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5.xml" ContentType="application/vnd.openxmlformats-officedocument.wordprocessingml.footer+xml"/>
  <Override PartName="/word/header47.xml" ContentType="application/vnd.openxmlformats-officedocument.wordprocessingml.header+xml"/>
  <Override PartName="/word/footer46.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50.xml" ContentType="application/vnd.openxmlformats-officedocument.wordprocessingml.header+xml"/>
  <Override PartName="/word/footer49.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3.xml" ContentType="application/vnd.openxmlformats-officedocument.wordprocessingml.header+xml"/>
  <Override PartName="/word/footer52.xml" ContentType="application/vnd.openxmlformats-officedocument.wordprocessingml.footer+xml"/>
  <Override PartName="/word/header54.xml" ContentType="application/vnd.openxmlformats-officedocument.wordprocessingml.header+xml"/>
  <Override PartName="/word/header55.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6.xml" ContentType="application/vnd.openxmlformats-officedocument.wordprocessingml.header+xml"/>
  <Override PartName="/word/footer55.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59.xml" ContentType="application/vnd.openxmlformats-officedocument.wordprocessingml.header+xml"/>
  <Override PartName="/word/footer58.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2.xml" ContentType="application/vnd.openxmlformats-officedocument.wordprocessingml.header+xml"/>
  <Override PartName="/word/footer61.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65.xml" ContentType="application/vnd.openxmlformats-officedocument.wordprocessingml.header+xml"/>
  <Override PartName="/word/footer64.xml" ContentType="application/vnd.openxmlformats-officedocument.wordprocessingml.footer+xml"/>
  <Override PartName="/word/header66.xml" ContentType="application/vnd.openxmlformats-officedocument.wordprocessingml.header+xml"/>
  <Override PartName="/word/header67.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8.xml" ContentType="application/vnd.openxmlformats-officedocument.wordprocessingml.header+xml"/>
  <Override PartName="/word/footer67.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71.xml" ContentType="application/vnd.openxmlformats-officedocument.wordprocessingml.header+xml"/>
  <Override PartName="/word/footer70.xml" ContentType="application/vnd.openxmlformats-officedocument.wordprocessingml.footer+xml"/>
  <Override PartName="/word/header72.xml" ContentType="application/vnd.openxmlformats-officedocument.wordprocessingml.header+xml"/>
  <Override PartName="/word/header73.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4.xml" ContentType="application/vnd.openxmlformats-officedocument.wordprocessingml.header+xml"/>
  <Override PartName="/word/footer73.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77.xml" ContentType="application/vnd.openxmlformats-officedocument.wordprocessingml.header+xml"/>
  <Override PartName="/word/footer76.xml" ContentType="application/vnd.openxmlformats-officedocument.wordprocessingml.footer+xml"/>
  <Override PartName="/word/header78.xml" ContentType="application/vnd.openxmlformats-officedocument.wordprocessingml.header+xml"/>
  <Override PartName="/word/header79.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80.xml" ContentType="application/vnd.openxmlformats-officedocument.wordprocessingml.header+xml"/>
  <Override PartName="/word/footer79.xml" ContentType="application/vnd.openxmlformats-officedocument.wordprocessingml.footer+xml"/>
  <Override PartName="/word/header81.xml" ContentType="application/vnd.openxmlformats-officedocument.wordprocessingml.header+xml"/>
  <Override PartName="/word/footer80.xml" ContentType="application/vnd.openxmlformats-officedocument.wordprocessingml.footer+xml"/>
  <Override PartName="/word/header82.xml" ContentType="application/vnd.openxmlformats-officedocument.wordprocessingml.header+xml"/>
  <Override PartName="/word/footer81.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5.xml" ContentType="application/vnd.openxmlformats-officedocument.wordprocessingml.header+xml"/>
  <Override PartName="/word/footer84.xml" ContentType="application/vnd.openxmlformats-officedocument.wordprocessingml.footer+xml"/>
  <Override PartName="/word/header86.xml" ContentType="application/vnd.openxmlformats-officedocument.wordprocessingml.header+xml"/>
  <Override PartName="/word/footer85.xml" ContentType="application/vnd.openxmlformats-officedocument.wordprocessingml.footer+xml"/>
  <Override PartName="/word/header87.xml" ContentType="application/vnd.openxmlformats-officedocument.wordprocessingml.header+xml"/>
  <Override PartName="/word/footer86.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90.xml" ContentType="application/vnd.openxmlformats-officedocument.wordprocessingml.header+xml"/>
  <Override PartName="/word/footer89.xml" ContentType="application/vnd.openxmlformats-officedocument.wordprocessingml.footer+xml"/>
  <Override PartName="/word/header91.xml" ContentType="application/vnd.openxmlformats-officedocument.wordprocessingml.header+xml"/>
  <Override PartName="/word/footer90.xml" ContentType="application/vnd.openxmlformats-officedocument.wordprocessingml.footer+xml"/>
  <Override PartName="/word/header92.xml" ContentType="application/vnd.openxmlformats-officedocument.wordprocessingml.header+xml"/>
  <Override PartName="/word/footer91.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92.xml" ContentType="application/vnd.openxmlformats-officedocument.wordprocessingml.footer+xml"/>
  <Override PartName="/word/footer93.xml" ContentType="application/vnd.openxmlformats-officedocument.wordprocessingml.footer+xml"/>
  <Override PartName="/word/header95.xml" ContentType="application/vnd.openxmlformats-officedocument.wordprocessingml.header+xml"/>
  <Override PartName="/word/footer94.xml" ContentType="application/vnd.openxmlformats-officedocument.wordprocessingml.footer+xml"/>
  <Override PartName="/word/header96.xml" ContentType="application/vnd.openxmlformats-officedocument.wordprocessingml.header+xml"/>
  <Override PartName="/word/footer95.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6.xml" ContentType="application/vnd.openxmlformats-officedocument.wordprocessingml.footer+xml"/>
  <Override PartName="/word/footer97.xml" ContentType="application/vnd.openxmlformats-officedocument.wordprocessingml.footer+xml"/>
  <Override PartName="/word/header99.xml" ContentType="application/vnd.openxmlformats-officedocument.wordprocessingml.header+xml"/>
  <Override PartName="/word/footer98.xml" ContentType="application/vnd.openxmlformats-officedocument.wordprocessingml.footer+xml"/>
  <Override PartName="/word/header100.xml" ContentType="application/vnd.openxmlformats-officedocument.wordprocessingml.header+xml"/>
  <Override PartName="/word/footer99.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3.xml" ContentType="application/vnd.openxmlformats-officedocument.wordprocessingml.header+xml"/>
  <Override PartName="/word/footer102.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6.xml" ContentType="application/vnd.openxmlformats-officedocument.wordprocessingml.header+xml"/>
  <Override PartName="/word/footer105.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9.xml" ContentType="application/vnd.openxmlformats-officedocument.wordprocessingml.header+xml"/>
  <Override PartName="/word/footer108.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2.xml" ContentType="application/vnd.openxmlformats-officedocument.wordprocessingml.header+xml"/>
  <Override PartName="/word/footer111.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5.xml" ContentType="application/vnd.openxmlformats-officedocument.wordprocessingml.header+xml"/>
  <Override PartName="/word/footer114.xml" ContentType="application/vnd.openxmlformats-officedocument.wordprocessingml.footer+xml"/>
  <Override PartName="/word/header116.xml" ContentType="application/vnd.openxmlformats-officedocument.wordprocessingml.header+xml"/>
  <Override PartName="/word/header117.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8.xml" ContentType="application/vnd.openxmlformats-officedocument.wordprocessingml.header+xml"/>
  <Override PartName="/word/footer117.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21.xml" ContentType="application/vnd.openxmlformats-officedocument.wordprocessingml.header+xml"/>
  <Override PartName="/word/footer12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8E4852" w14:textId="4124C3EB" w:rsidR="0097479E" w:rsidRDefault="00D9590D" w:rsidP="17D43A73">
      <w:pPr>
        <w:pStyle w:val="CoverOutcomeHeadline"/>
        <w:numPr>
          <w:ilvl w:val="0"/>
          <w:numId w:val="0"/>
        </w:numPr>
      </w:pPr>
      <w:r w:rsidRPr="00D9590D">
        <w:t>Expansion of the residential aged care quality indicators</w:t>
      </w:r>
    </w:p>
    <w:p w14:paraId="0479245F" w14:textId="3479B5A6" w:rsidR="0097479E" w:rsidRDefault="00367BD2" w:rsidP="0097479E">
      <w:pPr>
        <w:pStyle w:val="CoverOutcomeSubtitle"/>
        <w:numPr>
          <w:ilvl w:val="0"/>
          <w:numId w:val="0"/>
        </w:numPr>
      </w:pPr>
      <w:r>
        <w:t>E</w:t>
      </w:r>
      <w:r w:rsidR="00D9590D" w:rsidRPr="00D9590D">
        <w:t>vidence review summary report</w:t>
      </w:r>
    </w:p>
    <w:p w14:paraId="3674F4EE" w14:textId="041C90FA" w:rsidR="0097479E" w:rsidRPr="00514109" w:rsidRDefault="003608BF" w:rsidP="0097479E">
      <w:pPr>
        <w:pStyle w:val="CoverOutcomeSubtitle"/>
        <w:numPr>
          <w:ilvl w:val="0"/>
          <w:numId w:val="0"/>
        </w:numPr>
      </w:pPr>
      <w:r>
        <w:t>December</w:t>
      </w:r>
      <w:r w:rsidRPr="003608BF">
        <w:t xml:space="preserve"> 2021</w:t>
      </w:r>
    </w:p>
    <w:p w14:paraId="3FE50C94" w14:textId="77777777" w:rsidR="0097479E" w:rsidRPr="00514109" w:rsidRDefault="0097479E" w:rsidP="0097479E">
      <w:pPr>
        <w:pStyle w:val="PwCNormal"/>
        <w:numPr>
          <w:ilvl w:val="0"/>
          <w:numId w:val="0"/>
        </w:numPr>
        <w:sectPr w:rsidR="0097479E" w:rsidRPr="00514109" w:rsidSect="00407C9B">
          <w:headerReference w:type="even" r:id="rId11"/>
          <w:headerReference w:type="default" r:id="rId12"/>
          <w:footerReference w:type="even" r:id="rId13"/>
          <w:footerReference w:type="default" r:id="rId14"/>
          <w:headerReference w:type="first" r:id="rId15"/>
          <w:footerReference w:type="first" r:id="rId16"/>
          <w:pgSz w:w="11907" w:h="16840" w:code="9"/>
          <w:pgMar w:top="5761" w:right="1412" w:bottom="1021" w:left="1021" w:header="403" w:footer="851" w:gutter="0"/>
          <w:pgNumType w:start="1"/>
          <w:cols w:space="708"/>
          <w:titlePg/>
          <w:docGrid w:linePitch="360"/>
        </w:sectPr>
      </w:pPr>
    </w:p>
    <w:p w14:paraId="3BB0DF3A" w14:textId="44CD2E4E" w:rsidR="00514914" w:rsidRDefault="00514914" w:rsidP="001125D8">
      <w:pPr>
        <w:pStyle w:val="PrefaceTitlewithoutTOC"/>
      </w:pPr>
      <w:bookmarkStart w:id="0" w:name="_Toc290460141"/>
      <w:bookmarkStart w:id="1" w:name="_Toc292795890"/>
      <w:bookmarkStart w:id="2" w:name="_Toc292795900"/>
      <w:bookmarkStart w:id="3" w:name="_Toc292795947"/>
      <w:bookmarkStart w:id="4" w:name="_Toc292795954"/>
      <w:bookmarkStart w:id="5" w:name="_Toc294534323"/>
      <w:bookmarkStart w:id="6" w:name="_Toc326144379"/>
      <w:bookmarkStart w:id="7" w:name="_Toc326144425"/>
      <w:bookmarkStart w:id="8" w:name="_Toc326144496"/>
      <w:bookmarkStart w:id="9" w:name="_Toc326144518"/>
      <w:bookmarkStart w:id="10" w:name="_Toc326144577"/>
      <w:bookmarkStart w:id="11" w:name="_Toc326144612"/>
      <w:bookmarkStart w:id="12" w:name="_Toc326144706"/>
      <w:r w:rsidRPr="00514914">
        <w:lastRenderedPageBreak/>
        <w:t>Disclaimer</w:t>
      </w:r>
    </w:p>
    <w:p w14:paraId="1B585A20" w14:textId="60AC13C0" w:rsidR="00D9590D" w:rsidRDefault="00D9590D" w:rsidP="00D9590D">
      <w:pPr>
        <w:pStyle w:val="PwCNormal"/>
      </w:pPr>
      <w:r>
        <w:t xml:space="preserve">This evidence review summary report </w:t>
      </w:r>
      <w:r w:rsidR="00E30A66">
        <w:t xml:space="preserve">(this document) </w:t>
      </w:r>
      <w:r>
        <w:t xml:space="preserve">is not intended to be used by anyone other than </w:t>
      </w:r>
      <w:r w:rsidR="00E30A66">
        <w:t xml:space="preserve">the </w:t>
      </w:r>
      <w:r>
        <w:t>Department of Health</w:t>
      </w:r>
      <w:r w:rsidR="00E30A66">
        <w:t xml:space="preserve"> and Aged Care (the Department)</w:t>
      </w:r>
      <w:r>
        <w:t>.</w:t>
      </w:r>
    </w:p>
    <w:p w14:paraId="278633A6" w14:textId="76371387" w:rsidR="00D9590D" w:rsidRDefault="00D9590D" w:rsidP="17D43A73">
      <w:pPr>
        <w:pStyle w:val="PwCNormal"/>
        <w:numPr>
          <w:ilvl w:val="0"/>
          <w:numId w:val="0"/>
        </w:numPr>
      </w:pPr>
      <w:r>
        <w:t>We prepared this evidence review summary report solely for the Department</w:t>
      </w:r>
      <w:r w:rsidR="00E30A66">
        <w:t>’s</w:t>
      </w:r>
      <w:r>
        <w:t xml:space="preserve"> use and benefit in accordance with and for the purpose set out in the Work Order with the Department dated 23 September 2021. In doing so, we acted exclusively for the Department and considered no-one else’s interests.</w:t>
      </w:r>
    </w:p>
    <w:p w14:paraId="0721E374" w14:textId="33822E37" w:rsidR="00514914" w:rsidRDefault="00D9590D" w:rsidP="00514914">
      <w:pPr>
        <w:pStyle w:val="PwCNormal"/>
      </w:pPr>
      <w:r w:rsidRPr="00D9590D">
        <w:t xml:space="preserve">We make no representation concerning the appropriateness of this </w:t>
      </w:r>
      <w:r w:rsidR="00E30A66">
        <w:t>document</w:t>
      </w:r>
      <w:r w:rsidRPr="00D9590D">
        <w:t xml:space="preserve"> for anyone other than </w:t>
      </w:r>
      <w:r w:rsidR="00E30A66">
        <w:t xml:space="preserve">the </w:t>
      </w:r>
      <w:r w:rsidRPr="00D9590D">
        <w:t xml:space="preserve">Department. If anyone other than </w:t>
      </w:r>
      <w:r w:rsidR="00E30A66">
        <w:t xml:space="preserve">the </w:t>
      </w:r>
      <w:r w:rsidRPr="00D9590D">
        <w:t>Department chooses to use or rely on it they do so at their own risk.</w:t>
      </w:r>
    </w:p>
    <w:p w14:paraId="0B70837F" w14:textId="36CA9D2E" w:rsidR="00514914" w:rsidRDefault="00D9590D" w:rsidP="00514914">
      <w:pPr>
        <w:pStyle w:val="PwCNormal"/>
        <w:numPr>
          <w:ilvl w:val="0"/>
          <w:numId w:val="0"/>
        </w:numPr>
      </w:pPr>
      <w:r w:rsidRPr="00D9590D">
        <w:t>Liability limited by a scheme approved under Professional Standards legislation.</w:t>
      </w:r>
    </w:p>
    <w:p w14:paraId="785AC742" w14:textId="77777777" w:rsidR="00514914" w:rsidRPr="00514914" w:rsidRDefault="00514914" w:rsidP="00514914">
      <w:pPr>
        <w:pStyle w:val="PwCNormal"/>
        <w:numPr>
          <w:ilvl w:val="0"/>
          <w:numId w:val="0"/>
        </w:numPr>
      </w:pPr>
    </w:p>
    <w:p w14:paraId="7671674A" w14:textId="77777777" w:rsidR="00514914" w:rsidRDefault="00514914" w:rsidP="00514914">
      <w:pPr>
        <w:pStyle w:val="TOCtitle"/>
        <w:sectPr w:rsidR="00514914" w:rsidSect="00407C9B">
          <w:headerReference w:type="even" r:id="rId17"/>
          <w:headerReference w:type="default" r:id="rId18"/>
          <w:footerReference w:type="even" r:id="rId19"/>
          <w:footerReference w:type="default" r:id="rId20"/>
          <w:headerReference w:type="first" r:id="rId21"/>
          <w:footerReference w:type="first" r:id="rId22"/>
          <w:pgSz w:w="11907" w:h="16840" w:code="9"/>
          <w:pgMar w:top="1588" w:right="1020" w:bottom="1418" w:left="1020" w:header="567" w:footer="567" w:gutter="0"/>
          <w:pgNumType w:fmt="lowerRoman"/>
          <w:cols w:space="227"/>
          <w:titlePg/>
          <w:docGrid w:linePitch="286"/>
        </w:sectPr>
      </w:pPr>
    </w:p>
    <w:bookmarkEnd w:id="0"/>
    <w:bookmarkEnd w:id="1"/>
    <w:bookmarkEnd w:id="2"/>
    <w:bookmarkEnd w:id="3"/>
    <w:bookmarkEnd w:id="4"/>
    <w:bookmarkEnd w:id="5"/>
    <w:bookmarkEnd w:id="6"/>
    <w:bookmarkEnd w:id="7"/>
    <w:bookmarkEnd w:id="8"/>
    <w:bookmarkEnd w:id="9"/>
    <w:bookmarkEnd w:id="10"/>
    <w:bookmarkEnd w:id="11"/>
    <w:bookmarkEnd w:id="12"/>
    <w:p w14:paraId="37524960" w14:textId="77777777" w:rsidR="004F0878" w:rsidRPr="004F0878" w:rsidRDefault="004F0878" w:rsidP="001E2DA5">
      <w:pPr>
        <w:pStyle w:val="TOCtitle"/>
        <w:ind w:left="-426" w:firstLine="284"/>
      </w:pPr>
      <w:r w:rsidRPr="00FC2C77">
        <w:lastRenderedPageBreak/>
        <w:t>Contents</w:t>
      </w:r>
    </w:p>
    <w:p w14:paraId="006DF0AE" w14:textId="0A312D59" w:rsidR="001D2296" w:rsidRPr="001D2296" w:rsidRDefault="00A131DE">
      <w:pPr>
        <w:pStyle w:val="TOC2"/>
        <w:rPr>
          <w:noProof/>
        </w:rPr>
      </w:pPr>
      <w:r>
        <w:fldChar w:fldCharType="begin"/>
      </w:r>
      <w:r>
        <w:instrText xml:space="preserve"> TOC \h \t "Heading 1,1,Heading 2 No spacing,2,Heading 2,2,Heading 3,3,Heading 4,4,Heading 6,6,Heading 7,7,Preface Title,2" \*Charformat </w:instrText>
      </w:r>
      <w:r>
        <w:fldChar w:fldCharType="separate"/>
      </w:r>
      <w:hyperlink w:anchor="_Toc92966800" w:history="1">
        <w:r w:rsidR="001D2296" w:rsidRPr="001D2296">
          <w:rPr>
            <w:noProof/>
          </w:rPr>
          <w:t>Executive summary</w:t>
        </w:r>
        <w:r w:rsidR="001D2296">
          <w:rPr>
            <w:noProof/>
          </w:rPr>
          <w:tab/>
        </w:r>
        <w:r w:rsidR="001D2296">
          <w:rPr>
            <w:noProof/>
          </w:rPr>
          <w:fldChar w:fldCharType="begin"/>
        </w:r>
        <w:r w:rsidR="001D2296">
          <w:rPr>
            <w:noProof/>
          </w:rPr>
          <w:instrText xml:space="preserve"> PAGEREF _Toc92966800 \h </w:instrText>
        </w:r>
        <w:r w:rsidR="001D2296">
          <w:rPr>
            <w:noProof/>
          </w:rPr>
        </w:r>
        <w:r w:rsidR="001D2296">
          <w:rPr>
            <w:noProof/>
          </w:rPr>
          <w:fldChar w:fldCharType="separate"/>
        </w:r>
        <w:r w:rsidR="00924670">
          <w:rPr>
            <w:noProof/>
          </w:rPr>
          <w:t>1</w:t>
        </w:r>
        <w:r w:rsidR="001D2296">
          <w:rPr>
            <w:noProof/>
          </w:rPr>
          <w:fldChar w:fldCharType="end"/>
        </w:r>
      </w:hyperlink>
    </w:p>
    <w:p w14:paraId="14B6F1D2" w14:textId="0D811647" w:rsidR="001D2296" w:rsidRPr="001D2296" w:rsidRDefault="00FF00FF">
      <w:pPr>
        <w:pStyle w:val="TOC1"/>
        <w:rPr>
          <w:noProof/>
        </w:rPr>
      </w:pPr>
      <w:hyperlink w:anchor="_Toc92966801" w:history="1">
        <w:r w:rsidR="001D2296" w:rsidRPr="001D2296">
          <w:rPr>
            <w:noProof/>
          </w:rPr>
          <w:t>Project background</w:t>
        </w:r>
        <w:r w:rsidR="001D2296">
          <w:rPr>
            <w:noProof/>
          </w:rPr>
          <w:tab/>
        </w:r>
        <w:r w:rsidR="001D2296">
          <w:rPr>
            <w:noProof/>
          </w:rPr>
          <w:fldChar w:fldCharType="begin"/>
        </w:r>
        <w:r w:rsidR="001D2296">
          <w:rPr>
            <w:noProof/>
          </w:rPr>
          <w:instrText xml:space="preserve"> PAGEREF _Toc92966801 \h </w:instrText>
        </w:r>
        <w:r w:rsidR="001D2296">
          <w:rPr>
            <w:noProof/>
          </w:rPr>
        </w:r>
        <w:r w:rsidR="001D2296">
          <w:rPr>
            <w:noProof/>
          </w:rPr>
          <w:fldChar w:fldCharType="separate"/>
        </w:r>
        <w:r w:rsidR="00924670">
          <w:rPr>
            <w:noProof/>
          </w:rPr>
          <w:t>11</w:t>
        </w:r>
        <w:r w:rsidR="001D2296">
          <w:rPr>
            <w:noProof/>
          </w:rPr>
          <w:fldChar w:fldCharType="end"/>
        </w:r>
      </w:hyperlink>
    </w:p>
    <w:p w14:paraId="4967B804" w14:textId="3C27FD53" w:rsidR="001D2296" w:rsidRPr="001D2296" w:rsidRDefault="00FF00FF">
      <w:pPr>
        <w:pStyle w:val="TOC1"/>
        <w:rPr>
          <w:noProof/>
        </w:rPr>
      </w:pPr>
      <w:hyperlink w:anchor="_Toc92966802" w:history="1">
        <w:r w:rsidR="001D2296" w:rsidRPr="001D2296">
          <w:rPr>
            <w:noProof/>
          </w:rPr>
          <w:t>Evidence review methodology</w:t>
        </w:r>
        <w:r w:rsidR="001D2296">
          <w:rPr>
            <w:noProof/>
          </w:rPr>
          <w:tab/>
        </w:r>
        <w:r w:rsidR="001D2296">
          <w:rPr>
            <w:noProof/>
          </w:rPr>
          <w:fldChar w:fldCharType="begin"/>
        </w:r>
        <w:r w:rsidR="001D2296">
          <w:rPr>
            <w:noProof/>
          </w:rPr>
          <w:instrText xml:space="preserve"> PAGEREF _Toc92966802 \h </w:instrText>
        </w:r>
        <w:r w:rsidR="001D2296">
          <w:rPr>
            <w:noProof/>
          </w:rPr>
        </w:r>
        <w:r w:rsidR="001D2296">
          <w:rPr>
            <w:noProof/>
          </w:rPr>
          <w:fldChar w:fldCharType="separate"/>
        </w:r>
        <w:r w:rsidR="00924670">
          <w:rPr>
            <w:noProof/>
          </w:rPr>
          <w:t>13</w:t>
        </w:r>
        <w:r w:rsidR="001D2296">
          <w:rPr>
            <w:noProof/>
          </w:rPr>
          <w:fldChar w:fldCharType="end"/>
        </w:r>
      </w:hyperlink>
    </w:p>
    <w:p w14:paraId="2B0B55AC" w14:textId="3689E16A" w:rsidR="001D2296" w:rsidRPr="001D2296" w:rsidRDefault="00FF00FF">
      <w:pPr>
        <w:pStyle w:val="TOC1"/>
        <w:rPr>
          <w:noProof/>
        </w:rPr>
      </w:pPr>
      <w:hyperlink w:anchor="_Toc92966803" w:history="1">
        <w:r w:rsidR="001D2296" w:rsidRPr="001D2296">
          <w:rPr>
            <w:noProof/>
          </w:rPr>
          <w:t>Evidence review prioritised domains</w:t>
        </w:r>
        <w:r w:rsidR="001D2296">
          <w:rPr>
            <w:noProof/>
          </w:rPr>
          <w:tab/>
        </w:r>
        <w:r w:rsidR="001D2296">
          <w:rPr>
            <w:noProof/>
          </w:rPr>
          <w:fldChar w:fldCharType="begin"/>
        </w:r>
        <w:r w:rsidR="001D2296">
          <w:rPr>
            <w:noProof/>
          </w:rPr>
          <w:instrText xml:space="preserve"> PAGEREF _Toc92966803 \h </w:instrText>
        </w:r>
        <w:r w:rsidR="001D2296">
          <w:rPr>
            <w:noProof/>
          </w:rPr>
        </w:r>
        <w:r w:rsidR="001D2296">
          <w:rPr>
            <w:noProof/>
          </w:rPr>
          <w:fldChar w:fldCharType="separate"/>
        </w:r>
        <w:r w:rsidR="00924670">
          <w:rPr>
            <w:noProof/>
          </w:rPr>
          <w:t>17</w:t>
        </w:r>
        <w:r w:rsidR="001D2296">
          <w:rPr>
            <w:noProof/>
          </w:rPr>
          <w:fldChar w:fldCharType="end"/>
        </w:r>
      </w:hyperlink>
    </w:p>
    <w:p w14:paraId="6CE26BF7" w14:textId="33C8A8E7" w:rsidR="001D2296" w:rsidRPr="001D2296" w:rsidRDefault="00FF00FF">
      <w:pPr>
        <w:pStyle w:val="TOC1"/>
        <w:rPr>
          <w:noProof/>
        </w:rPr>
      </w:pPr>
      <w:hyperlink w:anchor="_Toc92966804" w:history="1">
        <w:r w:rsidR="001D2296" w:rsidRPr="001D2296">
          <w:rPr>
            <w:noProof/>
          </w:rPr>
          <w:t>Functions and Activities of Daily Living (ADLs)</w:t>
        </w:r>
        <w:r w:rsidR="001D2296">
          <w:rPr>
            <w:noProof/>
          </w:rPr>
          <w:tab/>
        </w:r>
        <w:r w:rsidR="001D2296">
          <w:rPr>
            <w:noProof/>
          </w:rPr>
          <w:fldChar w:fldCharType="begin"/>
        </w:r>
        <w:r w:rsidR="001D2296">
          <w:rPr>
            <w:noProof/>
          </w:rPr>
          <w:instrText xml:space="preserve"> PAGEREF _Toc92966804 \h </w:instrText>
        </w:r>
        <w:r w:rsidR="001D2296">
          <w:rPr>
            <w:noProof/>
          </w:rPr>
        </w:r>
        <w:r w:rsidR="001D2296">
          <w:rPr>
            <w:noProof/>
          </w:rPr>
          <w:fldChar w:fldCharType="separate"/>
        </w:r>
        <w:r w:rsidR="00924670">
          <w:rPr>
            <w:noProof/>
          </w:rPr>
          <w:t>20</w:t>
        </w:r>
        <w:r w:rsidR="001D2296">
          <w:rPr>
            <w:noProof/>
          </w:rPr>
          <w:fldChar w:fldCharType="end"/>
        </w:r>
      </w:hyperlink>
    </w:p>
    <w:p w14:paraId="4554E3AF" w14:textId="2AE84FAF" w:rsidR="001D2296" w:rsidRPr="001D2296" w:rsidRDefault="00FF00FF">
      <w:pPr>
        <w:pStyle w:val="TOC1"/>
        <w:rPr>
          <w:noProof/>
        </w:rPr>
      </w:pPr>
      <w:hyperlink w:anchor="_Toc92966805" w:history="1">
        <w:r w:rsidR="001D2296" w:rsidRPr="001D2296">
          <w:rPr>
            <w:noProof/>
          </w:rPr>
          <w:t>Medication</w:t>
        </w:r>
        <w:r w:rsidR="001D2296">
          <w:rPr>
            <w:noProof/>
          </w:rPr>
          <w:tab/>
        </w:r>
        <w:r w:rsidR="001D2296">
          <w:rPr>
            <w:noProof/>
          </w:rPr>
          <w:fldChar w:fldCharType="begin"/>
        </w:r>
        <w:r w:rsidR="001D2296">
          <w:rPr>
            <w:noProof/>
          </w:rPr>
          <w:instrText xml:space="preserve"> PAGEREF _Toc92966805 \h </w:instrText>
        </w:r>
        <w:r w:rsidR="001D2296">
          <w:rPr>
            <w:noProof/>
          </w:rPr>
        </w:r>
        <w:r w:rsidR="001D2296">
          <w:rPr>
            <w:noProof/>
          </w:rPr>
          <w:fldChar w:fldCharType="separate"/>
        </w:r>
        <w:r w:rsidR="00924670">
          <w:rPr>
            <w:noProof/>
          </w:rPr>
          <w:t>25</w:t>
        </w:r>
        <w:r w:rsidR="001D2296">
          <w:rPr>
            <w:noProof/>
          </w:rPr>
          <w:fldChar w:fldCharType="end"/>
        </w:r>
      </w:hyperlink>
    </w:p>
    <w:p w14:paraId="64AF7B47" w14:textId="694C9D01" w:rsidR="001D2296" w:rsidRPr="001D2296" w:rsidRDefault="00FF00FF">
      <w:pPr>
        <w:pStyle w:val="TOC1"/>
        <w:rPr>
          <w:noProof/>
        </w:rPr>
      </w:pPr>
      <w:hyperlink w:anchor="_Toc92966806" w:history="1">
        <w:r w:rsidR="001D2296" w:rsidRPr="001D2296">
          <w:rPr>
            <w:noProof/>
          </w:rPr>
          <w:t>Continence</w:t>
        </w:r>
        <w:r w:rsidR="001D2296">
          <w:rPr>
            <w:noProof/>
          </w:rPr>
          <w:tab/>
        </w:r>
        <w:r w:rsidR="001D2296">
          <w:rPr>
            <w:noProof/>
          </w:rPr>
          <w:fldChar w:fldCharType="begin"/>
        </w:r>
        <w:r w:rsidR="001D2296">
          <w:rPr>
            <w:noProof/>
          </w:rPr>
          <w:instrText xml:space="preserve"> PAGEREF _Toc92966806 \h </w:instrText>
        </w:r>
        <w:r w:rsidR="001D2296">
          <w:rPr>
            <w:noProof/>
          </w:rPr>
        </w:r>
        <w:r w:rsidR="001D2296">
          <w:rPr>
            <w:noProof/>
          </w:rPr>
          <w:fldChar w:fldCharType="separate"/>
        </w:r>
        <w:r w:rsidR="00924670">
          <w:rPr>
            <w:noProof/>
          </w:rPr>
          <w:t>29</w:t>
        </w:r>
        <w:r w:rsidR="001D2296">
          <w:rPr>
            <w:noProof/>
          </w:rPr>
          <w:fldChar w:fldCharType="end"/>
        </w:r>
      </w:hyperlink>
    </w:p>
    <w:p w14:paraId="3B19304E" w14:textId="40D773C8" w:rsidR="001D2296" w:rsidRPr="001D2296" w:rsidRDefault="00FF00FF">
      <w:pPr>
        <w:pStyle w:val="TOC1"/>
        <w:rPr>
          <w:noProof/>
        </w:rPr>
      </w:pPr>
      <w:hyperlink w:anchor="_Toc92966807" w:history="1">
        <w:r w:rsidR="001D2296" w:rsidRPr="001D2296">
          <w:rPr>
            <w:noProof/>
          </w:rPr>
          <w:t>Infection control</w:t>
        </w:r>
        <w:r w:rsidR="001D2296">
          <w:rPr>
            <w:noProof/>
          </w:rPr>
          <w:tab/>
        </w:r>
        <w:r w:rsidR="001D2296">
          <w:rPr>
            <w:noProof/>
          </w:rPr>
          <w:fldChar w:fldCharType="begin"/>
        </w:r>
        <w:r w:rsidR="001D2296">
          <w:rPr>
            <w:noProof/>
          </w:rPr>
          <w:instrText xml:space="preserve"> PAGEREF _Toc92966807 \h </w:instrText>
        </w:r>
        <w:r w:rsidR="001D2296">
          <w:rPr>
            <w:noProof/>
          </w:rPr>
        </w:r>
        <w:r w:rsidR="001D2296">
          <w:rPr>
            <w:noProof/>
          </w:rPr>
          <w:fldChar w:fldCharType="separate"/>
        </w:r>
        <w:r w:rsidR="00924670">
          <w:rPr>
            <w:noProof/>
          </w:rPr>
          <w:t>33</w:t>
        </w:r>
        <w:r w:rsidR="001D2296">
          <w:rPr>
            <w:noProof/>
          </w:rPr>
          <w:fldChar w:fldCharType="end"/>
        </w:r>
      </w:hyperlink>
    </w:p>
    <w:p w14:paraId="505EEE30" w14:textId="1AB0F166" w:rsidR="001D2296" w:rsidRPr="001D2296" w:rsidRDefault="00FF00FF">
      <w:pPr>
        <w:pStyle w:val="TOC1"/>
        <w:rPr>
          <w:noProof/>
        </w:rPr>
      </w:pPr>
      <w:hyperlink w:anchor="_Toc92966808" w:history="1">
        <w:r w:rsidR="001D2296" w:rsidRPr="001D2296">
          <w:rPr>
            <w:noProof/>
          </w:rPr>
          <w:t>Depression</w:t>
        </w:r>
        <w:r w:rsidR="001D2296">
          <w:rPr>
            <w:noProof/>
          </w:rPr>
          <w:tab/>
        </w:r>
        <w:r w:rsidR="001D2296">
          <w:rPr>
            <w:noProof/>
          </w:rPr>
          <w:fldChar w:fldCharType="begin"/>
        </w:r>
        <w:r w:rsidR="001D2296">
          <w:rPr>
            <w:noProof/>
          </w:rPr>
          <w:instrText xml:space="preserve"> PAGEREF _Toc92966808 \h </w:instrText>
        </w:r>
        <w:r w:rsidR="001D2296">
          <w:rPr>
            <w:noProof/>
          </w:rPr>
        </w:r>
        <w:r w:rsidR="001D2296">
          <w:rPr>
            <w:noProof/>
          </w:rPr>
          <w:fldChar w:fldCharType="separate"/>
        </w:r>
        <w:r w:rsidR="00924670">
          <w:rPr>
            <w:noProof/>
          </w:rPr>
          <w:t>38</w:t>
        </w:r>
        <w:r w:rsidR="001D2296">
          <w:rPr>
            <w:noProof/>
          </w:rPr>
          <w:fldChar w:fldCharType="end"/>
        </w:r>
      </w:hyperlink>
    </w:p>
    <w:p w14:paraId="64E476B6" w14:textId="02572F08" w:rsidR="001D2296" w:rsidRPr="001D2296" w:rsidRDefault="00FF00FF">
      <w:pPr>
        <w:pStyle w:val="TOC1"/>
        <w:rPr>
          <w:noProof/>
        </w:rPr>
      </w:pPr>
      <w:hyperlink w:anchor="_Toc92966809" w:history="1">
        <w:r w:rsidR="001D2296" w:rsidRPr="001D2296">
          <w:rPr>
            <w:noProof/>
          </w:rPr>
          <w:t>Behavioural Symptoms</w:t>
        </w:r>
        <w:r w:rsidR="001D2296">
          <w:rPr>
            <w:noProof/>
          </w:rPr>
          <w:tab/>
        </w:r>
        <w:r w:rsidR="001D2296">
          <w:rPr>
            <w:noProof/>
          </w:rPr>
          <w:fldChar w:fldCharType="begin"/>
        </w:r>
        <w:r w:rsidR="001D2296">
          <w:rPr>
            <w:noProof/>
          </w:rPr>
          <w:instrText xml:space="preserve"> PAGEREF _Toc92966809 \h </w:instrText>
        </w:r>
        <w:r w:rsidR="001D2296">
          <w:rPr>
            <w:noProof/>
          </w:rPr>
        </w:r>
        <w:r w:rsidR="001D2296">
          <w:rPr>
            <w:noProof/>
          </w:rPr>
          <w:fldChar w:fldCharType="separate"/>
        </w:r>
        <w:r w:rsidR="00924670">
          <w:rPr>
            <w:noProof/>
          </w:rPr>
          <w:t>42</w:t>
        </w:r>
        <w:r w:rsidR="001D2296">
          <w:rPr>
            <w:noProof/>
          </w:rPr>
          <w:fldChar w:fldCharType="end"/>
        </w:r>
      </w:hyperlink>
    </w:p>
    <w:p w14:paraId="2BAB04B4" w14:textId="41651974" w:rsidR="001D2296" w:rsidRPr="001D2296" w:rsidRDefault="00FF00FF">
      <w:pPr>
        <w:pStyle w:val="TOC1"/>
        <w:rPr>
          <w:noProof/>
        </w:rPr>
      </w:pPr>
      <w:hyperlink w:anchor="_Toc92966810" w:history="1">
        <w:r w:rsidR="001D2296" w:rsidRPr="001D2296">
          <w:rPr>
            <w:noProof/>
          </w:rPr>
          <w:t>Hospitalisations</w:t>
        </w:r>
        <w:r w:rsidR="001D2296">
          <w:rPr>
            <w:noProof/>
          </w:rPr>
          <w:tab/>
        </w:r>
        <w:r w:rsidR="001D2296">
          <w:rPr>
            <w:noProof/>
          </w:rPr>
          <w:fldChar w:fldCharType="begin"/>
        </w:r>
        <w:r w:rsidR="001D2296">
          <w:rPr>
            <w:noProof/>
          </w:rPr>
          <w:instrText xml:space="preserve"> PAGEREF _Toc92966810 \h </w:instrText>
        </w:r>
        <w:r w:rsidR="001D2296">
          <w:rPr>
            <w:noProof/>
          </w:rPr>
        </w:r>
        <w:r w:rsidR="001D2296">
          <w:rPr>
            <w:noProof/>
          </w:rPr>
          <w:fldChar w:fldCharType="separate"/>
        </w:r>
        <w:r w:rsidR="00924670">
          <w:rPr>
            <w:noProof/>
          </w:rPr>
          <w:t>46</w:t>
        </w:r>
        <w:r w:rsidR="001D2296">
          <w:rPr>
            <w:noProof/>
          </w:rPr>
          <w:fldChar w:fldCharType="end"/>
        </w:r>
      </w:hyperlink>
    </w:p>
    <w:p w14:paraId="5AE02609" w14:textId="13A8EBA9" w:rsidR="001D2296" w:rsidRPr="001D2296" w:rsidRDefault="00FF00FF">
      <w:pPr>
        <w:pStyle w:val="TOC1"/>
        <w:rPr>
          <w:noProof/>
        </w:rPr>
      </w:pPr>
      <w:hyperlink w:anchor="_Toc92966811" w:history="1">
        <w:r w:rsidR="001D2296" w:rsidRPr="001D2296">
          <w:rPr>
            <w:noProof/>
          </w:rPr>
          <w:t>Pain</w:t>
        </w:r>
        <w:r w:rsidR="001D2296">
          <w:rPr>
            <w:noProof/>
          </w:rPr>
          <w:tab/>
        </w:r>
        <w:r w:rsidR="001D2296">
          <w:rPr>
            <w:noProof/>
          </w:rPr>
          <w:fldChar w:fldCharType="begin"/>
        </w:r>
        <w:r w:rsidR="001D2296">
          <w:rPr>
            <w:noProof/>
          </w:rPr>
          <w:instrText xml:space="preserve"> PAGEREF _Toc92966811 \h </w:instrText>
        </w:r>
        <w:r w:rsidR="001D2296">
          <w:rPr>
            <w:noProof/>
          </w:rPr>
        </w:r>
        <w:r w:rsidR="001D2296">
          <w:rPr>
            <w:noProof/>
          </w:rPr>
          <w:fldChar w:fldCharType="separate"/>
        </w:r>
        <w:r w:rsidR="00924670">
          <w:rPr>
            <w:noProof/>
          </w:rPr>
          <w:t>50</w:t>
        </w:r>
        <w:r w:rsidR="001D2296">
          <w:rPr>
            <w:noProof/>
          </w:rPr>
          <w:fldChar w:fldCharType="end"/>
        </w:r>
      </w:hyperlink>
    </w:p>
    <w:p w14:paraId="64200D65" w14:textId="1A96E46E" w:rsidR="001D2296" w:rsidRPr="001D2296" w:rsidRDefault="00FF00FF">
      <w:pPr>
        <w:pStyle w:val="TOC1"/>
        <w:rPr>
          <w:noProof/>
        </w:rPr>
      </w:pPr>
      <w:hyperlink w:anchor="_Toc92966812" w:history="1">
        <w:r w:rsidR="001D2296" w:rsidRPr="001D2296">
          <w:rPr>
            <w:noProof/>
          </w:rPr>
          <w:t>Service delivery and Care Planning</w:t>
        </w:r>
        <w:r w:rsidR="001D2296">
          <w:rPr>
            <w:noProof/>
          </w:rPr>
          <w:tab/>
        </w:r>
        <w:r w:rsidR="001D2296">
          <w:rPr>
            <w:noProof/>
          </w:rPr>
          <w:fldChar w:fldCharType="begin"/>
        </w:r>
        <w:r w:rsidR="001D2296">
          <w:rPr>
            <w:noProof/>
          </w:rPr>
          <w:instrText xml:space="preserve"> PAGEREF _Toc92966812 \h </w:instrText>
        </w:r>
        <w:r w:rsidR="001D2296">
          <w:rPr>
            <w:noProof/>
          </w:rPr>
        </w:r>
        <w:r w:rsidR="001D2296">
          <w:rPr>
            <w:noProof/>
          </w:rPr>
          <w:fldChar w:fldCharType="separate"/>
        </w:r>
        <w:r w:rsidR="00924670">
          <w:rPr>
            <w:noProof/>
          </w:rPr>
          <w:t>54</w:t>
        </w:r>
        <w:r w:rsidR="001D2296">
          <w:rPr>
            <w:noProof/>
          </w:rPr>
          <w:fldChar w:fldCharType="end"/>
        </w:r>
      </w:hyperlink>
    </w:p>
    <w:p w14:paraId="3CAECBA3" w14:textId="30A361A4" w:rsidR="001D2296" w:rsidRPr="001D2296" w:rsidRDefault="00FF00FF">
      <w:pPr>
        <w:pStyle w:val="TOC1"/>
        <w:rPr>
          <w:noProof/>
        </w:rPr>
      </w:pPr>
      <w:hyperlink w:anchor="_Toc92966813" w:history="1">
        <w:r w:rsidR="001D2296" w:rsidRPr="001D2296">
          <w:rPr>
            <w:noProof/>
          </w:rPr>
          <w:t>Wait Times</w:t>
        </w:r>
        <w:r w:rsidR="001D2296">
          <w:rPr>
            <w:noProof/>
          </w:rPr>
          <w:tab/>
        </w:r>
        <w:r w:rsidR="001D2296">
          <w:rPr>
            <w:noProof/>
          </w:rPr>
          <w:fldChar w:fldCharType="begin"/>
        </w:r>
        <w:r w:rsidR="001D2296">
          <w:rPr>
            <w:noProof/>
          </w:rPr>
          <w:instrText xml:space="preserve"> PAGEREF _Toc92966813 \h </w:instrText>
        </w:r>
        <w:r w:rsidR="001D2296">
          <w:rPr>
            <w:noProof/>
          </w:rPr>
        </w:r>
        <w:r w:rsidR="001D2296">
          <w:rPr>
            <w:noProof/>
          </w:rPr>
          <w:fldChar w:fldCharType="separate"/>
        </w:r>
        <w:r w:rsidR="00924670">
          <w:rPr>
            <w:noProof/>
          </w:rPr>
          <w:t>57</w:t>
        </w:r>
        <w:r w:rsidR="001D2296">
          <w:rPr>
            <w:noProof/>
          </w:rPr>
          <w:fldChar w:fldCharType="end"/>
        </w:r>
      </w:hyperlink>
    </w:p>
    <w:p w14:paraId="18C6EDEE" w14:textId="300A679C" w:rsidR="001D2296" w:rsidRPr="001D2296" w:rsidRDefault="00FF00FF">
      <w:pPr>
        <w:pStyle w:val="TOC1"/>
        <w:rPr>
          <w:noProof/>
        </w:rPr>
      </w:pPr>
      <w:hyperlink w:anchor="_Toc92966814" w:history="1">
        <w:r w:rsidR="001D2296" w:rsidRPr="001D2296">
          <w:rPr>
            <w:noProof/>
          </w:rPr>
          <w:t>Cognition</w:t>
        </w:r>
        <w:r w:rsidR="001D2296">
          <w:rPr>
            <w:noProof/>
          </w:rPr>
          <w:tab/>
        </w:r>
        <w:r w:rsidR="001D2296">
          <w:rPr>
            <w:noProof/>
          </w:rPr>
          <w:fldChar w:fldCharType="begin"/>
        </w:r>
        <w:r w:rsidR="001D2296">
          <w:rPr>
            <w:noProof/>
          </w:rPr>
          <w:instrText xml:space="preserve"> PAGEREF _Toc92966814 \h </w:instrText>
        </w:r>
        <w:r w:rsidR="001D2296">
          <w:rPr>
            <w:noProof/>
          </w:rPr>
        </w:r>
        <w:r w:rsidR="001D2296">
          <w:rPr>
            <w:noProof/>
          </w:rPr>
          <w:fldChar w:fldCharType="separate"/>
        </w:r>
        <w:r w:rsidR="00924670">
          <w:rPr>
            <w:noProof/>
          </w:rPr>
          <w:t>60</w:t>
        </w:r>
        <w:r w:rsidR="001D2296">
          <w:rPr>
            <w:noProof/>
          </w:rPr>
          <w:fldChar w:fldCharType="end"/>
        </w:r>
      </w:hyperlink>
    </w:p>
    <w:p w14:paraId="22A28267" w14:textId="15B9D42C" w:rsidR="001D2296" w:rsidRPr="001D2296" w:rsidRDefault="00FF00FF">
      <w:pPr>
        <w:pStyle w:val="TOC1"/>
        <w:rPr>
          <w:noProof/>
        </w:rPr>
      </w:pPr>
      <w:hyperlink w:anchor="_Toc92966815" w:history="1">
        <w:r w:rsidR="001D2296" w:rsidRPr="001D2296">
          <w:rPr>
            <w:noProof/>
          </w:rPr>
          <w:t>Palliative care</w:t>
        </w:r>
        <w:r w:rsidR="001D2296">
          <w:rPr>
            <w:noProof/>
          </w:rPr>
          <w:tab/>
        </w:r>
        <w:r w:rsidR="001D2296">
          <w:rPr>
            <w:noProof/>
          </w:rPr>
          <w:fldChar w:fldCharType="begin"/>
        </w:r>
        <w:r w:rsidR="001D2296">
          <w:rPr>
            <w:noProof/>
          </w:rPr>
          <w:instrText xml:space="preserve"> PAGEREF _Toc92966815 \h </w:instrText>
        </w:r>
        <w:r w:rsidR="001D2296">
          <w:rPr>
            <w:noProof/>
          </w:rPr>
        </w:r>
        <w:r w:rsidR="001D2296">
          <w:rPr>
            <w:noProof/>
          </w:rPr>
          <w:fldChar w:fldCharType="separate"/>
        </w:r>
        <w:r w:rsidR="00924670">
          <w:rPr>
            <w:noProof/>
          </w:rPr>
          <w:t>62</w:t>
        </w:r>
        <w:r w:rsidR="001D2296">
          <w:rPr>
            <w:noProof/>
          </w:rPr>
          <w:fldChar w:fldCharType="end"/>
        </w:r>
      </w:hyperlink>
    </w:p>
    <w:p w14:paraId="4F717312" w14:textId="3BD64638" w:rsidR="001D2296" w:rsidRPr="001D2296" w:rsidRDefault="00FF00FF">
      <w:pPr>
        <w:pStyle w:val="TOC1"/>
        <w:rPr>
          <w:noProof/>
        </w:rPr>
      </w:pPr>
      <w:hyperlink w:anchor="_Toc92966816" w:history="1">
        <w:r w:rsidR="001D2296" w:rsidRPr="001D2296">
          <w:rPr>
            <w:noProof/>
          </w:rPr>
          <w:t>Mortality</w:t>
        </w:r>
        <w:r w:rsidR="001D2296">
          <w:rPr>
            <w:noProof/>
          </w:rPr>
          <w:tab/>
        </w:r>
        <w:r w:rsidR="001D2296">
          <w:rPr>
            <w:noProof/>
          </w:rPr>
          <w:fldChar w:fldCharType="begin"/>
        </w:r>
        <w:r w:rsidR="001D2296">
          <w:rPr>
            <w:noProof/>
          </w:rPr>
          <w:instrText xml:space="preserve"> PAGEREF _Toc92966816 \h </w:instrText>
        </w:r>
        <w:r w:rsidR="001D2296">
          <w:rPr>
            <w:noProof/>
          </w:rPr>
        </w:r>
        <w:r w:rsidR="001D2296">
          <w:rPr>
            <w:noProof/>
          </w:rPr>
          <w:fldChar w:fldCharType="separate"/>
        </w:r>
        <w:r w:rsidR="00924670">
          <w:rPr>
            <w:noProof/>
          </w:rPr>
          <w:t>64</w:t>
        </w:r>
        <w:r w:rsidR="001D2296">
          <w:rPr>
            <w:noProof/>
          </w:rPr>
          <w:fldChar w:fldCharType="end"/>
        </w:r>
      </w:hyperlink>
    </w:p>
    <w:p w14:paraId="4E586895" w14:textId="7F7A3DC9" w:rsidR="001D2296" w:rsidRPr="001D2296" w:rsidRDefault="00FF00FF">
      <w:pPr>
        <w:pStyle w:val="TOC1"/>
        <w:rPr>
          <w:noProof/>
        </w:rPr>
      </w:pPr>
      <w:hyperlink w:anchor="_Toc92966817" w:history="1">
        <w:r w:rsidR="001D2296" w:rsidRPr="001D2296">
          <w:rPr>
            <w:noProof/>
          </w:rPr>
          <w:t>Summary and discussion</w:t>
        </w:r>
        <w:r w:rsidR="001D2296">
          <w:rPr>
            <w:noProof/>
          </w:rPr>
          <w:tab/>
        </w:r>
        <w:r w:rsidR="001D2296">
          <w:rPr>
            <w:noProof/>
          </w:rPr>
          <w:fldChar w:fldCharType="begin"/>
        </w:r>
        <w:r w:rsidR="001D2296">
          <w:rPr>
            <w:noProof/>
          </w:rPr>
          <w:instrText xml:space="preserve"> PAGEREF _Toc92966817 \h </w:instrText>
        </w:r>
        <w:r w:rsidR="001D2296">
          <w:rPr>
            <w:noProof/>
          </w:rPr>
        </w:r>
        <w:r w:rsidR="001D2296">
          <w:rPr>
            <w:noProof/>
          </w:rPr>
          <w:fldChar w:fldCharType="separate"/>
        </w:r>
        <w:r w:rsidR="00924670">
          <w:rPr>
            <w:noProof/>
          </w:rPr>
          <w:t>66</w:t>
        </w:r>
        <w:r w:rsidR="001D2296">
          <w:rPr>
            <w:noProof/>
          </w:rPr>
          <w:fldChar w:fldCharType="end"/>
        </w:r>
      </w:hyperlink>
    </w:p>
    <w:p w14:paraId="30B0FD50" w14:textId="3A6218C3" w:rsidR="001D2296" w:rsidRPr="001D2296" w:rsidRDefault="00FF00FF">
      <w:pPr>
        <w:pStyle w:val="TOC4"/>
        <w:rPr>
          <w:noProof/>
        </w:rPr>
      </w:pPr>
      <w:hyperlink w:anchor="_Toc92966818" w:history="1">
        <w:r w:rsidR="001D2296" w:rsidRPr="001D2296">
          <w:rPr>
            <w:noProof/>
          </w:rPr>
          <w:t>Appendix A</w:t>
        </w:r>
        <w:r w:rsidR="001D2296" w:rsidRPr="001D2296">
          <w:rPr>
            <w:noProof/>
          </w:rPr>
          <w:tab/>
          <w:t>References</w:t>
        </w:r>
        <w:r w:rsidR="001D2296">
          <w:rPr>
            <w:noProof/>
          </w:rPr>
          <w:tab/>
        </w:r>
        <w:r w:rsidR="001D2296">
          <w:rPr>
            <w:noProof/>
          </w:rPr>
          <w:fldChar w:fldCharType="begin"/>
        </w:r>
        <w:r w:rsidR="001D2296">
          <w:rPr>
            <w:noProof/>
          </w:rPr>
          <w:instrText xml:space="preserve"> PAGEREF _Toc92966818 \h </w:instrText>
        </w:r>
        <w:r w:rsidR="001D2296">
          <w:rPr>
            <w:noProof/>
          </w:rPr>
        </w:r>
        <w:r w:rsidR="001D2296">
          <w:rPr>
            <w:noProof/>
          </w:rPr>
          <w:fldChar w:fldCharType="separate"/>
        </w:r>
        <w:r w:rsidR="00924670">
          <w:rPr>
            <w:noProof/>
          </w:rPr>
          <w:t>71</w:t>
        </w:r>
        <w:r w:rsidR="001D2296">
          <w:rPr>
            <w:noProof/>
          </w:rPr>
          <w:fldChar w:fldCharType="end"/>
        </w:r>
      </w:hyperlink>
    </w:p>
    <w:p w14:paraId="10F2B018" w14:textId="606882F2" w:rsidR="001D2296" w:rsidRPr="001D2296" w:rsidRDefault="00FF00FF">
      <w:pPr>
        <w:pStyle w:val="TOC4"/>
        <w:rPr>
          <w:noProof/>
        </w:rPr>
      </w:pPr>
      <w:hyperlink w:anchor="_Toc92966819" w:history="1">
        <w:r w:rsidR="001D2296" w:rsidRPr="001D2296">
          <w:rPr>
            <w:noProof/>
          </w:rPr>
          <w:t>Appendix B</w:t>
        </w:r>
        <w:r w:rsidR="001D2296" w:rsidRPr="001D2296">
          <w:rPr>
            <w:noProof/>
          </w:rPr>
          <w:tab/>
          <w:t>Evidence review methodology</w:t>
        </w:r>
        <w:r w:rsidR="001D2296">
          <w:rPr>
            <w:noProof/>
          </w:rPr>
          <w:tab/>
        </w:r>
        <w:r w:rsidR="001D2296">
          <w:rPr>
            <w:noProof/>
          </w:rPr>
          <w:fldChar w:fldCharType="begin"/>
        </w:r>
        <w:r w:rsidR="001D2296">
          <w:rPr>
            <w:noProof/>
          </w:rPr>
          <w:instrText xml:space="preserve"> PAGEREF _Toc92966819 \h </w:instrText>
        </w:r>
        <w:r w:rsidR="001D2296">
          <w:rPr>
            <w:noProof/>
          </w:rPr>
        </w:r>
        <w:r w:rsidR="001D2296">
          <w:rPr>
            <w:noProof/>
          </w:rPr>
          <w:fldChar w:fldCharType="separate"/>
        </w:r>
        <w:r w:rsidR="00924670">
          <w:rPr>
            <w:noProof/>
          </w:rPr>
          <w:t>80</w:t>
        </w:r>
        <w:r w:rsidR="001D2296">
          <w:rPr>
            <w:noProof/>
          </w:rPr>
          <w:fldChar w:fldCharType="end"/>
        </w:r>
      </w:hyperlink>
    </w:p>
    <w:p w14:paraId="495A4DE1" w14:textId="200F2500" w:rsidR="001D2296" w:rsidRPr="001D2296" w:rsidRDefault="00FF00FF">
      <w:pPr>
        <w:pStyle w:val="TOC4"/>
        <w:rPr>
          <w:noProof/>
        </w:rPr>
      </w:pPr>
      <w:hyperlink w:anchor="_Toc92966820" w:history="1">
        <w:r w:rsidR="001D2296" w:rsidRPr="001D2296">
          <w:rPr>
            <w:noProof/>
          </w:rPr>
          <w:t>Appendix C</w:t>
        </w:r>
        <w:r w:rsidR="001D2296" w:rsidRPr="001D2296">
          <w:rPr>
            <w:noProof/>
          </w:rPr>
          <w:tab/>
          <w:t>Ranked quality indicator performance characteristics</w:t>
        </w:r>
        <w:r w:rsidR="001D2296">
          <w:rPr>
            <w:noProof/>
          </w:rPr>
          <w:tab/>
        </w:r>
        <w:r w:rsidR="001D2296">
          <w:rPr>
            <w:noProof/>
          </w:rPr>
          <w:fldChar w:fldCharType="begin"/>
        </w:r>
        <w:r w:rsidR="001D2296">
          <w:rPr>
            <w:noProof/>
          </w:rPr>
          <w:instrText xml:space="preserve"> PAGEREF _Toc92966820 \h </w:instrText>
        </w:r>
        <w:r w:rsidR="001D2296">
          <w:rPr>
            <w:noProof/>
          </w:rPr>
        </w:r>
        <w:r w:rsidR="001D2296">
          <w:rPr>
            <w:noProof/>
          </w:rPr>
          <w:fldChar w:fldCharType="separate"/>
        </w:r>
        <w:r w:rsidR="00924670">
          <w:rPr>
            <w:noProof/>
          </w:rPr>
          <w:t>85</w:t>
        </w:r>
        <w:r w:rsidR="001D2296">
          <w:rPr>
            <w:noProof/>
          </w:rPr>
          <w:fldChar w:fldCharType="end"/>
        </w:r>
      </w:hyperlink>
    </w:p>
    <w:p w14:paraId="0D3CE666" w14:textId="286A7D51" w:rsidR="00245C02" w:rsidRDefault="00A131DE" w:rsidP="00245C02">
      <w:pPr>
        <w:pStyle w:val="PwCNormal"/>
        <w:numPr>
          <w:ilvl w:val="0"/>
          <w:numId w:val="0"/>
        </w:numPr>
        <w:kinsoku/>
        <w:overflowPunct/>
        <w:autoSpaceDE/>
        <w:autoSpaceDN/>
        <w:adjustRightInd/>
        <w:snapToGrid/>
      </w:pPr>
      <w:r>
        <w:fldChar w:fldCharType="end"/>
      </w:r>
    </w:p>
    <w:p w14:paraId="745F9039" w14:textId="77777777" w:rsidR="004F0878" w:rsidRPr="00FC2C77" w:rsidRDefault="004F0878" w:rsidP="007625E6">
      <w:pPr>
        <w:pStyle w:val="KeySentenceInside"/>
        <w:framePr w:wrap="notBeside"/>
        <w:sectPr w:rsidR="004F0878" w:rsidRPr="00FC2C77" w:rsidSect="001E2DA5">
          <w:headerReference w:type="even" r:id="rId23"/>
          <w:headerReference w:type="default" r:id="rId24"/>
          <w:footerReference w:type="even" r:id="rId25"/>
          <w:footerReference w:type="default" r:id="rId26"/>
          <w:headerReference w:type="first" r:id="rId27"/>
          <w:footerReference w:type="first" r:id="rId28"/>
          <w:pgSz w:w="11907" w:h="16840" w:code="9"/>
          <w:pgMar w:top="1588" w:right="1020" w:bottom="1418" w:left="1701" w:header="567" w:footer="567" w:gutter="0"/>
          <w:pgNumType w:fmt="lowerRoman"/>
          <w:cols w:space="720"/>
          <w:titlePg/>
          <w:docGrid w:linePitch="286"/>
        </w:sectPr>
      </w:pPr>
    </w:p>
    <w:p w14:paraId="132A2445" w14:textId="331C5896" w:rsidR="00F52E3E" w:rsidRDefault="00D9590D" w:rsidP="00F52E3E">
      <w:pPr>
        <w:pStyle w:val="PrefaceTitle"/>
      </w:pPr>
      <w:bookmarkStart w:id="13" w:name="_Toc92966800"/>
      <w:bookmarkStart w:id="14" w:name="_Toc290024755"/>
      <w:bookmarkStart w:id="15" w:name="_Toc292795891"/>
      <w:bookmarkStart w:id="16" w:name="_Toc292795901"/>
      <w:bookmarkStart w:id="17" w:name="_Toc292795948"/>
      <w:bookmarkStart w:id="18" w:name="_Toc292795955"/>
      <w:bookmarkStart w:id="19" w:name="_Toc294534324"/>
      <w:bookmarkStart w:id="20" w:name="_Toc326144380"/>
      <w:bookmarkStart w:id="21" w:name="_Toc326144426"/>
      <w:bookmarkStart w:id="22" w:name="_Toc326144497"/>
      <w:bookmarkStart w:id="23" w:name="_Toc326144519"/>
      <w:bookmarkStart w:id="24" w:name="_Toc326144578"/>
      <w:bookmarkStart w:id="25" w:name="_Toc326144613"/>
      <w:bookmarkStart w:id="26" w:name="_Toc326144707"/>
      <w:r w:rsidRPr="00D9590D">
        <w:lastRenderedPageBreak/>
        <w:t>Executive summary</w:t>
      </w:r>
      <w:bookmarkEnd w:id="13"/>
    </w:p>
    <w:p w14:paraId="3E36A15E" w14:textId="7C79D246" w:rsidR="00D9590D" w:rsidRDefault="00D9590D" w:rsidP="00D9590D">
      <w:pPr>
        <w:pStyle w:val="PwCNormal"/>
      </w:pPr>
      <w:r>
        <w:t xml:space="preserve">A consortium consisting of PricewaterhouseCoopers (PwC), the Centre for Health Services Research at the University of Queensland (UQ CHSR) and the Registry of Senior Australians (ROSA) at the South Australian Health and Medical Research Institute (SAHMRI) has been engaged by the Australian Government Department of Health </w:t>
      </w:r>
      <w:r w:rsidR="00E8752D">
        <w:t xml:space="preserve">and Aged Care </w:t>
      </w:r>
      <w:r>
        <w:t>(the Department) to assist in the development of new quality indicators for residential aged care. The project to develop new quality indicators is intended to guide the further expansion of the National Aged Care Mandatory Quality Indicator Program (QI Program).</w:t>
      </w:r>
    </w:p>
    <w:p w14:paraId="52BE35B2" w14:textId="50D96A4A" w:rsidR="00F52E3E" w:rsidRDefault="00D9590D" w:rsidP="00D9590D">
      <w:pPr>
        <w:pStyle w:val="PwCNormal"/>
        <w:numPr>
          <w:ilvl w:val="0"/>
          <w:numId w:val="0"/>
        </w:numPr>
      </w:pPr>
      <w:r>
        <w:t>A rapid, targeted review of national and international literature has been undertaken to identify evidence-based quality of care domains and quality indicators for possible expansion of the QI Program for residential aged care. The domains and quality indicators identified were then distilled for consideration in order to take a more targeted list to consultation with aged care stakeholders and technical experts, to inform those which should be piloted in residential aged care services.</w:t>
      </w:r>
    </w:p>
    <w:p w14:paraId="23F767B1" w14:textId="77777777" w:rsidR="00F52E3E" w:rsidRDefault="00F52E3E" w:rsidP="00F52E3E">
      <w:pPr>
        <w:pStyle w:val="Majorheading"/>
      </w:pPr>
      <w:r>
        <w:t>Evidence review and assessment</w:t>
      </w:r>
    </w:p>
    <w:p w14:paraId="791EC9F7" w14:textId="77777777" w:rsidR="00D9590D" w:rsidRDefault="00D9590D" w:rsidP="00D9590D">
      <w:pPr>
        <w:pStyle w:val="PwCNormal"/>
      </w:pPr>
      <w:r>
        <w:t xml:space="preserve">A multi-step process has been undertaken to scan and identify relevant quality of care domains and quality indicators from published and grey literature. In line with an analytic framework developed for the project, the identified quality of care domains and individual quality indicators have been prioritised and ranked based on the sufficiency and quality of their evidence base and their potential value to the QI Program. </w:t>
      </w:r>
    </w:p>
    <w:p w14:paraId="66D59C9F" w14:textId="43D620E7" w:rsidR="00F52E3E" w:rsidRDefault="00D9590D" w:rsidP="00D9590D">
      <w:pPr>
        <w:pStyle w:val="PwCNormal"/>
        <w:numPr>
          <w:ilvl w:val="0"/>
          <w:numId w:val="0"/>
        </w:numPr>
      </w:pPr>
      <w:r>
        <w:t xml:space="preserve">The domain of consumer experience and quality of life has been excluded from this review due work previously completed in this area by a separate Department appointed Consortium. Existing quality indicators within the QI Program (pressure injuries, physical restraint, unplanned weight loss, falls and major injury and medication management as it pertains to antipsychotic medications use and polypharmacy) have also been excluded. </w:t>
      </w:r>
      <w:r w:rsidR="00F878C7">
        <w:fldChar w:fldCharType="begin"/>
      </w:r>
      <w:r w:rsidR="00F878C7">
        <w:instrText xml:space="preserve"> REF _Ref90314221 \h </w:instrText>
      </w:r>
      <w:r w:rsidR="00F878C7">
        <w:fldChar w:fldCharType="separate"/>
      </w:r>
      <w:r w:rsidR="00924670">
        <w:t xml:space="preserve">Figure </w:t>
      </w:r>
      <w:r w:rsidR="00924670">
        <w:rPr>
          <w:noProof/>
        </w:rPr>
        <w:t>1</w:t>
      </w:r>
      <w:r w:rsidR="00F878C7">
        <w:fldChar w:fldCharType="end"/>
      </w:r>
      <w:r>
        <w:t xml:space="preserve"> summarises the number of quality of care domains and quality indicators that were identified at each stage of the evidence review process.</w:t>
      </w:r>
    </w:p>
    <w:p w14:paraId="64635420" w14:textId="3B20A959" w:rsidR="00F52E3E" w:rsidRDefault="00F52E3E" w:rsidP="00F52E3E">
      <w:pPr>
        <w:pStyle w:val="Caption"/>
      </w:pPr>
      <w:bookmarkStart w:id="27" w:name="_Ref90314221"/>
      <w:bookmarkStart w:id="28" w:name="_Ref90314216"/>
      <w:r>
        <w:lastRenderedPageBreak/>
        <w:t xml:space="preserve">Figure </w:t>
      </w:r>
      <w:r>
        <w:fldChar w:fldCharType="begin"/>
      </w:r>
      <w:r>
        <w:instrText>SEQ Figure \* ARABIC</w:instrText>
      </w:r>
      <w:r>
        <w:fldChar w:fldCharType="separate"/>
      </w:r>
      <w:r w:rsidR="00924670">
        <w:rPr>
          <w:noProof/>
        </w:rPr>
        <w:t>1</w:t>
      </w:r>
      <w:r>
        <w:fldChar w:fldCharType="end"/>
      </w:r>
      <w:bookmarkEnd w:id="27"/>
      <w:r w:rsidRPr="00F52E3E">
        <w:t xml:space="preserve">: </w:t>
      </w:r>
      <w:r w:rsidR="00D9590D" w:rsidRPr="00D9590D">
        <w:t>Number of quality of care domains and quality indicators identified by stage</w:t>
      </w:r>
      <w:bookmarkEnd w:id="28"/>
    </w:p>
    <w:p w14:paraId="3085EDDB" w14:textId="0850C284" w:rsidR="00F52E3E" w:rsidRDefault="001D2296" w:rsidP="00F52E3E">
      <w:pPr>
        <w:pStyle w:val="PwCNormal"/>
        <w:numPr>
          <w:ilvl w:val="0"/>
          <w:numId w:val="0"/>
        </w:numPr>
      </w:pPr>
      <w:r w:rsidRPr="001D2296">
        <w:rPr>
          <w:noProof/>
        </w:rPr>
        <w:drawing>
          <wp:inline distT="0" distB="0" distL="0" distR="0" wp14:anchorId="5E0434D1" wp14:editId="3E5EE9BC">
            <wp:extent cx="5045002" cy="4140000"/>
            <wp:effectExtent l="0" t="0" r="3810" b="0"/>
            <wp:docPr id="553529163" name="Picture 553529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45002" cy="4140000"/>
                    </a:xfrm>
                    <a:prstGeom prst="rect">
                      <a:avLst/>
                    </a:prstGeom>
                    <a:noFill/>
                    <a:ln>
                      <a:noFill/>
                    </a:ln>
                  </pic:spPr>
                </pic:pic>
              </a:graphicData>
            </a:graphic>
          </wp:inline>
        </w:drawing>
      </w:r>
    </w:p>
    <w:p w14:paraId="59645671" w14:textId="0D82E15A" w:rsidR="00F52E3E" w:rsidRDefault="00D9590D" w:rsidP="00DB5350">
      <w:pPr>
        <w:pStyle w:val="PwCNormal"/>
        <w:keepNext/>
        <w:keepLines/>
      </w:pPr>
      <w:r w:rsidRPr="00D9590D">
        <w:t>This review identified 175 quality indicators across the following 13 quality of care domains (listed in alphabetical order):</w:t>
      </w:r>
    </w:p>
    <w:tbl>
      <w:tblPr>
        <w:tblStyle w:val="PwCColou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4"/>
        <w:gridCol w:w="5083"/>
      </w:tblGrid>
      <w:tr w:rsidR="00A614F1" w:rsidRPr="000F53FC" w14:paraId="09CE1F3A" w14:textId="77777777" w:rsidTr="00A614F1">
        <w:trPr>
          <w:cnfStyle w:val="100000000000" w:firstRow="1" w:lastRow="0" w:firstColumn="0" w:lastColumn="0" w:oddVBand="0" w:evenVBand="0" w:oddHBand="0" w:evenHBand="0" w:firstRowFirstColumn="0" w:firstRowLastColumn="0" w:lastRowFirstColumn="0" w:lastRowLastColumn="0"/>
          <w:trHeight w:val="184"/>
        </w:trPr>
        <w:tc>
          <w:tcPr>
            <w:cnfStyle w:val="000000000100" w:firstRow="0" w:lastRow="0" w:firstColumn="0" w:lastColumn="0" w:oddVBand="0" w:evenVBand="0" w:oddHBand="0" w:evenHBand="0" w:firstRowFirstColumn="1" w:firstRowLastColumn="0" w:lastRowFirstColumn="0" w:lastRowLastColumn="0"/>
            <w:tcW w:w="2424" w:type="pct"/>
            <w:tcBorders>
              <w:top w:val="none" w:sz="0" w:space="0" w:color="auto"/>
              <w:bottom w:val="none" w:sz="0" w:space="0" w:color="auto"/>
            </w:tcBorders>
          </w:tcPr>
          <w:p w14:paraId="0B6A313A" w14:textId="77777777" w:rsidR="00A614F1" w:rsidRPr="000F53FC" w:rsidRDefault="00A614F1" w:rsidP="008D44B0">
            <w:pPr>
              <w:pStyle w:val="TableBullet1Normal"/>
              <w:spacing w:line="240" w:lineRule="auto"/>
              <w:ind w:left="288" w:hanging="288"/>
            </w:pPr>
            <w:r w:rsidRPr="000F53FC">
              <w:t>Behavioural symptoms</w:t>
            </w:r>
          </w:p>
        </w:tc>
        <w:tc>
          <w:tcPr>
            <w:tcW w:w="2576" w:type="pct"/>
            <w:tcBorders>
              <w:top w:val="none" w:sz="0" w:space="0" w:color="auto"/>
              <w:bottom w:val="none" w:sz="0" w:space="0" w:color="auto"/>
            </w:tcBorders>
          </w:tcPr>
          <w:p w14:paraId="03EF2E41" w14:textId="77777777" w:rsidR="00A614F1" w:rsidRPr="000F53FC" w:rsidRDefault="00A614F1" w:rsidP="008D44B0">
            <w:pPr>
              <w:pStyle w:val="TableBullet1Normal"/>
              <w:spacing w:line="240" w:lineRule="auto"/>
              <w:ind w:left="288" w:hanging="288"/>
              <w:cnfStyle w:val="100000000000" w:firstRow="1" w:lastRow="0" w:firstColumn="0" w:lastColumn="0" w:oddVBand="0" w:evenVBand="0" w:oddHBand="0" w:evenHBand="0" w:firstRowFirstColumn="0" w:firstRowLastColumn="0" w:lastRowFirstColumn="0" w:lastRowLastColumn="0"/>
            </w:pPr>
            <w:r w:rsidRPr="000F53FC">
              <w:t>Mortality</w:t>
            </w:r>
          </w:p>
        </w:tc>
      </w:tr>
      <w:tr w:rsidR="00A614F1" w:rsidRPr="000F53FC" w14:paraId="076611C3" w14:textId="77777777" w:rsidTr="00A614F1">
        <w:tc>
          <w:tcPr>
            <w:tcW w:w="2424" w:type="pct"/>
          </w:tcPr>
          <w:p w14:paraId="43909C9B" w14:textId="77777777" w:rsidR="00A614F1" w:rsidRPr="000F53FC" w:rsidRDefault="00A614F1" w:rsidP="008D44B0">
            <w:pPr>
              <w:pStyle w:val="TableBullet1Normal"/>
              <w:spacing w:line="240" w:lineRule="auto"/>
              <w:ind w:left="288" w:hanging="288"/>
            </w:pPr>
            <w:r w:rsidRPr="000F53FC">
              <w:t>Cognition</w:t>
            </w:r>
          </w:p>
        </w:tc>
        <w:tc>
          <w:tcPr>
            <w:tcW w:w="2576" w:type="pct"/>
          </w:tcPr>
          <w:p w14:paraId="1DD4CA6A" w14:textId="77777777" w:rsidR="00A614F1" w:rsidRPr="000F53FC" w:rsidRDefault="00A614F1" w:rsidP="008D44B0">
            <w:pPr>
              <w:pStyle w:val="TableBullet1Normal"/>
              <w:spacing w:line="240" w:lineRule="auto"/>
              <w:ind w:left="288" w:hanging="288"/>
            </w:pPr>
            <w:r w:rsidRPr="000F53FC">
              <w:t>Medications (not already included in QI Program)</w:t>
            </w:r>
          </w:p>
        </w:tc>
      </w:tr>
      <w:tr w:rsidR="00A614F1" w:rsidRPr="000F53FC" w14:paraId="4827B959" w14:textId="77777777" w:rsidTr="00A614F1">
        <w:tc>
          <w:tcPr>
            <w:tcW w:w="2424" w:type="pct"/>
          </w:tcPr>
          <w:p w14:paraId="71C423BA" w14:textId="77777777" w:rsidR="00A614F1" w:rsidRPr="000F53FC" w:rsidRDefault="00A614F1" w:rsidP="008D44B0">
            <w:pPr>
              <w:pStyle w:val="TableBullet1Normal"/>
              <w:spacing w:line="240" w:lineRule="auto"/>
              <w:ind w:left="288" w:hanging="288"/>
              <w:rPr>
                <w:szCs w:val="18"/>
              </w:rPr>
            </w:pPr>
            <w:r w:rsidRPr="000F53FC">
              <w:rPr>
                <w:szCs w:val="18"/>
              </w:rPr>
              <w:t>Continence</w:t>
            </w:r>
          </w:p>
        </w:tc>
        <w:tc>
          <w:tcPr>
            <w:tcW w:w="2576" w:type="pct"/>
          </w:tcPr>
          <w:p w14:paraId="0C9B9820" w14:textId="77777777" w:rsidR="00A614F1" w:rsidRPr="000F53FC" w:rsidRDefault="00A614F1" w:rsidP="008D44B0">
            <w:pPr>
              <w:pStyle w:val="TableBullet1Normal"/>
              <w:spacing w:line="240" w:lineRule="auto"/>
              <w:ind w:left="288" w:hanging="288"/>
            </w:pPr>
            <w:r w:rsidRPr="000F53FC">
              <w:t>Pain</w:t>
            </w:r>
          </w:p>
        </w:tc>
      </w:tr>
      <w:tr w:rsidR="00A614F1" w:rsidRPr="000F53FC" w14:paraId="4B5F8531" w14:textId="77777777" w:rsidTr="00A614F1">
        <w:tc>
          <w:tcPr>
            <w:tcW w:w="2424" w:type="pct"/>
          </w:tcPr>
          <w:p w14:paraId="36FE6E3D" w14:textId="77777777" w:rsidR="00A614F1" w:rsidRPr="000F53FC" w:rsidRDefault="00A614F1" w:rsidP="008D44B0">
            <w:pPr>
              <w:pStyle w:val="TableBullet1Normal"/>
              <w:spacing w:line="240" w:lineRule="auto"/>
              <w:ind w:left="288" w:hanging="288"/>
            </w:pPr>
            <w:r w:rsidRPr="000F53FC">
              <w:t>Depression</w:t>
            </w:r>
          </w:p>
        </w:tc>
        <w:tc>
          <w:tcPr>
            <w:tcW w:w="2576" w:type="pct"/>
          </w:tcPr>
          <w:p w14:paraId="59D7EB02" w14:textId="77777777" w:rsidR="00A614F1" w:rsidRPr="000F53FC" w:rsidRDefault="00A614F1" w:rsidP="008D44B0">
            <w:pPr>
              <w:pStyle w:val="TableBullet1Normal"/>
              <w:spacing w:line="240" w:lineRule="auto"/>
              <w:ind w:left="288" w:hanging="288"/>
            </w:pPr>
            <w:r w:rsidRPr="000F53FC">
              <w:t>Palliative care</w:t>
            </w:r>
          </w:p>
        </w:tc>
      </w:tr>
      <w:tr w:rsidR="00A614F1" w:rsidRPr="000F53FC" w14:paraId="41698E6B" w14:textId="77777777" w:rsidTr="00A614F1">
        <w:tc>
          <w:tcPr>
            <w:tcW w:w="2424" w:type="pct"/>
          </w:tcPr>
          <w:p w14:paraId="2A857DFF" w14:textId="77777777" w:rsidR="00A614F1" w:rsidRPr="000F53FC" w:rsidRDefault="00A614F1" w:rsidP="008D44B0">
            <w:pPr>
              <w:pStyle w:val="TableBullet1Normal"/>
              <w:spacing w:line="240" w:lineRule="auto"/>
              <w:ind w:left="288" w:hanging="288"/>
            </w:pPr>
            <w:r w:rsidRPr="000F53FC">
              <w:t>Function and Activities of Daily Living (ADLs)</w:t>
            </w:r>
          </w:p>
        </w:tc>
        <w:tc>
          <w:tcPr>
            <w:tcW w:w="2576" w:type="pct"/>
          </w:tcPr>
          <w:p w14:paraId="5E3F6744" w14:textId="77777777" w:rsidR="00A614F1" w:rsidRPr="000F53FC" w:rsidRDefault="00A614F1" w:rsidP="008D44B0">
            <w:pPr>
              <w:pStyle w:val="TableBullet1Normal"/>
              <w:spacing w:line="240" w:lineRule="auto"/>
              <w:ind w:left="288" w:hanging="288"/>
            </w:pPr>
            <w:r w:rsidRPr="000F53FC">
              <w:t>Service delivery and care planning</w:t>
            </w:r>
          </w:p>
        </w:tc>
      </w:tr>
      <w:tr w:rsidR="00A614F1" w:rsidRPr="000F53FC" w14:paraId="2D9A22A3" w14:textId="77777777" w:rsidTr="00A614F1">
        <w:tc>
          <w:tcPr>
            <w:tcW w:w="2424" w:type="pct"/>
          </w:tcPr>
          <w:p w14:paraId="09897C3C" w14:textId="77777777" w:rsidR="00A614F1" w:rsidRPr="000F53FC" w:rsidRDefault="00A614F1" w:rsidP="008D44B0">
            <w:pPr>
              <w:pStyle w:val="TableBullet1Normal"/>
              <w:spacing w:line="240" w:lineRule="auto"/>
              <w:ind w:left="288" w:hanging="288"/>
            </w:pPr>
            <w:r w:rsidRPr="000F53FC">
              <w:t>Hospitalisation</w:t>
            </w:r>
          </w:p>
        </w:tc>
        <w:tc>
          <w:tcPr>
            <w:tcW w:w="2576" w:type="pct"/>
          </w:tcPr>
          <w:p w14:paraId="7A6FC9B5" w14:textId="77777777" w:rsidR="00A614F1" w:rsidRPr="000F53FC" w:rsidRDefault="00A614F1" w:rsidP="008D44B0">
            <w:pPr>
              <w:pStyle w:val="TableBullet1Normal"/>
              <w:spacing w:line="240" w:lineRule="auto"/>
              <w:ind w:left="288" w:hanging="288"/>
            </w:pPr>
            <w:r w:rsidRPr="000F53FC">
              <w:t>Wait times.</w:t>
            </w:r>
          </w:p>
        </w:tc>
      </w:tr>
      <w:tr w:rsidR="00A614F1" w:rsidRPr="000F53FC" w14:paraId="32C0A61A" w14:textId="77777777" w:rsidTr="00A614F1">
        <w:tc>
          <w:tcPr>
            <w:tcW w:w="2424" w:type="pct"/>
          </w:tcPr>
          <w:p w14:paraId="0D2F80B0" w14:textId="77777777" w:rsidR="00A614F1" w:rsidRPr="000F53FC" w:rsidRDefault="00A614F1" w:rsidP="00A614F1">
            <w:pPr>
              <w:pStyle w:val="TableBullet1Normal"/>
            </w:pPr>
            <w:r w:rsidRPr="000F53FC">
              <w:t>Infection control</w:t>
            </w:r>
          </w:p>
        </w:tc>
        <w:tc>
          <w:tcPr>
            <w:tcW w:w="2576" w:type="pct"/>
          </w:tcPr>
          <w:p w14:paraId="72689FA0" w14:textId="77777777" w:rsidR="00A614F1" w:rsidRPr="000F53FC" w:rsidRDefault="00A614F1" w:rsidP="00A614F1">
            <w:pPr>
              <w:pStyle w:val="TableBullet1Normal"/>
              <w:numPr>
                <w:ilvl w:val="0"/>
                <w:numId w:val="0"/>
              </w:numPr>
              <w:rPr>
                <w:szCs w:val="18"/>
              </w:rPr>
            </w:pPr>
          </w:p>
        </w:tc>
      </w:tr>
    </w:tbl>
    <w:p w14:paraId="28A815D7" w14:textId="2C2C10C0" w:rsidR="00A614F1" w:rsidRDefault="00A614F1" w:rsidP="00F52E3E">
      <w:pPr>
        <w:pStyle w:val="PwCNormal"/>
      </w:pPr>
      <w:r w:rsidRPr="00A614F1">
        <w:t>Each quality of care domain was ranked based on a quantitative assessment using the following four criteria:</w:t>
      </w:r>
    </w:p>
    <w:p w14:paraId="21D1BBE0" w14:textId="77777777" w:rsidR="00A614F1" w:rsidRDefault="00A614F1" w:rsidP="00A614F1">
      <w:pPr>
        <w:pStyle w:val="Bullet1"/>
      </w:pPr>
      <w:r>
        <w:t>high quality evidence-based indicators were identified in this domain</w:t>
      </w:r>
    </w:p>
    <w:p w14:paraId="06213DBF" w14:textId="77777777" w:rsidR="00A614F1" w:rsidRDefault="00A614F1" w:rsidP="00A614F1">
      <w:pPr>
        <w:pStyle w:val="Bullet1"/>
      </w:pPr>
      <w:r>
        <w:t xml:space="preserve">international agreement that the domain is important </w:t>
      </w:r>
    </w:p>
    <w:p w14:paraId="444A72CC" w14:textId="77777777" w:rsidR="00A614F1" w:rsidRDefault="00A614F1" w:rsidP="00A614F1">
      <w:pPr>
        <w:pStyle w:val="Bullet1"/>
      </w:pPr>
      <w:r>
        <w:t xml:space="preserve">residential aged care services can influence care and consumer experience in this domain </w:t>
      </w:r>
    </w:p>
    <w:p w14:paraId="65E646EA" w14:textId="7722CE9A" w:rsidR="00A614F1" w:rsidRDefault="00A614F1" w:rsidP="00A614F1">
      <w:pPr>
        <w:pStyle w:val="Bullet1"/>
      </w:pPr>
      <w:r>
        <w:t>monitoring this domain is important for high quality care and consumer experience.</w:t>
      </w:r>
    </w:p>
    <w:p w14:paraId="69149C45" w14:textId="4DBDC8DA" w:rsidR="00F52E3E" w:rsidRDefault="00A614F1" w:rsidP="00F52E3E">
      <w:pPr>
        <w:pStyle w:val="PwCNormal"/>
      </w:pPr>
      <w:r w:rsidRPr="00A614F1">
        <w:t>Based on this quantitative assessment, the top 10 ranked quality of care domains have been put forward as those most appropriate for consideration in the pilot:</w:t>
      </w:r>
    </w:p>
    <w:p w14:paraId="7CFD3C2E" w14:textId="77777777" w:rsidR="00A614F1" w:rsidRDefault="00A614F1" w:rsidP="008D44B0">
      <w:pPr>
        <w:pStyle w:val="PwCLevel1"/>
        <w:spacing w:before="80" w:after="80"/>
      </w:pPr>
      <w:r>
        <w:t>Function and Activities of Daily Living (ADLs)</w:t>
      </w:r>
    </w:p>
    <w:p w14:paraId="19FAB87C" w14:textId="77777777" w:rsidR="00A614F1" w:rsidRDefault="00A614F1" w:rsidP="008D44B0">
      <w:pPr>
        <w:pStyle w:val="PwCLevel1"/>
        <w:spacing w:before="80" w:after="80"/>
      </w:pPr>
      <w:r>
        <w:t>Medications (not already included in QI Program)</w:t>
      </w:r>
    </w:p>
    <w:p w14:paraId="4284259E" w14:textId="77777777" w:rsidR="00A614F1" w:rsidRDefault="00A614F1" w:rsidP="008D44B0">
      <w:pPr>
        <w:pStyle w:val="PwCLevel1"/>
        <w:spacing w:before="80" w:after="80"/>
      </w:pPr>
      <w:r>
        <w:t>Continence</w:t>
      </w:r>
    </w:p>
    <w:p w14:paraId="62A3FD8E" w14:textId="77777777" w:rsidR="00A614F1" w:rsidRDefault="00A614F1" w:rsidP="008D44B0">
      <w:pPr>
        <w:pStyle w:val="PwCLevel1"/>
        <w:spacing w:before="80" w:after="80"/>
      </w:pPr>
      <w:r>
        <w:t>Infection control</w:t>
      </w:r>
    </w:p>
    <w:p w14:paraId="484324A6" w14:textId="77777777" w:rsidR="00A614F1" w:rsidRDefault="00A614F1" w:rsidP="008D44B0">
      <w:pPr>
        <w:pStyle w:val="PwCLevel1"/>
        <w:spacing w:before="80" w:after="80"/>
      </w:pPr>
      <w:r>
        <w:lastRenderedPageBreak/>
        <w:t>Depression</w:t>
      </w:r>
    </w:p>
    <w:p w14:paraId="52E1DC01" w14:textId="77777777" w:rsidR="00A614F1" w:rsidRDefault="00A614F1" w:rsidP="008D44B0">
      <w:pPr>
        <w:pStyle w:val="PwCLevel1"/>
        <w:spacing w:before="80" w:after="80"/>
      </w:pPr>
      <w:r>
        <w:t>Behavioural symptoms</w:t>
      </w:r>
    </w:p>
    <w:p w14:paraId="3DC1FB30" w14:textId="77777777" w:rsidR="00A614F1" w:rsidRDefault="00A614F1" w:rsidP="008D44B0">
      <w:pPr>
        <w:pStyle w:val="PwCLevel1"/>
        <w:spacing w:before="80" w:after="80"/>
      </w:pPr>
      <w:r>
        <w:t>Hospitalisation</w:t>
      </w:r>
    </w:p>
    <w:p w14:paraId="55CE3EB2" w14:textId="77777777" w:rsidR="00A614F1" w:rsidRDefault="00A614F1" w:rsidP="008D44B0">
      <w:pPr>
        <w:pStyle w:val="PwCLevel1"/>
        <w:spacing w:before="80" w:after="80"/>
      </w:pPr>
      <w:r>
        <w:t>Pain</w:t>
      </w:r>
    </w:p>
    <w:p w14:paraId="64481FD5" w14:textId="77777777" w:rsidR="00A614F1" w:rsidRDefault="00A614F1" w:rsidP="008D44B0">
      <w:pPr>
        <w:pStyle w:val="PwCLevel1"/>
        <w:spacing w:before="80" w:after="80"/>
      </w:pPr>
      <w:r>
        <w:t>Service delivery and care planning</w:t>
      </w:r>
    </w:p>
    <w:p w14:paraId="2D46445C" w14:textId="3DFA212B" w:rsidR="00F52E3E" w:rsidRDefault="00A614F1" w:rsidP="008D44B0">
      <w:pPr>
        <w:pStyle w:val="PwCLevel1"/>
        <w:spacing w:before="80" w:after="80"/>
      </w:pPr>
      <w:r>
        <w:t>Wait times.</w:t>
      </w:r>
    </w:p>
    <w:p w14:paraId="7BB94068" w14:textId="334CF5A0" w:rsidR="00F52E3E" w:rsidRDefault="00A614F1" w:rsidP="00F52E3E">
      <w:pPr>
        <w:pStyle w:val="PwCNormal"/>
      </w:pPr>
      <w:r w:rsidRPr="00A614F1">
        <w:t>A total of 165 quality indicators were identified for the top 10 ranked quality of care domains. Each of the quality indicators were assessed against the US National Quality Forum criteria modified for the Australian aged care and quality indicator context with two additional criteria proposed by the consortium and agreed to by the Department. A standardised scoring scale was assigned by evaluating the quality indicator against the following six criteria:</w:t>
      </w:r>
    </w:p>
    <w:p w14:paraId="3CAE105B" w14:textId="77777777" w:rsidR="00A614F1" w:rsidRDefault="00A614F1" w:rsidP="00A614F1">
      <w:pPr>
        <w:pStyle w:val="Bullet1"/>
      </w:pPr>
      <w:r>
        <w:t>importance</w:t>
      </w:r>
    </w:p>
    <w:p w14:paraId="7CB64F4B" w14:textId="77777777" w:rsidR="00A614F1" w:rsidRDefault="00A614F1" w:rsidP="00A614F1">
      <w:pPr>
        <w:pStyle w:val="Bullet1"/>
      </w:pPr>
      <w:r>
        <w:t>scientific acceptability</w:t>
      </w:r>
    </w:p>
    <w:p w14:paraId="790CE116" w14:textId="77777777" w:rsidR="00A614F1" w:rsidRDefault="00A614F1" w:rsidP="00A614F1">
      <w:pPr>
        <w:pStyle w:val="Bullet1"/>
      </w:pPr>
      <w:r>
        <w:t>feasibility</w:t>
      </w:r>
    </w:p>
    <w:p w14:paraId="7E23F81B" w14:textId="77777777" w:rsidR="00A614F1" w:rsidRDefault="00A614F1" w:rsidP="00A614F1">
      <w:pPr>
        <w:pStyle w:val="Bullet1"/>
      </w:pPr>
      <w:r>
        <w:t>usability</w:t>
      </w:r>
    </w:p>
    <w:p w14:paraId="44F23266" w14:textId="77777777" w:rsidR="00A614F1" w:rsidRDefault="00A614F1" w:rsidP="00A614F1">
      <w:pPr>
        <w:pStyle w:val="Bullet1"/>
      </w:pPr>
      <w:r>
        <w:t>attribution</w:t>
      </w:r>
    </w:p>
    <w:p w14:paraId="7489E60C" w14:textId="1A844002" w:rsidR="00F52E3E" w:rsidRDefault="00A614F1" w:rsidP="00A614F1">
      <w:pPr>
        <w:pStyle w:val="Bullet1"/>
      </w:pPr>
      <w:r>
        <w:t>value to the QI Program.</w:t>
      </w:r>
    </w:p>
    <w:p w14:paraId="12477216" w14:textId="236FF846" w:rsidR="00F52E3E" w:rsidRDefault="00A614F1" w:rsidP="00F52E3E">
      <w:pPr>
        <w:pStyle w:val="PwCNormal"/>
        <w:numPr>
          <w:ilvl w:val="0"/>
          <w:numId w:val="0"/>
        </w:numPr>
      </w:pPr>
      <w:r w:rsidRPr="00A614F1">
        <w:t>Quality indicators within each domain were then ranked in order of priority based on their evidence (eg the first five criteria) and value to the QI Program using a prioritisation matrix. The executive summary presents the top 10 ranked quality of care domains (in order of ranking) and their associated quality indicators (</w:t>
      </w:r>
      <w:r w:rsidR="00F878C7">
        <w:fldChar w:fldCharType="begin"/>
      </w:r>
      <w:r w:rsidR="00F878C7">
        <w:instrText xml:space="preserve"> REF _Ref90313181 \h </w:instrText>
      </w:r>
      <w:r w:rsidR="00F878C7">
        <w:fldChar w:fldCharType="separate"/>
      </w:r>
      <w:r w:rsidR="00924670">
        <w:t xml:space="preserve">Table </w:t>
      </w:r>
      <w:r w:rsidR="00924670">
        <w:rPr>
          <w:noProof/>
        </w:rPr>
        <w:t>1</w:t>
      </w:r>
      <w:r w:rsidR="00F878C7">
        <w:fldChar w:fldCharType="end"/>
      </w:r>
      <w:r w:rsidRPr="00A614F1">
        <w:t>). Please note that the terms ‘clients’ and ‘patients’ are used interchangeably throughout the document as they are aligned to the terminology used in their source jurisdiction. Unique identifying names have been assigned to each quality indicator to help differentiate those that are very similar. These unique names are at times different to the specific names used in their source documentation or jurisdiction.</w:t>
      </w:r>
    </w:p>
    <w:p w14:paraId="7FD820AB" w14:textId="3C3A3A3E" w:rsidR="00EE75D9" w:rsidRDefault="00EE75D9" w:rsidP="00EE75D9">
      <w:pPr>
        <w:pStyle w:val="Caption"/>
      </w:pPr>
      <w:bookmarkStart w:id="29" w:name="_Ref90313181"/>
      <w:r>
        <w:t xml:space="preserve">Table </w:t>
      </w:r>
      <w:r>
        <w:fldChar w:fldCharType="begin"/>
      </w:r>
      <w:r>
        <w:instrText>SEQ Table \* ARABIC</w:instrText>
      </w:r>
      <w:r>
        <w:fldChar w:fldCharType="separate"/>
      </w:r>
      <w:r w:rsidR="00924670">
        <w:rPr>
          <w:noProof/>
        </w:rPr>
        <w:t>1</w:t>
      </w:r>
      <w:r>
        <w:fldChar w:fldCharType="end"/>
      </w:r>
      <w:bookmarkEnd w:id="29"/>
      <w:r w:rsidRPr="00EE75D9">
        <w:t xml:space="preserve">: </w:t>
      </w:r>
      <w:r w:rsidR="00A614F1" w:rsidRPr="00A614F1">
        <w:t>Highest ranked domains and their prioritised quality indicators</w:t>
      </w:r>
    </w:p>
    <w:tbl>
      <w:tblPr>
        <w:tblStyle w:val="Tables-APBase"/>
        <w:tblW w:w="5000" w:type="pct"/>
        <w:tblLayout w:type="fixed"/>
        <w:tblCellMar>
          <w:left w:w="115" w:type="dxa"/>
          <w:right w:w="115" w:type="dxa"/>
        </w:tblCellMar>
        <w:tblLook w:val="04A0" w:firstRow="1" w:lastRow="0" w:firstColumn="1" w:lastColumn="0" w:noHBand="0" w:noVBand="1"/>
      </w:tblPr>
      <w:tblGrid>
        <w:gridCol w:w="2137"/>
        <w:gridCol w:w="7720"/>
      </w:tblGrid>
      <w:tr w:rsidR="00EE75D9" w14:paraId="0A8BB2A8" w14:textId="77777777" w:rsidTr="004B36B4">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084" w:type="pct"/>
          </w:tcPr>
          <w:p w14:paraId="6736B3E8" w14:textId="211779CB" w:rsidR="00EE75D9" w:rsidRDefault="00A614F1" w:rsidP="00EE75D9">
            <w:pPr>
              <w:pStyle w:val="TableColumnHeadingNormal"/>
            </w:pPr>
            <w:r w:rsidRPr="00A614F1">
              <w:t>Domains</w:t>
            </w:r>
          </w:p>
        </w:tc>
        <w:tc>
          <w:tcPr>
            <w:tcW w:w="3916" w:type="pct"/>
          </w:tcPr>
          <w:p w14:paraId="38A0C3FE" w14:textId="2AF980A8" w:rsidR="00EE75D9" w:rsidRDefault="00A614F1" w:rsidP="00EE75D9">
            <w:pPr>
              <w:pStyle w:val="TableColumnHeadingNormal"/>
              <w:cnfStyle w:val="100000000000" w:firstRow="1" w:lastRow="0" w:firstColumn="0" w:lastColumn="0" w:oddVBand="0" w:evenVBand="0" w:oddHBand="0" w:evenHBand="0" w:firstRowFirstColumn="0" w:firstRowLastColumn="0" w:lastRowFirstColumn="0" w:lastRowLastColumn="0"/>
            </w:pPr>
            <w:r w:rsidRPr="00A614F1">
              <w:t>Domain description and quality indicators</w:t>
            </w:r>
          </w:p>
        </w:tc>
      </w:tr>
      <w:tr w:rsidR="00EE75D9" w14:paraId="44253208" w14:textId="77777777" w:rsidTr="004B36B4">
        <w:tc>
          <w:tcPr>
            <w:tcW w:w="1084" w:type="pct"/>
            <w:vMerge w:val="restart"/>
            <w:shd w:val="clear" w:color="auto" w:fill="F2F2F2" w:themeFill="background1" w:themeFillShade="F2"/>
          </w:tcPr>
          <w:p w14:paraId="458FCB0E" w14:textId="033520A0" w:rsidR="00EE75D9" w:rsidRPr="00EE75D9" w:rsidRDefault="00A614F1" w:rsidP="00DC3D83">
            <w:pPr>
              <w:pStyle w:val="PwCLevel1"/>
              <w:numPr>
                <w:ilvl w:val="0"/>
                <w:numId w:val="29"/>
              </w:numPr>
              <w:spacing w:before="80" w:after="80"/>
              <w:rPr>
                <w:b/>
                <w:bCs/>
              </w:rPr>
            </w:pPr>
            <w:r w:rsidRPr="00A614F1">
              <w:rPr>
                <w:b/>
                <w:bCs/>
              </w:rPr>
              <w:t>Function and ADLs</w:t>
            </w:r>
          </w:p>
          <w:p w14:paraId="386DB260" w14:textId="54531CA7" w:rsidR="00EE75D9" w:rsidRDefault="00EE75D9" w:rsidP="00EE75D9">
            <w:pPr>
              <w:pStyle w:val="TableTextNormal"/>
            </w:pPr>
            <w:r w:rsidRPr="00434B77">
              <w:rPr>
                <w:b/>
                <w:bCs/>
                <w:noProof/>
              </w:rPr>
              <w:drawing>
                <wp:inline distT="0" distB="0" distL="0" distR="0" wp14:anchorId="137F02EB" wp14:editId="0A9FB975">
                  <wp:extent cx="989415" cy="1332000"/>
                  <wp:effectExtent l="0" t="0" r="1270" b="190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1427" t="396" r="37987"/>
                          <a:stretch/>
                        </pic:blipFill>
                        <pic:spPr bwMode="auto">
                          <a:xfrm>
                            <a:off x="0" y="0"/>
                            <a:ext cx="989415" cy="1332000"/>
                          </a:xfrm>
                          <a:prstGeom prst="rect">
                            <a:avLst/>
                          </a:prstGeom>
                          <a:noFill/>
                          <a:ln>
                            <a:noFill/>
                          </a:ln>
                          <a:extLst>
                            <a:ext uri="{53640926-AAD7-44D8-BBD7-CCE9431645EC}">
                              <a14:shadowObscured xmlns:a14="http://schemas.microsoft.com/office/drawing/2010/main"/>
                            </a:ext>
                          </a:extLst>
                        </pic:spPr>
                      </pic:pic>
                    </a:graphicData>
                  </a:graphic>
                </wp:inline>
              </w:drawing>
            </w:r>
          </w:p>
          <w:p w14:paraId="2C51802B" w14:textId="750DFFCF" w:rsidR="00EE75D9" w:rsidRPr="00EE75D9" w:rsidRDefault="00FF00FF" w:rsidP="00EE75D9">
            <w:pPr>
              <w:pStyle w:val="TableTextNormal"/>
              <w:rPr>
                <w:b/>
                <w:bCs/>
                <w:u w:val="single"/>
              </w:rPr>
            </w:pPr>
            <w:hyperlink w:anchor="_Functions_and_" w:history="1">
              <w:r w:rsidR="00EE75D9" w:rsidRPr="003B7FA7">
                <w:rPr>
                  <w:b/>
                  <w:bCs/>
                  <w:color w:val="EB8C00" w:themeColor="accent4"/>
                  <w:u w:val="single"/>
                </w:rPr>
                <w:t>Chapter 4</w:t>
              </w:r>
            </w:hyperlink>
          </w:p>
        </w:tc>
        <w:tc>
          <w:tcPr>
            <w:tcW w:w="3916" w:type="pct"/>
            <w:shd w:val="clear" w:color="auto" w:fill="DEDEDE" w:themeFill="background2"/>
          </w:tcPr>
          <w:p w14:paraId="4DAEC0BF" w14:textId="56617EA4" w:rsidR="00EE75D9" w:rsidRDefault="00A614F1" w:rsidP="00EE75D9">
            <w:pPr>
              <w:pStyle w:val="TableTextNormal"/>
            </w:pPr>
            <w:r w:rsidRPr="00A614F1">
              <w:t>Activities of daily living (ADLs) are categorised as basic and instrumental (IADLS). Basic ADLs include the fundamental skills needed to manage basic physical needs such as personal hygiene, dressing, toileting/continence, transferring or ambulating, and eating. IADLS are more complex tasks such as managing finances, preparing meals and communication. High and medium needs to conduct activities of daily living (ADL) are reported by over eighty per cent of people living in residential aged care. A decline in physical function, which is marked by a decreased ability to perform basic ADLs, is often a reason for individuals to obtain aged care services.</w:t>
            </w:r>
          </w:p>
        </w:tc>
      </w:tr>
      <w:tr w:rsidR="00EE75D9" w14:paraId="65CC9644" w14:textId="77777777" w:rsidTr="004B36B4">
        <w:tc>
          <w:tcPr>
            <w:tcW w:w="1084" w:type="pct"/>
            <w:vMerge/>
            <w:shd w:val="clear" w:color="auto" w:fill="F2F2F2" w:themeFill="background1" w:themeFillShade="F2"/>
          </w:tcPr>
          <w:p w14:paraId="61FD4428" w14:textId="77777777" w:rsidR="00EE75D9" w:rsidRDefault="00EE75D9" w:rsidP="00EE75D9">
            <w:pPr>
              <w:pStyle w:val="TableTextNormal"/>
            </w:pPr>
          </w:p>
        </w:tc>
        <w:tc>
          <w:tcPr>
            <w:tcW w:w="3916" w:type="pct"/>
          </w:tcPr>
          <w:p w14:paraId="7AFC3A36" w14:textId="212F60C1" w:rsidR="00EE75D9" w:rsidRDefault="00A614F1" w:rsidP="00EE75D9">
            <w:pPr>
              <w:pStyle w:val="TableTextNormal"/>
            </w:pPr>
            <w:r w:rsidRPr="00A614F1">
              <w:t>The prioritised quality indicators for this domain include:</w:t>
            </w:r>
          </w:p>
          <w:p w14:paraId="51DF1497" w14:textId="77777777" w:rsidR="00A614F1" w:rsidRDefault="00A614F1" w:rsidP="00364AFC">
            <w:pPr>
              <w:pStyle w:val="PwCLevel2"/>
              <w:spacing w:line="240" w:lineRule="auto"/>
            </w:pPr>
            <w:r>
              <w:t>Residents who had improvement of function in some basic ADLs</w:t>
            </w:r>
          </w:p>
          <w:p w14:paraId="7625D1F3" w14:textId="77777777" w:rsidR="00A614F1" w:rsidRDefault="00A614F1" w:rsidP="00364AFC">
            <w:pPr>
              <w:pStyle w:val="PwCLevel2"/>
              <w:spacing w:line="240" w:lineRule="auto"/>
            </w:pPr>
            <w:r>
              <w:t>Residents who declined in their ability to locomote</w:t>
            </w:r>
          </w:p>
          <w:p w14:paraId="23F4431A" w14:textId="77777777" w:rsidR="00A614F1" w:rsidRDefault="00A614F1" w:rsidP="00364AFC">
            <w:pPr>
              <w:pStyle w:val="PwCLevel2"/>
              <w:spacing w:line="240" w:lineRule="auto"/>
            </w:pPr>
            <w:r>
              <w:t>Residents who improved in their ability to locomote</w:t>
            </w:r>
          </w:p>
          <w:p w14:paraId="6CBEFE9B" w14:textId="77777777" w:rsidR="00A614F1" w:rsidRDefault="00A614F1" w:rsidP="00364AFC">
            <w:pPr>
              <w:pStyle w:val="PwCLevel2"/>
              <w:spacing w:line="240" w:lineRule="auto"/>
            </w:pPr>
            <w:r>
              <w:t>Residents who experienced a decline in independence of locomotion</w:t>
            </w:r>
          </w:p>
          <w:p w14:paraId="763A690E" w14:textId="77777777" w:rsidR="00A614F1" w:rsidRDefault="00A614F1" w:rsidP="00364AFC">
            <w:pPr>
              <w:pStyle w:val="PwCLevel2"/>
              <w:spacing w:line="240" w:lineRule="auto"/>
            </w:pPr>
            <w:r>
              <w:t>Residents who worsened or remained dependent in early-loss ADLs (published annually with quarterly data)</w:t>
            </w:r>
          </w:p>
          <w:p w14:paraId="39DD3BE4" w14:textId="77777777" w:rsidR="00A614F1" w:rsidRDefault="00A614F1" w:rsidP="00364AFC">
            <w:pPr>
              <w:pStyle w:val="PwCLevel2"/>
              <w:spacing w:line="240" w:lineRule="auto"/>
            </w:pPr>
            <w:r>
              <w:t>Residents whose need for help with late-loss ADLs has increased</w:t>
            </w:r>
          </w:p>
          <w:p w14:paraId="774F72C4" w14:textId="77777777" w:rsidR="00A614F1" w:rsidRDefault="00A614F1" w:rsidP="00364AFC">
            <w:pPr>
              <w:pStyle w:val="PwCLevel2"/>
              <w:spacing w:line="240" w:lineRule="auto"/>
            </w:pPr>
            <w:r>
              <w:t>Residents who worsened or remained dependent in early-loss ADLs (published annually with data for the past four years)</w:t>
            </w:r>
          </w:p>
          <w:p w14:paraId="3DF2BA58" w14:textId="77777777" w:rsidR="00A614F1" w:rsidRDefault="00A614F1" w:rsidP="00364AFC">
            <w:pPr>
              <w:pStyle w:val="PwCLevel2"/>
              <w:spacing w:line="240" w:lineRule="auto"/>
            </w:pPr>
            <w:r>
              <w:t>Residents who worsened or remained dependent in mid-loss ADLs</w:t>
            </w:r>
          </w:p>
          <w:p w14:paraId="23E3A699" w14:textId="77777777" w:rsidR="00A614F1" w:rsidRDefault="00A614F1" w:rsidP="00364AFC">
            <w:pPr>
              <w:pStyle w:val="PwCLevel2"/>
              <w:spacing w:line="240" w:lineRule="auto"/>
            </w:pPr>
            <w:r>
              <w:lastRenderedPageBreak/>
              <w:t>Residents who improved or remained independent in mid-loss ADLs</w:t>
            </w:r>
          </w:p>
          <w:p w14:paraId="6F7B133F" w14:textId="77777777" w:rsidR="00A614F1" w:rsidRDefault="00A614F1" w:rsidP="00364AFC">
            <w:pPr>
              <w:pStyle w:val="PwCLevel2"/>
              <w:spacing w:line="240" w:lineRule="auto"/>
            </w:pPr>
            <w:r>
              <w:t>Residents who have declined in ADLs</w:t>
            </w:r>
          </w:p>
          <w:p w14:paraId="5F9E45A8" w14:textId="77777777" w:rsidR="00A614F1" w:rsidRDefault="00A614F1" w:rsidP="00364AFC">
            <w:pPr>
              <w:pStyle w:val="PwCLevel2"/>
              <w:spacing w:line="240" w:lineRule="auto"/>
            </w:pPr>
            <w:r>
              <w:t>Residents who declined in mid-loss ADL functioning or remain completely dependent in mid-loss ADLs</w:t>
            </w:r>
          </w:p>
          <w:p w14:paraId="55E31BEA" w14:textId="77777777" w:rsidR="00A614F1" w:rsidRDefault="00A614F1" w:rsidP="00364AFC">
            <w:pPr>
              <w:pStyle w:val="PwCLevel2"/>
              <w:spacing w:line="240" w:lineRule="auto"/>
            </w:pPr>
            <w:r>
              <w:t>Residents who improve in mid-loss ADL functioning, or remain completely independent in mid-loss ADLs</w:t>
            </w:r>
          </w:p>
          <w:p w14:paraId="04B2D0B4" w14:textId="77777777" w:rsidR="00A614F1" w:rsidRDefault="00A614F1" w:rsidP="00364AFC">
            <w:pPr>
              <w:pStyle w:val="PwCLevel2"/>
              <w:spacing w:line="240" w:lineRule="auto"/>
            </w:pPr>
            <w:r>
              <w:t>Residents who improved or remained independent in early-loss ADLs (data published annually)</w:t>
            </w:r>
          </w:p>
          <w:p w14:paraId="5AFD440F" w14:textId="77777777" w:rsidR="00A614F1" w:rsidRDefault="00A614F1" w:rsidP="00364AFC">
            <w:pPr>
              <w:pStyle w:val="PwCLevel2"/>
              <w:spacing w:line="240" w:lineRule="auto"/>
            </w:pPr>
            <w:r>
              <w:t>Residents who had unexpected loss of function in some basic ADLs</w:t>
            </w:r>
          </w:p>
          <w:p w14:paraId="4128D5E8" w14:textId="77777777" w:rsidR="00A614F1" w:rsidRDefault="00A614F1" w:rsidP="00364AFC">
            <w:pPr>
              <w:pStyle w:val="PwCLevel2"/>
              <w:spacing w:line="240" w:lineRule="auto"/>
            </w:pPr>
            <w:r>
              <w:t xml:space="preserve">Residents who improve in early-loss ADL functioning or remain completely independent in early-loss ADLs </w:t>
            </w:r>
          </w:p>
          <w:p w14:paraId="56A2F2AE" w14:textId="77777777" w:rsidR="00A614F1" w:rsidRDefault="00A614F1" w:rsidP="00364AFC">
            <w:pPr>
              <w:pStyle w:val="PwCLevel2"/>
              <w:spacing w:line="240" w:lineRule="auto"/>
            </w:pPr>
            <w:r>
              <w:t>Residents who declined in early-loss ADL functioning or remain completely dependent in early-loss ADLs</w:t>
            </w:r>
          </w:p>
          <w:p w14:paraId="4444EF67" w14:textId="77777777" w:rsidR="00A614F1" w:rsidRDefault="00A614F1" w:rsidP="00364AFC">
            <w:pPr>
              <w:pStyle w:val="PwCLevel2"/>
              <w:spacing w:line="240" w:lineRule="auto"/>
            </w:pPr>
            <w:r>
              <w:t>Residents who improved or remained independent in early-loss ADLs (data published annually with previous four years)</w:t>
            </w:r>
          </w:p>
          <w:p w14:paraId="23A1155E" w14:textId="77777777" w:rsidR="00A614F1" w:rsidRDefault="00A614F1" w:rsidP="00364AFC">
            <w:pPr>
              <w:pStyle w:val="PwCLevel2"/>
              <w:spacing w:line="240" w:lineRule="auto"/>
            </w:pPr>
            <w:r>
              <w:t>Residents who decline in late-loss ADLs (incidence)</w:t>
            </w:r>
          </w:p>
          <w:p w14:paraId="75BD6D8B" w14:textId="77777777" w:rsidR="00A614F1" w:rsidRDefault="00A614F1" w:rsidP="00364AFC">
            <w:pPr>
              <w:pStyle w:val="PwCLevel2"/>
              <w:spacing w:line="240" w:lineRule="auto"/>
            </w:pPr>
            <w:r>
              <w:t>Residents who decline in range of motion (incidence)</w:t>
            </w:r>
          </w:p>
          <w:p w14:paraId="7F2068C0" w14:textId="77777777" w:rsidR="00A614F1" w:rsidRDefault="00A614F1" w:rsidP="00364AFC">
            <w:pPr>
              <w:pStyle w:val="PwCLevel2"/>
              <w:spacing w:line="240" w:lineRule="auto"/>
            </w:pPr>
            <w:r>
              <w:t>Residents with lack of nursing rehabilitation in late-loss ADLs</w:t>
            </w:r>
          </w:p>
          <w:p w14:paraId="195F8650" w14:textId="77777777" w:rsidR="00A614F1" w:rsidRDefault="00A614F1" w:rsidP="00364AFC">
            <w:pPr>
              <w:pStyle w:val="PwCLevel2"/>
              <w:spacing w:line="240" w:lineRule="auto"/>
            </w:pPr>
            <w:r>
              <w:t>Residents with little or no activity (data collected 6-monthly)</w:t>
            </w:r>
          </w:p>
          <w:p w14:paraId="00B06895" w14:textId="77777777" w:rsidR="00A614F1" w:rsidRDefault="00A614F1" w:rsidP="00364AFC">
            <w:pPr>
              <w:pStyle w:val="PwCLevel2"/>
              <w:spacing w:before="240" w:line="240" w:lineRule="auto"/>
            </w:pPr>
            <w:r>
              <w:t>Residents who are bedfast (in a 6 month period)</w:t>
            </w:r>
          </w:p>
          <w:p w14:paraId="0AA8D47B" w14:textId="77777777" w:rsidR="00A614F1" w:rsidRDefault="00A614F1" w:rsidP="00A614F1">
            <w:pPr>
              <w:pStyle w:val="PwCLevel2"/>
            </w:pPr>
            <w:r>
              <w:t>Residents who are bedfast (in a 4 month period)</w:t>
            </w:r>
          </w:p>
          <w:p w14:paraId="4C2C97E9" w14:textId="09EC1694" w:rsidR="00EE75D9" w:rsidRDefault="00A614F1" w:rsidP="00A614F1">
            <w:pPr>
              <w:pStyle w:val="PwCLevel2"/>
            </w:pPr>
            <w:r>
              <w:t>Residents with little or no activity (data collected quarterly)</w:t>
            </w:r>
          </w:p>
        </w:tc>
      </w:tr>
      <w:tr w:rsidR="00BD4ABB" w14:paraId="1782E61E" w14:textId="77777777" w:rsidTr="004B36B4">
        <w:tc>
          <w:tcPr>
            <w:tcW w:w="1084" w:type="pct"/>
            <w:vMerge w:val="restart"/>
            <w:shd w:val="clear" w:color="auto" w:fill="F2F2F2" w:themeFill="background1" w:themeFillShade="F2"/>
          </w:tcPr>
          <w:p w14:paraId="1F87B6E6" w14:textId="7CAD2433" w:rsidR="00BD4ABB" w:rsidRPr="00BD4ABB" w:rsidRDefault="00A614F1" w:rsidP="00BD4ABB">
            <w:pPr>
              <w:pStyle w:val="PwCLevel1"/>
              <w:keepNext/>
              <w:rPr>
                <w:b/>
                <w:bCs/>
              </w:rPr>
            </w:pPr>
            <w:r w:rsidRPr="00A614F1">
              <w:rPr>
                <w:b/>
                <w:bCs/>
              </w:rPr>
              <w:lastRenderedPageBreak/>
              <w:t>Medications</w:t>
            </w:r>
          </w:p>
          <w:p w14:paraId="348051F3" w14:textId="7A6A9676" w:rsidR="00BD4ABB" w:rsidRDefault="00A614F1" w:rsidP="00BD4ABB">
            <w:pPr>
              <w:pStyle w:val="TableTextNormal"/>
            </w:pPr>
            <w:r w:rsidRPr="000F53FC">
              <w:rPr>
                <w:rFonts w:cstheme="minorHAnsi"/>
                <w:b/>
                <w:bCs/>
                <w:noProof/>
                <w:szCs w:val="18"/>
              </w:rPr>
              <w:drawing>
                <wp:inline distT="0" distB="0" distL="0" distR="0" wp14:anchorId="661B171D" wp14:editId="3852A341">
                  <wp:extent cx="986790" cy="1163320"/>
                  <wp:effectExtent l="0" t="0" r="3810" b="0"/>
                  <wp:docPr id="553530340" name="Picture 55353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 r="51426" b="880"/>
                          <a:stretch/>
                        </pic:blipFill>
                        <pic:spPr bwMode="auto">
                          <a:xfrm>
                            <a:off x="0" y="0"/>
                            <a:ext cx="986790" cy="1163320"/>
                          </a:xfrm>
                          <a:prstGeom prst="rect">
                            <a:avLst/>
                          </a:prstGeom>
                          <a:noFill/>
                          <a:ln>
                            <a:noFill/>
                          </a:ln>
                          <a:extLst>
                            <a:ext uri="{53640926-AAD7-44D8-BBD7-CCE9431645EC}">
                              <a14:shadowObscured xmlns:a14="http://schemas.microsoft.com/office/drawing/2010/main"/>
                            </a:ext>
                          </a:extLst>
                        </pic:spPr>
                      </pic:pic>
                    </a:graphicData>
                  </a:graphic>
                </wp:inline>
              </w:drawing>
            </w:r>
          </w:p>
          <w:p w14:paraId="126BC4B3" w14:textId="28525FFA" w:rsidR="00BD4ABB" w:rsidRPr="00BD4ABB" w:rsidRDefault="00FF00FF" w:rsidP="00BD4ABB">
            <w:pPr>
              <w:pStyle w:val="TableTextNormal"/>
              <w:rPr>
                <w:b/>
                <w:bCs/>
                <w:u w:val="single"/>
              </w:rPr>
            </w:pPr>
            <w:hyperlink w:anchor="_Service_delivery_and" w:history="1">
              <w:r w:rsidR="00BD4ABB" w:rsidRPr="003B7FA7">
                <w:rPr>
                  <w:b/>
                  <w:bCs/>
                  <w:color w:val="EB8C00" w:themeColor="accent4"/>
                  <w:u w:val="single"/>
                </w:rPr>
                <w:t>Chapter 5</w:t>
              </w:r>
            </w:hyperlink>
          </w:p>
        </w:tc>
        <w:tc>
          <w:tcPr>
            <w:tcW w:w="3916" w:type="pct"/>
            <w:shd w:val="clear" w:color="auto" w:fill="DEDEDE" w:themeFill="background2"/>
          </w:tcPr>
          <w:p w14:paraId="4B65B2A3" w14:textId="54159C07" w:rsidR="00BD4ABB" w:rsidRDefault="00A614F1" w:rsidP="00EE75D9">
            <w:pPr>
              <w:pStyle w:val="TableTextNormal"/>
            </w:pPr>
            <w:r w:rsidRPr="00A614F1">
              <w:t>Medications are some of the most common medical interventions and in 2019 Australia declared medicine safety as its tenth national health priority area. With the increasing prevalence of multimorbidity and associated polypharmacy in the growing older population, older people’s medication related needs have become increasingly complex and have been associated with an increased risk of adverse events and poor health outcomes. There are several sub-domains within the medication domain including sedative load, inappropriate medication use and medication reviews.</w:t>
            </w:r>
          </w:p>
        </w:tc>
      </w:tr>
      <w:tr w:rsidR="00BD4ABB" w14:paraId="7AFC50C8" w14:textId="77777777" w:rsidTr="004B36B4">
        <w:tc>
          <w:tcPr>
            <w:tcW w:w="1084" w:type="pct"/>
            <w:vMerge/>
            <w:shd w:val="clear" w:color="auto" w:fill="F2F2F2" w:themeFill="background1" w:themeFillShade="F2"/>
          </w:tcPr>
          <w:p w14:paraId="72BB81D9" w14:textId="77777777" w:rsidR="00BD4ABB" w:rsidRPr="00BD4ABB" w:rsidRDefault="00BD4ABB" w:rsidP="00BD4ABB">
            <w:pPr>
              <w:pStyle w:val="TableTextNormal"/>
            </w:pPr>
          </w:p>
        </w:tc>
        <w:tc>
          <w:tcPr>
            <w:tcW w:w="3916" w:type="pct"/>
          </w:tcPr>
          <w:p w14:paraId="72A20B95" w14:textId="24B8B3D2" w:rsidR="00BD4ABB" w:rsidRDefault="00A614F1" w:rsidP="00BD4ABB">
            <w:pPr>
              <w:pStyle w:val="TableTextNormal"/>
            </w:pPr>
            <w:r w:rsidRPr="00A614F1">
              <w:t>The prioritised quality indicators for this domain include:</w:t>
            </w:r>
          </w:p>
          <w:p w14:paraId="5204DAAF" w14:textId="77777777" w:rsidR="00A614F1" w:rsidRDefault="00A614F1" w:rsidP="00A614F1">
            <w:pPr>
              <w:pStyle w:val="PwCLevel2"/>
            </w:pPr>
            <w:r>
              <w:t>Residents potentially experiencing a high sedative load</w:t>
            </w:r>
          </w:p>
          <w:p w14:paraId="1F4649FC" w14:textId="77777777" w:rsidR="00A614F1" w:rsidRDefault="00A614F1" w:rsidP="00A614F1">
            <w:pPr>
              <w:pStyle w:val="PwCLevel2"/>
            </w:pPr>
            <w:r>
              <w:t>Residents who received an antianxiety or hypnotic medication (data collected quarterly)</w:t>
            </w:r>
          </w:p>
          <w:p w14:paraId="66911D4A" w14:textId="77777777" w:rsidR="00A614F1" w:rsidRDefault="00A614F1" w:rsidP="00A614F1">
            <w:pPr>
              <w:pStyle w:val="PwCLevel2"/>
            </w:pPr>
            <w:r>
              <w:t>Residents who received an antianxiety or hypnotic medication but do not have evidence of psychotic or related conditions</w:t>
            </w:r>
          </w:p>
          <w:p w14:paraId="681D8A6E" w14:textId="77777777" w:rsidR="00A614F1" w:rsidRDefault="00A614F1" w:rsidP="00A614F1">
            <w:pPr>
              <w:pStyle w:val="PwCLevel2"/>
            </w:pPr>
            <w:r>
              <w:t>Residents who received an antianxiety or hypnotic medication (data collected six-monthly)</w:t>
            </w:r>
          </w:p>
          <w:p w14:paraId="5054830A" w14:textId="77777777" w:rsidR="00A614F1" w:rsidRDefault="00A614F1" w:rsidP="00A614F1">
            <w:pPr>
              <w:pStyle w:val="PwCLevel2"/>
            </w:pPr>
            <w:r>
              <w:t>Residents who received an antianxiety or hypnotic medication (in the last 7 days)</w:t>
            </w:r>
          </w:p>
          <w:p w14:paraId="5533F1BF" w14:textId="77777777" w:rsidR="00A614F1" w:rsidRDefault="00A614F1" w:rsidP="00A614F1">
            <w:pPr>
              <w:pStyle w:val="PwCLevel2"/>
            </w:pPr>
            <w:r>
              <w:t>Residents who received hypnotic medications three or more times (in the last 7 days)</w:t>
            </w:r>
          </w:p>
          <w:p w14:paraId="1E7148A3" w14:textId="44CE016E" w:rsidR="00BD4ABB" w:rsidRPr="00BD4ABB" w:rsidRDefault="00A614F1" w:rsidP="00A614F1">
            <w:pPr>
              <w:pStyle w:val="PwCLevel2"/>
            </w:pPr>
            <w:r>
              <w:t>Residents who received two or more hypnotic medications (in the last 7 days)</w:t>
            </w:r>
          </w:p>
        </w:tc>
      </w:tr>
      <w:tr w:rsidR="004B36B4" w14:paraId="4BEAD148" w14:textId="77777777" w:rsidTr="00A614F1">
        <w:tc>
          <w:tcPr>
            <w:tcW w:w="1084" w:type="pct"/>
            <w:vMerge w:val="restart"/>
            <w:shd w:val="clear" w:color="auto" w:fill="F2F2F2" w:themeFill="background1" w:themeFillShade="F2"/>
          </w:tcPr>
          <w:p w14:paraId="1E908CBE" w14:textId="18BFF510" w:rsidR="004B36B4" w:rsidRPr="004B36B4" w:rsidRDefault="00A614F1" w:rsidP="004B36B4">
            <w:pPr>
              <w:pStyle w:val="PwCLevel1"/>
              <w:keepNext/>
              <w:spacing w:before="80" w:after="80"/>
              <w:rPr>
                <w:b/>
                <w:bCs/>
              </w:rPr>
            </w:pPr>
            <w:r w:rsidRPr="00A614F1">
              <w:rPr>
                <w:b/>
                <w:bCs/>
              </w:rPr>
              <w:lastRenderedPageBreak/>
              <w:t>Continence</w:t>
            </w:r>
          </w:p>
          <w:p w14:paraId="2A740AE6" w14:textId="459B5FD4" w:rsidR="004B36B4" w:rsidRDefault="00A614F1" w:rsidP="004B36B4">
            <w:pPr>
              <w:pStyle w:val="TableTextNormal"/>
            </w:pPr>
            <w:r w:rsidRPr="000F53FC">
              <w:rPr>
                <w:rFonts w:cstheme="minorHAnsi"/>
                <w:b/>
                <w:bCs/>
                <w:noProof/>
                <w:szCs w:val="18"/>
              </w:rPr>
              <w:drawing>
                <wp:inline distT="0" distB="0" distL="0" distR="0" wp14:anchorId="74B83422" wp14:editId="59B500AC">
                  <wp:extent cx="1033571" cy="135331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5590" r="33485"/>
                          <a:stretch/>
                        </pic:blipFill>
                        <pic:spPr bwMode="auto">
                          <a:xfrm>
                            <a:off x="0" y="0"/>
                            <a:ext cx="1033571" cy="1353312"/>
                          </a:xfrm>
                          <a:prstGeom prst="rect">
                            <a:avLst/>
                          </a:prstGeom>
                          <a:noFill/>
                          <a:ln>
                            <a:noFill/>
                          </a:ln>
                          <a:extLst>
                            <a:ext uri="{53640926-AAD7-44D8-BBD7-CCE9431645EC}">
                              <a14:shadowObscured xmlns:a14="http://schemas.microsoft.com/office/drawing/2010/main"/>
                            </a:ext>
                          </a:extLst>
                        </pic:spPr>
                      </pic:pic>
                    </a:graphicData>
                  </a:graphic>
                </wp:inline>
              </w:drawing>
            </w:r>
          </w:p>
          <w:p w14:paraId="7E7B33CE" w14:textId="6E2626B1" w:rsidR="004B36B4" w:rsidRPr="004B36B4" w:rsidRDefault="00FF00FF" w:rsidP="004B36B4">
            <w:pPr>
              <w:pStyle w:val="TableTextNormal"/>
              <w:rPr>
                <w:b/>
                <w:bCs/>
                <w:u w:val="single"/>
              </w:rPr>
            </w:pPr>
            <w:hyperlink w:anchor="_Weight_loss/_malnutrition/" w:history="1">
              <w:r w:rsidR="004B36B4" w:rsidRPr="003B7FA7">
                <w:rPr>
                  <w:b/>
                  <w:bCs/>
                  <w:color w:val="EB8C00" w:themeColor="accent4"/>
                  <w:u w:val="single"/>
                </w:rPr>
                <w:t>Chapter 6</w:t>
              </w:r>
            </w:hyperlink>
          </w:p>
        </w:tc>
        <w:tc>
          <w:tcPr>
            <w:tcW w:w="3916" w:type="pct"/>
            <w:shd w:val="clear" w:color="auto" w:fill="DEDEDE" w:themeFill="background2"/>
          </w:tcPr>
          <w:p w14:paraId="577F5B9F" w14:textId="2D965F11" w:rsidR="004B36B4" w:rsidRDefault="00A614F1" w:rsidP="00BD4ABB">
            <w:pPr>
              <w:pStyle w:val="TableTextNormal"/>
            </w:pPr>
            <w:r w:rsidRPr="00A614F1">
              <w:t>Continence is the ability to control one’s bladder and bowel elimination, and incontinence is the involuntary loss of bladder and bowel control. Incontinence is not a physiological part of the ageing process. Age-related changes together with frailty, cognitive decline, or impaired mobility, can put older adults at risk of incontinence. Incontinence is an important consideration as it increases the risk of poor health outcomes.</w:t>
            </w:r>
          </w:p>
        </w:tc>
      </w:tr>
      <w:tr w:rsidR="004B36B4" w14:paraId="2CAB8061" w14:textId="77777777" w:rsidTr="004B36B4">
        <w:tc>
          <w:tcPr>
            <w:tcW w:w="1084" w:type="pct"/>
            <w:vMerge/>
            <w:shd w:val="clear" w:color="auto" w:fill="F2F2F2" w:themeFill="background1" w:themeFillShade="F2"/>
          </w:tcPr>
          <w:p w14:paraId="0212D312" w14:textId="77777777" w:rsidR="004B36B4" w:rsidRPr="00BD4ABB" w:rsidRDefault="004B36B4" w:rsidP="00BD4ABB">
            <w:pPr>
              <w:pStyle w:val="TableTextNormal"/>
            </w:pPr>
          </w:p>
        </w:tc>
        <w:tc>
          <w:tcPr>
            <w:tcW w:w="3916" w:type="pct"/>
          </w:tcPr>
          <w:p w14:paraId="12644FA4" w14:textId="5233E117" w:rsidR="004B36B4" w:rsidRDefault="00A614F1" w:rsidP="004B36B4">
            <w:pPr>
              <w:pStyle w:val="TableTextNormal"/>
            </w:pPr>
            <w:r w:rsidRPr="00A614F1">
              <w:t>The prioritised quality indicators for this domain include:</w:t>
            </w:r>
          </w:p>
          <w:p w14:paraId="79C601FD" w14:textId="77777777" w:rsidR="00A614F1" w:rsidRDefault="00A614F1" w:rsidP="00364AFC">
            <w:pPr>
              <w:pStyle w:val="PwCLevel2"/>
              <w:spacing w:after="100" w:line="240" w:lineRule="auto"/>
            </w:pPr>
            <w:r>
              <w:t>Residents with worsened bladder continence</w:t>
            </w:r>
          </w:p>
          <w:p w14:paraId="3C474743" w14:textId="77777777" w:rsidR="00A614F1" w:rsidRDefault="00A614F1" w:rsidP="00364AFC">
            <w:pPr>
              <w:pStyle w:val="PwCLevel2"/>
              <w:spacing w:after="100" w:line="240" w:lineRule="auto"/>
            </w:pPr>
            <w:r>
              <w:t>Residents with worsening bladder continence</w:t>
            </w:r>
          </w:p>
          <w:p w14:paraId="1585B507" w14:textId="77777777" w:rsidR="00A614F1" w:rsidRDefault="00A614F1" w:rsidP="00364AFC">
            <w:pPr>
              <w:pStyle w:val="PwCLevel2"/>
              <w:spacing w:after="100" w:line="240" w:lineRule="auto"/>
            </w:pPr>
            <w:r>
              <w:t>Residents with bladder or bowel incontinence (data collected quarterly)</w:t>
            </w:r>
          </w:p>
          <w:p w14:paraId="457E7F4C" w14:textId="77777777" w:rsidR="00A614F1" w:rsidRDefault="00A614F1" w:rsidP="00364AFC">
            <w:pPr>
              <w:pStyle w:val="PwCLevel2"/>
              <w:spacing w:after="100" w:line="240" w:lineRule="auto"/>
            </w:pPr>
            <w:r>
              <w:t>Residents with bladder or bowel incontinence (data collected 6-monthly)</w:t>
            </w:r>
          </w:p>
          <w:p w14:paraId="20E65177" w14:textId="77777777" w:rsidR="00A614F1" w:rsidRDefault="00A614F1" w:rsidP="00364AFC">
            <w:pPr>
              <w:pStyle w:val="PwCLevel2"/>
              <w:spacing w:after="100" w:line="240" w:lineRule="auto"/>
            </w:pPr>
            <w:r>
              <w:t>Residents with improving bladder continence</w:t>
            </w:r>
          </w:p>
          <w:p w14:paraId="3ED00751" w14:textId="77777777" w:rsidR="00A614F1" w:rsidRDefault="00A614F1" w:rsidP="00364AFC">
            <w:pPr>
              <w:pStyle w:val="PwCLevel2"/>
              <w:spacing w:after="100" w:line="240" w:lineRule="auto"/>
            </w:pPr>
            <w:r>
              <w:t>Residents who frequently lose control of their bowel or bladder</w:t>
            </w:r>
          </w:p>
          <w:p w14:paraId="4DB57409" w14:textId="77777777" w:rsidR="00A614F1" w:rsidRDefault="00A614F1" w:rsidP="00364AFC">
            <w:pPr>
              <w:pStyle w:val="PwCLevel2"/>
              <w:spacing w:after="100" w:line="240" w:lineRule="auto"/>
            </w:pPr>
            <w:r>
              <w:t>Residents with frequent bladder or bowel incontinence without a toileting plan</w:t>
            </w:r>
          </w:p>
          <w:p w14:paraId="45314D4B" w14:textId="77777777" w:rsidR="00A614F1" w:rsidRPr="00364AFC" w:rsidRDefault="00A614F1" w:rsidP="00364AFC">
            <w:pPr>
              <w:pStyle w:val="PwCLevel2"/>
              <w:spacing w:after="100" w:line="240" w:lineRule="auto"/>
              <w:rPr>
                <w:spacing w:val="-4"/>
              </w:rPr>
            </w:pPr>
            <w:r w:rsidRPr="00364AFC">
              <w:rPr>
                <w:spacing w:val="-4"/>
              </w:rPr>
              <w:t>Residents with occasional or frequent bladder or bowel incontinence without a toileting plan</w:t>
            </w:r>
          </w:p>
          <w:p w14:paraId="0F6F0FCA" w14:textId="77777777" w:rsidR="00A614F1" w:rsidRDefault="00A614F1" w:rsidP="00364AFC">
            <w:pPr>
              <w:pStyle w:val="PwCLevel2"/>
              <w:spacing w:after="100" w:line="240" w:lineRule="auto"/>
            </w:pPr>
            <w:r>
              <w:t xml:space="preserve"> Residents with worsening bowel continence</w:t>
            </w:r>
          </w:p>
          <w:p w14:paraId="32BD6E2F" w14:textId="77777777" w:rsidR="00A614F1" w:rsidRDefault="00A614F1" w:rsidP="00364AFC">
            <w:pPr>
              <w:pStyle w:val="PwCLevel2"/>
              <w:spacing w:after="100" w:line="240" w:lineRule="auto"/>
            </w:pPr>
            <w:r>
              <w:t xml:space="preserve"> Residents with improving bowel continence</w:t>
            </w:r>
          </w:p>
          <w:p w14:paraId="2838C496" w14:textId="77777777" w:rsidR="00A614F1" w:rsidRDefault="00A614F1" w:rsidP="00364AFC">
            <w:pPr>
              <w:pStyle w:val="PwCLevel2"/>
              <w:spacing w:after="100" w:line="240" w:lineRule="auto"/>
            </w:pPr>
            <w:r>
              <w:t xml:space="preserve"> Residents with in-dwelling catheters (data published quarterly)</w:t>
            </w:r>
          </w:p>
          <w:p w14:paraId="24DA7B39" w14:textId="77777777" w:rsidR="00A614F1" w:rsidRDefault="00A614F1" w:rsidP="00364AFC">
            <w:pPr>
              <w:pStyle w:val="PwCLevel2"/>
              <w:spacing w:after="100" w:line="240" w:lineRule="auto"/>
            </w:pPr>
            <w:r>
              <w:t xml:space="preserve"> Residents with in-dwelling catheters </w:t>
            </w:r>
          </w:p>
          <w:p w14:paraId="6CB5ED2E" w14:textId="77777777" w:rsidR="00A614F1" w:rsidRDefault="00A614F1" w:rsidP="00364AFC">
            <w:pPr>
              <w:pStyle w:val="PwCLevel2"/>
              <w:spacing w:before="240" w:after="100" w:line="240" w:lineRule="auto"/>
            </w:pPr>
            <w:r>
              <w:t xml:space="preserve"> Residents with in-dwelling catheters (data published 6-monthly)</w:t>
            </w:r>
          </w:p>
          <w:p w14:paraId="1A58F5C0" w14:textId="77777777" w:rsidR="00A614F1" w:rsidRDefault="00A614F1" w:rsidP="00364AFC">
            <w:pPr>
              <w:pStyle w:val="PwCLevel2"/>
              <w:spacing w:after="100" w:line="240" w:lineRule="auto"/>
            </w:pPr>
            <w:r>
              <w:t xml:space="preserve"> Residents with in-dwelling catheters (in the past 7 days) </w:t>
            </w:r>
          </w:p>
          <w:p w14:paraId="61D879ED" w14:textId="77777777" w:rsidR="00A614F1" w:rsidRDefault="00A614F1" w:rsidP="00364AFC">
            <w:pPr>
              <w:pStyle w:val="PwCLevel2"/>
              <w:spacing w:after="100" w:line="240" w:lineRule="auto"/>
            </w:pPr>
            <w:r>
              <w:t xml:space="preserve"> Residents with in-dwelling catheters (in the past 3 days)</w:t>
            </w:r>
          </w:p>
          <w:p w14:paraId="48CA5542" w14:textId="77777777" w:rsidR="00A614F1" w:rsidRDefault="00A614F1" w:rsidP="00364AFC">
            <w:pPr>
              <w:pStyle w:val="PwCLevel2"/>
              <w:spacing w:after="100" w:line="240" w:lineRule="auto"/>
            </w:pPr>
            <w:r>
              <w:t xml:space="preserve"> Residents with faecal impaction (data collected 6-monthly)</w:t>
            </w:r>
          </w:p>
          <w:p w14:paraId="27380F31" w14:textId="1535AEDA" w:rsidR="004B36B4" w:rsidRDefault="00A614F1" w:rsidP="00A614F1">
            <w:pPr>
              <w:pStyle w:val="PwCLevel2"/>
            </w:pPr>
            <w:r>
              <w:t>Residents with faecal impaction (data published quarterly)</w:t>
            </w:r>
            <w:r>
              <w:tab/>
            </w:r>
          </w:p>
        </w:tc>
      </w:tr>
      <w:tr w:rsidR="004B36B4" w14:paraId="6E063D01" w14:textId="77777777" w:rsidTr="004B36B4">
        <w:tc>
          <w:tcPr>
            <w:tcW w:w="1084" w:type="pct"/>
            <w:vMerge w:val="restart"/>
            <w:shd w:val="clear" w:color="auto" w:fill="F2F2F2" w:themeFill="background1" w:themeFillShade="F2"/>
          </w:tcPr>
          <w:p w14:paraId="4CA8D9F2" w14:textId="0D758DA7" w:rsidR="004B36B4" w:rsidRPr="004B36B4" w:rsidRDefault="00A614F1" w:rsidP="004B36B4">
            <w:pPr>
              <w:pStyle w:val="PwCLevel1"/>
              <w:spacing w:before="80" w:after="80"/>
              <w:rPr>
                <w:b/>
                <w:bCs/>
              </w:rPr>
            </w:pPr>
            <w:r w:rsidRPr="00A614F1">
              <w:rPr>
                <w:b/>
                <w:bCs/>
              </w:rPr>
              <w:t>Infection control</w:t>
            </w:r>
          </w:p>
          <w:p w14:paraId="04BDFE4C" w14:textId="5256FAE2" w:rsidR="004B36B4" w:rsidRDefault="00A614F1" w:rsidP="004B36B4">
            <w:pPr>
              <w:pStyle w:val="TableTextNormal"/>
            </w:pPr>
            <w:r w:rsidRPr="000F53FC">
              <w:rPr>
                <w:rFonts w:cstheme="minorHAnsi"/>
                <w:b/>
                <w:bCs/>
                <w:noProof/>
                <w:szCs w:val="18"/>
              </w:rPr>
              <w:drawing>
                <wp:inline distT="0" distB="0" distL="0" distR="0" wp14:anchorId="6DE3A0B7" wp14:editId="50998CE8">
                  <wp:extent cx="968654" cy="1353312"/>
                  <wp:effectExtent l="0" t="0" r="3175" b="0"/>
                  <wp:docPr id="553530341" name="Picture 55353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2604" r="19510"/>
                          <a:stretch/>
                        </pic:blipFill>
                        <pic:spPr bwMode="auto">
                          <a:xfrm>
                            <a:off x="0" y="0"/>
                            <a:ext cx="968654" cy="1353312"/>
                          </a:xfrm>
                          <a:prstGeom prst="rect">
                            <a:avLst/>
                          </a:prstGeom>
                          <a:noFill/>
                          <a:ln>
                            <a:noFill/>
                          </a:ln>
                          <a:extLst>
                            <a:ext uri="{53640926-AAD7-44D8-BBD7-CCE9431645EC}">
                              <a14:shadowObscured xmlns:a14="http://schemas.microsoft.com/office/drawing/2010/main"/>
                            </a:ext>
                          </a:extLst>
                        </pic:spPr>
                      </pic:pic>
                    </a:graphicData>
                  </a:graphic>
                </wp:inline>
              </w:drawing>
            </w:r>
          </w:p>
          <w:p w14:paraId="1632DA42" w14:textId="06D28268" w:rsidR="004B36B4" w:rsidRPr="004B36B4" w:rsidRDefault="00FF00FF" w:rsidP="004B36B4">
            <w:pPr>
              <w:pStyle w:val="TableTextNormal"/>
              <w:rPr>
                <w:b/>
                <w:bCs/>
                <w:u w:val="single"/>
              </w:rPr>
            </w:pPr>
            <w:hyperlink w:anchor="_Falls_and_major" w:history="1">
              <w:r w:rsidR="004B36B4" w:rsidRPr="003B7FA7">
                <w:rPr>
                  <w:b/>
                  <w:bCs/>
                  <w:color w:val="EB8C00" w:themeColor="accent4"/>
                  <w:u w:val="single"/>
                </w:rPr>
                <w:t>Chapter 7</w:t>
              </w:r>
            </w:hyperlink>
          </w:p>
        </w:tc>
        <w:tc>
          <w:tcPr>
            <w:tcW w:w="3916" w:type="pct"/>
            <w:shd w:val="clear" w:color="auto" w:fill="DEDEDE" w:themeFill="background2"/>
          </w:tcPr>
          <w:p w14:paraId="37EBD990" w14:textId="47D96EB4" w:rsidR="004B36B4" w:rsidRDefault="00A614F1" w:rsidP="00BD4ABB">
            <w:pPr>
              <w:pStyle w:val="TableTextNormal"/>
            </w:pPr>
            <w:r w:rsidRPr="00A614F1">
              <w:t>Infections are a significant cause of mortality and morbidity in older people, who often may not have the typical symptoms of infections. The lack of typical symptoms can make early detection of these conditions challenging. Older people, especially people living in residential aged care services are at high risk of infection and sepsis, partially due to age-related factors such as pathological changes to the immune system, malnutrition, incontinence, functional disability, impaired cognitive status, and presence of chronic diseases.</w:t>
            </w:r>
          </w:p>
        </w:tc>
      </w:tr>
      <w:tr w:rsidR="004B36B4" w14:paraId="3BCC1216" w14:textId="77777777" w:rsidTr="004B36B4">
        <w:tc>
          <w:tcPr>
            <w:tcW w:w="1084" w:type="pct"/>
            <w:vMerge/>
            <w:shd w:val="clear" w:color="auto" w:fill="F2F2F2" w:themeFill="background1" w:themeFillShade="F2"/>
          </w:tcPr>
          <w:p w14:paraId="6A553B9A" w14:textId="77777777" w:rsidR="004B36B4" w:rsidRPr="00BD4ABB" w:rsidRDefault="004B36B4" w:rsidP="00BD4ABB">
            <w:pPr>
              <w:pStyle w:val="TableTextNormal"/>
            </w:pPr>
          </w:p>
        </w:tc>
        <w:tc>
          <w:tcPr>
            <w:tcW w:w="3916" w:type="pct"/>
          </w:tcPr>
          <w:p w14:paraId="12FCC527" w14:textId="2438FB25" w:rsidR="004B36B4" w:rsidRDefault="00A614F1" w:rsidP="004B36B4">
            <w:pPr>
              <w:pStyle w:val="TableTextNormal"/>
            </w:pPr>
            <w:r w:rsidRPr="00A614F1">
              <w:t>The prioritised quality indicators for this domain include:</w:t>
            </w:r>
          </w:p>
          <w:p w14:paraId="43104637" w14:textId="77777777" w:rsidR="00A614F1" w:rsidRDefault="00A614F1" w:rsidP="00A614F1">
            <w:pPr>
              <w:pStyle w:val="PwCLevel2"/>
            </w:pPr>
            <w:r>
              <w:t>Staff who received the most recent influenza vaccine</w:t>
            </w:r>
          </w:p>
          <w:p w14:paraId="626275DC" w14:textId="77777777" w:rsidR="00A614F1" w:rsidRDefault="00A614F1" w:rsidP="00A614F1">
            <w:pPr>
              <w:pStyle w:val="PwCLevel2"/>
            </w:pPr>
            <w:r>
              <w:t>Residents who received the most recent influenza vaccine (data collected annually)</w:t>
            </w:r>
          </w:p>
          <w:p w14:paraId="76505681" w14:textId="77777777" w:rsidR="00A614F1" w:rsidRDefault="00A614F1" w:rsidP="00A614F1">
            <w:pPr>
              <w:pStyle w:val="PwCLevel2"/>
            </w:pPr>
            <w:r>
              <w:t>Residents who received the most recent influenza vaccine (data collected quarterly)</w:t>
            </w:r>
          </w:p>
          <w:p w14:paraId="03138E0D" w14:textId="77777777" w:rsidR="00A614F1" w:rsidRDefault="00A614F1" w:rsidP="00A614F1">
            <w:pPr>
              <w:pStyle w:val="PwCLevel2"/>
            </w:pPr>
            <w:r>
              <w:t>Residents who were assessed and/or appropriately given the most recent influenza vaccine</w:t>
            </w:r>
          </w:p>
          <w:p w14:paraId="203D2D84" w14:textId="77777777" w:rsidR="00A614F1" w:rsidRDefault="00A614F1" w:rsidP="00A614F1">
            <w:pPr>
              <w:pStyle w:val="PwCLevel2"/>
            </w:pPr>
            <w:r>
              <w:t>Residents dispensed at least one antibiotic for systemic use</w:t>
            </w:r>
          </w:p>
          <w:p w14:paraId="6607DB8C" w14:textId="77777777" w:rsidR="00A614F1" w:rsidRDefault="00A614F1" w:rsidP="00A614F1">
            <w:pPr>
              <w:pStyle w:val="PwCLevel2"/>
            </w:pPr>
            <w:r>
              <w:t>Residents prescribed at least one antimicrobial (on the collection day)</w:t>
            </w:r>
          </w:p>
          <w:p w14:paraId="567E7C59" w14:textId="77777777" w:rsidR="00A614F1" w:rsidRDefault="00A614F1" w:rsidP="00A614F1">
            <w:pPr>
              <w:pStyle w:val="PwCLevel2"/>
            </w:pPr>
            <w:r>
              <w:t xml:space="preserve">Residents who have received the pneumococcal vaccination </w:t>
            </w:r>
          </w:p>
          <w:p w14:paraId="4D755127" w14:textId="77777777" w:rsidR="00A614F1" w:rsidRDefault="00A614F1" w:rsidP="00A614F1">
            <w:pPr>
              <w:pStyle w:val="PwCLevel2"/>
            </w:pPr>
            <w:r>
              <w:t>Residents who received the pneumococcal vaccination (in the last 12 months)</w:t>
            </w:r>
          </w:p>
          <w:p w14:paraId="28B71172" w14:textId="77777777" w:rsidR="00A614F1" w:rsidRDefault="00A614F1" w:rsidP="00A614F1">
            <w:pPr>
              <w:pStyle w:val="PwCLevel2"/>
            </w:pPr>
            <w:r>
              <w:t>Residents whose pneumococcal vaccine status is up to date</w:t>
            </w:r>
          </w:p>
          <w:p w14:paraId="122518CF" w14:textId="77777777" w:rsidR="00A614F1" w:rsidRDefault="00A614F1" w:rsidP="00A614F1">
            <w:pPr>
              <w:pStyle w:val="PwCLevel2"/>
            </w:pPr>
            <w:r>
              <w:lastRenderedPageBreak/>
              <w:t>Residents who had signs and/or symptoms of at least one suspected infection (on the collection day)</w:t>
            </w:r>
          </w:p>
          <w:p w14:paraId="3435813C" w14:textId="77777777" w:rsidR="00A614F1" w:rsidRDefault="00A614F1" w:rsidP="00A614F1">
            <w:pPr>
              <w:pStyle w:val="PwCLevel2"/>
            </w:pPr>
            <w:r>
              <w:t xml:space="preserve">Residents who receive the herpes zoster vaccination </w:t>
            </w:r>
          </w:p>
          <w:p w14:paraId="03ABB1F1" w14:textId="77777777" w:rsidR="00A614F1" w:rsidRDefault="00A614F1" w:rsidP="00A614F1">
            <w:pPr>
              <w:pStyle w:val="PwCLevel2"/>
            </w:pPr>
            <w:r>
              <w:t>Residents who have had one or more infections</w:t>
            </w:r>
          </w:p>
          <w:p w14:paraId="6CD6278A" w14:textId="77777777" w:rsidR="00A614F1" w:rsidRDefault="00A614F1" w:rsidP="00A614F1">
            <w:pPr>
              <w:pStyle w:val="PwCLevel2"/>
            </w:pPr>
            <w:r>
              <w:t>Residents who are offered and decline the most recent influenza vaccination</w:t>
            </w:r>
          </w:p>
          <w:p w14:paraId="6EB7D3CA" w14:textId="77777777" w:rsidR="00A614F1" w:rsidRDefault="00A614F1" w:rsidP="00A614F1">
            <w:pPr>
              <w:pStyle w:val="PwCLevel2"/>
            </w:pPr>
            <w:r>
              <w:t>Residents who have had a Methicillin-resistant Staphylococcus aureus infection</w:t>
            </w:r>
          </w:p>
          <w:p w14:paraId="1D44D390" w14:textId="77777777" w:rsidR="00A614F1" w:rsidRDefault="00A614F1" w:rsidP="00A614F1">
            <w:pPr>
              <w:pStyle w:val="PwCLevel2"/>
            </w:pPr>
            <w:r>
              <w:t xml:space="preserve"> Residents who have had a Clostridium difficile infection</w:t>
            </w:r>
          </w:p>
          <w:p w14:paraId="7474F36E" w14:textId="77777777" w:rsidR="00A614F1" w:rsidRDefault="00A614F1" w:rsidP="00A614F1">
            <w:pPr>
              <w:pStyle w:val="PwCLevel2"/>
            </w:pPr>
            <w:r>
              <w:t xml:space="preserve"> Residents who have had a Vancomycin-resistant Enterococcus infection</w:t>
            </w:r>
          </w:p>
          <w:p w14:paraId="45ABC509" w14:textId="77777777" w:rsidR="00A614F1" w:rsidRDefault="00A614F1" w:rsidP="00A614F1">
            <w:pPr>
              <w:pStyle w:val="PwCLevel2"/>
            </w:pPr>
            <w:r>
              <w:t xml:space="preserve"> Residents who are offered and decline the pneumococcal vaccine </w:t>
            </w:r>
          </w:p>
          <w:p w14:paraId="69B2D0B2" w14:textId="77777777" w:rsidR="00A614F1" w:rsidRDefault="00A614F1" w:rsidP="00A614F1">
            <w:pPr>
              <w:pStyle w:val="PwCLevel2"/>
            </w:pPr>
            <w:r>
              <w:t xml:space="preserve"> Residents who did not receive the pneumococcal vaccine due to medical contraindication </w:t>
            </w:r>
          </w:p>
          <w:p w14:paraId="0BFD221F" w14:textId="77777777" w:rsidR="00A614F1" w:rsidRDefault="00A614F1" w:rsidP="00A614F1">
            <w:pPr>
              <w:pStyle w:val="PwCLevel2"/>
            </w:pPr>
            <w:r>
              <w:t xml:space="preserve">Residents who did not receive the influenza vaccine due to medical contraindication </w:t>
            </w:r>
          </w:p>
          <w:p w14:paraId="0912B07E" w14:textId="77777777" w:rsidR="00A614F1" w:rsidRDefault="00A614F1" w:rsidP="00A614F1">
            <w:pPr>
              <w:pStyle w:val="PwCLevel2"/>
            </w:pPr>
            <w:r>
              <w:t xml:space="preserve"> Residents who have had one or more urinary tract infections</w:t>
            </w:r>
          </w:p>
          <w:p w14:paraId="2D099237" w14:textId="77777777" w:rsidR="00A614F1" w:rsidRDefault="00A614F1" w:rsidP="00A614F1">
            <w:pPr>
              <w:pStyle w:val="PwCLevel2"/>
            </w:pPr>
            <w:r>
              <w:t xml:space="preserve"> Residents with a urinary tract infection</w:t>
            </w:r>
          </w:p>
          <w:p w14:paraId="633B038C" w14:textId="77777777" w:rsidR="00A614F1" w:rsidRDefault="00A614F1" w:rsidP="00A614F1">
            <w:pPr>
              <w:pStyle w:val="PwCLevel2"/>
            </w:pPr>
            <w:r>
              <w:t xml:space="preserve"> Residents who have had a urinary tract infection (in the last 30 days) (data collected quarterly) </w:t>
            </w:r>
          </w:p>
          <w:p w14:paraId="62DC62ED" w14:textId="6A03FB35" w:rsidR="004B36B4" w:rsidRDefault="00A614F1" w:rsidP="00A614F1">
            <w:pPr>
              <w:pStyle w:val="PwCLevel2"/>
            </w:pPr>
            <w:r>
              <w:t xml:space="preserve"> Residents who have had a urinary tract infection (in the last 30 days)</w:t>
            </w:r>
          </w:p>
        </w:tc>
      </w:tr>
      <w:tr w:rsidR="004B36B4" w14:paraId="72E3D5CD" w14:textId="77777777" w:rsidTr="004B36B4">
        <w:tc>
          <w:tcPr>
            <w:tcW w:w="1084" w:type="pct"/>
            <w:vMerge w:val="restart"/>
            <w:shd w:val="clear" w:color="auto" w:fill="F2F2F2" w:themeFill="background1" w:themeFillShade="F2"/>
          </w:tcPr>
          <w:p w14:paraId="08E58CFF" w14:textId="3446DBEE" w:rsidR="004B36B4" w:rsidRPr="004B36B4" w:rsidRDefault="00A614F1" w:rsidP="004B36B4">
            <w:pPr>
              <w:pStyle w:val="PwCLevel1"/>
              <w:keepNext/>
              <w:spacing w:before="80" w:after="80"/>
              <w:rPr>
                <w:b/>
                <w:bCs/>
              </w:rPr>
            </w:pPr>
            <w:r w:rsidRPr="00A614F1">
              <w:rPr>
                <w:b/>
                <w:bCs/>
              </w:rPr>
              <w:lastRenderedPageBreak/>
              <w:t>Depression</w:t>
            </w:r>
          </w:p>
          <w:p w14:paraId="695ED432" w14:textId="42420059" w:rsidR="004B36B4" w:rsidRDefault="00A614F1" w:rsidP="004B36B4">
            <w:pPr>
              <w:pStyle w:val="TableTextNormal"/>
            </w:pPr>
            <w:r w:rsidRPr="000F53FC">
              <w:rPr>
                <w:rFonts w:cstheme="minorHAnsi"/>
                <w:b/>
                <w:bCs/>
                <w:noProof/>
                <w:szCs w:val="18"/>
              </w:rPr>
              <w:drawing>
                <wp:inline distT="0" distB="0" distL="0" distR="0" wp14:anchorId="791425E7" wp14:editId="14FF0B60">
                  <wp:extent cx="996836" cy="1332000"/>
                  <wp:effectExtent l="0" t="0" r="0" b="1905"/>
                  <wp:docPr id="553530342" name="Picture 55353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2805" r="37314"/>
                          <a:stretch/>
                        </pic:blipFill>
                        <pic:spPr bwMode="auto">
                          <a:xfrm>
                            <a:off x="0" y="0"/>
                            <a:ext cx="996836" cy="1332000"/>
                          </a:xfrm>
                          <a:prstGeom prst="rect">
                            <a:avLst/>
                          </a:prstGeom>
                          <a:noFill/>
                          <a:ln>
                            <a:noFill/>
                          </a:ln>
                          <a:extLst>
                            <a:ext uri="{53640926-AAD7-44D8-BBD7-CCE9431645EC}">
                              <a14:shadowObscured xmlns:a14="http://schemas.microsoft.com/office/drawing/2010/main"/>
                            </a:ext>
                          </a:extLst>
                        </pic:spPr>
                      </pic:pic>
                    </a:graphicData>
                  </a:graphic>
                </wp:inline>
              </w:drawing>
            </w:r>
          </w:p>
          <w:p w14:paraId="552F6875" w14:textId="6FF5FEA5" w:rsidR="004B36B4" w:rsidRPr="004B36B4" w:rsidRDefault="00FF00FF" w:rsidP="004B36B4">
            <w:pPr>
              <w:pStyle w:val="TableTextNormal"/>
              <w:rPr>
                <w:b/>
                <w:bCs/>
                <w:u w:val="single"/>
              </w:rPr>
            </w:pPr>
            <w:hyperlink w:anchor="_Pressure_injuries/_skin" w:history="1">
              <w:r w:rsidR="004B36B4" w:rsidRPr="003B7FA7">
                <w:rPr>
                  <w:b/>
                  <w:bCs/>
                  <w:color w:val="EB8C00" w:themeColor="accent4"/>
                  <w:u w:val="single"/>
                </w:rPr>
                <w:t>Chapter 8</w:t>
              </w:r>
            </w:hyperlink>
          </w:p>
        </w:tc>
        <w:tc>
          <w:tcPr>
            <w:tcW w:w="3916" w:type="pct"/>
            <w:shd w:val="clear" w:color="auto" w:fill="DEDEDE" w:themeFill="background2"/>
          </w:tcPr>
          <w:p w14:paraId="16C7325D" w14:textId="4D8EE5B1" w:rsidR="004B36B4" w:rsidRDefault="00A614F1" w:rsidP="00BD4ABB">
            <w:pPr>
              <w:pStyle w:val="TableTextNormal"/>
            </w:pPr>
            <w:r w:rsidRPr="00A614F1">
              <w:t>Depression is a common and serious mood disorder that can affect all aspects of an individual’s life. Individuals who suffer depression may experience persistent feeling of sadness and hopelessness and lose interest in activities they normally would enjoy. An estimated half of residents of all people living in residential aged care have depression. Depression symptoms can be managed, improved, or resolved through behavioural or pharmacological therapies. Aged care services are expected to detect and provide support to address changes and deterioration of mental, cognitive, or physical function, capacity, or condition of the consumers.</w:t>
            </w:r>
          </w:p>
        </w:tc>
      </w:tr>
      <w:tr w:rsidR="004B36B4" w14:paraId="5D3CBD7C" w14:textId="77777777" w:rsidTr="004B36B4">
        <w:tc>
          <w:tcPr>
            <w:tcW w:w="1084" w:type="pct"/>
            <w:vMerge/>
            <w:shd w:val="clear" w:color="auto" w:fill="F2F2F2" w:themeFill="background1" w:themeFillShade="F2"/>
          </w:tcPr>
          <w:p w14:paraId="2A2D4744" w14:textId="77777777" w:rsidR="004B36B4" w:rsidRPr="00BD4ABB" w:rsidRDefault="004B36B4" w:rsidP="00BD4ABB">
            <w:pPr>
              <w:pStyle w:val="TableTextNormal"/>
            </w:pPr>
          </w:p>
        </w:tc>
        <w:tc>
          <w:tcPr>
            <w:tcW w:w="3916" w:type="pct"/>
          </w:tcPr>
          <w:p w14:paraId="690298EC" w14:textId="6B2A0502" w:rsidR="004B36B4" w:rsidRDefault="00A614F1" w:rsidP="004B36B4">
            <w:pPr>
              <w:pStyle w:val="TableTextNormal"/>
            </w:pPr>
            <w:r w:rsidRPr="00A614F1">
              <w:t>The prioritised quality indicators for this domain include:</w:t>
            </w:r>
          </w:p>
          <w:p w14:paraId="707312BA" w14:textId="77777777" w:rsidR="00A614F1" w:rsidRDefault="00A614F1" w:rsidP="00A614F1">
            <w:pPr>
              <w:pStyle w:val="PwCLevel2"/>
            </w:pPr>
            <w:r>
              <w:t>Long term care residents whose symptoms of depression worsened (data published quarterly)</w:t>
            </w:r>
          </w:p>
          <w:p w14:paraId="09A25851" w14:textId="77777777" w:rsidR="00A614F1" w:rsidRDefault="00A614F1" w:rsidP="00A614F1">
            <w:pPr>
              <w:pStyle w:val="PwCLevel2"/>
            </w:pPr>
            <w:r>
              <w:t>Long term care residents whose symptoms of depression worsened (rolling four quarter average)</w:t>
            </w:r>
          </w:p>
          <w:p w14:paraId="3422E0E3" w14:textId="77777777" w:rsidR="00A614F1" w:rsidRDefault="00A614F1" w:rsidP="00A614F1">
            <w:pPr>
              <w:pStyle w:val="PwCLevel2"/>
            </w:pPr>
            <w:r>
              <w:t>Residents whose symptoms of depression worsened</w:t>
            </w:r>
          </w:p>
          <w:p w14:paraId="391A268D" w14:textId="77777777" w:rsidR="00A614F1" w:rsidRDefault="00A614F1" w:rsidP="00A614F1">
            <w:pPr>
              <w:pStyle w:val="PwCLevel2"/>
            </w:pPr>
            <w:r>
              <w:t xml:space="preserve">Residents who have had symptoms of depression (in the last two weeks) </w:t>
            </w:r>
          </w:p>
          <w:p w14:paraId="3B45D101" w14:textId="77777777" w:rsidR="00A614F1" w:rsidRDefault="00A614F1" w:rsidP="00A614F1">
            <w:pPr>
              <w:pStyle w:val="PwCLevel2"/>
            </w:pPr>
            <w:r>
              <w:t xml:space="preserve">Residents with mood decline and symptoms of depression (over the last seven days) </w:t>
            </w:r>
          </w:p>
          <w:p w14:paraId="006FEEC8" w14:textId="77777777" w:rsidR="00A614F1" w:rsidRDefault="00A614F1" w:rsidP="00A614F1">
            <w:pPr>
              <w:pStyle w:val="PwCLevel2"/>
            </w:pPr>
            <w:r>
              <w:t xml:space="preserve">Residents who have declined in their mood from symptoms of depression </w:t>
            </w:r>
          </w:p>
          <w:p w14:paraId="612812D8" w14:textId="77777777" w:rsidR="00A614F1" w:rsidRDefault="00A614F1" w:rsidP="00A614F1">
            <w:pPr>
              <w:pStyle w:val="PwCLevel2"/>
            </w:pPr>
            <w:r>
              <w:t>Residents with a Depression Rating Scale score of three or more and not receiving an antidepressant</w:t>
            </w:r>
          </w:p>
          <w:p w14:paraId="5967DE68" w14:textId="77777777" w:rsidR="00A614F1" w:rsidRDefault="00A614F1" w:rsidP="00A614F1">
            <w:pPr>
              <w:pStyle w:val="PwCLevel2"/>
            </w:pPr>
            <w:r>
              <w:t>Residents with a Depression Rating Scale score of three or more</w:t>
            </w:r>
          </w:p>
          <w:p w14:paraId="2613B613" w14:textId="00CC1D58" w:rsidR="004B36B4" w:rsidRDefault="00A614F1" w:rsidP="00A614F1">
            <w:pPr>
              <w:pStyle w:val="PwCLevel2"/>
            </w:pPr>
            <w:r>
              <w:t>Residents with mood decline and symptoms of depression and not receiving an antidepressant (over the last seven days)</w:t>
            </w:r>
          </w:p>
        </w:tc>
      </w:tr>
      <w:tr w:rsidR="004B36B4" w14:paraId="0943A2B6" w14:textId="77777777" w:rsidTr="004B5F78">
        <w:tc>
          <w:tcPr>
            <w:tcW w:w="1084" w:type="pct"/>
            <w:vMerge w:val="restart"/>
            <w:shd w:val="clear" w:color="auto" w:fill="F2F2F2" w:themeFill="background1" w:themeFillShade="F2"/>
          </w:tcPr>
          <w:p w14:paraId="512BF0EF" w14:textId="2AD5782C" w:rsidR="004B36B4" w:rsidRPr="004B36B4" w:rsidRDefault="00A614F1" w:rsidP="004B36B4">
            <w:pPr>
              <w:pStyle w:val="PwCLevel1"/>
              <w:spacing w:before="80" w:after="80"/>
              <w:rPr>
                <w:b/>
                <w:bCs/>
              </w:rPr>
            </w:pPr>
            <w:r w:rsidRPr="00A614F1">
              <w:rPr>
                <w:b/>
                <w:bCs/>
              </w:rPr>
              <w:t>Behavioural Symptoms</w:t>
            </w:r>
          </w:p>
          <w:p w14:paraId="1DC6D87E" w14:textId="245382D0" w:rsidR="004B36B4" w:rsidRDefault="00A614F1" w:rsidP="004B36B4">
            <w:pPr>
              <w:pStyle w:val="TableTextNormal"/>
            </w:pPr>
            <w:r w:rsidRPr="000F53FC">
              <w:rPr>
                <w:rFonts w:cstheme="minorHAnsi"/>
                <w:b/>
                <w:bCs/>
                <w:noProof/>
                <w:szCs w:val="18"/>
              </w:rPr>
              <w:drawing>
                <wp:inline distT="0" distB="0" distL="0" distR="0" wp14:anchorId="32CE348A" wp14:editId="2BC256D8">
                  <wp:extent cx="948690" cy="1331595"/>
                  <wp:effectExtent l="0" t="0" r="3810" b="190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0150" r="19936"/>
                          <a:stretch/>
                        </pic:blipFill>
                        <pic:spPr bwMode="auto">
                          <a:xfrm>
                            <a:off x="0" y="0"/>
                            <a:ext cx="948690" cy="1331595"/>
                          </a:xfrm>
                          <a:prstGeom prst="rect">
                            <a:avLst/>
                          </a:prstGeom>
                          <a:noFill/>
                          <a:ln>
                            <a:noFill/>
                          </a:ln>
                          <a:extLst>
                            <a:ext uri="{53640926-AAD7-44D8-BBD7-CCE9431645EC}">
                              <a14:shadowObscured xmlns:a14="http://schemas.microsoft.com/office/drawing/2010/main"/>
                            </a:ext>
                          </a:extLst>
                        </pic:spPr>
                      </pic:pic>
                    </a:graphicData>
                  </a:graphic>
                </wp:inline>
              </w:drawing>
            </w:r>
          </w:p>
          <w:p w14:paraId="1C7BE0D4" w14:textId="5A3A3F66" w:rsidR="004B36B4" w:rsidRPr="004B36B4" w:rsidRDefault="00FF00FF" w:rsidP="004B36B4">
            <w:pPr>
              <w:pStyle w:val="TableTextNormal"/>
              <w:rPr>
                <w:b/>
                <w:bCs/>
                <w:u w:val="single"/>
              </w:rPr>
            </w:pPr>
            <w:hyperlink w:anchor="_Workforce" w:history="1">
              <w:r w:rsidR="004B36B4" w:rsidRPr="003B7FA7">
                <w:rPr>
                  <w:b/>
                  <w:bCs/>
                  <w:color w:val="EB8C00" w:themeColor="accent4"/>
                  <w:u w:val="single"/>
                </w:rPr>
                <w:t>Chapter 9</w:t>
              </w:r>
            </w:hyperlink>
          </w:p>
        </w:tc>
        <w:tc>
          <w:tcPr>
            <w:tcW w:w="3916" w:type="pct"/>
            <w:shd w:val="clear" w:color="auto" w:fill="DEDEDE" w:themeFill="background2"/>
          </w:tcPr>
          <w:p w14:paraId="576CF018" w14:textId="025FBCAF" w:rsidR="004B36B4" w:rsidRDefault="00A614F1" w:rsidP="00BD4ABB">
            <w:pPr>
              <w:pStyle w:val="TableTextNormal"/>
            </w:pPr>
            <w:r w:rsidRPr="00A614F1">
              <w:t xml:space="preserve">Behaviour and personality changes are often part of the progression of dementia. These symptoms can often include moodiness, anxiety, apathy, agitation, irritability sleeping </w:t>
            </w:r>
            <w:r w:rsidRPr="00A614F1">
              <w:lastRenderedPageBreak/>
              <w:t>problems, wandering, and confusion. Dementia is often associated with behavioural and psychosocial symptoms of dementia (BPSD). BPSD symptoms are often managed with pharmacological treatment and contribute to the over-reliance on antipsychotics in older people living in residential aged care.</w:t>
            </w:r>
          </w:p>
        </w:tc>
      </w:tr>
      <w:tr w:rsidR="004B36B4" w14:paraId="1CC226F0" w14:textId="77777777" w:rsidTr="004B5F78">
        <w:tc>
          <w:tcPr>
            <w:tcW w:w="1084" w:type="pct"/>
            <w:vMerge/>
            <w:shd w:val="clear" w:color="auto" w:fill="F2F2F2" w:themeFill="background1" w:themeFillShade="F2"/>
          </w:tcPr>
          <w:p w14:paraId="16D9379A" w14:textId="77777777" w:rsidR="004B36B4" w:rsidRPr="00BD4ABB" w:rsidRDefault="004B36B4" w:rsidP="00BD4ABB">
            <w:pPr>
              <w:pStyle w:val="TableTextNormal"/>
            </w:pPr>
          </w:p>
        </w:tc>
        <w:tc>
          <w:tcPr>
            <w:tcW w:w="3916" w:type="pct"/>
          </w:tcPr>
          <w:p w14:paraId="232AC583" w14:textId="59ADC4D6" w:rsidR="004B36B4" w:rsidRDefault="00A614F1" w:rsidP="004B36B4">
            <w:pPr>
              <w:pStyle w:val="TableTextNormal"/>
            </w:pPr>
            <w:r w:rsidRPr="00A614F1">
              <w:t>The prioritised quality indicators for this domain include:</w:t>
            </w:r>
          </w:p>
          <w:p w14:paraId="7087F63E" w14:textId="77777777" w:rsidR="00A614F1" w:rsidRDefault="00A614F1" w:rsidP="00A614F1">
            <w:pPr>
              <w:pStyle w:val="PwCLevel2"/>
            </w:pPr>
            <w:r>
              <w:t xml:space="preserve">Residents with worsened behavioural symptoms (data published quarterly) </w:t>
            </w:r>
          </w:p>
          <w:p w14:paraId="2AFE9565" w14:textId="77777777" w:rsidR="00A614F1" w:rsidRDefault="00A614F1" w:rsidP="00A614F1">
            <w:pPr>
              <w:pStyle w:val="PwCLevel2"/>
            </w:pPr>
            <w:r>
              <w:t>Residents with improved behavioural symptoms (data published quarterly by levels of care)</w:t>
            </w:r>
          </w:p>
          <w:p w14:paraId="03B61AB0" w14:textId="77777777" w:rsidR="00A614F1" w:rsidRDefault="00A614F1" w:rsidP="00A614F1">
            <w:pPr>
              <w:pStyle w:val="PwCLevel2"/>
            </w:pPr>
            <w:r>
              <w:t>Residents with worsened behavioural symptoms (data published quarterly by levels of care)</w:t>
            </w:r>
          </w:p>
          <w:p w14:paraId="7C2A80FD" w14:textId="77777777" w:rsidR="00A614F1" w:rsidRDefault="00A614F1" w:rsidP="00A614F1">
            <w:pPr>
              <w:pStyle w:val="PwCLevel2"/>
            </w:pPr>
            <w:r>
              <w:t xml:space="preserve">Residents who display inappropriate behaviour that affect others </w:t>
            </w:r>
          </w:p>
          <w:p w14:paraId="05A36CD0" w14:textId="77777777" w:rsidR="00A614F1" w:rsidRDefault="00A614F1" w:rsidP="00A614F1">
            <w:pPr>
              <w:pStyle w:val="PwCLevel2"/>
            </w:pPr>
            <w:r>
              <w:t>Residents who have behavioural symptoms that affect others (data published six-monthly)</w:t>
            </w:r>
          </w:p>
          <w:p w14:paraId="699227A0" w14:textId="77777777" w:rsidR="00A614F1" w:rsidRDefault="00A614F1" w:rsidP="00A614F1">
            <w:pPr>
              <w:pStyle w:val="PwCLevel2"/>
            </w:pPr>
            <w:r>
              <w:t>Residents with improved behavioural symptoms (data published quarterly)</w:t>
            </w:r>
          </w:p>
          <w:p w14:paraId="27070A94" w14:textId="77777777" w:rsidR="00A614F1" w:rsidRDefault="00A614F1" w:rsidP="00A614F1">
            <w:pPr>
              <w:pStyle w:val="PwCLevel2"/>
            </w:pPr>
            <w:r>
              <w:t>Residents who have behavioural symptoms that affect others (data published quarterly)</w:t>
            </w:r>
          </w:p>
          <w:p w14:paraId="542DA75B" w14:textId="77777777" w:rsidR="00A614F1" w:rsidRDefault="00A614F1" w:rsidP="00A614F1">
            <w:pPr>
              <w:pStyle w:val="PwCLevel2"/>
            </w:pPr>
            <w:r>
              <w:t>Residents whose ability to communicate has worsened</w:t>
            </w:r>
          </w:p>
          <w:p w14:paraId="2636BB74" w14:textId="767A34DB" w:rsidR="004B36B4" w:rsidRDefault="00A614F1" w:rsidP="00A614F1">
            <w:pPr>
              <w:pStyle w:val="PwCLevel2"/>
            </w:pPr>
            <w:r>
              <w:t>Residents whose ability to communicate has improved</w:t>
            </w:r>
          </w:p>
        </w:tc>
      </w:tr>
      <w:tr w:rsidR="004B5F78" w14:paraId="55221678" w14:textId="77777777" w:rsidTr="004B5F78">
        <w:tc>
          <w:tcPr>
            <w:tcW w:w="1084" w:type="pct"/>
            <w:vMerge w:val="restart"/>
            <w:shd w:val="clear" w:color="auto" w:fill="F2F2F2" w:themeFill="background1" w:themeFillShade="F2"/>
          </w:tcPr>
          <w:p w14:paraId="3C8EA9F1" w14:textId="7544D56D" w:rsidR="004B5F78" w:rsidRPr="004B5F78" w:rsidRDefault="007A5965" w:rsidP="004B5F78">
            <w:pPr>
              <w:pStyle w:val="PwCLevel1"/>
              <w:spacing w:before="80" w:after="80"/>
              <w:rPr>
                <w:b/>
                <w:bCs/>
              </w:rPr>
            </w:pPr>
            <w:r w:rsidRPr="007A5965">
              <w:rPr>
                <w:b/>
                <w:bCs/>
              </w:rPr>
              <w:t>Hospitalisation</w:t>
            </w:r>
          </w:p>
          <w:p w14:paraId="26970BAD" w14:textId="32186A64" w:rsidR="004B5F78" w:rsidRDefault="007A5965" w:rsidP="004B5F78">
            <w:pPr>
              <w:pStyle w:val="TableTextNormal"/>
            </w:pPr>
            <w:r w:rsidRPr="000F53FC">
              <w:rPr>
                <w:rFonts w:cstheme="minorHAnsi"/>
                <w:b/>
                <w:bCs/>
                <w:noProof/>
                <w:szCs w:val="18"/>
              </w:rPr>
              <w:drawing>
                <wp:inline distT="0" distB="0" distL="0" distR="0" wp14:anchorId="6DB659F7" wp14:editId="07A63831">
                  <wp:extent cx="931545" cy="1331595"/>
                  <wp:effectExtent l="0" t="0" r="1905" b="1905"/>
                  <wp:docPr id="553530343" name="Picture 55353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4030" r="9173"/>
                          <a:stretch/>
                        </pic:blipFill>
                        <pic:spPr bwMode="auto">
                          <a:xfrm>
                            <a:off x="0" y="0"/>
                            <a:ext cx="931545" cy="1331595"/>
                          </a:xfrm>
                          <a:prstGeom prst="rect">
                            <a:avLst/>
                          </a:prstGeom>
                          <a:noFill/>
                          <a:ln>
                            <a:noFill/>
                          </a:ln>
                          <a:extLst>
                            <a:ext uri="{53640926-AAD7-44D8-BBD7-CCE9431645EC}">
                              <a14:shadowObscured xmlns:a14="http://schemas.microsoft.com/office/drawing/2010/main"/>
                            </a:ext>
                          </a:extLst>
                        </pic:spPr>
                      </pic:pic>
                    </a:graphicData>
                  </a:graphic>
                </wp:inline>
              </w:drawing>
            </w:r>
          </w:p>
          <w:p w14:paraId="51666906" w14:textId="3CD93E9E" w:rsidR="004B5F78" w:rsidRPr="004B5F78" w:rsidRDefault="00FF00FF" w:rsidP="004B5F78">
            <w:pPr>
              <w:pStyle w:val="TableTextNormal"/>
              <w:rPr>
                <w:b/>
                <w:bCs/>
                <w:u w:val="single"/>
              </w:rPr>
            </w:pPr>
            <w:hyperlink w:anchor="_Pain" w:history="1">
              <w:r w:rsidR="004B5F78" w:rsidRPr="003B7FA7">
                <w:rPr>
                  <w:b/>
                  <w:bCs/>
                  <w:color w:val="EB8C00" w:themeColor="accent4"/>
                  <w:u w:val="single"/>
                </w:rPr>
                <w:t>Chapter 10</w:t>
              </w:r>
            </w:hyperlink>
          </w:p>
        </w:tc>
        <w:tc>
          <w:tcPr>
            <w:tcW w:w="3916" w:type="pct"/>
            <w:shd w:val="clear" w:color="auto" w:fill="DEDEDE" w:themeFill="background2"/>
          </w:tcPr>
          <w:p w14:paraId="60D7E2BB" w14:textId="176784CA" w:rsidR="004B5F78" w:rsidRDefault="007A5965" w:rsidP="00BD4ABB">
            <w:pPr>
              <w:pStyle w:val="TableTextNormal"/>
            </w:pPr>
            <w:r w:rsidRPr="007A5965">
              <w:t>Hospitalisations are admissions to hospitals to receive treatment, which can be planned (</w:t>
            </w:r>
            <w:r w:rsidR="00753790" w:rsidRPr="00A614F1">
              <w:t>eg</w:t>
            </w:r>
            <w:r w:rsidRPr="007A5965">
              <w:t xml:space="preserve"> elective) or unplanned. Emergency department care is also provided in many hospitals, and this includes urgent care provision that may or may not result in hospital admissions. In 2018/19, 37 per cent of people living in Australian residential aged care services had at least one hospitalisation and 37 per cent at least one emergency department (ED) presentation. Common reason for hospitalisations in people living in residential aged care services are falls, respiratory related conditions, and acute infections.</w:t>
            </w:r>
          </w:p>
        </w:tc>
      </w:tr>
      <w:tr w:rsidR="004B5F78" w14:paraId="2721280E" w14:textId="77777777" w:rsidTr="004B5F78">
        <w:tc>
          <w:tcPr>
            <w:tcW w:w="1084" w:type="pct"/>
            <w:vMerge/>
            <w:shd w:val="clear" w:color="auto" w:fill="F2F2F2" w:themeFill="background1" w:themeFillShade="F2"/>
          </w:tcPr>
          <w:p w14:paraId="287E48B6" w14:textId="77777777" w:rsidR="004B5F78" w:rsidRPr="00BD4ABB" w:rsidRDefault="004B5F78" w:rsidP="00BD4ABB">
            <w:pPr>
              <w:pStyle w:val="TableTextNormal"/>
            </w:pPr>
          </w:p>
        </w:tc>
        <w:tc>
          <w:tcPr>
            <w:tcW w:w="3916" w:type="pct"/>
          </w:tcPr>
          <w:p w14:paraId="19B5D34A" w14:textId="304AE991" w:rsidR="004B5F78" w:rsidRDefault="007A5965" w:rsidP="008048B4">
            <w:pPr>
              <w:pStyle w:val="TableTextNormal"/>
              <w:spacing w:before="100" w:after="100" w:line="276" w:lineRule="auto"/>
            </w:pPr>
            <w:r w:rsidRPr="007A5965">
              <w:t>The prioritised quality indicators for this domain include:</w:t>
            </w:r>
          </w:p>
          <w:p w14:paraId="5E48BFB0" w14:textId="77777777" w:rsidR="007A5965" w:rsidRDefault="007A5965" w:rsidP="008048B4">
            <w:pPr>
              <w:pStyle w:val="PwCLevel2"/>
              <w:spacing w:before="100" w:after="100" w:line="276" w:lineRule="auto"/>
            </w:pPr>
            <w:r>
              <w:t>Emergency Department presentation or hospitalisation for medication-related events</w:t>
            </w:r>
          </w:p>
          <w:p w14:paraId="27EE9B81" w14:textId="77777777" w:rsidR="007A5965" w:rsidRDefault="007A5965" w:rsidP="008048B4">
            <w:pPr>
              <w:pStyle w:val="PwCLevel2"/>
              <w:spacing w:before="100" w:after="100" w:line="276" w:lineRule="auto"/>
            </w:pPr>
            <w:r>
              <w:t>Emergency Department visits that did not result in outpatient or inpatient hospitalisation or hospice enrolment</w:t>
            </w:r>
          </w:p>
          <w:p w14:paraId="07D0722B" w14:textId="77777777" w:rsidR="007A5965" w:rsidRDefault="007A5965" w:rsidP="008048B4">
            <w:pPr>
              <w:pStyle w:val="PwCLevel2"/>
              <w:spacing w:before="100" w:after="100" w:line="276" w:lineRule="auto"/>
            </w:pPr>
            <w:r>
              <w:t>Unplanned inpatient hospital admissions or outpatient observation stays while not enrolled in hospice</w:t>
            </w:r>
          </w:p>
          <w:p w14:paraId="62B887FA" w14:textId="77777777" w:rsidR="007A5965" w:rsidRDefault="007A5965" w:rsidP="008048B4">
            <w:pPr>
              <w:pStyle w:val="PwCLevel2"/>
              <w:spacing w:before="100" w:after="100" w:line="276" w:lineRule="auto"/>
            </w:pPr>
            <w:r>
              <w:t>Residents who had an Emergency Department presentation or were hospitalised for delirium or dementia</w:t>
            </w:r>
          </w:p>
          <w:p w14:paraId="0FB8299D" w14:textId="5C45700A" w:rsidR="004B5F78" w:rsidRDefault="007A5965" w:rsidP="008048B4">
            <w:pPr>
              <w:pStyle w:val="PwCLevel2"/>
              <w:spacing w:before="100" w:after="100" w:line="276" w:lineRule="auto"/>
            </w:pPr>
            <w:r>
              <w:t>Emergency Department presentation within 30 days of discharge from hospital</w:t>
            </w:r>
          </w:p>
        </w:tc>
      </w:tr>
      <w:tr w:rsidR="004B5F78" w14:paraId="05463F1C" w14:textId="77777777" w:rsidTr="004B5F78">
        <w:tc>
          <w:tcPr>
            <w:tcW w:w="1084" w:type="pct"/>
            <w:vMerge w:val="restart"/>
            <w:shd w:val="clear" w:color="auto" w:fill="F2F2F2" w:themeFill="background1" w:themeFillShade="F2"/>
          </w:tcPr>
          <w:p w14:paraId="2D92072D" w14:textId="3B234524" w:rsidR="004B5F78" w:rsidRPr="004B5F78" w:rsidRDefault="007A5965" w:rsidP="004B5F78">
            <w:pPr>
              <w:pStyle w:val="PwCLevel1"/>
              <w:rPr>
                <w:b/>
                <w:bCs/>
              </w:rPr>
            </w:pPr>
            <w:r w:rsidRPr="007A5965">
              <w:rPr>
                <w:b/>
                <w:bCs/>
              </w:rPr>
              <w:t>Pain</w:t>
            </w:r>
          </w:p>
          <w:p w14:paraId="47111EE9" w14:textId="524A8971" w:rsidR="004B5F78" w:rsidRDefault="007A5965" w:rsidP="004B5F78">
            <w:pPr>
              <w:pStyle w:val="TableTextNormal"/>
            </w:pPr>
            <w:r w:rsidRPr="000F53FC">
              <w:rPr>
                <w:rFonts w:cstheme="minorHAnsi"/>
                <w:b/>
                <w:bCs/>
                <w:noProof/>
                <w:szCs w:val="18"/>
              </w:rPr>
              <w:lastRenderedPageBreak/>
              <w:drawing>
                <wp:inline distT="0" distB="0" distL="0" distR="0" wp14:anchorId="10879097" wp14:editId="3BC2B0D8">
                  <wp:extent cx="1029970" cy="1331595"/>
                  <wp:effectExtent l="0" t="0" r="0" b="1905"/>
                  <wp:docPr id="553530344" name="Picture 55353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8438" r="1"/>
                          <a:stretch/>
                        </pic:blipFill>
                        <pic:spPr bwMode="auto">
                          <a:xfrm>
                            <a:off x="0" y="0"/>
                            <a:ext cx="1029970" cy="1331595"/>
                          </a:xfrm>
                          <a:prstGeom prst="rect">
                            <a:avLst/>
                          </a:prstGeom>
                          <a:noFill/>
                          <a:ln>
                            <a:noFill/>
                          </a:ln>
                          <a:extLst>
                            <a:ext uri="{53640926-AAD7-44D8-BBD7-CCE9431645EC}">
                              <a14:shadowObscured xmlns:a14="http://schemas.microsoft.com/office/drawing/2010/main"/>
                            </a:ext>
                          </a:extLst>
                        </pic:spPr>
                      </pic:pic>
                    </a:graphicData>
                  </a:graphic>
                </wp:inline>
              </w:drawing>
            </w:r>
          </w:p>
          <w:p w14:paraId="5A33B3B8" w14:textId="35EA9198" w:rsidR="004B5F78" w:rsidRPr="004B5F78" w:rsidRDefault="00FF00FF" w:rsidP="004B5F78">
            <w:pPr>
              <w:pStyle w:val="TableTextNormal"/>
              <w:rPr>
                <w:b/>
                <w:bCs/>
                <w:u w:val="single"/>
              </w:rPr>
            </w:pPr>
            <w:hyperlink w:anchor="_Continence" w:history="1">
              <w:r w:rsidR="004B5F78" w:rsidRPr="003B7FA7">
                <w:rPr>
                  <w:b/>
                  <w:bCs/>
                  <w:color w:val="EB8C00" w:themeColor="accent4"/>
                  <w:u w:val="single"/>
                </w:rPr>
                <w:t>Chapter 11</w:t>
              </w:r>
            </w:hyperlink>
          </w:p>
        </w:tc>
        <w:tc>
          <w:tcPr>
            <w:tcW w:w="3916" w:type="pct"/>
            <w:shd w:val="clear" w:color="auto" w:fill="DEDEDE" w:themeFill="background2"/>
          </w:tcPr>
          <w:p w14:paraId="0C827EC7" w14:textId="0A0EAFBD" w:rsidR="004B5F78" w:rsidRDefault="007A5965" w:rsidP="00BD4ABB">
            <w:pPr>
              <w:pStyle w:val="TableTextNormal"/>
            </w:pPr>
            <w:r w:rsidRPr="007A5965">
              <w:lastRenderedPageBreak/>
              <w:t>The 2020 International Association for the Study of Pain definition of pain is “an unpleasant sensory and emotional experience associated with, or resembling that associated with, actual or potential tissue damage.” Pain affects a significant and increasing portion of older adults receiving aged care services.</w:t>
            </w:r>
            <w:r w:rsidR="00734FB7" w:rsidRPr="000F53FC">
              <w:rPr>
                <w:rFonts w:cstheme="minorHAnsi"/>
                <w:szCs w:val="18"/>
                <w:vertAlign w:val="superscript"/>
              </w:rPr>
              <w:t xml:space="preserve"> </w:t>
            </w:r>
            <w:r w:rsidR="00734FB7" w:rsidRPr="000F53FC">
              <w:rPr>
                <w:rFonts w:cstheme="minorHAnsi"/>
                <w:szCs w:val="18"/>
                <w:vertAlign w:val="superscript"/>
              </w:rPr>
              <w:footnoteReference w:id="2"/>
            </w:r>
            <w:r w:rsidRPr="007A5965">
              <w:t xml:space="preserve"> Pain affects people’s functional capabilities, activities of daily living, quality of life, and overall disability. The pharmacological management of pain is common in older people, but older people are also more susceptible to the potential complications and side effects associated with pain medications, such as non-steroidal anti-inflammatory drugs (NSAIDs) and opioids. Adverse events include functional impairment, falls, </w:t>
            </w:r>
            <w:r w:rsidRPr="007A5965">
              <w:lastRenderedPageBreak/>
              <w:t>respiratory depression, constipation, dependency from opioids as well as associated renal, gastrointestinal, and cardiovascular effects from NSAIDs.</w:t>
            </w:r>
          </w:p>
        </w:tc>
      </w:tr>
      <w:tr w:rsidR="004B5F78" w14:paraId="76A12C00" w14:textId="77777777" w:rsidTr="004B5F78">
        <w:tc>
          <w:tcPr>
            <w:tcW w:w="1084" w:type="pct"/>
            <w:vMerge/>
            <w:shd w:val="clear" w:color="auto" w:fill="F2F2F2" w:themeFill="background1" w:themeFillShade="F2"/>
          </w:tcPr>
          <w:p w14:paraId="47E08978" w14:textId="77777777" w:rsidR="004B5F78" w:rsidRPr="00BD4ABB" w:rsidRDefault="004B5F78" w:rsidP="00BD4ABB">
            <w:pPr>
              <w:pStyle w:val="TableTextNormal"/>
            </w:pPr>
          </w:p>
        </w:tc>
        <w:tc>
          <w:tcPr>
            <w:tcW w:w="3916" w:type="pct"/>
          </w:tcPr>
          <w:p w14:paraId="6E284B2B" w14:textId="77777777" w:rsidR="004B5F78" w:rsidRDefault="004B5F78" w:rsidP="004B5F78">
            <w:pPr>
              <w:pStyle w:val="TableTextNormal"/>
            </w:pPr>
            <w:r>
              <w:t>The prioritised quality indicators for this domain include:</w:t>
            </w:r>
          </w:p>
          <w:p w14:paraId="36B65ECE" w14:textId="77777777" w:rsidR="007A5965" w:rsidRDefault="007A5965" w:rsidP="007A5965">
            <w:pPr>
              <w:pStyle w:val="PwCLevel2"/>
            </w:pPr>
            <w:r>
              <w:t>Residents whose pain worsened (data published annually)</w:t>
            </w:r>
          </w:p>
          <w:p w14:paraId="0D5FC6DA" w14:textId="77777777" w:rsidR="007A5965" w:rsidRDefault="007A5965" w:rsidP="007A5965">
            <w:pPr>
              <w:pStyle w:val="PwCLevel2"/>
            </w:pPr>
            <w:r>
              <w:t>Residents whose pain worsened (data published quarterly)</w:t>
            </w:r>
          </w:p>
          <w:p w14:paraId="2E5C4DA6" w14:textId="77777777" w:rsidR="007A5965" w:rsidRDefault="007A5965" w:rsidP="007A5965">
            <w:pPr>
              <w:pStyle w:val="PwCLevel2"/>
            </w:pPr>
            <w:r>
              <w:t>Residents who had moderate daily pain or horrible/excruciating pain (data published annually)</w:t>
            </w:r>
          </w:p>
          <w:p w14:paraId="261B927A" w14:textId="77777777" w:rsidR="007A5965" w:rsidRDefault="007A5965" w:rsidP="007A5965">
            <w:pPr>
              <w:pStyle w:val="PwCLevel2"/>
            </w:pPr>
            <w:r>
              <w:t>Residents who had moderate daily pain or horrible/excruciating pain (data published quarterly)</w:t>
            </w:r>
          </w:p>
          <w:p w14:paraId="0ACF1C81" w14:textId="77777777" w:rsidR="007A5965" w:rsidRDefault="007A5965" w:rsidP="007A5965">
            <w:pPr>
              <w:pStyle w:val="PwCLevel2"/>
            </w:pPr>
            <w:r>
              <w:t>Residents with daily pain (over last three days)</w:t>
            </w:r>
          </w:p>
          <w:p w14:paraId="46852D98" w14:textId="77777777" w:rsidR="007A5965" w:rsidRDefault="007A5965" w:rsidP="007A5965">
            <w:pPr>
              <w:pStyle w:val="PwCLevel2"/>
            </w:pPr>
            <w:r>
              <w:t>Residents that are chronic opioid users</w:t>
            </w:r>
          </w:p>
          <w:p w14:paraId="7E330AEA" w14:textId="77777777" w:rsidR="007A5965" w:rsidRDefault="007A5965" w:rsidP="007A5965">
            <w:pPr>
              <w:pStyle w:val="PwCLevel2"/>
            </w:pPr>
            <w:r>
              <w:t>Residents who experienced moderate pain daily or any severe pain (over the last 7 days)</w:t>
            </w:r>
          </w:p>
          <w:p w14:paraId="0736A607" w14:textId="77777777" w:rsidR="007A5965" w:rsidRDefault="007A5965" w:rsidP="007A5965">
            <w:pPr>
              <w:pStyle w:val="PwCLevel2"/>
            </w:pPr>
            <w:r>
              <w:t>Residents whose pain worsened (data published quarterly by levels of care)</w:t>
            </w:r>
          </w:p>
          <w:p w14:paraId="568C0720" w14:textId="77777777" w:rsidR="007A5965" w:rsidRDefault="007A5965" w:rsidP="007A5965">
            <w:pPr>
              <w:pStyle w:val="PwCLevel2"/>
            </w:pPr>
            <w:r>
              <w:t>Residents with daily moderate or higher pain or residents with non-daily very strong pain (over the last seven days) (self-reported)</w:t>
            </w:r>
          </w:p>
          <w:p w14:paraId="0C06A97F" w14:textId="54FA3363" w:rsidR="004B5F78" w:rsidRDefault="007A5965" w:rsidP="007A5965">
            <w:pPr>
              <w:pStyle w:val="PwCLevel2"/>
            </w:pPr>
            <w:r>
              <w:t>Residents with daily moderate or higher pain or residents with non-daily very strong pain (over the last seven days) (observed)</w:t>
            </w:r>
          </w:p>
        </w:tc>
      </w:tr>
      <w:tr w:rsidR="00547C19" w14:paraId="1CE42B96" w14:textId="77777777" w:rsidTr="00547C19">
        <w:tc>
          <w:tcPr>
            <w:tcW w:w="1084" w:type="pct"/>
            <w:vMerge w:val="restart"/>
            <w:shd w:val="clear" w:color="auto" w:fill="F2F2F2" w:themeFill="background1" w:themeFillShade="F2"/>
          </w:tcPr>
          <w:p w14:paraId="6EA99FE5" w14:textId="490DC3AD" w:rsidR="00547C19" w:rsidRPr="00547C19" w:rsidRDefault="007A5965" w:rsidP="00547C19">
            <w:pPr>
              <w:pStyle w:val="PwCLevel1"/>
              <w:spacing w:before="80" w:after="80"/>
              <w:rPr>
                <w:b/>
                <w:bCs/>
              </w:rPr>
            </w:pPr>
            <w:r w:rsidRPr="007A5965">
              <w:rPr>
                <w:b/>
                <w:bCs/>
              </w:rPr>
              <w:t>Service Delivery &amp; Care Planning</w:t>
            </w:r>
          </w:p>
          <w:p w14:paraId="7C67FF09" w14:textId="285C202E" w:rsidR="00547C19" w:rsidRDefault="007A5965" w:rsidP="00547C19">
            <w:pPr>
              <w:pStyle w:val="TableTextNormal"/>
            </w:pPr>
            <w:r w:rsidRPr="000F53FC">
              <w:rPr>
                <w:rFonts w:cstheme="minorHAnsi"/>
                <w:b/>
                <w:bCs/>
                <w:noProof/>
                <w:szCs w:val="18"/>
              </w:rPr>
              <w:drawing>
                <wp:inline distT="0" distB="0" distL="0" distR="0" wp14:anchorId="714B3F3A" wp14:editId="6EC58EF3">
                  <wp:extent cx="1023620" cy="1331595"/>
                  <wp:effectExtent l="0" t="0" r="5080" b="190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6723" r="22013"/>
                          <a:stretch/>
                        </pic:blipFill>
                        <pic:spPr bwMode="auto">
                          <a:xfrm>
                            <a:off x="0" y="0"/>
                            <a:ext cx="1023620" cy="1331595"/>
                          </a:xfrm>
                          <a:prstGeom prst="rect">
                            <a:avLst/>
                          </a:prstGeom>
                          <a:noFill/>
                          <a:ln>
                            <a:noFill/>
                          </a:ln>
                          <a:extLst>
                            <a:ext uri="{53640926-AAD7-44D8-BBD7-CCE9431645EC}">
                              <a14:shadowObscured xmlns:a14="http://schemas.microsoft.com/office/drawing/2010/main"/>
                            </a:ext>
                          </a:extLst>
                        </pic:spPr>
                      </pic:pic>
                    </a:graphicData>
                  </a:graphic>
                </wp:inline>
              </w:drawing>
            </w:r>
          </w:p>
          <w:p w14:paraId="67A0A7E7" w14:textId="0FBCC12A" w:rsidR="00547C19" w:rsidRPr="00547C19" w:rsidRDefault="00FF00FF" w:rsidP="00547C19">
            <w:pPr>
              <w:pStyle w:val="TableTextNormal"/>
              <w:rPr>
                <w:b/>
                <w:bCs/>
                <w:u w:val="single"/>
              </w:rPr>
            </w:pPr>
            <w:hyperlink w:anchor="_Hospitalisations" w:history="1">
              <w:r w:rsidR="00547C19" w:rsidRPr="003B7FA7">
                <w:rPr>
                  <w:b/>
                  <w:bCs/>
                  <w:color w:val="EB8C00" w:themeColor="accent4"/>
                  <w:u w:val="single"/>
                </w:rPr>
                <w:t>Chapter 12</w:t>
              </w:r>
            </w:hyperlink>
          </w:p>
        </w:tc>
        <w:tc>
          <w:tcPr>
            <w:tcW w:w="3916" w:type="pct"/>
            <w:shd w:val="clear" w:color="auto" w:fill="DEDEDE" w:themeFill="background2"/>
          </w:tcPr>
          <w:p w14:paraId="1956400E" w14:textId="0A1CBBD7" w:rsidR="00547C19" w:rsidRDefault="007A5965" w:rsidP="00BD4ABB">
            <w:pPr>
              <w:pStyle w:val="TableTextNormal"/>
            </w:pPr>
            <w:r w:rsidRPr="007A5965">
              <w:t>The service delivery and care planning domain includes a series of services that intend to measure whether care is planned for, integrated with, and individualised for each person. According to the Australian Aged Care Quality Standards, aged care services are expected to demonstrate ongoing assessment and planning with their consumers. Care planning, specifically co-developed with clients and person centred, is recognised as a fundamental aspect of service delivery to residents of aged care facilities</w:t>
            </w:r>
          </w:p>
        </w:tc>
      </w:tr>
      <w:tr w:rsidR="00547C19" w14:paraId="3A92BD67" w14:textId="77777777" w:rsidTr="00547C19">
        <w:tc>
          <w:tcPr>
            <w:tcW w:w="1084" w:type="pct"/>
            <w:vMerge/>
            <w:shd w:val="clear" w:color="auto" w:fill="F2F2F2" w:themeFill="background1" w:themeFillShade="F2"/>
          </w:tcPr>
          <w:p w14:paraId="0F0FFD9D" w14:textId="77777777" w:rsidR="00547C19" w:rsidRPr="00BD4ABB" w:rsidRDefault="00547C19" w:rsidP="00BD4ABB">
            <w:pPr>
              <w:pStyle w:val="TableTextNormal"/>
            </w:pPr>
          </w:p>
        </w:tc>
        <w:tc>
          <w:tcPr>
            <w:tcW w:w="3916" w:type="pct"/>
          </w:tcPr>
          <w:p w14:paraId="75AE4DA8" w14:textId="0A32F2AC" w:rsidR="00547C19" w:rsidRDefault="007A5965" w:rsidP="00547C19">
            <w:pPr>
              <w:pStyle w:val="TableTextNormal"/>
            </w:pPr>
            <w:r w:rsidRPr="007A5965">
              <w:t>The prioritised quality indicators for this domain include:</w:t>
            </w:r>
          </w:p>
          <w:p w14:paraId="0D67AD9B" w14:textId="77777777" w:rsidR="007A5965" w:rsidRDefault="007A5965" w:rsidP="007A5965">
            <w:pPr>
              <w:pStyle w:val="PwCLevel2"/>
            </w:pPr>
            <w:r>
              <w:t xml:space="preserve">Residents receiving rehabilitation relating to alleviation of reduced physical functionality not treated as part of hospitalisation </w:t>
            </w:r>
          </w:p>
          <w:p w14:paraId="5D7BD997" w14:textId="77777777" w:rsidR="007A5965" w:rsidRDefault="007A5965" w:rsidP="007A5965">
            <w:pPr>
              <w:pStyle w:val="PwCLevel2"/>
            </w:pPr>
            <w:r>
              <w:t>New long-term care residents who potentially could have been cared for at home</w:t>
            </w:r>
          </w:p>
          <w:p w14:paraId="73575E3A" w14:textId="77777777" w:rsidR="007A5965" w:rsidRDefault="007A5965" w:rsidP="007A5965">
            <w:pPr>
              <w:pStyle w:val="PwCLevel2"/>
            </w:pPr>
            <w:r>
              <w:t>Number of resident beds in nursing homes and care homes</w:t>
            </w:r>
          </w:p>
          <w:p w14:paraId="7381186B" w14:textId="79C6D83E" w:rsidR="00547C19" w:rsidRDefault="007A5965" w:rsidP="007A5965">
            <w:pPr>
              <w:pStyle w:val="PwCLevel2"/>
            </w:pPr>
            <w:r>
              <w:t>Number of referred hours of home help to citizens in nursing homes</w:t>
            </w:r>
          </w:p>
        </w:tc>
      </w:tr>
      <w:tr w:rsidR="00547C19" w14:paraId="690DBBBE" w14:textId="77777777" w:rsidTr="00547C19">
        <w:tc>
          <w:tcPr>
            <w:tcW w:w="1084" w:type="pct"/>
            <w:vMerge w:val="restart"/>
            <w:shd w:val="clear" w:color="auto" w:fill="F2F2F2" w:themeFill="background1" w:themeFillShade="F2"/>
          </w:tcPr>
          <w:p w14:paraId="612D7B85" w14:textId="460739FC" w:rsidR="00547C19" w:rsidRPr="00547C19" w:rsidRDefault="007A5965" w:rsidP="00547C19">
            <w:pPr>
              <w:pStyle w:val="PwCLevel1"/>
              <w:rPr>
                <w:b/>
                <w:bCs/>
              </w:rPr>
            </w:pPr>
            <w:r w:rsidRPr="007A5965">
              <w:rPr>
                <w:b/>
                <w:bCs/>
              </w:rPr>
              <w:t>Wait times</w:t>
            </w:r>
          </w:p>
          <w:p w14:paraId="28E896C7" w14:textId="6E336714" w:rsidR="00547C19" w:rsidRDefault="007A5965" w:rsidP="00547C19">
            <w:pPr>
              <w:pStyle w:val="TableTextNormal"/>
            </w:pPr>
            <w:r w:rsidRPr="000F53FC">
              <w:rPr>
                <w:rFonts w:cstheme="minorHAnsi"/>
                <w:b/>
                <w:bCs/>
                <w:noProof/>
                <w:szCs w:val="18"/>
              </w:rPr>
              <w:drawing>
                <wp:inline distT="0" distB="0" distL="0" distR="0" wp14:anchorId="45066599" wp14:editId="217477D3">
                  <wp:extent cx="944880" cy="1163116"/>
                  <wp:effectExtent l="0" t="0" r="762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6611" r="33449"/>
                          <a:stretch/>
                        </pic:blipFill>
                        <pic:spPr bwMode="auto">
                          <a:xfrm>
                            <a:off x="0" y="0"/>
                            <a:ext cx="944880" cy="1163116"/>
                          </a:xfrm>
                          <a:prstGeom prst="rect">
                            <a:avLst/>
                          </a:prstGeom>
                          <a:noFill/>
                          <a:ln>
                            <a:noFill/>
                          </a:ln>
                          <a:extLst>
                            <a:ext uri="{53640926-AAD7-44D8-BBD7-CCE9431645EC}">
                              <a14:shadowObscured xmlns:a14="http://schemas.microsoft.com/office/drawing/2010/main"/>
                            </a:ext>
                          </a:extLst>
                        </pic:spPr>
                      </pic:pic>
                    </a:graphicData>
                  </a:graphic>
                </wp:inline>
              </w:drawing>
            </w:r>
          </w:p>
          <w:p w14:paraId="20B7B336" w14:textId="239FC453" w:rsidR="00547C19" w:rsidRPr="00547C19" w:rsidRDefault="00FF00FF" w:rsidP="00547C19">
            <w:pPr>
              <w:pStyle w:val="TableTextNormal"/>
              <w:rPr>
                <w:b/>
                <w:bCs/>
                <w:u w:val="single"/>
              </w:rPr>
            </w:pPr>
            <w:hyperlink w:anchor="_Depression" w:history="1">
              <w:r w:rsidR="00547C19" w:rsidRPr="00CF00E6">
                <w:rPr>
                  <w:b/>
                  <w:bCs/>
                  <w:color w:val="EB8C00" w:themeColor="accent4"/>
                  <w:u w:val="single"/>
                </w:rPr>
                <w:t>Chapter 13</w:t>
              </w:r>
            </w:hyperlink>
          </w:p>
        </w:tc>
        <w:tc>
          <w:tcPr>
            <w:tcW w:w="3916" w:type="pct"/>
            <w:shd w:val="clear" w:color="auto" w:fill="DEDEDE" w:themeFill="background2"/>
          </w:tcPr>
          <w:p w14:paraId="01444D47" w14:textId="77777777" w:rsidR="007A5965" w:rsidRDefault="007A5965" w:rsidP="007A5965">
            <w:pPr>
              <w:pStyle w:val="TableTextNormal"/>
            </w:pPr>
            <w:r>
              <w:t>Wait times are the amount of time that individuals usually must wait between being assessed (or approved) for a service and receiving the service.</w:t>
            </w:r>
          </w:p>
          <w:p w14:paraId="4262F2E9" w14:textId="3455481A" w:rsidR="00547C19" w:rsidRDefault="007A5965" w:rsidP="007A5965">
            <w:pPr>
              <w:pStyle w:val="TableTextNormal"/>
            </w:pPr>
            <w:r>
              <w:t>Waiting periods for services are often used as indicators of system level stress, unmet needs, and/or access barriers. A shorter time between an aged care eligibility assessment (or application in other countries), service approvals, and entering care is preferred and long waiting times can indicate unmet needs for the community.</w:t>
            </w:r>
          </w:p>
        </w:tc>
      </w:tr>
      <w:tr w:rsidR="00547C19" w14:paraId="155D11D3" w14:textId="77777777" w:rsidTr="00547C19">
        <w:tc>
          <w:tcPr>
            <w:tcW w:w="1084" w:type="pct"/>
            <w:vMerge/>
            <w:shd w:val="clear" w:color="auto" w:fill="F2F2F2" w:themeFill="background1" w:themeFillShade="F2"/>
          </w:tcPr>
          <w:p w14:paraId="1AB786D6" w14:textId="77777777" w:rsidR="00547C19" w:rsidRPr="00BD4ABB" w:rsidRDefault="00547C19" w:rsidP="00BD4ABB">
            <w:pPr>
              <w:pStyle w:val="TableTextNormal"/>
            </w:pPr>
          </w:p>
        </w:tc>
        <w:tc>
          <w:tcPr>
            <w:tcW w:w="3916" w:type="pct"/>
          </w:tcPr>
          <w:p w14:paraId="64271A2F" w14:textId="081F866C" w:rsidR="00547C19" w:rsidRDefault="007A5965" w:rsidP="00547C19">
            <w:pPr>
              <w:pStyle w:val="TableTextNormal"/>
            </w:pPr>
            <w:r w:rsidRPr="007A5965">
              <w:t>The prioritised quality indicators for this domain include:</w:t>
            </w:r>
          </w:p>
          <w:p w14:paraId="0DBC8C3F" w14:textId="4AC3BFF4" w:rsidR="00547C19" w:rsidRDefault="007A5965" w:rsidP="00547C19">
            <w:pPr>
              <w:pStyle w:val="PwCLevel2"/>
              <w:spacing w:before="80" w:after="80"/>
            </w:pPr>
            <w:r w:rsidRPr="007A5965">
              <w:t>Median number of days wait time from submission of application or provision of consent to date of placement (whichever is longer)</w:t>
            </w:r>
          </w:p>
        </w:tc>
      </w:tr>
    </w:tbl>
    <w:p w14:paraId="457756D3" w14:textId="650D4AAE" w:rsidR="00FF53F9" w:rsidRDefault="00306449" w:rsidP="00FF53F9">
      <w:pPr>
        <w:pStyle w:val="Majorheading"/>
      </w:pPr>
      <w:r w:rsidRPr="00306449">
        <w:lastRenderedPageBreak/>
        <w:t>Summary and discussion</w:t>
      </w:r>
    </w:p>
    <w:p w14:paraId="7F354230" w14:textId="77777777" w:rsidR="00306449" w:rsidRDefault="00306449" w:rsidP="00306449">
      <w:pPr>
        <w:pStyle w:val="PwCNormal"/>
      </w:pPr>
      <w:r>
        <w:t xml:space="preserve">The objective of the evidence review was to identify, assess and present the evidence base for quality of care domains and quality indicators suitable for application to residential aged care. This evidence base will assist to inform the domains and quality indicators to take to stakeholder consultations prior to the selection of quality indicators for pilot. </w:t>
      </w:r>
    </w:p>
    <w:p w14:paraId="3789B59D" w14:textId="23DACE63" w:rsidR="00EE75D9" w:rsidRDefault="00306449" w:rsidP="00306449">
      <w:pPr>
        <w:pStyle w:val="PwCNormal"/>
        <w:numPr>
          <w:ilvl w:val="0"/>
          <w:numId w:val="0"/>
        </w:numPr>
      </w:pPr>
      <w:r>
        <w:t>As outlined previously the evidence review and application of the analytic framework resulted in the top 10 domains, with 165 quality indicators assessed and ranked against six criteria, and then prioritised based on the assessment of the evidence base and value to the QI Program. Key considerations which may impact the quality indicators chosen to take to pilot are provided below.</w:t>
      </w:r>
      <w:r w:rsidR="00753790">
        <w:t xml:space="preserve"> </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FF53F9" w14:paraId="4F39B461" w14:textId="77777777" w:rsidTr="00CF00E6">
        <w:trPr>
          <w:trHeight w:val="720"/>
        </w:trPr>
        <w:tc>
          <w:tcPr>
            <w:tcW w:w="368" w:type="pct"/>
            <w:tcBorders>
              <w:right w:val="single" w:sz="6" w:space="0" w:color="FFFFFF" w:themeColor="background1"/>
            </w:tcBorders>
            <w:shd w:val="clear" w:color="auto" w:fill="EB8C00" w:themeFill="accent4"/>
            <w:vAlign w:val="center"/>
          </w:tcPr>
          <w:p w14:paraId="43EFCFB8" w14:textId="2BFCBCF9" w:rsidR="00FF53F9" w:rsidRPr="00676C8E" w:rsidRDefault="00676C8E" w:rsidP="00676C8E">
            <w:pPr>
              <w:pStyle w:val="TableTextNormal"/>
              <w:jc w:val="center"/>
              <w:rPr>
                <w:color w:val="FFFFFF" w:themeColor="background1"/>
              </w:rPr>
            </w:pPr>
            <w:r w:rsidRPr="00676C8E">
              <w:rPr>
                <w:noProof/>
                <w:snapToGrid/>
                <w:color w:val="FFFFFF" w:themeColor="background1"/>
              </w:rPr>
              <mc:AlternateContent>
                <mc:Choice Requires="wps">
                  <w:drawing>
                    <wp:inline distT="0" distB="0" distL="0" distR="0" wp14:anchorId="19EA7746" wp14:editId="314CBF58">
                      <wp:extent cx="320040" cy="320040"/>
                      <wp:effectExtent l="0" t="0" r="3810" b="3810"/>
                      <wp:docPr id="1213" name="Google Shape;1213;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0" y="0"/>
                                    </a:moveTo>
                                    <a:cubicBezTo>
                                      <a:pt x="0" y="576"/>
                                      <a:pt x="0" y="576"/>
                                      <a:pt x="0" y="576"/>
                                    </a:cubicBezTo>
                                    <a:cubicBezTo>
                                      <a:pt x="576" y="576"/>
                                      <a:pt x="576" y="576"/>
                                      <a:pt x="576" y="576"/>
                                    </a:cubicBezTo>
                                    <a:cubicBezTo>
                                      <a:pt x="576" y="0"/>
                                      <a:pt x="576" y="0"/>
                                      <a:pt x="576" y="0"/>
                                    </a:cubicBezTo>
                                    <a:lnTo>
                                      <a:pt x="0" y="0"/>
                                    </a:lnTo>
                                    <a:close/>
                                    <a:moveTo>
                                      <a:pt x="551" y="551"/>
                                    </a:moveTo>
                                    <a:cubicBezTo>
                                      <a:pt x="25" y="551"/>
                                      <a:pt x="25" y="551"/>
                                      <a:pt x="25" y="551"/>
                                    </a:cubicBezTo>
                                    <a:cubicBezTo>
                                      <a:pt x="25" y="25"/>
                                      <a:pt x="25" y="25"/>
                                      <a:pt x="25" y="25"/>
                                    </a:cubicBezTo>
                                    <a:cubicBezTo>
                                      <a:pt x="551" y="25"/>
                                      <a:pt x="551" y="25"/>
                                      <a:pt x="551" y="25"/>
                                    </a:cubicBezTo>
                                    <a:lnTo>
                                      <a:pt x="551" y="551"/>
                                    </a:lnTo>
                                    <a:close/>
                                    <a:moveTo>
                                      <a:pt x="436" y="408"/>
                                    </a:moveTo>
                                    <a:cubicBezTo>
                                      <a:pt x="436" y="408"/>
                                      <a:pt x="436" y="408"/>
                                      <a:pt x="436" y="408"/>
                                    </a:cubicBezTo>
                                    <a:cubicBezTo>
                                      <a:pt x="416" y="413"/>
                                      <a:pt x="416" y="413"/>
                                      <a:pt x="416" y="413"/>
                                    </a:cubicBezTo>
                                    <a:cubicBezTo>
                                      <a:pt x="399" y="347"/>
                                      <a:pt x="399" y="347"/>
                                      <a:pt x="399" y="347"/>
                                    </a:cubicBezTo>
                                    <a:cubicBezTo>
                                      <a:pt x="422" y="340"/>
                                      <a:pt x="422" y="340"/>
                                      <a:pt x="422" y="340"/>
                                    </a:cubicBezTo>
                                    <a:cubicBezTo>
                                      <a:pt x="431" y="373"/>
                                      <a:pt x="431" y="373"/>
                                      <a:pt x="431" y="373"/>
                                    </a:cubicBezTo>
                                    <a:cubicBezTo>
                                      <a:pt x="446" y="348"/>
                                      <a:pt x="454" y="319"/>
                                      <a:pt x="454" y="288"/>
                                    </a:cubicBezTo>
                                    <a:cubicBezTo>
                                      <a:pt x="454" y="219"/>
                                      <a:pt x="413" y="160"/>
                                      <a:pt x="353" y="135"/>
                                    </a:cubicBezTo>
                                    <a:cubicBezTo>
                                      <a:pt x="360" y="111"/>
                                      <a:pt x="360" y="111"/>
                                      <a:pt x="360" y="111"/>
                                    </a:cubicBezTo>
                                    <a:cubicBezTo>
                                      <a:pt x="430" y="140"/>
                                      <a:pt x="479" y="208"/>
                                      <a:pt x="479" y="288"/>
                                    </a:cubicBezTo>
                                    <a:cubicBezTo>
                                      <a:pt x="479" y="320"/>
                                      <a:pt x="471" y="350"/>
                                      <a:pt x="457" y="377"/>
                                    </a:cubicBezTo>
                                    <a:cubicBezTo>
                                      <a:pt x="477" y="372"/>
                                      <a:pt x="477" y="372"/>
                                      <a:pt x="477" y="372"/>
                                    </a:cubicBezTo>
                                    <a:cubicBezTo>
                                      <a:pt x="483" y="395"/>
                                      <a:pt x="483" y="395"/>
                                      <a:pt x="483" y="395"/>
                                    </a:cubicBezTo>
                                    <a:cubicBezTo>
                                      <a:pt x="437" y="408"/>
                                      <a:pt x="437" y="408"/>
                                      <a:pt x="437" y="408"/>
                                    </a:cubicBezTo>
                                    <a:cubicBezTo>
                                      <a:pt x="437" y="408"/>
                                      <a:pt x="436" y="408"/>
                                      <a:pt x="436" y="408"/>
                                    </a:cubicBezTo>
                                    <a:close/>
                                    <a:moveTo>
                                      <a:pt x="98" y="309"/>
                                    </a:moveTo>
                                    <a:cubicBezTo>
                                      <a:pt x="97" y="302"/>
                                      <a:pt x="97" y="295"/>
                                      <a:pt x="97" y="288"/>
                                    </a:cubicBezTo>
                                    <a:cubicBezTo>
                                      <a:pt x="97" y="186"/>
                                      <a:pt x="178" y="102"/>
                                      <a:pt x="278" y="97"/>
                                    </a:cubicBezTo>
                                    <a:cubicBezTo>
                                      <a:pt x="261" y="79"/>
                                      <a:pt x="261" y="79"/>
                                      <a:pt x="261" y="79"/>
                                    </a:cubicBezTo>
                                    <a:cubicBezTo>
                                      <a:pt x="278" y="62"/>
                                      <a:pt x="278" y="62"/>
                                      <a:pt x="278" y="62"/>
                                    </a:cubicBezTo>
                                    <a:cubicBezTo>
                                      <a:pt x="327" y="111"/>
                                      <a:pt x="327" y="111"/>
                                      <a:pt x="327" y="111"/>
                                    </a:cubicBezTo>
                                    <a:cubicBezTo>
                                      <a:pt x="278" y="160"/>
                                      <a:pt x="278" y="160"/>
                                      <a:pt x="278" y="160"/>
                                    </a:cubicBezTo>
                                    <a:cubicBezTo>
                                      <a:pt x="261" y="142"/>
                                      <a:pt x="261" y="142"/>
                                      <a:pt x="261" y="142"/>
                                    </a:cubicBezTo>
                                    <a:cubicBezTo>
                                      <a:pt x="281" y="122"/>
                                      <a:pt x="281" y="122"/>
                                      <a:pt x="281" y="122"/>
                                    </a:cubicBezTo>
                                    <a:cubicBezTo>
                                      <a:pt x="192" y="125"/>
                                      <a:pt x="122" y="199"/>
                                      <a:pt x="122" y="288"/>
                                    </a:cubicBezTo>
                                    <a:cubicBezTo>
                                      <a:pt x="122" y="293"/>
                                      <a:pt x="122" y="298"/>
                                      <a:pt x="122" y="304"/>
                                    </a:cubicBezTo>
                                    <a:lnTo>
                                      <a:pt x="98" y="309"/>
                                    </a:lnTo>
                                    <a:close/>
                                    <a:moveTo>
                                      <a:pt x="383" y="425"/>
                                    </a:moveTo>
                                    <a:cubicBezTo>
                                      <a:pt x="400" y="443"/>
                                      <a:pt x="400" y="443"/>
                                      <a:pt x="400" y="443"/>
                                    </a:cubicBezTo>
                                    <a:cubicBezTo>
                                      <a:pt x="368" y="465"/>
                                      <a:pt x="330" y="479"/>
                                      <a:pt x="288" y="479"/>
                                    </a:cubicBezTo>
                                    <a:cubicBezTo>
                                      <a:pt x="218" y="479"/>
                                      <a:pt x="156" y="441"/>
                                      <a:pt x="123" y="384"/>
                                    </a:cubicBezTo>
                                    <a:cubicBezTo>
                                      <a:pt x="116" y="413"/>
                                      <a:pt x="116" y="413"/>
                                      <a:pt x="116" y="413"/>
                                    </a:cubicBezTo>
                                    <a:cubicBezTo>
                                      <a:pt x="92" y="406"/>
                                      <a:pt x="92" y="406"/>
                                      <a:pt x="92" y="406"/>
                                    </a:cubicBezTo>
                                    <a:cubicBezTo>
                                      <a:pt x="110" y="340"/>
                                      <a:pt x="110" y="340"/>
                                      <a:pt x="110" y="340"/>
                                    </a:cubicBezTo>
                                    <a:cubicBezTo>
                                      <a:pt x="176" y="357"/>
                                      <a:pt x="176" y="357"/>
                                      <a:pt x="176" y="357"/>
                                    </a:cubicBezTo>
                                    <a:cubicBezTo>
                                      <a:pt x="170" y="381"/>
                                      <a:pt x="170" y="381"/>
                                      <a:pt x="170" y="381"/>
                                    </a:cubicBezTo>
                                    <a:cubicBezTo>
                                      <a:pt x="146" y="375"/>
                                      <a:pt x="146" y="375"/>
                                      <a:pt x="146" y="375"/>
                                    </a:cubicBezTo>
                                    <a:cubicBezTo>
                                      <a:pt x="175" y="422"/>
                                      <a:pt x="228" y="454"/>
                                      <a:pt x="288" y="454"/>
                                    </a:cubicBezTo>
                                    <a:cubicBezTo>
                                      <a:pt x="323" y="454"/>
                                      <a:pt x="356" y="443"/>
                                      <a:pt x="383" y="425"/>
                                    </a:cubicBezTo>
                                    <a:close/>
                                  </a:path>
                                </a:pathLst>
                              </a:custGeom>
                              <a:solidFill>
                                <a:schemeClr val="tx1"/>
                              </a:solidFill>
                              <a:ln>
                                <a:noFill/>
                              </a:ln>
                            </wps:spPr>
                            <wps:bodyPr spcFirstLastPara="1" wrap="square" lIns="91425" tIns="45700" rIns="91425" bIns="45700" anchor="t" anchorCtr="0">
                              <a:noAutofit/>
                            </wps:bodyPr>
                          </wps:wsp>
                        </a:graphicData>
                      </a:graphic>
                    </wp:inline>
                  </w:drawing>
                </mc:Choice>
                <mc:Fallback>
                  <w:pict>
                    <v:shape w14:anchorId="442BFE24" id="Google Shape;1213;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" path="m,c,576,,576,,576v576,,576,,576,c576,,576,,576,l,xm551,551v-526,,-526,,-526,c25,25,25,25,25,25v526,,526,,526,l551,551xm436,408v,,,,,c416,413,416,413,416,413,399,347,399,347,399,347v23,-7,23,-7,23,-7c431,373,431,373,431,373v15,-25,23,-54,23,-85c454,219,413,160,353,135v7,-24,7,-24,7,-24c430,140,479,208,479,288v,32,-8,62,-22,89c477,372,477,372,477,372v6,23,6,23,6,23c437,408,437,408,437,408v,,-1,,-1,xm98,309v-1,-7,-1,-14,-1,-21c97,186,178,102,278,97,261,79,261,79,261,79,278,62,278,62,278,62v49,49,49,49,49,49c278,160,278,160,278,160,261,142,261,142,261,142v20,-20,20,-20,20,-20c192,125,122,199,122,288v,5,,10,,16l98,309xm383,425v17,18,17,18,17,18c368,465,330,479,288,479v-70,,-132,-38,-165,-95c116,413,116,413,116,413,92,406,92,406,92,406v18,-66,18,-66,18,-66c176,357,176,357,176,357v-6,24,-6,24,-6,24c146,375,146,375,146,375v29,47,82,79,142,79c323,454,356,443,383,425xe" fillcolor="black [3213]"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6200AEAB" w14:textId="3F7B676C" w:rsidR="00FF53F9" w:rsidRPr="00FF53F9" w:rsidRDefault="00306449" w:rsidP="00FF53F9">
            <w:pPr>
              <w:pStyle w:val="TableTextNormal"/>
              <w:rPr>
                <w:b/>
                <w:bCs/>
              </w:rPr>
            </w:pPr>
            <w:r w:rsidRPr="00306449">
              <w:rPr>
                <w:b/>
                <w:bCs/>
              </w:rPr>
              <w:t>Domains and quality indicators for pilot that support the quality improvement objective of the QI</w:t>
            </w:r>
            <w:r>
              <w:rPr>
                <w:b/>
                <w:bCs/>
              </w:rPr>
              <w:t> </w:t>
            </w:r>
            <w:r w:rsidRPr="00306449">
              <w:rPr>
                <w:b/>
                <w:bCs/>
              </w:rPr>
              <w:t>Program</w:t>
            </w:r>
          </w:p>
        </w:tc>
      </w:tr>
    </w:tbl>
    <w:p w14:paraId="735F00B6" w14:textId="3A15892B" w:rsidR="00676C8E" w:rsidRDefault="00306449" w:rsidP="00676C8E">
      <w:pPr>
        <w:pStyle w:val="PwCNormal"/>
      </w:pPr>
      <w:r w:rsidRPr="00306449">
        <w:t>It is anticipated that over time, the QI Program will continue to evolve in similar ways to other established quality indicator programs. Many internationally established government-led reporting schemes embrace standardised measurement, longitudinal data trends, risk adjustment methods, and benchmarking infrastructure.</w:t>
      </w:r>
    </w:p>
    <w:p w14:paraId="5A1ABB6E" w14:textId="038DF440" w:rsidR="00EE75D9" w:rsidRDefault="00306449" w:rsidP="00676C8E">
      <w:pPr>
        <w:pStyle w:val="PwCNormal"/>
        <w:numPr>
          <w:ilvl w:val="0"/>
          <w:numId w:val="0"/>
        </w:numPr>
      </w:pPr>
      <w:r w:rsidRPr="00306449">
        <w:t>The overall objectives of the QI Program are to:</w:t>
      </w:r>
    </w:p>
    <w:p w14:paraId="75F14944" w14:textId="4270D948" w:rsidR="00306449" w:rsidRDefault="00306449" w:rsidP="00306449">
      <w:pPr>
        <w:pStyle w:val="Bullet1"/>
      </w:pPr>
      <w:r>
        <w:t>provide older people with more information about the quality of aged care services when making choices about their</w:t>
      </w:r>
      <w:r w:rsidR="008048B4">
        <w:t> </w:t>
      </w:r>
      <w:r>
        <w:t>care</w:t>
      </w:r>
    </w:p>
    <w:p w14:paraId="4494BD2C" w14:textId="77777777" w:rsidR="00306449" w:rsidRDefault="00306449" w:rsidP="00306449">
      <w:pPr>
        <w:pStyle w:val="Bullet1"/>
      </w:pPr>
      <w:r>
        <w:t>support aged care services to measure, monitor, compare and improve the quality of their services</w:t>
      </w:r>
    </w:p>
    <w:p w14:paraId="5B53A4E5" w14:textId="192A2A69" w:rsidR="00676C8E" w:rsidRDefault="00306449" w:rsidP="00306449">
      <w:pPr>
        <w:pStyle w:val="Bullet1"/>
      </w:pPr>
      <w:r>
        <w:t>provide the government with system-level measures of quality in aged care and an evidence-base to inform policy and regulation.</w:t>
      </w:r>
    </w:p>
    <w:p w14:paraId="41B6E913" w14:textId="77777777" w:rsidR="00306449" w:rsidRDefault="00306449" w:rsidP="00306449">
      <w:pPr>
        <w:pStyle w:val="PwCNormal"/>
      </w:pPr>
      <w:r>
        <w:t xml:space="preserve">The pilot should include a selection of quality indicators that are able to be influenced, changed, or improved by residential aged care services, where their actions can change the outcome over time. Driving quality improvement can occur when the quality indicator is used within organisations or shared in an anonymised format among organisations. </w:t>
      </w:r>
    </w:p>
    <w:p w14:paraId="211844C9" w14:textId="6D78C22B" w:rsidR="00306449" w:rsidRDefault="00306449" w:rsidP="00306449">
      <w:pPr>
        <w:pStyle w:val="PwCNormal"/>
      </w:pPr>
      <w:r>
        <w:t>These quality indicators can be used to monitor performance over time, with the assumption that the resident profiles are stable within an organisation or can be used among collaborating organisations to promote quality improvement discussions.</w:t>
      </w:r>
      <w:r w:rsidR="00753790">
        <w:t xml:space="preserve"> </w:t>
      </w:r>
    </w:p>
    <w:p w14:paraId="3B13A66A" w14:textId="77777777" w:rsidR="00306449" w:rsidRDefault="00306449" w:rsidP="00306449">
      <w:pPr>
        <w:pStyle w:val="PwCNormal"/>
      </w:pPr>
      <w:r>
        <w:t xml:space="preserve">A key consideration identified during this review is that not all quality indicators can be influenced directly by aged care providers; this is evident in the ‘attribution’ criteria assessment results for the applicable quality indicators. </w:t>
      </w:r>
    </w:p>
    <w:p w14:paraId="0E0D55E7" w14:textId="7BE410B6" w:rsidR="00EE75D9" w:rsidRDefault="00306449" w:rsidP="00306449">
      <w:pPr>
        <w:pStyle w:val="PwCNormal"/>
        <w:numPr>
          <w:ilvl w:val="0"/>
          <w:numId w:val="0"/>
        </w:numPr>
      </w:pPr>
      <w:r>
        <w:t>To support quality improvement as a key objective of the QI Program, quality indicators to take to pilot could focus on either ‘improvement’ or ‘decline’ type measurements, however decisions would be needed regarding which is more useful for the quality improvement objective of the QI Program.</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740"/>
        <w:gridCol w:w="9127"/>
      </w:tblGrid>
      <w:tr w:rsidR="000A73DC" w14:paraId="095A5FF6" w14:textId="77777777" w:rsidTr="00CF00E6">
        <w:trPr>
          <w:trHeight w:val="720"/>
        </w:trPr>
        <w:tc>
          <w:tcPr>
            <w:tcW w:w="375" w:type="pct"/>
            <w:tcBorders>
              <w:right w:val="single" w:sz="6" w:space="0" w:color="FFFFFF" w:themeColor="background1"/>
            </w:tcBorders>
            <w:shd w:val="clear" w:color="auto" w:fill="EB8C00" w:themeFill="accent4"/>
            <w:vAlign w:val="center"/>
          </w:tcPr>
          <w:p w14:paraId="02B2C86B" w14:textId="2BFE9648" w:rsidR="000A73DC" w:rsidRPr="00676C8E" w:rsidRDefault="000A73DC" w:rsidP="00676C8E">
            <w:pPr>
              <w:pStyle w:val="TableTextNormal"/>
              <w:jc w:val="center"/>
              <w:rPr>
                <w:color w:val="FFFFFF" w:themeColor="background1"/>
              </w:rPr>
            </w:pPr>
            <w:r>
              <w:rPr>
                <w:noProof/>
                <w:snapToGrid/>
              </w:rPr>
              <mc:AlternateContent>
                <mc:Choice Requires="wps">
                  <w:drawing>
                    <wp:inline distT="0" distB="0" distL="0" distR="0" wp14:anchorId="60D80812" wp14:editId="432405CD">
                      <wp:extent cx="320040" cy="320040"/>
                      <wp:effectExtent l="0" t="0" r="3810" b="3810"/>
                      <wp:docPr id="1211" name="Google Shape;1211;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473" y="289"/>
                                    </a:moveTo>
                                    <a:cubicBezTo>
                                      <a:pt x="486" y="289"/>
                                      <a:pt x="494" y="281"/>
                                      <a:pt x="501" y="274"/>
                                    </a:cubicBezTo>
                                    <a:cubicBezTo>
                                      <a:pt x="509" y="264"/>
                                      <a:pt x="514" y="247"/>
                                      <a:pt x="514" y="225"/>
                                    </a:cubicBezTo>
                                    <a:cubicBezTo>
                                      <a:pt x="514" y="200"/>
                                      <a:pt x="495" y="180"/>
                                      <a:pt x="473" y="180"/>
                                    </a:cubicBezTo>
                                    <a:cubicBezTo>
                                      <a:pt x="450" y="180"/>
                                      <a:pt x="432" y="200"/>
                                      <a:pt x="432" y="225"/>
                                    </a:cubicBezTo>
                                    <a:cubicBezTo>
                                      <a:pt x="432" y="247"/>
                                      <a:pt x="436" y="264"/>
                                      <a:pt x="445" y="274"/>
                                    </a:cubicBezTo>
                                    <a:cubicBezTo>
                                      <a:pt x="452" y="281"/>
                                      <a:pt x="459" y="289"/>
                                      <a:pt x="473" y="289"/>
                                    </a:cubicBezTo>
                                    <a:close/>
                                    <a:moveTo>
                                      <a:pt x="473" y="203"/>
                                    </a:moveTo>
                                    <a:cubicBezTo>
                                      <a:pt x="483" y="203"/>
                                      <a:pt x="491" y="213"/>
                                      <a:pt x="491" y="225"/>
                                    </a:cubicBezTo>
                                    <a:cubicBezTo>
                                      <a:pt x="491" y="241"/>
                                      <a:pt x="486" y="266"/>
                                      <a:pt x="473" y="266"/>
                                    </a:cubicBezTo>
                                    <a:cubicBezTo>
                                      <a:pt x="460" y="266"/>
                                      <a:pt x="455" y="241"/>
                                      <a:pt x="455" y="225"/>
                                    </a:cubicBezTo>
                                    <a:cubicBezTo>
                                      <a:pt x="455" y="213"/>
                                      <a:pt x="463" y="203"/>
                                      <a:pt x="473" y="203"/>
                                    </a:cubicBezTo>
                                    <a:close/>
                                    <a:moveTo>
                                      <a:pt x="103" y="289"/>
                                    </a:moveTo>
                                    <a:cubicBezTo>
                                      <a:pt x="117" y="289"/>
                                      <a:pt x="124" y="281"/>
                                      <a:pt x="131" y="274"/>
                                    </a:cubicBezTo>
                                    <a:cubicBezTo>
                                      <a:pt x="140" y="264"/>
                                      <a:pt x="144" y="247"/>
                                      <a:pt x="144" y="225"/>
                                    </a:cubicBezTo>
                                    <a:cubicBezTo>
                                      <a:pt x="144" y="200"/>
                                      <a:pt x="126" y="180"/>
                                      <a:pt x="103" y="180"/>
                                    </a:cubicBezTo>
                                    <a:cubicBezTo>
                                      <a:pt x="81" y="180"/>
                                      <a:pt x="62" y="200"/>
                                      <a:pt x="62" y="225"/>
                                    </a:cubicBezTo>
                                    <a:cubicBezTo>
                                      <a:pt x="62" y="247"/>
                                      <a:pt x="67" y="264"/>
                                      <a:pt x="75" y="274"/>
                                    </a:cubicBezTo>
                                    <a:cubicBezTo>
                                      <a:pt x="82" y="281"/>
                                      <a:pt x="90" y="289"/>
                                      <a:pt x="103" y="289"/>
                                    </a:cubicBezTo>
                                    <a:close/>
                                    <a:moveTo>
                                      <a:pt x="103" y="266"/>
                                    </a:moveTo>
                                    <a:cubicBezTo>
                                      <a:pt x="90" y="266"/>
                                      <a:pt x="85" y="241"/>
                                      <a:pt x="85" y="225"/>
                                    </a:cubicBezTo>
                                    <a:cubicBezTo>
                                      <a:pt x="85" y="213"/>
                                      <a:pt x="93" y="203"/>
                                      <a:pt x="103" y="203"/>
                                    </a:cubicBezTo>
                                    <a:cubicBezTo>
                                      <a:pt x="113" y="203"/>
                                      <a:pt x="121" y="213"/>
                                      <a:pt x="121" y="225"/>
                                    </a:cubicBezTo>
                                    <a:cubicBezTo>
                                      <a:pt x="121" y="241"/>
                                      <a:pt x="116" y="266"/>
                                      <a:pt x="103" y="266"/>
                                    </a:cubicBezTo>
                                    <a:close/>
                                    <a:moveTo>
                                      <a:pt x="0" y="0"/>
                                    </a:moveTo>
                                    <a:cubicBezTo>
                                      <a:pt x="0" y="576"/>
                                      <a:pt x="0" y="576"/>
                                      <a:pt x="0" y="576"/>
                                    </a:cubicBezTo>
                                    <a:cubicBezTo>
                                      <a:pt x="90" y="576"/>
                                      <a:pt x="90" y="576"/>
                                      <a:pt x="90" y="576"/>
                                    </a:cubicBezTo>
                                    <a:cubicBezTo>
                                      <a:pt x="106" y="419"/>
                                      <a:pt x="106" y="419"/>
                                      <a:pt x="106" y="419"/>
                                    </a:cubicBezTo>
                                    <a:cubicBezTo>
                                      <a:pt x="114" y="397"/>
                                      <a:pt x="131" y="380"/>
                                      <a:pt x="152" y="373"/>
                                    </a:cubicBezTo>
                                    <a:cubicBezTo>
                                      <a:pt x="238" y="344"/>
                                      <a:pt x="238" y="344"/>
                                      <a:pt x="238" y="344"/>
                                    </a:cubicBezTo>
                                    <a:cubicBezTo>
                                      <a:pt x="239" y="343"/>
                                      <a:pt x="240" y="344"/>
                                      <a:pt x="241" y="344"/>
                                    </a:cubicBezTo>
                                    <a:cubicBezTo>
                                      <a:pt x="248" y="351"/>
                                      <a:pt x="248" y="351"/>
                                      <a:pt x="248" y="351"/>
                                    </a:cubicBezTo>
                                    <a:cubicBezTo>
                                      <a:pt x="258" y="362"/>
                                      <a:pt x="273" y="368"/>
                                      <a:pt x="288" y="368"/>
                                    </a:cubicBezTo>
                                    <a:cubicBezTo>
                                      <a:pt x="303" y="368"/>
                                      <a:pt x="318" y="362"/>
                                      <a:pt x="328" y="351"/>
                                    </a:cubicBezTo>
                                    <a:cubicBezTo>
                                      <a:pt x="335" y="344"/>
                                      <a:pt x="335" y="344"/>
                                      <a:pt x="335" y="344"/>
                                    </a:cubicBezTo>
                                    <a:cubicBezTo>
                                      <a:pt x="336" y="344"/>
                                      <a:pt x="337" y="343"/>
                                      <a:pt x="338" y="344"/>
                                    </a:cubicBezTo>
                                    <a:cubicBezTo>
                                      <a:pt x="424" y="373"/>
                                      <a:pt x="424" y="373"/>
                                      <a:pt x="424" y="373"/>
                                    </a:cubicBezTo>
                                    <a:cubicBezTo>
                                      <a:pt x="446" y="380"/>
                                      <a:pt x="462" y="397"/>
                                      <a:pt x="470" y="419"/>
                                    </a:cubicBezTo>
                                    <a:cubicBezTo>
                                      <a:pt x="486" y="576"/>
                                      <a:pt x="486" y="576"/>
                                      <a:pt x="486" y="576"/>
                                    </a:cubicBezTo>
                                    <a:cubicBezTo>
                                      <a:pt x="576" y="576"/>
                                      <a:pt x="576" y="576"/>
                                      <a:pt x="576" y="576"/>
                                    </a:cubicBezTo>
                                    <a:cubicBezTo>
                                      <a:pt x="576" y="0"/>
                                      <a:pt x="576" y="0"/>
                                      <a:pt x="576" y="0"/>
                                    </a:cubicBezTo>
                                    <a:lnTo>
                                      <a:pt x="0" y="0"/>
                                    </a:lnTo>
                                    <a:close/>
                                    <a:moveTo>
                                      <a:pt x="144" y="350"/>
                                    </a:moveTo>
                                    <a:cubicBezTo>
                                      <a:pt x="115" y="360"/>
                                      <a:pt x="92" y="383"/>
                                      <a:pt x="83" y="412"/>
                                    </a:cubicBezTo>
                                    <a:cubicBezTo>
                                      <a:pt x="68" y="551"/>
                                      <a:pt x="68" y="551"/>
                                      <a:pt x="68" y="551"/>
                                    </a:cubicBezTo>
                                    <a:cubicBezTo>
                                      <a:pt x="25" y="551"/>
                                      <a:pt x="25" y="551"/>
                                      <a:pt x="25" y="551"/>
                                    </a:cubicBezTo>
                                    <a:cubicBezTo>
                                      <a:pt x="25" y="369"/>
                                      <a:pt x="25" y="369"/>
                                      <a:pt x="25" y="369"/>
                                    </a:cubicBezTo>
                                    <a:cubicBezTo>
                                      <a:pt x="27" y="350"/>
                                      <a:pt x="27" y="350"/>
                                      <a:pt x="27" y="350"/>
                                    </a:cubicBezTo>
                                    <a:cubicBezTo>
                                      <a:pt x="30" y="342"/>
                                      <a:pt x="36" y="336"/>
                                      <a:pt x="44" y="333"/>
                                    </a:cubicBezTo>
                                    <a:cubicBezTo>
                                      <a:pt x="80" y="321"/>
                                      <a:pt x="80" y="321"/>
                                      <a:pt x="80" y="321"/>
                                    </a:cubicBezTo>
                                    <a:cubicBezTo>
                                      <a:pt x="81" y="322"/>
                                      <a:pt x="81" y="322"/>
                                      <a:pt x="81" y="322"/>
                                    </a:cubicBezTo>
                                    <a:cubicBezTo>
                                      <a:pt x="87" y="328"/>
                                      <a:pt x="95" y="331"/>
                                      <a:pt x="103" y="331"/>
                                    </a:cubicBezTo>
                                    <a:cubicBezTo>
                                      <a:pt x="112" y="331"/>
                                      <a:pt x="120" y="328"/>
                                      <a:pt x="126" y="322"/>
                                    </a:cubicBezTo>
                                    <a:cubicBezTo>
                                      <a:pt x="127" y="321"/>
                                      <a:pt x="127" y="321"/>
                                      <a:pt x="127" y="321"/>
                                    </a:cubicBezTo>
                                    <a:cubicBezTo>
                                      <a:pt x="163" y="333"/>
                                      <a:pt x="163" y="333"/>
                                      <a:pt x="163" y="333"/>
                                    </a:cubicBezTo>
                                    <a:cubicBezTo>
                                      <a:pt x="167" y="335"/>
                                      <a:pt x="170" y="337"/>
                                      <a:pt x="173" y="340"/>
                                    </a:cubicBezTo>
                                    <a:lnTo>
                                      <a:pt x="144" y="350"/>
                                    </a:lnTo>
                                    <a:close/>
                                    <a:moveTo>
                                      <a:pt x="317" y="327"/>
                                    </a:moveTo>
                                    <a:cubicBezTo>
                                      <a:pt x="311" y="334"/>
                                      <a:pt x="311" y="334"/>
                                      <a:pt x="311" y="334"/>
                                    </a:cubicBezTo>
                                    <a:cubicBezTo>
                                      <a:pt x="305" y="340"/>
                                      <a:pt x="297" y="344"/>
                                      <a:pt x="288" y="344"/>
                                    </a:cubicBezTo>
                                    <a:cubicBezTo>
                                      <a:pt x="279" y="344"/>
                                      <a:pt x="271" y="340"/>
                                      <a:pt x="265" y="334"/>
                                    </a:cubicBezTo>
                                    <a:cubicBezTo>
                                      <a:pt x="259" y="327"/>
                                      <a:pt x="259" y="327"/>
                                      <a:pt x="259" y="327"/>
                                    </a:cubicBezTo>
                                    <a:cubicBezTo>
                                      <a:pt x="251" y="320"/>
                                      <a:pt x="240" y="317"/>
                                      <a:pt x="230" y="320"/>
                                    </a:cubicBezTo>
                                    <a:cubicBezTo>
                                      <a:pt x="196" y="332"/>
                                      <a:pt x="196" y="332"/>
                                      <a:pt x="196" y="332"/>
                                    </a:cubicBezTo>
                                    <a:cubicBezTo>
                                      <a:pt x="190" y="322"/>
                                      <a:pt x="181" y="315"/>
                                      <a:pt x="170" y="311"/>
                                    </a:cubicBezTo>
                                    <a:cubicBezTo>
                                      <a:pt x="131" y="298"/>
                                      <a:pt x="131" y="298"/>
                                      <a:pt x="131" y="298"/>
                                    </a:cubicBezTo>
                                    <a:cubicBezTo>
                                      <a:pt x="125" y="296"/>
                                      <a:pt x="117" y="298"/>
                                      <a:pt x="112" y="303"/>
                                    </a:cubicBezTo>
                                    <a:cubicBezTo>
                                      <a:pt x="109" y="306"/>
                                      <a:pt x="109" y="306"/>
                                      <a:pt x="109" y="306"/>
                                    </a:cubicBezTo>
                                    <a:cubicBezTo>
                                      <a:pt x="106" y="309"/>
                                      <a:pt x="100" y="309"/>
                                      <a:pt x="97" y="306"/>
                                    </a:cubicBezTo>
                                    <a:cubicBezTo>
                                      <a:pt x="94" y="303"/>
                                      <a:pt x="94" y="303"/>
                                      <a:pt x="94" y="303"/>
                                    </a:cubicBezTo>
                                    <a:cubicBezTo>
                                      <a:pt x="89" y="298"/>
                                      <a:pt x="82" y="296"/>
                                      <a:pt x="75" y="298"/>
                                    </a:cubicBezTo>
                                    <a:cubicBezTo>
                                      <a:pt x="36" y="311"/>
                                      <a:pt x="36" y="311"/>
                                      <a:pt x="36" y="311"/>
                                    </a:cubicBezTo>
                                    <a:cubicBezTo>
                                      <a:pt x="32" y="313"/>
                                      <a:pt x="28" y="315"/>
                                      <a:pt x="25" y="317"/>
                                    </a:cubicBezTo>
                                    <a:cubicBezTo>
                                      <a:pt x="25" y="25"/>
                                      <a:pt x="25" y="25"/>
                                      <a:pt x="25" y="25"/>
                                    </a:cubicBezTo>
                                    <a:cubicBezTo>
                                      <a:pt x="551" y="25"/>
                                      <a:pt x="551" y="25"/>
                                      <a:pt x="551" y="25"/>
                                    </a:cubicBezTo>
                                    <a:cubicBezTo>
                                      <a:pt x="551" y="317"/>
                                      <a:pt x="551" y="317"/>
                                      <a:pt x="551" y="317"/>
                                    </a:cubicBezTo>
                                    <a:cubicBezTo>
                                      <a:pt x="548" y="315"/>
                                      <a:pt x="544" y="313"/>
                                      <a:pt x="540" y="311"/>
                                    </a:cubicBezTo>
                                    <a:cubicBezTo>
                                      <a:pt x="501" y="298"/>
                                      <a:pt x="501" y="298"/>
                                      <a:pt x="501" y="298"/>
                                    </a:cubicBezTo>
                                    <a:cubicBezTo>
                                      <a:pt x="494" y="296"/>
                                      <a:pt x="487" y="298"/>
                                      <a:pt x="482" y="303"/>
                                    </a:cubicBezTo>
                                    <a:cubicBezTo>
                                      <a:pt x="479" y="306"/>
                                      <a:pt x="479" y="306"/>
                                      <a:pt x="479" y="306"/>
                                    </a:cubicBezTo>
                                    <a:cubicBezTo>
                                      <a:pt x="476" y="309"/>
                                      <a:pt x="470" y="309"/>
                                      <a:pt x="467" y="306"/>
                                    </a:cubicBezTo>
                                    <a:cubicBezTo>
                                      <a:pt x="464" y="303"/>
                                      <a:pt x="464" y="303"/>
                                      <a:pt x="464" y="303"/>
                                    </a:cubicBezTo>
                                    <a:cubicBezTo>
                                      <a:pt x="459" y="298"/>
                                      <a:pt x="451" y="296"/>
                                      <a:pt x="445" y="298"/>
                                    </a:cubicBezTo>
                                    <a:cubicBezTo>
                                      <a:pt x="406" y="311"/>
                                      <a:pt x="406" y="311"/>
                                      <a:pt x="406" y="311"/>
                                    </a:cubicBezTo>
                                    <a:cubicBezTo>
                                      <a:pt x="395" y="315"/>
                                      <a:pt x="386" y="322"/>
                                      <a:pt x="380" y="332"/>
                                    </a:cubicBezTo>
                                    <a:cubicBezTo>
                                      <a:pt x="346" y="320"/>
                                      <a:pt x="346" y="320"/>
                                      <a:pt x="346" y="320"/>
                                    </a:cubicBezTo>
                                    <a:cubicBezTo>
                                      <a:pt x="336" y="317"/>
                                      <a:pt x="325" y="320"/>
                                      <a:pt x="317" y="327"/>
                                    </a:cubicBezTo>
                                    <a:close/>
                                    <a:moveTo>
                                      <a:pt x="508" y="551"/>
                                    </a:moveTo>
                                    <a:cubicBezTo>
                                      <a:pt x="494" y="415"/>
                                      <a:pt x="494" y="415"/>
                                      <a:pt x="494" y="415"/>
                                    </a:cubicBezTo>
                                    <a:cubicBezTo>
                                      <a:pt x="493" y="412"/>
                                      <a:pt x="493" y="412"/>
                                      <a:pt x="493" y="412"/>
                                    </a:cubicBezTo>
                                    <a:cubicBezTo>
                                      <a:pt x="484" y="383"/>
                                      <a:pt x="461" y="360"/>
                                      <a:pt x="432" y="350"/>
                                    </a:cubicBezTo>
                                    <a:cubicBezTo>
                                      <a:pt x="403" y="340"/>
                                      <a:pt x="403" y="340"/>
                                      <a:pt x="403" y="340"/>
                                    </a:cubicBezTo>
                                    <a:cubicBezTo>
                                      <a:pt x="406" y="337"/>
                                      <a:pt x="409" y="335"/>
                                      <a:pt x="413" y="333"/>
                                    </a:cubicBezTo>
                                    <a:cubicBezTo>
                                      <a:pt x="449" y="321"/>
                                      <a:pt x="449" y="321"/>
                                      <a:pt x="449" y="321"/>
                                    </a:cubicBezTo>
                                    <a:cubicBezTo>
                                      <a:pt x="450" y="322"/>
                                      <a:pt x="450" y="322"/>
                                      <a:pt x="450" y="322"/>
                                    </a:cubicBezTo>
                                    <a:cubicBezTo>
                                      <a:pt x="456" y="328"/>
                                      <a:pt x="464" y="331"/>
                                      <a:pt x="473" y="331"/>
                                    </a:cubicBezTo>
                                    <a:cubicBezTo>
                                      <a:pt x="481" y="331"/>
                                      <a:pt x="489" y="328"/>
                                      <a:pt x="495" y="322"/>
                                    </a:cubicBezTo>
                                    <a:cubicBezTo>
                                      <a:pt x="496" y="321"/>
                                      <a:pt x="496" y="321"/>
                                      <a:pt x="496" y="321"/>
                                    </a:cubicBezTo>
                                    <a:cubicBezTo>
                                      <a:pt x="532" y="333"/>
                                      <a:pt x="532" y="333"/>
                                      <a:pt x="532" y="333"/>
                                    </a:cubicBezTo>
                                    <a:cubicBezTo>
                                      <a:pt x="540" y="336"/>
                                      <a:pt x="546" y="342"/>
                                      <a:pt x="549" y="350"/>
                                    </a:cubicBezTo>
                                    <a:cubicBezTo>
                                      <a:pt x="551" y="369"/>
                                      <a:pt x="551" y="369"/>
                                      <a:pt x="551" y="369"/>
                                    </a:cubicBezTo>
                                    <a:cubicBezTo>
                                      <a:pt x="551" y="551"/>
                                      <a:pt x="551" y="551"/>
                                      <a:pt x="551" y="551"/>
                                    </a:cubicBezTo>
                                    <a:lnTo>
                                      <a:pt x="508" y="551"/>
                                    </a:lnTo>
                                    <a:close/>
                                    <a:moveTo>
                                      <a:pt x="288" y="94"/>
                                    </a:moveTo>
                                    <a:cubicBezTo>
                                      <a:pt x="245" y="94"/>
                                      <a:pt x="210" y="132"/>
                                      <a:pt x="210" y="180"/>
                                    </a:cubicBezTo>
                                    <a:cubicBezTo>
                                      <a:pt x="210" y="226"/>
                                      <a:pt x="219" y="259"/>
                                      <a:pt x="236" y="278"/>
                                    </a:cubicBezTo>
                                    <a:cubicBezTo>
                                      <a:pt x="250" y="294"/>
                                      <a:pt x="264" y="307"/>
                                      <a:pt x="288" y="307"/>
                                    </a:cubicBezTo>
                                    <a:cubicBezTo>
                                      <a:pt x="312" y="307"/>
                                      <a:pt x="326" y="294"/>
                                      <a:pt x="340" y="278"/>
                                    </a:cubicBezTo>
                                    <a:cubicBezTo>
                                      <a:pt x="357" y="259"/>
                                      <a:pt x="366" y="226"/>
                                      <a:pt x="366" y="180"/>
                                    </a:cubicBezTo>
                                    <a:cubicBezTo>
                                      <a:pt x="366" y="132"/>
                                      <a:pt x="331" y="94"/>
                                      <a:pt x="288" y="94"/>
                                    </a:cubicBezTo>
                                    <a:close/>
                                    <a:moveTo>
                                      <a:pt x="322" y="262"/>
                                    </a:moveTo>
                                    <a:cubicBezTo>
                                      <a:pt x="307" y="278"/>
                                      <a:pt x="300" y="283"/>
                                      <a:pt x="288" y="283"/>
                                    </a:cubicBezTo>
                                    <a:cubicBezTo>
                                      <a:pt x="276" y="283"/>
                                      <a:pt x="269" y="278"/>
                                      <a:pt x="254" y="262"/>
                                    </a:cubicBezTo>
                                    <a:cubicBezTo>
                                      <a:pt x="242" y="248"/>
                                      <a:pt x="235" y="218"/>
                                      <a:pt x="235" y="180"/>
                                    </a:cubicBezTo>
                                    <a:cubicBezTo>
                                      <a:pt x="235" y="146"/>
                                      <a:pt x="259" y="118"/>
                                      <a:pt x="288" y="118"/>
                                    </a:cubicBezTo>
                                    <a:cubicBezTo>
                                      <a:pt x="317" y="118"/>
                                      <a:pt x="341" y="146"/>
                                      <a:pt x="341" y="180"/>
                                    </a:cubicBezTo>
                                    <a:cubicBezTo>
                                      <a:pt x="341" y="218"/>
                                      <a:pt x="334" y="248"/>
                                      <a:pt x="322" y="262"/>
                                    </a:cubicBezTo>
                                    <a:close/>
                                  </a:path>
                                </a:pathLst>
                              </a:custGeom>
                              <a:solidFill>
                                <a:schemeClr val="tx1"/>
                              </a:solidFill>
                              <a:ln>
                                <a:noFill/>
                              </a:ln>
                            </wps:spPr>
                            <wps:bodyPr spcFirstLastPara="1" wrap="square" lIns="91425" tIns="45700" rIns="91425" bIns="45700" anchor="t" anchorCtr="0">
                              <a:noAutofit/>
                            </wps:bodyPr>
                          </wps:wsp>
                        </a:graphicData>
                      </a:graphic>
                    </wp:inline>
                  </w:drawing>
                </mc:Choice>
                <mc:Fallback>
                  <w:pict>
                    <v:shape w14:anchorId="6EACFC0D" id="Google Shape;1211;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" path="m473,289v13,,21,-8,28,-15c509,264,514,247,514,225v,-25,-19,-45,-41,-45c450,180,432,200,432,225v,22,4,39,13,49c452,281,459,289,473,289xm473,203v10,,18,10,18,22c491,241,486,266,473,266v-13,,-18,-25,-18,-41c455,213,463,203,473,203xm103,289v14,,21,-8,28,-15c140,264,144,247,144,225v,-25,-18,-45,-41,-45c81,180,62,200,62,225v,22,5,39,13,49c82,281,90,289,103,289xm103,266c90,266,85,241,85,225v,-12,8,-22,18,-22c113,203,121,213,121,225v,16,-5,41,-18,41xm,c,576,,576,,576v90,,90,,90,c106,419,106,419,106,419v8,-22,25,-39,46,-46c238,344,238,344,238,344v1,-1,2,,3,c248,351,248,351,248,351v10,11,25,17,40,17c303,368,318,362,328,351v7,-7,7,-7,7,-7c336,344,337,343,338,344v86,29,86,29,86,29c446,380,462,397,470,419v16,157,16,157,16,157c576,576,576,576,576,576,576,,576,,576,l,xm144,350v-29,10,-52,33,-61,62c68,551,68,551,68,551v-43,,-43,,-43,c25,369,25,369,25,369v2,-19,2,-19,2,-19c30,342,36,336,44,333,80,321,80,321,80,321v1,1,1,1,1,1c87,328,95,331,103,331v9,,17,-3,23,-9c127,321,127,321,127,321v36,12,36,12,36,12c167,335,170,337,173,340r-29,10xm317,327v-6,7,-6,7,-6,7c305,340,297,344,288,344v-9,,-17,-4,-23,-10c259,327,259,327,259,327v-8,-7,-19,-10,-29,-7c196,332,196,332,196,332v-6,-10,-15,-17,-26,-21c131,298,131,298,131,298v-6,-2,-14,,-19,5c109,306,109,306,109,306v-3,3,-9,3,-12,c94,303,94,303,94,303v-5,-5,-12,-7,-19,-5c36,311,36,311,36,311v-4,2,-8,4,-11,6c25,25,25,25,25,25v526,,526,,526,c551,317,551,317,551,317v-3,-2,-7,-4,-11,-6c501,298,501,298,501,298v-7,-2,-14,,-19,5c479,306,479,306,479,306v-3,3,-9,3,-12,c464,303,464,303,464,303v-5,-5,-13,-7,-19,-5c406,311,406,311,406,311v-11,4,-20,11,-26,21c346,320,346,320,346,320v-10,-3,-21,,-29,7xm508,551c494,415,494,415,494,415v-1,-3,-1,-3,-1,-3c484,383,461,360,432,350,403,340,403,340,403,340v3,-3,6,-5,10,-7c449,321,449,321,449,321v1,1,1,1,1,1c456,328,464,331,473,331v8,,16,-3,22,-9c496,321,496,321,496,321v36,12,36,12,36,12c540,336,546,342,549,350v2,19,2,19,2,19c551,551,551,551,551,551r-43,xm288,94v-43,,-78,38,-78,86c210,226,219,259,236,278v14,16,28,29,52,29c312,307,326,294,340,278v17,-19,26,-52,26,-98c366,132,331,94,288,94xm322,262v-15,16,-22,21,-34,21c276,283,269,278,254,262,242,248,235,218,235,180v,-34,24,-62,53,-62c317,118,341,146,341,180v,38,-7,68,-19,82xe" fillcolor="black [3213]" stroked="f">
                      <v:path arrowok="t" o:extrusionok="f"/>
                      <w10:anchorlock/>
                    </v:shape>
                  </w:pict>
                </mc:Fallback>
              </mc:AlternateContent>
            </w:r>
          </w:p>
        </w:tc>
        <w:tc>
          <w:tcPr>
            <w:tcW w:w="4625" w:type="pct"/>
            <w:tcBorders>
              <w:left w:val="single" w:sz="6" w:space="0" w:color="FFFFFF" w:themeColor="background1"/>
            </w:tcBorders>
            <w:shd w:val="clear" w:color="auto" w:fill="F2F2F2" w:themeFill="background1" w:themeFillShade="F2"/>
            <w:vAlign w:val="center"/>
          </w:tcPr>
          <w:p w14:paraId="1FBF4F85" w14:textId="5640A788" w:rsidR="000A73DC" w:rsidRPr="00FF53F9" w:rsidRDefault="00306449" w:rsidP="00FF53F9">
            <w:pPr>
              <w:pStyle w:val="TableTextNormal"/>
              <w:rPr>
                <w:b/>
                <w:bCs/>
              </w:rPr>
            </w:pPr>
            <w:r w:rsidRPr="00306449">
              <w:rPr>
                <w:b/>
                <w:bCs/>
              </w:rPr>
              <w:t>Domains and quality indicators for pilot that support the consumer information objective of the QI</w:t>
            </w:r>
            <w:r>
              <w:rPr>
                <w:b/>
                <w:bCs/>
              </w:rPr>
              <w:t> </w:t>
            </w:r>
            <w:r w:rsidRPr="00306449">
              <w:rPr>
                <w:b/>
                <w:bCs/>
              </w:rPr>
              <w:t>Program</w:t>
            </w:r>
          </w:p>
        </w:tc>
      </w:tr>
    </w:tbl>
    <w:p w14:paraId="07B3D101" w14:textId="77777777" w:rsidR="00306449" w:rsidRDefault="00306449" w:rsidP="00306449">
      <w:pPr>
        <w:pStyle w:val="PwCNormal"/>
      </w:pPr>
      <w:r>
        <w:t xml:space="preserve">The pilot should include a selection of quality indicators that are meaningful to consumers and assist their understanding of the quality of care and service provided by the residential aged care service, and how this differs from other residential aged care services. The use of quality indicators for identifiable public reporting requires quality indicators that can detect differences in the performance of residential aged care services. </w:t>
      </w:r>
    </w:p>
    <w:p w14:paraId="2ABBC7BF" w14:textId="1E9AB7CE" w:rsidR="000A73DC" w:rsidRDefault="00306449" w:rsidP="00306449">
      <w:pPr>
        <w:pStyle w:val="PwCNormal"/>
      </w:pPr>
      <w:r>
        <w:t>It is important for this purpose to select quality indicators to pilot which can be scored consistently within and between services, where there is likely to be a range of performance by services (</w:t>
      </w:r>
      <w:r w:rsidR="00753790" w:rsidRPr="00A614F1">
        <w:t>eg</w:t>
      </w:r>
      <w:r>
        <w:t xml:space="preserve"> no ceiling or floor effect or rare occurrences) and that the quality indicator can be risk adjusted to account for the variations in residents and services (potentially requiring additional data linked at the individual level). Not all quality indicators identified in this review would be meaningful for consumers to support informed decision making.</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0A73DC" w14:paraId="41B6A146" w14:textId="77777777" w:rsidTr="00CF00E6">
        <w:trPr>
          <w:trHeight w:val="720"/>
        </w:trPr>
        <w:tc>
          <w:tcPr>
            <w:tcW w:w="368" w:type="pct"/>
            <w:tcBorders>
              <w:right w:val="single" w:sz="6" w:space="0" w:color="FFFFFF" w:themeColor="background1"/>
            </w:tcBorders>
            <w:shd w:val="clear" w:color="auto" w:fill="EB8C00" w:themeFill="accent4"/>
            <w:vAlign w:val="center"/>
          </w:tcPr>
          <w:p w14:paraId="0777AD1D" w14:textId="74D01741" w:rsidR="000A73DC" w:rsidRPr="00676C8E" w:rsidRDefault="000A73DC" w:rsidP="00676C8E">
            <w:pPr>
              <w:pStyle w:val="TableTextNormal"/>
              <w:jc w:val="center"/>
              <w:rPr>
                <w:color w:val="FFFFFF" w:themeColor="background1"/>
              </w:rPr>
            </w:pPr>
            <w:r>
              <w:rPr>
                <w:noProof/>
                <w:snapToGrid/>
              </w:rPr>
              <w:lastRenderedPageBreak/>
              <mc:AlternateContent>
                <mc:Choice Requires="wps">
                  <w:drawing>
                    <wp:inline distT="0" distB="0" distL="0" distR="0" wp14:anchorId="6E191A3D" wp14:editId="6C198B8B">
                      <wp:extent cx="320040" cy="320040"/>
                      <wp:effectExtent l="0" t="0" r="3810" b="3810"/>
                      <wp:docPr id="1216" name="Google Shape;1216;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288" y="114"/>
                                    </a:moveTo>
                                    <a:cubicBezTo>
                                      <a:pt x="280" y="114"/>
                                      <a:pt x="272" y="118"/>
                                      <a:pt x="268" y="125"/>
                                    </a:cubicBezTo>
                                    <a:cubicBezTo>
                                      <a:pt x="98" y="420"/>
                                      <a:pt x="98" y="420"/>
                                      <a:pt x="98" y="420"/>
                                    </a:cubicBezTo>
                                    <a:cubicBezTo>
                                      <a:pt x="89" y="435"/>
                                      <a:pt x="100" y="454"/>
                                      <a:pt x="118" y="454"/>
                                    </a:cubicBezTo>
                                    <a:cubicBezTo>
                                      <a:pt x="458" y="454"/>
                                      <a:pt x="458" y="454"/>
                                      <a:pt x="458" y="454"/>
                                    </a:cubicBezTo>
                                    <a:cubicBezTo>
                                      <a:pt x="476" y="454"/>
                                      <a:pt x="487" y="435"/>
                                      <a:pt x="478" y="420"/>
                                    </a:cubicBezTo>
                                    <a:cubicBezTo>
                                      <a:pt x="308" y="125"/>
                                      <a:pt x="308" y="125"/>
                                      <a:pt x="308" y="125"/>
                                    </a:cubicBezTo>
                                    <a:cubicBezTo>
                                      <a:pt x="304" y="118"/>
                                      <a:pt x="296" y="114"/>
                                      <a:pt x="288" y="114"/>
                                    </a:cubicBezTo>
                                    <a:close/>
                                    <a:moveTo>
                                      <a:pt x="120" y="430"/>
                                    </a:moveTo>
                                    <a:cubicBezTo>
                                      <a:pt x="288" y="139"/>
                                      <a:pt x="288" y="139"/>
                                      <a:pt x="288" y="139"/>
                                    </a:cubicBezTo>
                                    <a:cubicBezTo>
                                      <a:pt x="456" y="430"/>
                                      <a:pt x="456" y="430"/>
                                      <a:pt x="456" y="430"/>
                                    </a:cubicBezTo>
                                    <a:lnTo>
                                      <a:pt x="120" y="430"/>
                                    </a:lnTo>
                                    <a:close/>
                                    <a:moveTo>
                                      <a:pt x="276" y="237"/>
                                    </a:moveTo>
                                    <a:cubicBezTo>
                                      <a:pt x="276" y="337"/>
                                      <a:pt x="276" y="337"/>
                                      <a:pt x="276" y="337"/>
                                    </a:cubicBezTo>
                                    <a:cubicBezTo>
                                      <a:pt x="300" y="337"/>
                                      <a:pt x="300" y="337"/>
                                      <a:pt x="300" y="337"/>
                                    </a:cubicBezTo>
                                    <a:cubicBezTo>
                                      <a:pt x="300" y="237"/>
                                      <a:pt x="300" y="237"/>
                                      <a:pt x="300" y="237"/>
                                    </a:cubicBezTo>
                                    <a:lnTo>
                                      <a:pt x="276" y="237"/>
                                    </a:lnTo>
                                    <a:close/>
                                    <a:moveTo>
                                      <a:pt x="270" y="380"/>
                                    </a:moveTo>
                                    <a:cubicBezTo>
                                      <a:pt x="270" y="390"/>
                                      <a:pt x="278" y="398"/>
                                      <a:pt x="288" y="398"/>
                                    </a:cubicBezTo>
                                    <a:cubicBezTo>
                                      <a:pt x="298" y="398"/>
                                      <a:pt x="306" y="390"/>
                                      <a:pt x="306" y="380"/>
                                    </a:cubicBezTo>
                                    <a:cubicBezTo>
                                      <a:pt x="306" y="370"/>
                                      <a:pt x="298" y="362"/>
                                      <a:pt x="288" y="362"/>
                                    </a:cubicBezTo>
                                    <a:cubicBezTo>
                                      <a:pt x="278" y="362"/>
                                      <a:pt x="270" y="370"/>
                                      <a:pt x="270" y="380"/>
                                    </a:cubicBezTo>
                                    <a:close/>
                                    <a:moveTo>
                                      <a:pt x="0" y="0"/>
                                    </a:moveTo>
                                    <a:cubicBezTo>
                                      <a:pt x="0" y="576"/>
                                      <a:pt x="0" y="576"/>
                                      <a:pt x="0" y="576"/>
                                    </a:cubicBezTo>
                                    <a:cubicBezTo>
                                      <a:pt x="576" y="576"/>
                                      <a:pt x="576" y="576"/>
                                      <a:pt x="576" y="576"/>
                                    </a:cubicBezTo>
                                    <a:cubicBezTo>
                                      <a:pt x="576" y="0"/>
                                      <a:pt x="576" y="0"/>
                                      <a:pt x="576" y="0"/>
                                    </a:cubicBezTo>
                                    <a:lnTo>
                                      <a:pt x="0" y="0"/>
                                    </a:lnTo>
                                    <a:close/>
                                    <a:moveTo>
                                      <a:pt x="551" y="551"/>
                                    </a:moveTo>
                                    <a:cubicBezTo>
                                      <a:pt x="25" y="551"/>
                                      <a:pt x="25" y="551"/>
                                      <a:pt x="25" y="551"/>
                                    </a:cubicBezTo>
                                    <a:cubicBezTo>
                                      <a:pt x="25" y="25"/>
                                      <a:pt x="25" y="25"/>
                                      <a:pt x="25" y="25"/>
                                    </a:cubicBezTo>
                                    <a:cubicBezTo>
                                      <a:pt x="551" y="25"/>
                                      <a:pt x="551" y="25"/>
                                      <a:pt x="551" y="25"/>
                                    </a:cubicBezTo>
                                    <a:lnTo>
                                      <a:pt x="551" y="551"/>
                                    </a:lnTo>
                                    <a:close/>
                                  </a:path>
                                </a:pathLst>
                              </a:custGeom>
                              <a:solidFill>
                                <a:schemeClr val="tx1"/>
                              </a:solidFill>
                              <a:ln>
                                <a:noFill/>
                              </a:ln>
                            </wps:spPr>
                            <wps:bodyPr spcFirstLastPara="1" wrap="square" lIns="91425" tIns="45700" rIns="91425" bIns="45700" anchor="t" anchorCtr="0">
                              <a:noAutofit/>
                            </wps:bodyPr>
                          </wps:wsp>
                        </a:graphicData>
                      </a:graphic>
                    </wp:inline>
                  </w:drawing>
                </mc:Choice>
                <mc:Fallback>
                  <w:pict>
                    <v:shape w14:anchorId="7E74B1E0" id="Google Shape;1216;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" path="m288,114v-8,,-16,4,-20,11c98,420,98,420,98,420v-9,15,2,34,20,34c458,454,458,454,458,454v18,,29,-19,20,-34c308,125,308,125,308,125v-4,-7,-12,-11,-20,-11xm120,430c288,139,288,139,288,139,456,430,456,430,456,430r-336,xm276,237v,100,,100,,100c300,337,300,337,300,337v,-100,,-100,,-100l276,237xm270,380v,10,8,18,18,18c298,398,306,390,306,380v,-10,-8,-18,-18,-18c278,362,270,370,270,380xm,c,576,,576,,576v576,,576,,576,c576,,576,,576,l,xm551,551v-526,,-526,,-526,c25,25,25,25,25,25v526,,526,,526,l551,551xe" fillcolor="black [3213]"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1538DE58" w14:textId="625673C5" w:rsidR="000A73DC" w:rsidRPr="00FF53F9" w:rsidRDefault="00306449" w:rsidP="00FF53F9">
            <w:pPr>
              <w:pStyle w:val="TableTextNormal"/>
              <w:rPr>
                <w:b/>
                <w:bCs/>
              </w:rPr>
            </w:pPr>
            <w:r w:rsidRPr="00306449">
              <w:rPr>
                <w:b/>
                <w:bCs/>
              </w:rPr>
              <w:t>Use of quality indicators that are subject to copyright and licencing arrangements</w:t>
            </w:r>
          </w:p>
        </w:tc>
      </w:tr>
    </w:tbl>
    <w:p w14:paraId="1BC1CB1C" w14:textId="2B522351" w:rsidR="00306449" w:rsidRDefault="00306449" w:rsidP="00306449">
      <w:pPr>
        <w:pStyle w:val="PwCNormal"/>
      </w:pPr>
      <w:r>
        <w:t>Many of the quality indicators prioritised in this evidence review with high quality of evidence and high value for application to the QI Program, are derived from data elements (usually clinical observations) that are subject to copyright and licensing agreements.</w:t>
      </w:r>
      <w:r w:rsidR="00753790">
        <w:t xml:space="preserve"> </w:t>
      </w:r>
    </w:p>
    <w:p w14:paraId="1655C2F7" w14:textId="7499A492" w:rsidR="000A73DC" w:rsidRDefault="00306449" w:rsidP="00306449">
      <w:pPr>
        <w:pStyle w:val="PwCNormal"/>
      </w:pPr>
      <w:r>
        <w:t>Licenses would need be obtained to include these quality indicators in the pilot, as is the case for many quality indicators used in Canada, Finland, Iceland, New Zealand, and the USA (where interRAI systems are mandated).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0A73DC" w14:paraId="52ED214E" w14:textId="77777777" w:rsidTr="00CF00E6">
        <w:trPr>
          <w:trHeight w:val="720"/>
        </w:trPr>
        <w:tc>
          <w:tcPr>
            <w:tcW w:w="368" w:type="pct"/>
            <w:tcBorders>
              <w:right w:val="single" w:sz="6" w:space="0" w:color="FFFFFF" w:themeColor="background1"/>
            </w:tcBorders>
            <w:shd w:val="clear" w:color="auto" w:fill="EB8C00" w:themeFill="accent4"/>
            <w:vAlign w:val="center"/>
          </w:tcPr>
          <w:p w14:paraId="36BAF7A5" w14:textId="0533184A" w:rsidR="000A73DC" w:rsidRPr="00676C8E" w:rsidRDefault="000A73DC" w:rsidP="00676C8E">
            <w:pPr>
              <w:pStyle w:val="TableTextNormal"/>
              <w:jc w:val="center"/>
              <w:rPr>
                <w:color w:val="FFFFFF" w:themeColor="background1"/>
              </w:rPr>
            </w:pPr>
            <w:r>
              <w:rPr>
                <w:noProof/>
                <w:snapToGrid/>
              </w:rPr>
              <mc:AlternateContent>
                <mc:Choice Requires="wps">
                  <w:drawing>
                    <wp:inline distT="0" distB="0" distL="0" distR="0" wp14:anchorId="143779D2" wp14:editId="3F698670">
                      <wp:extent cx="320040" cy="320040"/>
                      <wp:effectExtent l="0" t="0" r="3810" b="3810"/>
                      <wp:docPr id="1207" name="Google Shape;1207;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0" y="0"/>
                                    </a:moveTo>
                                    <a:cubicBezTo>
                                      <a:pt x="0" y="576"/>
                                      <a:pt x="0" y="576"/>
                                      <a:pt x="0" y="576"/>
                                    </a:cubicBezTo>
                                    <a:cubicBezTo>
                                      <a:pt x="576" y="576"/>
                                      <a:pt x="576" y="576"/>
                                      <a:pt x="576" y="576"/>
                                    </a:cubicBezTo>
                                    <a:cubicBezTo>
                                      <a:pt x="576" y="0"/>
                                      <a:pt x="576" y="0"/>
                                      <a:pt x="576" y="0"/>
                                    </a:cubicBezTo>
                                    <a:lnTo>
                                      <a:pt x="0" y="0"/>
                                    </a:lnTo>
                                    <a:close/>
                                    <a:moveTo>
                                      <a:pt x="551" y="551"/>
                                    </a:moveTo>
                                    <a:cubicBezTo>
                                      <a:pt x="25" y="551"/>
                                      <a:pt x="25" y="551"/>
                                      <a:pt x="25" y="551"/>
                                    </a:cubicBezTo>
                                    <a:cubicBezTo>
                                      <a:pt x="25" y="24"/>
                                      <a:pt x="25" y="24"/>
                                      <a:pt x="25" y="24"/>
                                    </a:cubicBezTo>
                                    <a:cubicBezTo>
                                      <a:pt x="551" y="24"/>
                                      <a:pt x="551" y="24"/>
                                      <a:pt x="551" y="24"/>
                                    </a:cubicBezTo>
                                    <a:lnTo>
                                      <a:pt x="551" y="551"/>
                                    </a:lnTo>
                                    <a:close/>
                                    <a:moveTo>
                                      <a:pt x="130" y="215"/>
                                    </a:moveTo>
                                    <a:cubicBezTo>
                                      <a:pt x="155" y="215"/>
                                      <a:pt x="176" y="194"/>
                                      <a:pt x="176" y="169"/>
                                    </a:cubicBezTo>
                                    <a:cubicBezTo>
                                      <a:pt x="176" y="144"/>
                                      <a:pt x="155" y="123"/>
                                      <a:pt x="130" y="123"/>
                                    </a:cubicBezTo>
                                    <a:cubicBezTo>
                                      <a:pt x="105" y="123"/>
                                      <a:pt x="85" y="144"/>
                                      <a:pt x="85" y="169"/>
                                    </a:cubicBezTo>
                                    <a:cubicBezTo>
                                      <a:pt x="85" y="194"/>
                                      <a:pt x="105" y="215"/>
                                      <a:pt x="130" y="215"/>
                                    </a:cubicBezTo>
                                    <a:close/>
                                    <a:moveTo>
                                      <a:pt x="130" y="148"/>
                                    </a:moveTo>
                                    <a:cubicBezTo>
                                      <a:pt x="142" y="148"/>
                                      <a:pt x="151" y="157"/>
                                      <a:pt x="151" y="169"/>
                                    </a:cubicBezTo>
                                    <a:cubicBezTo>
                                      <a:pt x="151" y="181"/>
                                      <a:pt x="142" y="190"/>
                                      <a:pt x="130" y="190"/>
                                    </a:cubicBezTo>
                                    <a:cubicBezTo>
                                      <a:pt x="119" y="190"/>
                                      <a:pt x="109" y="181"/>
                                      <a:pt x="109" y="169"/>
                                    </a:cubicBezTo>
                                    <a:cubicBezTo>
                                      <a:pt x="109" y="157"/>
                                      <a:pt x="119" y="148"/>
                                      <a:pt x="130" y="148"/>
                                    </a:cubicBezTo>
                                    <a:close/>
                                    <a:moveTo>
                                      <a:pt x="494" y="181"/>
                                    </a:moveTo>
                                    <a:cubicBezTo>
                                      <a:pt x="217" y="181"/>
                                      <a:pt x="217" y="181"/>
                                      <a:pt x="217" y="181"/>
                                    </a:cubicBezTo>
                                    <a:cubicBezTo>
                                      <a:pt x="217" y="157"/>
                                      <a:pt x="217" y="157"/>
                                      <a:pt x="217" y="157"/>
                                    </a:cubicBezTo>
                                    <a:cubicBezTo>
                                      <a:pt x="494" y="157"/>
                                      <a:pt x="494" y="157"/>
                                      <a:pt x="494" y="157"/>
                                    </a:cubicBezTo>
                                    <a:lnTo>
                                      <a:pt x="494" y="181"/>
                                    </a:lnTo>
                                    <a:close/>
                                    <a:moveTo>
                                      <a:pt x="130" y="358"/>
                                    </a:moveTo>
                                    <a:cubicBezTo>
                                      <a:pt x="155" y="358"/>
                                      <a:pt x="176" y="337"/>
                                      <a:pt x="176" y="312"/>
                                    </a:cubicBezTo>
                                    <a:cubicBezTo>
                                      <a:pt x="176" y="287"/>
                                      <a:pt x="155" y="267"/>
                                      <a:pt x="130" y="267"/>
                                    </a:cubicBezTo>
                                    <a:cubicBezTo>
                                      <a:pt x="105" y="267"/>
                                      <a:pt x="85" y="287"/>
                                      <a:pt x="85" y="312"/>
                                    </a:cubicBezTo>
                                    <a:cubicBezTo>
                                      <a:pt x="85" y="337"/>
                                      <a:pt x="105" y="358"/>
                                      <a:pt x="130" y="358"/>
                                    </a:cubicBezTo>
                                    <a:close/>
                                    <a:moveTo>
                                      <a:pt x="130" y="291"/>
                                    </a:moveTo>
                                    <a:cubicBezTo>
                                      <a:pt x="142" y="291"/>
                                      <a:pt x="151" y="301"/>
                                      <a:pt x="151" y="312"/>
                                    </a:cubicBezTo>
                                    <a:cubicBezTo>
                                      <a:pt x="151" y="324"/>
                                      <a:pt x="142" y="333"/>
                                      <a:pt x="130" y="333"/>
                                    </a:cubicBezTo>
                                    <a:cubicBezTo>
                                      <a:pt x="119" y="333"/>
                                      <a:pt x="109" y="324"/>
                                      <a:pt x="109" y="312"/>
                                    </a:cubicBezTo>
                                    <a:cubicBezTo>
                                      <a:pt x="109" y="301"/>
                                      <a:pt x="119" y="291"/>
                                      <a:pt x="130" y="291"/>
                                    </a:cubicBezTo>
                                    <a:close/>
                                    <a:moveTo>
                                      <a:pt x="494" y="324"/>
                                    </a:moveTo>
                                    <a:cubicBezTo>
                                      <a:pt x="217" y="324"/>
                                      <a:pt x="217" y="324"/>
                                      <a:pt x="217" y="324"/>
                                    </a:cubicBezTo>
                                    <a:cubicBezTo>
                                      <a:pt x="217" y="300"/>
                                      <a:pt x="217" y="300"/>
                                      <a:pt x="217" y="300"/>
                                    </a:cubicBezTo>
                                    <a:cubicBezTo>
                                      <a:pt x="494" y="300"/>
                                      <a:pt x="494" y="300"/>
                                      <a:pt x="494" y="300"/>
                                    </a:cubicBezTo>
                                    <a:lnTo>
                                      <a:pt x="494" y="324"/>
                                    </a:lnTo>
                                    <a:close/>
                                    <a:moveTo>
                                      <a:pt x="130" y="501"/>
                                    </a:moveTo>
                                    <a:cubicBezTo>
                                      <a:pt x="155" y="501"/>
                                      <a:pt x="176" y="480"/>
                                      <a:pt x="176" y="455"/>
                                    </a:cubicBezTo>
                                    <a:cubicBezTo>
                                      <a:pt x="176" y="430"/>
                                      <a:pt x="155" y="410"/>
                                      <a:pt x="130" y="410"/>
                                    </a:cubicBezTo>
                                    <a:cubicBezTo>
                                      <a:pt x="105" y="410"/>
                                      <a:pt x="85" y="430"/>
                                      <a:pt x="85" y="455"/>
                                    </a:cubicBezTo>
                                    <a:cubicBezTo>
                                      <a:pt x="85" y="480"/>
                                      <a:pt x="105" y="501"/>
                                      <a:pt x="130" y="501"/>
                                    </a:cubicBezTo>
                                    <a:close/>
                                    <a:moveTo>
                                      <a:pt x="130" y="434"/>
                                    </a:moveTo>
                                    <a:cubicBezTo>
                                      <a:pt x="142" y="434"/>
                                      <a:pt x="151" y="444"/>
                                      <a:pt x="151" y="455"/>
                                    </a:cubicBezTo>
                                    <a:cubicBezTo>
                                      <a:pt x="151" y="467"/>
                                      <a:pt x="142" y="476"/>
                                      <a:pt x="130" y="476"/>
                                    </a:cubicBezTo>
                                    <a:cubicBezTo>
                                      <a:pt x="119" y="476"/>
                                      <a:pt x="109" y="467"/>
                                      <a:pt x="109" y="455"/>
                                    </a:cubicBezTo>
                                    <a:cubicBezTo>
                                      <a:pt x="109" y="444"/>
                                      <a:pt x="119" y="434"/>
                                      <a:pt x="130" y="434"/>
                                    </a:cubicBezTo>
                                    <a:close/>
                                    <a:moveTo>
                                      <a:pt x="494" y="467"/>
                                    </a:moveTo>
                                    <a:cubicBezTo>
                                      <a:pt x="217" y="467"/>
                                      <a:pt x="217" y="467"/>
                                      <a:pt x="217" y="467"/>
                                    </a:cubicBezTo>
                                    <a:cubicBezTo>
                                      <a:pt x="217" y="443"/>
                                      <a:pt x="217" y="443"/>
                                      <a:pt x="217" y="443"/>
                                    </a:cubicBezTo>
                                    <a:cubicBezTo>
                                      <a:pt x="494" y="443"/>
                                      <a:pt x="494" y="443"/>
                                      <a:pt x="494" y="443"/>
                                    </a:cubicBezTo>
                                    <a:lnTo>
                                      <a:pt x="494" y="467"/>
                                    </a:lnTo>
                                    <a:close/>
                                  </a:path>
                                </a:pathLst>
                              </a:custGeom>
                              <a:solidFill>
                                <a:schemeClr val="tx1"/>
                              </a:solidFill>
                              <a:ln>
                                <a:noFill/>
                              </a:ln>
                            </wps:spPr>
                            <wps:bodyPr spcFirstLastPara="1" wrap="square" lIns="91425" tIns="45700" rIns="91425" bIns="45700" anchor="t" anchorCtr="0">
                              <a:noAutofit/>
                            </wps:bodyPr>
                          </wps:wsp>
                        </a:graphicData>
                      </a:graphic>
                    </wp:inline>
                  </w:drawing>
                </mc:Choice>
                <mc:Fallback>
                  <w:pict>
                    <v:shape w14:anchorId="112373B9" id="Google Shape;1207;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" path="m,c,576,,576,,576v576,,576,,576,c576,,576,,576,l,xm551,551v-526,,-526,,-526,c25,24,25,24,25,24v526,,526,,526,l551,551xm130,215v25,,46,-21,46,-46c176,144,155,123,130,123v-25,,-45,21,-45,46c85,194,105,215,130,215xm130,148v12,,21,9,21,21c151,181,142,190,130,190v-11,,-21,-9,-21,-21c109,157,119,148,130,148xm494,181v-277,,-277,,-277,c217,157,217,157,217,157v277,,277,,277,l494,181xm130,358v25,,46,-21,46,-46c176,287,155,267,130,267v-25,,-45,20,-45,45c85,337,105,358,130,358xm130,291v12,,21,10,21,21c151,324,142,333,130,333v-11,,-21,-9,-21,-21c109,301,119,291,130,291xm494,324v-277,,-277,,-277,c217,300,217,300,217,300v277,,277,,277,l494,324xm130,501v25,,46,-21,46,-46c176,430,155,410,130,410v-25,,-45,20,-45,45c85,480,105,501,130,501xm130,434v12,,21,10,21,21c151,467,142,476,130,476v-11,,-21,-9,-21,-21c109,444,119,434,130,434xm494,467v-277,,-277,,-277,c217,443,217,443,217,443v277,,277,,277,l494,467xe" fillcolor="black [3213]"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3DBB3BAD" w14:textId="00FFEFC8" w:rsidR="000A73DC" w:rsidRPr="00FF53F9" w:rsidRDefault="00306449" w:rsidP="00FF53F9">
            <w:pPr>
              <w:pStyle w:val="TableTextNormal"/>
              <w:rPr>
                <w:b/>
                <w:bCs/>
              </w:rPr>
            </w:pPr>
            <w:r w:rsidRPr="00306449">
              <w:rPr>
                <w:b/>
                <w:bCs/>
              </w:rPr>
              <w:t>Use of quality indicators that require multiple observations within a six-week pilot</w:t>
            </w:r>
          </w:p>
        </w:tc>
      </w:tr>
    </w:tbl>
    <w:p w14:paraId="6E2395C9" w14:textId="5C08B298" w:rsidR="000A73DC" w:rsidRDefault="00306449" w:rsidP="000A73DC">
      <w:pPr>
        <w:pStyle w:val="PwCNormal"/>
      </w:pPr>
      <w:r w:rsidRPr="00306449">
        <w:t>Several quality indicators require multiple assessments over a longer period of time, potentially preventing appropriate assessment during the six-week pilot study. For example, a quality indicator that measures the functional decline over three months will require two points of data collection (one at the start of month one and one at the end of month three). For indicators where repeat measures are required, in a six-week pilot study, only the base (or initial) measure can be tested for ease of completion or prevalence of the issue, but the full quality indicator cannot be calculated.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0A73DC" w14:paraId="476A5203" w14:textId="77777777" w:rsidTr="00CF00E6">
        <w:trPr>
          <w:trHeight w:val="720"/>
        </w:trPr>
        <w:tc>
          <w:tcPr>
            <w:tcW w:w="368" w:type="pct"/>
            <w:tcBorders>
              <w:right w:val="single" w:sz="6" w:space="0" w:color="FFFFFF" w:themeColor="background1"/>
            </w:tcBorders>
            <w:shd w:val="clear" w:color="auto" w:fill="EB8C00" w:themeFill="accent4"/>
            <w:vAlign w:val="center"/>
          </w:tcPr>
          <w:p w14:paraId="2D30C1DE" w14:textId="6AB105CF" w:rsidR="000A73DC" w:rsidRPr="00676C8E" w:rsidRDefault="003310A4" w:rsidP="00676C8E">
            <w:pPr>
              <w:pStyle w:val="TableTextNormal"/>
              <w:jc w:val="center"/>
              <w:rPr>
                <w:color w:val="FFFFFF" w:themeColor="background1"/>
              </w:rPr>
            </w:pPr>
            <w:r>
              <w:rPr>
                <w:noProof/>
                <w:snapToGrid/>
              </w:rPr>
              <mc:AlternateContent>
                <mc:Choice Requires="wps">
                  <w:drawing>
                    <wp:inline distT="0" distB="0" distL="0" distR="0" wp14:anchorId="2438CC97" wp14:editId="6142DB62">
                      <wp:extent cx="320040" cy="320040"/>
                      <wp:effectExtent l="0" t="0" r="3810" b="3810"/>
                      <wp:docPr id="1301" name="Google Shape;1301;p103"/>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0" y="0"/>
                                    </a:moveTo>
                                    <a:cubicBezTo>
                                      <a:pt x="0" y="576"/>
                                      <a:pt x="0" y="576"/>
                                      <a:pt x="0" y="576"/>
                                    </a:cubicBezTo>
                                    <a:cubicBezTo>
                                      <a:pt x="576" y="576"/>
                                      <a:pt x="576" y="576"/>
                                      <a:pt x="576" y="576"/>
                                    </a:cubicBezTo>
                                    <a:cubicBezTo>
                                      <a:pt x="576" y="0"/>
                                      <a:pt x="576" y="0"/>
                                      <a:pt x="576" y="0"/>
                                    </a:cubicBezTo>
                                    <a:lnTo>
                                      <a:pt x="0" y="0"/>
                                    </a:lnTo>
                                    <a:close/>
                                    <a:moveTo>
                                      <a:pt x="553" y="552"/>
                                    </a:moveTo>
                                    <a:cubicBezTo>
                                      <a:pt x="23" y="552"/>
                                      <a:pt x="23" y="552"/>
                                      <a:pt x="23" y="552"/>
                                    </a:cubicBezTo>
                                    <a:cubicBezTo>
                                      <a:pt x="23" y="23"/>
                                      <a:pt x="23" y="23"/>
                                      <a:pt x="23" y="23"/>
                                    </a:cubicBezTo>
                                    <a:cubicBezTo>
                                      <a:pt x="553" y="23"/>
                                      <a:pt x="553" y="23"/>
                                      <a:pt x="553" y="23"/>
                                    </a:cubicBezTo>
                                    <a:lnTo>
                                      <a:pt x="553" y="552"/>
                                    </a:lnTo>
                                    <a:close/>
                                    <a:moveTo>
                                      <a:pt x="111" y="325"/>
                                    </a:moveTo>
                                    <a:cubicBezTo>
                                      <a:pt x="118" y="325"/>
                                      <a:pt x="123" y="319"/>
                                      <a:pt x="123" y="313"/>
                                    </a:cubicBezTo>
                                    <a:cubicBezTo>
                                      <a:pt x="123" y="174"/>
                                      <a:pt x="123" y="174"/>
                                      <a:pt x="123" y="174"/>
                                    </a:cubicBezTo>
                                    <a:cubicBezTo>
                                      <a:pt x="158" y="174"/>
                                      <a:pt x="158" y="174"/>
                                      <a:pt x="158" y="174"/>
                                    </a:cubicBezTo>
                                    <a:cubicBezTo>
                                      <a:pt x="165" y="233"/>
                                      <a:pt x="212" y="279"/>
                                      <a:pt x="272" y="285"/>
                                    </a:cubicBezTo>
                                    <a:cubicBezTo>
                                      <a:pt x="272" y="313"/>
                                      <a:pt x="272" y="313"/>
                                      <a:pt x="272" y="313"/>
                                    </a:cubicBezTo>
                                    <a:cubicBezTo>
                                      <a:pt x="272" y="319"/>
                                      <a:pt x="277" y="325"/>
                                      <a:pt x="284" y="325"/>
                                    </a:cubicBezTo>
                                    <a:cubicBezTo>
                                      <a:pt x="290" y="325"/>
                                      <a:pt x="296" y="319"/>
                                      <a:pt x="296" y="313"/>
                                    </a:cubicBezTo>
                                    <a:cubicBezTo>
                                      <a:pt x="296" y="285"/>
                                      <a:pt x="296" y="285"/>
                                      <a:pt x="296" y="285"/>
                                    </a:cubicBezTo>
                                    <a:cubicBezTo>
                                      <a:pt x="355" y="280"/>
                                      <a:pt x="402" y="233"/>
                                      <a:pt x="409" y="174"/>
                                    </a:cubicBezTo>
                                    <a:cubicBezTo>
                                      <a:pt x="444" y="174"/>
                                      <a:pt x="444" y="174"/>
                                      <a:pt x="444" y="174"/>
                                    </a:cubicBezTo>
                                    <a:cubicBezTo>
                                      <a:pt x="444" y="313"/>
                                      <a:pt x="444" y="313"/>
                                      <a:pt x="444" y="313"/>
                                    </a:cubicBezTo>
                                    <a:cubicBezTo>
                                      <a:pt x="444" y="319"/>
                                      <a:pt x="449" y="325"/>
                                      <a:pt x="456" y="325"/>
                                    </a:cubicBezTo>
                                    <a:cubicBezTo>
                                      <a:pt x="462" y="325"/>
                                      <a:pt x="468" y="319"/>
                                      <a:pt x="468" y="313"/>
                                    </a:cubicBezTo>
                                    <a:cubicBezTo>
                                      <a:pt x="468" y="162"/>
                                      <a:pt x="468" y="162"/>
                                      <a:pt x="468" y="162"/>
                                    </a:cubicBezTo>
                                    <a:cubicBezTo>
                                      <a:pt x="468" y="155"/>
                                      <a:pt x="462" y="150"/>
                                      <a:pt x="456" y="150"/>
                                    </a:cubicBezTo>
                                    <a:cubicBezTo>
                                      <a:pt x="409" y="150"/>
                                      <a:pt x="409" y="150"/>
                                      <a:pt x="409" y="150"/>
                                    </a:cubicBezTo>
                                    <a:cubicBezTo>
                                      <a:pt x="404" y="85"/>
                                      <a:pt x="350" y="34"/>
                                      <a:pt x="284" y="34"/>
                                    </a:cubicBezTo>
                                    <a:cubicBezTo>
                                      <a:pt x="217" y="34"/>
                                      <a:pt x="163" y="85"/>
                                      <a:pt x="158" y="150"/>
                                    </a:cubicBezTo>
                                    <a:cubicBezTo>
                                      <a:pt x="111" y="150"/>
                                      <a:pt x="111" y="150"/>
                                      <a:pt x="111" y="150"/>
                                    </a:cubicBezTo>
                                    <a:cubicBezTo>
                                      <a:pt x="105" y="150"/>
                                      <a:pt x="99" y="155"/>
                                      <a:pt x="99" y="162"/>
                                    </a:cubicBezTo>
                                    <a:cubicBezTo>
                                      <a:pt x="99" y="313"/>
                                      <a:pt x="99" y="313"/>
                                      <a:pt x="99" y="313"/>
                                    </a:cubicBezTo>
                                    <a:cubicBezTo>
                                      <a:pt x="99" y="319"/>
                                      <a:pt x="105" y="325"/>
                                      <a:pt x="111" y="325"/>
                                    </a:cubicBezTo>
                                    <a:close/>
                                    <a:moveTo>
                                      <a:pt x="284" y="58"/>
                                    </a:moveTo>
                                    <a:cubicBezTo>
                                      <a:pt x="337" y="58"/>
                                      <a:pt x="380" y="98"/>
                                      <a:pt x="385" y="150"/>
                                    </a:cubicBezTo>
                                    <a:cubicBezTo>
                                      <a:pt x="341" y="150"/>
                                      <a:pt x="341" y="150"/>
                                      <a:pt x="341" y="150"/>
                                    </a:cubicBezTo>
                                    <a:cubicBezTo>
                                      <a:pt x="363" y="128"/>
                                      <a:pt x="363" y="128"/>
                                      <a:pt x="363" y="128"/>
                                    </a:cubicBezTo>
                                    <a:cubicBezTo>
                                      <a:pt x="368" y="123"/>
                                      <a:pt x="368" y="116"/>
                                      <a:pt x="363" y="111"/>
                                    </a:cubicBezTo>
                                    <a:cubicBezTo>
                                      <a:pt x="358" y="106"/>
                                      <a:pt x="351" y="106"/>
                                      <a:pt x="346" y="111"/>
                                    </a:cubicBezTo>
                                    <a:cubicBezTo>
                                      <a:pt x="303" y="153"/>
                                      <a:pt x="303" y="153"/>
                                      <a:pt x="303" y="153"/>
                                    </a:cubicBezTo>
                                    <a:cubicBezTo>
                                      <a:pt x="299" y="158"/>
                                      <a:pt x="299" y="166"/>
                                      <a:pt x="303" y="170"/>
                                    </a:cubicBezTo>
                                    <a:cubicBezTo>
                                      <a:pt x="346" y="213"/>
                                      <a:pt x="346" y="213"/>
                                      <a:pt x="346" y="213"/>
                                    </a:cubicBezTo>
                                    <a:cubicBezTo>
                                      <a:pt x="348" y="215"/>
                                      <a:pt x="351" y="217"/>
                                      <a:pt x="355" y="217"/>
                                    </a:cubicBezTo>
                                    <a:cubicBezTo>
                                      <a:pt x="358" y="217"/>
                                      <a:pt x="361" y="215"/>
                                      <a:pt x="363" y="213"/>
                                    </a:cubicBezTo>
                                    <a:cubicBezTo>
                                      <a:pt x="368" y="208"/>
                                      <a:pt x="368" y="201"/>
                                      <a:pt x="363" y="196"/>
                                    </a:cubicBezTo>
                                    <a:cubicBezTo>
                                      <a:pt x="341" y="174"/>
                                      <a:pt x="341" y="174"/>
                                      <a:pt x="341" y="174"/>
                                    </a:cubicBezTo>
                                    <a:cubicBezTo>
                                      <a:pt x="385" y="174"/>
                                      <a:pt x="385" y="174"/>
                                      <a:pt x="385" y="174"/>
                                    </a:cubicBezTo>
                                    <a:cubicBezTo>
                                      <a:pt x="378" y="220"/>
                                      <a:pt x="341" y="256"/>
                                      <a:pt x="296" y="261"/>
                                    </a:cubicBezTo>
                                    <a:cubicBezTo>
                                      <a:pt x="296" y="215"/>
                                      <a:pt x="296" y="215"/>
                                      <a:pt x="296" y="215"/>
                                    </a:cubicBezTo>
                                    <a:cubicBezTo>
                                      <a:pt x="318" y="237"/>
                                      <a:pt x="318" y="237"/>
                                      <a:pt x="318" y="237"/>
                                    </a:cubicBezTo>
                                    <a:cubicBezTo>
                                      <a:pt x="322" y="241"/>
                                      <a:pt x="330" y="241"/>
                                      <a:pt x="335" y="237"/>
                                    </a:cubicBezTo>
                                    <a:cubicBezTo>
                                      <a:pt x="339" y="232"/>
                                      <a:pt x="339" y="224"/>
                                      <a:pt x="335" y="220"/>
                                    </a:cubicBezTo>
                                    <a:cubicBezTo>
                                      <a:pt x="294" y="179"/>
                                      <a:pt x="294" y="179"/>
                                      <a:pt x="294" y="179"/>
                                    </a:cubicBezTo>
                                    <a:cubicBezTo>
                                      <a:pt x="292" y="175"/>
                                      <a:pt x="288" y="173"/>
                                      <a:pt x="284" y="173"/>
                                    </a:cubicBezTo>
                                    <a:cubicBezTo>
                                      <a:pt x="279" y="173"/>
                                      <a:pt x="276" y="175"/>
                                      <a:pt x="273" y="179"/>
                                    </a:cubicBezTo>
                                    <a:cubicBezTo>
                                      <a:pt x="232" y="220"/>
                                      <a:pt x="232" y="220"/>
                                      <a:pt x="232" y="220"/>
                                    </a:cubicBezTo>
                                    <a:cubicBezTo>
                                      <a:pt x="228" y="224"/>
                                      <a:pt x="228" y="232"/>
                                      <a:pt x="232" y="237"/>
                                    </a:cubicBezTo>
                                    <a:cubicBezTo>
                                      <a:pt x="235" y="239"/>
                                      <a:pt x="238" y="240"/>
                                      <a:pt x="241" y="240"/>
                                    </a:cubicBezTo>
                                    <a:cubicBezTo>
                                      <a:pt x="244" y="240"/>
                                      <a:pt x="247" y="239"/>
                                      <a:pt x="249" y="237"/>
                                    </a:cubicBezTo>
                                    <a:cubicBezTo>
                                      <a:pt x="272" y="215"/>
                                      <a:pt x="272" y="215"/>
                                      <a:pt x="272" y="215"/>
                                    </a:cubicBezTo>
                                    <a:cubicBezTo>
                                      <a:pt x="272" y="261"/>
                                      <a:pt x="272" y="261"/>
                                      <a:pt x="272" y="261"/>
                                    </a:cubicBezTo>
                                    <a:cubicBezTo>
                                      <a:pt x="226" y="255"/>
                                      <a:pt x="189" y="220"/>
                                      <a:pt x="183" y="174"/>
                                    </a:cubicBezTo>
                                    <a:cubicBezTo>
                                      <a:pt x="226" y="174"/>
                                      <a:pt x="226" y="174"/>
                                      <a:pt x="226" y="174"/>
                                    </a:cubicBezTo>
                                    <a:cubicBezTo>
                                      <a:pt x="204" y="196"/>
                                      <a:pt x="204" y="196"/>
                                      <a:pt x="204" y="196"/>
                                    </a:cubicBezTo>
                                    <a:cubicBezTo>
                                      <a:pt x="199" y="201"/>
                                      <a:pt x="199" y="208"/>
                                      <a:pt x="204" y="213"/>
                                    </a:cubicBezTo>
                                    <a:cubicBezTo>
                                      <a:pt x="206" y="215"/>
                                      <a:pt x="210" y="217"/>
                                      <a:pt x="213" y="217"/>
                                    </a:cubicBezTo>
                                    <a:cubicBezTo>
                                      <a:pt x="216" y="217"/>
                                      <a:pt x="219" y="215"/>
                                      <a:pt x="221" y="213"/>
                                    </a:cubicBezTo>
                                    <a:cubicBezTo>
                                      <a:pt x="264" y="170"/>
                                      <a:pt x="264" y="170"/>
                                      <a:pt x="264" y="170"/>
                                    </a:cubicBezTo>
                                    <a:cubicBezTo>
                                      <a:pt x="268" y="166"/>
                                      <a:pt x="268" y="158"/>
                                      <a:pt x="264" y="153"/>
                                    </a:cubicBezTo>
                                    <a:cubicBezTo>
                                      <a:pt x="221" y="111"/>
                                      <a:pt x="221" y="111"/>
                                      <a:pt x="221" y="111"/>
                                    </a:cubicBezTo>
                                    <a:cubicBezTo>
                                      <a:pt x="216" y="106"/>
                                      <a:pt x="209" y="106"/>
                                      <a:pt x="204" y="111"/>
                                    </a:cubicBezTo>
                                    <a:cubicBezTo>
                                      <a:pt x="199" y="116"/>
                                      <a:pt x="199" y="123"/>
                                      <a:pt x="204" y="128"/>
                                    </a:cubicBezTo>
                                    <a:cubicBezTo>
                                      <a:pt x="226" y="150"/>
                                      <a:pt x="226" y="150"/>
                                      <a:pt x="226" y="150"/>
                                    </a:cubicBezTo>
                                    <a:cubicBezTo>
                                      <a:pt x="182" y="150"/>
                                      <a:pt x="182" y="150"/>
                                      <a:pt x="182" y="150"/>
                                    </a:cubicBezTo>
                                    <a:cubicBezTo>
                                      <a:pt x="187" y="98"/>
                                      <a:pt x="231" y="58"/>
                                      <a:pt x="284" y="58"/>
                                    </a:cubicBezTo>
                                    <a:close/>
                                    <a:moveTo>
                                      <a:pt x="280" y="390"/>
                                    </a:moveTo>
                                    <a:cubicBezTo>
                                      <a:pt x="280" y="398"/>
                                      <a:pt x="274" y="404"/>
                                      <a:pt x="267" y="404"/>
                                    </a:cubicBezTo>
                                    <a:cubicBezTo>
                                      <a:pt x="259" y="404"/>
                                      <a:pt x="254" y="398"/>
                                      <a:pt x="254" y="390"/>
                                    </a:cubicBezTo>
                                    <a:cubicBezTo>
                                      <a:pt x="254" y="383"/>
                                      <a:pt x="259" y="377"/>
                                      <a:pt x="267" y="377"/>
                                    </a:cubicBezTo>
                                    <a:cubicBezTo>
                                      <a:pt x="274" y="377"/>
                                      <a:pt x="280" y="383"/>
                                      <a:pt x="280" y="390"/>
                                    </a:cubicBezTo>
                                    <a:close/>
                                    <a:moveTo>
                                      <a:pt x="107" y="392"/>
                                    </a:moveTo>
                                    <a:cubicBezTo>
                                      <a:pt x="114" y="404"/>
                                      <a:pt x="114" y="404"/>
                                      <a:pt x="114" y="404"/>
                                    </a:cubicBezTo>
                                    <a:cubicBezTo>
                                      <a:pt x="100" y="404"/>
                                      <a:pt x="100" y="404"/>
                                      <a:pt x="100" y="404"/>
                                    </a:cubicBezTo>
                                    <a:cubicBezTo>
                                      <a:pt x="86" y="404"/>
                                      <a:pt x="86" y="404"/>
                                      <a:pt x="86" y="404"/>
                                    </a:cubicBezTo>
                                    <a:cubicBezTo>
                                      <a:pt x="93" y="392"/>
                                      <a:pt x="93" y="392"/>
                                      <a:pt x="93" y="392"/>
                                    </a:cubicBezTo>
                                    <a:cubicBezTo>
                                      <a:pt x="100" y="380"/>
                                      <a:pt x="100" y="380"/>
                                      <a:pt x="100" y="380"/>
                                    </a:cubicBezTo>
                                    <a:lnTo>
                                      <a:pt x="107" y="392"/>
                                    </a:lnTo>
                                    <a:close/>
                                    <a:moveTo>
                                      <a:pt x="188" y="384"/>
                                    </a:moveTo>
                                    <a:cubicBezTo>
                                      <a:pt x="147" y="342"/>
                                      <a:pt x="147" y="342"/>
                                      <a:pt x="147" y="342"/>
                                    </a:cubicBezTo>
                                    <a:cubicBezTo>
                                      <a:pt x="53" y="343"/>
                                      <a:pt x="53" y="343"/>
                                      <a:pt x="53" y="343"/>
                                    </a:cubicBezTo>
                                    <a:cubicBezTo>
                                      <a:pt x="53" y="530"/>
                                      <a:pt x="53" y="530"/>
                                      <a:pt x="53" y="530"/>
                                    </a:cubicBezTo>
                                    <a:cubicBezTo>
                                      <a:pt x="188" y="530"/>
                                      <a:pt x="188" y="530"/>
                                      <a:pt x="188" y="530"/>
                                    </a:cubicBezTo>
                                    <a:lnTo>
                                      <a:pt x="188" y="384"/>
                                    </a:lnTo>
                                    <a:close/>
                                    <a:moveTo>
                                      <a:pt x="144" y="374"/>
                                    </a:moveTo>
                                    <a:cubicBezTo>
                                      <a:pt x="154" y="384"/>
                                      <a:pt x="154" y="384"/>
                                      <a:pt x="154" y="384"/>
                                    </a:cubicBezTo>
                                    <a:cubicBezTo>
                                      <a:pt x="144" y="384"/>
                                      <a:pt x="144" y="384"/>
                                      <a:pt x="144" y="384"/>
                                    </a:cubicBezTo>
                                    <a:lnTo>
                                      <a:pt x="144" y="374"/>
                                    </a:lnTo>
                                    <a:close/>
                                    <a:moveTo>
                                      <a:pt x="77" y="506"/>
                                    </a:moveTo>
                                    <a:cubicBezTo>
                                      <a:pt x="77" y="367"/>
                                      <a:pt x="77" y="367"/>
                                      <a:pt x="77" y="367"/>
                                    </a:cubicBezTo>
                                    <a:cubicBezTo>
                                      <a:pt x="122" y="366"/>
                                      <a:pt x="122" y="366"/>
                                      <a:pt x="122" y="366"/>
                                    </a:cubicBezTo>
                                    <a:cubicBezTo>
                                      <a:pt x="122" y="406"/>
                                      <a:pt x="122" y="406"/>
                                      <a:pt x="122" y="406"/>
                                    </a:cubicBezTo>
                                    <a:cubicBezTo>
                                      <a:pt x="164" y="406"/>
                                      <a:pt x="164" y="406"/>
                                      <a:pt x="164" y="406"/>
                                    </a:cubicBezTo>
                                    <a:cubicBezTo>
                                      <a:pt x="164" y="506"/>
                                      <a:pt x="164" y="506"/>
                                      <a:pt x="164" y="506"/>
                                    </a:cubicBezTo>
                                    <a:lnTo>
                                      <a:pt x="77" y="506"/>
                                    </a:lnTo>
                                    <a:close/>
                                    <a:moveTo>
                                      <a:pt x="220" y="343"/>
                                    </a:moveTo>
                                    <a:cubicBezTo>
                                      <a:pt x="220" y="530"/>
                                      <a:pt x="220" y="530"/>
                                      <a:pt x="220" y="530"/>
                                    </a:cubicBezTo>
                                    <a:cubicBezTo>
                                      <a:pt x="356" y="530"/>
                                      <a:pt x="356" y="530"/>
                                      <a:pt x="356" y="530"/>
                                    </a:cubicBezTo>
                                    <a:cubicBezTo>
                                      <a:pt x="356" y="384"/>
                                      <a:pt x="356" y="384"/>
                                      <a:pt x="356" y="384"/>
                                    </a:cubicBezTo>
                                    <a:cubicBezTo>
                                      <a:pt x="314" y="342"/>
                                      <a:pt x="314" y="342"/>
                                      <a:pt x="314" y="342"/>
                                    </a:cubicBezTo>
                                    <a:lnTo>
                                      <a:pt x="220" y="343"/>
                                    </a:lnTo>
                                    <a:close/>
                                    <a:moveTo>
                                      <a:pt x="311" y="374"/>
                                    </a:moveTo>
                                    <a:cubicBezTo>
                                      <a:pt x="322" y="384"/>
                                      <a:pt x="322" y="384"/>
                                      <a:pt x="322" y="384"/>
                                    </a:cubicBezTo>
                                    <a:cubicBezTo>
                                      <a:pt x="311" y="384"/>
                                      <a:pt x="311" y="384"/>
                                      <a:pt x="311" y="384"/>
                                    </a:cubicBezTo>
                                    <a:lnTo>
                                      <a:pt x="311" y="374"/>
                                    </a:lnTo>
                                    <a:close/>
                                    <a:moveTo>
                                      <a:pt x="244" y="506"/>
                                    </a:moveTo>
                                    <a:cubicBezTo>
                                      <a:pt x="244" y="367"/>
                                      <a:pt x="244" y="367"/>
                                      <a:pt x="244" y="367"/>
                                    </a:cubicBezTo>
                                    <a:cubicBezTo>
                                      <a:pt x="289" y="366"/>
                                      <a:pt x="289" y="366"/>
                                      <a:pt x="289" y="366"/>
                                    </a:cubicBezTo>
                                    <a:cubicBezTo>
                                      <a:pt x="289" y="406"/>
                                      <a:pt x="289" y="406"/>
                                      <a:pt x="289" y="406"/>
                                    </a:cubicBezTo>
                                    <a:cubicBezTo>
                                      <a:pt x="332" y="406"/>
                                      <a:pt x="332" y="406"/>
                                      <a:pt x="332" y="406"/>
                                    </a:cubicBezTo>
                                    <a:cubicBezTo>
                                      <a:pt x="332" y="506"/>
                                      <a:pt x="332" y="506"/>
                                      <a:pt x="332" y="506"/>
                                    </a:cubicBezTo>
                                    <a:lnTo>
                                      <a:pt x="244" y="506"/>
                                    </a:lnTo>
                                    <a:close/>
                                    <a:moveTo>
                                      <a:pt x="388" y="530"/>
                                    </a:moveTo>
                                    <a:cubicBezTo>
                                      <a:pt x="523" y="530"/>
                                      <a:pt x="523" y="530"/>
                                      <a:pt x="523" y="530"/>
                                    </a:cubicBezTo>
                                    <a:cubicBezTo>
                                      <a:pt x="523" y="384"/>
                                      <a:pt x="523" y="384"/>
                                      <a:pt x="523" y="384"/>
                                    </a:cubicBezTo>
                                    <a:cubicBezTo>
                                      <a:pt x="481" y="342"/>
                                      <a:pt x="481" y="342"/>
                                      <a:pt x="481" y="342"/>
                                    </a:cubicBezTo>
                                    <a:cubicBezTo>
                                      <a:pt x="388" y="343"/>
                                      <a:pt x="388" y="343"/>
                                      <a:pt x="388" y="343"/>
                                    </a:cubicBezTo>
                                    <a:lnTo>
                                      <a:pt x="388" y="530"/>
                                    </a:lnTo>
                                    <a:close/>
                                    <a:moveTo>
                                      <a:pt x="489" y="384"/>
                                    </a:moveTo>
                                    <a:cubicBezTo>
                                      <a:pt x="479" y="384"/>
                                      <a:pt x="479" y="384"/>
                                      <a:pt x="479" y="384"/>
                                    </a:cubicBezTo>
                                    <a:cubicBezTo>
                                      <a:pt x="479" y="374"/>
                                      <a:pt x="479" y="374"/>
                                      <a:pt x="479" y="374"/>
                                    </a:cubicBezTo>
                                    <a:lnTo>
                                      <a:pt x="489" y="384"/>
                                    </a:lnTo>
                                    <a:close/>
                                    <a:moveTo>
                                      <a:pt x="412" y="367"/>
                                    </a:moveTo>
                                    <a:cubicBezTo>
                                      <a:pt x="457" y="366"/>
                                      <a:pt x="457" y="366"/>
                                      <a:pt x="457" y="366"/>
                                    </a:cubicBezTo>
                                    <a:cubicBezTo>
                                      <a:pt x="457" y="406"/>
                                      <a:pt x="457" y="406"/>
                                      <a:pt x="457" y="406"/>
                                    </a:cubicBezTo>
                                    <a:cubicBezTo>
                                      <a:pt x="499" y="406"/>
                                      <a:pt x="499" y="406"/>
                                      <a:pt x="499" y="406"/>
                                    </a:cubicBezTo>
                                    <a:cubicBezTo>
                                      <a:pt x="499" y="506"/>
                                      <a:pt x="499" y="506"/>
                                      <a:pt x="499" y="506"/>
                                    </a:cubicBezTo>
                                    <a:cubicBezTo>
                                      <a:pt x="412" y="506"/>
                                      <a:pt x="412" y="506"/>
                                      <a:pt x="412" y="506"/>
                                    </a:cubicBezTo>
                                    <a:lnTo>
                                      <a:pt x="412" y="367"/>
                                    </a:lnTo>
                                    <a:close/>
                                    <a:moveTo>
                                      <a:pt x="421" y="377"/>
                                    </a:moveTo>
                                    <a:cubicBezTo>
                                      <a:pt x="447" y="377"/>
                                      <a:pt x="447" y="377"/>
                                      <a:pt x="447" y="377"/>
                                    </a:cubicBezTo>
                                    <a:cubicBezTo>
                                      <a:pt x="447" y="404"/>
                                      <a:pt x="447" y="404"/>
                                      <a:pt x="447" y="404"/>
                                    </a:cubicBezTo>
                                    <a:cubicBezTo>
                                      <a:pt x="421" y="404"/>
                                      <a:pt x="421" y="404"/>
                                      <a:pt x="421" y="404"/>
                                    </a:cubicBezTo>
                                    <a:lnTo>
                                      <a:pt x="421" y="377"/>
                                    </a:lnTo>
                                    <a:close/>
                                  </a:path>
                                </a:pathLst>
                              </a:custGeom>
                              <a:solidFill>
                                <a:schemeClr val="tx1"/>
                              </a:solidFill>
                              <a:ln>
                                <a:noFill/>
                              </a:ln>
                            </wps:spPr>
                            <wps:bodyPr spcFirstLastPara="1" wrap="square" lIns="91425" tIns="45700" rIns="91425" bIns="45700" anchor="t" anchorCtr="0">
                              <a:noAutofit/>
                            </wps:bodyPr>
                          </wps:wsp>
                        </a:graphicData>
                      </a:graphic>
                    </wp:inline>
                  </w:drawing>
                </mc:Choice>
                <mc:Fallback>
                  <w:pict>
                    <v:shape w14:anchorId="39983470" id="Google Shape;1301;p103"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" path="m,c,576,,576,,576v576,,576,,576,c576,,576,,576,l,xm553,552v-530,,-530,,-530,c23,23,23,23,23,23v530,,530,,530,l553,552xm111,325v7,,12,-6,12,-12c123,174,123,174,123,174v35,,35,,35,c165,233,212,279,272,285v,28,,28,,28c272,319,277,325,284,325v6,,12,-6,12,-12c296,285,296,285,296,285v59,-5,106,-52,113,-111c444,174,444,174,444,174v,139,,139,,139c444,319,449,325,456,325v6,,12,-6,12,-12c468,162,468,162,468,162v,-7,-6,-12,-12,-12c409,150,409,150,409,150,404,85,350,34,284,34,217,34,163,85,158,150v-47,,-47,,-47,c105,150,99,155,99,162v,151,,151,,151c99,319,105,325,111,325xm284,58v53,,96,40,101,92c341,150,341,150,341,150v22,-22,22,-22,22,-22c368,123,368,116,363,111v-5,-5,-12,-5,-17,c303,153,303,153,303,153v-4,5,-4,13,,17c346,213,346,213,346,213v2,2,5,4,9,4c358,217,361,215,363,213v5,-5,5,-12,,-17c341,174,341,174,341,174v44,,44,,44,c378,220,341,256,296,261v,-46,,-46,,-46c318,237,318,237,318,237v4,4,12,4,17,c339,232,339,224,335,220,294,179,294,179,294,179v-2,-4,-6,-6,-10,-6c279,173,276,175,273,179v-41,41,-41,41,-41,41c228,224,228,232,232,237v3,2,6,3,9,3c244,240,247,239,249,237v23,-22,23,-22,23,-22c272,261,272,261,272,261v-46,-6,-83,-41,-89,-87c226,174,226,174,226,174v-22,22,-22,22,-22,22c199,201,199,208,204,213v2,2,6,4,9,4c216,217,219,215,221,213v43,-43,43,-43,43,-43c268,166,268,158,264,153,221,111,221,111,221,111v-5,-5,-12,-5,-17,c199,116,199,123,204,128v22,22,22,22,22,22c182,150,182,150,182,150,187,98,231,58,284,58xm280,390v,8,-6,14,-13,14c259,404,254,398,254,390v,-7,5,-13,13,-13c274,377,280,383,280,390xm107,392v7,12,7,12,7,12c100,404,100,404,100,404v-14,,-14,,-14,c93,392,93,392,93,392v7,-12,7,-12,7,-12l107,392xm188,384c147,342,147,342,147,342v-94,1,-94,1,-94,1c53,530,53,530,53,530v135,,135,,135,l188,384xm144,374v10,10,10,10,10,10c144,384,144,384,144,384r,-10xm77,506v,-139,,-139,,-139c122,366,122,366,122,366v,40,,40,,40c164,406,164,406,164,406v,100,,100,,100l77,506xm220,343v,187,,187,,187c356,530,356,530,356,530v,-146,,-146,,-146c314,342,314,342,314,342r-94,1xm311,374v11,10,11,10,11,10c311,384,311,384,311,384r,-10xm244,506v,-139,,-139,,-139c289,366,289,366,289,366v,40,,40,,40c332,406,332,406,332,406v,100,,100,,100l244,506xm388,530v135,,135,,135,c523,384,523,384,523,384,481,342,481,342,481,342v-93,1,-93,1,-93,1l388,530xm489,384v-10,,-10,,-10,c479,374,479,374,479,374r10,10xm412,367v45,-1,45,-1,45,-1c457,406,457,406,457,406v42,,42,,42,c499,506,499,506,499,506v-87,,-87,,-87,l412,367xm421,377v26,,26,,26,c447,404,447,404,447,404v-26,,-26,,-26,l421,377xe" fillcolor="black [3213]"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428A1C3E" w14:textId="0A47D864" w:rsidR="000A73DC" w:rsidRPr="00FF53F9" w:rsidRDefault="00306449" w:rsidP="00FF53F9">
            <w:pPr>
              <w:pStyle w:val="TableTextNormal"/>
              <w:rPr>
                <w:b/>
                <w:bCs/>
              </w:rPr>
            </w:pPr>
            <w:r w:rsidRPr="00306449">
              <w:rPr>
                <w:b/>
                <w:bCs/>
              </w:rPr>
              <w:t>The feasibility of data collection directly from aged care services for some quality indicators</w:t>
            </w:r>
          </w:p>
        </w:tc>
      </w:tr>
    </w:tbl>
    <w:p w14:paraId="6356AAA7" w14:textId="72E1BBED" w:rsidR="00306449" w:rsidRPr="00306449" w:rsidRDefault="00306449" w:rsidP="00306449">
      <w:pPr>
        <w:pStyle w:val="PwCNormal"/>
      </w:pPr>
      <w:r w:rsidRPr="00306449">
        <w:t xml:space="preserve">Quality indicators selected for pilot are likely to require similar methods for data collection as the current QI Program </w:t>
      </w:r>
      <w:r w:rsidR="00753790" w:rsidRPr="00A614F1">
        <w:t>eg</w:t>
      </w:r>
      <w:r w:rsidRPr="00306449">
        <w:t xml:space="preserve"> directly from aged care providers on a quarterly basis. Several evidence-based quality indicators identified in this review use</w:t>
      </w:r>
      <w:r w:rsidR="008048B4">
        <w:t> </w:t>
      </w:r>
      <w:r w:rsidRPr="00306449">
        <w:t>non-provider obtained data as the data source, potentially reducing data burden for residential aged care services in the</w:t>
      </w:r>
      <w:r w:rsidR="008048B4">
        <w:t> </w:t>
      </w:r>
      <w:r w:rsidRPr="00306449">
        <w:t xml:space="preserve">pilot. </w:t>
      </w:r>
    </w:p>
    <w:p w14:paraId="0EDDA79B" w14:textId="77777777" w:rsidR="00306449" w:rsidRPr="00306449" w:rsidRDefault="00306449" w:rsidP="00306449">
      <w:pPr>
        <w:pStyle w:val="PwCNormal"/>
      </w:pPr>
      <w:r w:rsidRPr="00306449">
        <w:t>The potential data collection burden for aged care providers to participate in the quality indicator pilot needs to be considered. For some of the quality indicators outlined in this review, data does not currently exist in a format that would be easily accessible for services to report on during the pilot. To operationalise many of the prioritised quality indicators in the pilot, new data would need to be collected by residential aged care services and in some cases using new instruments or screening tools not routinely used in practice.</w:t>
      </w:r>
    </w:p>
    <w:p w14:paraId="65AEC4A1" w14:textId="121BE0F4" w:rsidR="00B06437" w:rsidRDefault="00306449" w:rsidP="00306449">
      <w:pPr>
        <w:pStyle w:val="PwCNormal"/>
      </w:pPr>
      <w:r w:rsidRPr="00306449">
        <w:t>Data collection burden may vary depending on service characteristics (</w:t>
      </w:r>
      <w:r w:rsidR="00753790" w:rsidRPr="00A614F1">
        <w:t>eg</w:t>
      </w:r>
      <w:r w:rsidRPr="00306449">
        <w:t xml:space="preserve"> digital record keeping, service maturity, service size, infrastructure), data source required, number of observations or measurements needed, use of specific instruments/tools and if the data requires specific staff to collect (</w:t>
      </w:r>
      <w:r w:rsidR="00753790" w:rsidRPr="00A614F1">
        <w:t>eg</w:t>
      </w:r>
      <w:r w:rsidRPr="00306449">
        <w:t xml:space="preserve"> nursing staff).</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B12FB8" w14:paraId="7FE3D784" w14:textId="77777777" w:rsidTr="00CF00E6">
        <w:trPr>
          <w:trHeight w:val="720"/>
        </w:trPr>
        <w:tc>
          <w:tcPr>
            <w:tcW w:w="368" w:type="pct"/>
            <w:tcBorders>
              <w:right w:val="single" w:sz="6" w:space="0" w:color="FFFFFF" w:themeColor="background1"/>
            </w:tcBorders>
            <w:shd w:val="clear" w:color="auto" w:fill="EB8C00" w:themeFill="accent4"/>
            <w:vAlign w:val="center"/>
          </w:tcPr>
          <w:p w14:paraId="63F71A0F" w14:textId="4028C34A" w:rsidR="00B12FB8" w:rsidRPr="00676C8E" w:rsidRDefault="00B12FB8" w:rsidP="00676C8E">
            <w:pPr>
              <w:pStyle w:val="TableTextNormal"/>
              <w:jc w:val="center"/>
              <w:rPr>
                <w:color w:val="FFFFFF" w:themeColor="background1"/>
              </w:rPr>
            </w:pPr>
            <w:r>
              <w:rPr>
                <w:noProof/>
                <w:snapToGrid/>
              </w:rPr>
              <mc:AlternateContent>
                <mc:Choice Requires="wpg">
                  <w:drawing>
                    <wp:inline distT="0" distB="0" distL="0" distR="0" wp14:anchorId="76D8CBEA" wp14:editId="18147D79">
                      <wp:extent cx="320040" cy="320040"/>
                      <wp:effectExtent l="0" t="0" r="3810" b="3810"/>
                      <wp:docPr id="226" name="Group 1"/>
                      <wp:cNvGraphicFramePr/>
                      <a:graphic xmlns:a="http://schemas.openxmlformats.org/drawingml/2006/main">
                        <a:graphicData uri="http://schemas.microsoft.com/office/word/2010/wordprocessingGroup">
                          <wpg:wgp>
                            <wpg:cNvGrpSpPr/>
                            <wpg:grpSpPr>
                              <a:xfrm>
                                <a:off x="0" y="0"/>
                                <a:ext cx="320040" cy="320040"/>
                                <a:chOff x="0" y="0"/>
                                <a:chExt cx="320040" cy="320040"/>
                              </a:xfrm>
                              <a:solidFill>
                                <a:schemeClr val="tx1"/>
                              </a:solidFill>
                            </wpg:grpSpPr>
                            <wps:wsp>
                              <wps:cNvPr id="227" name="Google Shape;1161;p82"/>
                              <wps:cNvSpPr/>
                              <wps:spPr>
                                <a:xfrm>
                                  <a:off x="0" y="0"/>
                                  <a:ext cx="320040" cy="320040"/>
                                </a:xfrm>
                                <a:custGeom>
                                  <a:avLst/>
                                  <a:gdLst/>
                                  <a:ahLst/>
                                  <a:cxnLst/>
                                  <a:rect l="l" t="t" r="r" b="b"/>
                                  <a:pathLst>
                                    <a:path w="457200" h="457200" extrusionOk="0">
                                      <a:moveTo>
                                        <a:pt x="0" y="0"/>
                                      </a:moveTo>
                                      <a:lnTo>
                                        <a:pt x="0" y="456978"/>
                                      </a:lnTo>
                                      <a:lnTo>
                                        <a:pt x="96584" y="456978"/>
                                      </a:lnTo>
                                      <a:lnTo>
                                        <a:pt x="96584" y="457200"/>
                                      </a:lnTo>
                                      <a:lnTo>
                                        <a:pt x="210090" y="457200"/>
                                      </a:lnTo>
                                      <a:lnTo>
                                        <a:pt x="210090" y="456978"/>
                                      </a:lnTo>
                                      <a:lnTo>
                                        <a:pt x="457200" y="456978"/>
                                      </a:lnTo>
                                      <a:lnTo>
                                        <a:pt x="457200" y="0"/>
                                      </a:lnTo>
                                      <a:close/>
                                      <a:moveTo>
                                        <a:pt x="437706" y="437483"/>
                                      </a:moveTo>
                                      <a:lnTo>
                                        <a:pt x="19495" y="437483"/>
                                      </a:lnTo>
                                      <a:lnTo>
                                        <a:pt x="19495" y="19495"/>
                                      </a:lnTo>
                                      <a:lnTo>
                                        <a:pt x="437706" y="19495"/>
                                      </a:lnTo>
                                      <a:close/>
                                    </a:path>
                                  </a:pathLst>
                                </a:custGeom>
                                <a:grpFill/>
                                <a:ln>
                                  <a:noFill/>
                                </a:ln>
                              </wps:spPr>
                              <wps:bodyPr spcFirstLastPara="1" wrap="square" lIns="68575" tIns="34275" rIns="68575" bIns="34275" anchor="ctr" anchorCtr="0">
                                <a:noAutofit/>
                              </wps:bodyPr>
                            </wps:wsp>
                            <wps:wsp>
                              <wps:cNvPr id="228" name="Google Shape;1162;p82"/>
                              <wps:cNvSpPr/>
                              <wps:spPr>
                                <a:xfrm>
                                  <a:off x="13646" y="13646"/>
                                  <a:ext cx="280013" cy="292592"/>
                                </a:xfrm>
                                <a:custGeom>
                                  <a:avLst/>
                                  <a:gdLst/>
                                  <a:ahLst/>
                                  <a:cxnLst/>
                                  <a:rect l="l" t="t" r="r" b="b"/>
                                  <a:pathLst>
                                    <a:path w="400018" h="417988" extrusionOk="0">
                                      <a:moveTo>
                                        <a:pt x="0" y="0"/>
                                      </a:moveTo>
                                      <a:lnTo>
                                        <a:pt x="0" y="0"/>
                                      </a:lnTo>
                                      <a:lnTo>
                                        <a:pt x="0" y="417989"/>
                                      </a:lnTo>
                                      <a:lnTo>
                                        <a:pt x="201962" y="417989"/>
                                      </a:lnTo>
                                      <a:lnTo>
                                        <a:pt x="240856" y="350806"/>
                                      </a:lnTo>
                                      <a:lnTo>
                                        <a:pt x="343313" y="350806"/>
                                      </a:lnTo>
                                      <a:lnTo>
                                        <a:pt x="400018" y="252667"/>
                                      </a:lnTo>
                                      <a:lnTo>
                                        <a:pt x="349758" y="165735"/>
                                      </a:lnTo>
                                      <a:lnTo>
                                        <a:pt x="399955" y="78931"/>
                                      </a:lnTo>
                                      <a:lnTo>
                                        <a:pt x="354394" y="0"/>
                                      </a:lnTo>
                                      <a:lnTo>
                                        <a:pt x="218631" y="0"/>
                                      </a:lnTo>
                                      <a:lnTo>
                                        <a:pt x="179673" y="67596"/>
                                      </a:lnTo>
                                      <a:lnTo>
                                        <a:pt x="77184" y="67596"/>
                                      </a:lnTo>
                                      <a:lnTo>
                                        <a:pt x="20511" y="165735"/>
                                      </a:lnTo>
                                      <a:lnTo>
                                        <a:pt x="70707" y="252667"/>
                                      </a:lnTo>
                                      <a:lnTo>
                                        <a:pt x="20511" y="339566"/>
                                      </a:lnTo>
                                      <a:lnTo>
                                        <a:pt x="65818" y="417989"/>
                                      </a:lnTo>
                                      <a:lnTo>
                                        <a:pt x="0" y="417989"/>
                                      </a:lnTo>
                                      <a:moveTo>
                                        <a:pt x="332327" y="327247"/>
                                      </a:moveTo>
                                      <a:lnTo>
                                        <a:pt x="330994" y="329565"/>
                                      </a:lnTo>
                                      <a:lnTo>
                                        <a:pt x="242094" y="329565"/>
                                      </a:lnTo>
                                      <a:lnTo>
                                        <a:pt x="241554" y="328644"/>
                                      </a:lnTo>
                                      <a:lnTo>
                                        <a:pt x="241554" y="292703"/>
                                      </a:lnTo>
                                      <a:lnTo>
                                        <a:pt x="332296" y="292703"/>
                                      </a:lnTo>
                                      <a:close/>
                                      <a:moveTo>
                                        <a:pt x="375444" y="252667"/>
                                      </a:moveTo>
                                      <a:lnTo>
                                        <a:pt x="352330" y="292608"/>
                                      </a:lnTo>
                                      <a:lnTo>
                                        <a:pt x="352330" y="272606"/>
                                      </a:lnTo>
                                      <a:lnTo>
                                        <a:pt x="221583" y="272606"/>
                                      </a:lnTo>
                                      <a:lnTo>
                                        <a:pt x="221583" y="293910"/>
                                      </a:lnTo>
                                      <a:lnTo>
                                        <a:pt x="197707" y="252635"/>
                                      </a:lnTo>
                                      <a:lnTo>
                                        <a:pt x="241427" y="176975"/>
                                      </a:lnTo>
                                      <a:lnTo>
                                        <a:pt x="331724" y="176975"/>
                                      </a:lnTo>
                                      <a:close/>
                                      <a:moveTo>
                                        <a:pt x="242094" y="1841"/>
                                      </a:moveTo>
                                      <a:lnTo>
                                        <a:pt x="330994" y="1841"/>
                                      </a:lnTo>
                                      <a:lnTo>
                                        <a:pt x="375444" y="78772"/>
                                      </a:lnTo>
                                      <a:lnTo>
                                        <a:pt x="331724" y="154496"/>
                                      </a:lnTo>
                                      <a:lnTo>
                                        <a:pt x="241427" y="154496"/>
                                      </a:lnTo>
                                      <a:lnTo>
                                        <a:pt x="197707" y="78931"/>
                                      </a:lnTo>
                                      <a:close/>
                                      <a:moveTo>
                                        <a:pt x="68390" y="181801"/>
                                      </a:moveTo>
                                      <a:lnTo>
                                        <a:pt x="68390" y="206185"/>
                                      </a:lnTo>
                                      <a:lnTo>
                                        <a:pt x="45022" y="165735"/>
                                      </a:lnTo>
                                      <a:lnTo>
                                        <a:pt x="89472" y="88805"/>
                                      </a:lnTo>
                                      <a:lnTo>
                                        <a:pt x="178372" y="88805"/>
                                      </a:lnTo>
                                      <a:lnTo>
                                        <a:pt x="222822" y="165735"/>
                                      </a:lnTo>
                                      <a:lnTo>
                                        <a:pt x="199136" y="206597"/>
                                      </a:lnTo>
                                      <a:lnTo>
                                        <a:pt x="199136" y="181801"/>
                                      </a:lnTo>
                                      <a:close/>
                                      <a:moveTo>
                                        <a:pt x="179134" y="201803"/>
                                      </a:moveTo>
                                      <a:lnTo>
                                        <a:pt x="179134" y="241237"/>
                                      </a:lnTo>
                                      <a:lnTo>
                                        <a:pt x="179134" y="241427"/>
                                      </a:lnTo>
                                      <a:lnTo>
                                        <a:pt x="88741" y="241427"/>
                                      </a:lnTo>
                                      <a:lnTo>
                                        <a:pt x="88456" y="240856"/>
                                      </a:lnTo>
                                      <a:lnTo>
                                        <a:pt x="88456" y="201803"/>
                                      </a:lnTo>
                                      <a:close/>
                                      <a:moveTo>
                                        <a:pt x="89472" y="416497"/>
                                      </a:moveTo>
                                      <a:lnTo>
                                        <a:pt x="45022" y="339566"/>
                                      </a:lnTo>
                                      <a:lnTo>
                                        <a:pt x="88741" y="263874"/>
                                      </a:lnTo>
                                      <a:lnTo>
                                        <a:pt x="179038" y="263874"/>
                                      </a:lnTo>
                                      <a:lnTo>
                                        <a:pt x="222758" y="339566"/>
                                      </a:lnTo>
                                      <a:lnTo>
                                        <a:pt x="178308" y="416497"/>
                                      </a:lnTo>
                                      <a:close/>
                                    </a:path>
                                  </a:pathLst>
                                </a:custGeom>
                                <a:grpFill/>
                                <a:ln>
                                  <a:noFill/>
                                </a:ln>
                              </wps:spPr>
                              <wps:bodyPr spcFirstLastPara="1" wrap="square" lIns="68575" tIns="34275" rIns="68575" bIns="34275" anchor="ctr" anchorCtr="0">
                                <a:noAutofit/>
                              </wps:bodyPr>
                            </wps:wsp>
                            <wps:wsp>
                              <wps:cNvPr id="229" name="Google Shape;1163;p82"/>
                              <wps:cNvSpPr/>
                              <wps:spPr>
                                <a:xfrm>
                                  <a:off x="82477" y="87189"/>
                                  <a:ext cx="49828" cy="49828"/>
                                </a:xfrm>
                                <a:custGeom>
                                  <a:avLst/>
                                  <a:gdLst/>
                                  <a:ahLst/>
                                  <a:cxnLst/>
                                  <a:rect l="l" t="t" r="r" b="b"/>
                                  <a:pathLst>
                                    <a:path w="71183" h="71183" extrusionOk="0">
                                      <a:moveTo>
                                        <a:pt x="35592" y="0"/>
                                      </a:moveTo>
                                      <a:cubicBezTo>
                                        <a:pt x="15935" y="0"/>
                                        <a:pt x="0" y="15935"/>
                                        <a:pt x="0" y="35592"/>
                                      </a:cubicBezTo>
                                      <a:cubicBezTo>
                                        <a:pt x="0" y="55248"/>
                                        <a:pt x="15935" y="71184"/>
                                        <a:pt x="35592" y="71184"/>
                                      </a:cubicBezTo>
                                      <a:cubicBezTo>
                                        <a:pt x="55248" y="71184"/>
                                        <a:pt x="71183" y="55248"/>
                                        <a:pt x="71183" y="35592"/>
                                      </a:cubicBezTo>
                                      <a:cubicBezTo>
                                        <a:pt x="71149" y="15950"/>
                                        <a:pt x="55234" y="35"/>
                                        <a:pt x="35592" y="0"/>
                                      </a:cubicBezTo>
                                      <a:close/>
                                      <a:moveTo>
                                        <a:pt x="35592" y="51181"/>
                                      </a:moveTo>
                                      <a:cubicBezTo>
                                        <a:pt x="26982" y="51181"/>
                                        <a:pt x="20002" y="44201"/>
                                        <a:pt x="20002" y="35592"/>
                                      </a:cubicBezTo>
                                      <a:cubicBezTo>
                                        <a:pt x="20002" y="26982"/>
                                        <a:pt x="26982" y="20002"/>
                                        <a:pt x="35592" y="20002"/>
                                      </a:cubicBezTo>
                                      <a:cubicBezTo>
                                        <a:pt x="44201" y="20002"/>
                                        <a:pt x="51181" y="26982"/>
                                        <a:pt x="51181" y="35592"/>
                                      </a:cubicBezTo>
                                      <a:cubicBezTo>
                                        <a:pt x="51164" y="44194"/>
                                        <a:pt x="44194" y="51164"/>
                                        <a:pt x="35592" y="51181"/>
                                      </a:cubicBezTo>
                                      <a:close/>
                                    </a:path>
                                  </a:pathLst>
                                </a:custGeom>
                                <a:grpFill/>
                                <a:ln>
                                  <a:noFill/>
                                </a:ln>
                              </wps:spPr>
                              <wps:bodyPr spcFirstLastPara="1" wrap="square" lIns="68575" tIns="34275" rIns="68575" bIns="34275" anchor="ctr" anchorCtr="0">
                                <a:noAutofit/>
                              </wps:bodyPr>
                            </wps:wsp>
                            <wps:wsp>
                              <wps:cNvPr id="230" name="Google Shape;1164;p82"/>
                              <wps:cNvSpPr/>
                              <wps:spPr>
                                <a:xfrm>
                                  <a:off x="189713" y="150841"/>
                                  <a:ext cx="49828" cy="49828"/>
                                </a:xfrm>
                                <a:custGeom>
                                  <a:avLst/>
                                  <a:gdLst/>
                                  <a:ahLst/>
                                  <a:cxnLst/>
                                  <a:rect l="l" t="t" r="r" b="b"/>
                                  <a:pathLst>
                                    <a:path w="71183" h="71183" extrusionOk="0">
                                      <a:moveTo>
                                        <a:pt x="35592" y="0"/>
                                      </a:moveTo>
                                      <a:cubicBezTo>
                                        <a:pt x="15935" y="0"/>
                                        <a:pt x="0" y="15935"/>
                                        <a:pt x="0" y="35592"/>
                                      </a:cubicBezTo>
                                      <a:cubicBezTo>
                                        <a:pt x="0" y="55248"/>
                                        <a:pt x="15935" y="71183"/>
                                        <a:pt x="35592" y="71183"/>
                                      </a:cubicBezTo>
                                      <a:cubicBezTo>
                                        <a:pt x="55248" y="71183"/>
                                        <a:pt x="71183" y="55248"/>
                                        <a:pt x="71183" y="35592"/>
                                      </a:cubicBezTo>
                                      <a:cubicBezTo>
                                        <a:pt x="71149" y="15950"/>
                                        <a:pt x="55235" y="35"/>
                                        <a:pt x="35592" y="0"/>
                                      </a:cubicBezTo>
                                      <a:close/>
                                      <a:moveTo>
                                        <a:pt x="35592" y="51181"/>
                                      </a:moveTo>
                                      <a:cubicBezTo>
                                        <a:pt x="26982" y="51181"/>
                                        <a:pt x="20003" y="44201"/>
                                        <a:pt x="20003" y="35592"/>
                                      </a:cubicBezTo>
                                      <a:cubicBezTo>
                                        <a:pt x="20003" y="26982"/>
                                        <a:pt x="26982" y="20002"/>
                                        <a:pt x="35592" y="20002"/>
                                      </a:cubicBezTo>
                                      <a:cubicBezTo>
                                        <a:pt x="44201" y="20002"/>
                                        <a:pt x="51181" y="26982"/>
                                        <a:pt x="51181" y="35592"/>
                                      </a:cubicBezTo>
                                      <a:cubicBezTo>
                                        <a:pt x="51181" y="44206"/>
                                        <a:pt x="44206" y="51195"/>
                                        <a:pt x="35592" y="51213"/>
                                      </a:cubicBezTo>
                                      <a:close/>
                                    </a:path>
                                  </a:pathLst>
                                </a:custGeom>
                                <a:grpFill/>
                                <a:ln>
                                  <a:noFill/>
                                </a:ln>
                              </wps:spPr>
                              <wps:bodyPr spcFirstLastPara="1" wrap="square" lIns="68575" tIns="34275" rIns="68575" bIns="34275" anchor="ctr" anchorCtr="0">
                                <a:noAutofit/>
                              </wps:bodyPr>
                            </wps:wsp>
                          </wpg:wgp>
                        </a:graphicData>
                      </a:graphic>
                    </wp:inline>
                  </w:drawing>
                </mc:Choice>
                <mc:Fallback>
                  <w:pict>
                    <v:group w14:anchorId="46E27E55" id="Group 1" o:spid="_x0000_s1026" style="width:25.2pt;height:25.2pt;mso-position-horizontal-relative:char;mso-position-vertical-relative:line" coordsize="320040,320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">
                      <v:shape id="Google Shape;1161;p82" o:spid="_x0000_s1027" style="position:absolute;width:320040;height:320040;visibility:visible;mso-wrap-style:square;v-text-anchor:middle" coordsize="4572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" path="m,l,456978r96584,l96584,457200r113506,l210090,456978r247110,l457200,,,xm437706,437483r-418211,l19495,19495r418211,l437706,437483xe" filled="f" stroked="f">
                        <v:path arrowok="t" o:extrusionok="f"/>
                      </v:shape>
                      <v:shape id="Google Shape;1162;p82" o:spid="_x0000_s1028" style="position:absolute;left:13646;top:13646;width:280013;height:292592;visibility:visible;mso-wrap-style:square;v-text-anchor:middle" coordsize="400018,41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" path="m,l,,,417989r201962,l240856,350806r102457,l400018,252667,349758,165735,399955,78931,354394,,218631,,179673,67596r-102489,l20511,165735r50196,86932l20511,339566r45307,78423l,417989m332327,327247r-1333,2318l242094,329565r-540,-921l241554,292703r90742,l332327,327247xm375444,252667r-23114,39941l352330,272606r-130747,l221583,293910,197707,252635r43720,-75660l331724,176975r43720,75692xm242094,1841r88900,l375444,78772r-43720,75724l241427,154496,197707,78931,242094,1841xm68390,181801r,24384l45022,165735,89472,88805r88900,l222822,165735r-23686,40862l199136,181801r-130746,xm179134,201803r,39434l179134,241427r-90393,l88456,240856r,-39053l179134,201803xm89472,416497l45022,339566,88741,263874r90297,l222758,339566r-44450,76931l89472,416497xe" filled="f" stroked="f">
                        <v:path arrowok="t" o:extrusionok="f"/>
                      </v:shape>
                      <v:shape id="Google Shape;1163;p82" o:spid="_x0000_s1029" style="position:absolute;left:82477;top:87189;width:49828;height:49828;visibility:visible;mso-wrap-style:square;v-text-anchor:middle" coordsize="71183,7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" path="m35592,c15935,,,15935,,35592,,55248,15935,71184,35592,71184v19656,,35591,-15936,35591,-35592c71149,15950,55234,35,35592,xm35592,51181v-8610,,-15590,-6980,-15590,-15589c20002,26982,26982,20002,35592,20002v8609,,15589,6980,15589,15590c51164,44194,44194,51164,35592,51181xe" filled="f" stroked="f">
                        <v:path arrowok="t" o:extrusionok="f"/>
                      </v:shape>
                      <v:shape id="Google Shape;1164;p82" o:spid="_x0000_s1030" style="position:absolute;left:189713;top:150841;width:49828;height:49828;visibility:visible;mso-wrap-style:square;v-text-anchor:middle" coordsize="71183,7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" path="m35592,c15935,,,15935,,35592,,55248,15935,71183,35592,71183v19656,,35591,-15935,35591,-35591c71149,15950,55235,35,35592,xm35592,51181v-8610,,-15589,-6980,-15589,-15589c20003,26982,26982,20002,35592,20002v8609,,15589,6980,15589,15590c51181,44206,44206,51195,35592,51213r,-32xe" filled="f" stroked="f">
                        <v:path arrowok="t" o:extrusionok="f"/>
                      </v:shape>
                      <w10:anchorlock/>
                    </v:group>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19AF9495" w14:textId="5F0B160C" w:rsidR="00B12FB8" w:rsidRPr="00FF53F9" w:rsidRDefault="00306449" w:rsidP="00FF53F9">
            <w:pPr>
              <w:pStyle w:val="TableTextNormal"/>
              <w:rPr>
                <w:b/>
                <w:bCs/>
              </w:rPr>
            </w:pPr>
            <w:r w:rsidRPr="00306449">
              <w:rPr>
                <w:b/>
                <w:bCs/>
              </w:rPr>
              <w:t>Accounting for different consumer populations and types of services in the pilot</w:t>
            </w:r>
          </w:p>
        </w:tc>
      </w:tr>
    </w:tbl>
    <w:p w14:paraId="62CFD66A" w14:textId="7537A650" w:rsidR="00B12FB8" w:rsidRDefault="00306449" w:rsidP="00B12FB8">
      <w:pPr>
        <w:pStyle w:val="PwCNormal"/>
      </w:pPr>
      <w:r w:rsidRPr="00306449">
        <w:t>Several quality indicators identified in this review may need to be considered in light of different resident populations and different types of residential aged care services, if they are to be piloted. Several international quality indicator programs have incorporated risk adjustment for resident characteristics. The need to collect information on relevant diagnoses and underlying health profiles of the service’s population should be considered to understand quality indicator performance for different services during the pilot.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B12FB8" w14:paraId="3156EF9F" w14:textId="77777777" w:rsidTr="00CF00E6">
        <w:trPr>
          <w:trHeight w:val="720"/>
        </w:trPr>
        <w:tc>
          <w:tcPr>
            <w:tcW w:w="368" w:type="pct"/>
            <w:tcBorders>
              <w:right w:val="single" w:sz="6" w:space="0" w:color="FFFFFF" w:themeColor="background1"/>
            </w:tcBorders>
            <w:shd w:val="clear" w:color="auto" w:fill="EB8C00" w:themeFill="accent4"/>
            <w:vAlign w:val="center"/>
          </w:tcPr>
          <w:p w14:paraId="252B109A" w14:textId="1A0B22A2" w:rsidR="00B12FB8" w:rsidRPr="00676C8E" w:rsidRDefault="00B12FB8" w:rsidP="00676C8E">
            <w:pPr>
              <w:pStyle w:val="TableTextNormal"/>
              <w:jc w:val="center"/>
              <w:rPr>
                <w:color w:val="FFFFFF" w:themeColor="background1"/>
              </w:rPr>
            </w:pPr>
            <w:r>
              <w:rPr>
                <w:noProof/>
                <w:snapToGrid/>
              </w:rPr>
              <mc:AlternateContent>
                <mc:Choice Requires="wps">
                  <w:drawing>
                    <wp:inline distT="0" distB="0" distL="0" distR="0" wp14:anchorId="383C5F58" wp14:editId="7AA32D8E">
                      <wp:extent cx="320040" cy="320040"/>
                      <wp:effectExtent l="0" t="0" r="3810" b="3810"/>
                      <wp:docPr id="1161" name="Google Shape;1161;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347" h="346" extrusionOk="0">
                                    <a:moveTo>
                                      <a:pt x="0" y="0"/>
                                    </a:moveTo>
                                    <a:cubicBezTo>
                                      <a:pt x="0" y="346"/>
                                      <a:pt x="0" y="346"/>
                                      <a:pt x="0" y="346"/>
                                    </a:cubicBezTo>
                                    <a:cubicBezTo>
                                      <a:pt x="347" y="346"/>
                                      <a:pt x="347" y="346"/>
                                      <a:pt x="347" y="346"/>
                                    </a:cubicBezTo>
                                    <a:cubicBezTo>
                                      <a:pt x="347" y="0"/>
                                      <a:pt x="347" y="0"/>
                                      <a:pt x="347" y="0"/>
                                    </a:cubicBezTo>
                                    <a:lnTo>
                                      <a:pt x="0" y="0"/>
                                    </a:lnTo>
                                    <a:close/>
                                    <a:moveTo>
                                      <a:pt x="332" y="14"/>
                                    </a:moveTo>
                                    <a:cubicBezTo>
                                      <a:pt x="332" y="163"/>
                                      <a:pt x="332" y="163"/>
                                      <a:pt x="332" y="163"/>
                                    </a:cubicBezTo>
                                    <a:cubicBezTo>
                                      <a:pt x="325" y="154"/>
                                      <a:pt x="310" y="137"/>
                                      <a:pt x="289" y="120"/>
                                    </a:cubicBezTo>
                                    <a:cubicBezTo>
                                      <a:pt x="251" y="88"/>
                                      <a:pt x="211" y="71"/>
                                      <a:pt x="174" y="71"/>
                                    </a:cubicBezTo>
                                    <a:cubicBezTo>
                                      <a:pt x="136" y="71"/>
                                      <a:pt x="96" y="88"/>
                                      <a:pt x="58" y="120"/>
                                    </a:cubicBezTo>
                                    <a:cubicBezTo>
                                      <a:pt x="37" y="137"/>
                                      <a:pt x="22" y="154"/>
                                      <a:pt x="15" y="163"/>
                                    </a:cubicBezTo>
                                    <a:cubicBezTo>
                                      <a:pt x="15" y="14"/>
                                      <a:pt x="15" y="14"/>
                                      <a:pt x="15" y="14"/>
                                    </a:cubicBezTo>
                                    <a:lnTo>
                                      <a:pt x="332" y="14"/>
                                    </a:lnTo>
                                    <a:close/>
                                    <a:moveTo>
                                      <a:pt x="321" y="173"/>
                                    </a:moveTo>
                                    <a:cubicBezTo>
                                      <a:pt x="306" y="191"/>
                                      <a:pt x="245" y="260"/>
                                      <a:pt x="174" y="260"/>
                                    </a:cubicBezTo>
                                    <a:cubicBezTo>
                                      <a:pt x="102" y="260"/>
                                      <a:pt x="41" y="191"/>
                                      <a:pt x="26" y="173"/>
                                    </a:cubicBezTo>
                                    <a:cubicBezTo>
                                      <a:pt x="41" y="155"/>
                                      <a:pt x="102" y="86"/>
                                      <a:pt x="174" y="86"/>
                                    </a:cubicBezTo>
                                    <a:cubicBezTo>
                                      <a:pt x="245" y="86"/>
                                      <a:pt x="306" y="155"/>
                                      <a:pt x="321" y="173"/>
                                    </a:cubicBezTo>
                                    <a:close/>
                                    <a:moveTo>
                                      <a:pt x="15" y="331"/>
                                    </a:moveTo>
                                    <a:cubicBezTo>
                                      <a:pt x="15" y="183"/>
                                      <a:pt x="15" y="183"/>
                                      <a:pt x="15" y="183"/>
                                    </a:cubicBezTo>
                                    <a:cubicBezTo>
                                      <a:pt x="22" y="191"/>
                                      <a:pt x="37" y="208"/>
                                      <a:pt x="58" y="226"/>
                                    </a:cubicBezTo>
                                    <a:cubicBezTo>
                                      <a:pt x="96" y="258"/>
                                      <a:pt x="136" y="275"/>
                                      <a:pt x="174" y="275"/>
                                    </a:cubicBezTo>
                                    <a:cubicBezTo>
                                      <a:pt x="211" y="275"/>
                                      <a:pt x="251" y="258"/>
                                      <a:pt x="289" y="226"/>
                                    </a:cubicBezTo>
                                    <a:cubicBezTo>
                                      <a:pt x="310" y="208"/>
                                      <a:pt x="325" y="191"/>
                                      <a:pt x="332" y="183"/>
                                    </a:cubicBezTo>
                                    <a:cubicBezTo>
                                      <a:pt x="332" y="331"/>
                                      <a:pt x="332" y="331"/>
                                      <a:pt x="332" y="331"/>
                                    </a:cubicBezTo>
                                    <a:lnTo>
                                      <a:pt x="15" y="331"/>
                                    </a:lnTo>
                                    <a:close/>
                                    <a:moveTo>
                                      <a:pt x="174" y="96"/>
                                    </a:moveTo>
                                    <a:cubicBezTo>
                                      <a:pt x="131" y="96"/>
                                      <a:pt x="96" y="130"/>
                                      <a:pt x="96" y="173"/>
                                    </a:cubicBezTo>
                                    <a:cubicBezTo>
                                      <a:pt x="96" y="215"/>
                                      <a:pt x="131" y="250"/>
                                      <a:pt x="174" y="250"/>
                                    </a:cubicBezTo>
                                    <a:cubicBezTo>
                                      <a:pt x="216" y="250"/>
                                      <a:pt x="251" y="215"/>
                                      <a:pt x="251" y="173"/>
                                    </a:cubicBezTo>
                                    <a:cubicBezTo>
                                      <a:pt x="251" y="130"/>
                                      <a:pt x="216" y="96"/>
                                      <a:pt x="174" y="96"/>
                                    </a:cubicBezTo>
                                    <a:close/>
                                    <a:moveTo>
                                      <a:pt x="235" y="165"/>
                                    </a:moveTo>
                                    <a:cubicBezTo>
                                      <a:pt x="181" y="165"/>
                                      <a:pt x="181" y="165"/>
                                      <a:pt x="181" y="165"/>
                                    </a:cubicBezTo>
                                    <a:cubicBezTo>
                                      <a:pt x="181" y="111"/>
                                      <a:pt x="181" y="111"/>
                                      <a:pt x="181" y="111"/>
                                    </a:cubicBezTo>
                                    <a:cubicBezTo>
                                      <a:pt x="209" y="114"/>
                                      <a:pt x="232" y="137"/>
                                      <a:pt x="235" y="165"/>
                                    </a:cubicBezTo>
                                    <a:close/>
                                    <a:moveTo>
                                      <a:pt x="166" y="111"/>
                                    </a:moveTo>
                                    <a:cubicBezTo>
                                      <a:pt x="166" y="165"/>
                                      <a:pt x="166" y="165"/>
                                      <a:pt x="166" y="165"/>
                                    </a:cubicBezTo>
                                    <a:cubicBezTo>
                                      <a:pt x="112" y="165"/>
                                      <a:pt x="112" y="165"/>
                                      <a:pt x="112" y="165"/>
                                    </a:cubicBezTo>
                                    <a:cubicBezTo>
                                      <a:pt x="115" y="137"/>
                                      <a:pt x="138" y="114"/>
                                      <a:pt x="166" y="111"/>
                                    </a:cubicBezTo>
                                    <a:close/>
                                    <a:moveTo>
                                      <a:pt x="112" y="180"/>
                                    </a:moveTo>
                                    <a:cubicBezTo>
                                      <a:pt x="166" y="180"/>
                                      <a:pt x="166" y="180"/>
                                      <a:pt x="166" y="180"/>
                                    </a:cubicBezTo>
                                    <a:cubicBezTo>
                                      <a:pt x="166" y="235"/>
                                      <a:pt x="166" y="235"/>
                                      <a:pt x="166" y="235"/>
                                    </a:cubicBezTo>
                                    <a:cubicBezTo>
                                      <a:pt x="138" y="231"/>
                                      <a:pt x="115" y="209"/>
                                      <a:pt x="112" y="180"/>
                                    </a:cubicBezTo>
                                    <a:close/>
                                    <a:moveTo>
                                      <a:pt x="181" y="235"/>
                                    </a:moveTo>
                                    <a:cubicBezTo>
                                      <a:pt x="181" y="180"/>
                                      <a:pt x="181" y="180"/>
                                      <a:pt x="181" y="180"/>
                                    </a:cubicBezTo>
                                    <a:cubicBezTo>
                                      <a:pt x="235" y="180"/>
                                      <a:pt x="235" y="180"/>
                                      <a:pt x="235" y="180"/>
                                    </a:cubicBezTo>
                                    <a:cubicBezTo>
                                      <a:pt x="232" y="209"/>
                                      <a:pt x="209" y="231"/>
                                      <a:pt x="181" y="235"/>
                                    </a:cubicBezTo>
                                    <a:close/>
                                  </a:path>
                                </a:pathLst>
                              </a:custGeom>
                              <a:solidFill>
                                <a:schemeClr val="tx1"/>
                              </a:solidFill>
                              <a:ln>
                                <a:noFill/>
                              </a:ln>
                            </wps:spPr>
                            <wps:bodyPr spcFirstLastPara="1" wrap="square" lIns="68575" tIns="34275" rIns="68575" bIns="34275" anchor="t" anchorCtr="0">
                              <a:noAutofit/>
                            </wps:bodyPr>
                          </wps:wsp>
                        </a:graphicData>
                      </a:graphic>
                    </wp:inline>
                  </w:drawing>
                </mc:Choice>
                <mc:Fallback>
                  <w:pict>
                    <v:shape w14:anchorId="73222355" id="Google Shape;1161;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347,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" path="m,c,346,,346,,346v347,,347,,347,c347,,347,,347,l,xm332,14v,149,,149,,149c325,154,310,137,289,120,251,88,211,71,174,71,136,71,96,88,58,120,37,137,22,154,15,163,15,14,15,14,15,14r317,xm321,173v-15,18,-76,87,-147,87c102,260,41,191,26,173,41,155,102,86,174,86v71,,132,69,147,87xm15,331v,-148,,-148,,-148c22,191,37,208,58,226v38,32,78,49,116,49c211,275,251,258,289,226v21,-18,36,-35,43,-43c332,331,332,331,332,331r-317,xm174,96v-43,,-78,34,-78,77c96,215,131,250,174,250v42,,77,-35,77,-77c251,130,216,96,174,96xm235,165v-54,,-54,,-54,c181,111,181,111,181,111v28,3,51,26,54,54xm166,111v,54,,54,,54c112,165,112,165,112,165v3,-28,26,-51,54,-54xm112,180v54,,54,,54,c166,235,166,235,166,235v-28,-4,-51,-26,-54,-55xm181,235v,-55,,-55,,-55c235,180,235,180,235,180v-3,29,-26,51,-54,55xe" fillcolor="black [3213]"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00289E8B" w14:textId="400C11E7" w:rsidR="00B12FB8" w:rsidRPr="00FF53F9" w:rsidRDefault="00570C47" w:rsidP="00FF53F9">
            <w:pPr>
              <w:pStyle w:val="TableTextNormal"/>
              <w:rPr>
                <w:b/>
                <w:bCs/>
              </w:rPr>
            </w:pPr>
            <w:r w:rsidRPr="00570C47">
              <w:rPr>
                <w:b/>
                <w:bCs/>
              </w:rPr>
              <w:t>The specific focus of quality indicators in a domain for the pilot</w:t>
            </w:r>
          </w:p>
        </w:tc>
      </w:tr>
    </w:tbl>
    <w:p w14:paraId="6F337848" w14:textId="148512A8" w:rsidR="00B12FB8" w:rsidRDefault="00570C47" w:rsidP="00676C8E">
      <w:pPr>
        <w:pStyle w:val="PwCNormal"/>
      </w:pPr>
      <w:r w:rsidRPr="00570C47">
        <w:t>Many quality indicators identified in this review reflect slight variations in quality indicator definitions from different countries and has resulted in the inclusion of multiple quality indicators within the same domain that measure the same or very similar concepts. Some of these variations in definitions are attributable to international bodies using different versions of the same instruments. The value of measuring a specific concept needs to be considered when selecting quality indicators from the range identified in each quality of care domain to take to pilot.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B12FB8" w14:paraId="3379C38A" w14:textId="77777777" w:rsidTr="00CF00E6">
        <w:trPr>
          <w:trHeight w:val="720"/>
        </w:trPr>
        <w:tc>
          <w:tcPr>
            <w:tcW w:w="368" w:type="pct"/>
            <w:tcBorders>
              <w:right w:val="single" w:sz="6" w:space="0" w:color="FFFFFF" w:themeColor="background1"/>
            </w:tcBorders>
            <w:shd w:val="clear" w:color="auto" w:fill="EB8C00" w:themeFill="accent4"/>
            <w:vAlign w:val="center"/>
          </w:tcPr>
          <w:p w14:paraId="1B065051" w14:textId="6360FED5" w:rsidR="00B12FB8" w:rsidRPr="00676C8E" w:rsidRDefault="00B12FB8" w:rsidP="00676C8E">
            <w:pPr>
              <w:pStyle w:val="TableTextNormal"/>
              <w:jc w:val="center"/>
              <w:rPr>
                <w:color w:val="FFFFFF" w:themeColor="background1"/>
              </w:rPr>
            </w:pPr>
            <w:r>
              <w:rPr>
                <w:noProof/>
                <w:snapToGrid/>
              </w:rPr>
              <w:lastRenderedPageBreak/>
              <mc:AlternateContent>
                <mc:Choice Requires="wps">
                  <w:drawing>
                    <wp:inline distT="0" distB="0" distL="0" distR="0" wp14:anchorId="1B1D1855" wp14:editId="5E252091">
                      <wp:extent cx="320040" cy="320040"/>
                      <wp:effectExtent l="0" t="0" r="3810" b="3810"/>
                      <wp:docPr id="1126" name="Google Shape;1126;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347" h="346" extrusionOk="0">
                                    <a:moveTo>
                                      <a:pt x="0" y="0"/>
                                    </a:moveTo>
                                    <a:cubicBezTo>
                                      <a:pt x="0" y="346"/>
                                      <a:pt x="0" y="346"/>
                                      <a:pt x="0" y="346"/>
                                    </a:cubicBezTo>
                                    <a:cubicBezTo>
                                      <a:pt x="347" y="346"/>
                                      <a:pt x="347" y="346"/>
                                      <a:pt x="347" y="346"/>
                                    </a:cubicBezTo>
                                    <a:cubicBezTo>
                                      <a:pt x="347" y="0"/>
                                      <a:pt x="347" y="0"/>
                                      <a:pt x="347" y="0"/>
                                    </a:cubicBezTo>
                                    <a:lnTo>
                                      <a:pt x="0" y="0"/>
                                    </a:lnTo>
                                    <a:close/>
                                    <a:moveTo>
                                      <a:pt x="332" y="332"/>
                                    </a:moveTo>
                                    <a:cubicBezTo>
                                      <a:pt x="15" y="332"/>
                                      <a:pt x="15" y="332"/>
                                      <a:pt x="15" y="332"/>
                                    </a:cubicBezTo>
                                    <a:cubicBezTo>
                                      <a:pt x="15" y="15"/>
                                      <a:pt x="15" y="15"/>
                                      <a:pt x="15" y="15"/>
                                    </a:cubicBezTo>
                                    <a:cubicBezTo>
                                      <a:pt x="332" y="15"/>
                                      <a:pt x="332" y="15"/>
                                      <a:pt x="332" y="15"/>
                                    </a:cubicBezTo>
                                    <a:lnTo>
                                      <a:pt x="332" y="332"/>
                                    </a:lnTo>
                                    <a:close/>
                                    <a:moveTo>
                                      <a:pt x="48" y="309"/>
                                    </a:moveTo>
                                    <a:cubicBezTo>
                                      <a:pt x="133" y="224"/>
                                      <a:pt x="133" y="224"/>
                                      <a:pt x="133" y="224"/>
                                    </a:cubicBezTo>
                                    <a:cubicBezTo>
                                      <a:pt x="153" y="241"/>
                                      <a:pt x="178" y="250"/>
                                      <a:pt x="204" y="250"/>
                                    </a:cubicBezTo>
                                    <a:cubicBezTo>
                                      <a:pt x="233" y="250"/>
                                      <a:pt x="260" y="239"/>
                                      <a:pt x="280" y="219"/>
                                    </a:cubicBezTo>
                                    <a:cubicBezTo>
                                      <a:pt x="322" y="177"/>
                                      <a:pt x="322" y="109"/>
                                      <a:pt x="280" y="67"/>
                                    </a:cubicBezTo>
                                    <a:cubicBezTo>
                                      <a:pt x="260" y="46"/>
                                      <a:pt x="233" y="35"/>
                                      <a:pt x="204" y="35"/>
                                    </a:cubicBezTo>
                                    <a:cubicBezTo>
                                      <a:pt x="175" y="35"/>
                                      <a:pt x="148" y="46"/>
                                      <a:pt x="128" y="67"/>
                                    </a:cubicBezTo>
                                    <a:cubicBezTo>
                                      <a:pt x="88" y="107"/>
                                      <a:pt x="86" y="171"/>
                                      <a:pt x="123" y="214"/>
                                    </a:cubicBezTo>
                                    <a:cubicBezTo>
                                      <a:pt x="37" y="299"/>
                                      <a:pt x="37" y="299"/>
                                      <a:pt x="37" y="299"/>
                                    </a:cubicBezTo>
                                    <a:lnTo>
                                      <a:pt x="48" y="309"/>
                                    </a:lnTo>
                                    <a:close/>
                                    <a:moveTo>
                                      <a:pt x="270" y="208"/>
                                    </a:moveTo>
                                    <a:cubicBezTo>
                                      <a:pt x="252" y="226"/>
                                      <a:pt x="229" y="236"/>
                                      <a:pt x="204" y="236"/>
                                    </a:cubicBezTo>
                                    <a:cubicBezTo>
                                      <a:pt x="179" y="236"/>
                                      <a:pt x="156" y="226"/>
                                      <a:pt x="138" y="208"/>
                                    </a:cubicBezTo>
                                    <a:cubicBezTo>
                                      <a:pt x="134" y="204"/>
                                      <a:pt x="129" y="199"/>
                                      <a:pt x="126" y="193"/>
                                    </a:cubicBezTo>
                                    <a:cubicBezTo>
                                      <a:pt x="139" y="193"/>
                                      <a:pt x="139" y="193"/>
                                      <a:pt x="139" y="193"/>
                                    </a:cubicBezTo>
                                    <a:cubicBezTo>
                                      <a:pt x="178" y="193"/>
                                      <a:pt x="178" y="193"/>
                                      <a:pt x="178" y="193"/>
                                    </a:cubicBezTo>
                                    <a:cubicBezTo>
                                      <a:pt x="193" y="193"/>
                                      <a:pt x="193" y="193"/>
                                      <a:pt x="193" y="193"/>
                                    </a:cubicBezTo>
                                    <a:cubicBezTo>
                                      <a:pt x="217" y="193"/>
                                      <a:pt x="217" y="193"/>
                                      <a:pt x="217" y="193"/>
                                    </a:cubicBezTo>
                                    <a:cubicBezTo>
                                      <a:pt x="231" y="193"/>
                                      <a:pt x="231" y="193"/>
                                      <a:pt x="231" y="193"/>
                                    </a:cubicBezTo>
                                    <a:cubicBezTo>
                                      <a:pt x="270" y="193"/>
                                      <a:pt x="270" y="193"/>
                                      <a:pt x="270" y="193"/>
                                    </a:cubicBezTo>
                                    <a:cubicBezTo>
                                      <a:pt x="282" y="193"/>
                                      <a:pt x="282" y="193"/>
                                      <a:pt x="282" y="193"/>
                                    </a:cubicBezTo>
                                    <a:cubicBezTo>
                                      <a:pt x="278" y="199"/>
                                      <a:pt x="274" y="204"/>
                                      <a:pt x="270" y="208"/>
                                    </a:cubicBezTo>
                                    <a:close/>
                                    <a:moveTo>
                                      <a:pt x="193" y="112"/>
                                    </a:moveTo>
                                    <a:cubicBezTo>
                                      <a:pt x="193" y="97"/>
                                      <a:pt x="193" y="97"/>
                                      <a:pt x="193" y="97"/>
                                    </a:cubicBezTo>
                                    <a:cubicBezTo>
                                      <a:pt x="217" y="97"/>
                                      <a:pt x="217" y="97"/>
                                      <a:pt x="217" y="97"/>
                                    </a:cubicBezTo>
                                    <a:cubicBezTo>
                                      <a:pt x="217" y="132"/>
                                      <a:pt x="217" y="132"/>
                                      <a:pt x="217" y="132"/>
                                    </a:cubicBezTo>
                                    <a:cubicBezTo>
                                      <a:pt x="217" y="179"/>
                                      <a:pt x="217" y="179"/>
                                      <a:pt x="217" y="179"/>
                                    </a:cubicBezTo>
                                    <a:cubicBezTo>
                                      <a:pt x="193" y="179"/>
                                      <a:pt x="193" y="179"/>
                                      <a:pt x="193" y="179"/>
                                    </a:cubicBezTo>
                                    <a:lnTo>
                                      <a:pt x="193" y="112"/>
                                    </a:lnTo>
                                    <a:close/>
                                    <a:moveTo>
                                      <a:pt x="255" y="179"/>
                                    </a:moveTo>
                                    <a:cubicBezTo>
                                      <a:pt x="231" y="179"/>
                                      <a:pt x="231" y="179"/>
                                      <a:pt x="231" y="179"/>
                                    </a:cubicBezTo>
                                    <a:cubicBezTo>
                                      <a:pt x="231" y="147"/>
                                      <a:pt x="231" y="147"/>
                                      <a:pt x="231" y="147"/>
                                    </a:cubicBezTo>
                                    <a:cubicBezTo>
                                      <a:pt x="255" y="147"/>
                                      <a:pt x="255" y="147"/>
                                      <a:pt x="255" y="147"/>
                                    </a:cubicBezTo>
                                    <a:lnTo>
                                      <a:pt x="255" y="179"/>
                                    </a:lnTo>
                                    <a:close/>
                                    <a:moveTo>
                                      <a:pt x="178" y="179"/>
                                    </a:moveTo>
                                    <a:cubicBezTo>
                                      <a:pt x="154" y="179"/>
                                      <a:pt x="154" y="179"/>
                                      <a:pt x="154" y="179"/>
                                    </a:cubicBezTo>
                                    <a:cubicBezTo>
                                      <a:pt x="154" y="127"/>
                                      <a:pt x="154" y="127"/>
                                      <a:pt x="154" y="127"/>
                                    </a:cubicBezTo>
                                    <a:cubicBezTo>
                                      <a:pt x="178" y="127"/>
                                      <a:pt x="178" y="127"/>
                                      <a:pt x="178" y="127"/>
                                    </a:cubicBezTo>
                                    <a:lnTo>
                                      <a:pt x="178" y="179"/>
                                    </a:lnTo>
                                    <a:close/>
                                    <a:moveTo>
                                      <a:pt x="138" y="77"/>
                                    </a:moveTo>
                                    <a:cubicBezTo>
                                      <a:pt x="156" y="59"/>
                                      <a:pt x="179" y="50"/>
                                      <a:pt x="204" y="50"/>
                                    </a:cubicBezTo>
                                    <a:cubicBezTo>
                                      <a:pt x="229" y="50"/>
                                      <a:pt x="252" y="59"/>
                                      <a:pt x="270" y="77"/>
                                    </a:cubicBezTo>
                                    <a:cubicBezTo>
                                      <a:pt x="297" y="104"/>
                                      <a:pt x="304" y="145"/>
                                      <a:pt x="290" y="179"/>
                                    </a:cubicBezTo>
                                    <a:cubicBezTo>
                                      <a:pt x="270" y="179"/>
                                      <a:pt x="270" y="179"/>
                                      <a:pt x="270" y="179"/>
                                    </a:cubicBezTo>
                                    <a:cubicBezTo>
                                      <a:pt x="270" y="132"/>
                                      <a:pt x="270" y="132"/>
                                      <a:pt x="270" y="132"/>
                                    </a:cubicBezTo>
                                    <a:cubicBezTo>
                                      <a:pt x="231" y="132"/>
                                      <a:pt x="231" y="132"/>
                                      <a:pt x="231" y="132"/>
                                    </a:cubicBezTo>
                                    <a:cubicBezTo>
                                      <a:pt x="231" y="83"/>
                                      <a:pt x="231" y="83"/>
                                      <a:pt x="231" y="83"/>
                                    </a:cubicBezTo>
                                    <a:cubicBezTo>
                                      <a:pt x="178" y="83"/>
                                      <a:pt x="178" y="83"/>
                                      <a:pt x="178" y="83"/>
                                    </a:cubicBezTo>
                                    <a:cubicBezTo>
                                      <a:pt x="178" y="112"/>
                                      <a:pt x="178" y="112"/>
                                      <a:pt x="178" y="112"/>
                                    </a:cubicBezTo>
                                    <a:cubicBezTo>
                                      <a:pt x="139" y="112"/>
                                      <a:pt x="139" y="112"/>
                                      <a:pt x="139" y="112"/>
                                    </a:cubicBezTo>
                                    <a:cubicBezTo>
                                      <a:pt x="139" y="179"/>
                                      <a:pt x="139" y="179"/>
                                      <a:pt x="139" y="179"/>
                                    </a:cubicBezTo>
                                    <a:cubicBezTo>
                                      <a:pt x="118" y="179"/>
                                      <a:pt x="118" y="179"/>
                                      <a:pt x="118" y="179"/>
                                    </a:cubicBezTo>
                                    <a:cubicBezTo>
                                      <a:pt x="104" y="145"/>
                                      <a:pt x="111" y="104"/>
                                      <a:pt x="138" y="77"/>
                                    </a:cubicBezTo>
                                    <a:close/>
                                  </a:path>
                                </a:pathLst>
                              </a:custGeom>
                              <a:solidFill>
                                <a:schemeClr val="tx1"/>
                              </a:solidFill>
                              <a:ln>
                                <a:noFill/>
                              </a:ln>
                            </wps:spPr>
                            <wps:bodyPr spcFirstLastPara="1" wrap="square" lIns="68575" tIns="34275" rIns="68575" bIns="34275" anchor="t" anchorCtr="0">
                              <a:noAutofit/>
                            </wps:bodyPr>
                          </wps:wsp>
                        </a:graphicData>
                      </a:graphic>
                    </wp:inline>
                  </w:drawing>
                </mc:Choice>
                <mc:Fallback>
                  <w:pict>
                    <v:shape w14:anchorId="7AA873FF" id="Google Shape;1126;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347,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" path="m,c,346,,346,,346v347,,347,,347,c347,,347,,347,l,xm332,332v-317,,-317,,-317,c15,15,15,15,15,15v317,,317,,317,l332,332xm48,309v85,-85,85,-85,85,-85c153,241,178,250,204,250v29,,56,-11,76,-31c322,177,322,109,280,67,260,46,233,35,204,35v-29,,-56,11,-76,32c88,107,86,171,123,214,37,299,37,299,37,299r11,10xm270,208v-18,18,-41,28,-66,28c179,236,156,226,138,208v-4,-4,-9,-9,-12,-15c139,193,139,193,139,193v39,,39,,39,c193,193,193,193,193,193v24,,24,,24,c231,193,231,193,231,193v39,,39,,39,c282,193,282,193,282,193v-4,6,-8,11,-12,15xm193,112v,-15,,-15,,-15c217,97,217,97,217,97v,35,,35,,35c217,179,217,179,217,179v-24,,-24,,-24,l193,112xm255,179v-24,,-24,,-24,c231,147,231,147,231,147v24,,24,,24,l255,179xm178,179v-24,,-24,,-24,c154,127,154,127,154,127v24,,24,,24,l178,179xm138,77c156,59,179,50,204,50v25,,48,9,66,27c297,104,304,145,290,179v-20,,-20,,-20,c270,132,270,132,270,132v-39,,-39,,-39,c231,83,231,83,231,83v-53,,-53,,-53,c178,112,178,112,178,112v-39,,-39,,-39,c139,179,139,179,139,179v-21,,-21,,-21,c104,145,111,104,138,77xe" fillcolor="black [3213]"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5C43E374" w14:textId="3D0A1602" w:rsidR="00B12FB8" w:rsidRPr="00FF53F9" w:rsidRDefault="00570C47" w:rsidP="00FF53F9">
            <w:pPr>
              <w:pStyle w:val="TableTextNormal"/>
              <w:rPr>
                <w:b/>
                <w:bCs/>
              </w:rPr>
            </w:pPr>
            <w:r w:rsidRPr="00570C47">
              <w:rPr>
                <w:b/>
                <w:bCs/>
              </w:rPr>
              <w:t>The use of validated or standardised tools for measurement</w:t>
            </w:r>
          </w:p>
        </w:tc>
      </w:tr>
    </w:tbl>
    <w:p w14:paraId="614F5C46" w14:textId="3162BADE" w:rsidR="00B12FB8" w:rsidRDefault="00570C47" w:rsidP="00676C8E">
      <w:pPr>
        <w:pStyle w:val="PwCNormal"/>
      </w:pPr>
      <w:r w:rsidRPr="00570C47">
        <w:t>Several quality indicators identified in this review require the use of validated and/or standardised scoring instruments. These may require complex measurement (</w:t>
      </w:r>
      <w:r w:rsidR="00753790" w:rsidRPr="00A614F1">
        <w:t>eg</w:t>
      </w:r>
      <w:r w:rsidRPr="00570C47">
        <w:t xml:space="preserve"> multi-item scales), specific training requirements for data collection and licensing and copyright arrangements. The selection of quality indicators for pilot will need to consider if there are existing validated or standardised instruments used in Australian residential aged care that could be used to collect the data for the quality indicators in the pilot, and/or if it is feasible to provide training on the use of specific instruments prior to the pilot in early 2022.</w:t>
      </w:r>
    </w:p>
    <w:p w14:paraId="0130E6E7" w14:textId="0DD9FBF0" w:rsidR="00B12FB8" w:rsidRDefault="00570C47" w:rsidP="00B12FB8">
      <w:pPr>
        <w:pStyle w:val="Majorheading"/>
      </w:pPr>
      <w:r w:rsidRPr="00570C47">
        <w:t>Augmenting the evidence review with advice from stakeholders</w:t>
      </w:r>
    </w:p>
    <w:p w14:paraId="54D90E9C" w14:textId="39CC76B2" w:rsidR="000A73DC" w:rsidRDefault="00570C47" w:rsidP="00B12FB8">
      <w:pPr>
        <w:pStyle w:val="PwCNormal"/>
      </w:pPr>
      <w:r w:rsidRPr="00570C47">
        <w:t>As part of the overarching project to develop new quality indicators for residential aged care, the next step will be to take the domains and quality indicators identified in the evidence review to consultations with aged care stakeholders. This feedback</w:t>
      </w:r>
      <w:r>
        <w:t> </w:t>
      </w:r>
      <w:r w:rsidRPr="00570C47">
        <w:t>will help guide the potential quality of care domains and quality indicators for pilot and the further expansion of the QI Program.</w:t>
      </w:r>
    </w:p>
    <w:p w14:paraId="58793E1A" w14:textId="77777777" w:rsidR="00F52E3E" w:rsidRDefault="00F52E3E" w:rsidP="00F52E3E">
      <w:pPr>
        <w:pStyle w:val="PwCNormal"/>
        <w:numPr>
          <w:ilvl w:val="0"/>
          <w:numId w:val="0"/>
        </w:numPr>
      </w:pPr>
    </w:p>
    <w:p w14:paraId="661EC434" w14:textId="77777777" w:rsidR="00F52E3E" w:rsidRDefault="00F52E3E" w:rsidP="00F52E3E">
      <w:pPr>
        <w:pStyle w:val="TOCtitle"/>
        <w:sectPr w:rsidR="00F52E3E" w:rsidSect="00F878C7">
          <w:headerReference w:type="even" r:id="rId40"/>
          <w:headerReference w:type="default" r:id="rId41"/>
          <w:footerReference w:type="even" r:id="rId42"/>
          <w:footerReference w:type="default" r:id="rId43"/>
          <w:headerReference w:type="first" r:id="rId44"/>
          <w:footerReference w:type="first" r:id="rId45"/>
          <w:pgSz w:w="11907" w:h="16840" w:code="9"/>
          <w:pgMar w:top="1588" w:right="1020" w:bottom="1418" w:left="1020" w:header="567" w:footer="567" w:gutter="0"/>
          <w:pgNumType w:start="1"/>
          <w:cols w:space="227"/>
          <w:titlePg/>
          <w:docGrid w:linePitch="286"/>
        </w:sectPr>
      </w:pPr>
    </w:p>
    <w:bookmarkStart w:id="30" w:name="_Toc92966801"/>
    <w:bookmarkEnd w:id="14"/>
    <w:bookmarkEnd w:id="15"/>
    <w:bookmarkEnd w:id="16"/>
    <w:bookmarkEnd w:id="17"/>
    <w:bookmarkEnd w:id="18"/>
    <w:bookmarkEnd w:id="19"/>
    <w:bookmarkEnd w:id="20"/>
    <w:bookmarkEnd w:id="21"/>
    <w:bookmarkEnd w:id="22"/>
    <w:bookmarkEnd w:id="23"/>
    <w:bookmarkEnd w:id="24"/>
    <w:bookmarkEnd w:id="25"/>
    <w:bookmarkEnd w:id="26"/>
    <w:p w14:paraId="7428904B" w14:textId="400A9360" w:rsidR="00B12FB8" w:rsidRPr="00A26CD8" w:rsidRDefault="00A26CD8" w:rsidP="00B12FB8">
      <w:pPr>
        <w:pStyle w:val="Heading1"/>
      </w:pPr>
      <w:r w:rsidRPr="00A26CD8">
        <w:rPr>
          <w:noProof/>
          <w:snapToGrid/>
        </w:rPr>
        <w:lastRenderedPageBreak/>
        <mc:AlternateContent>
          <mc:Choice Requires="wps">
            <w:drawing>
              <wp:anchor distT="0" distB="0" distL="114300" distR="114300" simplePos="0" relativeHeight="251632640" behindDoc="0" locked="1" layoutInCell="1" allowOverlap="1" wp14:anchorId="100CDD2D" wp14:editId="647171F1">
                <wp:simplePos x="0" y="0"/>
                <wp:positionH relativeFrom="page">
                  <wp:posOffset>648970</wp:posOffset>
                </wp:positionH>
                <wp:positionV relativeFrom="page">
                  <wp:posOffset>648970</wp:posOffset>
                </wp:positionV>
                <wp:extent cx="384048" cy="1051560"/>
                <wp:effectExtent l="0" t="0" r="0" b="0"/>
                <wp:wrapNone/>
                <wp:docPr id="15" name="Freeform: Shape 14">
                  <a:extLst xmlns:a="http://schemas.openxmlformats.org/drawingml/2006/main">
                    <a:ext uri="{FF2B5EF4-FFF2-40B4-BE49-F238E27FC236}">
                      <a16:creationId xmlns:a16="http://schemas.microsoft.com/office/drawing/2014/main" id="{68EFD0CB-DDD4-4B2F-90FE-C9B5DF999A83}"/>
                    </a:ext>
                  </a:extLst>
                </wp:docPr>
                <wp:cNvGraphicFramePr/>
                <a:graphic xmlns:a="http://schemas.openxmlformats.org/drawingml/2006/main">
                  <a:graphicData uri="http://schemas.microsoft.com/office/word/2010/wordprocessingShape">
                    <wps:wsp>
                      <wps:cNvSpPr/>
                      <wps:spPr>
                        <a:xfrm>
                          <a:off x="0" y="0"/>
                          <a:ext cx="384048" cy="1051560"/>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8" y="139470"/>
                              </a:cubicBezTo>
                              <a:cubicBezTo>
                                <a:pt x="241465" y="91557"/>
                                <a:pt x="279416" y="45067"/>
                                <a:pt x="301712" y="0"/>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BE539" id="Freeform: Shape 14" o:spid="_x0000_s1026" style="position:absolute;margin-left:51.1pt;margin-top:51.1pt;width:30.25pt;height:82.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84256,1047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" path="m301712,r82544,l384256,1047452r-128085,l256171,231265v-30836,29412,-71277,58824,-121326,88236c84797,348913,39849,370972,,385679l,261863c71633,228181,134252,187384,187858,139470,241465,91557,279416,45067,301712,xe" fillcolor="black [3213]" stroked="f">
                <v:path arrowok="t"/>
                <w10:wrap anchorx="page" anchory="page"/>
                <w10:anchorlock/>
              </v:shape>
            </w:pict>
          </mc:Fallback>
        </mc:AlternateContent>
      </w:r>
      <w:r w:rsidR="00A27FDB" w:rsidRPr="00A27FDB">
        <w:t>Project background</w:t>
      </w:r>
      <w:bookmarkEnd w:id="30"/>
    </w:p>
    <w:p w14:paraId="1EC7CD1F" w14:textId="7B1DF659" w:rsidR="00B12FB8" w:rsidRDefault="00B12FB8" w:rsidP="00B12FB8">
      <w:pPr>
        <w:pStyle w:val="PwCNormal"/>
        <w:numPr>
          <w:ilvl w:val="0"/>
          <w:numId w:val="0"/>
        </w:numPr>
      </w:pPr>
    </w:p>
    <w:p w14:paraId="7214D5DB" w14:textId="77777777" w:rsidR="00B12FB8" w:rsidRDefault="00B12FB8" w:rsidP="00B12FB8">
      <w:pPr>
        <w:pStyle w:val="PwCNormal"/>
        <w:sectPr w:rsidR="00B12FB8" w:rsidSect="00F878C7">
          <w:headerReference w:type="even" r:id="rId46"/>
          <w:headerReference w:type="default" r:id="rId47"/>
          <w:footerReference w:type="even" r:id="rId48"/>
          <w:footerReference w:type="default" r:id="rId49"/>
          <w:headerReference w:type="first" r:id="rId50"/>
          <w:footerReference w:type="first" r:id="rId51"/>
          <w:pgSz w:w="11907" w:h="16840" w:code="9"/>
          <w:pgMar w:top="3312" w:right="1022" w:bottom="1411" w:left="1022" w:header="562" w:footer="562" w:gutter="0"/>
          <w:cols w:space="227"/>
          <w:titlePg/>
          <w:docGrid w:linePitch="360"/>
        </w:sectPr>
      </w:pPr>
    </w:p>
    <w:p w14:paraId="112CCB41" w14:textId="581F7ED2" w:rsidR="00247954" w:rsidRDefault="00B12FB8" w:rsidP="00B12FB8">
      <w:pPr>
        <w:pStyle w:val="Majorheading"/>
      </w:pPr>
      <w:r w:rsidRPr="00B12FB8">
        <w:lastRenderedPageBreak/>
        <w:t>Overview</w:t>
      </w:r>
    </w:p>
    <w:p w14:paraId="40D67C8E" w14:textId="12628509" w:rsidR="00A26CD8" w:rsidRDefault="00A27FDB" w:rsidP="00A26CD8">
      <w:pPr>
        <w:pStyle w:val="PwCNormal"/>
      </w:pPr>
      <w:r w:rsidRPr="00A27FDB">
        <w:t xml:space="preserve">A consortium consisting of PricewaterhouseCoopers (PwC), the Centre for Health Services Research at the University of Queensland (UQ CHSR) and the Registry of Senior Australians (ROSA) has been engaged by the Australian Government Department of Health </w:t>
      </w:r>
      <w:r w:rsidR="00585D6C">
        <w:t xml:space="preserve">and Aged Care </w:t>
      </w:r>
      <w:r w:rsidRPr="00A27FDB">
        <w:t>(the Department) to assist in the development of new quality indicators for residential aged care. The project to develop new quality indicators is intended to guide the further expansion of the National Aged Care Mandatory Quality Indicator Program (QI Program).</w:t>
      </w:r>
    </w:p>
    <w:p w14:paraId="7F752674" w14:textId="13CA671D" w:rsidR="00A26CD8" w:rsidRDefault="00A27FDB" w:rsidP="00A26CD8">
      <w:pPr>
        <w:pStyle w:val="PwCNormal"/>
      </w:pPr>
      <w:r w:rsidRPr="00A27FDB">
        <w:t>The overall aims of the QI Program are to support:</w:t>
      </w:r>
    </w:p>
    <w:p w14:paraId="7156EB89" w14:textId="4D978540" w:rsidR="00A27FDB" w:rsidRDefault="00A27FDB" w:rsidP="007B1C9F">
      <w:pPr>
        <w:pStyle w:val="ListBullet"/>
      </w:pPr>
      <w:r>
        <w:t>provide older people with more information about the quality of aged care services when making choices about their care</w:t>
      </w:r>
    </w:p>
    <w:p w14:paraId="2E96E0FB" w14:textId="77777777" w:rsidR="00A27FDB" w:rsidRDefault="00A27FDB" w:rsidP="00A27FDB">
      <w:pPr>
        <w:pStyle w:val="ListBullet"/>
      </w:pPr>
      <w:r>
        <w:t>support aged care services to measure, monitor, compare and improve the quality of their services</w:t>
      </w:r>
    </w:p>
    <w:p w14:paraId="391503BE" w14:textId="64934D86" w:rsidR="00A26CD8" w:rsidRDefault="00A27FDB" w:rsidP="00A27FDB">
      <w:pPr>
        <w:pStyle w:val="ListBullet"/>
      </w:pPr>
      <w:r>
        <w:t>provide the government with system-level measures of quality in aged care and an evidence-base to inform policy and regulation.</w:t>
      </w:r>
      <w:r w:rsidR="00753790">
        <w:t xml:space="preserve"> </w:t>
      </w:r>
    </w:p>
    <w:p w14:paraId="1A94E990" w14:textId="77777777" w:rsidR="00A27FDB" w:rsidRPr="00E63AA3" w:rsidRDefault="00A27FDB" w:rsidP="00A27FDB">
      <w:pPr>
        <w:pStyle w:val="PwCNormal"/>
        <w:rPr>
          <w:spacing w:val="-4"/>
        </w:rPr>
      </w:pPr>
      <w:r w:rsidRPr="00E63AA3">
        <w:rPr>
          <w:spacing w:val="-4"/>
        </w:rPr>
        <w:t>The project commenced in September 2021; The QI Program currently collects quarterly data from residential aged care services across five quality of care domains. Quality indicator data is published de-identified by the service and in aggregate by the Australian Institute of Health and Welfare (AIHW) at a national, state and territory level on the GEN Aged Care Data website.</w:t>
      </w:r>
    </w:p>
    <w:p w14:paraId="2D6F10D2" w14:textId="5DD0E6F1" w:rsidR="00A26CD8" w:rsidRDefault="00A27FDB" w:rsidP="00A27FDB">
      <w:pPr>
        <w:pStyle w:val="PwCNormal"/>
      </w:pPr>
      <w:r>
        <w:t>The consortium has been engaged to identify, assess, and pilot evidence-based quality indicators across four quality of care domains, and examine the use of assessment tools for a consumer experience and quality of life (CEQOL) domain.</w:t>
      </w:r>
    </w:p>
    <w:p w14:paraId="18E5110C" w14:textId="1ACCD888" w:rsidR="00A26CD8" w:rsidRDefault="00A27FDB" w:rsidP="00890194">
      <w:pPr>
        <w:pStyle w:val="Majorheading"/>
      </w:pPr>
      <w:r w:rsidRPr="00A27FDB">
        <w:t>Purpose of this deliverable</w:t>
      </w:r>
    </w:p>
    <w:p w14:paraId="26CBBB26" w14:textId="24A21AC6" w:rsidR="00A26CD8" w:rsidRDefault="00A27FDB" w:rsidP="00A26CD8">
      <w:pPr>
        <w:pStyle w:val="PwCNormal"/>
      </w:pPr>
      <w:r w:rsidRPr="00A27FDB">
        <w:t>This document constitutes the ‘report for evidence review’ deliverable under section 13 of the Work Order issued by the Department. The purpose of this report is to:</w:t>
      </w:r>
    </w:p>
    <w:p w14:paraId="65844621" w14:textId="77777777" w:rsidR="00A27FDB" w:rsidRDefault="00A27FDB" w:rsidP="00A27FDB">
      <w:pPr>
        <w:pStyle w:val="ListBullet"/>
      </w:pPr>
      <w:r>
        <w:t>synthesise the findings of the evidence review relating to quality of care domains and evidence-based quality indicators for residential aged care</w:t>
      </w:r>
    </w:p>
    <w:p w14:paraId="128C4004" w14:textId="1E83570D" w:rsidR="00A26CD8" w:rsidRDefault="00A27FDB" w:rsidP="00A27FDB">
      <w:pPr>
        <w:pStyle w:val="ListBullet"/>
      </w:pPr>
      <w:r>
        <w:t>provide information to assist stakeholder consultation activities that will seek feedback on the potential domains and quality indicators for pilot to guide the further expansion of the QI Program.</w:t>
      </w:r>
    </w:p>
    <w:p w14:paraId="2980A283" w14:textId="77777777" w:rsidR="00A26CD8" w:rsidRDefault="00A26CD8" w:rsidP="00890194">
      <w:pPr>
        <w:pStyle w:val="Majorheading"/>
      </w:pPr>
      <w:r>
        <w:t>Document scope</w:t>
      </w:r>
    </w:p>
    <w:p w14:paraId="46E732E3" w14:textId="096F0B7E" w:rsidR="00A26CD8" w:rsidRDefault="00A27FDB" w:rsidP="00A26CD8">
      <w:pPr>
        <w:pStyle w:val="PwCNormal"/>
      </w:pPr>
      <w:r w:rsidRPr="00A27FDB">
        <w:t>This summary report presents an overview of the approach taken for the evidence review, the assessment of the evidence and additional considerations to support consultation and implementation. Each chapter of this report focuses on one of the</w:t>
      </w:r>
      <w:r w:rsidR="00753790">
        <w:t xml:space="preserve"> </w:t>
      </w:r>
      <w:r w:rsidRPr="00A27FDB">
        <w:t>10 highest ranked quality of care domains identified through the evidence assessment and the associated quality indicators identified for each domain. The following key elements have been detailed:</w:t>
      </w:r>
    </w:p>
    <w:p w14:paraId="012DF8C3" w14:textId="77777777" w:rsidR="00A27FDB" w:rsidRDefault="00A27FDB" w:rsidP="00A27FDB">
      <w:pPr>
        <w:pStyle w:val="ListBullet"/>
      </w:pPr>
      <w:r>
        <w:t>an overview of each domain and identified quality indicators</w:t>
      </w:r>
    </w:p>
    <w:p w14:paraId="5BAD1001" w14:textId="77777777" w:rsidR="00A27FDB" w:rsidRDefault="00A27FDB" w:rsidP="00A27FDB">
      <w:pPr>
        <w:pStyle w:val="ListBullet"/>
      </w:pPr>
      <w:r>
        <w:t xml:space="preserve">ranked quality indicators based on the outcomes of the assessment against specific criteria </w:t>
      </w:r>
    </w:p>
    <w:p w14:paraId="194BD4ED" w14:textId="7ADE458D" w:rsidR="00A27FDB" w:rsidRDefault="00A27FDB" w:rsidP="00A27FDB">
      <w:pPr>
        <w:pStyle w:val="ListBullet"/>
      </w:pPr>
      <w:r>
        <w:t>details and performance characteristic of quality indicators assessed as having a high quality of evidence and high value for application to the QI Program (</w:t>
      </w:r>
      <w:r w:rsidR="00F878C7">
        <w:fldChar w:fldCharType="begin"/>
      </w:r>
      <w:r w:rsidR="00F878C7">
        <w:instrText xml:space="preserve"> REF _Ref90314326 \n \h </w:instrText>
      </w:r>
      <w:r w:rsidR="00F878C7">
        <w:fldChar w:fldCharType="separate"/>
      </w:r>
      <w:r w:rsidR="00924670">
        <w:t>Appendix C</w:t>
      </w:r>
      <w:r w:rsidR="00F878C7">
        <w:fldChar w:fldCharType="end"/>
      </w:r>
      <w:r>
        <w:t>)</w:t>
      </w:r>
    </w:p>
    <w:p w14:paraId="0D344FE2" w14:textId="77777777" w:rsidR="00A27FDB" w:rsidRDefault="00A27FDB" w:rsidP="00A27FDB">
      <w:pPr>
        <w:pStyle w:val="ListBullet"/>
      </w:pPr>
      <w:r>
        <w:t>a list of additional considerations for inclusion of the quality indicators within the QI Program</w:t>
      </w:r>
    </w:p>
    <w:p w14:paraId="3C5DE3B4" w14:textId="128560DE" w:rsidR="000E7BB5" w:rsidRDefault="00A27FDB" w:rsidP="00A27FDB">
      <w:pPr>
        <w:pStyle w:val="ListBullet"/>
      </w:pPr>
      <w:r>
        <w:t>key references for each domain (</w:t>
      </w:r>
      <w:r w:rsidR="00F878C7">
        <w:fldChar w:fldCharType="begin"/>
      </w:r>
      <w:r w:rsidR="00F878C7">
        <w:instrText xml:space="preserve"> REF _Ref90314358 \n \h </w:instrText>
      </w:r>
      <w:r w:rsidR="00F878C7">
        <w:fldChar w:fldCharType="separate"/>
      </w:r>
      <w:r w:rsidR="00924670">
        <w:t>Appendix A</w:t>
      </w:r>
      <w:r w:rsidR="00F878C7">
        <w:fldChar w:fldCharType="end"/>
      </w:r>
      <w:r>
        <w:t>).</w:t>
      </w:r>
    </w:p>
    <w:p w14:paraId="53741D68" w14:textId="77777777" w:rsidR="00AC1A3C" w:rsidRDefault="00AC1A3C" w:rsidP="00AC1A3C">
      <w:pPr>
        <w:pStyle w:val="PwCNormal"/>
        <w:numPr>
          <w:ilvl w:val="0"/>
          <w:numId w:val="0"/>
        </w:numPr>
      </w:pPr>
    </w:p>
    <w:p w14:paraId="28990D74" w14:textId="77777777" w:rsidR="002F6082" w:rsidRDefault="002F6082" w:rsidP="002F6082">
      <w:pPr>
        <w:pStyle w:val="PwCNormal"/>
        <w:sectPr w:rsidR="002F6082" w:rsidSect="00EA09BD">
          <w:headerReference w:type="even" r:id="rId52"/>
          <w:headerReference w:type="default" r:id="rId53"/>
          <w:footerReference w:type="even" r:id="rId54"/>
          <w:footerReference w:type="default" r:id="rId55"/>
          <w:headerReference w:type="first" r:id="rId56"/>
          <w:footerReference w:type="first" r:id="rId57"/>
          <w:pgSz w:w="11907" w:h="16840" w:code="9"/>
          <w:pgMar w:top="1588" w:right="1020" w:bottom="1418" w:left="1020" w:header="567" w:footer="567" w:gutter="0"/>
          <w:cols w:space="227"/>
          <w:titlePg/>
          <w:docGrid w:linePitch="360"/>
        </w:sectPr>
      </w:pPr>
    </w:p>
    <w:bookmarkStart w:id="31" w:name="_Toc92966802"/>
    <w:bookmarkStart w:id="32" w:name="_Toc294534327"/>
    <w:bookmarkStart w:id="33" w:name="_Toc326144383"/>
    <w:bookmarkStart w:id="34" w:name="_Toc326144429"/>
    <w:bookmarkStart w:id="35" w:name="_Toc326144500"/>
    <w:bookmarkStart w:id="36" w:name="_Toc326144522"/>
    <w:bookmarkStart w:id="37" w:name="_Toc326144581"/>
    <w:bookmarkStart w:id="38" w:name="_Toc326144616"/>
    <w:bookmarkStart w:id="39" w:name="_Toc326144710"/>
    <w:p w14:paraId="32079110" w14:textId="404EF10D" w:rsidR="00890194" w:rsidRPr="00A26CD8" w:rsidRDefault="00890194" w:rsidP="00890194">
      <w:pPr>
        <w:pStyle w:val="Heading1"/>
      </w:pPr>
      <w:r>
        <w:rPr>
          <w:noProof/>
          <w:snapToGrid/>
        </w:rPr>
        <w:lastRenderedPageBreak/>
        <mc:AlternateContent>
          <mc:Choice Requires="wps">
            <w:drawing>
              <wp:anchor distT="0" distB="0" distL="114300" distR="114300" simplePos="0" relativeHeight="251635712" behindDoc="0" locked="0" layoutInCell="1" allowOverlap="1" wp14:anchorId="369BE02B" wp14:editId="68822C30">
                <wp:simplePos x="0" y="0"/>
                <wp:positionH relativeFrom="column">
                  <wp:posOffset>0</wp:posOffset>
                </wp:positionH>
                <wp:positionV relativeFrom="paragraph">
                  <wp:posOffset>-1454150</wp:posOffset>
                </wp:positionV>
                <wp:extent cx="689638" cy="1047452"/>
                <wp:effectExtent l="0" t="0" r="0" b="635"/>
                <wp:wrapNone/>
                <wp:docPr id="17" name="Freeform: Shape 16">
                  <a:extLst xmlns:a="http://schemas.openxmlformats.org/drawingml/2006/main">
                    <a:ext uri="{FF2B5EF4-FFF2-40B4-BE49-F238E27FC236}">
                      <a16:creationId xmlns:a16="http://schemas.microsoft.com/office/drawing/2014/main" id="{4BA98661-0E6A-42D4-93ED-27FAFD92EE85}"/>
                    </a:ext>
                  </a:extLst>
                </wp:docPr>
                <wp:cNvGraphicFramePr/>
                <a:graphic xmlns:a="http://schemas.openxmlformats.org/drawingml/2006/main">
                  <a:graphicData uri="http://schemas.microsoft.com/office/word/2010/wordprocessingShape">
                    <wps:wsp>
                      <wps:cNvSpPr/>
                      <wps:spPr>
                        <a:xfrm>
                          <a:off x="0" y="0"/>
                          <a:ext cx="689638" cy="1047452"/>
                        </a:xfrm>
                        <a:custGeom>
                          <a:avLst/>
                          <a:gdLst/>
                          <a:ahLst/>
                          <a:cxnLst/>
                          <a:rect l="l" t="t" r="r" b="b"/>
                          <a:pathLst>
                            <a:path w="689638" h="1047452">
                              <a:moveTo>
                                <a:pt x="363021" y="0"/>
                              </a:moveTo>
                              <a:cubicBezTo>
                                <a:pt x="463117" y="0"/>
                                <a:pt x="542340" y="27752"/>
                                <a:pt x="600690" y="83255"/>
                              </a:cubicBezTo>
                              <a:cubicBezTo>
                                <a:pt x="659040" y="138759"/>
                                <a:pt x="688215" y="207545"/>
                                <a:pt x="688215" y="289615"/>
                              </a:cubicBezTo>
                              <a:cubicBezTo>
                                <a:pt x="688215" y="331361"/>
                                <a:pt x="679676" y="372396"/>
                                <a:pt x="662598" y="412719"/>
                              </a:cubicBezTo>
                              <a:cubicBezTo>
                                <a:pt x="645520" y="453042"/>
                                <a:pt x="617175" y="495500"/>
                                <a:pt x="577564" y="540092"/>
                              </a:cubicBezTo>
                              <a:cubicBezTo>
                                <a:pt x="537952" y="584685"/>
                                <a:pt x="472131" y="645881"/>
                                <a:pt x="380099" y="723681"/>
                              </a:cubicBezTo>
                              <a:cubicBezTo>
                                <a:pt x="303248" y="788198"/>
                                <a:pt x="253911" y="831961"/>
                                <a:pt x="232090" y="854968"/>
                              </a:cubicBezTo>
                              <a:cubicBezTo>
                                <a:pt x="210268" y="877976"/>
                                <a:pt x="192241" y="901103"/>
                                <a:pt x="178009" y="924348"/>
                              </a:cubicBezTo>
                              <a:lnTo>
                                <a:pt x="689638" y="924348"/>
                              </a:lnTo>
                              <a:lnTo>
                                <a:pt x="689638" y="1047452"/>
                              </a:lnTo>
                              <a:lnTo>
                                <a:pt x="113" y="1047452"/>
                              </a:lnTo>
                              <a:cubicBezTo>
                                <a:pt x="-836" y="1016617"/>
                                <a:pt x="4145" y="986967"/>
                                <a:pt x="15056" y="958504"/>
                              </a:cubicBezTo>
                              <a:cubicBezTo>
                                <a:pt x="32609" y="911539"/>
                                <a:pt x="60716" y="865286"/>
                                <a:pt x="99379" y="819745"/>
                              </a:cubicBezTo>
                              <a:cubicBezTo>
                                <a:pt x="138042" y="774204"/>
                                <a:pt x="193901" y="721546"/>
                                <a:pt x="266957" y="661773"/>
                              </a:cubicBezTo>
                              <a:cubicBezTo>
                                <a:pt x="380336" y="568793"/>
                                <a:pt x="456950" y="495144"/>
                                <a:pt x="496799" y="440826"/>
                              </a:cubicBezTo>
                              <a:cubicBezTo>
                                <a:pt x="536648" y="386509"/>
                                <a:pt x="556572" y="335156"/>
                                <a:pt x="556572" y="286768"/>
                              </a:cubicBezTo>
                              <a:cubicBezTo>
                                <a:pt x="556572" y="236009"/>
                                <a:pt x="538427" y="193195"/>
                                <a:pt x="502136" y="158327"/>
                              </a:cubicBezTo>
                              <a:cubicBezTo>
                                <a:pt x="465845" y="123460"/>
                                <a:pt x="418525" y="106026"/>
                                <a:pt x="360175" y="106026"/>
                              </a:cubicBezTo>
                              <a:cubicBezTo>
                                <a:pt x="298504" y="106026"/>
                                <a:pt x="249168" y="124527"/>
                                <a:pt x="212165" y="161529"/>
                              </a:cubicBezTo>
                              <a:cubicBezTo>
                                <a:pt x="175163" y="198532"/>
                                <a:pt x="156424" y="249766"/>
                                <a:pt x="155950" y="315232"/>
                              </a:cubicBezTo>
                              <a:lnTo>
                                <a:pt x="24307" y="301712"/>
                              </a:lnTo>
                              <a:cubicBezTo>
                                <a:pt x="33320" y="203513"/>
                                <a:pt x="67239" y="128678"/>
                                <a:pt x="126063" y="77207"/>
                              </a:cubicBezTo>
                              <a:cubicBezTo>
                                <a:pt x="184888" y="25735"/>
                                <a:pt x="263874" y="0"/>
                                <a:pt x="363021" y="0"/>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C52535" id="Freeform: Shape 16" o:spid="_x0000_s1026" style="position:absolute;margin-left:0;margin-top:-114.5pt;width:54.3pt;height:82.5pt;z-index:251658243;visibility:visible;mso-wrap-style:square;mso-wrap-distance-left:9pt;mso-wrap-distance-top:0;mso-wrap-distance-right:9pt;mso-wrap-distance-bottom:0;mso-position-horizontal:absolute;mso-position-horizontal-relative:text;mso-position-vertical:absolute;mso-position-vertical-relative:text;v-text-anchor:middle" coordsize="689638,1047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" path="m363021,c463117,,542340,27752,600690,83255v58350,55504,87525,124290,87525,206360c688215,331361,679676,372396,662598,412719v-17078,40323,-45423,82781,-85034,127373c537952,584685,472131,645881,380099,723681,303248,788198,253911,831961,232090,854968v-21822,23008,-39849,46135,-54081,69380l689638,924348r,123104l113,1047452v-949,-30835,4032,-60485,14943,-88948c32609,911539,60716,865286,99379,819745v38663,-45541,94522,-98199,167578,-157972c380336,568793,456950,495144,496799,440826v39849,-54317,59773,-105670,59773,-154058c556572,236009,538427,193195,502136,158327,465845,123460,418525,106026,360175,106026v-61671,,-111007,18501,-148010,55503c175163,198532,156424,249766,155950,315232l24307,301712c33320,203513,67239,128678,126063,77207,184888,25735,263874,,363021,xe" fillcolor="black [3213]" stroked="f">
                <v:path arrowok="t"/>
              </v:shape>
            </w:pict>
          </mc:Fallback>
        </mc:AlternateContent>
      </w:r>
      <w:r w:rsidR="00F139B1" w:rsidRPr="00F139B1">
        <w:rPr>
          <w:noProof/>
          <w:snapToGrid/>
        </w:rPr>
        <w:t>Evidence review methodology</w:t>
      </w:r>
      <w:bookmarkEnd w:id="31"/>
    </w:p>
    <w:p w14:paraId="6754E349" w14:textId="77777777" w:rsidR="00890194" w:rsidRDefault="00890194" w:rsidP="00890194">
      <w:pPr>
        <w:pStyle w:val="PwCNormal"/>
        <w:numPr>
          <w:ilvl w:val="0"/>
          <w:numId w:val="0"/>
        </w:numPr>
      </w:pPr>
    </w:p>
    <w:p w14:paraId="3EA04482" w14:textId="77777777" w:rsidR="00890194" w:rsidRDefault="00890194" w:rsidP="00890194">
      <w:pPr>
        <w:pStyle w:val="PwCNormal"/>
        <w:sectPr w:rsidR="00890194" w:rsidSect="00EA09BD">
          <w:headerReference w:type="even" r:id="rId58"/>
          <w:headerReference w:type="default" r:id="rId59"/>
          <w:footerReference w:type="even" r:id="rId60"/>
          <w:footerReference w:type="default" r:id="rId61"/>
          <w:headerReference w:type="first" r:id="rId62"/>
          <w:footerReference w:type="first" r:id="rId63"/>
          <w:pgSz w:w="11907" w:h="16840" w:code="9"/>
          <w:pgMar w:top="3312" w:right="1022" w:bottom="1411" w:left="1022" w:header="562" w:footer="562" w:gutter="0"/>
          <w:cols w:space="227"/>
          <w:titlePg/>
          <w:docGrid w:linePitch="360"/>
        </w:sectPr>
      </w:pPr>
    </w:p>
    <w:bookmarkEnd w:id="32"/>
    <w:bookmarkEnd w:id="33"/>
    <w:bookmarkEnd w:id="34"/>
    <w:bookmarkEnd w:id="35"/>
    <w:bookmarkEnd w:id="36"/>
    <w:bookmarkEnd w:id="37"/>
    <w:bookmarkEnd w:id="38"/>
    <w:bookmarkEnd w:id="39"/>
    <w:p w14:paraId="79ED3F6A" w14:textId="74F6DF4D" w:rsidR="00890194" w:rsidRDefault="00F139B1" w:rsidP="00890194">
      <w:pPr>
        <w:pStyle w:val="Majorheading"/>
      </w:pPr>
      <w:r w:rsidRPr="00F139B1">
        <w:lastRenderedPageBreak/>
        <w:t>Objective of the evidence review</w:t>
      </w:r>
    </w:p>
    <w:p w14:paraId="1DA6C650" w14:textId="089C83B9" w:rsidR="00890194" w:rsidRDefault="00F139B1" w:rsidP="00890194">
      <w:pPr>
        <w:pStyle w:val="PwCNormal"/>
      </w:pPr>
      <w:r w:rsidRPr="00F139B1">
        <w:t>The objectives of the evidence review are to:</w:t>
      </w:r>
    </w:p>
    <w:p w14:paraId="109B4961" w14:textId="77777777" w:rsidR="00F139B1" w:rsidRDefault="00F139B1" w:rsidP="00F139B1">
      <w:pPr>
        <w:pStyle w:val="ListBullet"/>
      </w:pPr>
      <w:r>
        <w:t>identify common quality indicators for residential aged care, recommending at least 10 for further consideration in the context of the QI Program</w:t>
      </w:r>
    </w:p>
    <w:p w14:paraId="305AD2CD" w14:textId="77777777" w:rsidR="00F139B1" w:rsidRDefault="00F139B1" w:rsidP="00F139B1">
      <w:pPr>
        <w:pStyle w:val="ListBullet"/>
      </w:pPr>
      <w:r>
        <w:t>identify all existing quality indicators across the identified domains, specifically quality indicators that have established performance characteristics and the ability to improve quality of care in meaningful ways</w:t>
      </w:r>
    </w:p>
    <w:p w14:paraId="3A9033AB" w14:textId="2755BDAB" w:rsidR="00890194" w:rsidRDefault="00F139B1" w:rsidP="00F139B1">
      <w:pPr>
        <w:pStyle w:val="ListBullet"/>
      </w:pPr>
      <w:r>
        <w:t>using an analytic framework, assess and rank the domains and associated quality indicators in order of preference for implementation in the Australian aged care context.</w:t>
      </w:r>
    </w:p>
    <w:p w14:paraId="491AFD70" w14:textId="635CA293" w:rsidR="00890194" w:rsidRDefault="00F139B1" w:rsidP="00890194">
      <w:pPr>
        <w:pStyle w:val="Majorheading"/>
      </w:pPr>
      <w:r w:rsidRPr="00F139B1">
        <w:t>Overview of the evidence review methodology</w:t>
      </w:r>
    </w:p>
    <w:p w14:paraId="2B79951E" w14:textId="5B6EB7F4" w:rsidR="00890194" w:rsidRDefault="00F139B1" w:rsidP="00890194">
      <w:pPr>
        <w:pStyle w:val="PwCNormal"/>
      </w:pPr>
      <w:r w:rsidRPr="00F139B1">
        <w:t>The process involved members of the PwC, UQ CHSR and ROSA consortium comprising of clinicians, measurement scientists and policy experts, to appraise both quality of care domains and their associated quality indicators. The consortium members used a modified Delphi technique to appraise the domains and quality indicators to secure consensus by undertaking several steps including:</w:t>
      </w:r>
    </w:p>
    <w:p w14:paraId="3C966617" w14:textId="77777777" w:rsidR="00F139B1" w:rsidRDefault="00F139B1" w:rsidP="00F139B1">
      <w:pPr>
        <w:pStyle w:val="ListBullet"/>
      </w:pPr>
      <w:r>
        <w:t xml:space="preserve">co-design of an analytic framework with the Department to enable a systematic and consistent assessment of quality care domains and prioritisation of quality indicators </w:t>
      </w:r>
    </w:p>
    <w:p w14:paraId="70D7485C" w14:textId="77777777" w:rsidR="00F139B1" w:rsidRDefault="00F139B1" w:rsidP="00F139B1">
      <w:pPr>
        <w:pStyle w:val="ListBullet"/>
      </w:pPr>
      <w:r>
        <w:t>defining clear parameters for the evidence review and developing the format for evidence synthesis</w:t>
      </w:r>
    </w:p>
    <w:p w14:paraId="0DFFE09E" w14:textId="77777777" w:rsidR="00F139B1" w:rsidRDefault="00F139B1" w:rsidP="00F139B1">
      <w:pPr>
        <w:pStyle w:val="ListBullet"/>
      </w:pPr>
      <w:r>
        <w:t>initial scan of all quality indictors and themed domains</w:t>
      </w:r>
    </w:p>
    <w:p w14:paraId="2C58D628" w14:textId="77777777" w:rsidR="00F139B1" w:rsidRDefault="00F139B1" w:rsidP="00F139B1">
      <w:pPr>
        <w:pStyle w:val="ListBullet"/>
      </w:pPr>
      <w:r>
        <w:t>extraction and summary of key data from the identified literature</w:t>
      </w:r>
    </w:p>
    <w:p w14:paraId="671C7E51" w14:textId="77777777" w:rsidR="00F139B1" w:rsidRDefault="00F139B1" w:rsidP="00F139B1">
      <w:pPr>
        <w:pStyle w:val="ListBullet"/>
      </w:pPr>
      <w:r>
        <w:t xml:space="preserve">identification of the range of domains for existing quality indicators </w:t>
      </w:r>
    </w:p>
    <w:p w14:paraId="4B26D5B2" w14:textId="75F0BD74" w:rsidR="00F139B1" w:rsidRDefault="00F139B1" w:rsidP="00F139B1">
      <w:pPr>
        <w:pStyle w:val="ListBullet"/>
      </w:pPr>
      <w:r>
        <w:t>assessment of each domain against four criteria (</w:t>
      </w:r>
      <w:r w:rsidR="00753790" w:rsidRPr="00A614F1">
        <w:t>eg</w:t>
      </w:r>
      <w:r>
        <w:t xml:space="preserve"> international agreement, evidence-based indicators, importance, and ability of the service to influence)</w:t>
      </w:r>
    </w:p>
    <w:p w14:paraId="2BE0F990" w14:textId="77777777" w:rsidR="00F139B1" w:rsidRDefault="00F139B1" w:rsidP="00F139B1">
      <w:pPr>
        <w:pStyle w:val="ListBullet"/>
      </w:pPr>
      <w:r>
        <w:t>ranking of domains in order based on their assessment against the four criteria</w:t>
      </w:r>
    </w:p>
    <w:p w14:paraId="70D2D25D" w14:textId="77777777" w:rsidR="00F139B1" w:rsidRDefault="00F139B1" w:rsidP="00F139B1">
      <w:pPr>
        <w:pStyle w:val="ListBullet"/>
      </w:pPr>
      <w:r>
        <w:t>based on this quantitative assessment, the top 10 ranked quality of care domains have been put forward as those most appropriate for consideration in the pilot</w:t>
      </w:r>
    </w:p>
    <w:p w14:paraId="62DD3DCF" w14:textId="77777777" w:rsidR="00F139B1" w:rsidRPr="00EB7FE6" w:rsidRDefault="00F139B1" w:rsidP="00F139B1">
      <w:pPr>
        <w:pStyle w:val="ListBullet"/>
        <w:rPr>
          <w:spacing w:val="-2"/>
        </w:rPr>
      </w:pPr>
      <w:r w:rsidRPr="00EB7FE6">
        <w:rPr>
          <w:spacing w:val="-2"/>
        </w:rPr>
        <w:t>all quality indicators within the top 10 domains were assessed against the analytic framework criteria: feasibility, scientific acceptability, importance, attribution, usability (collectively termed 'evidence base') and the value to the QI Program</w:t>
      </w:r>
    </w:p>
    <w:p w14:paraId="4ED2D7EB" w14:textId="5C990A23" w:rsidR="00890194" w:rsidRDefault="00F139B1" w:rsidP="00F139B1">
      <w:pPr>
        <w:pStyle w:val="ListBullet"/>
      </w:pPr>
      <w:r>
        <w:t>prioritisation of quality indicators was undertaken based on the analytic framework assessment of their evidence base and their value to the QI Program.</w:t>
      </w:r>
    </w:p>
    <w:p w14:paraId="31A28394" w14:textId="256F9CF7" w:rsidR="00F139B1" w:rsidRDefault="00F139B1" w:rsidP="00F139B1">
      <w:pPr>
        <w:pStyle w:val="PwCNormal"/>
      </w:pPr>
      <w:r>
        <w:t>The consortium members involved in the assessment provided individual assessments of domains and quality indicators based on analytic framework guidance. Aggregate scores were developed and individual scores that deviated two points from the median were identified. An extensive discussion was conducted with a particular focus on areas of disagreement (</w:t>
      </w:r>
      <w:r w:rsidR="00753790" w:rsidRPr="00A614F1">
        <w:t>eg</w:t>
      </w:r>
      <w:r>
        <w:t xml:space="preserve"> where a member’s score varied considerably from the group median score). After discussion, all members were offered the opportunity to rescore. Final scores were then collated to produce the final assessments and rankings. An overview of this methodology is presented in </w:t>
      </w:r>
      <w:r w:rsidR="00F878C7">
        <w:fldChar w:fldCharType="begin"/>
      </w:r>
      <w:r w:rsidR="00F878C7">
        <w:instrText xml:space="preserve"> REF _Ref90314230 \h </w:instrText>
      </w:r>
      <w:r w:rsidR="00F878C7">
        <w:fldChar w:fldCharType="separate"/>
      </w:r>
      <w:r w:rsidR="00924670">
        <w:t xml:space="preserve">Figure </w:t>
      </w:r>
      <w:r w:rsidR="00924670">
        <w:rPr>
          <w:noProof/>
        </w:rPr>
        <w:t>2</w:t>
      </w:r>
      <w:r w:rsidR="00F878C7">
        <w:fldChar w:fldCharType="end"/>
      </w:r>
      <w:r>
        <w:t xml:space="preserve"> below and a detailed methodology is included in </w:t>
      </w:r>
      <w:r w:rsidR="00F878C7">
        <w:fldChar w:fldCharType="begin"/>
      </w:r>
      <w:r w:rsidR="00F878C7">
        <w:instrText xml:space="preserve"> REF _Ref90314371 \n \h </w:instrText>
      </w:r>
      <w:r w:rsidR="00F878C7">
        <w:fldChar w:fldCharType="separate"/>
      </w:r>
      <w:r w:rsidR="00924670">
        <w:t>Appendix B</w:t>
      </w:r>
      <w:r w:rsidR="00F878C7">
        <w:fldChar w:fldCharType="end"/>
      </w:r>
      <w:r>
        <w:t>.</w:t>
      </w:r>
    </w:p>
    <w:p w14:paraId="04B9421D" w14:textId="429E87D4" w:rsidR="007F4D8D" w:rsidRDefault="00F139B1" w:rsidP="00F139B1">
      <w:pPr>
        <w:pStyle w:val="PwCNormal"/>
        <w:numPr>
          <w:ilvl w:val="0"/>
          <w:numId w:val="0"/>
        </w:numPr>
      </w:pPr>
      <w:r>
        <w:t>Please note that the terms ‘clients’ and ‘patients’ are used interchangeably throughout the document as are aligned to the terminology used in their source jurisdiction. Unique identifying names have been assigned to each quality indicator to help differentiate those that are very similar. These unique names are at times different to the specific names used in their source documentation or jurisdiction.</w:t>
      </w:r>
    </w:p>
    <w:p w14:paraId="28E277F6" w14:textId="77777777" w:rsidR="00890194" w:rsidRDefault="00890194" w:rsidP="00890194">
      <w:pPr>
        <w:pStyle w:val="PwCNormal"/>
        <w:numPr>
          <w:ilvl w:val="0"/>
          <w:numId w:val="0"/>
        </w:numPr>
      </w:pPr>
    </w:p>
    <w:p w14:paraId="7781DA0A" w14:textId="77777777" w:rsidR="00890194" w:rsidRDefault="00890194" w:rsidP="00890194">
      <w:pPr>
        <w:pStyle w:val="PwCNormal"/>
        <w:numPr>
          <w:ilvl w:val="0"/>
          <w:numId w:val="0"/>
        </w:numPr>
        <w:sectPr w:rsidR="00890194" w:rsidSect="00A131DE">
          <w:headerReference w:type="first" r:id="rId64"/>
          <w:footerReference w:type="first" r:id="rId65"/>
          <w:pgSz w:w="11907" w:h="16840" w:code="9"/>
          <w:pgMar w:top="1588" w:right="1020" w:bottom="1418" w:left="1020" w:header="567" w:footer="567" w:gutter="0"/>
          <w:cols w:space="227"/>
          <w:titlePg/>
          <w:docGrid w:linePitch="360"/>
        </w:sectPr>
      </w:pPr>
    </w:p>
    <w:p w14:paraId="485796C6" w14:textId="790D2A82" w:rsidR="00890194" w:rsidRDefault="00890194" w:rsidP="00890194">
      <w:pPr>
        <w:pStyle w:val="Caption"/>
      </w:pPr>
      <w:bookmarkStart w:id="40" w:name="_Ref90314230"/>
      <w:r>
        <w:lastRenderedPageBreak/>
        <w:t xml:space="preserve">Figure </w:t>
      </w:r>
      <w:r>
        <w:fldChar w:fldCharType="begin"/>
      </w:r>
      <w:r>
        <w:instrText>SEQ Figure \* ARABIC</w:instrText>
      </w:r>
      <w:r>
        <w:fldChar w:fldCharType="separate"/>
      </w:r>
      <w:r w:rsidR="00924670">
        <w:rPr>
          <w:noProof/>
        </w:rPr>
        <w:t>2</w:t>
      </w:r>
      <w:r>
        <w:fldChar w:fldCharType="end"/>
      </w:r>
      <w:bookmarkEnd w:id="40"/>
      <w:r>
        <w:t xml:space="preserve">: </w:t>
      </w:r>
      <w:r w:rsidR="00F139B1" w:rsidRPr="00F139B1">
        <w:t>Evidence review methodology</w:t>
      </w:r>
    </w:p>
    <w:p w14:paraId="3EC69791" w14:textId="7E46EEAB" w:rsidR="00890194" w:rsidRDefault="00E0655D" w:rsidP="00890194">
      <w:pPr>
        <w:pStyle w:val="PwCNormal"/>
        <w:numPr>
          <w:ilvl w:val="0"/>
          <w:numId w:val="0"/>
        </w:numPr>
      </w:pPr>
      <w:r w:rsidRPr="00E0655D">
        <w:rPr>
          <w:noProof/>
        </w:rPr>
        <w:drawing>
          <wp:inline distT="0" distB="0" distL="0" distR="0" wp14:anchorId="4F02615D" wp14:editId="0D3E0E0E">
            <wp:extent cx="8591550" cy="4824763"/>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592186" cy="4825120"/>
                    </a:xfrm>
                    <a:prstGeom prst="rect">
                      <a:avLst/>
                    </a:prstGeom>
                    <a:noFill/>
                    <a:ln>
                      <a:noFill/>
                    </a:ln>
                  </pic:spPr>
                </pic:pic>
              </a:graphicData>
            </a:graphic>
          </wp:inline>
        </w:drawing>
      </w:r>
    </w:p>
    <w:p w14:paraId="443CBE70" w14:textId="77777777" w:rsidR="00890194" w:rsidRDefault="00890194" w:rsidP="00890194">
      <w:pPr>
        <w:pStyle w:val="PwCNormal"/>
        <w:numPr>
          <w:ilvl w:val="0"/>
          <w:numId w:val="0"/>
        </w:numPr>
        <w:sectPr w:rsidR="00890194" w:rsidSect="00890194">
          <w:headerReference w:type="first" r:id="rId67"/>
          <w:footerReference w:type="first" r:id="rId68"/>
          <w:pgSz w:w="16840" w:h="11907" w:orient="landscape" w:code="9"/>
          <w:pgMar w:top="1584" w:right="1022" w:bottom="1411" w:left="1022" w:header="562" w:footer="562" w:gutter="0"/>
          <w:cols w:space="227"/>
          <w:titlePg/>
          <w:docGrid w:linePitch="360"/>
        </w:sectPr>
      </w:pPr>
    </w:p>
    <w:p w14:paraId="0ABCDFC3" w14:textId="6429C5B2" w:rsidR="00890194" w:rsidRDefault="00F139B1" w:rsidP="00890194">
      <w:pPr>
        <w:pStyle w:val="Majorheading"/>
      </w:pPr>
      <w:r w:rsidRPr="00F139B1">
        <w:lastRenderedPageBreak/>
        <w:t>Parameters of the evidence review</w:t>
      </w:r>
    </w:p>
    <w:p w14:paraId="0AE1001A" w14:textId="16663AEE" w:rsidR="00890194" w:rsidRDefault="00F139B1" w:rsidP="00890194">
      <w:pPr>
        <w:pStyle w:val="PwCNormal"/>
      </w:pPr>
      <w:r w:rsidRPr="00F139B1">
        <w:t>The evidence review has some limitations requiring further consideration as outlined below:</w:t>
      </w:r>
    </w:p>
    <w:p w14:paraId="082CB38F" w14:textId="3F6393C0" w:rsidR="00F139B1" w:rsidRDefault="00F139B1" w:rsidP="00F139B1">
      <w:pPr>
        <w:pStyle w:val="ListBullet"/>
      </w:pPr>
      <w:r>
        <w:t>Whilst consumer experience and quality of life domains are evidenced in the literature, these domains were not included within the review process to reduce duplication with work the Department currently has underway.</w:t>
      </w:r>
      <w:r w:rsidR="00753790">
        <w:t xml:space="preserve"> </w:t>
      </w:r>
    </w:p>
    <w:p w14:paraId="35F1383C" w14:textId="77777777" w:rsidR="00F139B1" w:rsidRDefault="00F139B1" w:rsidP="00F139B1">
      <w:pPr>
        <w:pStyle w:val="ListBullet"/>
      </w:pPr>
      <w:r>
        <w:t xml:space="preserve">Existing quality indicators within the QI Program (pressure injuries, physical restraint, unplanned weight loss, falls and major injury and medication management in relation to antipsychotic medications and polypharmacy) were also excluded. </w:t>
      </w:r>
    </w:p>
    <w:p w14:paraId="020733FC" w14:textId="77777777" w:rsidR="00F139B1" w:rsidRDefault="00F139B1" w:rsidP="00F139B1">
      <w:pPr>
        <w:pStyle w:val="ListBullet"/>
      </w:pPr>
      <w:r>
        <w:t>The availability of published quality indicator information was in some instances noted as a limitation within this review, with important technical specifications required for calculation of the quality indicator such as numerator and denominator definitions, exclusion and risk adjustment criteria not reported. Identified quality indicators that lacked detailed specific technical specifications were excluded from a comprehensive assessment.</w:t>
      </w:r>
    </w:p>
    <w:p w14:paraId="69620A62" w14:textId="77777777" w:rsidR="00F139B1" w:rsidRDefault="00F139B1" w:rsidP="00F139B1">
      <w:pPr>
        <w:pStyle w:val="ListBullet"/>
      </w:pPr>
      <w:r>
        <w:t>The review was undertaken in a rapid time period, whilst every effort was made to leverage existing work on quality indicators in Australia, a longer time period for review may have identified other quality indicators in existence.</w:t>
      </w:r>
    </w:p>
    <w:p w14:paraId="71354883" w14:textId="6692F981" w:rsidR="00F139B1" w:rsidRDefault="00F139B1" w:rsidP="00F139B1">
      <w:pPr>
        <w:pStyle w:val="ListBullet"/>
      </w:pPr>
      <w:r>
        <w:t>Several quality indicators identified within the same domains, essentially included the same quality indicator with slight variations. This was due to subtle differences in data collection or reporting between countries likely due to the use of different versions of the same data collection instruments (</w:t>
      </w:r>
      <w:r w:rsidR="00753790" w:rsidRPr="00A614F1">
        <w:t>eg</w:t>
      </w:r>
      <w:r>
        <w:t xml:space="preserve"> interRAI vs interRAI LTCF). </w:t>
      </w:r>
    </w:p>
    <w:p w14:paraId="21E9C3E8" w14:textId="242BC48D" w:rsidR="00890194" w:rsidRPr="009E591C" w:rsidRDefault="00F139B1" w:rsidP="00F139B1">
      <w:pPr>
        <w:pStyle w:val="ListBullet"/>
        <w:rPr>
          <w:spacing w:val="-2"/>
        </w:rPr>
      </w:pPr>
      <w:r w:rsidRPr="009E591C">
        <w:rPr>
          <w:spacing w:val="-2"/>
        </w:rPr>
        <w:t>Several countries included measures of improvement and decline of the same quality indicator (for example, New Zealand has improvement in behavioural symptoms and decline in behavioural symptoms). These similarities potentially reduce the variance associated with ratings of similar quality indicators and should be noted when interpreting indicator scores.</w:t>
      </w:r>
    </w:p>
    <w:p w14:paraId="32FD93B6" w14:textId="77777777" w:rsidR="00F0193E" w:rsidRDefault="00F0193E" w:rsidP="00F0193E">
      <w:pPr>
        <w:pStyle w:val="PwCNormal"/>
      </w:pPr>
    </w:p>
    <w:p w14:paraId="446EA045" w14:textId="77777777" w:rsidR="00F0193E" w:rsidRDefault="00F0193E" w:rsidP="00890194">
      <w:pPr>
        <w:pStyle w:val="PwCNormal"/>
        <w:numPr>
          <w:ilvl w:val="0"/>
          <w:numId w:val="0"/>
        </w:numPr>
        <w:sectPr w:rsidR="00F0193E" w:rsidSect="00A131DE">
          <w:headerReference w:type="first" r:id="rId69"/>
          <w:footerReference w:type="first" r:id="rId70"/>
          <w:pgSz w:w="11907" w:h="16840" w:code="9"/>
          <w:pgMar w:top="1588" w:right="1020" w:bottom="1418" w:left="1020" w:header="567" w:footer="567" w:gutter="0"/>
          <w:cols w:space="227"/>
          <w:titlePg/>
          <w:docGrid w:linePitch="360"/>
        </w:sectPr>
      </w:pPr>
    </w:p>
    <w:bookmarkStart w:id="41" w:name="_Toc92966803"/>
    <w:p w14:paraId="3D70D89A" w14:textId="2D61337F" w:rsidR="00F0193E" w:rsidRPr="00A26CD8" w:rsidRDefault="00F0193E" w:rsidP="00F0193E">
      <w:pPr>
        <w:pStyle w:val="Heading1"/>
      </w:pPr>
      <w:r>
        <w:rPr>
          <w:noProof/>
          <w:snapToGrid/>
        </w:rPr>
        <w:lastRenderedPageBreak/>
        <mc:AlternateContent>
          <mc:Choice Requires="wps">
            <w:drawing>
              <wp:anchor distT="0" distB="0" distL="114300" distR="114300" simplePos="0" relativeHeight="251636736" behindDoc="0" locked="0" layoutInCell="1" allowOverlap="1" wp14:anchorId="58D1D8E5" wp14:editId="400F066F">
                <wp:simplePos x="0" y="0"/>
                <wp:positionH relativeFrom="column">
                  <wp:posOffset>0</wp:posOffset>
                </wp:positionH>
                <wp:positionV relativeFrom="paragraph">
                  <wp:posOffset>-1456690</wp:posOffset>
                </wp:positionV>
                <wp:extent cx="683121" cy="1065953"/>
                <wp:effectExtent l="0" t="0" r="3175" b="1270"/>
                <wp:wrapNone/>
                <wp:docPr id="21" name="Freeform: Shape 20">
                  <a:extLst xmlns:a="http://schemas.openxmlformats.org/drawingml/2006/main">
                    <a:ext uri="{FF2B5EF4-FFF2-40B4-BE49-F238E27FC236}">
                      <a16:creationId xmlns:a16="http://schemas.microsoft.com/office/drawing/2014/main" id="{2EB2CC09-4C38-44E2-8640-BF6FAF141A8E}"/>
                    </a:ext>
                  </a:extLst>
                </wp:docPr>
                <wp:cNvGraphicFramePr/>
                <a:graphic xmlns:a="http://schemas.openxmlformats.org/drawingml/2006/main">
                  <a:graphicData uri="http://schemas.microsoft.com/office/word/2010/wordprocessingShape">
                    <wps:wsp>
                      <wps:cNvSpPr/>
                      <wps:spPr>
                        <a:xfrm>
                          <a:off x="0" y="0"/>
                          <a:ext cx="683121" cy="1065953"/>
                        </a:xfrm>
                        <a:custGeom>
                          <a:avLst/>
                          <a:gdLst/>
                          <a:ahLst/>
                          <a:cxnLst/>
                          <a:rect l="l" t="t" r="r" b="b"/>
                          <a:pathLst>
                            <a:path w="683121" h="1065953">
                              <a:moveTo>
                                <a:pt x="326617" y="0"/>
                              </a:moveTo>
                              <a:cubicBezTo>
                                <a:pt x="383544" y="0"/>
                                <a:pt x="435964" y="12215"/>
                                <a:pt x="483878" y="36646"/>
                              </a:cubicBezTo>
                              <a:cubicBezTo>
                                <a:pt x="531791" y="61077"/>
                                <a:pt x="568438" y="94403"/>
                                <a:pt x="593817" y="136624"/>
                              </a:cubicBezTo>
                              <a:cubicBezTo>
                                <a:pt x="619197" y="178845"/>
                                <a:pt x="631887" y="223674"/>
                                <a:pt x="631887" y="271113"/>
                              </a:cubicBezTo>
                              <a:cubicBezTo>
                                <a:pt x="631887" y="316180"/>
                                <a:pt x="619790" y="357215"/>
                                <a:pt x="595596" y="394218"/>
                              </a:cubicBezTo>
                              <a:cubicBezTo>
                                <a:pt x="571403" y="431220"/>
                                <a:pt x="535586" y="460632"/>
                                <a:pt x="488147" y="482454"/>
                              </a:cubicBezTo>
                              <a:cubicBezTo>
                                <a:pt x="549818" y="496686"/>
                                <a:pt x="597731" y="526216"/>
                                <a:pt x="631887" y="571046"/>
                              </a:cubicBezTo>
                              <a:cubicBezTo>
                                <a:pt x="666043" y="615876"/>
                                <a:pt x="683121" y="671973"/>
                                <a:pt x="683121" y="739336"/>
                              </a:cubicBezTo>
                              <a:cubicBezTo>
                                <a:pt x="683121" y="830419"/>
                                <a:pt x="649914" y="907626"/>
                                <a:pt x="583499" y="970957"/>
                              </a:cubicBezTo>
                              <a:cubicBezTo>
                                <a:pt x="517085" y="1034288"/>
                                <a:pt x="433118" y="1065953"/>
                                <a:pt x="331599" y="1065953"/>
                              </a:cubicBezTo>
                              <a:cubicBezTo>
                                <a:pt x="240041" y="1065953"/>
                                <a:pt x="164020" y="1038676"/>
                                <a:pt x="103536" y="984121"/>
                              </a:cubicBezTo>
                              <a:cubicBezTo>
                                <a:pt x="43051" y="929566"/>
                                <a:pt x="8539" y="858882"/>
                                <a:pt x="0" y="772069"/>
                              </a:cubicBezTo>
                              <a:lnTo>
                                <a:pt x="128085" y="754991"/>
                              </a:lnTo>
                              <a:cubicBezTo>
                                <a:pt x="142791" y="827572"/>
                                <a:pt x="167816" y="879874"/>
                                <a:pt x="203158" y="911895"/>
                              </a:cubicBezTo>
                              <a:cubicBezTo>
                                <a:pt x="238500" y="943916"/>
                                <a:pt x="281550" y="959927"/>
                                <a:pt x="332310" y="959927"/>
                              </a:cubicBezTo>
                              <a:cubicBezTo>
                                <a:pt x="392558" y="959927"/>
                                <a:pt x="443436" y="939054"/>
                                <a:pt x="484945" y="897308"/>
                              </a:cubicBezTo>
                              <a:cubicBezTo>
                                <a:pt x="526454" y="855561"/>
                                <a:pt x="547209" y="803853"/>
                                <a:pt x="547209" y="742182"/>
                              </a:cubicBezTo>
                              <a:cubicBezTo>
                                <a:pt x="547209" y="683358"/>
                                <a:pt x="527996" y="634852"/>
                                <a:pt x="489570" y="596663"/>
                              </a:cubicBezTo>
                              <a:cubicBezTo>
                                <a:pt x="451145" y="558475"/>
                                <a:pt x="402283" y="539381"/>
                                <a:pt x="342984" y="539381"/>
                              </a:cubicBezTo>
                              <a:cubicBezTo>
                                <a:pt x="318790" y="539381"/>
                                <a:pt x="288666" y="544125"/>
                                <a:pt x="252613" y="553612"/>
                              </a:cubicBezTo>
                              <a:lnTo>
                                <a:pt x="266844" y="441182"/>
                              </a:lnTo>
                              <a:cubicBezTo>
                                <a:pt x="275383" y="442131"/>
                                <a:pt x="282262" y="442605"/>
                                <a:pt x="287480" y="442605"/>
                              </a:cubicBezTo>
                              <a:cubicBezTo>
                                <a:pt x="342035" y="442605"/>
                                <a:pt x="391134" y="428374"/>
                                <a:pt x="434778" y="399910"/>
                              </a:cubicBezTo>
                              <a:cubicBezTo>
                                <a:pt x="478422" y="371447"/>
                                <a:pt x="500244" y="327566"/>
                                <a:pt x="500244" y="268267"/>
                              </a:cubicBezTo>
                              <a:cubicBezTo>
                                <a:pt x="500244" y="221303"/>
                                <a:pt x="484352" y="182403"/>
                                <a:pt x="452568" y="151567"/>
                              </a:cubicBezTo>
                              <a:cubicBezTo>
                                <a:pt x="420784" y="120732"/>
                                <a:pt x="379749" y="105314"/>
                                <a:pt x="329464" y="105314"/>
                              </a:cubicBezTo>
                              <a:cubicBezTo>
                                <a:pt x="279653" y="105314"/>
                                <a:pt x="238144" y="120969"/>
                                <a:pt x="204937" y="152279"/>
                              </a:cubicBezTo>
                              <a:cubicBezTo>
                                <a:pt x="171729" y="183589"/>
                                <a:pt x="150382" y="230553"/>
                                <a:pt x="140894" y="293173"/>
                              </a:cubicBezTo>
                              <a:lnTo>
                                <a:pt x="12809" y="270402"/>
                              </a:lnTo>
                              <a:cubicBezTo>
                                <a:pt x="28464" y="184537"/>
                                <a:pt x="64043" y="118004"/>
                                <a:pt x="119546" y="70802"/>
                              </a:cubicBezTo>
                              <a:cubicBezTo>
                                <a:pt x="175050" y="23601"/>
                                <a:pt x="244074" y="0"/>
                                <a:pt x="326617" y="0"/>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369C60" id="Freeform: Shape 20" o:spid="_x0000_s1026" style="position:absolute;margin-left:0;margin-top:-114.7pt;width:53.8pt;height:83.95pt;z-index:251658244;visibility:visible;mso-wrap-style:square;mso-wrap-distance-left:9pt;mso-wrap-distance-top:0;mso-wrap-distance-right:9pt;mso-wrap-distance-bottom:0;mso-position-horizontal:absolute;mso-position-horizontal-relative:text;mso-position-vertical:absolute;mso-position-vertical-relative:text;v-text-anchor:middle" coordsize="683121,1065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" path="m326617,v56927,,109347,12215,157261,36646c531791,61077,568438,94403,593817,136624v25380,42221,38070,87050,38070,134489c631887,316180,619790,357215,595596,394218v-24193,37002,-60010,66414,-107449,88236c549818,496686,597731,526216,631887,571046v34156,44830,51234,100927,51234,168290c683121,830419,649914,907626,583499,970957v-66414,63331,-150381,94996,-251900,94996c240041,1065953,164020,1038676,103536,984121,43051,929566,8539,858882,,772069l128085,754991v14706,72581,39731,124883,75073,156904c238500,943916,281550,959927,332310,959927v60248,,111126,-20873,152635,-62619c526454,855561,547209,803853,547209,742182v,-58824,-19213,-107330,-57639,-145519c451145,558475,402283,539381,342984,539381v-24194,,-54318,4744,-90371,14231l266844,441182v8539,949,15418,1423,20636,1423c342035,442605,391134,428374,434778,399910v43644,-28463,65466,-72344,65466,-131643c500244,221303,484352,182403,452568,151567,420784,120732,379749,105314,329464,105314v-49811,,-91320,15655,-124527,46965c171729,183589,150382,230553,140894,293173l12809,270402c28464,184537,64043,118004,119546,70802,175050,23601,244074,,326617,xe" fillcolor="black [3213]" stroked="f">
                <v:path arrowok="t"/>
              </v:shape>
            </w:pict>
          </mc:Fallback>
        </mc:AlternateContent>
      </w:r>
      <w:r w:rsidR="00F139B1" w:rsidRPr="00F139B1">
        <w:rPr>
          <w:noProof/>
          <w:snapToGrid/>
        </w:rPr>
        <w:t>Evidence review prioritised domains</w:t>
      </w:r>
      <w:bookmarkEnd w:id="41"/>
    </w:p>
    <w:p w14:paraId="2D327136" w14:textId="77777777" w:rsidR="00F0193E" w:rsidRDefault="00F0193E" w:rsidP="00F0193E">
      <w:pPr>
        <w:pStyle w:val="PwCNormal"/>
        <w:numPr>
          <w:ilvl w:val="0"/>
          <w:numId w:val="0"/>
        </w:numPr>
      </w:pPr>
    </w:p>
    <w:p w14:paraId="032DFDF0" w14:textId="77777777" w:rsidR="00F0193E" w:rsidRDefault="00F0193E" w:rsidP="00F0193E">
      <w:pPr>
        <w:pStyle w:val="PwCNormal"/>
        <w:sectPr w:rsidR="00F0193E" w:rsidSect="00EA09BD">
          <w:headerReference w:type="even" r:id="rId71"/>
          <w:headerReference w:type="default" r:id="rId72"/>
          <w:footerReference w:type="even" r:id="rId73"/>
          <w:footerReference w:type="default" r:id="rId74"/>
          <w:headerReference w:type="first" r:id="rId75"/>
          <w:footerReference w:type="first" r:id="rId76"/>
          <w:pgSz w:w="11907" w:h="16840" w:code="9"/>
          <w:pgMar w:top="3312" w:right="1022" w:bottom="1411" w:left="1022" w:header="562" w:footer="562" w:gutter="0"/>
          <w:cols w:space="227"/>
          <w:titlePg/>
          <w:docGrid w:linePitch="360"/>
        </w:sectPr>
      </w:pPr>
    </w:p>
    <w:p w14:paraId="4E9BC463" w14:textId="77777777" w:rsidR="00F0193E" w:rsidRDefault="00F0193E" w:rsidP="00F0193E">
      <w:pPr>
        <w:pStyle w:val="Majorheading"/>
      </w:pPr>
      <w:r>
        <w:lastRenderedPageBreak/>
        <w:t xml:space="preserve">Overview </w:t>
      </w:r>
    </w:p>
    <w:p w14:paraId="48C9E813" w14:textId="166179BB" w:rsidR="00F0193E" w:rsidRDefault="00734FB7" w:rsidP="00F0193E">
      <w:pPr>
        <w:pStyle w:val="PwCNormal"/>
      </w:pPr>
      <w:r w:rsidRPr="00734FB7">
        <w:t>This chapter presents the findings in relation to the evidence review of quality of care domains and the ranked assessment of these domains for the pilot and possible expansion of the QI Program in residential aged care.</w:t>
      </w:r>
    </w:p>
    <w:p w14:paraId="04D90024" w14:textId="784D97C0" w:rsidR="00F0193E" w:rsidRDefault="00734FB7" w:rsidP="00F0193E">
      <w:pPr>
        <w:pStyle w:val="Majorheading"/>
      </w:pPr>
      <w:r w:rsidRPr="00734FB7">
        <w:t>Ranked quality of care domains</w:t>
      </w:r>
    </w:p>
    <w:p w14:paraId="62851638" w14:textId="1E22840F" w:rsidR="00734FB7" w:rsidRDefault="00734FB7" w:rsidP="00734FB7">
      <w:pPr>
        <w:pStyle w:val="PwCNormal"/>
      </w:pPr>
      <w:r>
        <w:t>A total of 13 quality of care domains were identified through the literature review, with 175 associated quality indicators</w:t>
      </w:r>
      <w:r w:rsidRPr="17D43A73">
        <w:rPr>
          <w:rStyle w:val="FootnoteReference"/>
          <w:color w:val="auto"/>
        </w:rPr>
        <w:footnoteReference w:id="3"/>
      </w:r>
      <w:r>
        <w:t>. The existing domains in the QI Program for residential aged care services of pressure injuries, use of physical restraint, medications (polypharmacy and antipsychotics), falls and unplanned weight loss were excluded in the review. The domains of consumer experience and quality of life (CEQOL) were not included in the review so as not to duplicate work currently underway by another consortium in relation to these domains.</w:t>
      </w:r>
    </w:p>
    <w:p w14:paraId="26B25DC1" w14:textId="2A32B239" w:rsidR="00734FB7" w:rsidRDefault="00734FB7" w:rsidP="00734FB7">
      <w:pPr>
        <w:pStyle w:val="PwCNormal"/>
      </w:pPr>
      <w:r>
        <w:t xml:space="preserve">The consortium quantitively assessed each of the 13 identified domains based on the four agreed criteria. The domains were then ranked according to aggregate scoring against the criteria and the ranked list of quality of care domains is shown in </w:t>
      </w:r>
      <w:r w:rsidR="00F878C7">
        <w:fldChar w:fldCharType="begin"/>
      </w:r>
      <w:r w:rsidR="00F878C7">
        <w:instrText xml:space="preserve"> REF _Ref90313951 \h </w:instrText>
      </w:r>
      <w:r w:rsidR="00F878C7">
        <w:fldChar w:fldCharType="separate"/>
      </w:r>
      <w:r w:rsidR="00924670">
        <w:t xml:space="preserve">Table </w:t>
      </w:r>
      <w:r w:rsidR="00924670">
        <w:rPr>
          <w:noProof/>
        </w:rPr>
        <w:t>2</w:t>
      </w:r>
      <w:r w:rsidR="00F878C7">
        <w:fldChar w:fldCharType="end"/>
      </w:r>
      <w:r>
        <w:t xml:space="preserve">. The first eight ranked domains were assessed highly on the existence of measurable quality indicators, international agreement of their importance, importance for quality and safety of care and able to be influenced by the service, with the final two domains (Service delivery and care plans and Wait times) having a more moderate assessment. </w:t>
      </w:r>
    </w:p>
    <w:p w14:paraId="725F1FE8" w14:textId="6843FE0C" w:rsidR="00F0193E" w:rsidRDefault="00734FB7" w:rsidP="00734FB7">
      <w:pPr>
        <w:pStyle w:val="PwCNormal"/>
      </w:pPr>
      <w:r>
        <w:t xml:space="preserve">Based on this quantitative assessment, the top 10 ranked quality of care domains have been put forward as those most appropriate for consideration in the pilot and their identified quality indicators were assessed in full against the indicator criteria (refer to </w:t>
      </w:r>
      <w:r w:rsidR="00F878C7">
        <w:fldChar w:fldCharType="begin"/>
      </w:r>
      <w:r w:rsidR="00F878C7">
        <w:instrText xml:space="preserve"> REF _Ref90314230 \h </w:instrText>
      </w:r>
      <w:r w:rsidR="00F878C7">
        <w:fldChar w:fldCharType="separate"/>
      </w:r>
      <w:r w:rsidR="00924670">
        <w:t xml:space="preserve">Figure </w:t>
      </w:r>
      <w:r w:rsidR="00924670">
        <w:rPr>
          <w:noProof/>
        </w:rPr>
        <w:t>2</w:t>
      </w:r>
      <w:r w:rsidR="00F878C7">
        <w:fldChar w:fldCharType="end"/>
      </w:r>
      <w:r>
        <w:t xml:space="preserve">: Step 6). The results are summarised in the following chapters of this report. </w:t>
      </w:r>
    </w:p>
    <w:p w14:paraId="46580862" w14:textId="00612B3D" w:rsidR="00F0193E" w:rsidRDefault="00734FB7" w:rsidP="00F0193E">
      <w:pPr>
        <w:pStyle w:val="PwCNormal"/>
      </w:pPr>
      <w:r w:rsidRPr="00734FB7">
        <w:t>Each chapter presents:</w:t>
      </w:r>
    </w:p>
    <w:p w14:paraId="1A910791" w14:textId="77777777" w:rsidR="00734FB7" w:rsidRDefault="00734FB7" w:rsidP="00734FB7">
      <w:pPr>
        <w:pStyle w:val="ListBullet"/>
      </w:pPr>
      <w:r>
        <w:t>an overview of the domain and quality indicators identified for each domain</w:t>
      </w:r>
    </w:p>
    <w:p w14:paraId="48DC09B6" w14:textId="77777777" w:rsidR="00734FB7" w:rsidRDefault="00734FB7" w:rsidP="00734FB7">
      <w:pPr>
        <w:pStyle w:val="ListBullet"/>
      </w:pPr>
      <w:r>
        <w:t xml:space="preserve">the ranked quality indicators for the top 10 domains and their assessment against the analytic framework. </w:t>
      </w:r>
    </w:p>
    <w:p w14:paraId="3C6D6242" w14:textId="77777777" w:rsidR="00734FB7" w:rsidRDefault="00734FB7" w:rsidP="00734FB7">
      <w:pPr>
        <w:pStyle w:val="ListBullet"/>
      </w:pPr>
      <w:r>
        <w:t>the quality indicators prioritised with high quality of evidence and high value for application to the QI Program</w:t>
      </w:r>
    </w:p>
    <w:p w14:paraId="4B5F6155" w14:textId="77777777" w:rsidR="00734FB7" w:rsidRDefault="00734FB7" w:rsidP="00734FB7">
      <w:pPr>
        <w:pStyle w:val="ListBullet"/>
      </w:pPr>
      <w:r>
        <w:t xml:space="preserve">key considerations and limitations in using the quality indicators for pilot for an expanded QI Program </w:t>
      </w:r>
    </w:p>
    <w:p w14:paraId="2525CE2D" w14:textId="77777777" w:rsidR="00734FB7" w:rsidRDefault="00734FB7" w:rsidP="00734FB7">
      <w:pPr>
        <w:pStyle w:val="ListBullet"/>
      </w:pPr>
      <w:r>
        <w:t xml:space="preserve">details of quality of care domains outside the top 10 including ranking rationale and associated quality indicators </w:t>
      </w:r>
    </w:p>
    <w:p w14:paraId="514BC81D" w14:textId="36635516" w:rsidR="00F0193E" w:rsidRDefault="00734FB7" w:rsidP="00734FB7">
      <w:pPr>
        <w:pStyle w:val="ListBullet"/>
      </w:pPr>
      <w:r>
        <w:t>relevant references associated with the evidence review of the domain.</w:t>
      </w:r>
    </w:p>
    <w:p w14:paraId="25CB5160" w14:textId="25E6B8C1" w:rsidR="00F0193E" w:rsidRDefault="00F0193E" w:rsidP="00F0193E">
      <w:pPr>
        <w:pStyle w:val="Caption"/>
      </w:pPr>
      <w:bookmarkStart w:id="42" w:name="_Ref90313951"/>
      <w:r>
        <w:t xml:space="preserve">Table </w:t>
      </w:r>
      <w:r>
        <w:fldChar w:fldCharType="begin"/>
      </w:r>
      <w:r>
        <w:instrText>SEQ Table \* ARABIC</w:instrText>
      </w:r>
      <w:r>
        <w:fldChar w:fldCharType="separate"/>
      </w:r>
      <w:r w:rsidR="00924670">
        <w:rPr>
          <w:noProof/>
        </w:rPr>
        <w:t>2</w:t>
      </w:r>
      <w:r>
        <w:fldChar w:fldCharType="end"/>
      </w:r>
      <w:bookmarkEnd w:id="42"/>
      <w:r w:rsidRPr="00F0193E">
        <w:t xml:space="preserve">: </w:t>
      </w:r>
      <w:r w:rsidR="00734FB7" w:rsidRPr="00734FB7">
        <w:t>Quality of care domains aggregated score ranking against assessment criteria</w:t>
      </w:r>
    </w:p>
    <w:tbl>
      <w:tblPr>
        <w:tblStyle w:val="Tablestyle"/>
        <w:tblW w:w="0" w:type="auto"/>
        <w:tblLook w:val="04A0" w:firstRow="1" w:lastRow="0" w:firstColumn="1" w:lastColumn="0" w:noHBand="0" w:noVBand="1"/>
      </w:tblPr>
      <w:tblGrid>
        <w:gridCol w:w="927"/>
        <w:gridCol w:w="1749"/>
        <w:gridCol w:w="1077"/>
        <w:gridCol w:w="1236"/>
        <w:gridCol w:w="1297"/>
        <w:gridCol w:w="1160"/>
        <w:gridCol w:w="1218"/>
        <w:gridCol w:w="1193"/>
      </w:tblGrid>
      <w:tr w:rsidR="00734FB7" w14:paraId="4F141AF0" w14:textId="77777777" w:rsidTr="00CF00E6">
        <w:trPr>
          <w:cnfStyle w:val="100000000000" w:firstRow="1" w:lastRow="0" w:firstColumn="0" w:lastColumn="0" w:oddVBand="0" w:evenVBand="0" w:oddHBand="0" w:evenHBand="0" w:firstRowFirstColumn="0" w:firstRowLastColumn="0" w:lastRowFirstColumn="0" w:lastRowLastColumn="0"/>
          <w:tblHeader/>
        </w:trPr>
        <w:tc>
          <w:tcPr>
            <w:tcW w:w="927" w:type="dxa"/>
            <w:vMerge w:val="restart"/>
            <w:vAlign w:val="bottom"/>
          </w:tcPr>
          <w:p w14:paraId="370DF959" w14:textId="33DF2548" w:rsidR="00734FB7" w:rsidRPr="00F25BC6" w:rsidRDefault="00734FB7" w:rsidP="00734FB7">
            <w:pPr>
              <w:pStyle w:val="TableColumnHeadingNormal"/>
            </w:pPr>
            <w:r w:rsidRPr="00066B88">
              <w:t>Ranking</w:t>
            </w:r>
          </w:p>
        </w:tc>
        <w:tc>
          <w:tcPr>
            <w:tcW w:w="1749" w:type="dxa"/>
            <w:vMerge w:val="restart"/>
            <w:vAlign w:val="bottom"/>
          </w:tcPr>
          <w:p w14:paraId="2E23A925" w14:textId="0527B2DA" w:rsidR="00734FB7" w:rsidRDefault="00734FB7" w:rsidP="00734FB7">
            <w:pPr>
              <w:pStyle w:val="TableColumnHeadingNormal"/>
            </w:pPr>
            <w:r w:rsidRPr="00066B88">
              <w:t>Domain name</w:t>
            </w:r>
          </w:p>
        </w:tc>
        <w:tc>
          <w:tcPr>
            <w:tcW w:w="1077" w:type="dxa"/>
            <w:vMerge w:val="restart"/>
            <w:vAlign w:val="bottom"/>
          </w:tcPr>
          <w:p w14:paraId="291CB3CE" w14:textId="5F2A8028" w:rsidR="00734FB7" w:rsidRDefault="00734FB7" w:rsidP="00734FB7">
            <w:pPr>
              <w:pStyle w:val="TableColumnHeadingNormal"/>
              <w:jc w:val="center"/>
            </w:pPr>
            <w:r w:rsidRPr="00066B88">
              <w:t>Quality indicators identified</w:t>
            </w:r>
          </w:p>
        </w:tc>
        <w:tc>
          <w:tcPr>
            <w:tcW w:w="4911" w:type="dxa"/>
            <w:gridSpan w:val="4"/>
            <w:tcBorders>
              <w:bottom w:val="single" w:sz="4" w:space="0" w:color="EB8C00" w:themeColor="accent4"/>
            </w:tcBorders>
            <w:vAlign w:val="bottom"/>
          </w:tcPr>
          <w:p w14:paraId="2EBC08C8" w14:textId="55D0C6F5" w:rsidR="00734FB7" w:rsidRDefault="00734FB7" w:rsidP="00734FB7">
            <w:pPr>
              <w:pStyle w:val="TableColumnHeadingNormal"/>
              <w:jc w:val="center"/>
            </w:pPr>
            <w:r w:rsidRPr="00066B88">
              <w:t>Domain assessment criteria</w:t>
            </w:r>
          </w:p>
        </w:tc>
        <w:tc>
          <w:tcPr>
            <w:tcW w:w="1193" w:type="dxa"/>
            <w:vMerge w:val="restart"/>
            <w:vAlign w:val="bottom"/>
          </w:tcPr>
          <w:p w14:paraId="7EA9B1BA" w14:textId="184B4C3E" w:rsidR="00734FB7" w:rsidRDefault="00734FB7" w:rsidP="00734FB7">
            <w:pPr>
              <w:pStyle w:val="TableColumnHeadingNormal"/>
              <w:jc w:val="center"/>
            </w:pPr>
            <w:r w:rsidRPr="00066B88">
              <w:t>Aggregate score</w:t>
            </w:r>
          </w:p>
        </w:tc>
      </w:tr>
      <w:tr w:rsidR="00734FB7" w14:paraId="6E3E6036" w14:textId="77777777" w:rsidTr="00CF00E6">
        <w:trPr>
          <w:cnfStyle w:val="100000000000" w:firstRow="1" w:lastRow="0" w:firstColumn="0" w:lastColumn="0" w:oddVBand="0" w:evenVBand="0" w:oddHBand="0" w:evenHBand="0" w:firstRowFirstColumn="0" w:firstRowLastColumn="0" w:lastRowFirstColumn="0" w:lastRowLastColumn="0"/>
          <w:tblHeader/>
        </w:trPr>
        <w:tc>
          <w:tcPr>
            <w:tcW w:w="927" w:type="dxa"/>
            <w:vMerge/>
          </w:tcPr>
          <w:p w14:paraId="13D98C1B" w14:textId="77777777" w:rsidR="00734FB7" w:rsidRPr="00F25BC6" w:rsidRDefault="00734FB7" w:rsidP="00734FB7">
            <w:pPr>
              <w:pStyle w:val="TableColumnHeadingNormal"/>
              <w:jc w:val="center"/>
            </w:pPr>
          </w:p>
        </w:tc>
        <w:tc>
          <w:tcPr>
            <w:tcW w:w="1749" w:type="dxa"/>
            <w:vMerge/>
          </w:tcPr>
          <w:p w14:paraId="1BE0ADDE" w14:textId="77777777" w:rsidR="00734FB7" w:rsidRPr="00F0193E" w:rsidRDefault="00734FB7" w:rsidP="00734FB7">
            <w:pPr>
              <w:pStyle w:val="TableColumnHeadingNormal"/>
            </w:pPr>
          </w:p>
        </w:tc>
        <w:tc>
          <w:tcPr>
            <w:tcW w:w="1077" w:type="dxa"/>
            <w:vMerge/>
          </w:tcPr>
          <w:p w14:paraId="157AF11F" w14:textId="77777777" w:rsidR="00734FB7" w:rsidRPr="00F0193E" w:rsidRDefault="00734FB7" w:rsidP="00734FB7">
            <w:pPr>
              <w:pStyle w:val="TableColumnHeadingNormal"/>
              <w:jc w:val="center"/>
            </w:pPr>
          </w:p>
        </w:tc>
        <w:tc>
          <w:tcPr>
            <w:tcW w:w="1236" w:type="dxa"/>
            <w:tcBorders>
              <w:top w:val="single" w:sz="4" w:space="0" w:color="EB8C00" w:themeColor="accent4"/>
            </w:tcBorders>
            <w:vAlign w:val="bottom"/>
          </w:tcPr>
          <w:p w14:paraId="2880F314" w14:textId="3550D63C" w:rsidR="00734FB7" w:rsidRPr="00F0193E" w:rsidRDefault="00734FB7" w:rsidP="00734FB7">
            <w:pPr>
              <w:pStyle w:val="TableColumnHeadingNormal"/>
              <w:jc w:val="center"/>
            </w:pPr>
            <w:r w:rsidRPr="00725B1D">
              <w:t>Measurable quality indicators</w:t>
            </w:r>
          </w:p>
        </w:tc>
        <w:tc>
          <w:tcPr>
            <w:tcW w:w="1297" w:type="dxa"/>
            <w:tcBorders>
              <w:top w:val="single" w:sz="4" w:space="0" w:color="EB8C00" w:themeColor="accent4"/>
            </w:tcBorders>
            <w:vAlign w:val="bottom"/>
          </w:tcPr>
          <w:p w14:paraId="75F9FE4F" w14:textId="627796C7" w:rsidR="00734FB7" w:rsidRDefault="00734FB7" w:rsidP="00734FB7">
            <w:pPr>
              <w:pStyle w:val="TableColumnHeadingNormal"/>
              <w:jc w:val="center"/>
            </w:pPr>
            <w:r w:rsidRPr="00725B1D">
              <w:t>International agreement</w:t>
            </w:r>
          </w:p>
        </w:tc>
        <w:tc>
          <w:tcPr>
            <w:tcW w:w="1160" w:type="dxa"/>
            <w:tcBorders>
              <w:top w:val="single" w:sz="4" w:space="0" w:color="EB8C00" w:themeColor="accent4"/>
            </w:tcBorders>
            <w:vAlign w:val="bottom"/>
          </w:tcPr>
          <w:p w14:paraId="129E17CF" w14:textId="52C2EBC4" w:rsidR="00734FB7" w:rsidRDefault="00734FB7" w:rsidP="00734FB7">
            <w:pPr>
              <w:pStyle w:val="TableColumnHeadingNormal"/>
              <w:jc w:val="center"/>
            </w:pPr>
            <w:r w:rsidRPr="00725B1D">
              <w:t>Service able to influence</w:t>
            </w:r>
          </w:p>
        </w:tc>
        <w:tc>
          <w:tcPr>
            <w:tcW w:w="1218" w:type="dxa"/>
            <w:tcBorders>
              <w:top w:val="single" w:sz="4" w:space="0" w:color="EB8C00" w:themeColor="accent4"/>
            </w:tcBorders>
            <w:vAlign w:val="bottom"/>
          </w:tcPr>
          <w:p w14:paraId="56042475" w14:textId="74173EAB" w:rsidR="00734FB7" w:rsidRDefault="00734FB7" w:rsidP="00734FB7">
            <w:pPr>
              <w:pStyle w:val="TableColumnHeadingNormal"/>
              <w:jc w:val="center"/>
            </w:pPr>
            <w:r w:rsidRPr="00725B1D">
              <w:t>Importance</w:t>
            </w:r>
          </w:p>
        </w:tc>
        <w:tc>
          <w:tcPr>
            <w:tcW w:w="1193" w:type="dxa"/>
            <w:vMerge/>
          </w:tcPr>
          <w:p w14:paraId="77F7888C" w14:textId="77777777" w:rsidR="00734FB7" w:rsidRDefault="00734FB7" w:rsidP="00734FB7">
            <w:pPr>
              <w:pStyle w:val="TableColumnHeadingNormal"/>
            </w:pPr>
          </w:p>
        </w:tc>
      </w:tr>
      <w:tr w:rsidR="00734FB7" w14:paraId="1E948E02" w14:textId="77777777" w:rsidTr="003A1FF9">
        <w:tc>
          <w:tcPr>
            <w:tcW w:w="927" w:type="dxa"/>
          </w:tcPr>
          <w:p w14:paraId="515A5875" w14:textId="4B1A3289" w:rsidR="00734FB7" w:rsidRPr="00734FB7" w:rsidRDefault="00734FB7" w:rsidP="00734FB7">
            <w:pPr>
              <w:pStyle w:val="TableTextNormal"/>
              <w:jc w:val="center"/>
              <w:rPr>
                <w:b/>
                <w:bCs/>
              </w:rPr>
            </w:pPr>
            <w:r w:rsidRPr="00734FB7">
              <w:rPr>
                <w:b/>
                <w:bCs/>
              </w:rPr>
              <w:t>1</w:t>
            </w:r>
          </w:p>
        </w:tc>
        <w:tc>
          <w:tcPr>
            <w:tcW w:w="1749" w:type="dxa"/>
          </w:tcPr>
          <w:p w14:paraId="1200503B" w14:textId="0676593D" w:rsidR="00734FB7" w:rsidRDefault="00734FB7" w:rsidP="00734FB7">
            <w:pPr>
              <w:pStyle w:val="TableTextNormal"/>
            </w:pPr>
            <w:r w:rsidRPr="00622DAB">
              <w:t>Function and ADLs</w:t>
            </w:r>
          </w:p>
        </w:tc>
        <w:tc>
          <w:tcPr>
            <w:tcW w:w="1077" w:type="dxa"/>
          </w:tcPr>
          <w:p w14:paraId="3112A51A" w14:textId="06FBB948" w:rsidR="00734FB7" w:rsidRDefault="00734FB7" w:rsidP="00734FB7">
            <w:pPr>
              <w:pStyle w:val="TableTextNormal"/>
              <w:jc w:val="center"/>
            </w:pPr>
            <w:r w:rsidRPr="00622DAB">
              <w:t>24</w:t>
            </w:r>
          </w:p>
        </w:tc>
        <w:tc>
          <w:tcPr>
            <w:tcW w:w="1236" w:type="dxa"/>
          </w:tcPr>
          <w:p w14:paraId="33549CBB" w14:textId="34811590" w:rsidR="00734FB7" w:rsidRDefault="00734FB7" w:rsidP="00734FB7">
            <w:pPr>
              <w:pStyle w:val="TableTextNormal"/>
              <w:jc w:val="center"/>
            </w:pPr>
            <w:r>
              <w:rPr>
                <w:noProof/>
                <w:snapToGrid/>
              </w:rPr>
              <mc:AlternateContent>
                <mc:Choice Requires="wps">
                  <w:drawing>
                    <wp:inline distT="0" distB="0" distL="0" distR="0" wp14:anchorId="57251718" wp14:editId="2E83B76A">
                      <wp:extent cx="137160" cy="137160"/>
                      <wp:effectExtent l="0" t="0" r="15240" b="15240"/>
                      <wp:docPr id="248" name="Oval 24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DFE0F0" id="Oval 24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DNykumqgIAAMs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1297" w:type="dxa"/>
          </w:tcPr>
          <w:p w14:paraId="500D73F2" w14:textId="1C13C606" w:rsidR="00734FB7" w:rsidRDefault="00734FB7" w:rsidP="00734FB7">
            <w:pPr>
              <w:pStyle w:val="TableTextNormal"/>
              <w:jc w:val="center"/>
            </w:pPr>
            <w:r w:rsidRPr="003552C5">
              <w:rPr>
                <w:noProof/>
                <w:snapToGrid/>
              </w:rPr>
              <mc:AlternateContent>
                <mc:Choice Requires="wps">
                  <w:drawing>
                    <wp:inline distT="0" distB="0" distL="0" distR="0" wp14:anchorId="3DA090DF" wp14:editId="53E299CC">
                      <wp:extent cx="137160" cy="137160"/>
                      <wp:effectExtent l="0" t="0" r="15240" b="15240"/>
                      <wp:docPr id="1256" name="Oval 125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1F239B1" id="Oval 125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A9YPV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60" w:type="dxa"/>
          </w:tcPr>
          <w:p w14:paraId="2F25E5BA" w14:textId="396DAAD3" w:rsidR="00734FB7" w:rsidRDefault="00734FB7" w:rsidP="00734FB7">
            <w:pPr>
              <w:pStyle w:val="TableTextNormal"/>
              <w:jc w:val="center"/>
            </w:pPr>
            <w:r w:rsidRPr="003552C5">
              <w:rPr>
                <w:noProof/>
                <w:snapToGrid/>
              </w:rPr>
              <mc:AlternateContent>
                <mc:Choice Requires="wps">
                  <w:drawing>
                    <wp:inline distT="0" distB="0" distL="0" distR="0" wp14:anchorId="3F3F213E" wp14:editId="73EB1106">
                      <wp:extent cx="137160" cy="137160"/>
                      <wp:effectExtent l="0" t="0" r="15240" b="15240"/>
                      <wp:docPr id="1257" name="Oval 125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D878942" id="Oval 125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2E06Z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218" w:type="dxa"/>
          </w:tcPr>
          <w:p w14:paraId="5BEAF01A" w14:textId="3E803BBB" w:rsidR="00734FB7" w:rsidRDefault="00734FB7" w:rsidP="00734FB7">
            <w:pPr>
              <w:pStyle w:val="TableTextNormal"/>
              <w:jc w:val="center"/>
            </w:pPr>
            <w:r w:rsidRPr="003552C5">
              <w:rPr>
                <w:noProof/>
                <w:snapToGrid/>
              </w:rPr>
              <mc:AlternateContent>
                <mc:Choice Requires="wps">
                  <w:drawing>
                    <wp:inline distT="0" distB="0" distL="0" distR="0" wp14:anchorId="58803E36" wp14:editId="4ADF902F">
                      <wp:extent cx="137160" cy="137160"/>
                      <wp:effectExtent l="0" t="0" r="15240" b="15240"/>
                      <wp:docPr id="1258" name="Oval 125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4CD9015" id="Oval 125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QFZvv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93" w:type="dxa"/>
          </w:tcPr>
          <w:p w14:paraId="5F0A05FC" w14:textId="2A8A38A8" w:rsidR="00734FB7" w:rsidRDefault="00734FB7" w:rsidP="00734FB7">
            <w:pPr>
              <w:pStyle w:val="TableTextNormal"/>
              <w:jc w:val="center"/>
            </w:pPr>
            <w:r w:rsidRPr="003552C5">
              <w:rPr>
                <w:noProof/>
                <w:snapToGrid/>
              </w:rPr>
              <mc:AlternateContent>
                <mc:Choice Requires="wps">
                  <w:drawing>
                    <wp:inline distT="0" distB="0" distL="0" distR="0" wp14:anchorId="13AC5BE0" wp14:editId="564D67DB">
                      <wp:extent cx="137160" cy="137160"/>
                      <wp:effectExtent l="0" t="0" r="15240" b="15240"/>
                      <wp:docPr id="1259" name="Oval 125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1BFDD56" id="Oval 125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m81aj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734FB7" w14:paraId="2FCA7645" w14:textId="77777777" w:rsidTr="003A1FF9">
        <w:tc>
          <w:tcPr>
            <w:tcW w:w="927" w:type="dxa"/>
          </w:tcPr>
          <w:p w14:paraId="4418A710" w14:textId="4ACAD322" w:rsidR="00734FB7" w:rsidRPr="00734FB7" w:rsidRDefault="00734FB7" w:rsidP="00734FB7">
            <w:pPr>
              <w:pStyle w:val="TableTextNormal"/>
              <w:jc w:val="center"/>
              <w:rPr>
                <w:b/>
                <w:bCs/>
              </w:rPr>
            </w:pPr>
            <w:r w:rsidRPr="00734FB7">
              <w:rPr>
                <w:b/>
                <w:bCs/>
              </w:rPr>
              <w:t>2</w:t>
            </w:r>
          </w:p>
        </w:tc>
        <w:tc>
          <w:tcPr>
            <w:tcW w:w="1749" w:type="dxa"/>
          </w:tcPr>
          <w:p w14:paraId="00CDDD78" w14:textId="7FB9A7E5" w:rsidR="00734FB7" w:rsidRDefault="00734FB7" w:rsidP="00734FB7">
            <w:pPr>
              <w:pStyle w:val="TableTextNormal"/>
            </w:pPr>
            <w:r w:rsidRPr="00622DAB">
              <w:t>Medication related (not already in use)</w:t>
            </w:r>
          </w:p>
        </w:tc>
        <w:tc>
          <w:tcPr>
            <w:tcW w:w="1077" w:type="dxa"/>
          </w:tcPr>
          <w:p w14:paraId="74B5F119" w14:textId="7059635B" w:rsidR="00734FB7" w:rsidRDefault="00734FB7" w:rsidP="00734FB7">
            <w:pPr>
              <w:pStyle w:val="TableTextNormal"/>
              <w:jc w:val="center"/>
            </w:pPr>
            <w:r w:rsidRPr="00622DAB">
              <w:t>7</w:t>
            </w:r>
          </w:p>
        </w:tc>
        <w:tc>
          <w:tcPr>
            <w:tcW w:w="1236" w:type="dxa"/>
          </w:tcPr>
          <w:p w14:paraId="02EF483E" w14:textId="0D3D4CF6" w:rsidR="00734FB7" w:rsidRDefault="00734FB7" w:rsidP="00734FB7">
            <w:pPr>
              <w:pStyle w:val="TableTextNormal"/>
              <w:jc w:val="center"/>
            </w:pPr>
            <w:r w:rsidRPr="00C10A66">
              <w:rPr>
                <w:noProof/>
                <w:snapToGrid/>
              </w:rPr>
              <mc:AlternateContent>
                <mc:Choice Requires="wps">
                  <w:drawing>
                    <wp:inline distT="0" distB="0" distL="0" distR="0" wp14:anchorId="03BE2594" wp14:editId="30B458B0">
                      <wp:extent cx="137160" cy="137160"/>
                      <wp:effectExtent l="0" t="0" r="15240" b="15240"/>
                      <wp:docPr id="1260" name="Oval 126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C8A3AB4" id="Oval 126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eTOqAIAAM0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kM3kzqgCAADN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c>
          <w:tcPr>
            <w:tcW w:w="1297" w:type="dxa"/>
          </w:tcPr>
          <w:p w14:paraId="30B330CA" w14:textId="520A7826" w:rsidR="00734FB7" w:rsidRDefault="00734FB7" w:rsidP="00734FB7">
            <w:pPr>
              <w:pStyle w:val="TableTextNormal"/>
              <w:jc w:val="center"/>
            </w:pPr>
            <w:r w:rsidRPr="00C10A66">
              <w:rPr>
                <w:noProof/>
                <w:snapToGrid/>
              </w:rPr>
              <mc:AlternateContent>
                <mc:Choice Requires="wps">
                  <w:drawing>
                    <wp:inline distT="0" distB="0" distL="0" distR="0" wp14:anchorId="76B0383F" wp14:editId="616ABF0C">
                      <wp:extent cx="137160" cy="137160"/>
                      <wp:effectExtent l="0" t="0" r="15240" b="15240"/>
                      <wp:docPr id="1261" name="Oval 126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CFD45B0" id="Oval 126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S1bR/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60" w:type="dxa"/>
          </w:tcPr>
          <w:p w14:paraId="65638D0D" w14:textId="6B72DD74" w:rsidR="00734FB7" w:rsidRDefault="00734FB7" w:rsidP="00734FB7">
            <w:pPr>
              <w:pStyle w:val="TableTextNormal"/>
              <w:jc w:val="center"/>
            </w:pPr>
            <w:r w:rsidRPr="00C10A66">
              <w:rPr>
                <w:noProof/>
                <w:snapToGrid/>
              </w:rPr>
              <mc:AlternateContent>
                <mc:Choice Requires="wps">
                  <w:drawing>
                    <wp:inline distT="0" distB="0" distL="0" distR="0" wp14:anchorId="30A68FC5" wp14:editId="00E65050">
                      <wp:extent cx="137160" cy="137160"/>
                      <wp:effectExtent l="0" t="0" r="15240" b="15240"/>
                      <wp:docPr id="1262" name="Oval 126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69AE19A" id="Oval 126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JvqPq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218" w:type="dxa"/>
          </w:tcPr>
          <w:p w14:paraId="37270A22" w14:textId="09667399" w:rsidR="00734FB7" w:rsidRDefault="00734FB7" w:rsidP="00734FB7">
            <w:pPr>
              <w:pStyle w:val="TableTextNormal"/>
              <w:jc w:val="center"/>
            </w:pPr>
            <w:r w:rsidRPr="00C10A66">
              <w:rPr>
                <w:noProof/>
                <w:snapToGrid/>
              </w:rPr>
              <mc:AlternateContent>
                <mc:Choice Requires="wps">
                  <w:drawing>
                    <wp:inline distT="0" distB="0" distL="0" distR="0" wp14:anchorId="3A6D5D75" wp14:editId="10A71B6D">
                      <wp:extent cx="137160" cy="137160"/>
                      <wp:effectExtent l="0" t="0" r="15240" b="15240"/>
                      <wp:docPr id="1263" name="Oval 126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5CD485E" id="Oval 126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WG6m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93" w:type="dxa"/>
          </w:tcPr>
          <w:p w14:paraId="6FBC8F18" w14:textId="594C1723" w:rsidR="00734FB7" w:rsidRDefault="00734FB7" w:rsidP="00734FB7">
            <w:pPr>
              <w:pStyle w:val="TableTextNormal"/>
              <w:jc w:val="center"/>
            </w:pPr>
            <w:r w:rsidRPr="00C10A66">
              <w:rPr>
                <w:noProof/>
                <w:snapToGrid/>
              </w:rPr>
              <mc:AlternateContent>
                <mc:Choice Requires="wps">
                  <w:drawing>
                    <wp:inline distT="0" distB="0" distL="0" distR="0" wp14:anchorId="57207640" wp14:editId="13655B9B">
                      <wp:extent cx="137160" cy="137160"/>
                      <wp:effectExtent l="0" t="0" r="15240" b="15240"/>
                      <wp:docPr id="1264" name="Oval 126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2CCE3B" id="Oval 126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KIyA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734FB7" w14:paraId="7CD4BD1C" w14:textId="77777777" w:rsidTr="003A1FF9">
        <w:tc>
          <w:tcPr>
            <w:tcW w:w="927" w:type="dxa"/>
          </w:tcPr>
          <w:p w14:paraId="0527F3EF" w14:textId="747BE4B7" w:rsidR="00734FB7" w:rsidRPr="00734FB7" w:rsidRDefault="00734FB7" w:rsidP="00734FB7">
            <w:pPr>
              <w:pStyle w:val="TableTextNormal"/>
              <w:jc w:val="center"/>
              <w:rPr>
                <w:b/>
                <w:bCs/>
              </w:rPr>
            </w:pPr>
            <w:r w:rsidRPr="00734FB7">
              <w:rPr>
                <w:b/>
                <w:bCs/>
              </w:rPr>
              <w:t>3</w:t>
            </w:r>
          </w:p>
        </w:tc>
        <w:tc>
          <w:tcPr>
            <w:tcW w:w="1749" w:type="dxa"/>
          </w:tcPr>
          <w:p w14:paraId="68C5DA82" w14:textId="7E2E1149" w:rsidR="00734FB7" w:rsidRDefault="00734FB7" w:rsidP="00734FB7">
            <w:pPr>
              <w:pStyle w:val="TableTextNormal"/>
            </w:pPr>
            <w:r w:rsidRPr="00622DAB">
              <w:t>Continence</w:t>
            </w:r>
          </w:p>
        </w:tc>
        <w:tc>
          <w:tcPr>
            <w:tcW w:w="1077" w:type="dxa"/>
          </w:tcPr>
          <w:p w14:paraId="095CA065" w14:textId="43333F8A" w:rsidR="00734FB7" w:rsidRDefault="00734FB7" w:rsidP="00734FB7">
            <w:pPr>
              <w:pStyle w:val="TableTextNormal"/>
              <w:jc w:val="center"/>
            </w:pPr>
            <w:r w:rsidRPr="00622DAB">
              <w:t>17</w:t>
            </w:r>
          </w:p>
        </w:tc>
        <w:tc>
          <w:tcPr>
            <w:tcW w:w="1236" w:type="dxa"/>
          </w:tcPr>
          <w:p w14:paraId="4181FD23" w14:textId="2550FC75" w:rsidR="00734FB7" w:rsidRDefault="00734FB7" w:rsidP="00734FB7">
            <w:pPr>
              <w:pStyle w:val="TableTextNormal"/>
              <w:jc w:val="center"/>
            </w:pPr>
            <w:r w:rsidRPr="00D278A1">
              <w:rPr>
                <w:noProof/>
                <w:snapToGrid/>
              </w:rPr>
              <mc:AlternateContent>
                <mc:Choice Requires="wps">
                  <w:drawing>
                    <wp:inline distT="0" distB="0" distL="0" distR="0" wp14:anchorId="2EF1DC23" wp14:editId="0F96F712">
                      <wp:extent cx="137160" cy="137160"/>
                      <wp:effectExtent l="0" t="0" r="15240" b="15240"/>
                      <wp:docPr id="1265" name="Oval 126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56BA5C5" id="Oval 126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JzkHM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297" w:type="dxa"/>
          </w:tcPr>
          <w:p w14:paraId="32D8F544" w14:textId="3433820C" w:rsidR="00734FB7" w:rsidRDefault="00734FB7" w:rsidP="00734FB7">
            <w:pPr>
              <w:pStyle w:val="TableTextNormal"/>
              <w:jc w:val="center"/>
            </w:pPr>
            <w:r w:rsidRPr="00D278A1">
              <w:rPr>
                <w:noProof/>
                <w:snapToGrid/>
              </w:rPr>
              <mc:AlternateContent>
                <mc:Choice Requires="wps">
                  <w:drawing>
                    <wp:inline distT="0" distB="0" distL="0" distR="0" wp14:anchorId="3710DDE0" wp14:editId="1D1CBA36">
                      <wp:extent cx="137160" cy="137160"/>
                      <wp:effectExtent l="0" t="0" r="15240" b="15240"/>
                      <wp:docPr id="1266" name="Oval 126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F0F9CB0" id="Oval 126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SpVZZ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60" w:type="dxa"/>
          </w:tcPr>
          <w:p w14:paraId="48460B78" w14:textId="6074BE4F" w:rsidR="00734FB7" w:rsidRDefault="00734FB7" w:rsidP="00734FB7">
            <w:pPr>
              <w:pStyle w:val="TableTextNormal"/>
              <w:jc w:val="center"/>
            </w:pPr>
            <w:r w:rsidRPr="00D278A1">
              <w:rPr>
                <w:noProof/>
                <w:snapToGrid/>
              </w:rPr>
              <mc:AlternateContent>
                <mc:Choice Requires="wps">
                  <w:drawing>
                    <wp:inline distT="0" distB="0" distL="0" distR="0" wp14:anchorId="79B5C8F8" wp14:editId="4DEBBDFD">
                      <wp:extent cx="137160" cy="137160"/>
                      <wp:effectExtent l="0" t="0" r="15240" b="15240"/>
                      <wp:docPr id="1267" name="Oval 126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09803FC" id="Oval 126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kQ5sV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218" w:type="dxa"/>
          </w:tcPr>
          <w:p w14:paraId="4232C54C" w14:textId="4468AE2D" w:rsidR="00734FB7" w:rsidRDefault="00734FB7" w:rsidP="00734FB7">
            <w:pPr>
              <w:pStyle w:val="TableTextNormal"/>
              <w:jc w:val="center"/>
            </w:pPr>
            <w:r w:rsidRPr="00D278A1">
              <w:rPr>
                <w:noProof/>
                <w:snapToGrid/>
              </w:rPr>
              <mc:AlternateContent>
                <mc:Choice Requires="wps">
                  <w:drawing>
                    <wp:inline distT="0" distB="0" distL="0" distR="0" wp14:anchorId="7EEED022" wp14:editId="2AB395C0">
                      <wp:extent cx="137160" cy="137160"/>
                      <wp:effectExtent l="0" t="0" r="15240" b="15240"/>
                      <wp:docPr id="1268" name="Oval 126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8817322" id="Oval 126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CRU5j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93" w:type="dxa"/>
          </w:tcPr>
          <w:p w14:paraId="30C7D21F" w14:textId="693CE7CF" w:rsidR="00734FB7" w:rsidRDefault="00734FB7" w:rsidP="00734FB7">
            <w:pPr>
              <w:pStyle w:val="TableTextNormal"/>
              <w:jc w:val="center"/>
            </w:pPr>
            <w:r w:rsidRPr="00D278A1">
              <w:rPr>
                <w:noProof/>
                <w:snapToGrid/>
              </w:rPr>
              <mc:AlternateContent>
                <mc:Choice Requires="wps">
                  <w:drawing>
                    <wp:inline distT="0" distB="0" distL="0" distR="0" wp14:anchorId="6095D37A" wp14:editId="6EDEE302">
                      <wp:extent cx="137160" cy="137160"/>
                      <wp:effectExtent l="0" t="0" r="15240" b="15240"/>
                      <wp:docPr id="1269" name="Oval 126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900DA3D" id="Oval 126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0o4Mv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734FB7" w14:paraId="71B6ABB9" w14:textId="77777777" w:rsidTr="003A1FF9">
        <w:tc>
          <w:tcPr>
            <w:tcW w:w="927" w:type="dxa"/>
          </w:tcPr>
          <w:p w14:paraId="0867D0D0" w14:textId="09A849F4" w:rsidR="00734FB7" w:rsidRPr="00734FB7" w:rsidRDefault="00734FB7" w:rsidP="00734FB7">
            <w:pPr>
              <w:pStyle w:val="TableTextNormal"/>
              <w:jc w:val="center"/>
              <w:rPr>
                <w:b/>
                <w:bCs/>
              </w:rPr>
            </w:pPr>
            <w:r w:rsidRPr="00734FB7">
              <w:rPr>
                <w:b/>
                <w:bCs/>
              </w:rPr>
              <w:t>4</w:t>
            </w:r>
          </w:p>
        </w:tc>
        <w:tc>
          <w:tcPr>
            <w:tcW w:w="1749" w:type="dxa"/>
          </w:tcPr>
          <w:p w14:paraId="11C275EF" w14:textId="150FC158" w:rsidR="00734FB7" w:rsidRDefault="00734FB7" w:rsidP="00734FB7">
            <w:pPr>
              <w:pStyle w:val="TableTextNormal"/>
            </w:pPr>
            <w:r w:rsidRPr="00622DAB">
              <w:t>Infection (including antibiotics and vaccinations)</w:t>
            </w:r>
          </w:p>
        </w:tc>
        <w:tc>
          <w:tcPr>
            <w:tcW w:w="1077" w:type="dxa"/>
          </w:tcPr>
          <w:p w14:paraId="6C331868" w14:textId="73B716BB" w:rsidR="00734FB7" w:rsidRDefault="00734FB7" w:rsidP="00734FB7">
            <w:pPr>
              <w:pStyle w:val="TableTextNormal"/>
              <w:jc w:val="center"/>
            </w:pPr>
            <w:r w:rsidRPr="00622DAB">
              <w:t>23</w:t>
            </w:r>
          </w:p>
        </w:tc>
        <w:tc>
          <w:tcPr>
            <w:tcW w:w="1236" w:type="dxa"/>
          </w:tcPr>
          <w:p w14:paraId="7F3C2BAA" w14:textId="0319586B" w:rsidR="00734FB7" w:rsidRDefault="00734FB7" w:rsidP="00734FB7">
            <w:pPr>
              <w:pStyle w:val="TableTextNormal"/>
              <w:jc w:val="center"/>
            </w:pPr>
            <w:r w:rsidRPr="000B7B88">
              <w:rPr>
                <w:noProof/>
                <w:snapToGrid/>
              </w:rPr>
              <mc:AlternateContent>
                <mc:Choice Requires="wps">
                  <w:drawing>
                    <wp:inline distT="0" distB="0" distL="0" distR="0" wp14:anchorId="7E61B611" wp14:editId="0592A909">
                      <wp:extent cx="137160" cy="137160"/>
                      <wp:effectExtent l="0" t="0" r="15240" b="15240"/>
                      <wp:docPr id="1270" name="Oval 127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BC6D07" id="Oval 127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X89bf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1297" w:type="dxa"/>
          </w:tcPr>
          <w:p w14:paraId="42640986" w14:textId="43A3F64D" w:rsidR="00734FB7" w:rsidRDefault="00734FB7" w:rsidP="00734FB7">
            <w:pPr>
              <w:pStyle w:val="TableTextNormal"/>
              <w:jc w:val="center"/>
            </w:pPr>
            <w:r w:rsidRPr="000B7B88">
              <w:rPr>
                <w:noProof/>
                <w:snapToGrid/>
              </w:rPr>
              <mc:AlternateContent>
                <mc:Choice Requires="wps">
                  <w:drawing>
                    <wp:inline distT="0" distB="0" distL="0" distR="0" wp14:anchorId="042CB048" wp14:editId="4173787F">
                      <wp:extent cx="137160" cy="137160"/>
                      <wp:effectExtent l="0" t="0" r="15240" b="15240"/>
                      <wp:docPr id="1271" name="Oval 127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C1FB16" id="Oval 127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jGjj7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60" w:type="dxa"/>
          </w:tcPr>
          <w:p w14:paraId="12CE41C2" w14:textId="65879663" w:rsidR="00734FB7" w:rsidRDefault="00734FB7" w:rsidP="00734FB7">
            <w:pPr>
              <w:pStyle w:val="TableTextNormal"/>
              <w:jc w:val="center"/>
            </w:pPr>
            <w:r w:rsidRPr="0020683C">
              <w:rPr>
                <w:noProof/>
                <w:snapToGrid/>
              </w:rPr>
              <mc:AlternateContent>
                <mc:Choice Requires="wps">
                  <w:drawing>
                    <wp:inline distT="0" distB="0" distL="0" distR="0" wp14:anchorId="1DA14569" wp14:editId="1DAC48CD">
                      <wp:extent cx="137160" cy="137160"/>
                      <wp:effectExtent l="0" t="0" r="15240" b="15240"/>
                      <wp:docPr id="553527888" name="Oval 5535278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48B8D5D" id="Oval 55352788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6TbTv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18" w:type="dxa"/>
          </w:tcPr>
          <w:p w14:paraId="0DBD6E6B" w14:textId="316C6692" w:rsidR="00734FB7" w:rsidRDefault="00734FB7" w:rsidP="00734FB7">
            <w:pPr>
              <w:pStyle w:val="TableTextNormal"/>
              <w:jc w:val="center"/>
            </w:pPr>
            <w:r w:rsidRPr="006003A0">
              <w:rPr>
                <w:noProof/>
                <w:snapToGrid/>
              </w:rPr>
              <mc:AlternateContent>
                <mc:Choice Requires="wps">
                  <w:drawing>
                    <wp:inline distT="0" distB="0" distL="0" distR="0" wp14:anchorId="26A7BFF7" wp14:editId="0C7C20CE">
                      <wp:extent cx="137160" cy="137160"/>
                      <wp:effectExtent l="0" t="0" r="15240" b="15240"/>
                      <wp:docPr id="1272" name="Oval 127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0299AB8" id="Oval 127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DhxL25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1193" w:type="dxa"/>
          </w:tcPr>
          <w:p w14:paraId="3741C887" w14:textId="415DA7DE" w:rsidR="00734FB7" w:rsidRDefault="00734FB7" w:rsidP="00734FB7">
            <w:pPr>
              <w:pStyle w:val="TableTextNormal"/>
              <w:jc w:val="center"/>
            </w:pPr>
            <w:r w:rsidRPr="006003A0">
              <w:rPr>
                <w:noProof/>
                <w:snapToGrid/>
              </w:rPr>
              <mc:AlternateContent>
                <mc:Choice Requires="wps">
                  <w:drawing>
                    <wp:inline distT="0" distB="0" distL="0" distR="0" wp14:anchorId="40FDB87B" wp14:editId="609B0F70">
                      <wp:extent cx="137160" cy="137160"/>
                      <wp:effectExtent l="0" t="0" r="15240" b="15240"/>
                      <wp:docPr id="1273" name="Oval 127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AB4815F" id="Oval 127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Ol+Ii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734FB7" w14:paraId="7CCF3E28" w14:textId="77777777" w:rsidTr="003A1FF9">
        <w:tc>
          <w:tcPr>
            <w:tcW w:w="927" w:type="dxa"/>
          </w:tcPr>
          <w:p w14:paraId="15B6D5A9" w14:textId="7FC7654A" w:rsidR="00734FB7" w:rsidRPr="00734FB7" w:rsidRDefault="00734FB7" w:rsidP="00734FB7">
            <w:pPr>
              <w:pStyle w:val="TableTextNormal"/>
              <w:jc w:val="center"/>
              <w:rPr>
                <w:b/>
                <w:bCs/>
              </w:rPr>
            </w:pPr>
            <w:r w:rsidRPr="00734FB7">
              <w:rPr>
                <w:b/>
                <w:bCs/>
              </w:rPr>
              <w:lastRenderedPageBreak/>
              <w:t>5</w:t>
            </w:r>
          </w:p>
        </w:tc>
        <w:tc>
          <w:tcPr>
            <w:tcW w:w="1749" w:type="dxa"/>
          </w:tcPr>
          <w:p w14:paraId="222F6866" w14:textId="68DB7703" w:rsidR="00734FB7" w:rsidRPr="00F25BC6" w:rsidRDefault="00734FB7" w:rsidP="00734FB7">
            <w:pPr>
              <w:pStyle w:val="TableTextNormal"/>
            </w:pPr>
            <w:r w:rsidRPr="00622DAB">
              <w:t>Depression</w:t>
            </w:r>
          </w:p>
        </w:tc>
        <w:tc>
          <w:tcPr>
            <w:tcW w:w="1077" w:type="dxa"/>
          </w:tcPr>
          <w:p w14:paraId="0FC4C6C8" w14:textId="10247CD9" w:rsidR="00734FB7" w:rsidRPr="00F25BC6" w:rsidRDefault="00734FB7" w:rsidP="00734FB7">
            <w:pPr>
              <w:pStyle w:val="TableTextNormal"/>
              <w:jc w:val="center"/>
            </w:pPr>
            <w:r w:rsidRPr="00622DAB">
              <w:t>9</w:t>
            </w:r>
          </w:p>
        </w:tc>
        <w:tc>
          <w:tcPr>
            <w:tcW w:w="1236" w:type="dxa"/>
          </w:tcPr>
          <w:p w14:paraId="0B0AA334" w14:textId="67AEFFFF" w:rsidR="00734FB7" w:rsidRDefault="00734FB7" w:rsidP="00734FB7">
            <w:pPr>
              <w:pStyle w:val="TableTextNormal"/>
              <w:jc w:val="center"/>
            </w:pPr>
            <w:r w:rsidRPr="000B7B88">
              <w:rPr>
                <w:noProof/>
                <w:snapToGrid/>
              </w:rPr>
              <mc:AlternateContent>
                <mc:Choice Requires="wps">
                  <w:drawing>
                    <wp:inline distT="0" distB="0" distL="0" distR="0" wp14:anchorId="3F9FCDA0" wp14:editId="70A053DB">
                      <wp:extent cx="137160" cy="137160"/>
                      <wp:effectExtent l="0" t="0" r="15240" b="15240"/>
                      <wp:docPr id="1274" name="Oval 127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0963C09" id="Oval 127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O5wAE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297" w:type="dxa"/>
          </w:tcPr>
          <w:p w14:paraId="3223AC60" w14:textId="7D1A63E5" w:rsidR="00734FB7" w:rsidRDefault="00734FB7" w:rsidP="00734FB7">
            <w:pPr>
              <w:pStyle w:val="TableTextNormal"/>
              <w:jc w:val="center"/>
            </w:pPr>
            <w:r w:rsidRPr="000B7B88">
              <w:rPr>
                <w:noProof/>
                <w:snapToGrid/>
              </w:rPr>
              <mc:AlternateContent>
                <mc:Choice Requires="wps">
                  <w:drawing>
                    <wp:inline distT="0" distB="0" distL="0" distR="0" wp14:anchorId="787746D1" wp14:editId="12E4BF3B">
                      <wp:extent cx="137160" cy="137160"/>
                      <wp:effectExtent l="0" t="0" r="15240" b="15240"/>
                      <wp:docPr id="1275" name="Oval 127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96DA027" id="Oval 127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4Ac1I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60" w:type="dxa"/>
          </w:tcPr>
          <w:p w14:paraId="1D98B858" w14:textId="5F9CACF7" w:rsidR="00734FB7" w:rsidRDefault="00734FB7" w:rsidP="00734FB7">
            <w:pPr>
              <w:pStyle w:val="TableTextNormal"/>
              <w:jc w:val="center"/>
            </w:pPr>
            <w:r w:rsidRPr="000B7B88">
              <w:rPr>
                <w:noProof/>
                <w:snapToGrid/>
              </w:rPr>
              <mc:AlternateContent>
                <mc:Choice Requires="wps">
                  <w:drawing>
                    <wp:inline distT="0" distB="0" distL="0" distR="0" wp14:anchorId="18A46BDB" wp14:editId="76CA6827">
                      <wp:extent cx="137160" cy="137160"/>
                      <wp:effectExtent l="0" t="0" r="15240" b="15240"/>
                      <wp:docPr id="1276" name="Oval 127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6A676A7" id="Oval 127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jatrd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218" w:type="dxa"/>
          </w:tcPr>
          <w:p w14:paraId="06E4B6CE" w14:textId="076F7D01" w:rsidR="00734FB7" w:rsidRDefault="00734FB7" w:rsidP="00734FB7">
            <w:pPr>
              <w:pStyle w:val="TableTextNormal"/>
              <w:jc w:val="center"/>
            </w:pPr>
            <w:r w:rsidRPr="000B7B88">
              <w:rPr>
                <w:noProof/>
                <w:snapToGrid/>
              </w:rPr>
              <mc:AlternateContent>
                <mc:Choice Requires="wps">
                  <w:drawing>
                    <wp:inline distT="0" distB="0" distL="0" distR="0" wp14:anchorId="5B1B52CC" wp14:editId="4244483B">
                      <wp:extent cx="137160" cy="137160"/>
                      <wp:effectExtent l="0" t="0" r="15240" b="15240"/>
                      <wp:docPr id="1277" name="Oval 127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70354A8" id="Oval 127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VjBeR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193" w:type="dxa"/>
          </w:tcPr>
          <w:p w14:paraId="0F459E1B" w14:textId="53A13CFD" w:rsidR="00734FB7" w:rsidRDefault="00734FB7" w:rsidP="00734FB7">
            <w:pPr>
              <w:pStyle w:val="TableTextNormal"/>
              <w:jc w:val="center"/>
            </w:pPr>
            <w:r w:rsidRPr="000B7B88">
              <w:rPr>
                <w:noProof/>
                <w:snapToGrid/>
              </w:rPr>
              <mc:AlternateContent>
                <mc:Choice Requires="wps">
                  <w:drawing>
                    <wp:inline distT="0" distB="0" distL="0" distR="0" wp14:anchorId="6BAD92D2" wp14:editId="7CE6651E">
                      <wp:extent cx="137160" cy="137160"/>
                      <wp:effectExtent l="0" t="0" r="15240" b="15240"/>
                      <wp:docPr id="1278" name="Oval 127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E8F489" id="Oval 127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zisLn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734FB7" w14:paraId="61CC287B" w14:textId="77777777" w:rsidTr="003A1FF9">
        <w:tc>
          <w:tcPr>
            <w:tcW w:w="927" w:type="dxa"/>
          </w:tcPr>
          <w:p w14:paraId="7CB89671" w14:textId="503B458D" w:rsidR="00734FB7" w:rsidRPr="00734FB7" w:rsidRDefault="00734FB7" w:rsidP="00734FB7">
            <w:pPr>
              <w:pStyle w:val="TableTextNormal"/>
              <w:jc w:val="center"/>
              <w:rPr>
                <w:b/>
                <w:bCs/>
              </w:rPr>
            </w:pPr>
            <w:r w:rsidRPr="00734FB7">
              <w:rPr>
                <w:b/>
                <w:bCs/>
              </w:rPr>
              <w:t>6</w:t>
            </w:r>
          </w:p>
        </w:tc>
        <w:tc>
          <w:tcPr>
            <w:tcW w:w="1749" w:type="dxa"/>
          </w:tcPr>
          <w:p w14:paraId="5070786B" w14:textId="40AD0ABF" w:rsidR="00734FB7" w:rsidRPr="00F25BC6" w:rsidRDefault="00734FB7" w:rsidP="00734FB7">
            <w:pPr>
              <w:pStyle w:val="TableTextNormal"/>
            </w:pPr>
            <w:r w:rsidRPr="00622DAB">
              <w:t>Behavioural symptoms</w:t>
            </w:r>
          </w:p>
        </w:tc>
        <w:tc>
          <w:tcPr>
            <w:tcW w:w="1077" w:type="dxa"/>
          </w:tcPr>
          <w:p w14:paraId="05C87505" w14:textId="2038A7C9" w:rsidR="00734FB7" w:rsidRPr="00F25BC6" w:rsidRDefault="00734FB7" w:rsidP="00734FB7">
            <w:pPr>
              <w:pStyle w:val="TableTextNormal"/>
              <w:jc w:val="center"/>
            </w:pPr>
            <w:r w:rsidRPr="00622DAB">
              <w:t>9</w:t>
            </w:r>
          </w:p>
        </w:tc>
        <w:tc>
          <w:tcPr>
            <w:tcW w:w="1236" w:type="dxa"/>
          </w:tcPr>
          <w:p w14:paraId="763DF39D" w14:textId="4F1DF3BC" w:rsidR="00734FB7" w:rsidRDefault="00734FB7" w:rsidP="00734FB7">
            <w:pPr>
              <w:pStyle w:val="TableTextNormal"/>
              <w:jc w:val="center"/>
            </w:pPr>
            <w:r w:rsidRPr="000B7B88">
              <w:rPr>
                <w:noProof/>
                <w:snapToGrid/>
              </w:rPr>
              <mc:AlternateContent>
                <mc:Choice Requires="wps">
                  <w:drawing>
                    <wp:inline distT="0" distB="0" distL="0" distR="0" wp14:anchorId="4B1C48DD" wp14:editId="172430C3">
                      <wp:extent cx="137160" cy="137160"/>
                      <wp:effectExtent l="0" t="0" r="15240" b="15240"/>
                      <wp:docPr id="1279" name="Oval 127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4B3A0C" id="Oval 127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FbA+r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1297" w:type="dxa"/>
          </w:tcPr>
          <w:p w14:paraId="41B7D415" w14:textId="65D939B9" w:rsidR="00734FB7" w:rsidRDefault="00734FB7" w:rsidP="00734FB7">
            <w:pPr>
              <w:pStyle w:val="TableTextNormal"/>
              <w:jc w:val="center"/>
            </w:pPr>
            <w:r w:rsidRPr="000B7B88">
              <w:rPr>
                <w:noProof/>
                <w:snapToGrid/>
              </w:rPr>
              <mc:AlternateContent>
                <mc:Choice Requires="wps">
                  <w:drawing>
                    <wp:inline distT="0" distB="0" distL="0" distR="0" wp14:anchorId="5988693D" wp14:editId="613A2CBD">
                      <wp:extent cx="137160" cy="137160"/>
                      <wp:effectExtent l="0" t="0" r="15240" b="15240"/>
                      <wp:docPr id="553529024" name="Oval 5535290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8232F09" id="Oval 5535290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p3x+t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60" w:type="dxa"/>
          </w:tcPr>
          <w:p w14:paraId="445001D2" w14:textId="5896C878" w:rsidR="00734FB7" w:rsidRDefault="00734FB7" w:rsidP="00734FB7">
            <w:pPr>
              <w:pStyle w:val="TableTextNormal"/>
              <w:jc w:val="center"/>
            </w:pPr>
            <w:r w:rsidRPr="000B7B88">
              <w:rPr>
                <w:noProof/>
                <w:snapToGrid/>
              </w:rPr>
              <mc:AlternateContent>
                <mc:Choice Requires="wps">
                  <w:drawing>
                    <wp:inline distT="0" distB="0" distL="0" distR="0" wp14:anchorId="2B959556" wp14:editId="248ED3BE">
                      <wp:extent cx="137160" cy="137160"/>
                      <wp:effectExtent l="0" t="0" r="15240" b="15240"/>
                      <wp:docPr id="553529025" name="Oval 5535290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DE8A28" id="Oval 5535290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ofQph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18" w:type="dxa"/>
          </w:tcPr>
          <w:p w14:paraId="4C62A71C" w14:textId="2CAC5774" w:rsidR="00734FB7" w:rsidRDefault="00734FB7" w:rsidP="00734FB7">
            <w:pPr>
              <w:pStyle w:val="TableTextNormal"/>
              <w:jc w:val="center"/>
            </w:pPr>
            <w:r w:rsidRPr="000B7B88">
              <w:rPr>
                <w:noProof/>
                <w:snapToGrid/>
              </w:rPr>
              <mc:AlternateContent>
                <mc:Choice Requires="wps">
                  <w:drawing>
                    <wp:inline distT="0" distB="0" distL="0" distR="0" wp14:anchorId="6AA3BE07" wp14:editId="26BDF7EC">
                      <wp:extent cx="137160" cy="137160"/>
                      <wp:effectExtent l="0" t="0" r="15240" b="15240"/>
                      <wp:docPr id="553529026" name="Oval 55352902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6F6CA8F" id="Oval 55352902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qnEXu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93" w:type="dxa"/>
          </w:tcPr>
          <w:p w14:paraId="7FB1C47F" w14:textId="0D0A8D35" w:rsidR="00734FB7" w:rsidRDefault="00734FB7" w:rsidP="00734FB7">
            <w:pPr>
              <w:pStyle w:val="TableTextNormal"/>
              <w:jc w:val="center"/>
            </w:pPr>
            <w:r w:rsidRPr="000B7B88">
              <w:rPr>
                <w:noProof/>
                <w:snapToGrid/>
              </w:rPr>
              <mc:AlternateContent>
                <mc:Choice Requires="wps">
                  <w:drawing>
                    <wp:inline distT="0" distB="0" distL="0" distR="0" wp14:anchorId="68D7E6F2" wp14:editId="3DC3B0B3">
                      <wp:extent cx="137160" cy="137160"/>
                      <wp:effectExtent l="0" t="0" r="15240" b="15240"/>
                      <wp:docPr id="553529027" name="Oval 5535290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C80409" id="Oval 5535290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rPlA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734FB7" w14:paraId="4941519E" w14:textId="77777777" w:rsidTr="003A1FF9">
        <w:tc>
          <w:tcPr>
            <w:tcW w:w="927" w:type="dxa"/>
          </w:tcPr>
          <w:p w14:paraId="585DDC58" w14:textId="11BF3359" w:rsidR="00734FB7" w:rsidRPr="00734FB7" w:rsidRDefault="00734FB7" w:rsidP="00734FB7">
            <w:pPr>
              <w:pStyle w:val="TableTextNormal"/>
              <w:jc w:val="center"/>
              <w:rPr>
                <w:b/>
                <w:bCs/>
              </w:rPr>
            </w:pPr>
            <w:r w:rsidRPr="00734FB7">
              <w:rPr>
                <w:b/>
                <w:bCs/>
              </w:rPr>
              <w:t>7</w:t>
            </w:r>
          </w:p>
        </w:tc>
        <w:tc>
          <w:tcPr>
            <w:tcW w:w="1749" w:type="dxa"/>
          </w:tcPr>
          <w:p w14:paraId="23DAF97B" w14:textId="78FBE17E" w:rsidR="00734FB7" w:rsidRPr="00F25BC6" w:rsidRDefault="00734FB7" w:rsidP="00734FB7">
            <w:pPr>
              <w:pStyle w:val="TableTextNormal"/>
            </w:pPr>
            <w:r w:rsidRPr="00622DAB">
              <w:t>Hospitalisations (including emergency department presentations)</w:t>
            </w:r>
          </w:p>
        </w:tc>
        <w:tc>
          <w:tcPr>
            <w:tcW w:w="1077" w:type="dxa"/>
          </w:tcPr>
          <w:p w14:paraId="22A1B189" w14:textId="02BD3231" w:rsidR="00734FB7" w:rsidRPr="00F25BC6" w:rsidRDefault="00734FB7" w:rsidP="00734FB7">
            <w:pPr>
              <w:pStyle w:val="TableTextNormal"/>
              <w:jc w:val="center"/>
            </w:pPr>
            <w:r w:rsidRPr="00622DAB">
              <w:t>5</w:t>
            </w:r>
          </w:p>
        </w:tc>
        <w:tc>
          <w:tcPr>
            <w:tcW w:w="1236" w:type="dxa"/>
          </w:tcPr>
          <w:p w14:paraId="3024A40C" w14:textId="3512CDA9" w:rsidR="00734FB7" w:rsidRDefault="00734FB7" w:rsidP="00734FB7">
            <w:pPr>
              <w:pStyle w:val="TableTextNormal"/>
              <w:jc w:val="center"/>
            </w:pPr>
            <w:r w:rsidRPr="000B7B88">
              <w:rPr>
                <w:noProof/>
                <w:snapToGrid/>
              </w:rPr>
              <mc:AlternateContent>
                <mc:Choice Requires="wps">
                  <w:drawing>
                    <wp:inline distT="0" distB="0" distL="0" distR="0" wp14:anchorId="2D68A4F6" wp14:editId="228D3FAB">
                      <wp:extent cx="137160" cy="137160"/>
                      <wp:effectExtent l="0" t="0" r="15240" b="15240"/>
                      <wp:docPr id="553529028" name="Oval 5535290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1B99CC" id="Oval 5535290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iUbP9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97" w:type="dxa"/>
          </w:tcPr>
          <w:p w14:paraId="08B61A95" w14:textId="167A0754" w:rsidR="00734FB7" w:rsidRDefault="00734FB7" w:rsidP="00734FB7">
            <w:pPr>
              <w:pStyle w:val="TableTextNormal"/>
              <w:jc w:val="center"/>
            </w:pPr>
            <w:r w:rsidRPr="000B7B88">
              <w:rPr>
                <w:noProof/>
                <w:snapToGrid/>
              </w:rPr>
              <mc:AlternateContent>
                <mc:Choice Requires="wps">
                  <w:drawing>
                    <wp:inline distT="0" distB="0" distL="0" distR="0" wp14:anchorId="6277DC68" wp14:editId="2B4F7925">
                      <wp:extent cx="137160" cy="137160"/>
                      <wp:effectExtent l="0" t="0" r="15240" b="15240"/>
                      <wp:docPr id="553529029" name="Oval 55352902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9C014A" id="Oval 55352902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j86Yx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60" w:type="dxa"/>
          </w:tcPr>
          <w:p w14:paraId="4D267EC6" w14:textId="15F132FC" w:rsidR="00734FB7" w:rsidRDefault="00734FB7" w:rsidP="00734FB7">
            <w:pPr>
              <w:pStyle w:val="TableTextNormal"/>
              <w:jc w:val="center"/>
            </w:pPr>
            <w:r w:rsidRPr="000B7B88">
              <w:rPr>
                <w:noProof/>
                <w:snapToGrid/>
              </w:rPr>
              <mc:AlternateContent>
                <mc:Choice Requires="wps">
                  <w:drawing>
                    <wp:inline distT="0" distB="0" distL="0" distR="0" wp14:anchorId="613DA8BD" wp14:editId="157F4789">
                      <wp:extent cx="137160" cy="137160"/>
                      <wp:effectExtent l="0" t="0" r="15240" b="15240"/>
                      <wp:docPr id="553529030" name="Oval 55352903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D7263F8" id="Oval 55352903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rvwTH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18" w:type="dxa"/>
          </w:tcPr>
          <w:p w14:paraId="58DA580E" w14:textId="35D4559A" w:rsidR="00734FB7" w:rsidRDefault="00734FB7" w:rsidP="00734FB7">
            <w:pPr>
              <w:pStyle w:val="TableTextNormal"/>
              <w:jc w:val="center"/>
            </w:pPr>
            <w:r w:rsidRPr="000B7B88">
              <w:rPr>
                <w:noProof/>
                <w:snapToGrid/>
              </w:rPr>
              <mc:AlternateContent>
                <mc:Choice Requires="wps">
                  <w:drawing>
                    <wp:inline distT="0" distB="0" distL="0" distR="0" wp14:anchorId="2DE4D59B" wp14:editId="3EE35AEC">
                      <wp:extent cx="137160" cy="137160"/>
                      <wp:effectExtent l="0" t="0" r="15240" b="15240"/>
                      <wp:docPr id="553529031" name="Oval 55352903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3E2CFC9" id="Oval 55352903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qHREL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93" w:type="dxa"/>
          </w:tcPr>
          <w:p w14:paraId="4B710107" w14:textId="226A3132" w:rsidR="00734FB7" w:rsidRDefault="00734FB7" w:rsidP="00734FB7">
            <w:pPr>
              <w:pStyle w:val="TableTextNormal"/>
              <w:jc w:val="center"/>
            </w:pPr>
            <w:r w:rsidRPr="000B7B88">
              <w:rPr>
                <w:noProof/>
                <w:snapToGrid/>
              </w:rPr>
              <mc:AlternateContent>
                <mc:Choice Requires="wps">
                  <w:drawing>
                    <wp:inline distT="0" distB="0" distL="0" distR="0" wp14:anchorId="5EEE0BC0" wp14:editId="6D45B49E">
                      <wp:extent cx="137160" cy="137160"/>
                      <wp:effectExtent l="0" t="0" r="15240" b="15240"/>
                      <wp:docPr id="553529032" name="Oval 5535290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68CECBE" id="Oval 5535290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o/F6E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734FB7" w14:paraId="2539C521" w14:textId="77777777" w:rsidTr="003A1FF9">
        <w:tc>
          <w:tcPr>
            <w:tcW w:w="927" w:type="dxa"/>
          </w:tcPr>
          <w:p w14:paraId="1D44B0B6" w14:textId="0E802A93" w:rsidR="00734FB7" w:rsidRPr="00734FB7" w:rsidRDefault="00734FB7" w:rsidP="00734FB7">
            <w:pPr>
              <w:pStyle w:val="TableTextNormal"/>
              <w:jc w:val="center"/>
              <w:rPr>
                <w:b/>
                <w:bCs/>
              </w:rPr>
            </w:pPr>
            <w:r w:rsidRPr="00734FB7">
              <w:rPr>
                <w:b/>
                <w:bCs/>
              </w:rPr>
              <w:t>8</w:t>
            </w:r>
          </w:p>
        </w:tc>
        <w:tc>
          <w:tcPr>
            <w:tcW w:w="1749" w:type="dxa"/>
          </w:tcPr>
          <w:p w14:paraId="6F3BFE58" w14:textId="745908EF" w:rsidR="00734FB7" w:rsidRPr="00F25BC6" w:rsidRDefault="00734FB7" w:rsidP="00734FB7">
            <w:pPr>
              <w:pStyle w:val="TableTextNormal"/>
            </w:pPr>
            <w:r w:rsidRPr="00622DAB">
              <w:t>Pain</w:t>
            </w:r>
          </w:p>
        </w:tc>
        <w:tc>
          <w:tcPr>
            <w:tcW w:w="1077" w:type="dxa"/>
          </w:tcPr>
          <w:p w14:paraId="6B997A11" w14:textId="48D2A587" w:rsidR="00734FB7" w:rsidRPr="00F25BC6" w:rsidRDefault="00734FB7" w:rsidP="00734FB7">
            <w:pPr>
              <w:pStyle w:val="TableTextNormal"/>
              <w:jc w:val="center"/>
            </w:pPr>
            <w:r w:rsidRPr="00622DAB">
              <w:t>10</w:t>
            </w:r>
          </w:p>
        </w:tc>
        <w:tc>
          <w:tcPr>
            <w:tcW w:w="1236" w:type="dxa"/>
          </w:tcPr>
          <w:p w14:paraId="79ECC101" w14:textId="1CC7D8A3" w:rsidR="00734FB7" w:rsidRDefault="00734FB7" w:rsidP="00734FB7">
            <w:pPr>
              <w:pStyle w:val="TableTextNormal"/>
              <w:jc w:val="center"/>
            </w:pPr>
            <w:r w:rsidRPr="000B7B88">
              <w:rPr>
                <w:noProof/>
                <w:snapToGrid/>
              </w:rPr>
              <mc:AlternateContent>
                <mc:Choice Requires="wps">
                  <w:drawing>
                    <wp:inline distT="0" distB="0" distL="0" distR="0" wp14:anchorId="39CEAD99" wp14:editId="48E68BE4">
                      <wp:extent cx="137160" cy="137160"/>
                      <wp:effectExtent l="0" t="0" r="15240" b="15240"/>
                      <wp:docPr id="553529033" name="Oval 55352903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F04B588" id="Oval 55352903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pXkt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97" w:type="dxa"/>
          </w:tcPr>
          <w:p w14:paraId="0AB533AF" w14:textId="1C8EE7A2" w:rsidR="00734FB7" w:rsidRDefault="00734FB7" w:rsidP="00734FB7">
            <w:pPr>
              <w:pStyle w:val="TableTextNormal"/>
              <w:jc w:val="center"/>
            </w:pPr>
            <w:r w:rsidRPr="000B7B88">
              <w:rPr>
                <w:noProof/>
                <w:snapToGrid/>
              </w:rPr>
              <mc:AlternateContent>
                <mc:Choice Requires="wps">
                  <w:drawing>
                    <wp:inline distT="0" distB="0" distL="0" distR="0" wp14:anchorId="3158E627" wp14:editId="3A8237C4">
                      <wp:extent cx="137160" cy="137160"/>
                      <wp:effectExtent l="0" t="0" r="15240" b="15240"/>
                      <wp:docPr id="553529034" name="Oval 5535290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408432E" id="Oval 5535290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tOLBB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60" w:type="dxa"/>
          </w:tcPr>
          <w:p w14:paraId="648C7ED6" w14:textId="04FDCFFB" w:rsidR="00734FB7" w:rsidRDefault="00734FB7" w:rsidP="00734FB7">
            <w:pPr>
              <w:pStyle w:val="TableTextNormal"/>
              <w:jc w:val="center"/>
            </w:pPr>
            <w:r w:rsidRPr="000B7B88">
              <w:rPr>
                <w:noProof/>
                <w:snapToGrid/>
              </w:rPr>
              <mc:AlternateContent>
                <mc:Choice Requires="wps">
                  <w:drawing>
                    <wp:inline distT="0" distB="0" distL="0" distR="0" wp14:anchorId="18208E60" wp14:editId="3402C993">
                      <wp:extent cx="137160" cy="137160"/>
                      <wp:effectExtent l="0" t="0" r="15240" b="15240"/>
                      <wp:docPr id="553529035" name="Oval 5535290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98D8C48" id="Oval 5535290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smqW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18" w:type="dxa"/>
          </w:tcPr>
          <w:p w14:paraId="7CEAD5C5" w14:textId="7D97A2E5" w:rsidR="00734FB7" w:rsidRDefault="00734FB7" w:rsidP="00734FB7">
            <w:pPr>
              <w:pStyle w:val="TableTextNormal"/>
              <w:jc w:val="center"/>
            </w:pPr>
            <w:r w:rsidRPr="000B7B88">
              <w:rPr>
                <w:noProof/>
                <w:snapToGrid/>
              </w:rPr>
              <mc:AlternateContent>
                <mc:Choice Requires="wps">
                  <w:drawing>
                    <wp:inline distT="0" distB="0" distL="0" distR="0" wp14:anchorId="3D511870" wp14:editId="6B23543B">
                      <wp:extent cx="137160" cy="137160"/>
                      <wp:effectExtent l="0" t="0" r="15240" b="15240"/>
                      <wp:docPr id="553529036" name="Oval 5535290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62811CE" id="Oval 5535290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bnvqA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1193" w:type="dxa"/>
          </w:tcPr>
          <w:p w14:paraId="5817D456" w14:textId="721A2849" w:rsidR="00734FB7" w:rsidRDefault="00734FB7" w:rsidP="00734FB7">
            <w:pPr>
              <w:pStyle w:val="TableTextNormal"/>
              <w:jc w:val="center"/>
            </w:pPr>
            <w:r w:rsidRPr="000B7B88">
              <w:rPr>
                <w:noProof/>
                <w:snapToGrid/>
              </w:rPr>
              <mc:AlternateContent>
                <mc:Choice Requires="wps">
                  <w:drawing>
                    <wp:inline distT="0" distB="0" distL="0" distR="0" wp14:anchorId="70886829" wp14:editId="3C10DF9C">
                      <wp:extent cx="137160" cy="137160"/>
                      <wp:effectExtent l="0" t="0" r="15240" b="15240"/>
                      <wp:docPr id="553529037" name="Oval 55352903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C15D4EE" id="Oval 55352903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r9n/z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734FB7" w14:paraId="0A5753CE" w14:textId="77777777" w:rsidTr="003A1FF9">
        <w:tc>
          <w:tcPr>
            <w:tcW w:w="927" w:type="dxa"/>
          </w:tcPr>
          <w:p w14:paraId="1FFADC8C" w14:textId="2A8DAA37" w:rsidR="00734FB7" w:rsidRPr="00734FB7" w:rsidRDefault="00734FB7" w:rsidP="00734FB7">
            <w:pPr>
              <w:pStyle w:val="TableTextNormal"/>
              <w:jc w:val="center"/>
              <w:rPr>
                <w:b/>
                <w:bCs/>
              </w:rPr>
            </w:pPr>
            <w:r w:rsidRPr="00734FB7">
              <w:rPr>
                <w:b/>
                <w:bCs/>
              </w:rPr>
              <w:t>9</w:t>
            </w:r>
          </w:p>
        </w:tc>
        <w:tc>
          <w:tcPr>
            <w:tcW w:w="1749" w:type="dxa"/>
          </w:tcPr>
          <w:p w14:paraId="75EBA7D2" w14:textId="68020A36" w:rsidR="00734FB7" w:rsidRPr="00F25BC6" w:rsidRDefault="00734FB7" w:rsidP="00734FB7">
            <w:pPr>
              <w:pStyle w:val="TableTextNormal"/>
            </w:pPr>
            <w:r w:rsidRPr="00622DAB">
              <w:t>Service delivery and care plans</w:t>
            </w:r>
          </w:p>
        </w:tc>
        <w:tc>
          <w:tcPr>
            <w:tcW w:w="1077" w:type="dxa"/>
          </w:tcPr>
          <w:p w14:paraId="6C920FA2" w14:textId="30674B10" w:rsidR="00734FB7" w:rsidRPr="00F25BC6" w:rsidRDefault="00734FB7" w:rsidP="00734FB7">
            <w:pPr>
              <w:pStyle w:val="TableTextNormal"/>
              <w:jc w:val="center"/>
            </w:pPr>
            <w:r w:rsidRPr="00622DAB">
              <w:t>4</w:t>
            </w:r>
          </w:p>
        </w:tc>
        <w:tc>
          <w:tcPr>
            <w:tcW w:w="1236" w:type="dxa"/>
          </w:tcPr>
          <w:p w14:paraId="3A6EACDE" w14:textId="4D0B95CC" w:rsidR="00734FB7" w:rsidRDefault="00734FB7" w:rsidP="00734FB7">
            <w:pPr>
              <w:pStyle w:val="TableTextNormal"/>
              <w:jc w:val="center"/>
            </w:pPr>
            <w:r w:rsidRPr="000B7B88">
              <w:rPr>
                <w:noProof/>
                <w:snapToGrid/>
              </w:rPr>
              <mc:AlternateContent>
                <mc:Choice Requires="wps">
                  <w:drawing>
                    <wp:inline distT="0" distB="0" distL="0" distR="0" wp14:anchorId="507E9B69" wp14:editId="48194184">
                      <wp:extent cx="137160" cy="137160"/>
                      <wp:effectExtent l="0" t="0" r="15240" b="15240"/>
                      <wp:docPr id="553529038" name="Oval 5535290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2B03296" id="Oval 5535290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BKdrA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IYEp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297" w:type="dxa"/>
          </w:tcPr>
          <w:p w14:paraId="42EA9398" w14:textId="53954B7B" w:rsidR="00734FB7" w:rsidRDefault="00734FB7" w:rsidP="00734FB7">
            <w:pPr>
              <w:pStyle w:val="TableTextNormal"/>
              <w:jc w:val="center"/>
            </w:pPr>
            <w:r w:rsidRPr="000B7B88">
              <w:rPr>
                <w:noProof/>
                <w:snapToGrid/>
              </w:rPr>
              <mc:AlternateContent>
                <mc:Choice Requires="wps">
                  <w:drawing>
                    <wp:inline distT="0" distB="0" distL="0" distR="0" wp14:anchorId="217D844E" wp14:editId="3A397C6D">
                      <wp:extent cx="137160" cy="137160"/>
                      <wp:effectExtent l="0" t="0" r="15240" b="15240"/>
                      <wp:docPr id="553529039" name="Oval 5535290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9EE1DAA" id="Oval 5535290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3pP8rAIAANoFAAAOAAAAZHJzL2Uyb0RvYy54bWysVEtv2zAMvg/YfxB0X20nT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nek/y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160" w:type="dxa"/>
          </w:tcPr>
          <w:p w14:paraId="3C2D0AFB" w14:textId="2AB04A95" w:rsidR="00734FB7" w:rsidRDefault="00734FB7" w:rsidP="00734FB7">
            <w:pPr>
              <w:pStyle w:val="TableTextNormal"/>
              <w:jc w:val="center"/>
            </w:pPr>
            <w:r w:rsidRPr="0020683C">
              <w:rPr>
                <w:noProof/>
                <w:snapToGrid/>
              </w:rPr>
              <mc:AlternateContent>
                <mc:Choice Requires="wps">
                  <w:drawing>
                    <wp:inline distT="0" distB="0" distL="0" distR="0" wp14:anchorId="4829F166" wp14:editId="1CB7B909">
                      <wp:extent cx="137160" cy="137160"/>
                      <wp:effectExtent l="0" t="0" r="15240" b="15240"/>
                      <wp:docPr id="553529055" name="Oval 55352905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AE780DA" id="Oval 55352905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3wdaL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18" w:type="dxa"/>
          </w:tcPr>
          <w:p w14:paraId="270B1414" w14:textId="58AB3AD2" w:rsidR="00734FB7" w:rsidRDefault="00734FB7" w:rsidP="00734FB7">
            <w:pPr>
              <w:pStyle w:val="TableTextNormal"/>
              <w:jc w:val="center"/>
            </w:pPr>
            <w:r w:rsidRPr="000B7B88">
              <w:rPr>
                <w:noProof/>
                <w:snapToGrid/>
              </w:rPr>
              <mc:AlternateContent>
                <mc:Choice Requires="wps">
                  <w:drawing>
                    <wp:inline distT="0" distB="0" distL="0" distR="0" wp14:anchorId="3BFC7836" wp14:editId="5F9C7500">
                      <wp:extent cx="137160" cy="137160"/>
                      <wp:effectExtent l="0" t="0" r="15240" b="15240"/>
                      <wp:docPr id="553529045" name="Oval 55352904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8BFB8F8" id="Oval 55352904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zJnl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193" w:type="dxa"/>
          </w:tcPr>
          <w:p w14:paraId="6F0E1562" w14:textId="376BEE96" w:rsidR="00734FB7" w:rsidRDefault="00734FB7" w:rsidP="00734FB7">
            <w:pPr>
              <w:pStyle w:val="TableTextNormal"/>
              <w:jc w:val="center"/>
            </w:pPr>
            <w:r w:rsidRPr="000B7B88">
              <w:rPr>
                <w:noProof/>
                <w:snapToGrid/>
              </w:rPr>
              <mc:AlternateContent>
                <mc:Choice Requires="wps">
                  <w:drawing>
                    <wp:inline distT="0" distB="0" distL="0" distR="0" wp14:anchorId="42ACCB88" wp14:editId="7A08EE7A">
                      <wp:extent cx="137160" cy="137160"/>
                      <wp:effectExtent l="0" t="0" r="15240" b="15240"/>
                      <wp:docPr id="553529046" name="Oval 55352904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0C02CC" id="Oval 55352904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Mcc26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734FB7" w14:paraId="7F8CB510" w14:textId="77777777" w:rsidTr="003A1FF9">
        <w:tc>
          <w:tcPr>
            <w:tcW w:w="927" w:type="dxa"/>
          </w:tcPr>
          <w:p w14:paraId="6FD80384" w14:textId="6952178E" w:rsidR="00734FB7" w:rsidRPr="00734FB7" w:rsidRDefault="00734FB7" w:rsidP="00734FB7">
            <w:pPr>
              <w:pStyle w:val="TableTextNormal"/>
              <w:jc w:val="center"/>
              <w:rPr>
                <w:b/>
                <w:bCs/>
              </w:rPr>
            </w:pPr>
            <w:r w:rsidRPr="00734FB7">
              <w:rPr>
                <w:b/>
                <w:bCs/>
              </w:rPr>
              <w:t>10</w:t>
            </w:r>
          </w:p>
        </w:tc>
        <w:tc>
          <w:tcPr>
            <w:tcW w:w="1749" w:type="dxa"/>
          </w:tcPr>
          <w:p w14:paraId="4D0BCC6C" w14:textId="02391554" w:rsidR="00734FB7" w:rsidRPr="00F25BC6" w:rsidRDefault="00734FB7" w:rsidP="00734FB7">
            <w:pPr>
              <w:pStyle w:val="TableTextNormal"/>
            </w:pPr>
            <w:r w:rsidRPr="00622DAB">
              <w:t>Wait times</w:t>
            </w:r>
          </w:p>
        </w:tc>
        <w:tc>
          <w:tcPr>
            <w:tcW w:w="1077" w:type="dxa"/>
          </w:tcPr>
          <w:p w14:paraId="58AE339C" w14:textId="3FDBE2DB" w:rsidR="00734FB7" w:rsidRPr="00F25BC6" w:rsidRDefault="00734FB7" w:rsidP="00734FB7">
            <w:pPr>
              <w:pStyle w:val="TableTextNormal"/>
              <w:jc w:val="center"/>
            </w:pPr>
            <w:r w:rsidRPr="00622DAB">
              <w:t>1</w:t>
            </w:r>
          </w:p>
        </w:tc>
        <w:tc>
          <w:tcPr>
            <w:tcW w:w="1236" w:type="dxa"/>
          </w:tcPr>
          <w:p w14:paraId="2DFEC27D" w14:textId="3B9314EF" w:rsidR="00734FB7" w:rsidRDefault="00734FB7" w:rsidP="00734FB7">
            <w:pPr>
              <w:pStyle w:val="TableTextNormal"/>
              <w:jc w:val="center"/>
            </w:pPr>
            <w:r w:rsidRPr="000B7B88">
              <w:rPr>
                <w:noProof/>
                <w:snapToGrid/>
              </w:rPr>
              <mc:AlternateContent>
                <mc:Choice Requires="wps">
                  <w:drawing>
                    <wp:inline distT="0" distB="0" distL="0" distR="0" wp14:anchorId="1496DE7B" wp14:editId="7AE1DD5C">
                      <wp:extent cx="137160" cy="137160"/>
                      <wp:effectExtent l="0" t="0" r="15240" b="15240"/>
                      <wp:docPr id="553529040" name="Oval 5535290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B8189AE" id="Oval 5535290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HQD2C2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1297" w:type="dxa"/>
          </w:tcPr>
          <w:p w14:paraId="2177EE95" w14:textId="0D4F0934" w:rsidR="00734FB7" w:rsidRDefault="00734FB7" w:rsidP="00734FB7">
            <w:pPr>
              <w:pStyle w:val="TableTextNormal"/>
              <w:jc w:val="center"/>
            </w:pPr>
            <w:r w:rsidRPr="000B7B88">
              <w:rPr>
                <w:noProof/>
                <w:snapToGrid/>
              </w:rPr>
              <mc:AlternateContent>
                <mc:Choice Requires="wps">
                  <w:drawing>
                    <wp:inline distT="0" distB="0" distL="0" distR="0" wp14:anchorId="2C20B5A8" wp14:editId="6AA426D9">
                      <wp:extent cx="137160" cy="137160"/>
                      <wp:effectExtent l="0" t="0" r="15240" b="15240"/>
                      <wp:docPr id="553529042" name="Oval 55352904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23FD24A" id="Oval 55352904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K/CE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160" w:type="dxa"/>
          </w:tcPr>
          <w:p w14:paraId="11089450" w14:textId="234178B8" w:rsidR="00734FB7" w:rsidRDefault="00734FB7" w:rsidP="00734FB7">
            <w:pPr>
              <w:pStyle w:val="TableTextNormal"/>
              <w:jc w:val="center"/>
            </w:pPr>
            <w:r w:rsidRPr="0020683C">
              <w:rPr>
                <w:noProof/>
                <w:snapToGrid/>
              </w:rPr>
              <mc:AlternateContent>
                <mc:Choice Requires="wps">
                  <w:drawing>
                    <wp:inline distT="0" distB="0" distL="0" distR="0" wp14:anchorId="21C0E19E" wp14:editId="7F9C3BC4">
                      <wp:extent cx="137160" cy="137160"/>
                      <wp:effectExtent l="0" t="0" r="15240" b="15240"/>
                      <wp:docPr id="553529056" name="Oval 55352905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5532593" id="Oval 55352905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3JFK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218" w:type="dxa"/>
          </w:tcPr>
          <w:p w14:paraId="112E6DCC" w14:textId="16739A95" w:rsidR="00734FB7" w:rsidRDefault="00734FB7" w:rsidP="00734FB7">
            <w:pPr>
              <w:pStyle w:val="TableTextNormal"/>
              <w:jc w:val="center"/>
            </w:pPr>
            <w:r w:rsidRPr="000B7B88">
              <w:rPr>
                <w:noProof/>
                <w:snapToGrid/>
              </w:rPr>
              <mc:AlternateContent>
                <mc:Choice Requires="wps">
                  <w:drawing>
                    <wp:inline distT="0" distB="0" distL="0" distR="0" wp14:anchorId="6BFE06DD" wp14:editId="0B5A4A18">
                      <wp:extent cx="137160" cy="137160"/>
                      <wp:effectExtent l="0" t="0" r="15240" b="15240"/>
                      <wp:docPr id="553529047" name="Oval 55352904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3E48285" id="Oval 55352904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8GUjJ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1193" w:type="dxa"/>
          </w:tcPr>
          <w:p w14:paraId="3D36EF72" w14:textId="23AB8764" w:rsidR="00734FB7" w:rsidRDefault="00734FB7" w:rsidP="00734FB7">
            <w:pPr>
              <w:pStyle w:val="TableTextNormal"/>
              <w:jc w:val="center"/>
            </w:pPr>
            <w:r w:rsidRPr="000B7B88">
              <w:rPr>
                <w:noProof/>
                <w:snapToGrid/>
              </w:rPr>
              <mc:AlternateContent>
                <mc:Choice Requires="wps">
                  <w:drawing>
                    <wp:inline distT="0" distB="0" distL="0" distR="0" wp14:anchorId="0675C573" wp14:editId="6C21A71C">
                      <wp:extent cx="137160" cy="137160"/>
                      <wp:effectExtent l="0" t="0" r="15240" b="15240"/>
                      <wp:docPr id="553529048" name="Oval 55352904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DEA1831" id="Oval 55352904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uc9rAIAANoFAAAOAAAAZHJzL2Uyb0RvYy54bWysVEtv2zAMvg/YfxB0X22nS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4O5z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734FB7" w14:paraId="473E7DED" w14:textId="77777777" w:rsidTr="003A1FF9">
        <w:tc>
          <w:tcPr>
            <w:tcW w:w="927" w:type="dxa"/>
            <w:shd w:val="clear" w:color="auto" w:fill="F2F2F2" w:themeFill="background1" w:themeFillShade="F2"/>
          </w:tcPr>
          <w:p w14:paraId="11404A4F" w14:textId="5B14DA65" w:rsidR="00734FB7" w:rsidRPr="00734FB7" w:rsidRDefault="00734FB7" w:rsidP="00734FB7">
            <w:pPr>
              <w:pStyle w:val="TableTextNormal"/>
              <w:jc w:val="center"/>
              <w:rPr>
                <w:b/>
                <w:bCs/>
              </w:rPr>
            </w:pPr>
            <w:r w:rsidRPr="00734FB7">
              <w:rPr>
                <w:b/>
                <w:bCs/>
              </w:rPr>
              <w:t>11</w:t>
            </w:r>
          </w:p>
        </w:tc>
        <w:tc>
          <w:tcPr>
            <w:tcW w:w="1749" w:type="dxa"/>
            <w:shd w:val="clear" w:color="auto" w:fill="F2F2F2" w:themeFill="background1" w:themeFillShade="F2"/>
          </w:tcPr>
          <w:p w14:paraId="6A6F7743" w14:textId="2D6EC1C4" w:rsidR="00734FB7" w:rsidRPr="00F25BC6" w:rsidRDefault="00734FB7" w:rsidP="00734FB7">
            <w:pPr>
              <w:pStyle w:val="TableTextNormal"/>
            </w:pPr>
            <w:r w:rsidRPr="00622DAB">
              <w:t>Cognition</w:t>
            </w:r>
          </w:p>
        </w:tc>
        <w:tc>
          <w:tcPr>
            <w:tcW w:w="1077" w:type="dxa"/>
            <w:shd w:val="clear" w:color="auto" w:fill="F2F2F2" w:themeFill="background1" w:themeFillShade="F2"/>
          </w:tcPr>
          <w:p w14:paraId="513F38E1" w14:textId="2976A1E6" w:rsidR="00734FB7" w:rsidRPr="00F25BC6" w:rsidRDefault="00734FB7" w:rsidP="00734FB7">
            <w:pPr>
              <w:pStyle w:val="TableTextNormal"/>
              <w:jc w:val="center"/>
            </w:pPr>
            <w:r w:rsidRPr="00622DAB">
              <w:t>7*</w:t>
            </w:r>
          </w:p>
        </w:tc>
        <w:tc>
          <w:tcPr>
            <w:tcW w:w="1236" w:type="dxa"/>
            <w:shd w:val="clear" w:color="auto" w:fill="F2F2F2" w:themeFill="background1" w:themeFillShade="F2"/>
          </w:tcPr>
          <w:p w14:paraId="0175ED07" w14:textId="5E5F277A" w:rsidR="00734FB7" w:rsidRDefault="00734FB7" w:rsidP="00734FB7">
            <w:pPr>
              <w:pStyle w:val="TableTextNormal"/>
              <w:jc w:val="center"/>
            </w:pPr>
            <w:r w:rsidRPr="000B7B88">
              <w:rPr>
                <w:noProof/>
                <w:snapToGrid/>
              </w:rPr>
              <mc:AlternateContent>
                <mc:Choice Requires="wps">
                  <w:drawing>
                    <wp:inline distT="0" distB="0" distL="0" distR="0" wp14:anchorId="037A6BBC" wp14:editId="0A83BACE">
                      <wp:extent cx="137160" cy="137160"/>
                      <wp:effectExtent l="0" t="0" r="15240" b="15240"/>
                      <wp:docPr id="553529043" name="Oval 55352904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70EC851" id="Oval 55352904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24pe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97" w:type="dxa"/>
            <w:shd w:val="clear" w:color="auto" w:fill="F2F2F2" w:themeFill="background1" w:themeFillShade="F2"/>
          </w:tcPr>
          <w:p w14:paraId="2412DE7E" w14:textId="3A439821" w:rsidR="00734FB7" w:rsidRDefault="00734FB7" w:rsidP="00734FB7">
            <w:pPr>
              <w:pStyle w:val="TableTextNormal"/>
              <w:jc w:val="center"/>
            </w:pPr>
            <w:r w:rsidRPr="000B7B88">
              <w:rPr>
                <w:noProof/>
                <w:snapToGrid/>
              </w:rPr>
              <mc:AlternateContent>
                <mc:Choice Requires="wps">
                  <w:drawing>
                    <wp:inline distT="0" distB="0" distL="0" distR="0" wp14:anchorId="4E300AB8" wp14:editId="427BE609">
                      <wp:extent cx="137160" cy="137160"/>
                      <wp:effectExtent l="0" t="0" r="15240" b="15240"/>
                      <wp:docPr id="553529044" name="Oval 55352904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D23D7A" id="Oval 55352904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ktfdq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160" w:type="dxa"/>
            <w:shd w:val="clear" w:color="auto" w:fill="F2F2F2" w:themeFill="background1" w:themeFillShade="F2"/>
          </w:tcPr>
          <w:p w14:paraId="02EE3D0D" w14:textId="5437000B" w:rsidR="00734FB7" w:rsidRDefault="00734FB7" w:rsidP="00734FB7">
            <w:pPr>
              <w:pStyle w:val="TableTextNormal"/>
              <w:jc w:val="center"/>
            </w:pPr>
            <w:r w:rsidRPr="00EE7E89">
              <w:rPr>
                <w:noProof/>
                <w:snapToGrid/>
              </w:rPr>
              <mc:AlternateContent>
                <mc:Choice Requires="wps">
                  <w:drawing>
                    <wp:inline distT="0" distB="0" distL="0" distR="0" wp14:anchorId="5D09781E" wp14:editId="13D5531C">
                      <wp:extent cx="137160" cy="137160"/>
                      <wp:effectExtent l="0" t="0" r="15240" b="15240"/>
                      <wp:docPr id="553527924" name="Oval 5535279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C5F80A1" id="Oval 5535279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N0D0N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218" w:type="dxa"/>
            <w:shd w:val="clear" w:color="auto" w:fill="F2F2F2" w:themeFill="background1" w:themeFillShade="F2"/>
          </w:tcPr>
          <w:p w14:paraId="08A8E053" w14:textId="64894E7D" w:rsidR="00734FB7" w:rsidRDefault="00734FB7" w:rsidP="00734FB7">
            <w:pPr>
              <w:pStyle w:val="TableTextNormal"/>
              <w:jc w:val="center"/>
            </w:pPr>
            <w:r w:rsidRPr="000B7B88">
              <w:rPr>
                <w:noProof/>
                <w:snapToGrid/>
              </w:rPr>
              <mc:AlternateContent>
                <mc:Choice Requires="wps">
                  <w:drawing>
                    <wp:inline distT="0" distB="0" distL="0" distR="0" wp14:anchorId="02950926" wp14:editId="2A8CB453">
                      <wp:extent cx="137160" cy="137160"/>
                      <wp:effectExtent l="0" t="0" r="15240" b="15240"/>
                      <wp:docPr id="553529049" name="Oval 55352904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F15CCDE" id="Oval 55352904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KjVN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1193" w:type="dxa"/>
            <w:shd w:val="clear" w:color="auto" w:fill="F2F2F2" w:themeFill="background1" w:themeFillShade="F2"/>
          </w:tcPr>
          <w:p w14:paraId="51B27BA6" w14:textId="4490EBC2" w:rsidR="00734FB7" w:rsidRDefault="00734FB7" w:rsidP="00734FB7">
            <w:pPr>
              <w:pStyle w:val="TableTextNormal"/>
              <w:jc w:val="center"/>
            </w:pPr>
            <w:r w:rsidRPr="000B7B88">
              <w:rPr>
                <w:noProof/>
                <w:snapToGrid/>
              </w:rPr>
              <mc:AlternateContent>
                <mc:Choice Requires="wps">
                  <w:drawing>
                    <wp:inline distT="0" distB="0" distL="0" distR="0" wp14:anchorId="06B142A1" wp14:editId="0C630310">
                      <wp:extent cx="137160" cy="137160"/>
                      <wp:effectExtent l="0" t="0" r="15240" b="15240"/>
                      <wp:docPr id="553529050" name="Oval 55352905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F461D60" id="Oval 55352905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FlthN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734FB7" w14:paraId="1D999811" w14:textId="77777777" w:rsidTr="003A1FF9">
        <w:tc>
          <w:tcPr>
            <w:tcW w:w="927" w:type="dxa"/>
            <w:shd w:val="clear" w:color="auto" w:fill="F2F2F2" w:themeFill="background1" w:themeFillShade="F2"/>
          </w:tcPr>
          <w:p w14:paraId="404FCE07" w14:textId="41C15C78" w:rsidR="00734FB7" w:rsidRPr="00734FB7" w:rsidRDefault="00734FB7" w:rsidP="00734FB7">
            <w:pPr>
              <w:pStyle w:val="TableTextNormal"/>
              <w:jc w:val="center"/>
              <w:rPr>
                <w:b/>
                <w:bCs/>
              </w:rPr>
            </w:pPr>
            <w:r w:rsidRPr="00734FB7">
              <w:rPr>
                <w:b/>
                <w:bCs/>
              </w:rPr>
              <w:t>12</w:t>
            </w:r>
          </w:p>
        </w:tc>
        <w:tc>
          <w:tcPr>
            <w:tcW w:w="1749" w:type="dxa"/>
            <w:shd w:val="clear" w:color="auto" w:fill="F2F2F2" w:themeFill="background1" w:themeFillShade="F2"/>
          </w:tcPr>
          <w:p w14:paraId="509FB63D" w14:textId="0ED44F30" w:rsidR="00734FB7" w:rsidRPr="00F25BC6" w:rsidRDefault="00734FB7" w:rsidP="00734FB7">
            <w:pPr>
              <w:pStyle w:val="TableTextNormal"/>
            </w:pPr>
            <w:r w:rsidRPr="00622DAB">
              <w:t>Palliative care</w:t>
            </w:r>
          </w:p>
        </w:tc>
        <w:tc>
          <w:tcPr>
            <w:tcW w:w="1077" w:type="dxa"/>
            <w:shd w:val="clear" w:color="auto" w:fill="F2F2F2" w:themeFill="background1" w:themeFillShade="F2"/>
          </w:tcPr>
          <w:p w14:paraId="1A1F17E1" w14:textId="3C0F9D9B" w:rsidR="00734FB7" w:rsidRPr="00F25BC6" w:rsidRDefault="00734FB7" w:rsidP="00734FB7">
            <w:pPr>
              <w:pStyle w:val="TableTextNormal"/>
              <w:jc w:val="center"/>
            </w:pPr>
            <w:r w:rsidRPr="00622DAB">
              <w:t>2*</w:t>
            </w:r>
          </w:p>
        </w:tc>
        <w:tc>
          <w:tcPr>
            <w:tcW w:w="1236" w:type="dxa"/>
            <w:shd w:val="clear" w:color="auto" w:fill="F2F2F2" w:themeFill="background1" w:themeFillShade="F2"/>
          </w:tcPr>
          <w:p w14:paraId="35E3E4C9" w14:textId="2743C166" w:rsidR="00734FB7" w:rsidRDefault="00734FB7" w:rsidP="00734FB7">
            <w:pPr>
              <w:pStyle w:val="TableTextNormal"/>
              <w:jc w:val="center"/>
            </w:pPr>
            <w:r w:rsidRPr="000B7B88">
              <w:rPr>
                <w:noProof/>
                <w:snapToGrid/>
              </w:rPr>
              <mc:AlternateContent>
                <mc:Choice Requires="wps">
                  <w:drawing>
                    <wp:inline distT="0" distB="0" distL="0" distR="0" wp14:anchorId="6D5F20B9" wp14:editId="51D13C32">
                      <wp:extent cx="137160" cy="137160"/>
                      <wp:effectExtent l="0" t="0" r="15240" b="15240"/>
                      <wp:docPr id="5" name="Oval 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70FCE7B" id="Oval 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" fillcolor="#e0301e [3206]" strokecolor="#464646 [3209]" strokeweight=".25pt">
                      <w10:anchorlock/>
                    </v:oval>
                  </w:pict>
                </mc:Fallback>
              </mc:AlternateContent>
            </w:r>
          </w:p>
        </w:tc>
        <w:tc>
          <w:tcPr>
            <w:tcW w:w="1297" w:type="dxa"/>
            <w:shd w:val="clear" w:color="auto" w:fill="F2F2F2" w:themeFill="background1" w:themeFillShade="F2"/>
          </w:tcPr>
          <w:p w14:paraId="02CCC8E4" w14:textId="6CB6CE89" w:rsidR="00734FB7" w:rsidRDefault="00734FB7" w:rsidP="00734FB7">
            <w:pPr>
              <w:pStyle w:val="TableTextNormal"/>
              <w:jc w:val="center"/>
            </w:pPr>
            <w:r w:rsidRPr="000B7B88">
              <w:rPr>
                <w:noProof/>
                <w:snapToGrid/>
              </w:rPr>
              <mc:AlternateContent>
                <mc:Choice Requires="wps">
                  <w:drawing>
                    <wp:inline distT="0" distB="0" distL="0" distR="0" wp14:anchorId="3C1E55E1" wp14:editId="46506D75">
                      <wp:extent cx="137160" cy="137160"/>
                      <wp:effectExtent l="0" t="0" r="15240" b="15240"/>
                      <wp:docPr id="6" name="Oval 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132392F" id="Oval 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" fillcolor="#e0301e [3206]" strokecolor="#464646 [3209]" strokeweight=".25pt">
                      <w10:anchorlock/>
                    </v:oval>
                  </w:pict>
                </mc:Fallback>
              </mc:AlternateContent>
            </w:r>
          </w:p>
        </w:tc>
        <w:tc>
          <w:tcPr>
            <w:tcW w:w="1160" w:type="dxa"/>
            <w:shd w:val="clear" w:color="auto" w:fill="F2F2F2" w:themeFill="background1" w:themeFillShade="F2"/>
          </w:tcPr>
          <w:p w14:paraId="05438C74" w14:textId="1CD6D2BE" w:rsidR="00734FB7" w:rsidRDefault="00734FB7" w:rsidP="00734FB7">
            <w:pPr>
              <w:pStyle w:val="TableTextNormal"/>
              <w:jc w:val="center"/>
            </w:pPr>
            <w:r w:rsidRPr="00EE7E89">
              <w:rPr>
                <w:noProof/>
                <w:snapToGrid/>
              </w:rPr>
              <mc:AlternateContent>
                <mc:Choice Requires="wps">
                  <w:drawing>
                    <wp:inline distT="0" distB="0" distL="0" distR="0" wp14:anchorId="785F8BB3" wp14:editId="5E92342D">
                      <wp:extent cx="137160" cy="137160"/>
                      <wp:effectExtent l="0" t="0" r="15240" b="15240"/>
                      <wp:docPr id="553529057" name="Oval 55352905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FC2A66E" id="Oval 55352905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0goz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1218" w:type="dxa"/>
            <w:shd w:val="clear" w:color="auto" w:fill="F2F2F2" w:themeFill="background1" w:themeFillShade="F2"/>
          </w:tcPr>
          <w:p w14:paraId="0B6FE569" w14:textId="5BA9A4A9" w:rsidR="00734FB7" w:rsidRDefault="00734FB7" w:rsidP="00734FB7">
            <w:pPr>
              <w:pStyle w:val="TableTextNormal"/>
              <w:jc w:val="center"/>
            </w:pPr>
            <w:r w:rsidRPr="000B7B88">
              <w:rPr>
                <w:noProof/>
                <w:snapToGrid/>
              </w:rPr>
              <mc:AlternateContent>
                <mc:Choice Requires="wps">
                  <w:drawing>
                    <wp:inline distT="0" distB="0" distL="0" distR="0" wp14:anchorId="161ECC07" wp14:editId="3685D9D9">
                      <wp:extent cx="137160" cy="137160"/>
                      <wp:effectExtent l="0" t="0" r="15240" b="15240"/>
                      <wp:docPr id="7" name="Oval 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9972B4" id="Oval 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BdhQQMpwIAAMc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c>
          <w:tcPr>
            <w:tcW w:w="1193" w:type="dxa"/>
            <w:shd w:val="clear" w:color="auto" w:fill="F2F2F2" w:themeFill="background1" w:themeFillShade="F2"/>
          </w:tcPr>
          <w:p w14:paraId="5EC09824" w14:textId="3B1EFEF9" w:rsidR="00734FB7" w:rsidRDefault="00734FB7" w:rsidP="00734FB7">
            <w:pPr>
              <w:pStyle w:val="TableTextNormal"/>
              <w:jc w:val="center"/>
            </w:pPr>
            <w:r w:rsidRPr="000B7B88">
              <w:rPr>
                <w:noProof/>
                <w:snapToGrid/>
              </w:rPr>
              <mc:AlternateContent>
                <mc:Choice Requires="wps">
                  <w:drawing>
                    <wp:inline distT="0" distB="0" distL="0" distR="0" wp14:anchorId="2F2859D2" wp14:editId="75E47DB4">
                      <wp:extent cx="137160" cy="137160"/>
                      <wp:effectExtent l="0" t="0" r="15240" b="15240"/>
                      <wp:docPr id="8" name="Oval 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7F0784A" id="Oval 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" fillcolor="#ffb600 [3205]" strokecolor="#464646 [3209]" strokeweight=".25pt">
                      <w10:anchorlock/>
                    </v:oval>
                  </w:pict>
                </mc:Fallback>
              </mc:AlternateContent>
            </w:r>
          </w:p>
        </w:tc>
      </w:tr>
      <w:tr w:rsidR="00734FB7" w14:paraId="69E865DB" w14:textId="77777777" w:rsidTr="003A1FF9">
        <w:tc>
          <w:tcPr>
            <w:tcW w:w="927" w:type="dxa"/>
            <w:shd w:val="clear" w:color="auto" w:fill="F2F2F2" w:themeFill="background1" w:themeFillShade="F2"/>
          </w:tcPr>
          <w:p w14:paraId="2B3D46A3" w14:textId="2650CC76" w:rsidR="00734FB7" w:rsidRPr="00734FB7" w:rsidRDefault="00734FB7" w:rsidP="00734FB7">
            <w:pPr>
              <w:pStyle w:val="TableTextNormal"/>
              <w:jc w:val="center"/>
              <w:rPr>
                <w:b/>
                <w:bCs/>
              </w:rPr>
            </w:pPr>
            <w:r w:rsidRPr="00734FB7">
              <w:rPr>
                <w:b/>
                <w:bCs/>
              </w:rPr>
              <w:t>13</w:t>
            </w:r>
          </w:p>
        </w:tc>
        <w:tc>
          <w:tcPr>
            <w:tcW w:w="1749" w:type="dxa"/>
            <w:shd w:val="clear" w:color="auto" w:fill="F2F2F2" w:themeFill="background1" w:themeFillShade="F2"/>
          </w:tcPr>
          <w:p w14:paraId="68CBACF6" w14:textId="6B5C3DDE" w:rsidR="00734FB7" w:rsidRPr="00F25BC6" w:rsidRDefault="00734FB7" w:rsidP="00734FB7">
            <w:pPr>
              <w:pStyle w:val="TableTextNormal"/>
            </w:pPr>
            <w:r w:rsidRPr="00622DAB">
              <w:t>Mortality</w:t>
            </w:r>
          </w:p>
        </w:tc>
        <w:tc>
          <w:tcPr>
            <w:tcW w:w="1077" w:type="dxa"/>
            <w:shd w:val="clear" w:color="auto" w:fill="F2F2F2" w:themeFill="background1" w:themeFillShade="F2"/>
          </w:tcPr>
          <w:p w14:paraId="68B739B9" w14:textId="3C75A4D0" w:rsidR="00734FB7" w:rsidRPr="00F25BC6" w:rsidRDefault="00734FB7" w:rsidP="00734FB7">
            <w:pPr>
              <w:pStyle w:val="TableTextNormal"/>
              <w:jc w:val="center"/>
            </w:pPr>
            <w:r w:rsidRPr="00622DAB">
              <w:t>1*</w:t>
            </w:r>
          </w:p>
        </w:tc>
        <w:tc>
          <w:tcPr>
            <w:tcW w:w="1236" w:type="dxa"/>
            <w:shd w:val="clear" w:color="auto" w:fill="F2F2F2" w:themeFill="background1" w:themeFillShade="F2"/>
          </w:tcPr>
          <w:p w14:paraId="582E5EAC" w14:textId="487E698F" w:rsidR="00734FB7" w:rsidRDefault="00734FB7" w:rsidP="00734FB7">
            <w:pPr>
              <w:pStyle w:val="TableTextNormal"/>
              <w:jc w:val="center"/>
            </w:pPr>
            <w:r w:rsidRPr="000B7B88">
              <w:rPr>
                <w:noProof/>
                <w:snapToGrid/>
              </w:rPr>
              <mc:AlternateContent>
                <mc:Choice Requires="wps">
                  <w:drawing>
                    <wp:inline distT="0" distB="0" distL="0" distR="0" wp14:anchorId="34A47987" wp14:editId="7A73D30A">
                      <wp:extent cx="137160" cy="137160"/>
                      <wp:effectExtent l="0" t="0" r="15240" b="15240"/>
                      <wp:docPr id="553529066" name="Oval 55352906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3248C4D" id="Oval 55352906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p226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297" w:type="dxa"/>
            <w:shd w:val="clear" w:color="auto" w:fill="F2F2F2" w:themeFill="background1" w:themeFillShade="F2"/>
          </w:tcPr>
          <w:p w14:paraId="05F2DEFB" w14:textId="258C6E05" w:rsidR="00734FB7" w:rsidRDefault="00734FB7" w:rsidP="00734FB7">
            <w:pPr>
              <w:pStyle w:val="TableTextNormal"/>
              <w:jc w:val="center"/>
            </w:pPr>
            <w:r w:rsidRPr="000B7B88">
              <w:rPr>
                <w:noProof/>
                <w:snapToGrid/>
              </w:rPr>
              <mc:AlternateContent>
                <mc:Choice Requires="wps">
                  <w:drawing>
                    <wp:inline distT="0" distB="0" distL="0" distR="0" wp14:anchorId="17656A58" wp14:editId="45F980FC">
                      <wp:extent cx="137160" cy="137160"/>
                      <wp:effectExtent l="0" t="0" r="15240" b="15240"/>
                      <wp:docPr id="553529067" name="Oval 55352906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C3E94A" id="Oval 55352906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" fillcolor="#e0301e [3206]" strokecolor="#464646 [3209]" strokeweight=".25pt">
                      <w10:anchorlock/>
                    </v:oval>
                  </w:pict>
                </mc:Fallback>
              </mc:AlternateContent>
            </w:r>
          </w:p>
        </w:tc>
        <w:tc>
          <w:tcPr>
            <w:tcW w:w="1160" w:type="dxa"/>
            <w:shd w:val="clear" w:color="auto" w:fill="F2F2F2" w:themeFill="background1" w:themeFillShade="F2"/>
          </w:tcPr>
          <w:p w14:paraId="5160E546" w14:textId="157E155B" w:rsidR="00734FB7" w:rsidRDefault="00734FB7" w:rsidP="00734FB7">
            <w:pPr>
              <w:pStyle w:val="TableTextNormal"/>
              <w:jc w:val="center"/>
            </w:pPr>
            <w:r w:rsidRPr="00EE7E89">
              <w:rPr>
                <w:noProof/>
                <w:snapToGrid/>
              </w:rPr>
              <mc:AlternateContent>
                <mc:Choice Requires="wps">
                  <w:drawing>
                    <wp:inline distT="0" distB="0" distL="0" distR="0" wp14:anchorId="21060C84" wp14:editId="001AF03C">
                      <wp:extent cx="137160" cy="137160"/>
                      <wp:effectExtent l="0" t="0" r="15240" b="15240"/>
                      <wp:docPr id="553529058" name="Oval 55352905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B4C1AC" id="Oval 55352905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TGaNj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1218" w:type="dxa"/>
            <w:shd w:val="clear" w:color="auto" w:fill="F2F2F2" w:themeFill="background1" w:themeFillShade="F2"/>
          </w:tcPr>
          <w:p w14:paraId="0D48A113" w14:textId="67037366" w:rsidR="00734FB7" w:rsidRDefault="00734FB7" w:rsidP="00734FB7">
            <w:pPr>
              <w:pStyle w:val="TableTextNormal"/>
              <w:jc w:val="center"/>
            </w:pPr>
            <w:r w:rsidRPr="000B7B88">
              <w:rPr>
                <w:noProof/>
                <w:snapToGrid/>
              </w:rPr>
              <mc:AlternateContent>
                <mc:Choice Requires="wps">
                  <w:drawing>
                    <wp:inline distT="0" distB="0" distL="0" distR="0" wp14:anchorId="0A6F0519" wp14:editId="517577E7">
                      <wp:extent cx="137160" cy="137160"/>
                      <wp:effectExtent l="0" t="0" r="15240" b="15240"/>
                      <wp:docPr id="553529068" name="Oval 55352906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7CD86D0" id="Oval 55352906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vZQo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1193" w:type="dxa"/>
            <w:shd w:val="clear" w:color="auto" w:fill="F2F2F2" w:themeFill="background1" w:themeFillShade="F2"/>
          </w:tcPr>
          <w:p w14:paraId="365805EF" w14:textId="62076EAD" w:rsidR="00734FB7" w:rsidRDefault="00734FB7" w:rsidP="00734FB7">
            <w:pPr>
              <w:pStyle w:val="TableTextNormal"/>
              <w:jc w:val="center"/>
            </w:pPr>
            <w:r w:rsidRPr="000B7B88">
              <w:rPr>
                <w:noProof/>
                <w:snapToGrid/>
              </w:rPr>
              <mc:AlternateContent>
                <mc:Choice Requires="wps">
                  <w:drawing>
                    <wp:inline distT="0" distB="0" distL="0" distR="0" wp14:anchorId="522DC899" wp14:editId="2BE0D0F5">
                      <wp:extent cx="137160" cy="137160"/>
                      <wp:effectExtent l="0" t="0" r="15240" b="15240"/>
                      <wp:docPr id="553529069" name="Oval 55352906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BA23FE" id="Oval 55352906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BAfw+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bl>
    <w:p w14:paraId="04463978" w14:textId="6B795219" w:rsidR="00F0193E" w:rsidRDefault="0053506A" w:rsidP="00F25BC6">
      <w:pPr>
        <w:pStyle w:val="Sources"/>
      </w:pPr>
      <w:r w:rsidRPr="0053506A">
        <w:t>Note: *Quality indicators did not progress to the next stage of assessment using analytic framework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F25BC6" w14:paraId="579B394C" w14:textId="77777777" w:rsidTr="00F25BC6">
        <w:trPr>
          <w:trHeight w:val="288"/>
        </w:trPr>
        <w:tc>
          <w:tcPr>
            <w:tcW w:w="3285" w:type="dxa"/>
          </w:tcPr>
          <w:p w14:paraId="5508C040" w14:textId="38F75C39" w:rsidR="00F25BC6" w:rsidRDefault="00F25BC6" w:rsidP="00F25BC6">
            <w:pPr>
              <w:pStyle w:val="TableTextNormal"/>
              <w:ind w:left="360"/>
            </w:pPr>
            <w:r>
              <w:rPr>
                <w:noProof/>
                <w:snapToGrid/>
              </w:rPr>
              <mc:AlternateContent>
                <mc:Choice Requires="wps">
                  <w:drawing>
                    <wp:anchor distT="0" distB="0" distL="114300" distR="114300" simplePos="0" relativeHeight="251639808" behindDoc="0" locked="1" layoutInCell="1" allowOverlap="1" wp14:anchorId="0499C490" wp14:editId="063169A6">
                      <wp:simplePos x="0" y="0"/>
                      <wp:positionH relativeFrom="column">
                        <wp:posOffset>0</wp:posOffset>
                      </wp:positionH>
                      <wp:positionV relativeFrom="paragraph">
                        <wp:posOffset>61595</wp:posOffset>
                      </wp:positionV>
                      <wp:extent cx="137160" cy="137160"/>
                      <wp:effectExtent l="0" t="0" r="15240" b="15240"/>
                      <wp:wrapNone/>
                      <wp:docPr id="247" name="Oval 24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3115B4" id="Oval 247" o:spid="_x0000_s1026" style="position:absolute;margin-left:0;margin-top:4.85pt;width:10.8pt;height:10.8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" fillcolor="#175c2c" strokecolor="#464646 [3209]" strokeweight=".25pt">
                      <w10:anchorlock/>
                    </v:oval>
                  </w:pict>
                </mc:Fallback>
              </mc:AlternateContent>
            </w:r>
            <w:r>
              <w:t>High (median scores 7-9)</w:t>
            </w:r>
          </w:p>
        </w:tc>
        <w:tc>
          <w:tcPr>
            <w:tcW w:w="3286" w:type="dxa"/>
          </w:tcPr>
          <w:p w14:paraId="4BC43BCE" w14:textId="741552B8" w:rsidR="00F25BC6" w:rsidRDefault="00F25BC6" w:rsidP="00F25BC6">
            <w:pPr>
              <w:pStyle w:val="TableTextNormal"/>
              <w:ind w:left="360"/>
            </w:pPr>
            <w:r>
              <w:rPr>
                <w:noProof/>
                <w:snapToGrid/>
              </w:rPr>
              <mc:AlternateContent>
                <mc:Choice Requires="wps">
                  <w:drawing>
                    <wp:anchor distT="0" distB="0" distL="114300" distR="114300" simplePos="0" relativeHeight="251637760" behindDoc="0" locked="1" layoutInCell="1" allowOverlap="1" wp14:anchorId="7113496A" wp14:editId="01082339">
                      <wp:simplePos x="0" y="0"/>
                      <wp:positionH relativeFrom="column">
                        <wp:posOffset>-14605</wp:posOffset>
                      </wp:positionH>
                      <wp:positionV relativeFrom="paragraph">
                        <wp:posOffset>61595</wp:posOffset>
                      </wp:positionV>
                      <wp:extent cx="137160" cy="137160"/>
                      <wp:effectExtent l="0" t="0" r="15240" b="15240"/>
                      <wp:wrapNone/>
                      <wp:docPr id="244" name="Oval 24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9BB31A" id="Oval 244" o:spid="_x0000_s1026" style="position:absolute;margin-left:-1.15pt;margin-top:4.85pt;width:10.8pt;height:10.8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" fillcolor="#ffb600 [3205]" strokecolor="#464646 [3209]" strokeweight=".25pt">
                      <w10:anchorlock/>
                    </v:oval>
                  </w:pict>
                </mc:Fallback>
              </mc:AlternateContent>
            </w:r>
            <w:r>
              <w:t>Moderate (median scores 4-6)</w:t>
            </w:r>
          </w:p>
        </w:tc>
        <w:tc>
          <w:tcPr>
            <w:tcW w:w="3286" w:type="dxa"/>
          </w:tcPr>
          <w:p w14:paraId="42371E89" w14:textId="0F75592B" w:rsidR="00F25BC6" w:rsidRDefault="00F25BC6" w:rsidP="00F25BC6">
            <w:pPr>
              <w:pStyle w:val="TableTextNormal"/>
              <w:ind w:left="360"/>
            </w:pPr>
            <w:r>
              <w:rPr>
                <w:noProof/>
                <w:snapToGrid/>
              </w:rPr>
              <mc:AlternateContent>
                <mc:Choice Requires="wps">
                  <w:drawing>
                    <wp:anchor distT="0" distB="0" distL="114300" distR="114300" simplePos="0" relativeHeight="251638784" behindDoc="0" locked="1" layoutInCell="1" allowOverlap="1" wp14:anchorId="23EA8616" wp14:editId="303BEE4A">
                      <wp:simplePos x="0" y="0"/>
                      <wp:positionH relativeFrom="column">
                        <wp:posOffset>0</wp:posOffset>
                      </wp:positionH>
                      <wp:positionV relativeFrom="paragraph">
                        <wp:posOffset>61595</wp:posOffset>
                      </wp:positionV>
                      <wp:extent cx="137160" cy="137160"/>
                      <wp:effectExtent l="0" t="0" r="15240" b="15240"/>
                      <wp:wrapNone/>
                      <wp:docPr id="245" name="Oval 24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43F1AB" id="Oval 245" o:spid="_x0000_s1026" style="position:absolute;margin-left:0;margin-top:4.85pt;width:10.8pt;height:10.8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" fillcolor="#e0301e [3206]" strokecolor="#464646 [3209]" strokeweight=".25pt">
                      <w10:anchorlock/>
                    </v:oval>
                  </w:pict>
                </mc:Fallback>
              </mc:AlternateContent>
            </w:r>
            <w:r>
              <w:t>Low (median scores 1-3)</w:t>
            </w:r>
          </w:p>
        </w:tc>
      </w:tr>
    </w:tbl>
    <w:p w14:paraId="25F64689" w14:textId="77777777" w:rsidR="00884360" w:rsidRDefault="00884360" w:rsidP="00884360">
      <w:pPr>
        <w:pStyle w:val="PwCNormal-Single"/>
        <w:spacing w:after="0"/>
      </w:pPr>
    </w:p>
    <w:p w14:paraId="3C613CCD" w14:textId="2222A3E5" w:rsidR="00884360" w:rsidRDefault="00884360" w:rsidP="00890194">
      <w:pPr>
        <w:pStyle w:val="PwCNormal"/>
        <w:numPr>
          <w:ilvl w:val="0"/>
          <w:numId w:val="0"/>
        </w:numPr>
        <w:sectPr w:rsidR="00884360" w:rsidSect="00A131DE">
          <w:headerReference w:type="default" r:id="rId77"/>
          <w:footerReference w:type="default" r:id="rId78"/>
          <w:headerReference w:type="first" r:id="rId79"/>
          <w:footerReference w:type="first" r:id="rId80"/>
          <w:pgSz w:w="11907" w:h="16840" w:code="9"/>
          <w:pgMar w:top="1588" w:right="1020" w:bottom="1418" w:left="1020" w:header="567" w:footer="567" w:gutter="0"/>
          <w:cols w:space="227"/>
          <w:titlePg/>
          <w:docGrid w:linePitch="360"/>
        </w:sectPr>
      </w:pPr>
    </w:p>
    <w:bookmarkStart w:id="43" w:name="_Toc92966804"/>
    <w:p w14:paraId="2E08CEC2" w14:textId="29A55856" w:rsidR="00884360" w:rsidRPr="00A26CD8" w:rsidRDefault="00884360" w:rsidP="00884360">
      <w:pPr>
        <w:pStyle w:val="Heading1"/>
      </w:pPr>
      <w:r>
        <w:rPr>
          <w:noProof/>
          <w:snapToGrid/>
        </w:rPr>
        <w:lastRenderedPageBreak/>
        <mc:AlternateContent>
          <mc:Choice Requires="wps">
            <w:drawing>
              <wp:anchor distT="0" distB="0" distL="114300" distR="114300" simplePos="0" relativeHeight="251640832" behindDoc="0" locked="0" layoutInCell="1" allowOverlap="1" wp14:anchorId="2A07875A" wp14:editId="666F0329">
                <wp:simplePos x="0" y="0"/>
                <wp:positionH relativeFrom="column">
                  <wp:posOffset>0</wp:posOffset>
                </wp:positionH>
                <wp:positionV relativeFrom="paragraph">
                  <wp:posOffset>-1461770</wp:posOffset>
                </wp:positionV>
                <wp:extent cx="721547" cy="1043183"/>
                <wp:effectExtent l="0" t="0" r="2540" b="5080"/>
                <wp:wrapNone/>
                <wp:docPr id="26" name="Freeform: Shape 25">
                  <a:extLst xmlns:a="http://schemas.openxmlformats.org/drawingml/2006/main">
                    <a:ext uri="{FF2B5EF4-FFF2-40B4-BE49-F238E27FC236}">
                      <a16:creationId xmlns:a16="http://schemas.microsoft.com/office/drawing/2014/main" id="{FA2A57DB-3AFF-4BA0-991E-986754901CC0}"/>
                    </a:ext>
                  </a:extLst>
                </wp:docPr>
                <wp:cNvGraphicFramePr/>
                <a:graphic xmlns:a="http://schemas.openxmlformats.org/drawingml/2006/main">
                  <a:graphicData uri="http://schemas.microsoft.com/office/word/2010/wordprocessingShape">
                    <wps:wsp>
                      <wps:cNvSpPr/>
                      <wps:spPr>
                        <a:xfrm>
                          <a:off x="0" y="0"/>
                          <a:ext cx="721547" cy="1043183"/>
                        </a:xfrm>
                        <a:custGeom>
                          <a:avLst/>
                          <a:gdLst/>
                          <a:ahLst/>
                          <a:cxnLst/>
                          <a:rect l="l" t="t" r="r" b="b"/>
                          <a:pathLst>
                            <a:path w="721547" h="1043183">
                              <a:moveTo>
                                <a:pt x="476050" y="0"/>
                              </a:moveTo>
                              <a:lnTo>
                                <a:pt x="580653" y="0"/>
                              </a:lnTo>
                              <a:lnTo>
                                <a:pt x="580653" y="676005"/>
                              </a:lnTo>
                              <a:lnTo>
                                <a:pt x="721547" y="676005"/>
                              </a:lnTo>
                              <a:lnTo>
                                <a:pt x="721547" y="793417"/>
                              </a:lnTo>
                              <a:lnTo>
                                <a:pt x="580653" y="793417"/>
                              </a:lnTo>
                              <a:lnTo>
                                <a:pt x="580653" y="1043183"/>
                              </a:lnTo>
                              <a:lnTo>
                                <a:pt x="452568" y="1043183"/>
                              </a:lnTo>
                              <a:lnTo>
                                <a:pt x="452568" y="793417"/>
                              </a:lnTo>
                              <a:lnTo>
                                <a:pt x="0" y="793417"/>
                              </a:lnTo>
                              <a:lnTo>
                                <a:pt x="0" y="676005"/>
                              </a:lnTo>
                              <a:lnTo>
                                <a:pt x="476050" y="0"/>
                              </a:lnTo>
                              <a:close/>
                              <a:moveTo>
                                <a:pt x="452568" y="205648"/>
                              </a:moveTo>
                              <a:lnTo>
                                <a:pt x="125951" y="676005"/>
                              </a:lnTo>
                              <a:lnTo>
                                <a:pt x="452568" y="676005"/>
                              </a:lnTo>
                              <a:lnTo>
                                <a:pt x="452568" y="205648"/>
                              </a:ln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00D34E" id="Freeform: Shape 25" o:spid="_x0000_s1026" style="position:absolute;margin-left:0;margin-top:-115.1pt;width:56.8pt;height:82.15pt;z-index:251658248;visibility:visible;mso-wrap-style:square;mso-wrap-distance-left:9pt;mso-wrap-distance-top:0;mso-wrap-distance-right:9pt;mso-wrap-distance-bottom:0;mso-position-horizontal:absolute;mso-position-horizontal-relative:text;mso-position-vertical:absolute;mso-position-vertical-relative:text;v-text-anchor:middle" coordsize="721547,1043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" path="m476050,l580653,r,676005l721547,676005r,117412l580653,793417r,249766l452568,1043183r,-249766l,793417,,676005,476050,xm452568,205648l125951,676005r326617,l452568,205648xe" fillcolor="black [3213]" stroked="f">
                <v:path arrowok="t"/>
              </v:shape>
            </w:pict>
          </mc:Fallback>
        </mc:AlternateContent>
      </w:r>
      <w:r w:rsidR="0053506A" w:rsidRPr="0053506A">
        <w:rPr>
          <w:noProof/>
          <w:snapToGrid/>
        </w:rPr>
        <w:t>Functions and Activities of Daily Living (ADLs)</w:t>
      </w:r>
      <w:bookmarkEnd w:id="43"/>
    </w:p>
    <w:p w14:paraId="22F0AAA4" w14:textId="77777777" w:rsidR="00884360" w:rsidRDefault="00884360" w:rsidP="00884360">
      <w:pPr>
        <w:pStyle w:val="PwCNormal"/>
        <w:numPr>
          <w:ilvl w:val="0"/>
          <w:numId w:val="0"/>
        </w:numPr>
      </w:pPr>
    </w:p>
    <w:p w14:paraId="05CF17F8" w14:textId="77777777" w:rsidR="00884360" w:rsidRDefault="00884360" w:rsidP="00884360">
      <w:pPr>
        <w:pStyle w:val="PwCNormal"/>
        <w:sectPr w:rsidR="00884360" w:rsidSect="00EA09BD">
          <w:headerReference w:type="even" r:id="rId81"/>
          <w:headerReference w:type="default" r:id="rId82"/>
          <w:footerReference w:type="even" r:id="rId83"/>
          <w:footerReference w:type="default" r:id="rId84"/>
          <w:headerReference w:type="first" r:id="rId85"/>
          <w:footerReference w:type="first" r:id="rId86"/>
          <w:pgSz w:w="11907" w:h="16840" w:code="9"/>
          <w:pgMar w:top="3312" w:right="1022" w:bottom="1411" w:left="1022" w:header="562" w:footer="562" w:gutter="0"/>
          <w:cols w:space="227"/>
          <w:titlePg/>
          <w:docGrid w:linePitch="360"/>
        </w:sectPr>
      </w:pPr>
    </w:p>
    <w:p w14:paraId="4EE09BB8" w14:textId="1CCC8405" w:rsidR="008849BE" w:rsidRDefault="003E53F3" w:rsidP="008849BE">
      <w:pPr>
        <w:pStyle w:val="Majorheading"/>
      </w:pPr>
      <w:r w:rsidRPr="003E53F3">
        <w:lastRenderedPageBreak/>
        <w:t>Definition of this domain</w:t>
      </w:r>
    </w:p>
    <w:p w14:paraId="19C2C4FA" w14:textId="433015A2" w:rsidR="008849BE" w:rsidRDefault="003E53F3" w:rsidP="008849BE">
      <w:pPr>
        <w:pStyle w:val="PwCNormal"/>
      </w:pPr>
      <w:r w:rsidRPr="003E53F3">
        <w:t>Activities of daily living (ADLs) are categorised as basic and instrumental (IADLS). Basic ADLs include the fundamental skills required to manage basic physical needs such as personal hygiene, dressing, toileting/continence, transferring or ambulating, and eating. IADLS are more complex tasks such as managing finances, preparing meals and managing transportation. High and medium needs to conduct activities of daily living (ADL) are reported by over 80 per cent of people living in residential aged care</w:t>
      </w:r>
      <w:r w:rsidRPr="793FB7C3">
        <w:rPr>
          <w:vertAlign w:val="superscript"/>
        </w:rPr>
        <w:footnoteReference w:id="4"/>
      </w:r>
      <w:r w:rsidRPr="003E53F3">
        <w:t>. ADLs are essentially a measurement of independence. Measuring independence in ADLs is important as a decline often correlates with a decline in health, potentially resulting in poor health outcomes and care issues (</w:t>
      </w:r>
      <w:r w:rsidR="00753790" w:rsidRPr="00A614F1">
        <w:t>eg</w:t>
      </w:r>
      <w:r w:rsidRPr="003E53F3">
        <w:t xml:space="preserve"> hospitalisation, pressure injuries, pneumonia, constipation) and a lower quality of life. Residents who are less independent also require additional care.</w:t>
      </w:r>
    </w:p>
    <w:p w14:paraId="600B6A35" w14:textId="10E67EB7" w:rsidR="008849BE" w:rsidRDefault="003E53F3" w:rsidP="008849BE">
      <w:pPr>
        <w:pStyle w:val="Majorheading"/>
      </w:pPr>
      <w:r w:rsidRPr="003E53F3">
        <w:t>Why it is important to monitor this domain</w:t>
      </w:r>
    </w:p>
    <w:p w14:paraId="50C4CA9B" w14:textId="1B32FF20" w:rsidR="003E53F3" w:rsidRDefault="003E53F3" w:rsidP="003E53F3">
      <w:pPr>
        <w:pStyle w:val="PwCNormal"/>
      </w:pPr>
      <w:r>
        <w:t>A decline in physical function, which is marked by a decrease ability to perform basic ADLs, is often a reason for individuals to obtain aged care services</w:t>
      </w:r>
      <w:r w:rsidRPr="793FB7C3">
        <w:rPr>
          <w:shd w:val="clear" w:color="auto" w:fill="FFFFFF"/>
          <w:vertAlign w:val="superscript"/>
        </w:rPr>
        <w:footnoteReference w:id="5"/>
      </w:r>
      <w:r>
        <w:t>. While functional decline can sometimes be normal due to ageing, and exacerbated by chronic conditions, cognitive impairment, and other co-existing conditions/factors, appropriate care provision should be able to slow or improve the rate of decline of physical functioning and ADL needs of its residents. Interventions that can minimise/prevent functional decline include physical activity, social interaction, physical, speech or occupational therapy</w:t>
      </w:r>
      <w:r w:rsidRPr="793FB7C3">
        <w:rPr>
          <w:shd w:val="clear" w:color="auto" w:fill="FFFFFF"/>
          <w:vertAlign w:val="superscript"/>
        </w:rPr>
        <w:footnoteReference w:id="6"/>
      </w:r>
      <w:r>
        <w:t xml:space="preserve">. </w:t>
      </w:r>
    </w:p>
    <w:p w14:paraId="77CF7728" w14:textId="1A3AF14B" w:rsidR="008849BE" w:rsidRDefault="003E53F3" w:rsidP="003E53F3">
      <w:pPr>
        <w:pStyle w:val="PwCNormal"/>
      </w:pPr>
      <w:r>
        <w:t>According to the Australian Aged Care Quality Standards (Standard 3, requirement 3(d))</w:t>
      </w:r>
      <w:r w:rsidRPr="793FB7C3">
        <w:rPr>
          <w:shd w:val="clear" w:color="auto" w:fill="FFFFFF"/>
          <w:vertAlign w:val="superscript"/>
        </w:rPr>
        <w:footnoteReference w:id="7"/>
      </w:r>
      <w:r>
        <w:t>, aged care services are expected to detect and provide support to address changes and deterioration of ‘mental cognitive or physical function, capacity or condition of the consumers’.</w:t>
      </w:r>
    </w:p>
    <w:p w14:paraId="6D1B4352" w14:textId="38393BBB" w:rsidR="008849BE" w:rsidRDefault="003E53F3" w:rsidP="008849BE">
      <w:pPr>
        <w:pStyle w:val="Majorheading"/>
      </w:pPr>
      <w:r w:rsidRPr="003E53F3">
        <w:t>Quality indicators for this domain</w:t>
      </w:r>
    </w:p>
    <w:p w14:paraId="36117731" w14:textId="34E1E9F8" w:rsidR="003E53F3" w:rsidRDefault="003E53F3" w:rsidP="003E53F3">
      <w:pPr>
        <w:pStyle w:val="PwCNormal"/>
      </w:pPr>
      <w:r>
        <w:t>The evidence review identified 24 quality indicators for this domain. The quality indicators measure a range of concepts including specific types of ADLs, improvement or decline and unexpected decline. Many of the quality indicators require regular, repeated assessments of individual residents (</w:t>
      </w:r>
      <w:r w:rsidR="00753790" w:rsidRPr="00A614F1">
        <w:t>eg</w:t>
      </w:r>
      <w:r>
        <w:t xml:space="preserve"> incidence measures) conducted in a standardised manner, using validated measures. There was no consensus on the definitions of ADLs and the measurement tools used across the quality indicators identified. Of the 24 quality indicators identified, all were considered to have sufficient information to assess against the assessment criteria with results shown in </w:t>
      </w:r>
      <w:r w:rsidR="00F878C7">
        <w:fldChar w:fldCharType="begin"/>
      </w:r>
      <w:r w:rsidR="00F878C7">
        <w:instrText xml:space="preserve"> REF _Ref90313957 \h </w:instrText>
      </w:r>
      <w:r w:rsidR="00F878C7">
        <w:fldChar w:fldCharType="separate"/>
      </w:r>
      <w:r w:rsidR="00924670">
        <w:t xml:space="preserve">Table </w:t>
      </w:r>
      <w:r w:rsidR="00924670">
        <w:rPr>
          <w:noProof/>
        </w:rPr>
        <w:t>3</w:t>
      </w:r>
      <w:r w:rsidR="00F878C7">
        <w:fldChar w:fldCharType="end"/>
      </w:r>
      <w:r>
        <w:t>.</w:t>
      </w:r>
    </w:p>
    <w:p w14:paraId="6B52F161" w14:textId="2F90F75B" w:rsidR="00F0193E" w:rsidRDefault="003E53F3" w:rsidP="003E53F3">
      <w:pPr>
        <w:pStyle w:val="PwCNormal"/>
        <w:numPr>
          <w:ilvl w:val="0"/>
          <w:numId w:val="0"/>
        </w:numPr>
      </w:pPr>
      <w:r>
        <w:t xml:space="preserve">The 24 quality indicators were also assessed against the prioritisation matrix, with 24 quality indicators assessed as having a high quality of evidence and being of high value for application to the QI Program (see </w:t>
      </w:r>
      <w:r w:rsidR="00F878C7">
        <w:fldChar w:fldCharType="begin"/>
      </w:r>
      <w:r w:rsidR="00F878C7">
        <w:instrText xml:space="preserve"> REF _Ref90314242 \h </w:instrText>
      </w:r>
      <w:r w:rsidR="00F878C7">
        <w:fldChar w:fldCharType="separate"/>
      </w:r>
      <w:r w:rsidR="00924670">
        <w:t xml:space="preserve">Figure </w:t>
      </w:r>
      <w:r w:rsidR="00924670">
        <w:rPr>
          <w:noProof/>
        </w:rPr>
        <w:t>3</w:t>
      </w:r>
      <w:r w:rsidR="00F878C7">
        <w:fldChar w:fldCharType="end"/>
      </w:r>
      <w:r>
        <w:t xml:space="preserve">). The performance characteristics of these prioritised quality indicators is outlined in </w:t>
      </w:r>
      <w:r w:rsidR="00F878C7">
        <w:fldChar w:fldCharType="begin"/>
      </w:r>
      <w:r w:rsidR="00F878C7">
        <w:instrText xml:space="preserve"> REF _Ref90313964 \h </w:instrText>
      </w:r>
      <w:r w:rsidR="00F878C7">
        <w:fldChar w:fldCharType="separate"/>
      </w:r>
      <w:r w:rsidR="00924670">
        <w:t xml:space="preserve">Table </w:t>
      </w:r>
      <w:r w:rsidR="00924670">
        <w:rPr>
          <w:noProof/>
        </w:rPr>
        <w:t>16</w:t>
      </w:r>
      <w:r w:rsidR="00F878C7">
        <w:fldChar w:fldCharType="end"/>
      </w:r>
      <w:r>
        <w:t xml:space="preserve"> in </w:t>
      </w:r>
      <w:r w:rsidR="00F878C7">
        <w:fldChar w:fldCharType="begin"/>
      </w:r>
      <w:r w:rsidR="00F878C7">
        <w:instrText xml:space="preserve"> REF _Ref90314326 \n \h </w:instrText>
      </w:r>
      <w:r w:rsidR="00F878C7">
        <w:fldChar w:fldCharType="separate"/>
      </w:r>
      <w:r w:rsidR="00924670">
        <w:t>Appendix C</w:t>
      </w:r>
      <w:r w:rsidR="00F878C7">
        <w:fldChar w:fldCharType="end"/>
      </w:r>
      <w:r>
        <w:t>.</w:t>
      </w:r>
    </w:p>
    <w:p w14:paraId="79D4D14C" w14:textId="51675072" w:rsidR="00884360" w:rsidRDefault="008849BE" w:rsidP="00967F34">
      <w:pPr>
        <w:pStyle w:val="Caption"/>
        <w:pageBreakBefore/>
        <w:ind w:left="994" w:hanging="994"/>
      </w:pPr>
      <w:bookmarkStart w:id="44" w:name="_Ref90313957"/>
      <w:r>
        <w:lastRenderedPageBreak/>
        <w:t xml:space="preserve">Table </w:t>
      </w:r>
      <w:r>
        <w:fldChar w:fldCharType="begin"/>
      </w:r>
      <w:r>
        <w:instrText>SEQ Table \* ARABIC</w:instrText>
      </w:r>
      <w:r>
        <w:fldChar w:fldCharType="separate"/>
      </w:r>
      <w:r w:rsidR="00924670">
        <w:rPr>
          <w:noProof/>
        </w:rPr>
        <w:t>3</w:t>
      </w:r>
      <w:r>
        <w:fldChar w:fldCharType="end"/>
      </w:r>
      <w:bookmarkEnd w:id="44"/>
      <w:r w:rsidRPr="008849BE">
        <w:t xml:space="preserve">: </w:t>
      </w:r>
      <w:r w:rsidR="00A871E5" w:rsidRPr="00A871E5">
        <w:t>Quality indicator assessment results</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A871E5" w:rsidRPr="008849BE" w14:paraId="77BEC748" w14:textId="77777777" w:rsidTr="00A871E5">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350E687A" w14:textId="4D26A080" w:rsidR="00A871E5" w:rsidRPr="008849BE" w:rsidRDefault="00A871E5" w:rsidP="00A871E5">
            <w:pPr>
              <w:pStyle w:val="TableColumnHeadingNormal"/>
              <w:jc w:val="center"/>
            </w:pPr>
            <w:r w:rsidRPr="00427700">
              <w:t>Unique ID</w:t>
            </w:r>
          </w:p>
        </w:tc>
        <w:tc>
          <w:tcPr>
            <w:tcW w:w="4326" w:type="dxa"/>
            <w:vAlign w:val="bottom"/>
          </w:tcPr>
          <w:p w14:paraId="04CAD2A3" w14:textId="2E2CA59B" w:rsidR="00A871E5" w:rsidRPr="008849BE" w:rsidRDefault="00A871E5" w:rsidP="00A871E5">
            <w:pPr>
              <w:pStyle w:val="TableColumnHeadingNormal"/>
              <w:cnfStyle w:val="100000000000" w:firstRow="1" w:lastRow="0" w:firstColumn="0" w:lastColumn="0" w:oddVBand="0" w:evenVBand="0" w:oddHBand="0" w:evenHBand="0" w:firstRowFirstColumn="0" w:firstRowLastColumn="0" w:lastRowFirstColumn="0" w:lastRowLastColumn="0"/>
            </w:pPr>
            <w:r w:rsidRPr="00427700">
              <w:t xml:space="preserve">Quality indicator </w:t>
            </w:r>
          </w:p>
        </w:tc>
        <w:tc>
          <w:tcPr>
            <w:tcW w:w="784" w:type="dxa"/>
            <w:textDirection w:val="btLr"/>
            <w:vAlign w:val="center"/>
          </w:tcPr>
          <w:p w14:paraId="73FF612C" w14:textId="59408395" w:rsidR="00A871E5" w:rsidRPr="008849BE" w:rsidRDefault="00A871E5" w:rsidP="00A871E5">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A871E5">
              <w:t>Feasibility</w:t>
            </w:r>
          </w:p>
        </w:tc>
        <w:tc>
          <w:tcPr>
            <w:tcW w:w="784" w:type="dxa"/>
            <w:textDirection w:val="btLr"/>
            <w:vAlign w:val="center"/>
          </w:tcPr>
          <w:p w14:paraId="273FCA66" w14:textId="3B8A7199" w:rsidR="00A871E5" w:rsidRPr="008849BE" w:rsidRDefault="00A871E5" w:rsidP="00A871E5">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A871E5">
              <w:t>Importance</w:t>
            </w:r>
          </w:p>
        </w:tc>
        <w:tc>
          <w:tcPr>
            <w:tcW w:w="784" w:type="dxa"/>
            <w:textDirection w:val="btLr"/>
            <w:vAlign w:val="center"/>
          </w:tcPr>
          <w:p w14:paraId="554476CE" w14:textId="407BB6BC" w:rsidR="00A871E5" w:rsidRPr="008849BE" w:rsidRDefault="00A871E5" w:rsidP="00A871E5">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A871E5">
              <w:t>Usability</w:t>
            </w:r>
          </w:p>
        </w:tc>
        <w:tc>
          <w:tcPr>
            <w:tcW w:w="784" w:type="dxa"/>
            <w:textDirection w:val="btLr"/>
            <w:vAlign w:val="center"/>
          </w:tcPr>
          <w:p w14:paraId="3E8EAF2D" w14:textId="27B617FD" w:rsidR="00A871E5" w:rsidRPr="008849BE" w:rsidRDefault="00A871E5" w:rsidP="00A871E5">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A871E5">
              <w:t>Scientific acceptability</w:t>
            </w:r>
          </w:p>
        </w:tc>
        <w:tc>
          <w:tcPr>
            <w:tcW w:w="784" w:type="dxa"/>
            <w:textDirection w:val="btLr"/>
            <w:vAlign w:val="center"/>
          </w:tcPr>
          <w:p w14:paraId="02E3323C" w14:textId="22122598" w:rsidR="00A871E5" w:rsidRPr="008849BE" w:rsidRDefault="00A871E5" w:rsidP="00A871E5">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A871E5">
              <w:t>Attribution</w:t>
            </w:r>
          </w:p>
        </w:tc>
        <w:tc>
          <w:tcPr>
            <w:tcW w:w="785" w:type="dxa"/>
            <w:textDirection w:val="btLr"/>
            <w:vAlign w:val="center"/>
          </w:tcPr>
          <w:p w14:paraId="610AD5F3" w14:textId="2BA380ED" w:rsidR="00A871E5" w:rsidRPr="008849BE" w:rsidRDefault="00A871E5" w:rsidP="00A871E5">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A871E5">
              <w:t>Value to the QI Program</w:t>
            </w:r>
          </w:p>
        </w:tc>
      </w:tr>
      <w:tr w:rsidR="00A871E5" w:rsidRPr="008849BE" w14:paraId="2EA5D20E" w14:textId="77777777" w:rsidTr="00967F34">
        <w:tc>
          <w:tcPr>
            <w:tcW w:w="826" w:type="dxa"/>
          </w:tcPr>
          <w:p w14:paraId="6CF01D99" w14:textId="4B0878D7" w:rsidR="00A871E5" w:rsidRPr="008849BE" w:rsidRDefault="00A871E5" w:rsidP="00A871E5">
            <w:pPr>
              <w:pStyle w:val="TableTextNormal"/>
              <w:jc w:val="center"/>
            </w:pPr>
            <w:r w:rsidRPr="00764B17">
              <w:t>1.1</w:t>
            </w:r>
          </w:p>
        </w:tc>
        <w:tc>
          <w:tcPr>
            <w:tcW w:w="4326" w:type="dxa"/>
          </w:tcPr>
          <w:p w14:paraId="52AC6DF1" w14:textId="5D1AFD2C" w:rsidR="00A871E5" w:rsidRPr="008849BE" w:rsidRDefault="00A871E5" w:rsidP="00A871E5">
            <w:pPr>
              <w:pStyle w:val="TableTextNormal"/>
            </w:pPr>
            <w:r w:rsidRPr="00764B17">
              <w:t>Residents who had improvement of function in some basic ADLs</w:t>
            </w:r>
          </w:p>
        </w:tc>
        <w:tc>
          <w:tcPr>
            <w:tcW w:w="784" w:type="dxa"/>
          </w:tcPr>
          <w:p w14:paraId="3C029E07" w14:textId="6133FDD8" w:rsidR="00A871E5" w:rsidRPr="008849BE" w:rsidRDefault="00A871E5" w:rsidP="00A871E5">
            <w:pPr>
              <w:pStyle w:val="TableTextNormal"/>
              <w:jc w:val="center"/>
            </w:pPr>
            <w:r>
              <w:rPr>
                <w:noProof/>
                <w:snapToGrid/>
              </w:rPr>
              <mc:AlternateContent>
                <mc:Choice Requires="wps">
                  <w:drawing>
                    <wp:inline distT="0" distB="0" distL="0" distR="0" wp14:anchorId="229E2AC0" wp14:editId="55D863F6">
                      <wp:extent cx="137160" cy="137160"/>
                      <wp:effectExtent l="0" t="0" r="15240" b="15240"/>
                      <wp:docPr id="1125" name="Oval 11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B05FE9" id="Oval 11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HMlDmqmAgAA0A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4B754676" w14:textId="3188E2AD" w:rsidR="00A871E5" w:rsidRPr="008849BE" w:rsidRDefault="00A871E5" w:rsidP="00A871E5">
            <w:pPr>
              <w:pStyle w:val="TableTextNormal"/>
              <w:jc w:val="center"/>
            </w:pPr>
            <w:r>
              <w:rPr>
                <w:noProof/>
                <w:snapToGrid/>
              </w:rPr>
              <mc:AlternateContent>
                <mc:Choice Requires="wps">
                  <w:drawing>
                    <wp:inline distT="0" distB="0" distL="0" distR="0" wp14:anchorId="6B6CE22F" wp14:editId="0B7E5921">
                      <wp:extent cx="137160" cy="137160"/>
                      <wp:effectExtent l="0" t="0" r="15240" b="15240"/>
                      <wp:docPr id="1127" name="Oval 11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66AB151" id="Oval 11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lqXH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6D1D077D" w14:textId="15C4FE50" w:rsidR="00A871E5" w:rsidRPr="008849BE" w:rsidRDefault="00A871E5" w:rsidP="00A871E5">
            <w:pPr>
              <w:pStyle w:val="TableTextNormal"/>
              <w:jc w:val="center"/>
            </w:pPr>
            <w:r>
              <w:rPr>
                <w:noProof/>
                <w:snapToGrid/>
              </w:rPr>
              <mc:AlternateContent>
                <mc:Choice Requires="wps">
                  <w:drawing>
                    <wp:inline distT="0" distB="0" distL="0" distR="0" wp14:anchorId="415CFEB5" wp14:editId="27A42FB6">
                      <wp:extent cx="137160" cy="137160"/>
                      <wp:effectExtent l="0" t="0" r="15240" b="15240"/>
                      <wp:docPr id="1290" name="Oval 129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3CAEB5" id="Oval 129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D9g+sw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0DB53276" w14:textId="50D60265" w:rsidR="00A871E5" w:rsidRPr="008849BE" w:rsidRDefault="00A871E5" w:rsidP="00A871E5">
            <w:pPr>
              <w:pStyle w:val="TableTextNormal"/>
              <w:jc w:val="center"/>
            </w:pPr>
            <w:r>
              <w:rPr>
                <w:noProof/>
                <w:snapToGrid/>
              </w:rPr>
              <mc:AlternateContent>
                <mc:Choice Requires="wps">
                  <w:drawing>
                    <wp:inline distT="0" distB="0" distL="0" distR="0" wp14:anchorId="3D26CE95" wp14:editId="14D00791">
                      <wp:extent cx="137160" cy="137160"/>
                      <wp:effectExtent l="0" t="0" r="15240" b="15240"/>
                      <wp:docPr id="1291" name="Oval 129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0F2B2E4" id="Oval 129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AmGN4D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7B5D89A4" w14:textId="3B519D58" w:rsidR="00A871E5" w:rsidRPr="008849BE" w:rsidRDefault="00A871E5" w:rsidP="00A871E5">
            <w:pPr>
              <w:pStyle w:val="TableTextNormal"/>
              <w:jc w:val="center"/>
            </w:pPr>
            <w:r>
              <w:rPr>
                <w:noProof/>
                <w:snapToGrid/>
              </w:rPr>
              <mc:AlternateContent>
                <mc:Choice Requires="wps">
                  <w:drawing>
                    <wp:inline distT="0" distB="0" distL="0" distR="0" wp14:anchorId="450E192D" wp14:editId="48E8B5E1">
                      <wp:extent cx="137160" cy="137160"/>
                      <wp:effectExtent l="0" t="0" r="15240" b="15240"/>
                      <wp:docPr id="1292" name="Oval 129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E7F1143" id="Oval 129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LtIBW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5" w:type="dxa"/>
          </w:tcPr>
          <w:p w14:paraId="4E76624C" w14:textId="7B18F2E0" w:rsidR="00A871E5" w:rsidRPr="008849BE" w:rsidRDefault="00A871E5" w:rsidP="00A871E5">
            <w:pPr>
              <w:pStyle w:val="TableTextNormal"/>
              <w:jc w:val="center"/>
            </w:pPr>
            <w:r>
              <w:rPr>
                <w:noProof/>
                <w:snapToGrid/>
              </w:rPr>
              <mc:AlternateContent>
                <mc:Choice Requires="wps">
                  <w:drawing>
                    <wp:inline distT="0" distB="0" distL="0" distR="0" wp14:anchorId="072A7510" wp14:editId="02D999B1">
                      <wp:extent cx="137160" cy="137160"/>
                      <wp:effectExtent l="0" t="0" r="15240" b="15240"/>
                      <wp:docPr id="1293" name="Oval 129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70F7B34" id="Oval 129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kC+1Z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A871E5" w:rsidRPr="008849BE" w14:paraId="08D829E8" w14:textId="77777777" w:rsidTr="00967F34">
        <w:tc>
          <w:tcPr>
            <w:tcW w:w="826" w:type="dxa"/>
          </w:tcPr>
          <w:p w14:paraId="2A7831C3" w14:textId="1EC55946" w:rsidR="00A871E5" w:rsidRPr="008849BE" w:rsidRDefault="00A871E5" w:rsidP="00A871E5">
            <w:pPr>
              <w:pStyle w:val="TableTextNormal"/>
              <w:jc w:val="center"/>
            </w:pPr>
            <w:r w:rsidRPr="00764B17">
              <w:t>1.2</w:t>
            </w:r>
          </w:p>
        </w:tc>
        <w:tc>
          <w:tcPr>
            <w:tcW w:w="4326" w:type="dxa"/>
          </w:tcPr>
          <w:p w14:paraId="6019D50A" w14:textId="2915C7EB" w:rsidR="00A871E5" w:rsidRPr="008849BE" w:rsidRDefault="00A871E5" w:rsidP="00A871E5">
            <w:pPr>
              <w:pStyle w:val="TableTextNormal"/>
            </w:pPr>
            <w:r w:rsidRPr="00764B17">
              <w:t>Residents who declined in their ability to locomote</w:t>
            </w:r>
          </w:p>
        </w:tc>
        <w:tc>
          <w:tcPr>
            <w:tcW w:w="784" w:type="dxa"/>
          </w:tcPr>
          <w:p w14:paraId="5A0EBA3F" w14:textId="3504EF6D" w:rsidR="00A871E5" w:rsidRPr="008849BE" w:rsidRDefault="00A871E5" w:rsidP="00A871E5">
            <w:pPr>
              <w:pStyle w:val="TableTextNormal"/>
              <w:jc w:val="center"/>
            </w:pPr>
            <w:r w:rsidRPr="00957233">
              <w:rPr>
                <w:noProof/>
                <w:snapToGrid/>
              </w:rPr>
              <mc:AlternateContent>
                <mc:Choice Requires="wps">
                  <w:drawing>
                    <wp:inline distT="0" distB="0" distL="0" distR="0" wp14:anchorId="1961F4E1" wp14:editId="5DFC0BC4">
                      <wp:extent cx="137160" cy="137160"/>
                      <wp:effectExtent l="0" t="0" r="15240" b="15240"/>
                      <wp:docPr id="1315" name="Oval 13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30475C6" id="Oval 131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ESuR8mmAgAA0A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020BE605" w14:textId="576C9118" w:rsidR="00A871E5" w:rsidRPr="008849BE" w:rsidRDefault="00A871E5" w:rsidP="00A871E5">
            <w:pPr>
              <w:pStyle w:val="TableTextNormal"/>
              <w:jc w:val="center"/>
            </w:pPr>
            <w:r>
              <w:rPr>
                <w:noProof/>
                <w:snapToGrid/>
              </w:rPr>
              <mc:AlternateContent>
                <mc:Choice Requires="wps">
                  <w:drawing>
                    <wp:inline distT="0" distB="0" distL="0" distR="0" wp14:anchorId="7B072566" wp14:editId="5C32B888">
                      <wp:extent cx="137160" cy="137160"/>
                      <wp:effectExtent l="0" t="0" r="15240" b="15240"/>
                      <wp:docPr id="1294" name="Oval 129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0BE83E2" id="Oval 129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kew9/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1D840D35" w14:textId="23C00C82" w:rsidR="00A871E5" w:rsidRPr="008849BE" w:rsidRDefault="00A871E5" w:rsidP="00A871E5">
            <w:pPr>
              <w:pStyle w:val="TableTextNormal"/>
              <w:jc w:val="center"/>
            </w:pPr>
            <w:r>
              <w:rPr>
                <w:noProof/>
                <w:snapToGrid/>
              </w:rPr>
              <mc:AlternateContent>
                <mc:Choice Requires="wps">
                  <w:drawing>
                    <wp:inline distT="0" distB="0" distL="0" distR="0" wp14:anchorId="19ACA35B" wp14:editId="0F03A284">
                      <wp:extent cx="137160" cy="137160"/>
                      <wp:effectExtent l="0" t="0" r="15240" b="15240"/>
                      <wp:docPr id="1295" name="Oval 129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ED66D08" id="Oval 129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SncIz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6DFB775B" w14:textId="3494F6DC" w:rsidR="00A871E5" w:rsidRPr="008849BE" w:rsidRDefault="00A871E5" w:rsidP="00A871E5">
            <w:pPr>
              <w:pStyle w:val="TableTextNormal"/>
              <w:jc w:val="center"/>
            </w:pPr>
            <w:r>
              <w:rPr>
                <w:noProof/>
                <w:snapToGrid/>
              </w:rPr>
              <mc:AlternateContent>
                <mc:Choice Requires="wps">
                  <w:drawing>
                    <wp:inline distT="0" distB="0" distL="0" distR="0" wp14:anchorId="51CF300F" wp14:editId="14739CFF">
                      <wp:extent cx="137160" cy="137160"/>
                      <wp:effectExtent l="0" t="0" r="15240" b="15240"/>
                      <wp:docPr id="10" name="Oval 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90CC0DB" id="Oval 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DwAbfupwIAAMk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c>
          <w:tcPr>
            <w:tcW w:w="784" w:type="dxa"/>
          </w:tcPr>
          <w:p w14:paraId="631ECB61" w14:textId="439F38D5" w:rsidR="00A871E5" w:rsidRPr="008849BE" w:rsidRDefault="00A871E5" w:rsidP="00A871E5">
            <w:pPr>
              <w:pStyle w:val="TableTextNormal"/>
              <w:jc w:val="center"/>
            </w:pPr>
            <w:r>
              <w:rPr>
                <w:noProof/>
                <w:snapToGrid/>
              </w:rPr>
              <mc:AlternateContent>
                <mc:Choice Requires="wps">
                  <w:drawing>
                    <wp:inline distT="0" distB="0" distL="0" distR="0" wp14:anchorId="4E5410C7" wp14:editId="0A14947D">
                      <wp:extent cx="137160" cy="137160"/>
                      <wp:effectExtent l="0" t="0" r="15240" b="15240"/>
                      <wp:docPr id="1296" name="Oval 129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C4803D" id="Oval 129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J9tWm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5" w:type="dxa"/>
          </w:tcPr>
          <w:p w14:paraId="2F6D22AE" w14:textId="3C8095B4" w:rsidR="00A871E5" w:rsidRPr="008849BE" w:rsidRDefault="00A871E5" w:rsidP="00A871E5">
            <w:pPr>
              <w:pStyle w:val="TableTextNormal"/>
              <w:jc w:val="center"/>
            </w:pPr>
            <w:r>
              <w:rPr>
                <w:noProof/>
                <w:snapToGrid/>
              </w:rPr>
              <mc:AlternateContent>
                <mc:Choice Requires="wps">
                  <w:drawing>
                    <wp:inline distT="0" distB="0" distL="0" distR="0" wp14:anchorId="2BFBF0EF" wp14:editId="7B56D2CB">
                      <wp:extent cx="137160" cy="137160"/>
                      <wp:effectExtent l="0" t="0" r="15240" b="15240"/>
                      <wp:docPr id="22" name="Oval 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0F157B1" id="Oval 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Dt9P2MpwIAAMk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r>
      <w:tr w:rsidR="00A871E5" w:rsidRPr="008849BE" w14:paraId="1ACCDA30" w14:textId="77777777" w:rsidTr="00967F34">
        <w:tc>
          <w:tcPr>
            <w:tcW w:w="826" w:type="dxa"/>
          </w:tcPr>
          <w:p w14:paraId="67CC61B3" w14:textId="688649CB" w:rsidR="00A871E5" w:rsidRPr="008849BE" w:rsidRDefault="00A871E5" w:rsidP="00A871E5">
            <w:pPr>
              <w:pStyle w:val="TableTextNormal"/>
              <w:jc w:val="center"/>
            </w:pPr>
            <w:r w:rsidRPr="00764B17">
              <w:t>1.3</w:t>
            </w:r>
          </w:p>
        </w:tc>
        <w:tc>
          <w:tcPr>
            <w:tcW w:w="4326" w:type="dxa"/>
          </w:tcPr>
          <w:p w14:paraId="26CD079D" w14:textId="15E30656" w:rsidR="00A871E5" w:rsidRPr="008849BE" w:rsidRDefault="00A871E5" w:rsidP="00A871E5">
            <w:pPr>
              <w:pStyle w:val="TableTextNormal"/>
            </w:pPr>
            <w:r w:rsidRPr="00764B17">
              <w:t>Residents who improved in their ability to locomote</w:t>
            </w:r>
          </w:p>
        </w:tc>
        <w:tc>
          <w:tcPr>
            <w:tcW w:w="784" w:type="dxa"/>
          </w:tcPr>
          <w:p w14:paraId="22A9E7FB" w14:textId="545A1316" w:rsidR="00A871E5" w:rsidRPr="008849BE" w:rsidRDefault="00A871E5" w:rsidP="00A871E5">
            <w:pPr>
              <w:pStyle w:val="TableTextNormal"/>
              <w:jc w:val="center"/>
            </w:pPr>
            <w:r w:rsidRPr="00957233">
              <w:rPr>
                <w:noProof/>
                <w:snapToGrid/>
              </w:rPr>
              <mc:AlternateContent>
                <mc:Choice Requires="wps">
                  <w:drawing>
                    <wp:inline distT="0" distB="0" distL="0" distR="0" wp14:anchorId="1E9B1659" wp14:editId="3EB528A0">
                      <wp:extent cx="137160" cy="137160"/>
                      <wp:effectExtent l="0" t="0" r="15240" b="15240"/>
                      <wp:docPr id="1316" name="Oval 13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63F68C2" id="Oval 131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HR5KQemAgAA0A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6B3548C5" w14:textId="06160136" w:rsidR="00A871E5" w:rsidRPr="008849BE" w:rsidRDefault="00A871E5" w:rsidP="00A871E5">
            <w:pPr>
              <w:pStyle w:val="TableTextNormal"/>
              <w:jc w:val="center"/>
            </w:pPr>
            <w:r>
              <w:rPr>
                <w:noProof/>
                <w:snapToGrid/>
              </w:rPr>
              <mc:AlternateContent>
                <mc:Choice Requires="wps">
                  <w:drawing>
                    <wp:inline distT="0" distB="0" distL="0" distR="0" wp14:anchorId="15393A3A" wp14:editId="4F7B9318">
                      <wp:extent cx="137160" cy="137160"/>
                      <wp:effectExtent l="0" t="0" r="15240" b="15240"/>
                      <wp:docPr id="1297" name="Oval 129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3FA7DE1" id="Oval 129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EBjq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76359D6E" w14:textId="2257A3D4" w:rsidR="00A871E5" w:rsidRPr="008849BE" w:rsidRDefault="00A871E5" w:rsidP="00A871E5">
            <w:pPr>
              <w:pStyle w:val="TableTextNormal"/>
              <w:jc w:val="center"/>
            </w:pPr>
            <w:r>
              <w:rPr>
                <w:noProof/>
                <w:snapToGrid/>
              </w:rPr>
              <mc:AlternateContent>
                <mc:Choice Requires="wps">
                  <w:drawing>
                    <wp:inline distT="0" distB="0" distL="0" distR="0" wp14:anchorId="1734C00E" wp14:editId="5DB889DD">
                      <wp:extent cx="137160" cy="137160"/>
                      <wp:effectExtent l="0" t="0" r="15240" b="15240"/>
                      <wp:docPr id="1298" name="Oval 129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D1622E2" id="Oval 129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kWzZy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01E58C83" w14:textId="5B73C338" w:rsidR="00A871E5" w:rsidRPr="008849BE" w:rsidRDefault="00A871E5" w:rsidP="00A871E5">
            <w:pPr>
              <w:pStyle w:val="TableTextNormal"/>
              <w:jc w:val="center"/>
            </w:pPr>
            <w:r>
              <w:rPr>
                <w:noProof/>
                <w:snapToGrid/>
              </w:rPr>
              <mc:AlternateContent>
                <mc:Choice Requires="wps">
                  <w:drawing>
                    <wp:inline distT="0" distB="0" distL="0" distR="0" wp14:anchorId="03151F61" wp14:editId="5C616C28">
                      <wp:extent cx="137160" cy="137160"/>
                      <wp:effectExtent l="0" t="0" r="15240" b="15240"/>
                      <wp:docPr id="1299" name="Oval 129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124926A" id="Oval 129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v8ADQ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5E4C2154" w14:textId="26518C09" w:rsidR="00A871E5" w:rsidRPr="008849BE" w:rsidRDefault="00A871E5" w:rsidP="00A871E5">
            <w:pPr>
              <w:pStyle w:val="TableTextNormal"/>
              <w:jc w:val="center"/>
            </w:pPr>
            <w:r>
              <w:rPr>
                <w:noProof/>
                <w:snapToGrid/>
              </w:rPr>
              <mc:AlternateContent>
                <mc:Choice Requires="wps">
                  <w:drawing>
                    <wp:inline distT="0" distB="0" distL="0" distR="0" wp14:anchorId="21760A2A" wp14:editId="4870BF61">
                      <wp:extent cx="137160" cy="137160"/>
                      <wp:effectExtent l="0" t="0" r="15240" b="15240"/>
                      <wp:docPr id="1300" name="Oval 130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C7F4B9E" id="Oval 130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C8uWa2pAgAAz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5" w:type="dxa"/>
          </w:tcPr>
          <w:p w14:paraId="29A78603" w14:textId="086A4FE9" w:rsidR="00A871E5" w:rsidRPr="008849BE" w:rsidRDefault="00A871E5" w:rsidP="00A871E5">
            <w:pPr>
              <w:pStyle w:val="TableTextNormal"/>
              <w:jc w:val="center"/>
            </w:pPr>
            <w:r>
              <w:rPr>
                <w:noProof/>
                <w:snapToGrid/>
              </w:rPr>
              <mc:AlternateContent>
                <mc:Choice Requires="wps">
                  <w:drawing>
                    <wp:inline distT="0" distB="0" distL="0" distR="0" wp14:anchorId="71884B7F" wp14:editId="14C54DA3">
                      <wp:extent cx="137160" cy="137160"/>
                      <wp:effectExtent l="0" t="0" r="15240" b="15240"/>
                      <wp:docPr id="1302" name="Oval 13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CD56DA" id="Oval 130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CZGTLL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r>
      <w:tr w:rsidR="00A871E5" w:rsidRPr="008849BE" w14:paraId="3BB81F22" w14:textId="77777777" w:rsidTr="00967F34">
        <w:tc>
          <w:tcPr>
            <w:tcW w:w="826" w:type="dxa"/>
          </w:tcPr>
          <w:p w14:paraId="3FDB26A6" w14:textId="03D5F5FD" w:rsidR="00A871E5" w:rsidRPr="008849BE" w:rsidRDefault="00A871E5" w:rsidP="00A871E5">
            <w:pPr>
              <w:pStyle w:val="TableTextNormal"/>
              <w:jc w:val="center"/>
            </w:pPr>
            <w:r w:rsidRPr="00764B17">
              <w:t>1.4</w:t>
            </w:r>
          </w:p>
        </w:tc>
        <w:tc>
          <w:tcPr>
            <w:tcW w:w="4326" w:type="dxa"/>
          </w:tcPr>
          <w:p w14:paraId="55668585" w14:textId="4460257D" w:rsidR="00A871E5" w:rsidRPr="008849BE" w:rsidRDefault="00A871E5" w:rsidP="00A871E5">
            <w:pPr>
              <w:pStyle w:val="TableTextNormal"/>
            </w:pPr>
            <w:r w:rsidRPr="00764B17">
              <w:t>Residents who experienced a decline in independence of locomotion</w:t>
            </w:r>
          </w:p>
        </w:tc>
        <w:tc>
          <w:tcPr>
            <w:tcW w:w="784" w:type="dxa"/>
          </w:tcPr>
          <w:p w14:paraId="591D29A3" w14:textId="43A5AD83" w:rsidR="00A871E5" w:rsidRPr="008849BE" w:rsidRDefault="00A871E5" w:rsidP="00A871E5">
            <w:pPr>
              <w:pStyle w:val="TableTextNormal"/>
              <w:jc w:val="center"/>
            </w:pPr>
            <w:r w:rsidRPr="00957233">
              <w:rPr>
                <w:noProof/>
                <w:snapToGrid/>
              </w:rPr>
              <mc:AlternateContent>
                <mc:Choice Requires="wps">
                  <w:drawing>
                    <wp:inline distT="0" distB="0" distL="0" distR="0" wp14:anchorId="45FE5374" wp14:editId="48D47350">
                      <wp:extent cx="137160" cy="137160"/>
                      <wp:effectExtent l="0" t="0" r="15240" b="15240"/>
                      <wp:docPr id="1317" name="Oval 13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9287988" id="Oval 13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ZDTzQqUCAADQ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c>
          <w:tcPr>
            <w:tcW w:w="784" w:type="dxa"/>
          </w:tcPr>
          <w:p w14:paraId="4ED348C0" w14:textId="31899524" w:rsidR="00A871E5" w:rsidRPr="008849BE" w:rsidRDefault="00A871E5" w:rsidP="00A871E5">
            <w:pPr>
              <w:pStyle w:val="TableTextNormal"/>
              <w:jc w:val="center"/>
            </w:pPr>
            <w:r>
              <w:rPr>
                <w:noProof/>
                <w:snapToGrid/>
              </w:rPr>
              <mc:AlternateContent>
                <mc:Choice Requires="wps">
                  <w:drawing>
                    <wp:inline distT="0" distB="0" distL="0" distR="0" wp14:anchorId="062B4998" wp14:editId="45B2F295">
                      <wp:extent cx="137160" cy="137160"/>
                      <wp:effectExtent l="0" t="0" r="15240" b="15240"/>
                      <wp:docPr id="1303" name="Oval 130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91CBEA0" id="Oval 130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QoIH+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1A9AD53B" w14:textId="590A55DF" w:rsidR="00A871E5" w:rsidRPr="008849BE" w:rsidRDefault="00A871E5" w:rsidP="00A871E5">
            <w:pPr>
              <w:pStyle w:val="TableTextNormal"/>
              <w:jc w:val="center"/>
            </w:pPr>
            <w:r>
              <w:rPr>
                <w:noProof/>
                <w:snapToGrid/>
              </w:rPr>
              <mc:AlternateContent>
                <mc:Choice Requires="wps">
                  <w:drawing>
                    <wp:inline distT="0" distB="0" distL="0" distR="0" wp14:anchorId="7C8D331C" wp14:editId="4FEEB6FA">
                      <wp:extent cx="137160" cy="137160"/>
                      <wp:effectExtent l="0" t="0" r="15240" b="15240"/>
                      <wp:docPr id="1304" name="Oval 13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47AD6D6" id="Oval 130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Q0GPY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40F2E5FE" w14:textId="486B1019" w:rsidR="00A871E5" w:rsidRPr="008849BE" w:rsidRDefault="00A871E5" w:rsidP="00A871E5">
            <w:pPr>
              <w:pStyle w:val="TableTextNormal"/>
              <w:jc w:val="center"/>
            </w:pPr>
            <w:r>
              <w:rPr>
                <w:noProof/>
                <w:snapToGrid/>
              </w:rPr>
              <mc:AlternateContent>
                <mc:Choice Requires="wps">
                  <w:drawing>
                    <wp:inline distT="0" distB="0" distL="0" distR="0" wp14:anchorId="4E55658C" wp14:editId="3D259D3A">
                      <wp:extent cx="137160" cy="137160"/>
                      <wp:effectExtent l="0" t="0" r="15240" b="15240"/>
                      <wp:docPr id="1305" name="Oval 130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135A590" id="Oval 130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mNq6U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416E0589" w14:textId="23B0B9C4" w:rsidR="00A871E5" w:rsidRPr="008849BE" w:rsidRDefault="00A871E5" w:rsidP="00A871E5">
            <w:pPr>
              <w:pStyle w:val="TableTextNormal"/>
              <w:jc w:val="center"/>
            </w:pPr>
            <w:r>
              <w:rPr>
                <w:noProof/>
                <w:snapToGrid/>
              </w:rPr>
              <mc:AlternateContent>
                <mc:Choice Requires="wps">
                  <w:drawing>
                    <wp:inline distT="0" distB="0" distL="0" distR="0" wp14:anchorId="4DD36234" wp14:editId="416B421A">
                      <wp:extent cx="137160" cy="137160"/>
                      <wp:effectExtent l="0" t="0" r="15240" b="15240"/>
                      <wp:docPr id="1306" name="Oval 130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4208E0" id="Oval 130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9XbkB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5" w:type="dxa"/>
          </w:tcPr>
          <w:p w14:paraId="34D71E74" w14:textId="666B69DE" w:rsidR="00A871E5" w:rsidRPr="008849BE" w:rsidRDefault="00A871E5" w:rsidP="00A871E5">
            <w:pPr>
              <w:pStyle w:val="TableTextNormal"/>
              <w:jc w:val="center"/>
            </w:pPr>
            <w:r>
              <w:rPr>
                <w:noProof/>
                <w:snapToGrid/>
              </w:rPr>
              <mc:AlternateContent>
                <mc:Choice Requires="wps">
                  <w:drawing>
                    <wp:inline distT="0" distB="0" distL="0" distR="0" wp14:anchorId="41C9535F" wp14:editId="639048AA">
                      <wp:extent cx="137160" cy="137160"/>
                      <wp:effectExtent l="0" t="0" r="15240" b="15240"/>
                      <wp:docPr id="24" name="Oval 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48F8FF1" id="Oval 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JjbpxqpAgAAy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r>
      <w:tr w:rsidR="00A871E5" w:rsidRPr="008849BE" w14:paraId="1BE31B11" w14:textId="77777777" w:rsidTr="00967F34">
        <w:tc>
          <w:tcPr>
            <w:tcW w:w="826" w:type="dxa"/>
          </w:tcPr>
          <w:p w14:paraId="218F30C6" w14:textId="6CC0684E" w:rsidR="00A871E5" w:rsidRPr="008849BE" w:rsidRDefault="00A871E5" w:rsidP="00A871E5">
            <w:pPr>
              <w:pStyle w:val="TableTextNormal"/>
              <w:jc w:val="center"/>
            </w:pPr>
            <w:r w:rsidRPr="00764B17">
              <w:t>1.5</w:t>
            </w:r>
          </w:p>
        </w:tc>
        <w:tc>
          <w:tcPr>
            <w:tcW w:w="4326" w:type="dxa"/>
          </w:tcPr>
          <w:p w14:paraId="0D4ED21B" w14:textId="2435C1EA" w:rsidR="00A871E5" w:rsidRPr="008849BE" w:rsidRDefault="00A871E5" w:rsidP="00A871E5">
            <w:pPr>
              <w:pStyle w:val="TableTextNormal"/>
            </w:pPr>
            <w:r w:rsidRPr="00764B17">
              <w:t>Residents who worsened or remained dependent in early-loss ADLs (published annually with quarterly data)</w:t>
            </w:r>
          </w:p>
        </w:tc>
        <w:tc>
          <w:tcPr>
            <w:tcW w:w="784" w:type="dxa"/>
          </w:tcPr>
          <w:p w14:paraId="23DF15CD" w14:textId="79E4BF1C" w:rsidR="00A871E5" w:rsidRPr="008849BE" w:rsidRDefault="00A871E5" w:rsidP="00A871E5">
            <w:pPr>
              <w:pStyle w:val="TableTextNormal"/>
              <w:jc w:val="center"/>
            </w:pPr>
            <w:r w:rsidRPr="00957233">
              <w:rPr>
                <w:noProof/>
                <w:snapToGrid/>
              </w:rPr>
              <mc:AlternateContent>
                <mc:Choice Requires="wps">
                  <w:drawing>
                    <wp:inline distT="0" distB="0" distL="0" distR="0" wp14:anchorId="57848EB4" wp14:editId="13638136">
                      <wp:extent cx="137160" cy="137160"/>
                      <wp:effectExtent l="0" t="0" r="15240" b="15240"/>
                      <wp:docPr id="1318" name="Oval 13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6FD972E" id="Oval 13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BazxAOmAgAA0A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40541198" w14:textId="13D156C5" w:rsidR="00A871E5" w:rsidRPr="008849BE" w:rsidRDefault="00A871E5" w:rsidP="00A871E5">
            <w:pPr>
              <w:pStyle w:val="TableTextNormal"/>
              <w:jc w:val="center"/>
            </w:pPr>
            <w:r>
              <w:rPr>
                <w:noProof/>
                <w:snapToGrid/>
              </w:rPr>
              <mc:AlternateContent>
                <mc:Choice Requires="wps">
                  <w:drawing>
                    <wp:inline distT="0" distB="0" distL="0" distR="0" wp14:anchorId="60FA76BE" wp14:editId="03AA3330">
                      <wp:extent cx="137160" cy="137160"/>
                      <wp:effectExtent l="0" t="0" r="15240" b="15240"/>
                      <wp:docPr id="1307" name="Oval 130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CA6DD6" id="Oval 130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Lu3RN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7433CFEE" w14:textId="3CF59C9E" w:rsidR="00A871E5" w:rsidRPr="008849BE" w:rsidRDefault="00A871E5" w:rsidP="00A871E5">
            <w:pPr>
              <w:pStyle w:val="TableTextNormal"/>
              <w:jc w:val="center"/>
            </w:pPr>
            <w:r>
              <w:rPr>
                <w:noProof/>
                <w:snapToGrid/>
              </w:rPr>
              <mc:AlternateContent>
                <mc:Choice Requires="wps">
                  <w:drawing>
                    <wp:inline distT="0" distB="0" distL="0" distR="0" wp14:anchorId="35863DE1" wp14:editId="7A00AA77">
                      <wp:extent cx="137160" cy="137160"/>
                      <wp:effectExtent l="0" t="0" r="15240" b="15240"/>
                      <wp:docPr id="1308" name="Oval 130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93555C1" id="Oval 130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C29oTv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02BCC3E4" w14:textId="0DEA8F17" w:rsidR="00A871E5" w:rsidRPr="008849BE" w:rsidRDefault="00A871E5" w:rsidP="00A871E5">
            <w:pPr>
              <w:pStyle w:val="TableTextNormal"/>
              <w:jc w:val="center"/>
            </w:pPr>
            <w:r>
              <w:rPr>
                <w:noProof/>
                <w:snapToGrid/>
              </w:rPr>
              <mc:AlternateContent>
                <mc:Choice Requires="wps">
                  <w:drawing>
                    <wp:inline distT="0" distB="0" distL="0" distR="0" wp14:anchorId="7A800FC3" wp14:editId="1DE9A4B4">
                      <wp:extent cx="137160" cy="137160"/>
                      <wp:effectExtent l="0" t="0" r="15240" b="15240"/>
                      <wp:docPr id="1309" name="Oval 130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7E3403A" id="Oval 130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tbbHc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1EB3C0FF" w14:textId="373E79C7" w:rsidR="00A871E5" w:rsidRPr="008849BE" w:rsidRDefault="00A871E5" w:rsidP="00A871E5">
            <w:pPr>
              <w:pStyle w:val="TableTextNormal"/>
              <w:jc w:val="center"/>
            </w:pPr>
            <w:r>
              <w:rPr>
                <w:noProof/>
                <w:snapToGrid/>
              </w:rPr>
              <mc:AlternateContent>
                <mc:Choice Requires="wps">
                  <w:drawing>
                    <wp:inline distT="0" distB="0" distL="0" distR="0" wp14:anchorId="72D2A660" wp14:editId="16459DF9">
                      <wp:extent cx="137160" cy="137160"/>
                      <wp:effectExtent l="0" t="0" r="15240" b="15240"/>
                      <wp:docPr id="1310" name="Oval 13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C604F98" id="Oval 13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OgQa7ypAgAAz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5" w:type="dxa"/>
          </w:tcPr>
          <w:p w14:paraId="70FFAED5" w14:textId="130EA008" w:rsidR="00A871E5" w:rsidRPr="008849BE" w:rsidRDefault="00A871E5" w:rsidP="00A871E5">
            <w:pPr>
              <w:pStyle w:val="TableTextNormal"/>
              <w:jc w:val="center"/>
            </w:pPr>
            <w:r>
              <w:rPr>
                <w:noProof/>
                <w:snapToGrid/>
              </w:rPr>
              <mc:AlternateContent>
                <mc:Choice Requires="wps">
                  <w:drawing>
                    <wp:inline distT="0" distB="0" distL="0" distR="0" wp14:anchorId="331E0CFA" wp14:editId="22E4A3E5">
                      <wp:extent cx="137160" cy="137160"/>
                      <wp:effectExtent l="0" t="0" r="15240" b="15240"/>
                      <wp:docPr id="25" name="Oval 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149AB63" id="Oval 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NFVBM6pAgAAy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r>
      <w:tr w:rsidR="00A871E5" w:rsidRPr="008849BE" w14:paraId="3FE085A8" w14:textId="77777777" w:rsidTr="00967F34">
        <w:tc>
          <w:tcPr>
            <w:tcW w:w="826" w:type="dxa"/>
          </w:tcPr>
          <w:p w14:paraId="72920E0D" w14:textId="32D81A77" w:rsidR="00A871E5" w:rsidRPr="008849BE" w:rsidRDefault="00A871E5" w:rsidP="00A871E5">
            <w:pPr>
              <w:pStyle w:val="TableTextNormal"/>
              <w:jc w:val="center"/>
            </w:pPr>
            <w:r w:rsidRPr="00764B17">
              <w:t>1.6</w:t>
            </w:r>
          </w:p>
        </w:tc>
        <w:tc>
          <w:tcPr>
            <w:tcW w:w="4326" w:type="dxa"/>
          </w:tcPr>
          <w:p w14:paraId="6831EF5F" w14:textId="5E7273B4" w:rsidR="00A871E5" w:rsidRPr="008849BE" w:rsidRDefault="00A871E5" w:rsidP="00A871E5">
            <w:pPr>
              <w:pStyle w:val="TableTextNormal"/>
            </w:pPr>
            <w:r w:rsidRPr="00764B17">
              <w:t>Residents whose need for help with late-loss ADLs has increased</w:t>
            </w:r>
          </w:p>
        </w:tc>
        <w:tc>
          <w:tcPr>
            <w:tcW w:w="784" w:type="dxa"/>
          </w:tcPr>
          <w:p w14:paraId="5EB90A05" w14:textId="759C1835" w:rsidR="00A871E5" w:rsidRPr="008849BE" w:rsidRDefault="00A871E5" w:rsidP="00A871E5">
            <w:pPr>
              <w:pStyle w:val="TableTextNormal"/>
              <w:jc w:val="center"/>
            </w:pPr>
            <w:r w:rsidRPr="00957233">
              <w:rPr>
                <w:noProof/>
                <w:snapToGrid/>
              </w:rPr>
              <mc:AlternateContent>
                <mc:Choice Requires="wps">
                  <w:drawing>
                    <wp:inline distT="0" distB="0" distL="0" distR="0" wp14:anchorId="0059A2B8" wp14:editId="09C40AE5">
                      <wp:extent cx="137160" cy="137160"/>
                      <wp:effectExtent l="0" t="0" r="15240" b="15240"/>
                      <wp:docPr id="1319" name="Oval 13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16FED70" id="Oval 13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Ab+HkamAgAA0A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7BC23AFA" w14:textId="7CF1E600" w:rsidR="00A871E5" w:rsidRPr="008849BE" w:rsidRDefault="00A871E5" w:rsidP="00A871E5">
            <w:pPr>
              <w:pStyle w:val="TableTextNormal"/>
              <w:jc w:val="center"/>
            </w:pPr>
            <w:r>
              <w:rPr>
                <w:noProof/>
                <w:snapToGrid/>
              </w:rPr>
              <mc:AlternateContent>
                <mc:Choice Requires="wps">
                  <w:drawing>
                    <wp:inline distT="0" distB="0" distL="0" distR="0" wp14:anchorId="67118E33" wp14:editId="278932A4">
                      <wp:extent cx="137160" cy="137160"/>
                      <wp:effectExtent l="0" t="0" r="15240" b="15240"/>
                      <wp:docPr id="1311" name="Oval 13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4D14E6D" id="Oval 131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Azi16P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655D8EDD" w14:textId="256F60A9" w:rsidR="00A871E5" w:rsidRPr="008849BE" w:rsidRDefault="00A871E5" w:rsidP="00A871E5">
            <w:pPr>
              <w:pStyle w:val="TableTextNormal"/>
              <w:jc w:val="center"/>
            </w:pPr>
            <w:r>
              <w:rPr>
                <w:noProof/>
                <w:snapToGrid/>
              </w:rPr>
              <mc:AlternateContent>
                <mc:Choice Requires="wps">
                  <w:drawing>
                    <wp:inline distT="0" distB="0" distL="0" distR="0" wp14:anchorId="3CDC04C4" wp14:editId="5FAFB715">
                      <wp:extent cx="137160" cy="137160"/>
                      <wp:effectExtent l="0" t="0" r="15240" b="15240"/>
                      <wp:docPr id="9" name="Oval 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6B2392B" id="Oval 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DRI/V9pwIAAMc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c>
          <w:tcPr>
            <w:tcW w:w="784" w:type="dxa"/>
          </w:tcPr>
          <w:p w14:paraId="513EB2D7" w14:textId="32941719" w:rsidR="00A871E5" w:rsidRPr="008849BE" w:rsidRDefault="00A871E5" w:rsidP="00A871E5">
            <w:pPr>
              <w:pStyle w:val="TableTextNormal"/>
              <w:jc w:val="center"/>
            </w:pPr>
            <w:r>
              <w:rPr>
                <w:noProof/>
                <w:snapToGrid/>
              </w:rPr>
              <mc:AlternateContent>
                <mc:Choice Requires="wps">
                  <w:drawing>
                    <wp:inline distT="0" distB="0" distL="0" distR="0" wp14:anchorId="7646E5D5" wp14:editId="18EC0EB9">
                      <wp:extent cx="137160" cy="137160"/>
                      <wp:effectExtent l="0" t="0" r="15240" b="15240"/>
                      <wp:docPr id="1312" name="Oval 13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F01B34D" id="Oval 13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eJwDa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6D5FB3ED" w14:textId="7010DF75" w:rsidR="00A871E5" w:rsidRPr="008849BE" w:rsidRDefault="00A871E5" w:rsidP="00A871E5">
            <w:pPr>
              <w:pStyle w:val="TableTextNormal"/>
              <w:jc w:val="center"/>
            </w:pPr>
            <w:r>
              <w:rPr>
                <w:noProof/>
                <w:snapToGrid/>
              </w:rPr>
              <mc:AlternateContent>
                <mc:Choice Requires="wps">
                  <w:drawing>
                    <wp:inline distT="0" distB="0" distL="0" distR="0" wp14:anchorId="52596D49" wp14:editId="4BC26502">
                      <wp:extent cx="137160" cy="137160"/>
                      <wp:effectExtent l="0" t="0" r="15240" b="15240"/>
                      <wp:docPr id="1313" name="Oval 13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7786C1" id="Oval 131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hbw16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5" w:type="dxa"/>
          </w:tcPr>
          <w:p w14:paraId="0B86726D" w14:textId="47C17D5C" w:rsidR="00A871E5" w:rsidRPr="008849BE" w:rsidRDefault="00A871E5" w:rsidP="00A871E5">
            <w:pPr>
              <w:pStyle w:val="TableTextNormal"/>
              <w:jc w:val="center"/>
            </w:pPr>
            <w:r>
              <w:rPr>
                <w:noProof/>
                <w:snapToGrid/>
              </w:rPr>
              <mc:AlternateContent>
                <mc:Choice Requires="wps">
                  <w:drawing>
                    <wp:inline distT="0" distB="0" distL="0" distR="0" wp14:anchorId="64F2FB2D" wp14:editId="589AD57F">
                      <wp:extent cx="137160" cy="137160"/>
                      <wp:effectExtent l="0" t="0" r="15240" b="15240"/>
                      <wp:docPr id="1314" name="Oval 13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770DF36" id="Oval 131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hH+9c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A871E5" w:rsidRPr="008849BE" w14:paraId="5CC38EF0" w14:textId="77777777" w:rsidTr="00967F34">
        <w:tc>
          <w:tcPr>
            <w:tcW w:w="826" w:type="dxa"/>
          </w:tcPr>
          <w:p w14:paraId="23745181" w14:textId="57A523F4" w:rsidR="00A871E5" w:rsidRPr="008849BE" w:rsidRDefault="00A871E5" w:rsidP="00A871E5">
            <w:pPr>
              <w:pStyle w:val="TableTextNormal"/>
              <w:jc w:val="center"/>
            </w:pPr>
            <w:r w:rsidRPr="00764B17">
              <w:t>1.7</w:t>
            </w:r>
          </w:p>
        </w:tc>
        <w:tc>
          <w:tcPr>
            <w:tcW w:w="4326" w:type="dxa"/>
          </w:tcPr>
          <w:p w14:paraId="406782AD" w14:textId="2EAC6B0D" w:rsidR="00A871E5" w:rsidRPr="008849BE" w:rsidRDefault="00A871E5" w:rsidP="00A871E5">
            <w:pPr>
              <w:pStyle w:val="TableTextNormal"/>
            </w:pPr>
            <w:r w:rsidRPr="00764B17">
              <w:t>Residents who worsened or remained dependent in early-loss ADLs (published annually with data for the past four years)</w:t>
            </w:r>
          </w:p>
        </w:tc>
        <w:tc>
          <w:tcPr>
            <w:tcW w:w="784" w:type="dxa"/>
          </w:tcPr>
          <w:p w14:paraId="5E0D0541" w14:textId="708126B5" w:rsidR="00A871E5" w:rsidRPr="008849BE" w:rsidRDefault="00A871E5" w:rsidP="00A871E5">
            <w:pPr>
              <w:pStyle w:val="TableTextNormal"/>
              <w:jc w:val="center"/>
            </w:pPr>
            <w:r w:rsidRPr="002A05E7">
              <w:rPr>
                <w:noProof/>
                <w:snapToGrid/>
              </w:rPr>
              <mc:AlternateContent>
                <mc:Choice Requires="wps">
                  <w:drawing>
                    <wp:inline distT="0" distB="0" distL="0" distR="0" wp14:anchorId="25B6F441" wp14:editId="76C516E2">
                      <wp:extent cx="137160" cy="137160"/>
                      <wp:effectExtent l="0" t="0" r="15240" b="15240"/>
                      <wp:docPr id="1320" name="Oval 13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BF86EAE" id="Oval 132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Lo+SZqUCAADQ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c>
          <w:tcPr>
            <w:tcW w:w="784" w:type="dxa"/>
          </w:tcPr>
          <w:p w14:paraId="348F89B9" w14:textId="0E092489" w:rsidR="00A871E5" w:rsidRPr="008849BE" w:rsidRDefault="00A871E5" w:rsidP="00A871E5">
            <w:pPr>
              <w:pStyle w:val="TableTextNormal"/>
              <w:jc w:val="center"/>
            </w:pPr>
            <w:r>
              <w:rPr>
                <w:noProof/>
                <w:snapToGrid/>
              </w:rPr>
              <mc:AlternateContent>
                <mc:Choice Requires="wps">
                  <w:drawing>
                    <wp:inline distT="0" distB="0" distL="0" distR="0" wp14:anchorId="0FCB5073" wp14:editId="05D9F37E">
                      <wp:extent cx="137160" cy="137160"/>
                      <wp:effectExtent l="0" t="0" r="15240" b="15240"/>
                      <wp:docPr id="1327" name="Oval 13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1170200" id="Oval 13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oJC1F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01A34265" w14:textId="190E88E0" w:rsidR="00A871E5" w:rsidRPr="008849BE" w:rsidRDefault="00A871E5" w:rsidP="00A871E5">
            <w:pPr>
              <w:pStyle w:val="TableTextNormal"/>
              <w:jc w:val="center"/>
            </w:pPr>
            <w:r w:rsidRPr="00C010B3">
              <w:rPr>
                <w:noProof/>
                <w:snapToGrid/>
              </w:rPr>
              <mc:AlternateContent>
                <mc:Choice Requires="wps">
                  <w:drawing>
                    <wp:inline distT="0" distB="0" distL="0" distR="0" wp14:anchorId="5DA5B4F1" wp14:editId="71DE1A1F">
                      <wp:extent cx="137160" cy="137160"/>
                      <wp:effectExtent l="0" t="0" r="15240" b="15240"/>
                      <wp:docPr id="1335" name="Oval 13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9CAC42" id="Oval 13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0ZnsY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6F36DB67" w14:textId="2D53C1C2" w:rsidR="00A871E5" w:rsidRPr="008849BE" w:rsidRDefault="00A871E5" w:rsidP="00A871E5">
            <w:pPr>
              <w:pStyle w:val="TableTextNormal"/>
              <w:jc w:val="center"/>
            </w:pPr>
            <w:r w:rsidRPr="00C010B3">
              <w:rPr>
                <w:noProof/>
                <w:snapToGrid/>
              </w:rPr>
              <mc:AlternateContent>
                <mc:Choice Requires="wps">
                  <w:drawing>
                    <wp:inline distT="0" distB="0" distL="0" distR="0" wp14:anchorId="013CFE88" wp14:editId="2DB439B4">
                      <wp:extent cx="137160" cy="137160"/>
                      <wp:effectExtent l="0" t="0" r="15240" b="15240"/>
                      <wp:docPr id="1336" name="Oval 13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C9D695" id="Oval 13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vDWyN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268BFFE6" w14:textId="60764EA8" w:rsidR="00A871E5" w:rsidRPr="008849BE" w:rsidRDefault="00A871E5" w:rsidP="00A871E5">
            <w:pPr>
              <w:pStyle w:val="TableTextNormal"/>
              <w:jc w:val="center"/>
            </w:pPr>
            <w:r>
              <w:rPr>
                <w:noProof/>
                <w:snapToGrid/>
              </w:rPr>
              <mc:AlternateContent>
                <mc:Choice Requires="wps">
                  <w:drawing>
                    <wp:inline distT="0" distB="0" distL="0" distR="0" wp14:anchorId="35B469D5" wp14:editId="654CF24F">
                      <wp:extent cx="137160" cy="137160"/>
                      <wp:effectExtent l="0" t="0" r="15240" b="15240"/>
                      <wp:docPr id="1333" name="Oval 133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0A33ABA" id="Oval 133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C8FRy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5" w:type="dxa"/>
          </w:tcPr>
          <w:p w14:paraId="63E4D4C6" w14:textId="05A0770A" w:rsidR="00A871E5" w:rsidRPr="008849BE" w:rsidRDefault="00A871E5" w:rsidP="00A871E5">
            <w:pPr>
              <w:pStyle w:val="TableTextNormal"/>
              <w:jc w:val="center"/>
            </w:pPr>
            <w:r>
              <w:rPr>
                <w:noProof/>
                <w:snapToGrid/>
              </w:rPr>
              <mc:AlternateContent>
                <mc:Choice Requires="wps">
                  <w:drawing>
                    <wp:inline distT="0" distB="0" distL="0" distR="0" wp14:anchorId="78036497" wp14:editId="3536EA45">
                      <wp:extent cx="137160" cy="137160"/>
                      <wp:effectExtent l="0" t="0" r="15240" b="15240"/>
                      <wp:docPr id="1334" name="Oval 13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ACB05E7" id="Oval 13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CgLZU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A871E5" w:rsidRPr="008849BE" w14:paraId="59DAAEAB" w14:textId="77777777" w:rsidTr="00967F34">
        <w:tc>
          <w:tcPr>
            <w:tcW w:w="826" w:type="dxa"/>
          </w:tcPr>
          <w:p w14:paraId="554F7350" w14:textId="6294B9BF" w:rsidR="00A871E5" w:rsidRPr="008849BE" w:rsidRDefault="00A871E5" w:rsidP="00A871E5">
            <w:pPr>
              <w:pStyle w:val="TableTextNormal"/>
              <w:jc w:val="center"/>
            </w:pPr>
            <w:r w:rsidRPr="00764B17">
              <w:t>1.8</w:t>
            </w:r>
          </w:p>
        </w:tc>
        <w:tc>
          <w:tcPr>
            <w:tcW w:w="4326" w:type="dxa"/>
          </w:tcPr>
          <w:p w14:paraId="6407B401" w14:textId="602842AF" w:rsidR="00A871E5" w:rsidRPr="008849BE" w:rsidRDefault="00A871E5" w:rsidP="00A871E5">
            <w:pPr>
              <w:pStyle w:val="TableTextNormal"/>
            </w:pPr>
            <w:r w:rsidRPr="00764B17">
              <w:t>Residents who worsened or remained dependent in mid-loss ADLs</w:t>
            </w:r>
          </w:p>
        </w:tc>
        <w:tc>
          <w:tcPr>
            <w:tcW w:w="784" w:type="dxa"/>
          </w:tcPr>
          <w:p w14:paraId="16917271" w14:textId="1CE70476" w:rsidR="00A871E5" w:rsidRPr="008849BE" w:rsidRDefault="00A871E5" w:rsidP="00A871E5">
            <w:pPr>
              <w:pStyle w:val="TableTextNormal"/>
              <w:jc w:val="center"/>
            </w:pPr>
            <w:r w:rsidRPr="002A05E7">
              <w:rPr>
                <w:noProof/>
                <w:snapToGrid/>
              </w:rPr>
              <mc:AlternateContent>
                <mc:Choice Requires="wps">
                  <w:drawing>
                    <wp:inline distT="0" distB="0" distL="0" distR="0" wp14:anchorId="65A2E1A8" wp14:editId="34B7E31E">
                      <wp:extent cx="137160" cy="137160"/>
                      <wp:effectExtent l="0" t="0" r="15240" b="15240"/>
                      <wp:docPr id="1321" name="Oval 132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2E655F8" id="Oval 132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PsJII6UCAADQ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c>
          <w:tcPr>
            <w:tcW w:w="784" w:type="dxa"/>
          </w:tcPr>
          <w:p w14:paraId="64E017FD" w14:textId="74C10312" w:rsidR="00A871E5" w:rsidRPr="008849BE" w:rsidRDefault="00A871E5" w:rsidP="00A871E5">
            <w:pPr>
              <w:pStyle w:val="TableTextNormal"/>
              <w:jc w:val="center"/>
            </w:pPr>
            <w:r>
              <w:rPr>
                <w:noProof/>
                <w:snapToGrid/>
              </w:rPr>
              <mc:AlternateContent>
                <mc:Choice Requires="wps">
                  <w:drawing>
                    <wp:inline distT="0" distB="0" distL="0" distR="0" wp14:anchorId="2B9FD009" wp14:editId="2CFCC4E9">
                      <wp:extent cx="137160" cy="137160"/>
                      <wp:effectExtent l="0" t="0" r="15240" b="15240"/>
                      <wp:docPr id="1328" name="Oval 13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2DF14F5" id="Oval 13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DNqgIAAM0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A4i+DN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040534EF" w14:textId="292720EA" w:rsidR="00A871E5" w:rsidRPr="008849BE" w:rsidRDefault="00A871E5" w:rsidP="00A871E5">
            <w:pPr>
              <w:pStyle w:val="TableTextNormal"/>
              <w:jc w:val="center"/>
            </w:pPr>
            <w:r>
              <w:rPr>
                <w:noProof/>
                <w:snapToGrid/>
              </w:rPr>
              <mc:AlternateContent>
                <mc:Choice Requires="wps">
                  <w:drawing>
                    <wp:inline distT="0" distB="0" distL="0" distR="0" wp14:anchorId="5D266DEC" wp14:editId="2653EA6D">
                      <wp:extent cx="137160" cy="137160"/>
                      <wp:effectExtent l="0" t="0" r="15240" b="15240"/>
                      <wp:docPr id="1329" name="Oval 132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06EB218" id="Oval 132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4xDV/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56CC5724" w14:textId="68318B92" w:rsidR="00A871E5" w:rsidRPr="008849BE" w:rsidRDefault="00A871E5" w:rsidP="00A871E5">
            <w:pPr>
              <w:pStyle w:val="TableTextNormal"/>
              <w:jc w:val="center"/>
            </w:pPr>
            <w:r>
              <w:rPr>
                <w:noProof/>
                <w:snapToGrid/>
              </w:rPr>
              <mc:AlternateContent>
                <mc:Choice Requires="wps">
                  <w:drawing>
                    <wp:inline distT="0" distB="0" distL="0" distR="0" wp14:anchorId="4FC43C93" wp14:editId="3654B9C1">
                      <wp:extent cx="137160" cy="137160"/>
                      <wp:effectExtent l="0" t="0" r="15240" b="15240"/>
                      <wp:docPr id="1330" name="Oval 133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57B2BED" id="Oval 133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mbQ+e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7837E142" w14:textId="69686C4B" w:rsidR="00A871E5" w:rsidRPr="008849BE" w:rsidRDefault="00A871E5" w:rsidP="00A871E5">
            <w:pPr>
              <w:pStyle w:val="TableTextNormal"/>
              <w:jc w:val="center"/>
            </w:pPr>
            <w:r>
              <w:rPr>
                <w:noProof/>
                <w:snapToGrid/>
              </w:rPr>
              <mc:AlternateContent>
                <mc:Choice Requires="wps">
                  <w:drawing>
                    <wp:inline distT="0" distB="0" distL="0" distR="0" wp14:anchorId="660F5FAC" wp14:editId="76D62EEF">
                      <wp:extent cx="137160" cy="137160"/>
                      <wp:effectExtent l="0" t="0" r="15240" b="15240"/>
                      <wp:docPr id="1331" name="Oval 133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3EA6509" id="Oval 133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vfY6r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5" w:type="dxa"/>
          </w:tcPr>
          <w:p w14:paraId="12C9915F" w14:textId="7A99AD2B" w:rsidR="00A871E5" w:rsidRPr="008849BE" w:rsidRDefault="00A871E5" w:rsidP="00A871E5">
            <w:pPr>
              <w:pStyle w:val="TableTextNormal"/>
              <w:jc w:val="center"/>
            </w:pPr>
            <w:r>
              <w:rPr>
                <w:noProof/>
                <w:snapToGrid/>
              </w:rPr>
              <mc:AlternateContent>
                <mc:Choice Requires="wps">
                  <w:drawing>
                    <wp:inline distT="0" distB="0" distL="0" distR="0" wp14:anchorId="74953385" wp14:editId="1AE65A8C">
                      <wp:extent cx="137160" cy="137160"/>
                      <wp:effectExtent l="0" t="0" r="15240" b="15240"/>
                      <wp:docPr id="1332" name="Oval 13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BA7436" id="Oval 13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0Fpk+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A871E5" w:rsidRPr="008849BE" w14:paraId="2E34FAB1" w14:textId="77777777" w:rsidTr="00967F34">
        <w:tc>
          <w:tcPr>
            <w:tcW w:w="826" w:type="dxa"/>
          </w:tcPr>
          <w:p w14:paraId="356BC910" w14:textId="3BF4E77D" w:rsidR="00A871E5" w:rsidRPr="008849BE" w:rsidRDefault="00A871E5" w:rsidP="00A871E5">
            <w:pPr>
              <w:pStyle w:val="TableTextNormal"/>
              <w:jc w:val="center"/>
            </w:pPr>
            <w:r w:rsidRPr="00764B17">
              <w:t>1.9</w:t>
            </w:r>
          </w:p>
        </w:tc>
        <w:tc>
          <w:tcPr>
            <w:tcW w:w="4326" w:type="dxa"/>
          </w:tcPr>
          <w:p w14:paraId="030D36B8" w14:textId="62031797" w:rsidR="00A871E5" w:rsidRPr="008849BE" w:rsidRDefault="00A871E5" w:rsidP="00A871E5">
            <w:pPr>
              <w:pStyle w:val="TableTextNormal"/>
            </w:pPr>
            <w:r w:rsidRPr="00764B17">
              <w:t>Residents who improved or remained independent in mid-loss ADLs</w:t>
            </w:r>
          </w:p>
        </w:tc>
        <w:tc>
          <w:tcPr>
            <w:tcW w:w="784" w:type="dxa"/>
          </w:tcPr>
          <w:p w14:paraId="2CF8E465" w14:textId="04CC7660" w:rsidR="00A871E5" w:rsidRPr="008849BE" w:rsidRDefault="00A871E5" w:rsidP="00A871E5">
            <w:pPr>
              <w:pStyle w:val="TableTextNormal"/>
              <w:jc w:val="center"/>
            </w:pPr>
            <w:r w:rsidRPr="002A05E7">
              <w:rPr>
                <w:noProof/>
                <w:snapToGrid/>
              </w:rPr>
              <mc:AlternateContent>
                <mc:Choice Requires="wps">
                  <w:drawing>
                    <wp:inline distT="0" distB="0" distL="0" distR="0" wp14:anchorId="32E5EB83" wp14:editId="3988C1A1">
                      <wp:extent cx="137160" cy="137160"/>
                      <wp:effectExtent l="0" t="0" r="15240" b="15240"/>
                      <wp:docPr id="1322" name="Oval 13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73563C" id="Oval 13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DhUm7aUCAADQ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c>
          <w:tcPr>
            <w:tcW w:w="784" w:type="dxa"/>
          </w:tcPr>
          <w:p w14:paraId="635ECF55" w14:textId="2B458E6B" w:rsidR="00A871E5" w:rsidRPr="008849BE" w:rsidRDefault="00A871E5" w:rsidP="00A871E5">
            <w:pPr>
              <w:pStyle w:val="TableTextNormal"/>
              <w:jc w:val="center"/>
            </w:pPr>
            <w:r>
              <w:rPr>
                <w:noProof/>
                <w:snapToGrid/>
              </w:rPr>
              <mc:AlternateContent>
                <mc:Choice Requires="wps">
                  <w:drawing>
                    <wp:inline distT="0" distB="0" distL="0" distR="0" wp14:anchorId="26757018" wp14:editId="025A1EAA">
                      <wp:extent cx="137160" cy="137160"/>
                      <wp:effectExtent l="0" t="0" r="15240" b="15240"/>
                      <wp:docPr id="1339" name="Oval 13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46D05BD" id="Oval 13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JC7n7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4744DC26" w14:textId="6780BFD6" w:rsidR="00A871E5" w:rsidRPr="008849BE" w:rsidRDefault="00A871E5" w:rsidP="00A871E5">
            <w:pPr>
              <w:pStyle w:val="TableTextNormal"/>
              <w:jc w:val="center"/>
            </w:pPr>
            <w:r>
              <w:rPr>
                <w:noProof/>
                <w:snapToGrid/>
              </w:rPr>
              <mc:AlternateContent>
                <mc:Choice Requires="wps">
                  <w:drawing>
                    <wp:inline distT="0" distB="0" distL="0" distR="0" wp14:anchorId="514C6CDA" wp14:editId="7BF8C78D">
                      <wp:extent cx="137160" cy="137160"/>
                      <wp:effectExtent l="0" t="0" r="15240" b="15240"/>
                      <wp:docPr id="1340" name="Oval 13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720B028" id="Oval 13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ZHpqQIAAM0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DPVkempAgAAz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4" w:type="dxa"/>
          </w:tcPr>
          <w:p w14:paraId="37BE89B4" w14:textId="242F0F9C" w:rsidR="00A871E5" w:rsidRPr="008849BE" w:rsidRDefault="00A871E5" w:rsidP="00A871E5">
            <w:pPr>
              <w:pStyle w:val="TableTextNormal"/>
              <w:jc w:val="center"/>
            </w:pPr>
            <w:r w:rsidRPr="00541243">
              <w:rPr>
                <w:noProof/>
                <w:snapToGrid/>
              </w:rPr>
              <mc:AlternateContent>
                <mc:Choice Requires="wps">
                  <w:drawing>
                    <wp:inline distT="0" distB="0" distL="0" distR="0" wp14:anchorId="3C7696BC" wp14:editId="4B999589">
                      <wp:extent cx="137160" cy="137160"/>
                      <wp:effectExtent l="0" t="0" r="15240" b="15240"/>
                      <wp:docPr id="1337" name="Oval 133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25F926" id="Oval 133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Z66HB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23B58773" w14:textId="57C765AF" w:rsidR="00A871E5" w:rsidRPr="008849BE" w:rsidRDefault="00A871E5" w:rsidP="00A871E5">
            <w:pPr>
              <w:pStyle w:val="TableTextNormal"/>
              <w:jc w:val="center"/>
            </w:pPr>
            <w:r>
              <w:rPr>
                <w:noProof/>
                <w:snapToGrid/>
              </w:rPr>
              <mc:AlternateContent>
                <mc:Choice Requires="wps">
                  <w:drawing>
                    <wp:inline distT="0" distB="0" distL="0" distR="0" wp14:anchorId="1794D580" wp14:editId="43CF4AB2">
                      <wp:extent cx="137160" cy="137160"/>
                      <wp:effectExtent l="0" t="0" r="15240" b="15240"/>
                      <wp:docPr id="553529091" name="Oval 55352909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849F3A8" id="Oval 55352909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H8YQB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0619FE14" w14:textId="50DD4FE7" w:rsidR="00A871E5" w:rsidRPr="008849BE" w:rsidRDefault="00A871E5" w:rsidP="00A871E5">
            <w:pPr>
              <w:pStyle w:val="TableTextNormal"/>
              <w:jc w:val="center"/>
            </w:pPr>
            <w:r>
              <w:rPr>
                <w:noProof/>
                <w:snapToGrid/>
              </w:rPr>
              <mc:AlternateContent>
                <mc:Choice Requires="wps">
                  <w:drawing>
                    <wp:inline distT="0" distB="0" distL="0" distR="0" wp14:anchorId="554F1F5F" wp14:editId="577350CF">
                      <wp:extent cx="137160" cy="137160"/>
                      <wp:effectExtent l="0" t="0" r="15240" b="15240"/>
                      <wp:docPr id="553529092" name="Oval 55352909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9966CAB" id="Oval 55352909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FEMu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A871E5" w:rsidRPr="008849BE" w14:paraId="62A95DCF" w14:textId="77777777" w:rsidTr="00967F34">
        <w:tc>
          <w:tcPr>
            <w:tcW w:w="826" w:type="dxa"/>
          </w:tcPr>
          <w:p w14:paraId="41821F55" w14:textId="23F8B806" w:rsidR="00A871E5" w:rsidRPr="008849BE" w:rsidRDefault="00A871E5" w:rsidP="00A871E5">
            <w:pPr>
              <w:pStyle w:val="TableTextNormal"/>
              <w:jc w:val="center"/>
            </w:pPr>
            <w:r w:rsidRPr="00764B17">
              <w:t>1.10</w:t>
            </w:r>
          </w:p>
        </w:tc>
        <w:tc>
          <w:tcPr>
            <w:tcW w:w="4326" w:type="dxa"/>
          </w:tcPr>
          <w:p w14:paraId="37F8E136" w14:textId="1BD5B5B8" w:rsidR="00A871E5" w:rsidRPr="008849BE" w:rsidRDefault="00A871E5" w:rsidP="00A871E5">
            <w:pPr>
              <w:pStyle w:val="TableTextNormal"/>
            </w:pPr>
            <w:r w:rsidRPr="00764B17">
              <w:t>Residents who have declined in ADLs</w:t>
            </w:r>
          </w:p>
        </w:tc>
        <w:tc>
          <w:tcPr>
            <w:tcW w:w="784" w:type="dxa"/>
          </w:tcPr>
          <w:p w14:paraId="61E4AC95" w14:textId="1492596F" w:rsidR="00A871E5" w:rsidRPr="008849BE" w:rsidRDefault="00A871E5" w:rsidP="00A871E5">
            <w:pPr>
              <w:pStyle w:val="TableTextNormal"/>
              <w:jc w:val="center"/>
            </w:pPr>
            <w:r w:rsidRPr="002A05E7">
              <w:rPr>
                <w:noProof/>
                <w:snapToGrid/>
              </w:rPr>
              <mc:AlternateContent>
                <mc:Choice Requires="wps">
                  <w:drawing>
                    <wp:inline distT="0" distB="0" distL="0" distR="0" wp14:anchorId="4D7DBCA2" wp14:editId="6BBA6D5D">
                      <wp:extent cx="137160" cy="137160"/>
                      <wp:effectExtent l="0" t="0" r="15240" b="15240"/>
                      <wp:docPr id="1323" name="Oval 13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274E870" id="Oval 13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B5Y/KimAgAA0A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1CBDB369" w14:textId="7F4CBE80" w:rsidR="00A871E5" w:rsidRPr="008849BE" w:rsidRDefault="00A871E5" w:rsidP="00A871E5">
            <w:pPr>
              <w:pStyle w:val="TableTextNormal"/>
              <w:jc w:val="center"/>
            </w:pPr>
            <w:r>
              <w:rPr>
                <w:noProof/>
                <w:snapToGrid/>
              </w:rPr>
              <mc:AlternateContent>
                <mc:Choice Requires="wps">
                  <w:drawing>
                    <wp:inline distT="0" distB="0" distL="0" distR="0" wp14:anchorId="3E352A4A" wp14:editId="18A4210B">
                      <wp:extent cx="137160" cy="137160"/>
                      <wp:effectExtent l="0" t="0" r="15240" b="15240"/>
                      <wp:docPr id="1341" name="Oval 134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FD1B245" id="Oval 134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6E6k2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34989079" w14:textId="345056EF" w:rsidR="00A871E5" w:rsidRPr="008849BE" w:rsidRDefault="00A871E5" w:rsidP="00A871E5">
            <w:pPr>
              <w:pStyle w:val="TableTextNormal"/>
              <w:jc w:val="center"/>
            </w:pPr>
            <w:r>
              <w:rPr>
                <w:noProof/>
                <w:snapToGrid/>
              </w:rPr>
              <mc:AlternateContent>
                <mc:Choice Requires="wps">
                  <w:drawing>
                    <wp:inline distT="0" distB="0" distL="0" distR="0" wp14:anchorId="0923D170" wp14:editId="3E267B85">
                      <wp:extent cx="137160" cy="137160"/>
                      <wp:effectExtent l="0" t="0" r="15240" b="15240"/>
                      <wp:docPr id="1342" name="Oval 134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88823B5" id="Oval 134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heL6j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5BEB36D1" w14:textId="7866B984" w:rsidR="00A871E5" w:rsidRPr="008849BE" w:rsidRDefault="00A871E5" w:rsidP="00A871E5">
            <w:pPr>
              <w:pStyle w:val="TableTextNormal"/>
              <w:jc w:val="center"/>
            </w:pPr>
            <w:r w:rsidRPr="00541243">
              <w:rPr>
                <w:noProof/>
                <w:snapToGrid/>
              </w:rPr>
              <mc:AlternateContent>
                <mc:Choice Requires="wps">
                  <w:drawing>
                    <wp:inline distT="0" distB="0" distL="0" distR="0" wp14:anchorId="17E7EB7A" wp14:editId="65747A96">
                      <wp:extent cx="137160" cy="137160"/>
                      <wp:effectExtent l="0" t="0" r="15240" b="15240"/>
                      <wp:docPr id="1338" name="Oval 13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BF3541" id="Oval 13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D/tdLc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69A2C6FE" w14:textId="7927FF00" w:rsidR="00A871E5" w:rsidRPr="008849BE" w:rsidRDefault="00A871E5" w:rsidP="00A871E5">
            <w:pPr>
              <w:pStyle w:val="TableTextNormal"/>
              <w:jc w:val="center"/>
            </w:pPr>
            <w:r>
              <w:rPr>
                <w:noProof/>
                <w:snapToGrid/>
              </w:rPr>
              <mc:AlternateContent>
                <mc:Choice Requires="wps">
                  <w:drawing>
                    <wp:inline distT="0" distB="0" distL="0" distR="0" wp14:anchorId="0E6E9352" wp14:editId="43166F0E">
                      <wp:extent cx="137160" cy="137160"/>
                      <wp:effectExtent l="0" t="0" r="15240" b="15240"/>
                      <wp:docPr id="553529093" name="Oval 55352909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232298" id="Oval 55352909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Est5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24B8DAA9" w14:textId="34C70A85" w:rsidR="00A871E5" w:rsidRPr="008849BE" w:rsidRDefault="00A871E5" w:rsidP="00A871E5">
            <w:pPr>
              <w:pStyle w:val="TableTextNormal"/>
              <w:jc w:val="center"/>
            </w:pPr>
            <w:r>
              <w:rPr>
                <w:noProof/>
                <w:snapToGrid/>
              </w:rPr>
              <mc:AlternateContent>
                <mc:Choice Requires="wps">
                  <w:drawing>
                    <wp:inline distT="0" distB="0" distL="0" distR="0" wp14:anchorId="52EB6E20" wp14:editId="2CECAB5A">
                      <wp:extent cx="137160" cy="137160"/>
                      <wp:effectExtent l="0" t="0" r="15240" b="15240"/>
                      <wp:docPr id="553529094" name="Oval 55352909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DEC1B21" id="Oval 55352909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wNQlS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A871E5" w:rsidRPr="008849BE" w14:paraId="25ED9825" w14:textId="77777777" w:rsidTr="00967F34">
        <w:tc>
          <w:tcPr>
            <w:tcW w:w="826" w:type="dxa"/>
          </w:tcPr>
          <w:p w14:paraId="1680B4EE" w14:textId="23B7F65B" w:rsidR="00A871E5" w:rsidRPr="008849BE" w:rsidRDefault="00A871E5" w:rsidP="00A871E5">
            <w:pPr>
              <w:pStyle w:val="TableTextNormal"/>
              <w:jc w:val="center"/>
            </w:pPr>
            <w:r w:rsidRPr="00764B17">
              <w:t>1.11</w:t>
            </w:r>
          </w:p>
        </w:tc>
        <w:tc>
          <w:tcPr>
            <w:tcW w:w="4326" w:type="dxa"/>
          </w:tcPr>
          <w:p w14:paraId="62A9C30F" w14:textId="42B2BB5F" w:rsidR="00A871E5" w:rsidRPr="008849BE" w:rsidRDefault="00A871E5" w:rsidP="00A871E5">
            <w:pPr>
              <w:pStyle w:val="TableTextNormal"/>
            </w:pPr>
            <w:r w:rsidRPr="00764B17">
              <w:t>Residents who declined in mid-loss ADL functioning or remain completely dependent in mid-loss ADLs</w:t>
            </w:r>
          </w:p>
        </w:tc>
        <w:tc>
          <w:tcPr>
            <w:tcW w:w="784" w:type="dxa"/>
          </w:tcPr>
          <w:p w14:paraId="25AD03EC" w14:textId="7AFB49EF" w:rsidR="00A871E5" w:rsidRPr="008849BE" w:rsidRDefault="00A871E5" w:rsidP="00A871E5">
            <w:pPr>
              <w:pStyle w:val="TableTextNormal"/>
              <w:jc w:val="center"/>
            </w:pPr>
            <w:r w:rsidRPr="002A05E7">
              <w:rPr>
                <w:noProof/>
                <w:snapToGrid/>
              </w:rPr>
              <mc:AlternateContent>
                <mc:Choice Requires="wps">
                  <w:drawing>
                    <wp:inline distT="0" distB="0" distL="0" distR="0" wp14:anchorId="155054C1" wp14:editId="45D03E90">
                      <wp:extent cx="137160" cy="137160"/>
                      <wp:effectExtent l="0" t="0" r="15240" b="15240"/>
                      <wp:docPr id="1324" name="Oval 13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B5D6CED" id="Oval 13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" fillcolor="#ffb600 [3205]" strokecolor="#464646 [3209]" strokeweight=".25pt">
                      <w10:anchorlock/>
                    </v:oval>
                  </w:pict>
                </mc:Fallback>
              </mc:AlternateContent>
            </w:r>
          </w:p>
        </w:tc>
        <w:tc>
          <w:tcPr>
            <w:tcW w:w="784" w:type="dxa"/>
          </w:tcPr>
          <w:p w14:paraId="797C36AB" w14:textId="4F5A7810" w:rsidR="00A871E5" w:rsidRPr="008849BE" w:rsidRDefault="00A871E5" w:rsidP="00A871E5">
            <w:pPr>
              <w:pStyle w:val="TableTextNormal"/>
              <w:jc w:val="center"/>
            </w:pPr>
            <w:r>
              <w:rPr>
                <w:noProof/>
                <w:snapToGrid/>
              </w:rPr>
              <mc:AlternateContent>
                <mc:Choice Requires="wps">
                  <w:drawing>
                    <wp:inline distT="0" distB="0" distL="0" distR="0" wp14:anchorId="5CBCDB19" wp14:editId="542E2D64">
                      <wp:extent cx="137160" cy="137160"/>
                      <wp:effectExtent l="0" t="0" r="15240" b="15240"/>
                      <wp:docPr id="1343" name="Oval 134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A92F233" id="Oval 134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XnnPv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2D4A3855" w14:textId="58B35330" w:rsidR="00A871E5" w:rsidRPr="008849BE" w:rsidRDefault="00A871E5" w:rsidP="00A871E5">
            <w:pPr>
              <w:pStyle w:val="TableTextNormal"/>
              <w:jc w:val="center"/>
            </w:pPr>
            <w:r>
              <w:rPr>
                <w:noProof/>
                <w:snapToGrid/>
              </w:rPr>
              <mc:AlternateContent>
                <mc:Choice Requires="wps">
                  <w:drawing>
                    <wp:inline distT="0" distB="0" distL="0" distR="0" wp14:anchorId="728B4202" wp14:editId="6370444E">
                      <wp:extent cx="137160" cy="137160"/>
                      <wp:effectExtent l="0" t="0" r="15240" b="15240"/>
                      <wp:docPr id="553529088" name="Oval 5535290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B740F09" id="Oval 55352908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PvSb3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35FD240" w14:textId="0C0C1BE1" w:rsidR="00A871E5" w:rsidRPr="008849BE" w:rsidRDefault="00A871E5" w:rsidP="00A871E5">
            <w:pPr>
              <w:pStyle w:val="TableTextNormal"/>
              <w:jc w:val="center"/>
            </w:pPr>
            <w:r>
              <w:rPr>
                <w:noProof/>
                <w:snapToGrid/>
              </w:rPr>
              <mc:AlternateContent>
                <mc:Choice Requires="wps">
                  <w:drawing>
                    <wp:inline distT="0" distB="0" distL="0" distR="0" wp14:anchorId="479630FF" wp14:editId="67E2918F">
                      <wp:extent cx="137160" cy="137160"/>
                      <wp:effectExtent l="0" t="0" r="15240" b="15240"/>
                      <wp:docPr id="553529117" name="Oval 5535291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8BDB773" id="Oval 5535291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4+Ogm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E118BA8" w14:textId="6D7A2920" w:rsidR="00A871E5" w:rsidRPr="008849BE" w:rsidRDefault="00A871E5" w:rsidP="00A871E5">
            <w:pPr>
              <w:pStyle w:val="TableTextNormal"/>
              <w:jc w:val="center"/>
            </w:pPr>
            <w:r>
              <w:rPr>
                <w:noProof/>
                <w:snapToGrid/>
              </w:rPr>
              <mc:AlternateContent>
                <mc:Choice Requires="wps">
                  <w:drawing>
                    <wp:inline distT="0" distB="0" distL="0" distR="0" wp14:anchorId="0288A7EA" wp14:editId="4F9E7614">
                      <wp:extent cx="137160" cy="137160"/>
                      <wp:effectExtent l="0" t="0" r="15240" b="15240"/>
                      <wp:docPr id="553529095" name="Oval 55352909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846186" id="Oval 55352909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AXYwh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6227A4E4" w14:textId="53411E9D" w:rsidR="00A871E5" w:rsidRPr="008849BE" w:rsidRDefault="00A871E5" w:rsidP="00A871E5">
            <w:pPr>
              <w:pStyle w:val="TableTextNormal"/>
              <w:jc w:val="center"/>
            </w:pPr>
            <w:r>
              <w:rPr>
                <w:noProof/>
                <w:snapToGrid/>
              </w:rPr>
              <mc:AlternateContent>
                <mc:Choice Requires="wps">
                  <w:drawing>
                    <wp:inline distT="0" distB="0" distL="0" distR="0" wp14:anchorId="0440532B" wp14:editId="32C33BD7">
                      <wp:extent cx="137160" cy="137160"/>
                      <wp:effectExtent l="0" t="0" r="15240" b="15240"/>
                      <wp:docPr id="553529096" name="Oval 55352909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8C6553" id="Oval 55352909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A5d/C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A871E5" w:rsidRPr="008849BE" w14:paraId="70AA211E" w14:textId="77777777" w:rsidTr="00967F34">
        <w:tc>
          <w:tcPr>
            <w:tcW w:w="826" w:type="dxa"/>
          </w:tcPr>
          <w:p w14:paraId="26F28AB3" w14:textId="5225CD85" w:rsidR="00A871E5" w:rsidRPr="008849BE" w:rsidRDefault="00A871E5" w:rsidP="00A871E5">
            <w:pPr>
              <w:pStyle w:val="TableTextNormal"/>
              <w:jc w:val="center"/>
            </w:pPr>
            <w:r w:rsidRPr="00764B17">
              <w:t>1.12</w:t>
            </w:r>
          </w:p>
        </w:tc>
        <w:tc>
          <w:tcPr>
            <w:tcW w:w="4326" w:type="dxa"/>
          </w:tcPr>
          <w:p w14:paraId="41BFC4E7" w14:textId="2FA3E257" w:rsidR="00A871E5" w:rsidRPr="008849BE" w:rsidRDefault="00A871E5" w:rsidP="00A871E5">
            <w:pPr>
              <w:pStyle w:val="TableTextNormal"/>
            </w:pPr>
            <w:r w:rsidRPr="00764B17">
              <w:t>Residents who improve in mid-loss ADL functioning, or remain completely independent in mid-loss ADLs</w:t>
            </w:r>
          </w:p>
        </w:tc>
        <w:tc>
          <w:tcPr>
            <w:tcW w:w="784" w:type="dxa"/>
          </w:tcPr>
          <w:p w14:paraId="74F19D85" w14:textId="6434E212" w:rsidR="00A871E5" w:rsidRPr="008849BE" w:rsidRDefault="00A871E5" w:rsidP="00A871E5">
            <w:pPr>
              <w:pStyle w:val="TableTextNormal"/>
              <w:jc w:val="center"/>
            </w:pPr>
            <w:r w:rsidRPr="002A05E7">
              <w:rPr>
                <w:noProof/>
                <w:snapToGrid/>
              </w:rPr>
              <mc:AlternateContent>
                <mc:Choice Requires="wps">
                  <w:drawing>
                    <wp:inline distT="0" distB="0" distL="0" distR="0" wp14:anchorId="5BD1AE8B" wp14:editId="1621FAD1">
                      <wp:extent cx="137160" cy="137160"/>
                      <wp:effectExtent l="0" t="0" r="15240" b="15240"/>
                      <wp:docPr id="1325" name="Oval 13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5292CC6" id="Oval 13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D/wUO+mAgAA0A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7434DBB8" w14:textId="4B4B7991" w:rsidR="00A871E5" w:rsidRPr="008849BE" w:rsidRDefault="00A871E5" w:rsidP="00A871E5">
            <w:pPr>
              <w:pStyle w:val="TableTextNormal"/>
              <w:jc w:val="center"/>
            </w:pPr>
            <w:r>
              <w:rPr>
                <w:noProof/>
                <w:snapToGrid/>
              </w:rPr>
              <mc:AlternateContent>
                <mc:Choice Requires="wps">
                  <w:drawing>
                    <wp:inline distT="0" distB="0" distL="0" distR="0" wp14:anchorId="29839727" wp14:editId="384A8717">
                      <wp:extent cx="137160" cy="137160"/>
                      <wp:effectExtent l="0" t="0" r="15240" b="15240"/>
                      <wp:docPr id="553529089" name="Oval 55352908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2D1EA2C" id="Oval 55352908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Th8zO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2ADE0AF8" w14:textId="493B1015" w:rsidR="00A871E5" w:rsidRPr="008849BE" w:rsidRDefault="00A871E5" w:rsidP="00A871E5">
            <w:pPr>
              <w:pStyle w:val="TableTextNormal"/>
              <w:jc w:val="center"/>
            </w:pPr>
            <w:r>
              <w:rPr>
                <w:noProof/>
                <w:snapToGrid/>
              </w:rPr>
              <mc:AlternateContent>
                <mc:Choice Requires="wps">
                  <w:drawing>
                    <wp:inline distT="0" distB="0" distL="0" distR="0" wp14:anchorId="79E4CC9E" wp14:editId="598AC52E">
                      <wp:extent cx="137160" cy="137160"/>
                      <wp:effectExtent l="0" t="0" r="15240" b="15240"/>
                      <wp:docPr id="553529090" name="Oval 55352909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56F2F45" id="Oval 55352909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GU5H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3579FF1" w14:textId="1341CDBD" w:rsidR="00A871E5" w:rsidRPr="008849BE" w:rsidRDefault="00A871E5" w:rsidP="00A871E5">
            <w:pPr>
              <w:pStyle w:val="TableTextNormal"/>
              <w:jc w:val="center"/>
            </w:pPr>
            <w:r>
              <w:rPr>
                <w:noProof/>
                <w:snapToGrid/>
              </w:rPr>
              <mc:AlternateContent>
                <mc:Choice Requires="wps">
                  <w:drawing>
                    <wp:inline distT="0" distB="0" distL="0" distR="0" wp14:anchorId="5E7E7C49" wp14:editId="3572F84D">
                      <wp:extent cx="137160" cy="137160"/>
                      <wp:effectExtent l="0" t="0" r="15240" b="15240"/>
                      <wp:docPr id="553529118" name="Oval 5535291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0391AAD" id="Oval 5535291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xlwv5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39F9DD7" w14:textId="2A50FF3B" w:rsidR="00A871E5" w:rsidRPr="008849BE" w:rsidRDefault="00A871E5" w:rsidP="00A871E5">
            <w:pPr>
              <w:pStyle w:val="TableTextNormal"/>
              <w:jc w:val="center"/>
            </w:pPr>
            <w:r>
              <w:rPr>
                <w:noProof/>
                <w:snapToGrid/>
              </w:rPr>
              <mc:AlternateContent>
                <mc:Choice Requires="wps">
                  <w:drawing>
                    <wp:inline distT="0" distB="0" distL="0" distR="0" wp14:anchorId="005C4418" wp14:editId="6EACEF09">
                      <wp:extent cx="137160" cy="137160"/>
                      <wp:effectExtent l="0" t="0" r="15240" b="15240"/>
                      <wp:docPr id="553529097" name="Oval 55352909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9087B1F" id="Oval 55352909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wjVqx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4D773146" w14:textId="6F1FF3A1" w:rsidR="00A871E5" w:rsidRPr="008849BE" w:rsidRDefault="00A871E5" w:rsidP="00A871E5">
            <w:pPr>
              <w:pStyle w:val="TableTextNormal"/>
              <w:jc w:val="center"/>
            </w:pPr>
            <w:r>
              <w:rPr>
                <w:noProof/>
                <w:snapToGrid/>
              </w:rPr>
              <mc:AlternateContent>
                <mc:Choice Requires="wps">
                  <w:drawing>
                    <wp:inline distT="0" distB="0" distL="0" distR="0" wp14:anchorId="37D25542" wp14:editId="1B1DA2DD">
                      <wp:extent cx="137160" cy="137160"/>
                      <wp:effectExtent l="0" t="0" r="15240" b="15240"/>
                      <wp:docPr id="553529098" name="Oval 55352909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9112B29" id="Oval 55352909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LWokb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A871E5" w:rsidRPr="008849BE" w14:paraId="74627679" w14:textId="77777777" w:rsidTr="00967F34">
        <w:tc>
          <w:tcPr>
            <w:tcW w:w="826" w:type="dxa"/>
          </w:tcPr>
          <w:p w14:paraId="49C5822B" w14:textId="4E8A126A" w:rsidR="00A871E5" w:rsidRPr="008849BE" w:rsidRDefault="00A871E5" w:rsidP="00A871E5">
            <w:pPr>
              <w:pStyle w:val="TableTextNormal"/>
              <w:jc w:val="center"/>
            </w:pPr>
            <w:r w:rsidRPr="00764B17">
              <w:t>1.13</w:t>
            </w:r>
          </w:p>
        </w:tc>
        <w:tc>
          <w:tcPr>
            <w:tcW w:w="4326" w:type="dxa"/>
          </w:tcPr>
          <w:p w14:paraId="391F98A4" w14:textId="3FB19B2D" w:rsidR="00A871E5" w:rsidRPr="008849BE" w:rsidRDefault="00A871E5" w:rsidP="00A871E5">
            <w:pPr>
              <w:pStyle w:val="TableTextNormal"/>
            </w:pPr>
            <w:r w:rsidRPr="00764B17">
              <w:t>Residents who improved or remained independent in early-loss ADLs (data published annually)</w:t>
            </w:r>
          </w:p>
        </w:tc>
        <w:tc>
          <w:tcPr>
            <w:tcW w:w="784" w:type="dxa"/>
          </w:tcPr>
          <w:p w14:paraId="0C2FB06F" w14:textId="00B2699A" w:rsidR="00A871E5" w:rsidRPr="008849BE" w:rsidRDefault="00A871E5" w:rsidP="00A871E5">
            <w:pPr>
              <w:pStyle w:val="TableTextNormal"/>
              <w:jc w:val="center"/>
            </w:pPr>
            <w:r w:rsidRPr="002A05E7">
              <w:rPr>
                <w:noProof/>
                <w:snapToGrid/>
              </w:rPr>
              <mc:AlternateContent>
                <mc:Choice Requires="wps">
                  <w:drawing>
                    <wp:inline distT="0" distB="0" distL="0" distR="0" wp14:anchorId="5789DE1C" wp14:editId="5F1AB59B">
                      <wp:extent cx="137160" cy="137160"/>
                      <wp:effectExtent l="0" t="0" r="15240" b="15240"/>
                      <wp:docPr id="1326" name="Oval 132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C7C5960" id="Oval 132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A8nPiGmAgAA0A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1C905889" w14:textId="710C974D" w:rsidR="00A871E5" w:rsidRPr="008849BE" w:rsidRDefault="00A871E5" w:rsidP="00A871E5">
            <w:pPr>
              <w:pStyle w:val="TableTextNormal"/>
              <w:jc w:val="center"/>
            </w:pPr>
            <w:r>
              <w:rPr>
                <w:noProof/>
                <w:snapToGrid/>
              </w:rPr>
              <mc:AlternateContent>
                <mc:Choice Requires="wps">
                  <w:drawing>
                    <wp:inline distT="0" distB="0" distL="0" distR="0" wp14:anchorId="0B154A34" wp14:editId="4ACC6FA7">
                      <wp:extent cx="137160" cy="137160"/>
                      <wp:effectExtent l="0" t="0" r="15240" b="15240"/>
                      <wp:docPr id="553529099" name="Oval 55352909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75CFC8" id="Oval 55352909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K+JzX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8A13AD0" w14:textId="0FAFFE61" w:rsidR="00A871E5" w:rsidRPr="008849BE" w:rsidRDefault="00A871E5" w:rsidP="00A871E5">
            <w:pPr>
              <w:pStyle w:val="TableTextNormal"/>
              <w:jc w:val="center"/>
            </w:pPr>
            <w:r>
              <w:rPr>
                <w:noProof/>
                <w:snapToGrid/>
              </w:rPr>
              <mc:AlternateContent>
                <mc:Choice Requires="wps">
                  <w:drawing>
                    <wp:inline distT="0" distB="0" distL="0" distR="0" wp14:anchorId="6DBE76CC" wp14:editId="3EE06CB7">
                      <wp:extent cx="137160" cy="137160"/>
                      <wp:effectExtent l="0" t="0" r="15240" b="15240"/>
                      <wp:docPr id="553529100" name="Oval 55352910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1F451DB" id="Oval 55352910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Dh5vMO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4" w:type="dxa"/>
          </w:tcPr>
          <w:p w14:paraId="0C5A1C80" w14:textId="0E72709C" w:rsidR="00A871E5" w:rsidRPr="008849BE" w:rsidRDefault="00A871E5" w:rsidP="00A871E5">
            <w:pPr>
              <w:pStyle w:val="TableTextNormal"/>
              <w:jc w:val="center"/>
            </w:pPr>
            <w:r>
              <w:rPr>
                <w:noProof/>
                <w:snapToGrid/>
              </w:rPr>
              <mc:AlternateContent>
                <mc:Choice Requires="wps">
                  <w:drawing>
                    <wp:inline distT="0" distB="0" distL="0" distR="0" wp14:anchorId="5756BB74" wp14:editId="3562467B">
                      <wp:extent cx="137160" cy="137160"/>
                      <wp:effectExtent l="0" t="0" r="15240" b="15240"/>
                      <wp:docPr id="553529101" name="Oval 55352910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A83425" id="Oval 55352910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526kP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804134B" w14:textId="48DA68D2" w:rsidR="00A871E5" w:rsidRPr="008849BE" w:rsidRDefault="00A871E5" w:rsidP="00A871E5">
            <w:pPr>
              <w:pStyle w:val="TableTextNormal"/>
              <w:jc w:val="center"/>
            </w:pPr>
            <w:r>
              <w:rPr>
                <w:noProof/>
                <w:snapToGrid/>
              </w:rPr>
              <mc:AlternateContent>
                <mc:Choice Requires="wps">
                  <w:drawing>
                    <wp:inline distT="0" distB="0" distL="0" distR="0" wp14:anchorId="7DF424EA" wp14:editId="1A39230A">
                      <wp:extent cx="137160" cy="137160"/>
                      <wp:effectExtent l="0" t="0" r="15240" b="15240"/>
                      <wp:docPr id="553529102" name="Oval 5535291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A2AF812" id="Oval 55352910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7OuaA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4F65184F" w14:textId="12A05A1A" w:rsidR="00A871E5" w:rsidRPr="008849BE" w:rsidRDefault="00A871E5" w:rsidP="00A871E5">
            <w:pPr>
              <w:pStyle w:val="TableTextNormal"/>
              <w:jc w:val="center"/>
            </w:pPr>
            <w:r>
              <w:rPr>
                <w:noProof/>
                <w:snapToGrid/>
              </w:rPr>
              <mc:AlternateContent>
                <mc:Choice Requires="wps">
                  <w:drawing>
                    <wp:inline distT="0" distB="0" distL="0" distR="0" wp14:anchorId="2CAD5902" wp14:editId="113C7919">
                      <wp:extent cx="137160" cy="137160"/>
                      <wp:effectExtent l="0" t="0" r="15240" b="15240"/>
                      <wp:docPr id="553529103" name="Oval 55352910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16BE5FB" id="Oval 55352910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6mPNM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A871E5" w:rsidRPr="008849BE" w14:paraId="6A100E85" w14:textId="77777777" w:rsidTr="00967F34">
        <w:tc>
          <w:tcPr>
            <w:tcW w:w="826" w:type="dxa"/>
          </w:tcPr>
          <w:p w14:paraId="0067EFC1" w14:textId="22479B3B" w:rsidR="00A871E5" w:rsidRPr="008849BE" w:rsidRDefault="00A871E5" w:rsidP="00A871E5">
            <w:pPr>
              <w:pStyle w:val="TableTextNormal"/>
              <w:jc w:val="center"/>
            </w:pPr>
            <w:r w:rsidRPr="00764B17">
              <w:t>1.14</w:t>
            </w:r>
          </w:p>
        </w:tc>
        <w:tc>
          <w:tcPr>
            <w:tcW w:w="4326" w:type="dxa"/>
          </w:tcPr>
          <w:p w14:paraId="2E6572E4" w14:textId="12E6FD25" w:rsidR="00A871E5" w:rsidRPr="008849BE" w:rsidRDefault="00A871E5" w:rsidP="00A871E5">
            <w:pPr>
              <w:pStyle w:val="TableTextNormal"/>
            </w:pPr>
            <w:r w:rsidRPr="00764B17">
              <w:t>Residents who had unexpected loss of function in some basic ADLs</w:t>
            </w:r>
          </w:p>
        </w:tc>
        <w:tc>
          <w:tcPr>
            <w:tcW w:w="784" w:type="dxa"/>
          </w:tcPr>
          <w:p w14:paraId="04F55C04" w14:textId="14E68BD3" w:rsidR="00A871E5" w:rsidRPr="008849BE" w:rsidRDefault="00A871E5" w:rsidP="00A871E5">
            <w:pPr>
              <w:pStyle w:val="TableTextNormal"/>
              <w:jc w:val="center"/>
            </w:pPr>
            <w:r w:rsidRPr="0003653E">
              <w:rPr>
                <w:noProof/>
                <w:snapToGrid/>
              </w:rPr>
              <mc:AlternateContent>
                <mc:Choice Requires="wps">
                  <w:drawing>
                    <wp:inline distT="0" distB="0" distL="0" distR="0" wp14:anchorId="6B8ED83E" wp14:editId="620AC45F">
                      <wp:extent cx="137160" cy="137160"/>
                      <wp:effectExtent l="0" t="0" r="15240" b="15240"/>
                      <wp:docPr id="553529119" name="Oval 5535291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4A99F13" id="Oval 5535291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Dggw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3D7B661" w14:textId="1576D0CF" w:rsidR="00A871E5" w:rsidRPr="008849BE" w:rsidRDefault="00A871E5" w:rsidP="00A871E5">
            <w:pPr>
              <w:pStyle w:val="TableTextNormal"/>
              <w:jc w:val="center"/>
            </w:pPr>
            <w:r>
              <w:rPr>
                <w:noProof/>
                <w:snapToGrid/>
              </w:rPr>
              <mc:AlternateContent>
                <mc:Choice Requires="wps">
                  <w:drawing>
                    <wp:inline distT="0" distB="0" distL="0" distR="0" wp14:anchorId="0A354D53" wp14:editId="39E41E81">
                      <wp:extent cx="137160" cy="137160"/>
                      <wp:effectExtent l="0" t="0" r="15240" b="15240"/>
                      <wp:docPr id="553529104" name="Oval 5535291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529F976" id="Oval 55352910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ghF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57C9888" w14:textId="79113B8C" w:rsidR="00A871E5" w:rsidRPr="008849BE" w:rsidRDefault="00A871E5" w:rsidP="00A871E5">
            <w:pPr>
              <w:pStyle w:val="TableTextNormal"/>
              <w:jc w:val="center"/>
            </w:pPr>
            <w:r>
              <w:rPr>
                <w:noProof/>
                <w:snapToGrid/>
              </w:rPr>
              <mc:AlternateContent>
                <mc:Choice Requires="wps">
                  <w:drawing>
                    <wp:inline distT="0" distB="0" distL="0" distR="0" wp14:anchorId="252667F7" wp14:editId="4D6F3D2E">
                      <wp:extent cx="137160" cy="137160"/>
                      <wp:effectExtent l="0" t="0" r="15240" b="15240"/>
                      <wp:docPr id="553529105" name="Oval 55352910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45329E4" id="Oval 55352910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XB2J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7F46575" w14:textId="7081632F" w:rsidR="00A871E5" w:rsidRPr="008849BE" w:rsidRDefault="00A871E5" w:rsidP="00A871E5">
            <w:pPr>
              <w:pStyle w:val="TableTextNormal"/>
              <w:jc w:val="center"/>
            </w:pPr>
            <w:r>
              <w:rPr>
                <w:noProof/>
                <w:snapToGrid/>
              </w:rPr>
              <mc:AlternateContent>
                <mc:Choice Requires="wps">
                  <w:drawing>
                    <wp:inline distT="0" distB="0" distL="0" distR="0" wp14:anchorId="2EC6E38F" wp14:editId="1F14A491">
                      <wp:extent cx="137160" cy="137160"/>
                      <wp:effectExtent l="0" t="0" r="15240" b="15240"/>
                      <wp:docPr id="553529106" name="Oval 55352910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C416E1B" id="Oval 55352910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9vVIG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5E5215B" w14:textId="146AB5BF" w:rsidR="00A871E5" w:rsidRPr="008849BE" w:rsidRDefault="00A871E5" w:rsidP="00A871E5">
            <w:pPr>
              <w:pStyle w:val="TableTextNormal"/>
              <w:jc w:val="center"/>
            </w:pPr>
            <w:r>
              <w:rPr>
                <w:noProof/>
                <w:snapToGrid/>
              </w:rPr>
              <mc:AlternateContent>
                <mc:Choice Requires="wps">
                  <w:drawing>
                    <wp:inline distT="0" distB="0" distL="0" distR="0" wp14:anchorId="5CCB1EA7" wp14:editId="7763C455">
                      <wp:extent cx="137160" cy="137160"/>
                      <wp:effectExtent l="0" t="0" r="15240" b="15240"/>
                      <wp:docPr id="553529107" name="Oval 55352910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163ADE0" id="Oval 55352910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8H0fK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623D7074" w14:textId="54A6F854" w:rsidR="00A871E5" w:rsidRPr="008849BE" w:rsidRDefault="00A871E5" w:rsidP="00A871E5">
            <w:pPr>
              <w:pStyle w:val="TableTextNormal"/>
              <w:jc w:val="center"/>
            </w:pPr>
            <w:r>
              <w:rPr>
                <w:noProof/>
                <w:snapToGrid/>
              </w:rPr>
              <mc:AlternateContent>
                <mc:Choice Requires="wps">
                  <w:drawing>
                    <wp:inline distT="0" distB="0" distL="0" distR="0" wp14:anchorId="249196BE" wp14:editId="0050C3E7">
                      <wp:extent cx="137160" cy="137160"/>
                      <wp:effectExtent l="0" t="0" r="15240" b="15240"/>
                      <wp:docPr id="553529108" name="Oval 55352910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693D5CB" id="Oval 55352910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1cKQV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A871E5" w:rsidRPr="008849BE" w14:paraId="01D9CD67" w14:textId="77777777" w:rsidTr="00967F34">
        <w:tc>
          <w:tcPr>
            <w:tcW w:w="826" w:type="dxa"/>
          </w:tcPr>
          <w:p w14:paraId="0509F23D" w14:textId="4A7D64C8" w:rsidR="00A871E5" w:rsidRPr="008849BE" w:rsidRDefault="00A871E5" w:rsidP="00A871E5">
            <w:pPr>
              <w:pStyle w:val="TableTextNormal"/>
              <w:jc w:val="center"/>
            </w:pPr>
            <w:r w:rsidRPr="00764B17">
              <w:t>1.15</w:t>
            </w:r>
          </w:p>
        </w:tc>
        <w:tc>
          <w:tcPr>
            <w:tcW w:w="4326" w:type="dxa"/>
          </w:tcPr>
          <w:p w14:paraId="699ED38B" w14:textId="01ED931F" w:rsidR="00A871E5" w:rsidRPr="008849BE" w:rsidRDefault="00A871E5" w:rsidP="00A871E5">
            <w:pPr>
              <w:pStyle w:val="TableTextNormal"/>
            </w:pPr>
            <w:r w:rsidRPr="00764B17">
              <w:t xml:space="preserve">Residents who improve in early-loss ADL functioning or remain completely independent in early-loss ADLs </w:t>
            </w:r>
          </w:p>
        </w:tc>
        <w:tc>
          <w:tcPr>
            <w:tcW w:w="784" w:type="dxa"/>
          </w:tcPr>
          <w:p w14:paraId="0D265CFB" w14:textId="26E0BC61" w:rsidR="00A871E5" w:rsidRPr="008849BE" w:rsidRDefault="00A871E5" w:rsidP="00A871E5">
            <w:pPr>
              <w:pStyle w:val="TableTextNormal"/>
              <w:jc w:val="center"/>
            </w:pPr>
            <w:r w:rsidRPr="0003653E">
              <w:rPr>
                <w:noProof/>
                <w:snapToGrid/>
              </w:rPr>
              <mc:AlternateContent>
                <mc:Choice Requires="wps">
                  <w:drawing>
                    <wp:inline distT="0" distB="0" distL="0" distR="0" wp14:anchorId="16A7A796" wp14:editId="38D4F0DF">
                      <wp:extent cx="137160" cy="137160"/>
                      <wp:effectExtent l="0" t="0" r="15240" b="15240"/>
                      <wp:docPr id="553529120" name="Oval 5535291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CC7858" id="Oval 55352912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BqQh2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13C9C8BA" w14:textId="4FE77220" w:rsidR="00A871E5" w:rsidRPr="008849BE" w:rsidRDefault="00A871E5" w:rsidP="00A871E5">
            <w:pPr>
              <w:pStyle w:val="TableTextNormal"/>
              <w:jc w:val="center"/>
            </w:pPr>
            <w:r>
              <w:rPr>
                <w:noProof/>
                <w:snapToGrid/>
              </w:rPr>
              <mc:AlternateContent>
                <mc:Choice Requires="wps">
                  <w:drawing>
                    <wp:inline distT="0" distB="0" distL="0" distR="0" wp14:anchorId="7D1217A1" wp14:editId="3A216BCE">
                      <wp:extent cx="137160" cy="137160"/>
                      <wp:effectExtent l="0" t="0" r="15240" b="15240"/>
                      <wp:docPr id="553529109" name="Oval 55352910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38133BE" id="Oval 55352910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00rHZ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F263C3F" w14:textId="1E3286E6" w:rsidR="00A871E5" w:rsidRPr="008849BE" w:rsidRDefault="00A871E5" w:rsidP="00A871E5">
            <w:pPr>
              <w:pStyle w:val="TableTextNormal"/>
              <w:jc w:val="center"/>
            </w:pPr>
            <w:r>
              <w:rPr>
                <w:noProof/>
                <w:snapToGrid/>
              </w:rPr>
              <mc:AlternateContent>
                <mc:Choice Requires="wps">
                  <w:drawing>
                    <wp:inline distT="0" distB="0" distL="0" distR="0" wp14:anchorId="136DECF7" wp14:editId="7B28772D">
                      <wp:extent cx="137160" cy="137160"/>
                      <wp:effectExtent l="0" t="0" r="15240" b="15240"/>
                      <wp:docPr id="553529110" name="Oval 5535291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27F27B1" id="Oval 5535291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LyeEy+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4" w:type="dxa"/>
          </w:tcPr>
          <w:p w14:paraId="38E20AF6" w14:textId="63BD6430" w:rsidR="00A871E5" w:rsidRPr="008849BE" w:rsidRDefault="00A871E5" w:rsidP="00A871E5">
            <w:pPr>
              <w:pStyle w:val="TableTextNormal"/>
              <w:jc w:val="center"/>
            </w:pPr>
            <w:r>
              <w:rPr>
                <w:noProof/>
                <w:snapToGrid/>
              </w:rPr>
              <mc:AlternateContent>
                <mc:Choice Requires="wps">
                  <w:drawing>
                    <wp:inline distT="0" distB="0" distL="0" distR="0" wp14:anchorId="73B97620" wp14:editId="2CF5B106">
                      <wp:extent cx="137160" cy="137160"/>
                      <wp:effectExtent l="0" t="0" r="15240" b="15240"/>
                      <wp:docPr id="11" name="Oval 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DFE7781" id="Oval 1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xQ6qQIAAMk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LmPFDqpAgAAy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4" w:type="dxa"/>
          </w:tcPr>
          <w:p w14:paraId="52CB638C" w14:textId="34AEFDB4" w:rsidR="00A871E5" w:rsidRPr="008849BE" w:rsidRDefault="00A871E5" w:rsidP="00A871E5">
            <w:pPr>
              <w:pStyle w:val="TableTextNormal"/>
              <w:jc w:val="center"/>
            </w:pPr>
            <w:r>
              <w:rPr>
                <w:noProof/>
                <w:snapToGrid/>
              </w:rPr>
              <mc:AlternateContent>
                <mc:Choice Requires="wps">
                  <w:drawing>
                    <wp:inline distT="0" distB="0" distL="0" distR="0" wp14:anchorId="3847AA19" wp14:editId="30555467">
                      <wp:extent cx="137160" cy="137160"/>
                      <wp:effectExtent l="0" t="0" r="15240" b="15240"/>
                      <wp:docPr id="12" name="Oval 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278FE2F" id="Oval 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4GcpwIAAMk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AjG4GcpwIAAMk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c>
          <w:tcPr>
            <w:tcW w:w="785" w:type="dxa"/>
          </w:tcPr>
          <w:p w14:paraId="5FB6C614" w14:textId="5FC9244F" w:rsidR="00A871E5" w:rsidRPr="008849BE" w:rsidRDefault="00A871E5" w:rsidP="00A871E5">
            <w:pPr>
              <w:pStyle w:val="TableTextNormal"/>
              <w:jc w:val="center"/>
            </w:pPr>
            <w:r>
              <w:rPr>
                <w:noProof/>
                <w:snapToGrid/>
              </w:rPr>
              <mc:AlternateContent>
                <mc:Choice Requires="wps">
                  <w:drawing>
                    <wp:inline distT="0" distB="0" distL="0" distR="0" wp14:anchorId="4282D339" wp14:editId="2FEE1A75">
                      <wp:extent cx="137160" cy="137160"/>
                      <wp:effectExtent l="0" t="0" r="15240" b="15240"/>
                      <wp:docPr id="553529111" name="Oval 5535291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785D4CC" id="Oval 55352911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9PAbj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A871E5" w:rsidRPr="008849BE" w14:paraId="37A51B27" w14:textId="77777777" w:rsidTr="00967F34">
        <w:tc>
          <w:tcPr>
            <w:tcW w:w="826" w:type="dxa"/>
          </w:tcPr>
          <w:p w14:paraId="1BA99D9F" w14:textId="18705487" w:rsidR="00A871E5" w:rsidRPr="008849BE" w:rsidRDefault="00A871E5" w:rsidP="00A871E5">
            <w:pPr>
              <w:pStyle w:val="TableTextNormal"/>
              <w:jc w:val="center"/>
            </w:pPr>
            <w:r w:rsidRPr="00764B17">
              <w:t>1.16</w:t>
            </w:r>
          </w:p>
        </w:tc>
        <w:tc>
          <w:tcPr>
            <w:tcW w:w="4326" w:type="dxa"/>
          </w:tcPr>
          <w:p w14:paraId="55108EE4" w14:textId="26C325E8" w:rsidR="00A871E5" w:rsidRPr="008849BE" w:rsidRDefault="00A871E5" w:rsidP="00A871E5">
            <w:pPr>
              <w:pStyle w:val="TableTextNormal"/>
            </w:pPr>
            <w:r w:rsidRPr="00764B17">
              <w:t>Residents who declined in early-loss ADL functioning or remain completely dependent in early-loss ADLs</w:t>
            </w:r>
          </w:p>
        </w:tc>
        <w:tc>
          <w:tcPr>
            <w:tcW w:w="784" w:type="dxa"/>
          </w:tcPr>
          <w:p w14:paraId="77469F29" w14:textId="3BE7F2B7" w:rsidR="00A871E5" w:rsidRPr="008849BE" w:rsidRDefault="00A871E5" w:rsidP="00A871E5">
            <w:pPr>
              <w:pStyle w:val="TableTextNormal"/>
              <w:jc w:val="center"/>
            </w:pPr>
            <w:r w:rsidRPr="0003653E">
              <w:rPr>
                <w:noProof/>
                <w:snapToGrid/>
              </w:rPr>
              <mc:AlternateContent>
                <mc:Choice Requires="wps">
                  <w:drawing>
                    <wp:inline distT="0" distB="0" distL="0" distR="0" wp14:anchorId="4C572920" wp14:editId="46D197E0">
                      <wp:extent cx="137160" cy="137160"/>
                      <wp:effectExtent l="0" t="0" r="15240" b="15240"/>
                      <wp:docPr id="553529121" name="Oval 55352912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CE92DED" id="Oval 55352912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PWKgu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6B54DC08" w14:textId="37C40EC5" w:rsidR="00A871E5" w:rsidRPr="008849BE" w:rsidRDefault="00A871E5" w:rsidP="00A871E5">
            <w:pPr>
              <w:pStyle w:val="TableTextNormal"/>
              <w:jc w:val="center"/>
            </w:pPr>
            <w:r>
              <w:rPr>
                <w:noProof/>
                <w:snapToGrid/>
              </w:rPr>
              <mc:AlternateContent>
                <mc:Choice Requires="wps">
                  <w:drawing>
                    <wp:inline distT="0" distB="0" distL="0" distR="0" wp14:anchorId="77775E40" wp14:editId="3967B06A">
                      <wp:extent cx="137160" cy="137160"/>
                      <wp:effectExtent l="0" t="0" r="15240" b="15240"/>
                      <wp:docPr id="553529112" name="Oval 5535291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191B4D3" id="Oval 5535291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3Uls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18A0DBA" w14:textId="28D9D7D9" w:rsidR="00A871E5" w:rsidRPr="008849BE" w:rsidRDefault="00A871E5" w:rsidP="00A871E5">
            <w:pPr>
              <w:pStyle w:val="TableTextNormal"/>
              <w:jc w:val="center"/>
            </w:pPr>
            <w:r>
              <w:rPr>
                <w:noProof/>
                <w:snapToGrid/>
              </w:rPr>
              <mc:AlternateContent>
                <mc:Choice Requires="wps">
                  <w:drawing>
                    <wp:inline distT="0" distB="0" distL="0" distR="0" wp14:anchorId="483A757A" wp14:editId="05B99467">
                      <wp:extent cx="137160" cy="137160"/>
                      <wp:effectExtent l="0" t="0" r="15240" b="15240"/>
                      <wp:docPr id="553529113" name="Oval 5535291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6D0D580" id="Oval 55352911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f1yg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83D64ED" w14:textId="451F2FAF" w:rsidR="00A871E5" w:rsidRPr="008849BE" w:rsidRDefault="00A871E5" w:rsidP="00A871E5">
            <w:pPr>
              <w:pStyle w:val="TableTextNormal"/>
              <w:jc w:val="center"/>
            </w:pPr>
            <w:r>
              <w:rPr>
                <w:noProof/>
                <w:snapToGrid/>
              </w:rPr>
              <mc:AlternateContent>
                <mc:Choice Requires="wps">
                  <w:drawing>
                    <wp:inline distT="0" distB="0" distL="0" distR="0" wp14:anchorId="58752091" wp14:editId="206F4C45">
                      <wp:extent cx="137160" cy="137160"/>
                      <wp:effectExtent l="0" t="0" r="15240" b="15240"/>
                      <wp:docPr id="553529114" name="Oval 5535291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05C8F9A" id="Oval 55352911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6Gaep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6558F19" w14:textId="36975BDB" w:rsidR="00A871E5" w:rsidRPr="008849BE" w:rsidRDefault="00A871E5" w:rsidP="00A871E5">
            <w:pPr>
              <w:pStyle w:val="TableTextNormal"/>
              <w:jc w:val="center"/>
            </w:pPr>
            <w:r>
              <w:rPr>
                <w:noProof/>
                <w:snapToGrid/>
              </w:rPr>
              <mc:AlternateContent>
                <mc:Choice Requires="wps">
                  <w:drawing>
                    <wp:inline distT="0" distB="0" distL="0" distR="0" wp14:anchorId="67ABB274" wp14:editId="40E9FA6F">
                      <wp:extent cx="137160" cy="137160"/>
                      <wp:effectExtent l="0" t="0" r="15240" b="15240"/>
                      <wp:docPr id="553529115" name="Oval 5535291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8F51D3F" id="Oval 55352911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7u7Jl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1B5F7200" w14:textId="48724A0A" w:rsidR="00A871E5" w:rsidRPr="008849BE" w:rsidRDefault="00A871E5" w:rsidP="00A871E5">
            <w:pPr>
              <w:pStyle w:val="TableTextNormal"/>
              <w:jc w:val="center"/>
            </w:pPr>
            <w:r>
              <w:rPr>
                <w:noProof/>
                <w:snapToGrid/>
              </w:rPr>
              <mc:AlternateContent>
                <mc:Choice Requires="wps">
                  <w:drawing>
                    <wp:inline distT="0" distB="0" distL="0" distR="0" wp14:anchorId="638F2DAF" wp14:editId="06D87A6E">
                      <wp:extent cx="137160" cy="137160"/>
                      <wp:effectExtent l="0" t="0" r="15240" b="15240"/>
                      <wp:docPr id="553529116" name="Oval 5535291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4FA575C" id="Oval 55352911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5Wv3q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A871E5" w:rsidRPr="008849BE" w14:paraId="5DC4A96A" w14:textId="77777777" w:rsidTr="00967F34">
        <w:tc>
          <w:tcPr>
            <w:tcW w:w="826" w:type="dxa"/>
          </w:tcPr>
          <w:p w14:paraId="540F8700" w14:textId="2974C8C5" w:rsidR="00A871E5" w:rsidRPr="008849BE" w:rsidRDefault="00A871E5" w:rsidP="00A871E5">
            <w:pPr>
              <w:pStyle w:val="TableTextNormal"/>
              <w:jc w:val="center"/>
            </w:pPr>
            <w:r w:rsidRPr="00764B17">
              <w:lastRenderedPageBreak/>
              <w:t>1.17</w:t>
            </w:r>
          </w:p>
        </w:tc>
        <w:tc>
          <w:tcPr>
            <w:tcW w:w="4326" w:type="dxa"/>
          </w:tcPr>
          <w:p w14:paraId="72BAF10D" w14:textId="40139108" w:rsidR="00A871E5" w:rsidRPr="008849BE" w:rsidRDefault="00A871E5" w:rsidP="00A871E5">
            <w:pPr>
              <w:pStyle w:val="TableTextNormal"/>
            </w:pPr>
            <w:r w:rsidRPr="00764B17">
              <w:t>Residents who improved or remained independent in early-loss ADLs (data published annually with previous four years)</w:t>
            </w:r>
          </w:p>
        </w:tc>
        <w:tc>
          <w:tcPr>
            <w:tcW w:w="784" w:type="dxa"/>
          </w:tcPr>
          <w:p w14:paraId="08BE68B3" w14:textId="609929BC" w:rsidR="00A871E5" w:rsidRPr="008849BE" w:rsidRDefault="00A871E5" w:rsidP="00A871E5">
            <w:pPr>
              <w:pStyle w:val="TableTextNormal"/>
              <w:jc w:val="center"/>
            </w:pPr>
            <w:r w:rsidRPr="0003653E">
              <w:rPr>
                <w:noProof/>
                <w:snapToGrid/>
              </w:rPr>
              <mc:AlternateContent>
                <mc:Choice Requires="wps">
                  <w:drawing>
                    <wp:inline distT="0" distB="0" distL="0" distR="0" wp14:anchorId="6EE2FC38" wp14:editId="14F2D1E7">
                      <wp:extent cx="137160" cy="137160"/>
                      <wp:effectExtent l="0" t="0" r="15240" b="15240"/>
                      <wp:docPr id="553529122" name="Oval 5535291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1823309" id="Oval 5535291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cCgiG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BC360F0" w14:textId="7744944A" w:rsidR="00A871E5" w:rsidRPr="008849BE" w:rsidRDefault="00A871E5" w:rsidP="00A871E5">
            <w:pPr>
              <w:pStyle w:val="TableTextNormal"/>
              <w:jc w:val="center"/>
            </w:pPr>
            <w:r>
              <w:rPr>
                <w:noProof/>
                <w:snapToGrid/>
              </w:rPr>
              <mc:AlternateContent>
                <mc:Choice Requires="wps">
                  <w:drawing>
                    <wp:inline distT="0" distB="0" distL="0" distR="0" wp14:anchorId="1CF9CFEC" wp14:editId="36AA6016">
                      <wp:extent cx="137160" cy="137160"/>
                      <wp:effectExtent l="0" t="0" r="15240" b="15240"/>
                      <wp:docPr id="553529127" name="Oval 5535291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39D2D58" id="Oval 5535291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11mn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16A9CB8" w14:textId="51D54262" w:rsidR="00A871E5" w:rsidRPr="008849BE" w:rsidRDefault="00A871E5" w:rsidP="00A871E5">
            <w:pPr>
              <w:pStyle w:val="TableTextNormal"/>
              <w:jc w:val="center"/>
            </w:pPr>
            <w:r w:rsidRPr="00CE4D0C">
              <w:rPr>
                <w:noProof/>
                <w:snapToGrid/>
              </w:rPr>
              <mc:AlternateContent>
                <mc:Choice Requires="wps">
                  <w:drawing>
                    <wp:inline distT="0" distB="0" distL="0" distR="0" wp14:anchorId="7D608277" wp14:editId="5FE26A5D">
                      <wp:extent cx="137160" cy="137160"/>
                      <wp:effectExtent l="0" t="0" r="15240" b="15240"/>
                      <wp:docPr id="553529123" name="Oval 5535291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17ED839" id="Oval 5535291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zUd1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20B2E43" w14:textId="2705E21E" w:rsidR="00A871E5" w:rsidRPr="008849BE" w:rsidRDefault="00A871E5" w:rsidP="00A871E5">
            <w:pPr>
              <w:pStyle w:val="TableTextNormal"/>
              <w:jc w:val="center"/>
            </w:pPr>
            <w:r w:rsidRPr="00CE4D0C">
              <w:rPr>
                <w:noProof/>
                <w:snapToGrid/>
              </w:rPr>
              <mc:AlternateContent>
                <mc:Choice Requires="wps">
                  <w:drawing>
                    <wp:inline distT="0" distB="0" distL="0" distR="0" wp14:anchorId="27C06EEB" wp14:editId="286CC34C">
                      <wp:extent cx="137160" cy="137160"/>
                      <wp:effectExtent l="0" t="0" r="15240" b="15240"/>
                      <wp:docPr id="553529124" name="Oval 5535291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CE0D7E9" id="Oval 5535291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3NyZH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1FA9E01" w14:textId="3C2626F3" w:rsidR="00A871E5" w:rsidRPr="008849BE" w:rsidRDefault="00A871E5" w:rsidP="00A871E5">
            <w:pPr>
              <w:pStyle w:val="TableTextNormal"/>
              <w:jc w:val="center"/>
            </w:pPr>
            <w:r w:rsidRPr="00CE4D0C">
              <w:rPr>
                <w:noProof/>
                <w:snapToGrid/>
              </w:rPr>
              <mc:AlternateContent>
                <mc:Choice Requires="wps">
                  <w:drawing>
                    <wp:inline distT="0" distB="0" distL="0" distR="0" wp14:anchorId="1EB11E42" wp14:editId="3196CACF">
                      <wp:extent cx="137160" cy="137160"/>
                      <wp:effectExtent l="0" t="0" r="15240" b="15240"/>
                      <wp:docPr id="553529125" name="Oval 5535291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87BD38" id="Oval 5535291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2lTOL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568C41C9" w14:textId="32CEC709" w:rsidR="00A871E5" w:rsidRPr="008849BE" w:rsidRDefault="00A871E5" w:rsidP="00A871E5">
            <w:pPr>
              <w:pStyle w:val="TableTextNormal"/>
              <w:jc w:val="center"/>
            </w:pPr>
            <w:r w:rsidRPr="00CE4D0C">
              <w:rPr>
                <w:noProof/>
                <w:snapToGrid/>
              </w:rPr>
              <mc:AlternateContent>
                <mc:Choice Requires="wps">
                  <w:drawing>
                    <wp:inline distT="0" distB="0" distL="0" distR="0" wp14:anchorId="41B674F8" wp14:editId="3603DF71">
                      <wp:extent cx="137160" cy="137160"/>
                      <wp:effectExtent l="0" t="0" r="15240" b="15240"/>
                      <wp:docPr id="553529126" name="Oval 55352912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E6B4A93" id="Oval 55352912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0dHwE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A871E5" w:rsidRPr="008849BE" w14:paraId="10A1992F" w14:textId="77777777" w:rsidTr="00967F34">
        <w:tc>
          <w:tcPr>
            <w:tcW w:w="826" w:type="dxa"/>
          </w:tcPr>
          <w:p w14:paraId="5CA428D7" w14:textId="7459213F" w:rsidR="00A871E5" w:rsidRPr="008849BE" w:rsidRDefault="00A871E5" w:rsidP="00A871E5">
            <w:pPr>
              <w:pStyle w:val="TableTextNormal"/>
              <w:jc w:val="center"/>
            </w:pPr>
            <w:r w:rsidRPr="00764B17">
              <w:t>1.18</w:t>
            </w:r>
          </w:p>
        </w:tc>
        <w:tc>
          <w:tcPr>
            <w:tcW w:w="4326" w:type="dxa"/>
          </w:tcPr>
          <w:p w14:paraId="20BF9813" w14:textId="0A727B6B" w:rsidR="00A871E5" w:rsidRPr="008849BE" w:rsidRDefault="00A871E5" w:rsidP="00A871E5">
            <w:pPr>
              <w:pStyle w:val="TableTextNormal"/>
            </w:pPr>
            <w:r w:rsidRPr="00764B17">
              <w:t>Residents who decline in late-loss ADLs (incidence)</w:t>
            </w:r>
          </w:p>
        </w:tc>
        <w:tc>
          <w:tcPr>
            <w:tcW w:w="784" w:type="dxa"/>
          </w:tcPr>
          <w:p w14:paraId="7139CDD1" w14:textId="5A7FE0A8" w:rsidR="00A871E5" w:rsidRPr="008849BE" w:rsidRDefault="00A871E5" w:rsidP="00A871E5">
            <w:pPr>
              <w:pStyle w:val="TableTextNormal"/>
              <w:jc w:val="center"/>
            </w:pPr>
            <w:r w:rsidRPr="00215D76">
              <w:rPr>
                <w:noProof/>
                <w:snapToGrid/>
              </w:rPr>
              <mc:AlternateContent>
                <mc:Choice Requires="wps">
                  <w:drawing>
                    <wp:inline distT="0" distB="0" distL="0" distR="0" wp14:anchorId="76DA7A6C" wp14:editId="369788EE">
                      <wp:extent cx="137160" cy="137160"/>
                      <wp:effectExtent l="0" t="0" r="15240" b="15240"/>
                      <wp:docPr id="553529147" name="Oval 55352914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909FB3" id="Oval 55352914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KI5KN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199BE9D" w14:textId="112D866E" w:rsidR="00A871E5" w:rsidRPr="008849BE" w:rsidRDefault="00A871E5" w:rsidP="00A871E5">
            <w:pPr>
              <w:pStyle w:val="TableTextNormal"/>
              <w:jc w:val="center"/>
            </w:pPr>
            <w:r w:rsidRPr="009D788E">
              <w:rPr>
                <w:noProof/>
                <w:snapToGrid/>
              </w:rPr>
              <mc:AlternateContent>
                <mc:Choice Requires="wps">
                  <w:drawing>
                    <wp:inline distT="0" distB="0" distL="0" distR="0" wp14:anchorId="1A8AD892" wp14:editId="4937BC88">
                      <wp:extent cx="137160" cy="137160"/>
                      <wp:effectExtent l="0" t="0" r="15240" b="15240"/>
                      <wp:docPr id="553529128" name="Oval 5535291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F19EA2C" id="Oval 5535291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XJnNY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12327843" w14:textId="720D5694" w:rsidR="00A871E5" w:rsidRPr="008849BE" w:rsidRDefault="00A871E5" w:rsidP="00A871E5">
            <w:pPr>
              <w:pStyle w:val="TableTextNormal"/>
              <w:jc w:val="center"/>
            </w:pPr>
            <w:r w:rsidRPr="009D788E">
              <w:rPr>
                <w:noProof/>
                <w:snapToGrid/>
              </w:rPr>
              <mc:AlternateContent>
                <mc:Choice Requires="wps">
                  <w:drawing>
                    <wp:inline distT="0" distB="0" distL="0" distR="0" wp14:anchorId="04BF64C7" wp14:editId="3D89E742">
                      <wp:extent cx="137160" cy="137160"/>
                      <wp:effectExtent l="0" t="0" r="15240" b="15240"/>
                      <wp:docPr id="553529129" name="Oval 55352912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A654E80" id="Oval 55352912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9G5/b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53C530B" w14:textId="5A2749DC" w:rsidR="00A871E5" w:rsidRPr="008849BE" w:rsidRDefault="00A871E5" w:rsidP="00A871E5">
            <w:pPr>
              <w:pStyle w:val="TableTextNormal"/>
              <w:jc w:val="center"/>
            </w:pPr>
            <w:r w:rsidRPr="00C67038">
              <w:rPr>
                <w:noProof/>
                <w:snapToGrid/>
              </w:rPr>
              <mc:AlternateContent>
                <mc:Choice Requires="wps">
                  <w:drawing>
                    <wp:inline distT="0" distB="0" distL="0" distR="0" wp14:anchorId="30497123" wp14:editId="6B7CD916">
                      <wp:extent cx="137160" cy="137160"/>
                      <wp:effectExtent l="0" t="0" r="15240" b="15240"/>
                      <wp:docPr id="553529152" name="Oval 55352915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D6E6B7" id="Oval 55352915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tTxR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64AA961" w14:textId="084B0B06" w:rsidR="00A871E5" w:rsidRPr="008849BE" w:rsidRDefault="00A871E5" w:rsidP="00A871E5">
            <w:pPr>
              <w:pStyle w:val="TableTextNormal"/>
              <w:jc w:val="center"/>
            </w:pPr>
            <w:r w:rsidRPr="00830577">
              <w:rPr>
                <w:noProof/>
                <w:snapToGrid/>
              </w:rPr>
              <mc:AlternateContent>
                <mc:Choice Requires="wps">
                  <w:drawing>
                    <wp:inline distT="0" distB="0" distL="0" distR="0" wp14:anchorId="41F298E1" wp14:editId="7668AA6E">
                      <wp:extent cx="137160" cy="137160"/>
                      <wp:effectExtent l="0" t="0" r="15240" b="15240"/>
                      <wp:docPr id="553529142" name="Oval 55352914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623BD44" id="Oval 55352914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vla9C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5950ED04" w14:textId="3D2191F5" w:rsidR="00A871E5" w:rsidRPr="008849BE" w:rsidRDefault="00A871E5" w:rsidP="00A871E5">
            <w:pPr>
              <w:pStyle w:val="TableTextNormal"/>
              <w:jc w:val="center"/>
            </w:pPr>
            <w:r w:rsidRPr="00830577">
              <w:rPr>
                <w:noProof/>
                <w:snapToGrid/>
              </w:rPr>
              <mc:AlternateContent>
                <mc:Choice Requires="wps">
                  <w:drawing>
                    <wp:inline distT="0" distB="0" distL="0" distR="0" wp14:anchorId="4BE93779" wp14:editId="4D020422">
                      <wp:extent cx="137160" cy="137160"/>
                      <wp:effectExtent l="0" t="0" r="15240" b="15240"/>
                      <wp:docPr id="553529143" name="Oval 55352914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9873A39" id="Oval 55352914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oCq5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A871E5" w:rsidRPr="008849BE" w14:paraId="30B928F6" w14:textId="77777777" w:rsidTr="00967F34">
        <w:tc>
          <w:tcPr>
            <w:tcW w:w="826" w:type="dxa"/>
          </w:tcPr>
          <w:p w14:paraId="227E54AD" w14:textId="35E7A9B8" w:rsidR="00A871E5" w:rsidRPr="008849BE" w:rsidRDefault="00A871E5" w:rsidP="00A871E5">
            <w:pPr>
              <w:pStyle w:val="TableTextNormal"/>
              <w:jc w:val="center"/>
            </w:pPr>
            <w:r w:rsidRPr="00764B17">
              <w:t>1.19</w:t>
            </w:r>
          </w:p>
        </w:tc>
        <w:tc>
          <w:tcPr>
            <w:tcW w:w="4326" w:type="dxa"/>
          </w:tcPr>
          <w:p w14:paraId="638337F4" w14:textId="6BEE4814" w:rsidR="00A871E5" w:rsidRPr="008849BE" w:rsidRDefault="00A871E5" w:rsidP="00A871E5">
            <w:pPr>
              <w:pStyle w:val="TableTextNormal"/>
            </w:pPr>
            <w:r w:rsidRPr="00764B17">
              <w:t>Residents who decline in range of motion (incidence)</w:t>
            </w:r>
          </w:p>
        </w:tc>
        <w:tc>
          <w:tcPr>
            <w:tcW w:w="784" w:type="dxa"/>
          </w:tcPr>
          <w:p w14:paraId="3C0673F1" w14:textId="636D1ABF" w:rsidR="00A871E5" w:rsidRPr="008849BE" w:rsidRDefault="00A871E5" w:rsidP="00A871E5">
            <w:pPr>
              <w:pStyle w:val="TableTextNormal"/>
              <w:jc w:val="center"/>
            </w:pPr>
            <w:r w:rsidRPr="00215D76">
              <w:rPr>
                <w:noProof/>
                <w:snapToGrid/>
              </w:rPr>
              <mc:AlternateContent>
                <mc:Choice Requires="wps">
                  <w:drawing>
                    <wp:inline distT="0" distB="0" distL="0" distR="0" wp14:anchorId="6BA8011A" wp14:editId="273F3BFB">
                      <wp:extent cx="137160" cy="137160"/>
                      <wp:effectExtent l="0" t="0" r="15240" b="15240"/>
                      <wp:docPr id="553529148" name="Oval 55352914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D4AB80" id="Oval 55352914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kudSc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E9AB865" w14:textId="44D2B19C" w:rsidR="00A871E5" w:rsidRPr="008849BE" w:rsidRDefault="00A871E5" w:rsidP="00A871E5">
            <w:pPr>
              <w:pStyle w:val="TableTextNormal"/>
              <w:jc w:val="center"/>
            </w:pPr>
            <w:r w:rsidRPr="009D788E">
              <w:rPr>
                <w:noProof/>
                <w:snapToGrid/>
              </w:rPr>
              <mc:AlternateContent>
                <mc:Choice Requires="wps">
                  <w:drawing>
                    <wp:inline distT="0" distB="0" distL="0" distR="0" wp14:anchorId="61F47826" wp14:editId="5716AAFE">
                      <wp:extent cx="137160" cy="137160"/>
                      <wp:effectExtent l="0" t="0" r="15240" b="15240"/>
                      <wp:docPr id="553529130" name="Oval 55352913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446E753" id="Oval 55352913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5MxLa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70A0DE58" w14:textId="49546DDE" w:rsidR="00A871E5" w:rsidRPr="008849BE" w:rsidRDefault="00A871E5" w:rsidP="00A871E5">
            <w:pPr>
              <w:pStyle w:val="TableTextNormal"/>
              <w:jc w:val="center"/>
            </w:pPr>
            <w:r w:rsidRPr="009D788E">
              <w:rPr>
                <w:noProof/>
                <w:snapToGrid/>
              </w:rPr>
              <mc:AlternateContent>
                <mc:Choice Requires="wps">
                  <w:drawing>
                    <wp:inline distT="0" distB="0" distL="0" distR="0" wp14:anchorId="4707C905" wp14:editId="4AE95A89">
                      <wp:extent cx="137160" cy="137160"/>
                      <wp:effectExtent l="0" t="0" r="15240" b="15240"/>
                      <wp:docPr id="553529131" name="Oval 55352913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D898186" id="Oval 55352913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soIqw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3wrKC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667EC622" w14:textId="430B8CC8" w:rsidR="00A871E5" w:rsidRPr="008849BE" w:rsidRDefault="00A871E5" w:rsidP="00A871E5">
            <w:pPr>
              <w:pStyle w:val="TableTextNormal"/>
              <w:jc w:val="center"/>
            </w:pPr>
            <w:r w:rsidRPr="00C67038">
              <w:rPr>
                <w:noProof/>
                <w:snapToGrid/>
              </w:rPr>
              <mc:AlternateContent>
                <mc:Choice Requires="wps">
                  <w:drawing>
                    <wp:inline distT="0" distB="0" distL="0" distR="0" wp14:anchorId="2D24BAC9" wp14:editId="703544EB">
                      <wp:extent cx="137160" cy="137160"/>
                      <wp:effectExtent l="0" t="0" r="15240" b="15240"/>
                      <wp:docPr id="553529153" name="Oval 55352915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4A6293E" id="Oval 55352915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s7QGk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8840369" w14:textId="638A677D" w:rsidR="00A871E5" w:rsidRPr="008849BE" w:rsidRDefault="00A871E5" w:rsidP="00A871E5">
            <w:pPr>
              <w:pStyle w:val="TableTextNormal"/>
              <w:jc w:val="center"/>
            </w:pPr>
            <w:r w:rsidRPr="00830577">
              <w:rPr>
                <w:noProof/>
                <w:snapToGrid/>
              </w:rPr>
              <mc:AlternateContent>
                <mc:Choice Requires="wps">
                  <w:drawing>
                    <wp:inline distT="0" distB="0" distL="0" distR="0" wp14:anchorId="4FB10DF6" wp14:editId="56717141">
                      <wp:extent cx="137160" cy="137160"/>
                      <wp:effectExtent l="0" t="0" r="15240" b="15240"/>
                      <wp:docPr id="553529144" name="Oval 55352914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57B82F1" id="Oval 55352914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CxsVUG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5" w:type="dxa"/>
          </w:tcPr>
          <w:p w14:paraId="6B838CB0" w14:textId="0ABD8F96" w:rsidR="00A871E5" w:rsidRPr="008849BE" w:rsidRDefault="00A871E5" w:rsidP="00A871E5">
            <w:pPr>
              <w:pStyle w:val="TableTextNormal"/>
              <w:jc w:val="center"/>
            </w:pPr>
            <w:r w:rsidRPr="00830577">
              <w:rPr>
                <w:noProof/>
                <w:snapToGrid/>
              </w:rPr>
              <mc:AlternateContent>
                <mc:Choice Requires="wps">
                  <w:drawing>
                    <wp:inline distT="0" distB="0" distL="0" distR="0" wp14:anchorId="253A31AE" wp14:editId="46346C44">
                      <wp:extent cx="137160" cy="137160"/>
                      <wp:effectExtent l="0" t="0" r="15240" b="15240"/>
                      <wp:docPr id="553529145" name="Oval 55352914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92CE99" id="Oval 55352914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XgJJ9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A871E5" w:rsidRPr="008849BE" w14:paraId="65627E58" w14:textId="77777777" w:rsidTr="00967F34">
        <w:tc>
          <w:tcPr>
            <w:tcW w:w="826" w:type="dxa"/>
          </w:tcPr>
          <w:p w14:paraId="4A6523EF" w14:textId="2E803584" w:rsidR="00A871E5" w:rsidRPr="008849BE" w:rsidRDefault="00A871E5" w:rsidP="00A871E5">
            <w:pPr>
              <w:pStyle w:val="TableTextNormal"/>
              <w:jc w:val="center"/>
            </w:pPr>
            <w:r w:rsidRPr="00764B17">
              <w:t>1.20</w:t>
            </w:r>
          </w:p>
        </w:tc>
        <w:tc>
          <w:tcPr>
            <w:tcW w:w="4326" w:type="dxa"/>
          </w:tcPr>
          <w:p w14:paraId="25205501" w14:textId="7FF61719" w:rsidR="00A871E5" w:rsidRPr="008849BE" w:rsidRDefault="00A871E5" w:rsidP="00A871E5">
            <w:pPr>
              <w:pStyle w:val="TableTextNormal"/>
            </w:pPr>
            <w:r w:rsidRPr="00764B17">
              <w:t>Residents with lack of nursing rehabilitation in late-loss ADLs</w:t>
            </w:r>
          </w:p>
        </w:tc>
        <w:tc>
          <w:tcPr>
            <w:tcW w:w="784" w:type="dxa"/>
          </w:tcPr>
          <w:p w14:paraId="6469BE49" w14:textId="7C195EAE" w:rsidR="00A871E5" w:rsidRPr="008849BE" w:rsidRDefault="00A871E5" w:rsidP="00A871E5">
            <w:pPr>
              <w:pStyle w:val="TableTextNormal"/>
              <w:jc w:val="center"/>
            </w:pPr>
            <w:r w:rsidRPr="00215D76">
              <w:rPr>
                <w:noProof/>
                <w:snapToGrid/>
              </w:rPr>
              <mc:AlternateContent>
                <mc:Choice Requires="wps">
                  <w:drawing>
                    <wp:inline distT="0" distB="0" distL="0" distR="0" wp14:anchorId="74522A93" wp14:editId="0F3842DD">
                      <wp:extent cx="137160" cy="137160"/>
                      <wp:effectExtent l="0" t="0" r="15240" b="15240"/>
                      <wp:docPr id="553529149" name="Oval 55352914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8E37ABD" id="Oval 55352914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qSHTE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7B5D5D4" w14:textId="7AAEFF97" w:rsidR="00A871E5" w:rsidRPr="008849BE" w:rsidRDefault="00A871E5" w:rsidP="00A871E5">
            <w:pPr>
              <w:pStyle w:val="TableTextNormal"/>
              <w:jc w:val="center"/>
            </w:pPr>
            <w:r w:rsidRPr="009D788E">
              <w:rPr>
                <w:noProof/>
                <w:snapToGrid/>
              </w:rPr>
              <mc:AlternateContent>
                <mc:Choice Requires="wps">
                  <w:drawing>
                    <wp:inline distT="0" distB="0" distL="0" distR="0" wp14:anchorId="26902F01" wp14:editId="0468099E">
                      <wp:extent cx="137160" cy="137160"/>
                      <wp:effectExtent l="0" t="0" r="15240" b="15240"/>
                      <wp:docPr id="553529132" name="Oval 5535291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CA90DA" id="Oval 5535291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2FGdu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5D901A8" w14:textId="5C75C87D" w:rsidR="00A871E5" w:rsidRPr="008849BE" w:rsidRDefault="00A871E5" w:rsidP="00A871E5">
            <w:pPr>
              <w:pStyle w:val="TableTextNormal"/>
              <w:jc w:val="center"/>
            </w:pPr>
            <w:r w:rsidRPr="009D788E">
              <w:rPr>
                <w:noProof/>
                <w:snapToGrid/>
              </w:rPr>
              <mc:AlternateContent>
                <mc:Choice Requires="wps">
                  <w:drawing>
                    <wp:inline distT="0" distB="0" distL="0" distR="0" wp14:anchorId="2D99433F" wp14:editId="20FD5021">
                      <wp:extent cx="137160" cy="137160"/>
                      <wp:effectExtent l="0" t="0" r="15240" b="15240"/>
                      <wp:docPr id="553529133" name="Oval 55352913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E3915F" id="Oval 55352913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snL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mGyc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1214321" w14:textId="43C83D69" w:rsidR="00A871E5" w:rsidRPr="008849BE" w:rsidRDefault="00A871E5" w:rsidP="00A871E5">
            <w:pPr>
              <w:pStyle w:val="TableTextNormal"/>
              <w:jc w:val="center"/>
            </w:pPr>
            <w:r w:rsidRPr="00C67038">
              <w:rPr>
                <w:noProof/>
                <w:snapToGrid/>
              </w:rPr>
              <mc:AlternateContent>
                <mc:Choice Requires="wps">
                  <w:drawing>
                    <wp:inline distT="0" distB="0" distL="0" distR="0" wp14:anchorId="73E8B5C4" wp14:editId="03CDEE10">
                      <wp:extent cx="137160" cy="137160"/>
                      <wp:effectExtent l="0" t="0" r="15240" b="15240"/>
                      <wp:docPr id="553529154" name="Oval 55352915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AF662F" id="Oval 55352915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esoi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4190C33" w14:textId="259AAD87" w:rsidR="00A871E5" w:rsidRPr="008849BE" w:rsidRDefault="00A871E5" w:rsidP="00A871E5">
            <w:pPr>
              <w:pStyle w:val="TableTextNormal"/>
              <w:jc w:val="center"/>
            </w:pPr>
            <w:r>
              <w:rPr>
                <w:noProof/>
                <w:snapToGrid/>
              </w:rPr>
              <mc:AlternateContent>
                <mc:Choice Requires="wps">
                  <w:drawing>
                    <wp:inline distT="0" distB="0" distL="0" distR="0" wp14:anchorId="39FFD1A2" wp14:editId="261A1988">
                      <wp:extent cx="137160" cy="137160"/>
                      <wp:effectExtent l="0" t="0" r="15240" b="15240"/>
                      <wp:docPr id="553529146" name="Oval 55352914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1D4EF2" id="Oval 55352914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vLw8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0FF5D7BF" w14:textId="48E94043" w:rsidR="00A871E5" w:rsidRPr="008849BE" w:rsidRDefault="00A871E5" w:rsidP="00A871E5">
            <w:pPr>
              <w:pStyle w:val="TableTextNormal"/>
              <w:jc w:val="center"/>
            </w:pPr>
            <w:r w:rsidRPr="00351890">
              <w:rPr>
                <w:noProof/>
                <w:snapToGrid/>
              </w:rPr>
              <mc:AlternateContent>
                <mc:Choice Requires="wps">
                  <w:drawing>
                    <wp:inline distT="0" distB="0" distL="0" distR="0" wp14:anchorId="37531A37" wp14:editId="77F5E297">
                      <wp:extent cx="137160" cy="137160"/>
                      <wp:effectExtent l="0" t="0" r="15240" b="15240"/>
                      <wp:docPr id="553529155" name="Oval 55352915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4D5DF4" id="Oval 55352915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vGojR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A871E5" w:rsidRPr="008849BE" w14:paraId="4E9F005F" w14:textId="77777777" w:rsidTr="00967F34">
        <w:tc>
          <w:tcPr>
            <w:tcW w:w="826" w:type="dxa"/>
          </w:tcPr>
          <w:p w14:paraId="0E95EC82" w14:textId="3E7D7FE3" w:rsidR="00A871E5" w:rsidRPr="008849BE" w:rsidRDefault="00A871E5" w:rsidP="00A871E5">
            <w:pPr>
              <w:pStyle w:val="TableTextNormal"/>
              <w:jc w:val="center"/>
            </w:pPr>
            <w:r w:rsidRPr="00764B17">
              <w:t>1.21</w:t>
            </w:r>
          </w:p>
        </w:tc>
        <w:tc>
          <w:tcPr>
            <w:tcW w:w="4326" w:type="dxa"/>
          </w:tcPr>
          <w:p w14:paraId="289EF857" w14:textId="6913F6DC" w:rsidR="00A871E5" w:rsidRPr="008849BE" w:rsidRDefault="00A871E5" w:rsidP="00A871E5">
            <w:pPr>
              <w:pStyle w:val="TableTextNormal"/>
            </w:pPr>
            <w:r w:rsidRPr="00764B17">
              <w:t>Residents with little or no activity (data collected 6-monthly)</w:t>
            </w:r>
          </w:p>
        </w:tc>
        <w:tc>
          <w:tcPr>
            <w:tcW w:w="784" w:type="dxa"/>
          </w:tcPr>
          <w:p w14:paraId="75A9F586" w14:textId="04446C4A" w:rsidR="00A871E5" w:rsidRPr="008849BE" w:rsidRDefault="00A871E5" w:rsidP="00A871E5">
            <w:pPr>
              <w:pStyle w:val="TableTextNormal"/>
              <w:jc w:val="center"/>
            </w:pPr>
            <w:r w:rsidRPr="00215D76">
              <w:rPr>
                <w:noProof/>
                <w:snapToGrid/>
              </w:rPr>
              <mc:AlternateContent>
                <mc:Choice Requires="wps">
                  <w:drawing>
                    <wp:inline distT="0" distB="0" distL="0" distR="0" wp14:anchorId="4FFAFB45" wp14:editId="6A865C3B">
                      <wp:extent cx="137160" cy="137160"/>
                      <wp:effectExtent l="0" t="0" r="15240" b="15240"/>
                      <wp:docPr id="553529150" name="Oval 55352915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48A2DA7" id="Oval 55352915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KrLUe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143D004E" w14:textId="565012B2" w:rsidR="00A871E5" w:rsidRPr="008849BE" w:rsidRDefault="00A871E5" w:rsidP="00A871E5">
            <w:pPr>
              <w:pStyle w:val="TableTextNormal"/>
              <w:jc w:val="center"/>
            </w:pPr>
            <w:r w:rsidRPr="009D788E">
              <w:rPr>
                <w:noProof/>
                <w:snapToGrid/>
              </w:rPr>
              <mc:AlternateContent>
                <mc:Choice Requires="wps">
                  <w:drawing>
                    <wp:inline distT="0" distB="0" distL="0" distR="0" wp14:anchorId="58EA21A9" wp14:editId="291A38EC">
                      <wp:extent cx="137160" cy="137160"/>
                      <wp:effectExtent l="0" t="0" r="15240" b="15240"/>
                      <wp:docPr id="553529134" name="Oval 5535291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0CD509" id="Oval 5535291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z0Imr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3417619" w14:textId="759E7E25" w:rsidR="00A871E5" w:rsidRPr="008849BE" w:rsidRDefault="00A871E5" w:rsidP="00A871E5">
            <w:pPr>
              <w:pStyle w:val="TableTextNormal"/>
              <w:jc w:val="center"/>
            </w:pPr>
            <w:r w:rsidRPr="009D788E">
              <w:rPr>
                <w:noProof/>
                <w:snapToGrid/>
              </w:rPr>
              <mc:AlternateContent>
                <mc:Choice Requires="wps">
                  <w:drawing>
                    <wp:inline distT="0" distB="0" distL="0" distR="0" wp14:anchorId="5C5A3D56" wp14:editId="5DA194D8">
                      <wp:extent cx="137160" cy="137160"/>
                      <wp:effectExtent l="0" t="0" r="15240" b="15240"/>
                      <wp:docPr id="553529135" name="Oval 5535291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F26494F" id="Oval 5535291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LxV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IUvF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15C54AF" w14:textId="019ACE6D" w:rsidR="00A871E5" w:rsidRPr="008849BE" w:rsidRDefault="00A871E5" w:rsidP="00A871E5">
            <w:pPr>
              <w:pStyle w:val="TableTextNormal"/>
              <w:jc w:val="center"/>
            </w:pPr>
            <w:r w:rsidRPr="00C80119">
              <w:rPr>
                <w:noProof/>
                <w:snapToGrid/>
              </w:rPr>
              <mc:AlternateContent>
                <mc:Choice Requires="wps">
                  <w:drawing>
                    <wp:inline distT="0" distB="0" distL="0" distR="0" wp14:anchorId="2AEDCE37" wp14:editId="265D1686">
                      <wp:extent cx="137160" cy="137160"/>
                      <wp:effectExtent l="0" t="0" r="15240" b="15240"/>
                      <wp:docPr id="553529138" name="Oval 5535291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881C17F" id="Oval 5535291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fT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7xp9O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E296883" w14:textId="60FA2CD4" w:rsidR="00A871E5" w:rsidRPr="008849BE" w:rsidRDefault="00A871E5" w:rsidP="00A871E5">
            <w:pPr>
              <w:pStyle w:val="TableTextNormal"/>
              <w:jc w:val="center"/>
            </w:pPr>
            <w:r w:rsidRPr="00C80119">
              <w:rPr>
                <w:noProof/>
                <w:snapToGrid/>
              </w:rPr>
              <mc:AlternateContent>
                <mc:Choice Requires="wps">
                  <w:drawing>
                    <wp:inline distT="0" distB="0" distL="0" distR="0" wp14:anchorId="7896BD9E" wp14:editId="49F55939">
                      <wp:extent cx="137160" cy="137160"/>
                      <wp:effectExtent l="0" t="0" r="15240" b="15240"/>
                      <wp:docPr id="553529139" name="Oval 5535291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53814BD" id="Oval 5535291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5/DA3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259B3723" w14:textId="22553588" w:rsidR="00A871E5" w:rsidRPr="008849BE" w:rsidRDefault="00A871E5" w:rsidP="00A871E5">
            <w:pPr>
              <w:pStyle w:val="TableTextNormal"/>
              <w:jc w:val="center"/>
            </w:pPr>
            <w:r w:rsidRPr="00351890">
              <w:rPr>
                <w:noProof/>
                <w:snapToGrid/>
              </w:rPr>
              <mc:AlternateContent>
                <mc:Choice Requires="wps">
                  <w:drawing>
                    <wp:inline distT="0" distB="0" distL="0" distR="0" wp14:anchorId="39F3762D" wp14:editId="087136D3">
                      <wp:extent cx="137160" cy="137160"/>
                      <wp:effectExtent l="0" t="0" r="15240" b="15240"/>
                      <wp:docPr id="553529156" name="Oval 55352915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9AE012E" id="Oval 55352915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Egoe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A871E5" w:rsidRPr="008849BE" w14:paraId="377B2133" w14:textId="77777777" w:rsidTr="00967F34">
        <w:tc>
          <w:tcPr>
            <w:tcW w:w="826" w:type="dxa"/>
          </w:tcPr>
          <w:p w14:paraId="44DE215D" w14:textId="1066CEC6" w:rsidR="00A871E5" w:rsidRPr="008849BE" w:rsidRDefault="00A871E5" w:rsidP="00A871E5">
            <w:pPr>
              <w:pStyle w:val="TableTextNormal"/>
              <w:jc w:val="center"/>
            </w:pPr>
            <w:r w:rsidRPr="00764B17">
              <w:t>1.22</w:t>
            </w:r>
          </w:p>
        </w:tc>
        <w:tc>
          <w:tcPr>
            <w:tcW w:w="4326" w:type="dxa"/>
          </w:tcPr>
          <w:p w14:paraId="18B2D95C" w14:textId="3AED3986" w:rsidR="00A871E5" w:rsidRPr="008849BE" w:rsidRDefault="00A871E5" w:rsidP="00A871E5">
            <w:pPr>
              <w:pStyle w:val="TableTextNormal"/>
            </w:pPr>
            <w:r w:rsidRPr="00764B17">
              <w:t>Residents who are bedfast (in a 6 month period)</w:t>
            </w:r>
          </w:p>
        </w:tc>
        <w:tc>
          <w:tcPr>
            <w:tcW w:w="784" w:type="dxa"/>
          </w:tcPr>
          <w:p w14:paraId="20495978" w14:textId="28C1DD64" w:rsidR="00A871E5" w:rsidRPr="008849BE" w:rsidRDefault="00A871E5" w:rsidP="00A871E5">
            <w:pPr>
              <w:pStyle w:val="TableTextNormal"/>
              <w:jc w:val="center"/>
            </w:pPr>
            <w:r w:rsidRPr="00215D76">
              <w:rPr>
                <w:noProof/>
                <w:snapToGrid/>
              </w:rPr>
              <mc:AlternateContent>
                <mc:Choice Requires="wps">
                  <w:drawing>
                    <wp:inline distT="0" distB="0" distL="0" distR="0" wp14:anchorId="30570132" wp14:editId="14D5BA07">
                      <wp:extent cx="137160" cy="137160"/>
                      <wp:effectExtent l="0" t="0" r="15240" b="15240"/>
                      <wp:docPr id="553529151" name="Oval 55352915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63CCEE3" id="Oval 55352915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EXRVG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38FA092A" w14:textId="093B148F" w:rsidR="00A871E5" w:rsidRPr="008849BE" w:rsidRDefault="00A871E5" w:rsidP="00A871E5">
            <w:pPr>
              <w:pStyle w:val="TableTextNormal"/>
              <w:jc w:val="center"/>
            </w:pPr>
            <w:r w:rsidRPr="009D788E">
              <w:rPr>
                <w:noProof/>
                <w:snapToGrid/>
              </w:rPr>
              <mc:AlternateContent>
                <mc:Choice Requires="wps">
                  <w:drawing>
                    <wp:inline distT="0" distB="0" distL="0" distR="0" wp14:anchorId="3A905697" wp14:editId="56E15A34">
                      <wp:extent cx="137160" cy="137160"/>
                      <wp:effectExtent l="0" t="0" r="15240" b="15240"/>
                      <wp:docPr id="553529136" name="Oval 5535291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9B65CD1" id="Oval 5535291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73rA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D9ePv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B3E6F6A" w14:textId="3CEFD4E0" w:rsidR="00A871E5" w:rsidRPr="008849BE" w:rsidRDefault="00A871E5" w:rsidP="00A871E5">
            <w:pPr>
              <w:pStyle w:val="TableTextNormal"/>
              <w:jc w:val="center"/>
            </w:pPr>
            <w:r w:rsidRPr="009D788E">
              <w:rPr>
                <w:noProof/>
                <w:snapToGrid/>
              </w:rPr>
              <mc:AlternateContent>
                <mc:Choice Requires="wps">
                  <w:drawing>
                    <wp:inline distT="0" distB="0" distL="0" distR="0" wp14:anchorId="57C65C7B" wp14:editId="50AAE409">
                      <wp:extent cx="137160" cy="137160"/>
                      <wp:effectExtent l="0" t="0" r="15240" b="15240"/>
                      <wp:docPr id="553529137" name="Oval 55352913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9FD0870" id="Oval 55352913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BJi/l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5452992" w14:textId="5F692D7F" w:rsidR="00A871E5" w:rsidRPr="008849BE" w:rsidRDefault="00A871E5" w:rsidP="00A871E5">
            <w:pPr>
              <w:pStyle w:val="TableTextNormal"/>
              <w:jc w:val="center"/>
            </w:pPr>
            <w:r w:rsidRPr="00C80119">
              <w:rPr>
                <w:noProof/>
                <w:snapToGrid/>
              </w:rPr>
              <mc:AlternateContent>
                <mc:Choice Requires="wps">
                  <w:drawing>
                    <wp:inline distT="0" distB="0" distL="0" distR="0" wp14:anchorId="6103540E" wp14:editId="57BC9738">
                      <wp:extent cx="137160" cy="137160"/>
                      <wp:effectExtent l="0" t="0" r="15240" b="15240"/>
                      <wp:docPr id="553529140" name="Oval 5535291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CE3A714" id="Oval 5535291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" fillcolor="#175c2c" strokecolor="#464646 [3209]" strokeweight=".25pt">
                      <w10:anchorlock/>
                    </v:oval>
                  </w:pict>
                </mc:Fallback>
              </mc:AlternateContent>
            </w:r>
          </w:p>
        </w:tc>
        <w:tc>
          <w:tcPr>
            <w:tcW w:w="784" w:type="dxa"/>
          </w:tcPr>
          <w:p w14:paraId="5958ADD0" w14:textId="3AF177B4" w:rsidR="00A871E5" w:rsidRPr="008849BE" w:rsidRDefault="00A871E5" w:rsidP="00A871E5">
            <w:pPr>
              <w:pStyle w:val="TableTextNormal"/>
              <w:jc w:val="center"/>
            </w:pPr>
            <w:r w:rsidRPr="00C80119">
              <w:rPr>
                <w:noProof/>
                <w:snapToGrid/>
              </w:rPr>
              <mc:AlternateContent>
                <mc:Choice Requires="wps">
                  <w:drawing>
                    <wp:inline distT="0" distB="0" distL="0" distR="0" wp14:anchorId="5C8A077C" wp14:editId="1D5FAC6E">
                      <wp:extent cx="137160" cy="137160"/>
                      <wp:effectExtent l="0" t="0" r="15240" b="15240"/>
                      <wp:docPr id="553529141" name="Oval 55352914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8D88C2F" id="Oval 55352914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" fillcolor="#ffb600 [3205]" strokecolor="#464646 [3209]" strokeweight=".25pt">
                      <w10:anchorlock/>
                    </v:oval>
                  </w:pict>
                </mc:Fallback>
              </mc:AlternateContent>
            </w:r>
          </w:p>
        </w:tc>
        <w:tc>
          <w:tcPr>
            <w:tcW w:w="785" w:type="dxa"/>
          </w:tcPr>
          <w:p w14:paraId="3A10F45B" w14:textId="01C78069" w:rsidR="00A871E5" w:rsidRPr="008849BE" w:rsidRDefault="00A871E5" w:rsidP="00A871E5">
            <w:pPr>
              <w:pStyle w:val="TableTextNormal"/>
              <w:jc w:val="center"/>
            </w:pPr>
            <w:r w:rsidRPr="00351890">
              <w:rPr>
                <w:noProof/>
                <w:snapToGrid/>
              </w:rPr>
              <mc:AlternateContent>
                <mc:Choice Requires="wps">
                  <w:drawing>
                    <wp:inline distT="0" distB="0" distL="0" distR="0" wp14:anchorId="5D95F23E" wp14:editId="1073C3A2">
                      <wp:extent cx="137160" cy="137160"/>
                      <wp:effectExtent l="0" t="0" r="15240" b="15240"/>
                      <wp:docPr id="553529157" name="Oval 55352915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5E38280" id="Oval 55352915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iCHrAIAANoFAAAOAAAAZHJzL2Uyb0RvYy54bWysVEtv2zAMvg/YfxB0Xx2nTbMa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rmII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141459" w:rsidRPr="008849BE" w14:paraId="185558FA" w14:textId="77777777" w:rsidTr="00967F34">
        <w:tc>
          <w:tcPr>
            <w:tcW w:w="826" w:type="dxa"/>
          </w:tcPr>
          <w:p w14:paraId="50F2C3C7" w14:textId="39C4A9F7" w:rsidR="00141459" w:rsidRPr="008849BE" w:rsidRDefault="00141459" w:rsidP="00141459">
            <w:pPr>
              <w:pStyle w:val="TableTextNormal"/>
              <w:jc w:val="center"/>
            </w:pPr>
            <w:r w:rsidRPr="00764B17">
              <w:t>1.23</w:t>
            </w:r>
          </w:p>
        </w:tc>
        <w:tc>
          <w:tcPr>
            <w:tcW w:w="4326" w:type="dxa"/>
          </w:tcPr>
          <w:p w14:paraId="0C4D7E44" w14:textId="48B92BDE" w:rsidR="00141459" w:rsidRPr="008849BE" w:rsidRDefault="00141459" w:rsidP="00141459">
            <w:pPr>
              <w:pStyle w:val="TableTextNormal"/>
            </w:pPr>
            <w:r w:rsidRPr="00764B17">
              <w:t>Residents who are bedfast (in a 4 month period)</w:t>
            </w:r>
          </w:p>
        </w:tc>
        <w:tc>
          <w:tcPr>
            <w:tcW w:w="784" w:type="dxa"/>
          </w:tcPr>
          <w:p w14:paraId="13F1A96F" w14:textId="5F42F9FB" w:rsidR="00141459" w:rsidRPr="00215D76" w:rsidRDefault="00141459" w:rsidP="00141459">
            <w:pPr>
              <w:pStyle w:val="TableTextNormal"/>
              <w:jc w:val="center"/>
              <w:rPr>
                <w:noProof/>
                <w:snapToGrid/>
              </w:rPr>
            </w:pPr>
            <w:r w:rsidRPr="00215D76">
              <w:rPr>
                <w:noProof/>
                <w:snapToGrid/>
              </w:rPr>
              <mc:AlternateContent>
                <mc:Choice Requires="wps">
                  <w:drawing>
                    <wp:inline distT="0" distB="0" distL="0" distR="0" wp14:anchorId="277D0CD8" wp14:editId="03627B36">
                      <wp:extent cx="137160" cy="137160"/>
                      <wp:effectExtent l="0" t="0" r="15240" b="15240"/>
                      <wp:docPr id="553530345" name="Oval 55353034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EDACE3" id="Oval 55353034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O85W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8FDB9AD" w14:textId="741D77B1" w:rsidR="00141459" w:rsidRPr="009D788E" w:rsidRDefault="00141459" w:rsidP="00141459">
            <w:pPr>
              <w:pStyle w:val="TableTextNormal"/>
              <w:jc w:val="center"/>
              <w:rPr>
                <w:noProof/>
                <w:snapToGrid/>
              </w:rPr>
            </w:pPr>
            <w:r w:rsidRPr="009D788E">
              <w:rPr>
                <w:noProof/>
                <w:snapToGrid/>
              </w:rPr>
              <mc:AlternateContent>
                <mc:Choice Requires="wps">
                  <w:drawing>
                    <wp:inline distT="0" distB="0" distL="0" distR="0" wp14:anchorId="2985C088" wp14:editId="0B37E55F">
                      <wp:extent cx="137160" cy="137160"/>
                      <wp:effectExtent l="0" t="0" r="15240" b="15240"/>
                      <wp:docPr id="553530346" name="Oval 55353034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447C278" id="Oval 55353034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onPb7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78C8FE15" w14:textId="7A671752" w:rsidR="00141459" w:rsidRPr="009D788E" w:rsidRDefault="00141459" w:rsidP="00141459">
            <w:pPr>
              <w:pStyle w:val="TableTextNormal"/>
              <w:jc w:val="center"/>
              <w:rPr>
                <w:noProof/>
                <w:snapToGrid/>
              </w:rPr>
            </w:pPr>
            <w:r w:rsidRPr="009D788E">
              <w:rPr>
                <w:noProof/>
                <w:snapToGrid/>
              </w:rPr>
              <mc:AlternateContent>
                <mc:Choice Requires="wps">
                  <w:drawing>
                    <wp:inline distT="0" distB="0" distL="0" distR="0" wp14:anchorId="5FF68C43" wp14:editId="106FE0B3">
                      <wp:extent cx="137160" cy="137160"/>
                      <wp:effectExtent l="0" t="0" r="15240" b="15240"/>
                      <wp:docPr id="553530347" name="Oval 55353034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7ED516F" id="Oval 55353034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mbVaj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1C85C78" w14:textId="2F0BFE42" w:rsidR="00141459" w:rsidRPr="00C80119" w:rsidRDefault="00141459" w:rsidP="00141459">
            <w:pPr>
              <w:pStyle w:val="TableTextNormal"/>
              <w:jc w:val="center"/>
              <w:rPr>
                <w:noProof/>
                <w:snapToGrid/>
              </w:rPr>
            </w:pPr>
            <w:r w:rsidRPr="00C80119">
              <w:rPr>
                <w:noProof/>
                <w:snapToGrid/>
              </w:rPr>
              <mc:AlternateContent>
                <mc:Choice Requires="wps">
                  <w:drawing>
                    <wp:inline distT="0" distB="0" distL="0" distR="0" wp14:anchorId="7A25EB89" wp14:editId="1BC9E480">
                      <wp:extent cx="137160" cy="137160"/>
                      <wp:effectExtent l="0" t="0" r="15240" b="15240"/>
                      <wp:docPr id="67" name="Oval 6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8368B14" id="Oval 6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OolY4OpAgAAy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4" w:type="dxa"/>
          </w:tcPr>
          <w:p w14:paraId="0E9056B7" w14:textId="2B4FD48C" w:rsidR="00141459" w:rsidRPr="00C80119" w:rsidRDefault="00141459" w:rsidP="00141459">
            <w:pPr>
              <w:pStyle w:val="TableTextNormal"/>
              <w:jc w:val="center"/>
              <w:rPr>
                <w:noProof/>
                <w:snapToGrid/>
              </w:rPr>
            </w:pPr>
            <w:r w:rsidRPr="00C80119">
              <w:rPr>
                <w:noProof/>
                <w:snapToGrid/>
              </w:rPr>
              <mc:AlternateContent>
                <mc:Choice Requires="wps">
                  <w:drawing>
                    <wp:inline distT="0" distB="0" distL="0" distR="0" wp14:anchorId="3099D4BA" wp14:editId="1882C38E">
                      <wp:extent cx="137160" cy="137160"/>
                      <wp:effectExtent l="0" t="0" r="15240" b="15240"/>
                      <wp:docPr id="76" name="Oval 7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8AB9F8" id="Oval 7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VmZcc6UCAADM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c>
          <w:tcPr>
            <w:tcW w:w="785" w:type="dxa"/>
          </w:tcPr>
          <w:p w14:paraId="525B6C44" w14:textId="6B94EC36" w:rsidR="00141459" w:rsidRPr="00351890" w:rsidRDefault="00141459" w:rsidP="00141459">
            <w:pPr>
              <w:pStyle w:val="TableTextNormal"/>
              <w:jc w:val="center"/>
              <w:rPr>
                <w:noProof/>
                <w:snapToGrid/>
              </w:rPr>
            </w:pPr>
            <w:r w:rsidRPr="00351890">
              <w:rPr>
                <w:noProof/>
                <w:snapToGrid/>
              </w:rPr>
              <mc:AlternateContent>
                <mc:Choice Requires="wps">
                  <w:drawing>
                    <wp:inline distT="0" distB="0" distL="0" distR="0" wp14:anchorId="4B36B459" wp14:editId="0CB1A75B">
                      <wp:extent cx="137160" cy="137160"/>
                      <wp:effectExtent l="0" t="0" r="15240" b="15240"/>
                      <wp:docPr id="77" name="Oval 7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41F874" id="Oval 7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" fillcolor="#ffb600 [3205]" strokecolor="#464646 [3209]" strokeweight=".25pt">
                      <w10:anchorlock/>
                    </v:oval>
                  </w:pict>
                </mc:Fallback>
              </mc:AlternateContent>
            </w:r>
          </w:p>
        </w:tc>
      </w:tr>
      <w:tr w:rsidR="00141459" w:rsidRPr="008849BE" w14:paraId="2187533B" w14:textId="77777777" w:rsidTr="00967F34">
        <w:tc>
          <w:tcPr>
            <w:tcW w:w="826" w:type="dxa"/>
          </w:tcPr>
          <w:p w14:paraId="5E92F8A7" w14:textId="02D4B3E7" w:rsidR="00141459" w:rsidRPr="008849BE" w:rsidRDefault="00141459" w:rsidP="00141459">
            <w:pPr>
              <w:pStyle w:val="TableTextNormal"/>
              <w:jc w:val="center"/>
            </w:pPr>
            <w:r w:rsidRPr="00764B17">
              <w:t>1.24</w:t>
            </w:r>
          </w:p>
        </w:tc>
        <w:tc>
          <w:tcPr>
            <w:tcW w:w="4326" w:type="dxa"/>
          </w:tcPr>
          <w:p w14:paraId="475A056F" w14:textId="350646A3" w:rsidR="00141459" w:rsidRPr="008849BE" w:rsidRDefault="00141459" w:rsidP="00141459">
            <w:pPr>
              <w:pStyle w:val="TableTextNormal"/>
            </w:pPr>
            <w:r w:rsidRPr="00764B17">
              <w:t>Residents with little or no activity (data collected quarterly)</w:t>
            </w:r>
          </w:p>
        </w:tc>
        <w:tc>
          <w:tcPr>
            <w:tcW w:w="784" w:type="dxa"/>
          </w:tcPr>
          <w:p w14:paraId="638F3E8D" w14:textId="21B25513" w:rsidR="00141459" w:rsidRPr="00215D76" w:rsidRDefault="00141459" w:rsidP="00141459">
            <w:pPr>
              <w:pStyle w:val="TableTextNormal"/>
              <w:jc w:val="center"/>
              <w:rPr>
                <w:noProof/>
                <w:snapToGrid/>
              </w:rPr>
            </w:pPr>
            <w:r w:rsidRPr="00215D76">
              <w:rPr>
                <w:noProof/>
                <w:snapToGrid/>
              </w:rPr>
              <mc:AlternateContent>
                <mc:Choice Requires="wps">
                  <w:drawing>
                    <wp:inline distT="0" distB="0" distL="0" distR="0" wp14:anchorId="51766FA0" wp14:editId="47A53008">
                      <wp:extent cx="137160" cy="137160"/>
                      <wp:effectExtent l="0" t="0" r="15240" b="15240"/>
                      <wp:docPr id="79" name="Oval 7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2A1645D" id="Oval 7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" fillcolor="#ffb600 [3205]" strokecolor="#464646 [3209]" strokeweight=".25pt">
                      <w10:anchorlock/>
                    </v:oval>
                  </w:pict>
                </mc:Fallback>
              </mc:AlternateContent>
            </w:r>
          </w:p>
        </w:tc>
        <w:tc>
          <w:tcPr>
            <w:tcW w:w="784" w:type="dxa"/>
          </w:tcPr>
          <w:p w14:paraId="095F8F27" w14:textId="273073C1" w:rsidR="00141459" w:rsidRPr="009D788E" w:rsidRDefault="00141459" w:rsidP="00141459">
            <w:pPr>
              <w:pStyle w:val="TableTextNormal"/>
              <w:jc w:val="center"/>
              <w:rPr>
                <w:noProof/>
                <w:snapToGrid/>
              </w:rPr>
            </w:pPr>
            <w:r w:rsidRPr="009D788E">
              <w:rPr>
                <w:noProof/>
                <w:snapToGrid/>
              </w:rPr>
              <mc:AlternateContent>
                <mc:Choice Requires="wps">
                  <w:drawing>
                    <wp:inline distT="0" distB="0" distL="0" distR="0" wp14:anchorId="08D58C95" wp14:editId="037EDEF7">
                      <wp:extent cx="137160" cy="137160"/>
                      <wp:effectExtent l="0" t="0" r="15240" b="15240"/>
                      <wp:docPr id="82" name="Oval 8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4FCCADE" id="Oval 8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" fillcolor="#ffb600 [3205]" strokecolor="#464646 [3209]" strokeweight=".25pt">
                      <w10:anchorlock/>
                    </v:oval>
                  </w:pict>
                </mc:Fallback>
              </mc:AlternateContent>
            </w:r>
          </w:p>
        </w:tc>
        <w:tc>
          <w:tcPr>
            <w:tcW w:w="784" w:type="dxa"/>
          </w:tcPr>
          <w:p w14:paraId="32037C2C" w14:textId="353C4B00" w:rsidR="00141459" w:rsidRPr="009D788E" w:rsidRDefault="00141459" w:rsidP="00141459">
            <w:pPr>
              <w:pStyle w:val="TableTextNormal"/>
              <w:jc w:val="center"/>
              <w:rPr>
                <w:noProof/>
                <w:snapToGrid/>
              </w:rPr>
            </w:pPr>
            <w:r w:rsidRPr="009D788E">
              <w:rPr>
                <w:noProof/>
                <w:snapToGrid/>
              </w:rPr>
              <mc:AlternateContent>
                <mc:Choice Requires="wps">
                  <w:drawing>
                    <wp:inline distT="0" distB="0" distL="0" distR="0" wp14:anchorId="65160B5A" wp14:editId="19BE590F">
                      <wp:extent cx="137160" cy="137160"/>
                      <wp:effectExtent l="0" t="0" r="15240" b="15240"/>
                      <wp:docPr id="97" name="Oval 9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F8EF64" id="Oval 9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" fillcolor="#ffb600 [3205]" strokecolor="#464646 [3209]" strokeweight=".25pt">
                      <w10:anchorlock/>
                    </v:oval>
                  </w:pict>
                </mc:Fallback>
              </mc:AlternateContent>
            </w:r>
          </w:p>
        </w:tc>
        <w:tc>
          <w:tcPr>
            <w:tcW w:w="784" w:type="dxa"/>
          </w:tcPr>
          <w:p w14:paraId="4ABF75E1" w14:textId="366B545D" w:rsidR="00141459" w:rsidRPr="00C80119" w:rsidRDefault="00141459" w:rsidP="00141459">
            <w:pPr>
              <w:pStyle w:val="TableTextNormal"/>
              <w:jc w:val="center"/>
              <w:rPr>
                <w:noProof/>
                <w:snapToGrid/>
              </w:rPr>
            </w:pPr>
            <w:r w:rsidRPr="00C80119">
              <w:rPr>
                <w:noProof/>
                <w:snapToGrid/>
              </w:rPr>
              <mc:AlternateContent>
                <mc:Choice Requires="wps">
                  <w:drawing>
                    <wp:inline distT="0" distB="0" distL="0" distR="0" wp14:anchorId="4E904B4D" wp14:editId="283BA636">
                      <wp:extent cx="137160" cy="137160"/>
                      <wp:effectExtent l="0" t="0" r="15240" b="15240"/>
                      <wp:docPr id="98" name="Oval 9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EC1FC81" id="Oval 9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" fillcolor="#ffb600 [3205]" strokecolor="#464646 [3209]" strokeweight=".25pt">
                      <w10:anchorlock/>
                    </v:oval>
                  </w:pict>
                </mc:Fallback>
              </mc:AlternateContent>
            </w:r>
          </w:p>
        </w:tc>
        <w:tc>
          <w:tcPr>
            <w:tcW w:w="784" w:type="dxa"/>
          </w:tcPr>
          <w:p w14:paraId="2E1A2709" w14:textId="3E49CCE4" w:rsidR="00141459" w:rsidRPr="00C80119" w:rsidRDefault="00141459" w:rsidP="00141459">
            <w:pPr>
              <w:pStyle w:val="TableTextNormal"/>
              <w:jc w:val="center"/>
              <w:rPr>
                <w:noProof/>
                <w:snapToGrid/>
              </w:rPr>
            </w:pPr>
            <w:r w:rsidRPr="00C80119">
              <w:rPr>
                <w:noProof/>
                <w:snapToGrid/>
              </w:rPr>
              <mc:AlternateContent>
                <mc:Choice Requires="wps">
                  <w:drawing>
                    <wp:inline distT="0" distB="0" distL="0" distR="0" wp14:anchorId="30460971" wp14:editId="09E4F9E3">
                      <wp:extent cx="137160" cy="137160"/>
                      <wp:effectExtent l="0" t="0" r="15240" b="15240"/>
                      <wp:docPr id="99" name="Oval 9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A5B91A4" id="Oval 9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" fillcolor="#ffb600 [3205]" strokecolor="#464646 [3209]" strokeweight=".25pt">
                      <w10:anchorlock/>
                    </v:oval>
                  </w:pict>
                </mc:Fallback>
              </mc:AlternateContent>
            </w:r>
          </w:p>
        </w:tc>
        <w:tc>
          <w:tcPr>
            <w:tcW w:w="785" w:type="dxa"/>
          </w:tcPr>
          <w:p w14:paraId="3C584622" w14:textId="30533808" w:rsidR="00141459" w:rsidRPr="00351890" w:rsidRDefault="00141459" w:rsidP="00141459">
            <w:pPr>
              <w:pStyle w:val="TableTextNormal"/>
              <w:jc w:val="center"/>
              <w:rPr>
                <w:noProof/>
                <w:snapToGrid/>
              </w:rPr>
            </w:pPr>
            <w:r w:rsidRPr="00351890">
              <w:rPr>
                <w:noProof/>
                <w:snapToGrid/>
              </w:rPr>
              <mc:AlternateContent>
                <mc:Choice Requires="wps">
                  <w:drawing>
                    <wp:inline distT="0" distB="0" distL="0" distR="0" wp14:anchorId="03995816" wp14:editId="2CD4FAEB">
                      <wp:extent cx="137160" cy="137160"/>
                      <wp:effectExtent l="0" t="0" r="15240" b="15240"/>
                      <wp:docPr id="102" name="Oval 1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D4C8AA5" id="Oval 10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" fillcolor="#ffb600 [3205]" strokecolor="#464646 [3209]" strokeweight=".25pt">
                      <w10:anchorlock/>
                    </v:oval>
                  </w:pict>
                </mc:Fallback>
              </mc:AlternateContent>
            </w:r>
          </w:p>
        </w:tc>
      </w:tr>
    </w:tbl>
    <w:p w14:paraId="178B25DA" w14:textId="7B5FBCE6" w:rsidR="00F0193E" w:rsidRDefault="00967F34" w:rsidP="00967F34">
      <w:pPr>
        <w:pStyle w:val="Sources"/>
      </w:pPr>
      <w:r w:rsidRPr="00967F34">
        <w:t xml:space="preserve">Note: </w:t>
      </w:r>
      <w:r w:rsidR="00141459" w:rsidRPr="00141459">
        <w:t>Feasibility, scientific acceptability, importance, and usability assessment criteria drawn from the US NQF.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3A1FF9" w14:paraId="1300411F" w14:textId="77777777" w:rsidTr="00B80496">
        <w:trPr>
          <w:trHeight w:val="288"/>
        </w:trPr>
        <w:tc>
          <w:tcPr>
            <w:tcW w:w="3285" w:type="dxa"/>
          </w:tcPr>
          <w:p w14:paraId="6FB7F9B1" w14:textId="77777777" w:rsidR="003A1FF9" w:rsidRDefault="003A1FF9" w:rsidP="00B80496">
            <w:pPr>
              <w:pStyle w:val="TableTextNormal"/>
              <w:ind w:left="360"/>
            </w:pPr>
            <w:r>
              <w:rPr>
                <w:noProof/>
                <w:snapToGrid/>
              </w:rPr>
              <mc:AlternateContent>
                <mc:Choice Requires="wps">
                  <w:drawing>
                    <wp:anchor distT="0" distB="0" distL="114300" distR="114300" simplePos="0" relativeHeight="251643904" behindDoc="0" locked="1" layoutInCell="1" allowOverlap="1" wp14:anchorId="1DCA446E" wp14:editId="73AFEC80">
                      <wp:simplePos x="0" y="0"/>
                      <wp:positionH relativeFrom="column">
                        <wp:posOffset>0</wp:posOffset>
                      </wp:positionH>
                      <wp:positionV relativeFrom="paragraph">
                        <wp:posOffset>61595</wp:posOffset>
                      </wp:positionV>
                      <wp:extent cx="137160" cy="137160"/>
                      <wp:effectExtent l="0" t="0" r="15240" b="15240"/>
                      <wp:wrapNone/>
                      <wp:docPr id="1287" name="Oval 128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18FED8" id="Oval 1287" o:spid="_x0000_s1026" style="position:absolute;margin-left:0;margin-top:4.85pt;width:10.8pt;height:10.8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" fillcolor="#175c2c" strokecolor="#464646 [3209]" strokeweight=".25pt">
                      <w10:anchorlock/>
                    </v:oval>
                  </w:pict>
                </mc:Fallback>
              </mc:AlternateContent>
            </w:r>
            <w:r>
              <w:t>High (median scores 7-9)</w:t>
            </w:r>
          </w:p>
        </w:tc>
        <w:tc>
          <w:tcPr>
            <w:tcW w:w="3286" w:type="dxa"/>
          </w:tcPr>
          <w:p w14:paraId="7FF2ED30" w14:textId="77777777" w:rsidR="003A1FF9" w:rsidRDefault="003A1FF9" w:rsidP="00B80496">
            <w:pPr>
              <w:pStyle w:val="TableTextNormal"/>
              <w:ind w:left="360"/>
            </w:pPr>
            <w:r>
              <w:rPr>
                <w:noProof/>
                <w:snapToGrid/>
              </w:rPr>
              <mc:AlternateContent>
                <mc:Choice Requires="wps">
                  <w:drawing>
                    <wp:anchor distT="0" distB="0" distL="114300" distR="114300" simplePos="0" relativeHeight="251641856" behindDoc="0" locked="1" layoutInCell="1" allowOverlap="1" wp14:anchorId="3F10E1B6" wp14:editId="05AFDCA9">
                      <wp:simplePos x="0" y="0"/>
                      <wp:positionH relativeFrom="column">
                        <wp:posOffset>-14605</wp:posOffset>
                      </wp:positionH>
                      <wp:positionV relativeFrom="paragraph">
                        <wp:posOffset>61595</wp:posOffset>
                      </wp:positionV>
                      <wp:extent cx="137160" cy="137160"/>
                      <wp:effectExtent l="0" t="0" r="15240" b="15240"/>
                      <wp:wrapNone/>
                      <wp:docPr id="1288" name="Oval 12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18AB6F" id="Oval 1288" o:spid="_x0000_s1026" style="position:absolute;margin-left:-1.15pt;margin-top:4.85pt;width:10.8pt;height:10.8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" fillcolor="#ffb600 [3205]" strokecolor="#464646 [3209]" strokeweight=".25pt">
                      <w10:anchorlock/>
                    </v:oval>
                  </w:pict>
                </mc:Fallback>
              </mc:AlternateContent>
            </w:r>
            <w:r>
              <w:t>Moderate (median scores 4-6)</w:t>
            </w:r>
          </w:p>
        </w:tc>
        <w:tc>
          <w:tcPr>
            <w:tcW w:w="3286" w:type="dxa"/>
          </w:tcPr>
          <w:p w14:paraId="25824E3D" w14:textId="77777777" w:rsidR="003A1FF9" w:rsidRDefault="003A1FF9" w:rsidP="00B80496">
            <w:pPr>
              <w:pStyle w:val="TableTextNormal"/>
              <w:ind w:left="360"/>
            </w:pPr>
            <w:r>
              <w:rPr>
                <w:noProof/>
                <w:snapToGrid/>
              </w:rPr>
              <mc:AlternateContent>
                <mc:Choice Requires="wps">
                  <w:drawing>
                    <wp:anchor distT="0" distB="0" distL="114300" distR="114300" simplePos="0" relativeHeight="251642880" behindDoc="0" locked="1" layoutInCell="1" allowOverlap="1" wp14:anchorId="46B0F531" wp14:editId="0DBB42AE">
                      <wp:simplePos x="0" y="0"/>
                      <wp:positionH relativeFrom="column">
                        <wp:posOffset>0</wp:posOffset>
                      </wp:positionH>
                      <wp:positionV relativeFrom="paragraph">
                        <wp:posOffset>61595</wp:posOffset>
                      </wp:positionV>
                      <wp:extent cx="137160" cy="137160"/>
                      <wp:effectExtent l="0" t="0" r="15240" b="15240"/>
                      <wp:wrapNone/>
                      <wp:docPr id="1289" name="Oval 128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8F1039" id="Oval 1289" o:spid="_x0000_s1026" style="position:absolute;margin-left:0;margin-top:4.85pt;width:10.8pt;height:10.8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" fillcolor="#e0301e [3206]" strokecolor="#464646 [3209]" strokeweight=".25pt">
                      <w10:anchorlock/>
                    </v:oval>
                  </w:pict>
                </mc:Fallback>
              </mc:AlternateContent>
            </w:r>
            <w:r>
              <w:t>Low (median scores 1-3)</w:t>
            </w:r>
          </w:p>
        </w:tc>
      </w:tr>
    </w:tbl>
    <w:p w14:paraId="73D0F4BD" w14:textId="28CB32D8" w:rsidR="00967F34" w:rsidRDefault="00455C11" w:rsidP="00455C11">
      <w:pPr>
        <w:pStyle w:val="Caption"/>
      </w:pPr>
      <w:bookmarkStart w:id="45" w:name="_Ref90314242"/>
      <w:r>
        <w:lastRenderedPageBreak/>
        <w:t xml:space="preserve">Figure </w:t>
      </w:r>
      <w:r>
        <w:fldChar w:fldCharType="begin"/>
      </w:r>
      <w:r>
        <w:instrText>SEQ Figure \* ARABIC</w:instrText>
      </w:r>
      <w:r>
        <w:fldChar w:fldCharType="separate"/>
      </w:r>
      <w:r w:rsidR="00924670">
        <w:rPr>
          <w:noProof/>
        </w:rPr>
        <w:t>3</w:t>
      </w:r>
      <w:r>
        <w:fldChar w:fldCharType="end"/>
      </w:r>
      <w:bookmarkEnd w:id="45"/>
      <w:r w:rsidRPr="00455C11">
        <w:t xml:space="preserve">: </w:t>
      </w:r>
      <w:r w:rsidR="00141459" w:rsidRPr="00141459">
        <w:t>Prioritisation of quality indicators for this domain against matrix</w:t>
      </w:r>
    </w:p>
    <w:p w14:paraId="5940C334" w14:textId="11B05157" w:rsidR="00890194" w:rsidRDefault="00161E24" w:rsidP="00607B15">
      <w:pPr>
        <w:pStyle w:val="PwCNormal"/>
        <w:numPr>
          <w:ilvl w:val="0"/>
          <w:numId w:val="0"/>
        </w:numPr>
      </w:pPr>
      <w:r>
        <w:rPr>
          <w:bCs/>
          <w:noProof/>
          <w:color w:val="DC6900"/>
          <w:sz w:val="14"/>
          <w:szCs w:val="14"/>
        </w:rPr>
        <w:drawing>
          <wp:inline distT="0" distB="0" distL="0" distR="0" wp14:anchorId="342D3A7E" wp14:editId="2F8A0A4A">
            <wp:extent cx="6265545" cy="4444225"/>
            <wp:effectExtent l="0" t="0" r="1905" b="0"/>
            <wp:docPr id="553530525" name="Picture 55353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265545" cy="4444225"/>
                    </a:xfrm>
                    <a:prstGeom prst="rect">
                      <a:avLst/>
                    </a:prstGeom>
                    <a:noFill/>
                  </pic:spPr>
                </pic:pic>
              </a:graphicData>
            </a:graphic>
          </wp:inline>
        </w:drawing>
      </w:r>
    </w:p>
    <w:p w14:paraId="16A85C62" w14:textId="27B12EC2" w:rsidR="00455C11" w:rsidRDefault="00141459" w:rsidP="00455C11">
      <w:pPr>
        <w:pStyle w:val="Majorheading"/>
      </w:pPr>
      <w:r w:rsidRPr="00141459">
        <w:t>Quality indicators pilot considerations</w:t>
      </w:r>
    </w:p>
    <w:p w14:paraId="53ECE5EE" w14:textId="738995B9" w:rsidR="00455C11" w:rsidRDefault="00141459" w:rsidP="00455C11">
      <w:pPr>
        <w:pStyle w:val="PwCNormal"/>
      </w:pPr>
      <w:r w:rsidRPr="00141459">
        <w:t>There are several considerations for the piloting of these quality indicators:</w:t>
      </w:r>
      <w:r w:rsidR="00455C11">
        <w:t xml:space="preserve"> </w:t>
      </w:r>
    </w:p>
    <w:p w14:paraId="39858DFC" w14:textId="77777777" w:rsidR="00141459" w:rsidRDefault="00141459" w:rsidP="00141459">
      <w:pPr>
        <w:pStyle w:val="ListBullet"/>
      </w:pPr>
      <w:r>
        <w:t>Varied definitions for ADLs are used and advice will need to be sought on the most suitable definition for the Australian context.</w:t>
      </w:r>
    </w:p>
    <w:p w14:paraId="53A4C4DA" w14:textId="77777777" w:rsidR="00141459" w:rsidRDefault="00141459" w:rsidP="00141459">
      <w:pPr>
        <w:pStyle w:val="ListBullet"/>
      </w:pPr>
      <w:r>
        <w:t>Several quality indicators within this domain focus on similar ADL concepts, but measure either an improvement or decline in ADLs, there is an opportunity for stakeholder to advise on whether there is a preference to measure improvement or decline in ADLs.</w:t>
      </w:r>
    </w:p>
    <w:p w14:paraId="7320C3E5" w14:textId="30CDBDE7" w:rsidR="00141459" w:rsidRDefault="00141459" w:rsidP="00141459">
      <w:pPr>
        <w:pStyle w:val="ListBullet"/>
      </w:pPr>
      <w:r>
        <w:t>The QI Program currently uses prevalence measures to identify the proportion of care recipients at one time within a service who meet the quality indicator definition (ie percentage of care recipients who experienced one or more falls). Many of the quality indicators use incidence measures, requiring sequential assessments of residents to monitor their change in condition over time.</w:t>
      </w:r>
    </w:p>
    <w:p w14:paraId="4B082D30" w14:textId="77777777" w:rsidR="00141459" w:rsidRDefault="00141459" w:rsidP="00141459">
      <w:pPr>
        <w:pStyle w:val="ListBullet"/>
      </w:pPr>
      <w:r>
        <w:t>Some of the quality indicators require the use of validated or standardised tools to assess ADLs, licenses to use these tools may be required.</w:t>
      </w:r>
    </w:p>
    <w:p w14:paraId="32F60F4F" w14:textId="13BA742A" w:rsidR="00455C11" w:rsidRDefault="00141459" w:rsidP="00141459">
      <w:pPr>
        <w:pStyle w:val="ListBullet"/>
      </w:pPr>
      <w:r>
        <w:t>How quality indicators within this domain should be reported across residential aged care services providing different levels of care. Noting, aged care services providing high level care are likely to report a higher number of residents who are bedfast or have little activity. By comparison, aged care services supporting low level care are likely to have fewer residents who are bedfast or have little activity.</w:t>
      </w:r>
    </w:p>
    <w:p w14:paraId="6684ECAA" w14:textId="7FBB128D" w:rsidR="00455C11" w:rsidRDefault="00455C11" w:rsidP="00607B15">
      <w:pPr>
        <w:pStyle w:val="PwCNormal"/>
        <w:numPr>
          <w:ilvl w:val="0"/>
          <w:numId w:val="0"/>
        </w:numPr>
      </w:pPr>
    </w:p>
    <w:p w14:paraId="25D4EA75" w14:textId="77777777" w:rsidR="00455C11" w:rsidRDefault="00455C11" w:rsidP="00607B15">
      <w:pPr>
        <w:pStyle w:val="PwCNormal"/>
        <w:numPr>
          <w:ilvl w:val="0"/>
          <w:numId w:val="0"/>
        </w:numPr>
        <w:sectPr w:rsidR="00455C11" w:rsidSect="00A131DE">
          <w:headerReference w:type="even" r:id="rId88"/>
          <w:headerReference w:type="default" r:id="rId89"/>
          <w:footerReference w:type="even" r:id="rId90"/>
          <w:footerReference w:type="default" r:id="rId91"/>
          <w:headerReference w:type="first" r:id="rId92"/>
          <w:footerReference w:type="first" r:id="rId93"/>
          <w:pgSz w:w="11907" w:h="16840" w:code="9"/>
          <w:pgMar w:top="1588" w:right="1020" w:bottom="1418" w:left="1020" w:header="567" w:footer="567" w:gutter="0"/>
          <w:cols w:space="227"/>
          <w:titlePg/>
          <w:docGrid w:linePitch="360"/>
        </w:sectPr>
      </w:pPr>
    </w:p>
    <w:bookmarkStart w:id="46" w:name="_Toc92966805"/>
    <w:p w14:paraId="482DA3C9" w14:textId="2797A48A" w:rsidR="003A1FF9" w:rsidRPr="00A26CD8" w:rsidRDefault="003A1FF9" w:rsidP="003A1FF9">
      <w:pPr>
        <w:pStyle w:val="Heading1"/>
      </w:pPr>
      <w:r>
        <w:rPr>
          <w:noProof/>
          <w:snapToGrid/>
        </w:rPr>
        <w:lastRenderedPageBreak/>
        <mc:AlternateContent>
          <mc:Choice Requires="wps">
            <w:drawing>
              <wp:anchor distT="0" distB="0" distL="114300" distR="114300" simplePos="0" relativeHeight="251644928" behindDoc="0" locked="0" layoutInCell="1" allowOverlap="1" wp14:anchorId="6CE221C7" wp14:editId="40E915D8">
                <wp:simplePos x="0" y="0"/>
                <wp:positionH relativeFrom="column">
                  <wp:posOffset>0</wp:posOffset>
                </wp:positionH>
                <wp:positionV relativeFrom="paragraph">
                  <wp:posOffset>-1463040</wp:posOffset>
                </wp:positionV>
                <wp:extent cx="691660" cy="1046741"/>
                <wp:effectExtent l="0" t="0" r="0" b="1270"/>
                <wp:wrapNone/>
                <wp:docPr id="33" name="Freeform: Shape 32">
                  <a:extLst xmlns:a="http://schemas.openxmlformats.org/drawingml/2006/main">
                    <a:ext uri="{FF2B5EF4-FFF2-40B4-BE49-F238E27FC236}">
                      <a16:creationId xmlns:a16="http://schemas.microsoft.com/office/drawing/2014/main" id="{B8B332E0-2196-45F6-8005-DF77397CDC45}"/>
                    </a:ext>
                  </a:extLst>
                </wp:docPr>
                <wp:cNvGraphicFramePr/>
                <a:graphic xmlns:a="http://schemas.openxmlformats.org/drawingml/2006/main">
                  <a:graphicData uri="http://schemas.microsoft.com/office/word/2010/wordprocessingShape">
                    <wps:wsp>
                      <wps:cNvSpPr/>
                      <wps:spPr>
                        <a:xfrm>
                          <a:off x="0" y="0"/>
                          <a:ext cx="691660" cy="1046741"/>
                        </a:xfrm>
                        <a:custGeom>
                          <a:avLst/>
                          <a:gdLst/>
                          <a:ahLst/>
                          <a:cxnLst/>
                          <a:rect l="l" t="t" r="r" b="b"/>
                          <a:pathLst>
                            <a:path w="691660" h="1046741">
                              <a:moveTo>
                                <a:pt x="123815" y="0"/>
                              </a:moveTo>
                              <a:lnTo>
                                <a:pt x="642560" y="0"/>
                              </a:lnTo>
                              <a:lnTo>
                                <a:pt x="642560" y="122392"/>
                              </a:lnTo>
                              <a:lnTo>
                                <a:pt x="226283" y="122392"/>
                              </a:lnTo>
                              <a:lnTo>
                                <a:pt x="170068" y="402757"/>
                              </a:lnTo>
                              <a:cubicBezTo>
                                <a:pt x="232688" y="359113"/>
                                <a:pt x="298391" y="337291"/>
                                <a:pt x="367177" y="337291"/>
                              </a:cubicBezTo>
                              <a:cubicBezTo>
                                <a:pt x="458260" y="337291"/>
                                <a:pt x="535111" y="368838"/>
                                <a:pt x="597730" y="431932"/>
                              </a:cubicBezTo>
                              <a:cubicBezTo>
                                <a:pt x="660350" y="495026"/>
                                <a:pt x="691660" y="576146"/>
                                <a:pt x="691660" y="675294"/>
                              </a:cubicBezTo>
                              <a:cubicBezTo>
                                <a:pt x="691660" y="769697"/>
                                <a:pt x="664145" y="851292"/>
                                <a:pt x="609116" y="920079"/>
                              </a:cubicBezTo>
                              <a:cubicBezTo>
                                <a:pt x="542227" y="1004520"/>
                                <a:pt x="450907" y="1046741"/>
                                <a:pt x="335156" y="1046741"/>
                              </a:cubicBezTo>
                              <a:cubicBezTo>
                                <a:pt x="240278" y="1046741"/>
                                <a:pt x="162834" y="1020175"/>
                                <a:pt x="102824" y="967043"/>
                              </a:cubicBezTo>
                              <a:cubicBezTo>
                                <a:pt x="42813" y="913912"/>
                                <a:pt x="8539" y="843465"/>
                                <a:pt x="0" y="755703"/>
                              </a:cubicBezTo>
                              <a:lnTo>
                                <a:pt x="134489" y="744317"/>
                              </a:lnTo>
                              <a:cubicBezTo>
                                <a:pt x="144451" y="809783"/>
                                <a:pt x="167578" y="859001"/>
                                <a:pt x="203868" y="891971"/>
                              </a:cubicBezTo>
                              <a:cubicBezTo>
                                <a:pt x="240159" y="924941"/>
                                <a:pt x="283922" y="941426"/>
                                <a:pt x="335156" y="941426"/>
                              </a:cubicBezTo>
                              <a:cubicBezTo>
                                <a:pt x="396826" y="941426"/>
                                <a:pt x="449009" y="918181"/>
                                <a:pt x="491704" y="871691"/>
                              </a:cubicBezTo>
                              <a:cubicBezTo>
                                <a:pt x="534399" y="825201"/>
                                <a:pt x="555747" y="763530"/>
                                <a:pt x="555747" y="686679"/>
                              </a:cubicBezTo>
                              <a:cubicBezTo>
                                <a:pt x="555747" y="613623"/>
                                <a:pt x="535230" y="555985"/>
                                <a:pt x="494195" y="513764"/>
                              </a:cubicBezTo>
                              <a:cubicBezTo>
                                <a:pt x="453160" y="471543"/>
                                <a:pt x="399436" y="450433"/>
                                <a:pt x="333021" y="450433"/>
                              </a:cubicBezTo>
                              <a:cubicBezTo>
                                <a:pt x="291749" y="450433"/>
                                <a:pt x="254510" y="459802"/>
                                <a:pt x="221302" y="478540"/>
                              </a:cubicBezTo>
                              <a:cubicBezTo>
                                <a:pt x="188095" y="497279"/>
                                <a:pt x="162004" y="521591"/>
                                <a:pt x="143028" y="551478"/>
                              </a:cubicBezTo>
                              <a:lnTo>
                                <a:pt x="22770" y="535823"/>
                              </a:lnTo>
                              <a:lnTo>
                                <a:pt x="123815" y="0"/>
                              </a:ln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1E4AC0C" id="Freeform: Shape 32" o:spid="_x0000_s1026" style="position:absolute;margin-left:0;margin-top:-115.2pt;width:54.45pt;height:82.4pt;z-index:251658252;visibility:visible;mso-wrap-style:square;mso-wrap-distance-left:9pt;mso-wrap-distance-top:0;mso-wrap-distance-right:9pt;mso-wrap-distance-bottom:0;mso-position-horizontal:absolute;mso-position-horizontal-relative:text;mso-position-vertical:absolute;mso-position-vertical-relative:text;v-text-anchor:middle" coordsize="691660,1046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" path="m123815,l642560,r,122392l226283,122392,170068,402757v62620,-43644,128323,-65466,197109,-65466c458260,337291,535111,368838,597730,431932v62620,63094,93930,144214,93930,243362c691660,769697,664145,851292,609116,920079v-66889,84441,-158209,126662,-273960,126662c240278,1046741,162834,1020175,102824,967043,42813,913912,8539,843465,,755703l134489,744317v9962,65466,33089,114684,69379,147654c240159,924941,283922,941426,335156,941426v61670,,113853,-23245,156548,-69735c534399,825201,555747,763530,555747,686679v,-73056,-20517,-130694,-61552,-172915c453160,471543,399436,450433,333021,450433v-41272,,-78511,9369,-111719,28107c188095,497279,162004,521591,143028,551478l22770,535823,123815,xe" fillcolor="black [3213]" stroked="f">
                <v:path arrowok="t"/>
              </v:shape>
            </w:pict>
          </mc:Fallback>
        </mc:AlternateContent>
      </w:r>
      <w:r w:rsidR="00141459" w:rsidRPr="00141459">
        <w:rPr>
          <w:noProof/>
          <w:snapToGrid/>
        </w:rPr>
        <w:t>Medication</w:t>
      </w:r>
      <w:bookmarkEnd w:id="46"/>
    </w:p>
    <w:p w14:paraId="19F12D77" w14:textId="77777777" w:rsidR="003A1FF9" w:rsidRDefault="003A1FF9" w:rsidP="003A1FF9">
      <w:pPr>
        <w:pStyle w:val="PwCNormal"/>
        <w:numPr>
          <w:ilvl w:val="0"/>
          <w:numId w:val="0"/>
        </w:numPr>
      </w:pPr>
    </w:p>
    <w:p w14:paraId="5469E0BB" w14:textId="77777777" w:rsidR="003A1FF9" w:rsidRDefault="003A1FF9" w:rsidP="003A1FF9">
      <w:pPr>
        <w:pStyle w:val="PwCNormal"/>
        <w:sectPr w:rsidR="003A1FF9" w:rsidSect="00EA09BD">
          <w:headerReference w:type="even" r:id="rId94"/>
          <w:headerReference w:type="default" r:id="rId95"/>
          <w:footerReference w:type="even" r:id="rId96"/>
          <w:footerReference w:type="default" r:id="rId97"/>
          <w:headerReference w:type="first" r:id="rId98"/>
          <w:footerReference w:type="first" r:id="rId99"/>
          <w:pgSz w:w="11907" w:h="16840" w:code="9"/>
          <w:pgMar w:top="3312" w:right="1022" w:bottom="1411" w:left="1022" w:header="562" w:footer="562" w:gutter="0"/>
          <w:cols w:space="227"/>
          <w:titlePg/>
          <w:docGrid w:linePitch="360"/>
        </w:sectPr>
      </w:pPr>
    </w:p>
    <w:p w14:paraId="70E4A91E" w14:textId="26788EEC" w:rsidR="003A1FF9" w:rsidRDefault="00141459" w:rsidP="003A1FF9">
      <w:pPr>
        <w:pStyle w:val="Majorheading"/>
      </w:pPr>
      <w:r w:rsidRPr="00141459">
        <w:lastRenderedPageBreak/>
        <w:t>Definition of domain</w:t>
      </w:r>
    </w:p>
    <w:p w14:paraId="0F38D3D8" w14:textId="530720E0" w:rsidR="003A1FF9" w:rsidRDefault="00141459" w:rsidP="003A1FF9">
      <w:pPr>
        <w:pStyle w:val="PwCNormal"/>
      </w:pPr>
      <w:r w:rsidRPr="00141459">
        <w:t>Australia declared medicine safety as its tenth national health priority area in 2019 with medications being some of the most common medical interventions. With the increasing prevalence of multimorbidity and associated polypharmacy (the prescription of nine or more medications) in the growing older population, older people’s medication related needs have become increasingly complex. Polypharmacy is associated with an increased risk of adverse events and poor health outcomes. The QI Program in Australia currently includes a medication management domain which includes quality indicators relating to antipsychotic medications and polypharmacy. However, the evidence review identified several additional medication sub-domains including sedative load, inappropriate medication use and medication reviews.</w:t>
      </w:r>
    </w:p>
    <w:p w14:paraId="1223C755" w14:textId="2DC92CEF" w:rsidR="003A1FF9" w:rsidRDefault="00141459" w:rsidP="003A1FF9">
      <w:pPr>
        <w:pStyle w:val="Majorheading"/>
      </w:pPr>
      <w:r w:rsidRPr="00141459">
        <w:t>Why it is important to monitor this domain</w:t>
      </w:r>
    </w:p>
    <w:p w14:paraId="7815C194" w14:textId="0FB60D37" w:rsidR="00141459" w:rsidRDefault="00141459" w:rsidP="00141459">
      <w:pPr>
        <w:pStyle w:val="PwCNormal"/>
      </w:pPr>
      <w:r>
        <w:t>With the increasing prevalence of multimorbidity (multiple chronic conditions) and associated polypharmacy (use of multiple medications) in the growing older population, older people’s medication related needs have become increasingly complex</w:t>
      </w:r>
      <w:r w:rsidR="00DB5350" w:rsidRPr="17D43A73">
        <w:rPr>
          <w:vertAlign w:val="superscript"/>
        </w:rPr>
        <w:footnoteReference w:id="8"/>
      </w:r>
      <w:r>
        <w:t xml:space="preserve">. This complex medication use is associated with an increased risk of adverse events and poor health outcomes. The evidence indicates a clear need to systematically and routinely monitor and assess medication-related quality of care. </w:t>
      </w:r>
    </w:p>
    <w:p w14:paraId="5EC8D7E3" w14:textId="120DEA24" w:rsidR="003A1FF9" w:rsidRDefault="00141459" w:rsidP="00141459">
      <w:pPr>
        <w:pStyle w:val="PwCNormal"/>
      </w:pPr>
      <w:r>
        <w:t>The evidence review found several sub-domains within the medication domain that can be considered:</w:t>
      </w:r>
    </w:p>
    <w:p w14:paraId="314971A3" w14:textId="7D5C7014" w:rsidR="00141459" w:rsidRPr="00A20EFA" w:rsidRDefault="00141459" w:rsidP="007B1C9F">
      <w:pPr>
        <w:pStyle w:val="ListBullet"/>
      </w:pPr>
      <w:r w:rsidRPr="00A20EFA">
        <w:rPr>
          <w:b/>
          <w:iCs/>
        </w:rPr>
        <w:t>Sedative load/anti-anxiety or hypnotic medications or multiple psychotropic:</w:t>
      </w:r>
      <w:r w:rsidRPr="00A20EFA">
        <w:rPr>
          <w:iCs/>
        </w:rPr>
        <w:t xml:space="preserve"> Psychotropic</w:t>
      </w:r>
      <w:r w:rsidRPr="00A20EFA">
        <w:t xml:space="preserve"> medications, which include antipsychotics, antidepressants and benzodiazepines, and other medications with sedative properties, are highly prevalent amongst residents in residential aged care. It is estimated that 61 per cent of residents regularly use a psychotropic medication</w:t>
      </w:r>
      <w:r>
        <w:t xml:space="preserve"> </w:t>
      </w:r>
      <w:r w:rsidRPr="00A20EFA">
        <w:t>and 84 per cent use a medication with sedating properties</w:t>
      </w:r>
      <w:r w:rsidRPr="00A20EFA">
        <w:rPr>
          <w:rStyle w:val="FootnoteReference"/>
          <w:rFonts w:ascii="Arial" w:hAnsi="Arial"/>
          <w:szCs w:val="18"/>
        </w:rPr>
        <w:footnoteReference w:id="9"/>
      </w:r>
      <w:r w:rsidRPr="00A20EFA">
        <w:t>. The use of psychotropic medications has been associated with a range of adverse impacts including higher risk of falls, fractures, hospitalisation, stroke, mortality</w:t>
      </w:r>
      <w:r w:rsidRPr="00A20EFA">
        <w:rPr>
          <w:rStyle w:val="FootnoteReference"/>
          <w:rFonts w:ascii="Arial" w:hAnsi="Arial"/>
          <w:szCs w:val="18"/>
        </w:rPr>
        <w:footnoteReference w:id="10"/>
      </w:r>
      <w:r w:rsidRPr="00A20EFA">
        <w:t>, and cognitive and physical function impairments</w:t>
      </w:r>
      <w:r w:rsidRPr="00A20EFA">
        <w:rPr>
          <w:rStyle w:val="FootnoteReference"/>
          <w:rFonts w:ascii="Arial" w:hAnsi="Arial"/>
          <w:szCs w:val="18"/>
        </w:rPr>
        <w:footnoteReference w:id="11"/>
      </w:r>
      <w:r w:rsidRPr="00A20EFA">
        <w:t>.The prescribing of multiple medications with sedative properties in older people is also common</w:t>
      </w:r>
      <w:r w:rsidRPr="00A20EFA">
        <w:rPr>
          <w:rStyle w:val="FootnoteReference"/>
          <w:rFonts w:ascii="Arial" w:hAnsi="Arial"/>
          <w:szCs w:val="18"/>
        </w:rPr>
        <w:footnoteReference w:id="12"/>
      </w:r>
      <w:r w:rsidRPr="00A20EFA">
        <w:t>. Some medications like benzodiazepines for example, are prescribed for their intended sedative action but others, like opioids and anti-epileptics have sedation as a prominent side-effect. Additionally, there are medications that are not generally viewed as sedative but can be associated with impaired motor function and potential for sedation (</w:t>
      </w:r>
      <w:r w:rsidR="00753790" w:rsidRPr="00A614F1">
        <w:t>eg</w:t>
      </w:r>
      <w:r w:rsidRPr="00A20EFA">
        <w:t xml:space="preserve"> selective serotonin re-uptake inhibitors)</w:t>
      </w:r>
      <w:r w:rsidRPr="00A20EFA">
        <w:rPr>
          <w:rStyle w:val="FootnoteReference"/>
          <w:rFonts w:ascii="Arial" w:hAnsi="Arial"/>
          <w:szCs w:val="18"/>
        </w:rPr>
        <w:footnoteReference w:id="13"/>
      </w:r>
      <w:r w:rsidRPr="00A20EFA">
        <w:t xml:space="preserve">. The QI Program currently has an indicator related to use of antipsychotic medications that does not cover the use of sedative/hypnotic medications. </w:t>
      </w:r>
    </w:p>
    <w:p w14:paraId="699937E1" w14:textId="7D63CE0F" w:rsidR="00141459" w:rsidRPr="00A20EFA" w:rsidRDefault="00141459" w:rsidP="007B1C9F">
      <w:pPr>
        <w:pStyle w:val="ListBullet"/>
      </w:pPr>
      <w:r w:rsidRPr="00A20EFA">
        <w:rPr>
          <w:b/>
          <w:iCs/>
        </w:rPr>
        <w:t>Inappropriate medication use</w:t>
      </w:r>
      <w:r w:rsidRPr="00A20EFA">
        <w:rPr>
          <w:iCs/>
        </w:rPr>
        <w:t>:</w:t>
      </w:r>
      <w:r w:rsidRPr="00A20EFA">
        <w:t xml:space="preserve"> Inappropriate medication use is the use of a medication where the risks associated with use outweighs the benefits, especially where more effective and safer alternatives are available</w:t>
      </w:r>
      <w:r w:rsidRPr="00A20EFA">
        <w:rPr>
          <w:rStyle w:val="FootnoteReference"/>
          <w:rFonts w:ascii="Arial" w:hAnsi="Arial"/>
          <w:szCs w:val="18"/>
        </w:rPr>
        <w:footnoteReference w:id="14"/>
      </w:r>
      <w:r w:rsidRPr="00A20EFA">
        <w:t>. There is some evidence that approximately half of the residents of residential aged care services use potentially inappropriate medications</w:t>
      </w:r>
      <w:r w:rsidRPr="00A20EFA">
        <w:rPr>
          <w:rStyle w:val="FootnoteReference"/>
          <w:rFonts w:ascii="Arial" w:hAnsi="Arial"/>
          <w:szCs w:val="18"/>
        </w:rPr>
        <w:footnoteReference w:id="15"/>
      </w:r>
      <w:r w:rsidRPr="00A20EFA">
        <w:t xml:space="preserve"> which places residents at higher risk of adverse drug events, falls, fractures, hospitalisation, delirium, and mortality</w:t>
      </w:r>
      <w:r w:rsidRPr="00A20EFA">
        <w:rPr>
          <w:rStyle w:val="FootnoteReference"/>
          <w:rFonts w:ascii="Arial" w:hAnsi="Arial"/>
          <w:szCs w:val="18"/>
        </w:rPr>
        <w:footnoteReference w:id="16"/>
      </w:r>
      <w:r w:rsidRPr="00A20EFA">
        <w:t>. There are several tools/criteria that can identify the use of potentially inappropriate medications. The most used, include the Beers Criteria</w:t>
      </w:r>
      <w:r w:rsidRPr="00A20EFA">
        <w:rPr>
          <w:rStyle w:val="FootnoteReference"/>
          <w:rFonts w:ascii="Arial" w:hAnsi="Arial"/>
          <w:szCs w:val="18"/>
        </w:rPr>
        <w:footnoteReference w:id="17"/>
      </w:r>
      <w:r w:rsidRPr="00A20EFA">
        <w:t>, and the STOPP/START criteria (Screening Tool of Older People’s Prescriptions and Screening Tool to Alert to Right Treatment)</w:t>
      </w:r>
      <w:r w:rsidRPr="00A20EFA">
        <w:rPr>
          <w:rStyle w:val="FootnoteReference"/>
          <w:rFonts w:ascii="Arial" w:hAnsi="Arial"/>
          <w:szCs w:val="18"/>
        </w:rPr>
        <w:footnoteReference w:id="18"/>
      </w:r>
      <w:r w:rsidRPr="00A20EFA">
        <w:t xml:space="preserve">. </w:t>
      </w:r>
    </w:p>
    <w:p w14:paraId="3ADC2EA3" w14:textId="4FE66286" w:rsidR="00141459" w:rsidRDefault="00141459" w:rsidP="007B1C9F">
      <w:pPr>
        <w:pStyle w:val="ListBullet"/>
      </w:pPr>
      <w:r w:rsidRPr="00A20EFA">
        <w:rPr>
          <w:b/>
          <w:iCs/>
        </w:rPr>
        <w:t>Medication reviews:</w:t>
      </w:r>
      <w:r w:rsidRPr="00A20EFA">
        <w:t xml:space="preserve"> Residents of aged care services are particularly vulnerable to medication-related problems when entering a facility. This is in part related to changes in care continuity (</w:t>
      </w:r>
      <w:r w:rsidR="00753790" w:rsidRPr="00A614F1">
        <w:t>eg</w:t>
      </w:r>
      <w:r w:rsidRPr="00A20EFA">
        <w:t xml:space="preserve"> access to their usual general practitioner),</w:t>
      </w:r>
      <w:r w:rsidRPr="00A20EFA">
        <w:rPr>
          <w:rStyle w:val="FootnoteReference"/>
          <w:rFonts w:ascii="Arial" w:hAnsi="Arial"/>
          <w:szCs w:val="18"/>
        </w:rPr>
        <w:footnoteReference w:id="19"/>
      </w:r>
      <w:r w:rsidRPr="00A20EFA">
        <w:t xml:space="preserve"> initiation of high-risk medications after facility entry</w:t>
      </w:r>
      <w:r w:rsidRPr="00A20EFA">
        <w:rPr>
          <w:rStyle w:val="FootnoteReference"/>
          <w:rFonts w:ascii="Arial" w:hAnsi="Arial"/>
          <w:szCs w:val="18"/>
        </w:rPr>
        <w:footnoteReference w:id="20"/>
      </w:r>
      <w:r w:rsidRPr="00A20EFA">
        <w:t>, but also due to polypharmacy,</w:t>
      </w:r>
      <w:r w:rsidRPr="00A20EFA">
        <w:fldChar w:fldCharType="begin">
          <w:fldData xml:space="preserve">PEVuZE5vdGU+PENpdGU+PEF1dGhvcj5XZWxiZXJyeTwvQXV0aG9yPjxZZWFyPjIwMjE8L1llYXI+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</w:fldData>
        </w:fldChar>
      </w:r>
      <w:r w:rsidRPr="00A20EFA">
        <w:instrText xml:space="preserve"> ADDIN EN.CITE </w:instrText>
      </w:r>
      <w:r w:rsidRPr="00A20EFA">
        <w:fldChar w:fldCharType="begin">
          <w:fldData xml:space="preserve">PEVuZE5vdGU+PENpdGU+PEF1dGhvcj5XZWxiZXJyeTwvQXV0aG9yPjxZZWFyPjIwMjE8L1llYXI+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</w:fldData>
        </w:fldChar>
      </w:r>
      <w:r w:rsidRPr="00A20EFA">
        <w:instrText xml:space="preserve"> ADDIN EN.CITE.DATA </w:instrText>
      </w:r>
      <w:r w:rsidRPr="00A20EFA">
        <w:fldChar w:fldCharType="end"/>
      </w:r>
      <w:r w:rsidRPr="00A20EFA">
        <w:fldChar w:fldCharType="end"/>
      </w:r>
      <w:r w:rsidRPr="00A20EFA">
        <w:t xml:space="preserve"> potential medication </w:t>
      </w:r>
      <w:r w:rsidRPr="00A20EFA">
        <w:lastRenderedPageBreak/>
        <w:t>discrepancies</w:t>
      </w:r>
      <w:r w:rsidRPr="00A20EFA">
        <w:rPr>
          <w:rStyle w:val="FootnoteReference"/>
          <w:rFonts w:ascii="Arial" w:hAnsi="Arial"/>
          <w:szCs w:val="18"/>
        </w:rPr>
        <w:footnoteReference w:id="21"/>
      </w:r>
      <w:r w:rsidRPr="00A20EFA">
        <w:t>, including errors, during the transition</w:t>
      </w:r>
      <w:r w:rsidRPr="00A20EFA">
        <w:rPr>
          <w:rStyle w:val="FootnoteReference"/>
          <w:rFonts w:ascii="Arial" w:hAnsi="Arial"/>
          <w:szCs w:val="18"/>
        </w:rPr>
        <w:footnoteReference w:id="22"/>
      </w:r>
      <w:r w:rsidRPr="00A20EFA">
        <w:t>. Australian guidelines recommend a medication review to be provided as soon as possible after an individual enters a residential aged care service and when clinical circumstances change</w:t>
      </w:r>
      <w:r w:rsidRPr="00A20EFA">
        <w:rPr>
          <w:rStyle w:val="FootnoteReference"/>
          <w:rFonts w:ascii="Arial" w:hAnsi="Arial"/>
          <w:szCs w:val="18"/>
        </w:rPr>
        <w:footnoteReference w:id="23"/>
      </w:r>
      <w:r w:rsidRPr="00A20EFA">
        <w:t>. Despite these recommendations, only 43 per cent of residents received a medication review within 12 months of entering care</w:t>
      </w:r>
      <w:r w:rsidRPr="00A20EFA">
        <w:rPr>
          <w:rStyle w:val="FootnoteReference"/>
          <w:rFonts w:ascii="Arial" w:hAnsi="Arial"/>
          <w:szCs w:val="18"/>
        </w:rPr>
        <w:footnoteReference w:id="24"/>
      </w:r>
      <w:r w:rsidRPr="00A20EFA">
        <w:t>.</w:t>
      </w:r>
    </w:p>
    <w:p w14:paraId="5A0F0F42" w14:textId="23946C60" w:rsidR="003A1FF9" w:rsidRDefault="00141459" w:rsidP="003A1FF9">
      <w:pPr>
        <w:pStyle w:val="Majorheading"/>
      </w:pPr>
      <w:r w:rsidRPr="00141459">
        <w:t>Quality indicators for this domain</w:t>
      </w:r>
    </w:p>
    <w:p w14:paraId="19A26E3C" w14:textId="525B6521" w:rsidR="00141459" w:rsidRDefault="00141459" w:rsidP="00141459">
      <w:pPr>
        <w:pStyle w:val="PwCNormal"/>
      </w:pPr>
      <w:r>
        <w:t>For this domain, 15 quality indicators were identified in the evidence review. The quality indicators measure a range of concepts including types of antipsychotic medications, frequency of medications and number of medications. Many of the quality indicators require availability of service records (</w:t>
      </w:r>
      <w:r w:rsidR="00753790" w:rsidRPr="00A614F1">
        <w:t>eg</w:t>
      </w:r>
      <w:r>
        <w:t xml:space="preserve"> facility home records/individual charts, administrative records, medication charts). Of the 15 quality indicators identified, eight were considered to have insufficient information to assess against the assessment criteria. Seven quality indicators were assessed against the assessment criteria with results shown in </w:t>
      </w:r>
      <w:r w:rsidR="00F878C7">
        <w:fldChar w:fldCharType="begin"/>
      </w:r>
      <w:r w:rsidR="00F878C7">
        <w:instrText xml:space="preserve"> REF _Ref90313974 \h </w:instrText>
      </w:r>
      <w:r w:rsidR="00F878C7">
        <w:fldChar w:fldCharType="separate"/>
      </w:r>
      <w:r w:rsidR="00924670">
        <w:t xml:space="preserve">Table </w:t>
      </w:r>
      <w:r w:rsidR="00924670">
        <w:rPr>
          <w:noProof/>
        </w:rPr>
        <w:t>4</w:t>
      </w:r>
      <w:r w:rsidR="00F878C7">
        <w:fldChar w:fldCharType="end"/>
      </w:r>
      <w:r>
        <w:t>.</w:t>
      </w:r>
    </w:p>
    <w:p w14:paraId="5925DF4B" w14:textId="726A8C37" w:rsidR="003A1FF9" w:rsidRDefault="00141459" w:rsidP="00141459">
      <w:pPr>
        <w:pStyle w:val="PwCNormal"/>
      </w:pPr>
      <w:r>
        <w:t xml:space="preserve">The seven quality indicators were also assessed against the prioritisation matrix with all assessed as having a high quality of evidence and being of value to the QI Program (see </w:t>
      </w:r>
      <w:r w:rsidR="00F878C7">
        <w:fldChar w:fldCharType="begin"/>
      </w:r>
      <w:r w:rsidR="00F878C7">
        <w:instrText xml:space="preserve"> REF _Ref90313974 \h </w:instrText>
      </w:r>
      <w:r w:rsidR="00F878C7">
        <w:fldChar w:fldCharType="separate"/>
      </w:r>
      <w:r w:rsidR="00924670">
        <w:t xml:space="preserve">Table </w:t>
      </w:r>
      <w:r w:rsidR="00924670">
        <w:rPr>
          <w:noProof/>
        </w:rPr>
        <w:t>4</w:t>
      </w:r>
      <w:r w:rsidR="00F878C7">
        <w:fldChar w:fldCharType="end"/>
      </w:r>
      <w:r>
        <w:t xml:space="preserve">). The performance characteristics of these prioritised quality indicators is outlined in </w:t>
      </w:r>
      <w:r w:rsidR="00F878C7">
        <w:fldChar w:fldCharType="begin"/>
      </w:r>
      <w:r w:rsidR="00F878C7">
        <w:instrText xml:space="preserve"> REF _Ref90313985 \h </w:instrText>
      </w:r>
      <w:r w:rsidR="00F878C7">
        <w:fldChar w:fldCharType="separate"/>
      </w:r>
      <w:r w:rsidR="00924670">
        <w:t xml:space="preserve">Table </w:t>
      </w:r>
      <w:r w:rsidR="00924670">
        <w:rPr>
          <w:noProof/>
        </w:rPr>
        <w:t>17</w:t>
      </w:r>
      <w:r w:rsidR="00F878C7">
        <w:fldChar w:fldCharType="end"/>
      </w:r>
      <w:r>
        <w:t xml:space="preserve"> at </w:t>
      </w:r>
      <w:r w:rsidR="00F878C7">
        <w:fldChar w:fldCharType="begin"/>
      </w:r>
      <w:r w:rsidR="00F878C7">
        <w:instrText xml:space="preserve"> REF _Ref90314326 \n \h </w:instrText>
      </w:r>
      <w:r w:rsidR="00F878C7">
        <w:fldChar w:fldCharType="separate"/>
      </w:r>
      <w:r w:rsidR="00924670">
        <w:t>Appendix C</w:t>
      </w:r>
      <w:r w:rsidR="00F878C7">
        <w:fldChar w:fldCharType="end"/>
      </w:r>
      <w:r>
        <w:t>.</w:t>
      </w:r>
    </w:p>
    <w:p w14:paraId="46C39938" w14:textId="3DC821E0" w:rsidR="00455C11" w:rsidRDefault="003A1FF9" w:rsidP="003A1FF9">
      <w:pPr>
        <w:pStyle w:val="Caption"/>
      </w:pPr>
      <w:bookmarkStart w:id="47" w:name="_Ref90313974"/>
      <w:r>
        <w:t xml:space="preserve">Table </w:t>
      </w:r>
      <w:r>
        <w:fldChar w:fldCharType="begin"/>
      </w:r>
      <w:r>
        <w:instrText>SEQ Table \* ARABIC</w:instrText>
      </w:r>
      <w:r>
        <w:fldChar w:fldCharType="separate"/>
      </w:r>
      <w:r w:rsidR="00924670">
        <w:rPr>
          <w:noProof/>
        </w:rPr>
        <w:t>4</w:t>
      </w:r>
      <w:r>
        <w:fldChar w:fldCharType="end"/>
      </w:r>
      <w:bookmarkEnd w:id="47"/>
      <w:r>
        <w:t xml:space="preserve">: </w:t>
      </w:r>
      <w:r w:rsidR="00141459" w:rsidRPr="00141459">
        <w:t>Quality indicator assessment results</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B80496" w:rsidRPr="008849BE" w14:paraId="630BF465" w14:textId="77777777" w:rsidTr="00B80496">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47D484C3" w14:textId="77777777" w:rsidR="00B80496" w:rsidRPr="008849BE" w:rsidRDefault="00B80496" w:rsidP="00B80496">
            <w:pPr>
              <w:pStyle w:val="TableColumnHeadingNormal"/>
              <w:jc w:val="center"/>
            </w:pPr>
            <w:r w:rsidRPr="008849BE">
              <w:t>Unique ID</w:t>
            </w:r>
          </w:p>
        </w:tc>
        <w:tc>
          <w:tcPr>
            <w:tcW w:w="4326" w:type="dxa"/>
            <w:vAlign w:val="bottom"/>
          </w:tcPr>
          <w:p w14:paraId="3EF61AAF" w14:textId="1FA9707B" w:rsidR="00B80496" w:rsidRPr="008849BE" w:rsidRDefault="00B80496" w:rsidP="00B80496">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w:t>
            </w:r>
          </w:p>
        </w:tc>
        <w:tc>
          <w:tcPr>
            <w:tcW w:w="784" w:type="dxa"/>
            <w:textDirection w:val="btLr"/>
            <w:vAlign w:val="center"/>
          </w:tcPr>
          <w:p w14:paraId="026A905B" w14:textId="77777777" w:rsidR="00B80496" w:rsidRPr="008849BE" w:rsidRDefault="00B80496" w:rsidP="00B80496">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4D30B24C" w14:textId="77777777" w:rsidR="00B80496" w:rsidRPr="008849BE" w:rsidRDefault="00B80496" w:rsidP="00B80496">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6034F323" w14:textId="77777777" w:rsidR="00B80496" w:rsidRPr="008849BE" w:rsidRDefault="00B80496" w:rsidP="00B80496">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6A607B46" w14:textId="77777777" w:rsidR="00B80496" w:rsidRPr="008849BE" w:rsidRDefault="00B80496" w:rsidP="00B80496">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12662C69" w14:textId="77777777" w:rsidR="00B80496" w:rsidRPr="008849BE" w:rsidRDefault="00B80496" w:rsidP="00B80496">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74C274E9" w14:textId="77777777" w:rsidR="00B80496" w:rsidRPr="008849BE" w:rsidRDefault="00B80496" w:rsidP="00B80496">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141459" w:rsidRPr="008849BE" w14:paraId="098A446A" w14:textId="77777777" w:rsidTr="00B80496">
        <w:tc>
          <w:tcPr>
            <w:tcW w:w="826" w:type="dxa"/>
          </w:tcPr>
          <w:p w14:paraId="5CABBA4E" w14:textId="2753715C" w:rsidR="00141459" w:rsidRPr="008849BE" w:rsidRDefault="00141459" w:rsidP="00141459">
            <w:pPr>
              <w:pStyle w:val="TableTextNormal"/>
              <w:spacing w:before="60" w:after="60" w:line="276" w:lineRule="auto"/>
              <w:jc w:val="center"/>
            </w:pPr>
            <w:r w:rsidRPr="003167BB">
              <w:t>2.1</w:t>
            </w:r>
          </w:p>
        </w:tc>
        <w:tc>
          <w:tcPr>
            <w:tcW w:w="4326" w:type="dxa"/>
          </w:tcPr>
          <w:p w14:paraId="43172697" w14:textId="2C5DABC5" w:rsidR="00141459" w:rsidRPr="008849BE" w:rsidRDefault="00141459" w:rsidP="00141459">
            <w:pPr>
              <w:pStyle w:val="TableTextNormal"/>
              <w:spacing w:before="60" w:after="60" w:line="276" w:lineRule="auto"/>
            </w:pPr>
            <w:r w:rsidRPr="003167BB">
              <w:t>Residents potentially experiencing a high sedative load</w:t>
            </w:r>
          </w:p>
        </w:tc>
        <w:tc>
          <w:tcPr>
            <w:tcW w:w="784" w:type="dxa"/>
          </w:tcPr>
          <w:p w14:paraId="6A304A0A" w14:textId="4F2F1925" w:rsidR="00141459" w:rsidRPr="008849BE" w:rsidRDefault="00141459" w:rsidP="00141459">
            <w:pPr>
              <w:pStyle w:val="TableTextNormal"/>
              <w:spacing w:before="60" w:after="60" w:line="276" w:lineRule="auto"/>
              <w:jc w:val="center"/>
            </w:pPr>
            <w:r>
              <w:rPr>
                <w:noProof/>
                <w:snapToGrid/>
              </w:rPr>
              <mc:AlternateContent>
                <mc:Choice Requires="wps">
                  <w:drawing>
                    <wp:inline distT="0" distB="0" distL="0" distR="0" wp14:anchorId="5CE47230" wp14:editId="42FD7BCC">
                      <wp:extent cx="137160" cy="137160"/>
                      <wp:effectExtent l="0" t="0" r="15240" b="15240"/>
                      <wp:docPr id="553529295" name="Oval 55352929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24269BA" id="Oval 55352929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KEyi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59956402" w14:textId="04051310" w:rsidR="00141459" w:rsidRPr="008849BE" w:rsidRDefault="00141459" w:rsidP="00141459">
            <w:pPr>
              <w:pStyle w:val="TableTextNormal"/>
              <w:spacing w:before="60" w:after="60" w:line="276" w:lineRule="auto"/>
              <w:jc w:val="center"/>
            </w:pPr>
            <w:r w:rsidRPr="00213EE0">
              <w:rPr>
                <w:noProof/>
                <w:snapToGrid/>
              </w:rPr>
              <mc:AlternateContent>
                <mc:Choice Requires="wps">
                  <w:drawing>
                    <wp:inline distT="0" distB="0" distL="0" distR="0" wp14:anchorId="51B8EE01" wp14:editId="3E8F881C">
                      <wp:extent cx="137160" cy="137160"/>
                      <wp:effectExtent l="0" t="0" r="15240" b="15240"/>
                      <wp:docPr id="103" name="Oval 10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CD3BD81" id="Oval 10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SjqZLKgCAADL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c>
          <w:tcPr>
            <w:tcW w:w="784" w:type="dxa"/>
          </w:tcPr>
          <w:p w14:paraId="532A7CAA" w14:textId="7A8F7D6C" w:rsidR="00141459" w:rsidRPr="008849BE" w:rsidRDefault="00141459" w:rsidP="00141459">
            <w:pPr>
              <w:pStyle w:val="TableTextNormal"/>
              <w:spacing w:before="60" w:after="60" w:line="276" w:lineRule="auto"/>
              <w:jc w:val="center"/>
            </w:pPr>
            <w:r w:rsidRPr="00213EE0">
              <w:rPr>
                <w:noProof/>
                <w:snapToGrid/>
              </w:rPr>
              <mc:AlternateContent>
                <mc:Choice Requires="wps">
                  <w:drawing>
                    <wp:inline distT="0" distB="0" distL="0" distR="0" wp14:anchorId="6DCB85A1" wp14:editId="33D252D2">
                      <wp:extent cx="137160" cy="137160"/>
                      <wp:effectExtent l="0" t="0" r="15240" b="15240"/>
                      <wp:docPr id="104" name="Oval 1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D16EAC4" id="Oval 10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CYCyt6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4" w:type="dxa"/>
          </w:tcPr>
          <w:p w14:paraId="1FFD5ABB" w14:textId="6AA10428" w:rsidR="00141459" w:rsidRPr="008849BE" w:rsidRDefault="00141459" w:rsidP="00141459">
            <w:pPr>
              <w:pStyle w:val="TableTextNormal"/>
              <w:spacing w:before="60" w:after="60" w:line="276" w:lineRule="auto"/>
              <w:jc w:val="center"/>
            </w:pPr>
            <w:r w:rsidRPr="00213EE0">
              <w:rPr>
                <w:noProof/>
                <w:snapToGrid/>
              </w:rPr>
              <mc:AlternateContent>
                <mc:Choice Requires="wps">
                  <w:drawing>
                    <wp:inline distT="0" distB="0" distL="0" distR="0" wp14:anchorId="3E295B48" wp14:editId="539FB072">
                      <wp:extent cx="137160" cy="137160"/>
                      <wp:effectExtent l="0" t="0" r="15240" b="15240"/>
                      <wp:docPr id="105" name="Oval 10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1A9A317" id="Oval 10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DIK1/i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4" w:type="dxa"/>
          </w:tcPr>
          <w:p w14:paraId="558E6AA9" w14:textId="2A9F86C0" w:rsidR="00141459" w:rsidRPr="008849BE" w:rsidRDefault="00141459" w:rsidP="00141459">
            <w:pPr>
              <w:pStyle w:val="TableTextNormal"/>
              <w:spacing w:before="60" w:after="60" w:line="276" w:lineRule="auto"/>
              <w:jc w:val="center"/>
            </w:pPr>
            <w:r w:rsidRPr="00213EE0">
              <w:rPr>
                <w:noProof/>
                <w:snapToGrid/>
              </w:rPr>
              <mc:AlternateContent>
                <mc:Choice Requires="wps">
                  <w:drawing>
                    <wp:inline distT="0" distB="0" distL="0" distR="0" wp14:anchorId="45012E92" wp14:editId="59646111">
                      <wp:extent cx="137160" cy="137160"/>
                      <wp:effectExtent l="0" t="0" r="15240" b="15240"/>
                      <wp:docPr id="112" name="Oval 1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A731705" id="Oval 1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K/t4EKgCAADL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c>
          <w:tcPr>
            <w:tcW w:w="785" w:type="dxa"/>
          </w:tcPr>
          <w:p w14:paraId="539EAE1C" w14:textId="5DAC28CB" w:rsidR="00141459" w:rsidRPr="008849BE" w:rsidRDefault="00141459" w:rsidP="00141459">
            <w:pPr>
              <w:pStyle w:val="TableTextNormal"/>
              <w:spacing w:before="60" w:after="60" w:line="276" w:lineRule="auto"/>
              <w:jc w:val="center"/>
            </w:pPr>
            <w:r w:rsidRPr="00213EE0">
              <w:rPr>
                <w:noProof/>
                <w:snapToGrid/>
              </w:rPr>
              <mc:AlternateContent>
                <mc:Choice Requires="wps">
                  <w:drawing>
                    <wp:inline distT="0" distB="0" distL="0" distR="0" wp14:anchorId="30A5CC76" wp14:editId="63A1A71A">
                      <wp:extent cx="137160" cy="137160"/>
                      <wp:effectExtent l="0" t="0" r="15240" b="15240"/>
                      <wp:docPr id="553530370" name="Oval 55353037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2EAFD36" id="Oval 55353037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BmBZUy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r>
      <w:tr w:rsidR="00141459" w:rsidRPr="008849BE" w14:paraId="734DD5B9" w14:textId="77777777" w:rsidTr="00B80496">
        <w:tc>
          <w:tcPr>
            <w:tcW w:w="826" w:type="dxa"/>
          </w:tcPr>
          <w:p w14:paraId="186F3AA0" w14:textId="551790F2" w:rsidR="00141459" w:rsidRPr="008849BE" w:rsidRDefault="00141459" w:rsidP="00141459">
            <w:pPr>
              <w:pStyle w:val="TableTextNormal"/>
              <w:spacing w:before="60" w:after="60" w:line="276" w:lineRule="auto"/>
              <w:jc w:val="center"/>
            </w:pPr>
            <w:r w:rsidRPr="003167BB">
              <w:t>2.2</w:t>
            </w:r>
          </w:p>
        </w:tc>
        <w:tc>
          <w:tcPr>
            <w:tcW w:w="4326" w:type="dxa"/>
          </w:tcPr>
          <w:p w14:paraId="7E28D4BA" w14:textId="6A7B7E28" w:rsidR="00141459" w:rsidRPr="008849BE" w:rsidRDefault="00141459" w:rsidP="00141459">
            <w:pPr>
              <w:pStyle w:val="TableTextNormal"/>
              <w:spacing w:before="60" w:after="60" w:line="276" w:lineRule="auto"/>
            </w:pPr>
            <w:r w:rsidRPr="003167BB">
              <w:t>Residents who received an antianxiety or hypnotic medication (data collected quarterly)</w:t>
            </w:r>
          </w:p>
        </w:tc>
        <w:tc>
          <w:tcPr>
            <w:tcW w:w="784" w:type="dxa"/>
          </w:tcPr>
          <w:p w14:paraId="7F75E425" w14:textId="16938B17" w:rsidR="00141459" w:rsidRPr="008849BE" w:rsidRDefault="00141459" w:rsidP="00141459">
            <w:pPr>
              <w:pStyle w:val="TableTextNormal"/>
              <w:spacing w:before="60" w:after="60" w:line="276" w:lineRule="auto"/>
              <w:jc w:val="center"/>
            </w:pPr>
            <w:r w:rsidRPr="0010396F">
              <w:rPr>
                <w:noProof/>
                <w:snapToGrid/>
              </w:rPr>
              <mc:AlternateContent>
                <mc:Choice Requires="wps">
                  <w:drawing>
                    <wp:inline distT="0" distB="0" distL="0" distR="0" wp14:anchorId="354B9F5D" wp14:editId="45B59990">
                      <wp:extent cx="137160" cy="137160"/>
                      <wp:effectExtent l="0" t="0" r="15240" b="15240"/>
                      <wp:docPr id="553530518" name="Oval 5535305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3498DB4" id="Oval 5535305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d+s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Q23fr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68BE53F4" w14:textId="07459B93" w:rsidR="00141459" w:rsidRPr="008849BE" w:rsidRDefault="00141459" w:rsidP="00141459">
            <w:pPr>
              <w:pStyle w:val="TableTextNormal"/>
              <w:spacing w:before="60" w:after="60" w:line="276" w:lineRule="auto"/>
              <w:jc w:val="center"/>
            </w:pPr>
            <w:r w:rsidRPr="00213EE0">
              <w:rPr>
                <w:noProof/>
                <w:snapToGrid/>
              </w:rPr>
              <mc:AlternateContent>
                <mc:Choice Requires="wps">
                  <w:drawing>
                    <wp:inline distT="0" distB="0" distL="0" distR="0" wp14:anchorId="146E0B14" wp14:editId="5CABCC57">
                      <wp:extent cx="137160" cy="137160"/>
                      <wp:effectExtent l="0" t="0" r="15240" b="15240"/>
                      <wp:docPr id="553530380" name="Oval 55353038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037114B" id="Oval 55353038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iGAKu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8A7A2DC" w14:textId="32BEF2C4" w:rsidR="00141459" w:rsidRPr="008849BE" w:rsidRDefault="00141459" w:rsidP="00141459">
            <w:pPr>
              <w:pStyle w:val="TableTextNormal"/>
              <w:spacing w:before="60" w:after="60" w:line="276" w:lineRule="auto"/>
              <w:jc w:val="center"/>
            </w:pPr>
            <w:r w:rsidRPr="00213EE0">
              <w:rPr>
                <w:noProof/>
                <w:snapToGrid/>
              </w:rPr>
              <mc:AlternateContent>
                <mc:Choice Requires="wps">
                  <w:drawing>
                    <wp:inline distT="0" distB="0" distL="0" distR="0" wp14:anchorId="62741268" wp14:editId="67F0761A">
                      <wp:extent cx="137160" cy="137160"/>
                      <wp:effectExtent l="0" t="0" r="15240" b="15240"/>
                      <wp:docPr id="553530381" name="Oval 55353038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B5ABD3" id="Oval 55353038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3toRM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21FCF5B" w14:textId="474549CE" w:rsidR="00141459" w:rsidRPr="008849BE" w:rsidRDefault="00141459" w:rsidP="00141459">
            <w:pPr>
              <w:pStyle w:val="TableTextNormal"/>
              <w:spacing w:before="60" w:after="60" w:line="276" w:lineRule="auto"/>
              <w:jc w:val="center"/>
            </w:pPr>
            <w:r w:rsidRPr="00213EE0">
              <w:rPr>
                <w:noProof/>
                <w:snapToGrid/>
              </w:rPr>
              <mc:AlternateContent>
                <mc:Choice Requires="wps">
                  <w:drawing>
                    <wp:inline distT="0" distB="0" distL="0" distR="0" wp14:anchorId="482D4BB0" wp14:editId="0CBD6F57">
                      <wp:extent cx="137160" cy="137160"/>
                      <wp:effectExtent l="0" t="0" r="15240" b="15240"/>
                      <wp:docPr id="16" name="Oval 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36301DC" id="Oval 1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u14qAIAAMk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hS7teKgCAADJ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c>
          <w:tcPr>
            <w:tcW w:w="784" w:type="dxa"/>
          </w:tcPr>
          <w:p w14:paraId="19628C16" w14:textId="65DD039A" w:rsidR="00141459" w:rsidRPr="008849BE" w:rsidRDefault="00141459" w:rsidP="00141459">
            <w:pPr>
              <w:pStyle w:val="TableTextNormal"/>
              <w:spacing w:before="60" w:after="60" w:line="276" w:lineRule="auto"/>
              <w:jc w:val="center"/>
            </w:pPr>
            <w:r w:rsidRPr="00213EE0">
              <w:rPr>
                <w:noProof/>
                <w:snapToGrid/>
              </w:rPr>
              <mc:AlternateContent>
                <mc:Choice Requires="wps">
                  <w:drawing>
                    <wp:inline distT="0" distB="0" distL="0" distR="0" wp14:anchorId="6AE01D5C" wp14:editId="32D33A46">
                      <wp:extent cx="137160" cy="137160"/>
                      <wp:effectExtent l="0" t="0" r="15240" b="15240"/>
                      <wp:docPr id="553530382" name="Oval 55353038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807888" id="Oval 55353038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hW1jt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74A4DA0B" w14:textId="1B30BC7E" w:rsidR="00141459" w:rsidRPr="008849BE" w:rsidRDefault="00141459" w:rsidP="00141459">
            <w:pPr>
              <w:pStyle w:val="TableTextNormal"/>
              <w:spacing w:before="60" w:after="60" w:line="276" w:lineRule="auto"/>
              <w:jc w:val="center"/>
            </w:pPr>
            <w:r w:rsidRPr="00213EE0">
              <w:rPr>
                <w:noProof/>
                <w:snapToGrid/>
              </w:rPr>
              <mc:AlternateContent>
                <mc:Choice Requires="wps">
                  <w:drawing>
                    <wp:inline distT="0" distB="0" distL="0" distR="0" wp14:anchorId="37BBE1A0" wp14:editId="3DCB8547">
                      <wp:extent cx="137160" cy="137160"/>
                      <wp:effectExtent l="0" t="0" r="15240" b="15240"/>
                      <wp:docPr id="553530383" name="Oval 55353038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1359742" id="Oval 55353038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g+U0h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141459" w:rsidRPr="008849BE" w14:paraId="4CDA6F05" w14:textId="77777777" w:rsidTr="00B80496">
        <w:tc>
          <w:tcPr>
            <w:tcW w:w="826" w:type="dxa"/>
          </w:tcPr>
          <w:p w14:paraId="1D53BA5B" w14:textId="06A34CD1" w:rsidR="00141459" w:rsidRPr="00B80496" w:rsidRDefault="00141459" w:rsidP="00141459">
            <w:pPr>
              <w:pStyle w:val="TableTextNormal"/>
              <w:spacing w:before="60" w:after="60" w:line="276" w:lineRule="auto"/>
              <w:jc w:val="center"/>
            </w:pPr>
            <w:r w:rsidRPr="003167BB">
              <w:t>2.3</w:t>
            </w:r>
          </w:p>
        </w:tc>
        <w:tc>
          <w:tcPr>
            <w:tcW w:w="4326" w:type="dxa"/>
          </w:tcPr>
          <w:p w14:paraId="3020FA12" w14:textId="7B646703" w:rsidR="00141459" w:rsidRPr="00B80496" w:rsidRDefault="00141459" w:rsidP="00141459">
            <w:pPr>
              <w:pStyle w:val="TableTextNormal"/>
              <w:spacing w:before="60" w:after="60" w:line="276" w:lineRule="auto"/>
            </w:pPr>
            <w:r w:rsidRPr="003167BB">
              <w:t>Residents who received an antianxiety or hypnotic medication but do not have evidence of psychotic or related conditions</w:t>
            </w:r>
          </w:p>
        </w:tc>
        <w:tc>
          <w:tcPr>
            <w:tcW w:w="784" w:type="dxa"/>
          </w:tcPr>
          <w:p w14:paraId="7C26432D" w14:textId="6039FCF5" w:rsidR="00141459" w:rsidRPr="00957233" w:rsidRDefault="00141459" w:rsidP="00141459">
            <w:pPr>
              <w:pStyle w:val="TableTextNormal"/>
              <w:spacing w:before="60" w:after="60" w:line="276" w:lineRule="auto"/>
              <w:jc w:val="center"/>
              <w:rPr>
                <w:noProof/>
                <w:snapToGrid/>
              </w:rPr>
            </w:pPr>
            <w:r w:rsidRPr="0010396F">
              <w:rPr>
                <w:noProof/>
                <w:snapToGrid/>
              </w:rPr>
              <mc:AlternateContent>
                <mc:Choice Requires="wps">
                  <w:drawing>
                    <wp:inline distT="0" distB="0" distL="0" distR="0" wp14:anchorId="2BAA29A8" wp14:editId="54AD952D">
                      <wp:extent cx="137160" cy="137160"/>
                      <wp:effectExtent l="0" t="0" r="15240" b="15240"/>
                      <wp:docPr id="553530519" name="Oval 5535305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6393207" id="Oval 5535305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irXs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2EC0FDB" w14:textId="1943383E"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42D15C4B" wp14:editId="74CE84CE">
                      <wp:extent cx="137160" cy="137160"/>
                      <wp:effectExtent l="0" t="0" r="15240" b="15240"/>
                      <wp:docPr id="553530422" name="Oval 5535304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ECB25EF" id="Oval 5535304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VJ/M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5291DCD" w14:textId="07B5F5CE"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6AA393C2" wp14:editId="424C8663">
                      <wp:extent cx="137160" cy="137160"/>
                      <wp:effectExtent l="0" t="0" r="15240" b="15240"/>
                      <wp:docPr id="553530423" name="Oval 5535304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24BF07A" id="Oval 5535304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Mvy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D0zL8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656901C2" w14:textId="71942DE5"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5CB195F0" wp14:editId="23D1F9D2">
                      <wp:extent cx="137160" cy="137160"/>
                      <wp:effectExtent l="0" t="0" r="15240" b="15240"/>
                      <wp:docPr id="154" name="Oval 15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ED34F41" id="Oval 15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Ifuxa+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4" w:type="dxa"/>
          </w:tcPr>
          <w:p w14:paraId="087569D7" w14:textId="07C1DDC7"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3365DAC2" wp14:editId="6586188B">
                      <wp:extent cx="137160" cy="137160"/>
                      <wp:effectExtent l="0" t="0" r="15240" b="15240"/>
                      <wp:docPr id="156" name="Oval 15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C46DE36" id="Oval 15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Cv/v/jqgIAAMs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5" w:type="dxa"/>
          </w:tcPr>
          <w:p w14:paraId="1B6A01F9" w14:textId="6D1032DD"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217C28CC" wp14:editId="3335CBCA">
                      <wp:extent cx="137160" cy="137160"/>
                      <wp:effectExtent l="0" t="0" r="15240" b="15240"/>
                      <wp:docPr id="553530439" name="Oval 5535304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7825308" id="Oval 5535304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eKAup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141459" w:rsidRPr="008849BE" w14:paraId="75A73A93" w14:textId="77777777" w:rsidTr="00B80496">
        <w:tc>
          <w:tcPr>
            <w:tcW w:w="826" w:type="dxa"/>
          </w:tcPr>
          <w:p w14:paraId="156F4057" w14:textId="457A3C9F" w:rsidR="00141459" w:rsidRPr="00B80496" w:rsidRDefault="00141459" w:rsidP="00141459">
            <w:pPr>
              <w:pStyle w:val="TableTextNormal"/>
              <w:spacing w:before="60" w:after="60" w:line="276" w:lineRule="auto"/>
              <w:jc w:val="center"/>
            </w:pPr>
            <w:r w:rsidRPr="003167BB">
              <w:t>2.4</w:t>
            </w:r>
          </w:p>
        </w:tc>
        <w:tc>
          <w:tcPr>
            <w:tcW w:w="4326" w:type="dxa"/>
          </w:tcPr>
          <w:p w14:paraId="680410A3" w14:textId="7838FCD0" w:rsidR="00141459" w:rsidRPr="00B80496" w:rsidRDefault="00141459" w:rsidP="00141459">
            <w:pPr>
              <w:pStyle w:val="TableTextNormal"/>
              <w:spacing w:before="60" w:after="60" w:line="276" w:lineRule="auto"/>
            </w:pPr>
            <w:r w:rsidRPr="003167BB">
              <w:t>Residents who received an antianxiety or hypnotic medication (data collected six-monthly)</w:t>
            </w:r>
          </w:p>
        </w:tc>
        <w:tc>
          <w:tcPr>
            <w:tcW w:w="784" w:type="dxa"/>
          </w:tcPr>
          <w:p w14:paraId="7EFF1E8B" w14:textId="310A1E7E" w:rsidR="00141459" w:rsidRPr="00957233" w:rsidRDefault="00141459" w:rsidP="00141459">
            <w:pPr>
              <w:pStyle w:val="TableTextNormal"/>
              <w:spacing w:before="60" w:after="60" w:line="276" w:lineRule="auto"/>
              <w:jc w:val="center"/>
              <w:rPr>
                <w:noProof/>
                <w:snapToGrid/>
              </w:rPr>
            </w:pPr>
            <w:r w:rsidRPr="0010396F">
              <w:rPr>
                <w:noProof/>
                <w:snapToGrid/>
              </w:rPr>
              <mc:AlternateContent>
                <mc:Choice Requires="wps">
                  <w:drawing>
                    <wp:inline distT="0" distB="0" distL="0" distR="0" wp14:anchorId="6C409F23" wp14:editId="7115B7E1">
                      <wp:extent cx="137160" cy="137160"/>
                      <wp:effectExtent l="0" t="0" r="15240" b="15240"/>
                      <wp:docPr id="553530520" name="Oval 5535305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FFC6E7" id="Oval 55353052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fu/8H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1C43B8D4" w14:textId="267E3AB6"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539F0F90" wp14:editId="1824F10A">
                      <wp:extent cx="137160" cy="137160"/>
                      <wp:effectExtent l="0" t="0" r="15240" b="15240"/>
                      <wp:docPr id="553530440" name="Oval 5535304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E13827" id="Oval 5535304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A0/2lm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4" w:type="dxa"/>
          </w:tcPr>
          <w:p w14:paraId="6D165A14" w14:textId="752F7D60"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39E9CF3A" wp14:editId="40E80831">
                      <wp:extent cx="137160" cy="137160"/>
                      <wp:effectExtent l="0" t="0" r="15240" b="15240"/>
                      <wp:docPr id="553530442" name="Oval 55353044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82CD3F" id="Oval 55353044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NWC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vTVg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D8AB2E5" w14:textId="782EC3FF"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352202D3" wp14:editId="74D335C9">
                      <wp:extent cx="137160" cy="137160"/>
                      <wp:effectExtent l="0" t="0" r="15240" b="15240"/>
                      <wp:docPr id="18" name="Oval 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189F2A7" id="Oval 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B79pwIAAMk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D9bB79pwIAAMk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c>
          <w:tcPr>
            <w:tcW w:w="784" w:type="dxa"/>
          </w:tcPr>
          <w:p w14:paraId="1CFDB7F6" w14:textId="18C54DE5"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6449FB91" wp14:editId="0544DE6B">
                      <wp:extent cx="137160" cy="137160"/>
                      <wp:effectExtent l="0" t="0" r="15240" b="15240"/>
                      <wp:docPr id="553530446" name="Oval 55353044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9CA3F7" id="Oval 55353044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I+zS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4C8717C2" w14:textId="3E2AC846"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0A51EAAB" wp14:editId="03A44F4F">
                      <wp:extent cx="137160" cy="137160"/>
                      <wp:effectExtent l="0" t="0" r="15240" b="15240"/>
                      <wp:docPr id="553530447" name="Oval 55353044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B3D623F" id="Oval 55353044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JWSFQ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141459" w:rsidRPr="008849BE" w14:paraId="1C033AFA" w14:textId="77777777" w:rsidTr="00B80496">
        <w:tc>
          <w:tcPr>
            <w:tcW w:w="826" w:type="dxa"/>
          </w:tcPr>
          <w:p w14:paraId="2E4BF545" w14:textId="0253781C" w:rsidR="00141459" w:rsidRPr="00B80496" w:rsidRDefault="00141459" w:rsidP="00141459">
            <w:pPr>
              <w:pStyle w:val="TableTextNormal"/>
              <w:spacing w:before="60" w:after="60" w:line="276" w:lineRule="auto"/>
              <w:jc w:val="center"/>
            </w:pPr>
            <w:r w:rsidRPr="003167BB">
              <w:t>2.5</w:t>
            </w:r>
          </w:p>
        </w:tc>
        <w:tc>
          <w:tcPr>
            <w:tcW w:w="4326" w:type="dxa"/>
          </w:tcPr>
          <w:p w14:paraId="330D2C83" w14:textId="6EF1E942" w:rsidR="00141459" w:rsidRPr="00B80496" w:rsidRDefault="00141459" w:rsidP="00141459">
            <w:pPr>
              <w:pStyle w:val="TableTextNormal"/>
              <w:spacing w:before="60" w:after="60" w:line="276" w:lineRule="auto"/>
            </w:pPr>
            <w:r w:rsidRPr="003167BB">
              <w:t>Residents who received an antianxiety or hypnotic medication (in the last 7 days)</w:t>
            </w:r>
          </w:p>
        </w:tc>
        <w:tc>
          <w:tcPr>
            <w:tcW w:w="784" w:type="dxa"/>
          </w:tcPr>
          <w:p w14:paraId="1B716C44" w14:textId="154694D9" w:rsidR="00141459" w:rsidRPr="00957233" w:rsidRDefault="00141459" w:rsidP="00141459">
            <w:pPr>
              <w:pStyle w:val="TableTextNormal"/>
              <w:spacing w:before="60" w:after="60" w:line="276" w:lineRule="auto"/>
              <w:jc w:val="center"/>
              <w:rPr>
                <w:noProof/>
                <w:snapToGrid/>
              </w:rPr>
            </w:pPr>
            <w:r w:rsidRPr="0010396F">
              <w:rPr>
                <w:noProof/>
                <w:snapToGrid/>
              </w:rPr>
              <mc:AlternateContent>
                <mc:Choice Requires="wps">
                  <w:drawing>
                    <wp:inline distT="0" distB="0" distL="0" distR="0" wp14:anchorId="4FC91196" wp14:editId="0694A658">
                      <wp:extent cx="137160" cy="137160"/>
                      <wp:effectExtent l="0" t="0" r="15240" b="15240"/>
                      <wp:docPr id="553530521" name="Oval 55353052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CEAE568" id="Oval 55353052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X1/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RSl9f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69533BE6" w14:textId="166BD052"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41238459" wp14:editId="0A992AC5">
                      <wp:extent cx="137160" cy="137160"/>
                      <wp:effectExtent l="0" t="0" r="15240" b="15240"/>
                      <wp:docPr id="553530482" name="Oval 55353048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9F6CD24" id="Oval 55353048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4y2YW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92DE688" w14:textId="3C756A66"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7F7F9CB9" wp14:editId="224FDE12">
                      <wp:extent cx="137160" cy="137160"/>
                      <wp:effectExtent l="0" t="0" r="15240" b="15240"/>
                      <wp:docPr id="553530483" name="Oval 55353048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9C5A7F" id="Oval 55353048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2rArA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3Pas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0F1D28A" w14:textId="120A6B25"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34BD30BA" wp14:editId="59031195">
                      <wp:extent cx="137160" cy="137160"/>
                      <wp:effectExtent l="0" t="0" r="15240" b="15240"/>
                      <wp:docPr id="19" name="Oval 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1D544B0" id="Oval 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tOK9KagCAADJ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c>
          <w:tcPr>
            <w:tcW w:w="784" w:type="dxa"/>
          </w:tcPr>
          <w:p w14:paraId="4826B786" w14:textId="55650243"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1F14A5F9" wp14:editId="76300EEE">
                      <wp:extent cx="137160" cy="137160"/>
                      <wp:effectExtent l="0" t="0" r="15240" b="15240"/>
                      <wp:docPr id="217" name="Oval 2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9E4ECB0" id="Oval 2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OFYjs6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5" w:type="dxa"/>
          </w:tcPr>
          <w:p w14:paraId="105B5CC9" w14:textId="3019F830"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6F531E8E" wp14:editId="62C8149C">
                      <wp:extent cx="137160" cy="137160"/>
                      <wp:effectExtent l="0" t="0" r="15240" b="15240"/>
                      <wp:docPr id="223" name="Oval 2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9ECDDB7" id="Oval 2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C4j/3m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r>
      <w:tr w:rsidR="00141459" w:rsidRPr="008849BE" w14:paraId="21485C80" w14:textId="77777777" w:rsidTr="00B80496">
        <w:tc>
          <w:tcPr>
            <w:tcW w:w="826" w:type="dxa"/>
          </w:tcPr>
          <w:p w14:paraId="17518AAB" w14:textId="6373C3FE" w:rsidR="00141459" w:rsidRPr="00B80496" w:rsidRDefault="00141459" w:rsidP="00141459">
            <w:pPr>
              <w:pStyle w:val="TableTextNormal"/>
              <w:spacing w:before="60" w:after="60" w:line="276" w:lineRule="auto"/>
              <w:jc w:val="center"/>
            </w:pPr>
            <w:r w:rsidRPr="003167BB">
              <w:t>2.6</w:t>
            </w:r>
          </w:p>
        </w:tc>
        <w:tc>
          <w:tcPr>
            <w:tcW w:w="4326" w:type="dxa"/>
          </w:tcPr>
          <w:p w14:paraId="2E4180D6" w14:textId="16A59602" w:rsidR="00141459" w:rsidRPr="00B80496" w:rsidRDefault="00141459" w:rsidP="00141459">
            <w:pPr>
              <w:pStyle w:val="TableTextNormal"/>
              <w:spacing w:before="60" w:after="60" w:line="276" w:lineRule="auto"/>
            </w:pPr>
            <w:r w:rsidRPr="003167BB">
              <w:t>Residents who received hypnotic medications three or more times (in the last 7 days)</w:t>
            </w:r>
          </w:p>
        </w:tc>
        <w:tc>
          <w:tcPr>
            <w:tcW w:w="784" w:type="dxa"/>
          </w:tcPr>
          <w:p w14:paraId="21F86CDB" w14:textId="3BFDDACE" w:rsidR="00141459" w:rsidRPr="00957233" w:rsidRDefault="00141459" w:rsidP="00141459">
            <w:pPr>
              <w:pStyle w:val="TableTextNormal"/>
              <w:spacing w:before="60" w:after="60" w:line="276" w:lineRule="auto"/>
              <w:jc w:val="center"/>
              <w:rPr>
                <w:noProof/>
                <w:snapToGrid/>
              </w:rPr>
            </w:pPr>
            <w:r w:rsidRPr="0010396F">
              <w:rPr>
                <w:noProof/>
                <w:snapToGrid/>
              </w:rPr>
              <mc:AlternateContent>
                <mc:Choice Requires="wps">
                  <w:drawing>
                    <wp:inline distT="0" distB="0" distL="0" distR="0" wp14:anchorId="14BFE0F0" wp14:editId="629F062D">
                      <wp:extent cx="137160" cy="137160"/>
                      <wp:effectExtent l="0" t="0" r="15240" b="15240"/>
                      <wp:docPr id="553530522" name="Oval 5535305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9DAEBC" id="Oval 5535305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CGP/3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274E29A" w14:textId="78CED5CC"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31ECE24E" wp14:editId="67B29317">
                      <wp:extent cx="137160" cy="137160"/>
                      <wp:effectExtent l="0" t="0" r="15240" b="15240"/>
                      <wp:docPr id="251" name="Oval 25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3599288" id="Oval 25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TU0zcasCAADL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69260E00" w14:textId="49C215D7"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35CCC753" wp14:editId="32E6A1F1">
                      <wp:extent cx="137160" cy="137160"/>
                      <wp:effectExtent l="0" t="0" r="15240" b="15240"/>
                      <wp:docPr id="13" name="Oval 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28EF02" id="Oval 1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" fillcolor="#ffb600 [3205]" strokecolor="#464646 [3209]" strokeweight=".25pt">
                      <w10:anchorlock/>
                    </v:oval>
                  </w:pict>
                </mc:Fallback>
              </mc:AlternateContent>
            </w:r>
          </w:p>
        </w:tc>
        <w:tc>
          <w:tcPr>
            <w:tcW w:w="784" w:type="dxa"/>
          </w:tcPr>
          <w:p w14:paraId="73F410F4" w14:textId="05C20C17"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0056722D" wp14:editId="0F66D515">
                      <wp:extent cx="137160" cy="137160"/>
                      <wp:effectExtent l="0" t="0" r="15240" b="15240"/>
                      <wp:docPr id="20" name="Oval 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8C2D9C2" id="Oval 2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A+7sv+pwIAAMk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c>
          <w:tcPr>
            <w:tcW w:w="784" w:type="dxa"/>
          </w:tcPr>
          <w:p w14:paraId="753B639D" w14:textId="6C12D7A9"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29E85280" wp14:editId="50B1C5C0">
                      <wp:extent cx="137160" cy="137160"/>
                      <wp:effectExtent l="0" t="0" r="15240" b="15240"/>
                      <wp:docPr id="252" name="Oval 25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50D646D" id="Oval 25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xVRQbqgIAAMs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5" w:type="dxa"/>
          </w:tcPr>
          <w:p w14:paraId="02696B5C" w14:textId="0E1C8716"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7777164E" wp14:editId="2E9F9AD5">
                      <wp:extent cx="137160" cy="137160"/>
                      <wp:effectExtent l="0" t="0" r="15240" b="15240"/>
                      <wp:docPr id="34" name="Oval 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F432D4A" id="Oval 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IoFzFagCAADJ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r>
      <w:tr w:rsidR="00141459" w:rsidRPr="008849BE" w14:paraId="352E1B88" w14:textId="77777777" w:rsidTr="00B80496">
        <w:tc>
          <w:tcPr>
            <w:tcW w:w="826" w:type="dxa"/>
          </w:tcPr>
          <w:p w14:paraId="19728E16" w14:textId="52993401" w:rsidR="00141459" w:rsidRPr="00B80496" w:rsidRDefault="00141459" w:rsidP="00141459">
            <w:pPr>
              <w:pStyle w:val="TableTextNormal"/>
              <w:spacing w:before="60" w:after="60" w:line="276" w:lineRule="auto"/>
              <w:jc w:val="center"/>
            </w:pPr>
            <w:r w:rsidRPr="003167BB">
              <w:t>2.7</w:t>
            </w:r>
          </w:p>
        </w:tc>
        <w:tc>
          <w:tcPr>
            <w:tcW w:w="4326" w:type="dxa"/>
          </w:tcPr>
          <w:p w14:paraId="5AC19564" w14:textId="204D1B9D" w:rsidR="00141459" w:rsidRPr="00B80496" w:rsidRDefault="00141459" w:rsidP="00141459">
            <w:pPr>
              <w:pStyle w:val="TableTextNormal"/>
              <w:spacing w:before="60" w:after="60" w:line="276" w:lineRule="auto"/>
            </w:pPr>
            <w:r w:rsidRPr="003167BB">
              <w:t>Residents who received two or more hypnotic medications (in the last 7 days)</w:t>
            </w:r>
          </w:p>
        </w:tc>
        <w:tc>
          <w:tcPr>
            <w:tcW w:w="784" w:type="dxa"/>
          </w:tcPr>
          <w:p w14:paraId="4F8D0E65" w14:textId="091A3EA0" w:rsidR="00141459" w:rsidRPr="00957233" w:rsidRDefault="00141459" w:rsidP="00141459">
            <w:pPr>
              <w:pStyle w:val="TableTextNormal"/>
              <w:spacing w:before="60" w:after="60" w:line="276" w:lineRule="auto"/>
              <w:jc w:val="center"/>
              <w:rPr>
                <w:noProof/>
                <w:snapToGrid/>
              </w:rPr>
            </w:pPr>
            <w:r w:rsidRPr="0010396F">
              <w:rPr>
                <w:noProof/>
                <w:snapToGrid/>
              </w:rPr>
              <mc:AlternateContent>
                <mc:Choice Requires="wps">
                  <w:drawing>
                    <wp:inline distT="0" distB="0" distL="0" distR="0" wp14:anchorId="4EE122F7" wp14:editId="623608D1">
                      <wp:extent cx="137160" cy="137160"/>
                      <wp:effectExtent l="0" t="0" r="15240" b="15240"/>
                      <wp:docPr id="553530523" name="Oval 5535305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011B8D5" id="Oval 5535305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X68rA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DOlfry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16E1633" w14:textId="4C295E22"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6A0D2A3F" wp14:editId="161AA24F">
                      <wp:extent cx="137160" cy="137160"/>
                      <wp:effectExtent l="0" t="0" r="15240" b="15240"/>
                      <wp:docPr id="553530507" name="Oval 55353050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B39058" id="Oval 55353050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FI0W+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75696BE" w14:textId="2585017B"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7A9698A2" wp14:editId="1996958F">
                      <wp:extent cx="137160" cy="137160"/>
                      <wp:effectExtent l="0" t="0" r="15240" b="15240"/>
                      <wp:docPr id="553530508" name="Oval 55353050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EF19A1" id="Oval 55353050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bUd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oQW1H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3FE1C65F" w14:textId="3A8DC0C0"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6B285BB1" wp14:editId="06527C42">
                      <wp:extent cx="137160" cy="137160"/>
                      <wp:effectExtent l="0" t="0" r="15240" b="15240"/>
                      <wp:docPr id="553530509" name="Oval 55353050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1E8F9F2" id="Oval 55353050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N7rOt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3841210" w14:textId="3D70708D"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1D9AAD3D" wp14:editId="51F4B2BC">
                      <wp:extent cx="137160" cy="137160"/>
                      <wp:effectExtent l="0" t="0" r="15240" b="15240"/>
                      <wp:docPr id="553530515" name="Oval 5535305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720BEB" id="Oval 55353051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Ch7AR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0CB5CAB4" w14:textId="75AFAFFA" w:rsidR="00141459" w:rsidRDefault="00141459" w:rsidP="00141459">
            <w:pPr>
              <w:pStyle w:val="TableTextNormal"/>
              <w:spacing w:before="60" w:after="60" w:line="276" w:lineRule="auto"/>
              <w:jc w:val="center"/>
              <w:rPr>
                <w:noProof/>
                <w:snapToGrid/>
              </w:rPr>
            </w:pPr>
            <w:r w:rsidRPr="00213EE0">
              <w:rPr>
                <w:noProof/>
                <w:snapToGrid/>
              </w:rPr>
              <mc:AlternateContent>
                <mc:Choice Requires="wps">
                  <w:drawing>
                    <wp:inline distT="0" distB="0" distL="0" distR="0" wp14:anchorId="6FFF0EF7" wp14:editId="26EE1165">
                      <wp:extent cx="137160" cy="137160"/>
                      <wp:effectExtent l="0" t="0" r="15240" b="15240"/>
                      <wp:docPr id="553530517" name="Oval 5535305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51ED81F" id="Oval 5535305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BxOpS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bl>
    <w:p w14:paraId="7582BC08" w14:textId="5E95BF08" w:rsidR="00455C11" w:rsidRDefault="00B80496" w:rsidP="00B80496">
      <w:pPr>
        <w:pStyle w:val="Sources"/>
      </w:pPr>
      <w:r w:rsidRPr="00B80496">
        <w:t xml:space="preserve">Note: </w:t>
      </w:r>
      <w:r w:rsidR="007F09AA" w:rsidRPr="007F09AA">
        <w:t>Feasibility, scientific acceptability, importance, and usability assessment criteria drawn from the US NQF.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B80496" w14:paraId="1B8828D2" w14:textId="77777777" w:rsidTr="00B80496">
        <w:trPr>
          <w:trHeight w:val="288"/>
        </w:trPr>
        <w:tc>
          <w:tcPr>
            <w:tcW w:w="3285" w:type="dxa"/>
          </w:tcPr>
          <w:p w14:paraId="0300845E" w14:textId="77777777" w:rsidR="00B80496" w:rsidRDefault="00B80496" w:rsidP="00B80496">
            <w:pPr>
              <w:pStyle w:val="TableTextNormal"/>
              <w:ind w:left="360"/>
            </w:pPr>
            <w:r>
              <w:rPr>
                <w:noProof/>
                <w:snapToGrid/>
              </w:rPr>
              <mc:AlternateContent>
                <mc:Choice Requires="wps">
                  <w:drawing>
                    <wp:anchor distT="0" distB="0" distL="114300" distR="114300" simplePos="0" relativeHeight="251648000" behindDoc="0" locked="1" layoutInCell="1" allowOverlap="1" wp14:anchorId="5192B291" wp14:editId="03D939F3">
                      <wp:simplePos x="0" y="0"/>
                      <wp:positionH relativeFrom="column">
                        <wp:posOffset>0</wp:posOffset>
                      </wp:positionH>
                      <wp:positionV relativeFrom="paragraph">
                        <wp:posOffset>61595</wp:posOffset>
                      </wp:positionV>
                      <wp:extent cx="137160" cy="137160"/>
                      <wp:effectExtent l="0" t="0" r="15240" b="15240"/>
                      <wp:wrapNone/>
                      <wp:docPr id="553529420" name="Oval 5535294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A6FDD7" id="Oval 553529420" o:spid="_x0000_s1026" style="position:absolute;margin-left:0;margin-top:4.85pt;width:10.8pt;height:10.8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" fillcolor="#175c2c" strokecolor="#464646 [3209]" strokeweight=".25pt">
                      <w10:anchorlock/>
                    </v:oval>
                  </w:pict>
                </mc:Fallback>
              </mc:AlternateContent>
            </w:r>
            <w:r>
              <w:t>High (median scores 7-9)</w:t>
            </w:r>
          </w:p>
        </w:tc>
        <w:tc>
          <w:tcPr>
            <w:tcW w:w="3286" w:type="dxa"/>
          </w:tcPr>
          <w:p w14:paraId="45E2C185" w14:textId="77777777" w:rsidR="00B80496" w:rsidRDefault="00B80496" w:rsidP="00B80496">
            <w:pPr>
              <w:pStyle w:val="TableTextNormal"/>
              <w:ind w:left="360"/>
            </w:pPr>
            <w:r>
              <w:rPr>
                <w:noProof/>
                <w:snapToGrid/>
              </w:rPr>
              <mc:AlternateContent>
                <mc:Choice Requires="wps">
                  <w:drawing>
                    <wp:anchor distT="0" distB="0" distL="114300" distR="114300" simplePos="0" relativeHeight="251645952" behindDoc="0" locked="1" layoutInCell="1" allowOverlap="1" wp14:anchorId="3F90C784" wp14:editId="3042DB2F">
                      <wp:simplePos x="0" y="0"/>
                      <wp:positionH relativeFrom="column">
                        <wp:posOffset>-14605</wp:posOffset>
                      </wp:positionH>
                      <wp:positionV relativeFrom="paragraph">
                        <wp:posOffset>61595</wp:posOffset>
                      </wp:positionV>
                      <wp:extent cx="137160" cy="137160"/>
                      <wp:effectExtent l="0" t="0" r="15240" b="15240"/>
                      <wp:wrapNone/>
                      <wp:docPr id="553529421" name="Oval 55352942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BC87E3" id="Oval 553529421" o:spid="_x0000_s1026" style="position:absolute;margin-left:-1.15pt;margin-top:4.85pt;width:10.8pt;height:10.8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bMWqwIAANoFAAAOAAAAZHJzL2Uyb0RvYy54bWysVEtv2zAMvg/YfxB0Xx27S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" fillcolor="#ffb600 [3205]" strokecolor="#464646 [3209]" strokeweight=".25pt">
                      <w10:anchorlock/>
                    </v:oval>
                  </w:pict>
                </mc:Fallback>
              </mc:AlternateContent>
            </w:r>
            <w:r>
              <w:t>Moderate (median scores 4-6)</w:t>
            </w:r>
          </w:p>
        </w:tc>
        <w:tc>
          <w:tcPr>
            <w:tcW w:w="3286" w:type="dxa"/>
          </w:tcPr>
          <w:p w14:paraId="2726EE13" w14:textId="77777777" w:rsidR="00B80496" w:rsidRDefault="00B80496" w:rsidP="00B80496">
            <w:pPr>
              <w:pStyle w:val="TableTextNormal"/>
              <w:ind w:left="360"/>
            </w:pPr>
            <w:r>
              <w:rPr>
                <w:noProof/>
                <w:snapToGrid/>
              </w:rPr>
              <mc:AlternateContent>
                <mc:Choice Requires="wps">
                  <w:drawing>
                    <wp:anchor distT="0" distB="0" distL="114300" distR="114300" simplePos="0" relativeHeight="251646976" behindDoc="0" locked="1" layoutInCell="1" allowOverlap="1" wp14:anchorId="0FDF77D0" wp14:editId="0B0422F5">
                      <wp:simplePos x="0" y="0"/>
                      <wp:positionH relativeFrom="column">
                        <wp:posOffset>0</wp:posOffset>
                      </wp:positionH>
                      <wp:positionV relativeFrom="paragraph">
                        <wp:posOffset>61595</wp:posOffset>
                      </wp:positionV>
                      <wp:extent cx="137160" cy="137160"/>
                      <wp:effectExtent l="0" t="0" r="15240" b="15240"/>
                      <wp:wrapNone/>
                      <wp:docPr id="553529422" name="Oval 5535294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BABB81" id="Oval 553529422" o:spid="_x0000_s1026" style="position:absolute;margin-left:0;margin-top:4.85pt;width:10.8pt;height:10.8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" fillcolor="#e0301e [3206]" strokecolor="#464646 [3209]" strokeweight=".25pt">
                      <w10:anchorlock/>
                    </v:oval>
                  </w:pict>
                </mc:Fallback>
              </mc:AlternateContent>
            </w:r>
            <w:r>
              <w:t>Low (median scores 1-3)</w:t>
            </w:r>
          </w:p>
        </w:tc>
      </w:tr>
    </w:tbl>
    <w:p w14:paraId="21BD2752" w14:textId="431058BB" w:rsidR="00B80496" w:rsidRDefault="00B80496" w:rsidP="00B80496">
      <w:pPr>
        <w:pStyle w:val="Caption"/>
      </w:pPr>
      <w:r>
        <w:lastRenderedPageBreak/>
        <w:t xml:space="preserve">Figure </w:t>
      </w:r>
      <w:r>
        <w:fldChar w:fldCharType="begin"/>
      </w:r>
      <w:r>
        <w:instrText>SEQ Figure \* ARABIC</w:instrText>
      </w:r>
      <w:r>
        <w:fldChar w:fldCharType="separate"/>
      </w:r>
      <w:r w:rsidR="00924670">
        <w:rPr>
          <w:noProof/>
        </w:rPr>
        <w:t>4</w:t>
      </w:r>
      <w:r>
        <w:fldChar w:fldCharType="end"/>
      </w:r>
      <w:r w:rsidRPr="00B80496">
        <w:t xml:space="preserve">: </w:t>
      </w:r>
      <w:r w:rsidR="007F09AA" w:rsidRPr="007F09AA">
        <w:t>Prioritisation of quality indicators for this domain against matrix</w:t>
      </w:r>
    </w:p>
    <w:p w14:paraId="1A154C33" w14:textId="78FC20E2" w:rsidR="00B80496" w:rsidRDefault="00161E24" w:rsidP="00607B15">
      <w:pPr>
        <w:pStyle w:val="PwCNormal"/>
        <w:numPr>
          <w:ilvl w:val="0"/>
          <w:numId w:val="0"/>
        </w:numPr>
      </w:pPr>
      <w:r>
        <w:rPr>
          <w:noProof/>
          <w:sz w:val="14"/>
          <w:szCs w:val="16"/>
        </w:rPr>
        <w:drawing>
          <wp:inline distT="0" distB="0" distL="0" distR="0" wp14:anchorId="7B8673BC" wp14:editId="0F80F83C">
            <wp:extent cx="6265545" cy="2890534"/>
            <wp:effectExtent l="0" t="0" r="1905" b="5080"/>
            <wp:docPr id="553530524" name="Picture 553530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265545" cy="2890534"/>
                    </a:xfrm>
                    <a:prstGeom prst="rect">
                      <a:avLst/>
                    </a:prstGeom>
                    <a:noFill/>
                  </pic:spPr>
                </pic:pic>
              </a:graphicData>
            </a:graphic>
          </wp:inline>
        </w:drawing>
      </w:r>
    </w:p>
    <w:p w14:paraId="0F470B03" w14:textId="33389360" w:rsidR="00B80496" w:rsidRDefault="00161E24" w:rsidP="00B80496">
      <w:pPr>
        <w:pStyle w:val="Majorheading"/>
      </w:pPr>
      <w:r w:rsidRPr="00161E24">
        <w:t>Quality indicators pilot considerations</w:t>
      </w:r>
    </w:p>
    <w:p w14:paraId="337E353A" w14:textId="202479A4" w:rsidR="00B80496" w:rsidRDefault="00161E24" w:rsidP="00B80496">
      <w:pPr>
        <w:pStyle w:val="PwCNormal"/>
      </w:pPr>
      <w:r w:rsidRPr="00161E24">
        <w:t>There are several considerations for the piloting of these quality indicators:</w:t>
      </w:r>
      <w:r w:rsidR="00B80496">
        <w:t xml:space="preserve"> </w:t>
      </w:r>
    </w:p>
    <w:p w14:paraId="6B96BD08" w14:textId="050AF980" w:rsidR="00161E24" w:rsidRDefault="00161E24" w:rsidP="00161E24">
      <w:pPr>
        <w:pStyle w:val="ListBullet"/>
      </w:pPr>
      <w:r>
        <w:t>There are existing quality indicators for medication management as part of the QI program (focused on use of antipsychotic medications and polypharmacy). If additional quality indicators were piloted from this domain, it may inhibit selecting a more holistic suite of quality indictors where measures compliment or offset each other (</w:t>
      </w:r>
      <w:r w:rsidR="00753790">
        <w:t>ie</w:t>
      </w:r>
      <w:r>
        <w:t xml:space="preserve"> falls and restraint).</w:t>
      </w:r>
    </w:p>
    <w:p w14:paraId="10DEC9FB" w14:textId="77777777" w:rsidR="00161E24" w:rsidRDefault="00161E24" w:rsidP="00161E24">
      <w:pPr>
        <w:pStyle w:val="ListBullet"/>
      </w:pPr>
      <w:r>
        <w:t>Many of the quality indicators within this domain rely on the use of the residential aged care service's medical records. While this may be straightforward for services using electronic medication records, this may be a burden for services that use a paper-based medication record system.</w:t>
      </w:r>
    </w:p>
    <w:p w14:paraId="4DF74F37" w14:textId="4B7DE2E5" w:rsidR="00161E24" w:rsidRDefault="00161E24" w:rsidP="00161E24">
      <w:pPr>
        <w:pStyle w:val="ListBullet"/>
      </w:pPr>
      <w:r>
        <w:t>The QI Program currently uses prevalence measures to identify the proportion of care recipients at one time within a service who meet the quality indicator definition (</w:t>
      </w:r>
      <w:r w:rsidR="00753790">
        <w:t>ie</w:t>
      </w:r>
      <w:r>
        <w:t xml:space="preserve"> percentage of care recipients who experienced one or more falls). Many of the quality indicators use incidence measures, requiring sequential assessments of residents to monitor their change in condition over time.</w:t>
      </w:r>
    </w:p>
    <w:p w14:paraId="23A6D131" w14:textId="77777777" w:rsidR="00161E24" w:rsidRDefault="00161E24" w:rsidP="00161E24">
      <w:pPr>
        <w:pStyle w:val="ListBullet"/>
      </w:pPr>
      <w:r>
        <w:t>Guidance information on Australian-specific medication names and types to classify antianxiety, hypnotic, or sedatives may be required.</w:t>
      </w:r>
    </w:p>
    <w:p w14:paraId="51B400F8" w14:textId="77777777" w:rsidR="00161E24" w:rsidRDefault="00161E24" w:rsidP="00161E24">
      <w:pPr>
        <w:pStyle w:val="ListBullet"/>
      </w:pPr>
      <w:r>
        <w:t xml:space="preserve">How quality indicators within this domain should be reported across residential aged care services providing different levels of care. Noting, aged care services providing high level care are likely to report a higher number of residents who prescribed such medications. </w:t>
      </w:r>
    </w:p>
    <w:p w14:paraId="2B33F2D2" w14:textId="204A4CEB" w:rsidR="00B80496" w:rsidRDefault="00161E24" w:rsidP="00161E24">
      <w:pPr>
        <w:pStyle w:val="ListBullet"/>
      </w:pPr>
      <w:r>
        <w:t>The use of sedatives may be strongly influenced by the resident profile, particularly psychogeriatric and dementia specific facilities/programs, which will benefit from risk adjustment as part of program maturation more broadly.</w:t>
      </w:r>
      <w:r w:rsidR="00B80496">
        <w:t xml:space="preserve"> </w:t>
      </w:r>
    </w:p>
    <w:p w14:paraId="14B694E7" w14:textId="71C45E95" w:rsidR="00455C11" w:rsidRDefault="00455C11" w:rsidP="00607B15">
      <w:pPr>
        <w:pStyle w:val="PwCNormal"/>
        <w:numPr>
          <w:ilvl w:val="0"/>
          <w:numId w:val="0"/>
        </w:numPr>
      </w:pPr>
    </w:p>
    <w:p w14:paraId="0C2993D5" w14:textId="77777777" w:rsidR="00B80496" w:rsidRDefault="00B80496" w:rsidP="00607B15">
      <w:pPr>
        <w:pStyle w:val="PwCNormal"/>
        <w:numPr>
          <w:ilvl w:val="0"/>
          <w:numId w:val="0"/>
        </w:numPr>
        <w:sectPr w:rsidR="00B80496" w:rsidSect="00A131DE">
          <w:headerReference w:type="even" r:id="rId101"/>
          <w:headerReference w:type="default" r:id="rId102"/>
          <w:footerReference w:type="even" r:id="rId103"/>
          <w:footerReference w:type="default" r:id="rId104"/>
          <w:headerReference w:type="first" r:id="rId105"/>
          <w:footerReference w:type="first" r:id="rId106"/>
          <w:pgSz w:w="11907" w:h="16840" w:code="9"/>
          <w:pgMar w:top="1588" w:right="1020" w:bottom="1418" w:left="1020" w:header="567" w:footer="567" w:gutter="0"/>
          <w:cols w:space="227"/>
          <w:titlePg/>
          <w:docGrid w:linePitch="360"/>
        </w:sectPr>
      </w:pPr>
    </w:p>
    <w:bookmarkStart w:id="48" w:name="_Toc92966806"/>
    <w:p w14:paraId="15B5FD67" w14:textId="4742E2E9" w:rsidR="00330434" w:rsidRPr="00A26CD8" w:rsidRDefault="00330434" w:rsidP="00330434">
      <w:pPr>
        <w:pStyle w:val="Heading1"/>
      </w:pPr>
      <w:r>
        <w:rPr>
          <w:noProof/>
          <w:snapToGrid/>
        </w:rPr>
        <w:lastRenderedPageBreak/>
        <mc:AlternateContent>
          <mc:Choice Requires="wps">
            <w:drawing>
              <wp:anchor distT="0" distB="0" distL="114300" distR="114300" simplePos="0" relativeHeight="251634688" behindDoc="0" locked="0" layoutInCell="1" allowOverlap="1" wp14:anchorId="64D5182F" wp14:editId="3E54A053">
                <wp:simplePos x="0" y="0"/>
                <wp:positionH relativeFrom="column">
                  <wp:posOffset>-635</wp:posOffset>
                </wp:positionH>
                <wp:positionV relativeFrom="paragraph">
                  <wp:posOffset>-1459865</wp:posOffset>
                </wp:positionV>
                <wp:extent cx="688814" cy="1065242"/>
                <wp:effectExtent l="0" t="0" r="0" b="1905"/>
                <wp:wrapNone/>
                <wp:docPr id="37" name="Freeform: Shape 36">
                  <a:extLst xmlns:a="http://schemas.openxmlformats.org/drawingml/2006/main">
                    <a:ext uri="{FF2B5EF4-FFF2-40B4-BE49-F238E27FC236}">
                      <a16:creationId xmlns:a16="http://schemas.microsoft.com/office/drawing/2014/main" id="{C2029294-4836-465E-BA60-5764F1D46FA9}"/>
                    </a:ext>
                  </a:extLst>
                </wp:docPr>
                <wp:cNvGraphicFramePr/>
                <a:graphic xmlns:a="http://schemas.openxmlformats.org/drawingml/2006/main">
                  <a:graphicData uri="http://schemas.microsoft.com/office/word/2010/wordprocessingShape">
                    <wps:wsp>
                      <wps:cNvSpPr/>
                      <wps:spPr>
                        <a:xfrm>
                          <a:off x="0" y="0"/>
                          <a:ext cx="688814" cy="1065242"/>
                        </a:xfrm>
                        <a:custGeom>
                          <a:avLst/>
                          <a:gdLst/>
                          <a:ahLst/>
                          <a:cxnLst/>
                          <a:rect l="l" t="t" r="r" b="b"/>
                          <a:pathLst>
                            <a:path w="688814" h="1065242">
                              <a:moveTo>
                                <a:pt x="374293" y="0"/>
                              </a:moveTo>
                              <a:cubicBezTo>
                                <a:pt x="456363" y="0"/>
                                <a:pt x="523607" y="23008"/>
                                <a:pt x="576027" y="69023"/>
                              </a:cubicBezTo>
                              <a:cubicBezTo>
                                <a:pt x="628448" y="115039"/>
                                <a:pt x="659876" y="178608"/>
                                <a:pt x="670312" y="259728"/>
                              </a:cubicBezTo>
                              <a:lnTo>
                                <a:pt x="542939" y="269690"/>
                              </a:lnTo>
                              <a:cubicBezTo>
                                <a:pt x="531553" y="219405"/>
                                <a:pt x="515424" y="182877"/>
                                <a:pt x="494551" y="160106"/>
                              </a:cubicBezTo>
                              <a:cubicBezTo>
                                <a:pt x="459921" y="123578"/>
                                <a:pt x="417226" y="105314"/>
                                <a:pt x="366466" y="105314"/>
                              </a:cubicBezTo>
                              <a:cubicBezTo>
                                <a:pt x="325668" y="105314"/>
                                <a:pt x="289852" y="116700"/>
                                <a:pt x="259017" y="139470"/>
                              </a:cubicBezTo>
                              <a:cubicBezTo>
                                <a:pt x="218693" y="168883"/>
                                <a:pt x="186909" y="211815"/>
                                <a:pt x="163664" y="268267"/>
                              </a:cubicBezTo>
                              <a:cubicBezTo>
                                <a:pt x="140419" y="324720"/>
                                <a:pt x="128322" y="405129"/>
                                <a:pt x="127374" y="509494"/>
                              </a:cubicBezTo>
                              <a:cubicBezTo>
                                <a:pt x="158209" y="462530"/>
                                <a:pt x="195923" y="427662"/>
                                <a:pt x="240515" y="404891"/>
                              </a:cubicBezTo>
                              <a:cubicBezTo>
                                <a:pt x="285108" y="382121"/>
                                <a:pt x="331835" y="370735"/>
                                <a:pt x="380698" y="370735"/>
                              </a:cubicBezTo>
                              <a:cubicBezTo>
                                <a:pt x="466088" y="370735"/>
                                <a:pt x="538788" y="402164"/>
                                <a:pt x="598798" y="465020"/>
                              </a:cubicBezTo>
                              <a:cubicBezTo>
                                <a:pt x="658808" y="527877"/>
                                <a:pt x="688814" y="609116"/>
                                <a:pt x="688814" y="708738"/>
                              </a:cubicBezTo>
                              <a:cubicBezTo>
                                <a:pt x="688814" y="774204"/>
                                <a:pt x="674701" y="835044"/>
                                <a:pt x="646474" y="891259"/>
                              </a:cubicBezTo>
                              <a:cubicBezTo>
                                <a:pt x="618248" y="947475"/>
                                <a:pt x="579467" y="990525"/>
                                <a:pt x="530130" y="1020412"/>
                              </a:cubicBezTo>
                              <a:cubicBezTo>
                                <a:pt x="480794" y="1050299"/>
                                <a:pt x="424816" y="1065242"/>
                                <a:pt x="362196" y="1065242"/>
                              </a:cubicBezTo>
                              <a:cubicBezTo>
                                <a:pt x="255459" y="1065242"/>
                                <a:pt x="168408" y="1025986"/>
                                <a:pt x="101045" y="947475"/>
                              </a:cubicBezTo>
                              <a:cubicBezTo>
                                <a:pt x="33681" y="868963"/>
                                <a:pt x="0" y="739573"/>
                                <a:pt x="0" y="559305"/>
                              </a:cubicBezTo>
                              <a:cubicBezTo>
                                <a:pt x="0" y="357690"/>
                                <a:pt x="37239" y="211103"/>
                                <a:pt x="111719" y="119546"/>
                              </a:cubicBezTo>
                              <a:cubicBezTo>
                                <a:pt x="176710" y="39849"/>
                                <a:pt x="264235" y="0"/>
                                <a:pt x="374293" y="0"/>
                              </a:cubicBezTo>
                              <a:close/>
                              <a:moveTo>
                                <a:pt x="355081" y="483877"/>
                              </a:moveTo>
                              <a:cubicBezTo>
                                <a:pt x="297205" y="483877"/>
                                <a:pt x="248106" y="504632"/>
                                <a:pt x="207783" y="546141"/>
                              </a:cubicBezTo>
                              <a:cubicBezTo>
                                <a:pt x="167459" y="587650"/>
                                <a:pt x="147298" y="642086"/>
                                <a:pt x="147298" y="709450"/>
                              </a:cubicBezTo>
                              <a:cubicBezTo>
                                <a:pt x="147298" y="753568"/>
                                <a:pt x="156667" y="795788"/>
                                <a:pt x="175405" y="836112"/>
                              </a:cubicBezTo>
                              <a:cubicBezTo>
                                <a:pt x="194144" y="876435"/>
                                <a:pt x="220354" y="907151"/>
                                <a:pt x="254036" y="928262"/>
                              </a:cubicBezTo>
                              <a:cubicBezTo>
                                <a:pt x="287717" y="949372"/>
                                <a:pt x="323059" y="959927"/>
                                <a:pt x="360062" y="959927"/>
                              </a:cubicBezTo>
                              <a:cubicBezTo>
                                <a:pt x="414142" y="959927"/>
                                <a:pt x="460632" y="938105"/>
                                <a:pt x="499532" y="894461"/>
                              </a:cubicBezTo>
                              <a:cubicBezTo>
                                <a:pt x="538432" y="850818"/>
                                <a:pt x="557882" y="791519"/>
                                <a:pt x="557882" y="716565"/>
                              </a:cubicBezTo>
                              <a:cubicBezTo>
                                <a:pt x="557882" y="644458"/>
                                <a:pt x="538669" y="587650"/>
                                <a:pt x="500244" y="546141"/>
                              </a:cubicBezTo>
                              <a:cubicBezTo>
                                <a:pt x="461818" y="504632"/>
                                <a:pt x="413430" y="483877"/>
                                <a:pt x="355081" y="483877"/>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4934A5" id="Freeform: Shape 36" o:spid="_x0000_s1026" style="position:absolute;margin-left:-.05pt;margin-top:-114.95pt;width:54.25pt;height:83.9pt;z-index:251658241;visibility:visible;mso-wrap-style:square;mso-wrap-distance-left:9pt;mso-wrap-distance-top:0;mso-wrap-distance-right:9pt;mso-wrap-distance-bottom:0;mso-position-horizontal:absolute;mso-position-horizontal-relative:text;mso-position-vertical:absolute;mso-position-vertical-relative:text;v-text-anchor:middle" coordsize="688814,1065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" path="m374293,v82070,,149314,23008,201734,69023c628448,115039,659876,178608,670312,259728r-127373,9962c531553,219405,515424,182877,494551,160106,459921,123578,417226,105314,366466,105314v-40798,,-76614,11386,-107449,34156c218693,168883,186909,211815,163664,268267v-23245,56453,-35342,136862,-36290,241227c158209,462530,195923,427662,240515,404891v44593,-22770,91320,-34156,140183,-34156c466088,370735,538788,402164,598798,465020v60010,62857,90016,144096,90016,243718c688814,774204,674701,835044,646474,891259v-28226,56216,-67007,99266,-116344,129153c480794,1050299,424816,1065242,362196,1065242v-106737,,-193788,-39256,-261151,-117767c33681,868963,,739573,,559305,,357690,37239,211103,111719,119546,176710,39849,264235,,374293,xm355081,483877v-57876,,-106975,20755,-147298,62264c167459,587650,147298,642086,147298,709450v,44118,9369,86338,28107,126662c194144,876435,220354,907151,254036,928262v33681,21110,69023,31665,106026,31665c414142,959927,460632,938105,499532,894461v38900,-43643,58350,-102942,58350,-177896c557882,644458,538669,587650,500244,546141,461818,504632,413430,483877,355081,483877xe" fillcolor="black [3213]" stroked="f">
                <v:path arrowok="t"/>
              </v:shape>
            </w:pict>
          </mc:Fallback>
        </mc:AlternateContent>
      </w:r>
      <w:r w:rsidR="00161E24" w:rsidRPr="00161E24">
        <w:rPr>
          <w:noProof/>
          <w:snapToGrid/>
        </w:rPr>
        <w:t>Continence</w:t>
      </w:r>
      <w:bookmarkEnd w:id="48"/>
    </w:p>
    <w:p w14:paraId="01C72081" w14:textId="77777777" w:rsidR="00330434" w:rsidRDefault="00330434" w:rsidP="00330434">
      <w:pPr>
        <w:pStyle w:val="PwCNormal"/>
        <w:numPr>
          <w:ilvl w:val="0"/>
          <w:numId w:val="0"/>
        </w:numPr>
      </w:pPr>
    </w:p>
    <w:p w14:paraId="4F369E4C" w14:textId="77777777" w:rsidR="00330434" w:rsidRDefault="00330434" w:rsidP="00330434">
      <w:pPr>
        <w:pStyle w:val="PwCNormal"/>
        <w:sectPr w:rsidR="00330434" w:rsidSect="00EA09BD">
          <w:headerReference w:type="even" r:id="rId107"/>
          <w:headerReference w:type="default" r:id="rId108"/>
          <w:footerReference w:type="even" r:id="rId109"/>
          <w:footerReference w:type="default" r:id="rId110"/>
          <w:headerReference w:type="first" r:id="rId111"/>
          <w:footerReference w:type="first" r:id="rId112"/>
          <w:pgSz w:w="11907" w:h="16840" w:code="9"/>
          <w:pgMar w:top="3312" w:right="1022" w:bottom="1411" w:left="1022" w:header="562" w:footer="562" w:gutter="0"/>
          <w:cols w:space="227"/>
          <w:titlePg/>
          <w:docGrid w:linePitch="360"/>
        </w:sectPr>
      </w:pPr>
    </w:p>
    <w:p w14:paraId="2CFF52BA" w14:textId="3FC362C5" w:rsidR="00330434" w:rsidRDefault="00161E24" w:rsidP="00330434">
      <w:pPr>
        <w:pStyle w:val="Majorheading"/>
      </w:pPr>
      <w:r w:rsidRPr="00161E24">
        <w:lastRenderedPageBreak/>
        <w:t>Definition of domain</w:t>
      </w:r>
    </w:p>
    <w:p w14:paraId="5A158787" w14:textId="6F2061BD" w:rsidR="00330434" w:rsidRDefault="00161E24" w:rsidP="00330434">
      <w:pPr>
        <w:pStyle w:val="PwCNormal"/>
      </w:pPr>
      <w:r w:rsidRPr="00161E24">
        <w:t>Continence is the ability to control one’s bladder and bowel elimination, and incontinence is the involuntary loss of bladder and bowel control. Incontinence is not a physiological part of the ageing process and can often be successfully treated. Age-related changes together with frailty, cognitive decline, or impaired mobility, can put older adults at risk of incontinence</w:t>
      </w:r>
      <w:r w:rsidR="004B2BB5" w:rsidRPr="17D43A73">
        <w:rPr>
          <w:shd w:val="clear" w:color="auto" w:fill="FFFFFF"/>
          <w:vertAlign w:val="superscript"/>
        </w:rPr>
        <w:footnoteReference w:id="25"/>
      </w:r>
      <w:r w:rsidRPr="00161E24">
        <w:t>. Incontinence is an important consideration as having bowel and bladder control can prevent other poor health outcomes (</w:t>
      </w:r>
      <w:r w:rsidR="00753790" w:rsidRPr="00A614F1">
        <w:t>eg</w:t>
      </w:r>
      <w:r w:rsidRPr="00161E24">
        <w:t xml:space="preserve"> infection, pressure injuries). Furthermore, when clients receive treatment for incontinence it can improve their well being (both dignity and assisting them socially). With the right treatment and assistance from health care professionals and service providers, continence can improve.</w:t>
      </w:r>
    </w:p>
    <w:p w14:paraId="06FD3DB5" w14:textId="56946A64" w:rsidR="00330434" w:rsidRDefault="00161E24" w:rsidP="00330434">
      <w:pPr>
        <w:pStyle w:val="Majorheading"/>
      </w:pPr>
      <w:r w:rsidRPr="00161E24">
        <w:t>Why it is important to monitor this domain</w:t>
      </w:r>
    </w:p>
    <w:p w14:paraId="58330FCD" w14:textId="6665AFD9" w:rsidR="00330434" w:rsidRPr="00161E24" w:rsidRDefault="00161E24" w:rsidP="00161E24">
      <w:pPr>
        <w:pStyle w:val="PwCNormal"/>
      </w:pPr>
      <w:r w:rsidRPr="00161E24">
        <w:t>Incontinence significantly contributes to the cost of residential care, accounting for ~30 per cent (equivalent to $4.8 billion) of the total Australian government subsidy for residential aged care</w:t>
      </w:r>
      <w:r w:rsidRPr="00161E24">
        <w:rPr>
          <w:vertAlign w:val="superscript"/>
        </w:rPr>
        <w:footnoteReference w:id="26"/>
      </w:r>
      <w:r w:rsidRPr="00161E24">
        <w:t>. There is limited Australian data on incontinence prevalence but some studies suggest that 74 per cent of people living in residential aged care services experience severe incontinence</w:t>
      </w:r>
      <w:r w:rsidRPr="00161E24">
        <w:rPr>
          <w:vertAlign w:val="superscript"/>
        </w:rPr>
        <w:footnoteReference w:id="27"/>
      </w:r>
      <w:r w:rsidRPr="00161E24">
        <w:t>.</w:t>
      </w:r>
      <w:r w:rsidR="00330434" w:rsidRPr="00161E24">
        <w:t xml:space="preserve"> </w:t>
      </w:r>
    </w:p>
    <w:p w14:paraId="39F21BB7" w14:textId="6D17B9DC" w:rsidR="00330434" w:rsidRDefault="00161E24" w:rsidP="00330434">
      <w:pPr>
        <w:pStyle w:val="Majorheading"/>
      </w:pPr>
      <w:r w:rsidRPr="00161E24">
        <w:t>Quality indicators for this domain</w:t>
      </w:r>
    </w:p>
    <w:p w14:paraId="6C561FDE" w14:textId="77777777" w:rsidR="00161E24" w:rsidRDefault="00161E24" w:rsidP="00161E24">
      <w:pPr>
        <w:pStyle w:val="PwCNormal"/>
      </w:pPr>
      <w:r>
        <w:t xml:space="preserve">For this domain, 24 quality indicators were identified in the evidence review. The quality indicators measure a range of concepts including the use of catheters, bowel and/or bladder incontinence, worsening or improving continence and faecal impaction. </w:t>
      </w:r>
    </w:p>
    <w:p w14:paraId="3F117784" w14:textId="30D412DB" w:rsidR="00161E24" w:rsidRDefault="00161E24" w:rsidP="00161E24">
      <w:pPr>
        <w:pStyle w:val="PwCNormal"/>
      </w:pPr>
      <w:r>
        <w:t>Many of the quality indicators require measures that must be collected regularly, repeatedly, and directly from residents (active surveillance). Some countries use process measures within this domain (</w:t>
      </w:r>
      <w:r w:rsidR="00753790" w:rsidRPr="00A614F1">
        <w:t>eg</w:t>
      </w:r>
      <w:r>
        <w:t xml:space="preserve"> continence management) instead of prevalence measures. </w:t>
      </w:r>
    </w:p>
    <w:p w14:paraId="1C22E423" w14:textId="206814C6" w:rsidR="00161E24" w:rsidRDefault="00161E24" w:rsidP="00161E24">
      <w:pPr>
        <w:pStyle w:val="PwCNormal"/>
      </w:pPr>
      <w:r>
        <w:t xml:space="preserve">Of the 24 quality indicators identified, seven were considered to have insufficient information to assess against the assessment criteria, 17 indicators were assessed against the assessment criteria with results indicated in </w:t>
      </w:r>
      <w:r w:rsidR="00F878C7">
        <w:fldChar w:fldCharType="begin"/>
      </w:r>
      <w:r w:rsidR="00F878C7">
        <w:instrText xml:space="preserve"> REF _Ref90313994 \h </w:instrText>
      </w:r>
      <w:r w:rsidR="00F878C7">
        <w:fldChar w:fldCharType="separate"/>
      </w:r>
      <w:r w:rsidR="00924670">
        <w:t xml:space="preserve">Table </w:t>
      </w:r>
      <w:r w:rsidR="00924670">
        <w:rPr>
          <w:noProof/>
        </w:rPr>
        <w:t>5</w:t>
      </w:r>
      <w:r w:rsidR="00F878C7">
        <w:fldChar w:fldCharType="end"/>
      </w:r>
      <w:r>
        <w:t>.</w:t>
      </w:r>
    </w:p>
    <w:p w14:paraId="156D7696" w14:textId="654F84C0" w:rsidR="00B80496" w:rsidRDefault="00161E24" w:rsidP="00161E24">
      <w:pPr>
        <w:pStyle w:val="PwCNormal"/>
        <w:numPr>
          <w:ilvl w:val="0"/>
          <w:numId w:val="0"/>
        </w:numPr>
      </w:pPr>
      <w:r>
        <w:t xml:space="preserve">The 17 quality indicators were also assessed against the prioritisation matrix with 17 assessed as having a high quality of evidence and being of high value for application to the QI Program (see </w:t>
      </w:r>
      <w:r w:rsidR="00F878C7">
        <w:fldChar w:fldCharType="begin"/>
      </w:r>
      <w:r w:rsidR="00F878C7">
        <w:instrText xml:space="preserve"> REF _Ref90314249 \h </w:instrText>
      </w:r>
      <w:r w:rsidR="00F878C7">
        <w:fldChar w:fldCharType="separate"/>
      </w:r>
      <w:r w:rsidR="00924670">
        <w:t xml:space="preserve">Figure </w:t>
      </w:r>
      <w:r w:rsidR="00924670">
        <w:rPr>
          <w:noProof/>
        </w:rPr>
        <w:t>5</w:t>
      </w:r>
      <w:r w:rsidR="00F878C7">
        <w:fldChar w:fldCharType="end"/>
      </w:r>
      <w:r>
        <w:t xml:space="preserve">). The performance characteristics of these prioritised quality indicators is outlined in Table in </w:t>
      </w:r>
      <w:r w:rsidR="00F878C7">
        <w:fldChar w:fldCharType="begin"/>
      </w:r>
      <w:r w:rsidR="00F878C7">
        <w:instrText xml:space="preserve"> REF _Ref90314326 \n \h </w:instrText>
      </w:r>
      <w:r w:rsidR="00F878C7">
        <w:fldChar w:fldCharType="separate"/>
      </w:r>
      <w:r w:rsidR="00924670">
        <w:t>Appendix C</w:t>
      </w:r>
      <w:r w:rsidR="00F878C7">
        <w:fldChar w:fldCharType="end"/>
      </w:r>
      <w:r>
        <w:t>.</w:t>
      </w:r>
      <w:r w:rsidR="00330434">
        <w:t xml:space="preserve"> </w:t>
      </w:r>
    </w:p>
    <w:p w14:paraId="09904A9D" w14:textId="490C0206" w:rsidR="00B80496" w:rsidRDefault="00330434" w:rsidP="00330434">
      <w:pPr>
        <w:pStyle w:val="Caption"/>
        <w:pageBreakBefore/>
        <w:ind w:left="994" w:hanging="994"/>
      </w:pPr>
      <w:bookmarkStart w:id="49" w:name="_Ref90313994"/>
      <w:r>
        <w:lastRenderedPageBreak/>
        <w:t xml:space="preserve">Table </w:t>
      </w:r>
      <w:r>
        <w:fldChar w:fldCharType="begin"/>
      </w:r>
      <w:r>
        <w:instrText>SEQ Table \* ARABIC</w:instrText>
      </w:r>
      <w:r>
        <w:fldChar w:fldCharType="separate"/>
      </w:r>
      <w:r w:rsidR="00924670">
        <w:rPr>
          <w:noProof/>
        </w:rPr>
        <w:t>5</w:t>
      </w:r>
      <w:r>
        <w:fldChar w:fldCharType="end"/>
      </w:r>
      <w:bookmarkEnd w:id="49"/>
      <w:r w:rsidRPr="00330434">
        <w:t xml:space="preserve">: </w:t>
      </w:r>
      <w:r w:rsidR="00161E24" w:rsidRPr="00161E24">
        <w:t>Quality indicator assessment results</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330434" w:rsidRPr="008849BE" w14:paraId="32484C7B" w14:textId="77777777" w:rsidTr="00661D02">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7D4D0BEC" w14:textId="77777777" w:rsidR="00330434" w:rsidRPr="008849BE" w:rsidRDefault="00330434" w:rsidP="00661D02">
            <w:pPr>
              <w:pStyle w:val="TableColumnHeadingNormal"/>
              <w:jc w:val="center"/>
            </w:pPr>
            <w:r w:rsidRPr="008849BE">
              <w:t>Unique ID</w:t>
            </w:r>
          </w:p>
        </w:tc>
        <w:tc>
          <w:tcPr>
            <w:tcW w:w="4326" w:type="dxa"/>
            <w:vAlign w:val="bottom"/>
          </w:tcPr>
          <w:p w14:paraId="0FCF664E" w14:textId="52A70D51" w:rsidR="00330434" w:rsidRPr="008849BE" w:rsidRDefault="00330434" w:rsidP="00661D02">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w:t>
            </w:r>
          </w:p>
        </w:tc>
        <w:tc>
          <w:tcPr>
            <w:tcW w:w="784" w:type="dxa"/>
            <w:textDirection w:val="btLr"/>
            <w:vAlign w:val="center"/>
          </w:tcPr>
          <w:p w14:paraId="229484B2" w14:textId="77777777" w:rsidR="00330434" w:rsidRPr="008849BE" w:rsidRDefault="00330434"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36B369A5" w14:textId="77777777" w:rsidR="00330434" w:rsidRPr="008849BE" w:rsidRDefault="00330434"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1BE8B5A3" w14:textId="77777777" w:rsidR="00330434" w:rsidRPr="008849BE" w:rsidRDefault="00330434"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498CE7C2" w14:textId="77777777" w:rsidR="00330434" w:rsidRPr="008849BE" w:rsidRDefault="00330434"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3DA3EA7F" w14:textId="77777777" w:rsidR="00330434" w:rsidRPr="008849BE" w:rsidRDefault="00330434"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5467EEFD" w14:textId="77777777" w:rsidR="00330434" w:rsidRPr="008849BE" w:rsidRDefault="00330434"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161E24" w:rsidRPr="008849BE" w14:paraId="2D97F605" w14:textId="77777777" w:rsidTr="00661D02">
        <w:tc>
          <w:tcPr>
            <w:tcW w:w="826" w:type="dxa"/>
          </w:tcPr>
          <w:p w14:paraId="1AAAEC18" w14:textId="18B56231" w:rsidR="00161E24" w:rsidRPr="008849BE" w:rsidRDefault="00161E24" w:rsidP="00161E24">
            <w:pPr>
              <w:pStyle w:val="TableTextNormal"/>
              <w:spacing w:before="60" w:after="60" w:line="276" w:lineRule="auto"/>
              <w:jc w:val="center"/>
            </w:pPr>
            <w:r w:rsidRPr="00913C89">
              <w:t>3.1</w:t>
            </w:r>
          </w:p>
        </w:tc>
        <w:tc>
          <w:tcPr>
            <w:tcW w:w="4326" w:type="dxa"/>
          </w:tcPr>
          <w:p w14:paraId="2A300D4B" w14:textId="5C0CC0B3" w:rsidR="00161E24" w:rsidRPr="008849BE" w:rsidRDefault="00161E24" w:rsidP="00161E24">
            <w:pPr>
              <w:pStyle w:val="TableTextNormal"/>
              <w:spacing w:before="60" w:after="60" w:line="276" w:lineRule="auto"/>
            </w:pPr>
            <w:r w:rsidRPr="00913C89">
              <w:t>Residents with worsened bladder continence</w:t>
            </w:r>
          </w:p>
        </w:tc>
        <w:tc>
          <w:tcPr>
            <w:tcW w:w="784" w:type="dxa"/>
          </w:tcPr>
          <w:p w14:paraId="107AAF0C" w14:textId="3113BAB5" w:rsidR="00161E24" w:rsidRPr="008849BE" w:rsidRDefault="00161E24" w:rsidP="00161E24">
            <w:pPr>
              <w:pStyle w:val="TableTextNormal"/>
              <w:spacing w:before="60" w:after="60" w:line="276" w:lineRule="auto"/>
              <w:jc w:val="center"/>
            </w:pPr>
            <w:r w:rsidRPr="00957233">
              <w:rPr>
                <w:noProof/>
                <w:snapToGrid/>
              </w:rPr>
              <mc:AlternateContent>
                <mc:Choice Requires="wps">
                  <w:drawing>
                    <wp:inline distT="0" distB="0" distL="0" distR="0" wp14:anchorId="5CEE7590" wp14:editId="4320FDEA">
                      <wp:extent cx="137160" cy="137160"/>
                      <wp:effectExtent l="0" t="0" r="15240" b="15240"/>
                      <wp:docPr id="553529559" name="Oval 55352955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009A2A8" id="Oval 55352955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rrH0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D9A06B2" w14:textId="688899F4" w:rsidR="00161E24" w:rsidRPr="008849BE" w:rsidRDefault="00161E24" w:rsidP="00161E24">
            <w:pPr>
              <w:pStyle w:val="TableTextNormal"/>
              <w:spacing w:before="60" w:after="60" w:line="276" w:lineRule="auto"/>
              <w:jc w:val="center"/>
            </w:pPr>
            <w:r w:rsidRPr="00957233">
              <w:rPr>
                <w:noProof/>
                <w:snapToGrid/>
              </w:rPr>
              <mc:AlternateContent>
                <mc:Choice Requires="wps">
                  <w:drawing>
                    <wp:inline distT="0" distB="0" distL="0" distR="0" wp14:anchorId="5B87174E" wp14:editId="51174E90">
                      <wp:extent cx="137160" cy="137160"/>
                      <wp:effectExtent l="0" t="0" r="15240" b="15240"/>
                      <wp:docPr id="553529560" name="Oval 55352956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E55E18C" id="Oval 55352956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BmNytu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4" w:type="dxa"/>
          </w:tcPr>
          <w:p w14:paraId="28FFC25E" w14:textId="27058CAF" w:rsidR="00161E24" w:rsidRPr="008849BE" w:rsidRDefault="00161E24" w:rsidP="00161E24">
            <w:pPr>
              <w:pStyle w:val="TableTextNormal"/>
              <w:spacing w:before="60" w:after="60" w:line="276" w:lineRule="auto"/>
              <w:jc w:val="center"/>
            </w:pPr>
            <w:r w:rsidRPr="004043A7">
              <w:rPr>
                <w:noProof/>
                <w:snapToGrid/>
              </w:rPr>
              <mc:AlternateContent>
                <mc:Choice Requires="wps">
                  <w:drawing>
                    <wp:inline distT="0" distB="0" distL="0" distR="0" wp14:anchorId="1AF2D424" wp14:editId="70C13640">
                      <wp:extent cx="137160" cy="137160"/>
                      <wp:effectExtent l="0" t="0" r="15240" b="15240"/>
                      <wp:docPr id="286" name="Oval 28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9BBC25" id="Oval 28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Ao0oklqgIAAMs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76D0529B" w14:textId="03167E77" w:rsidR="00161E24" w:rsidRPr="008849BE" w:rsidRDefault="00161E24" w:rsidP="00161E24">
            <w:pPr>
              <w:pStyle w:val="TableTextNormal"/>
              <w:spacing w:before="60" w:after="60" w:line="276" w:lineRule="auto"/>
              <w:jc w:val="center"/>
            </w:pPr>
            <w:r w:rsidRPr="004043A7">
              <w:rPr>
                <w:noProof/>
                <w:snapToGrid/>
              </w:rPr>
              <mc:AlternateContent>
                <mc:Choice Requires="wps">
                  <w:drawing>
                    <wp:inline distT="0" distB="0" distL="0" distR="0" wp14:anchorId="10FE4A97" wp14:editId="06802E8B">
                      <wp:extent cx="137160" cy="137160"/>
                      <wp:effectExtent l="0" t="0" r="15240" b="15240"/>
                      <wp:docPr id="287" name="Oval 28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6AD1B57" id="Oval 28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A82pQDqgIAAMs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30FE08EF" w14:textId="464D0B0F" w:rsidR="00161E24" w:rsidRPr="008849BE" w:rsidRDefault="00161E24" w:rsidP="00161E24">
            <w:pPr>
              <w:pStyle w:val="TableTextNormal"/>
              <w:spacing w:before="60" w:after="60" w:line="276" w:lineRule="auto"/>
              <w:jc w:val="center"/>
            </w:pPr>
            <w:r w:rsidRPr="004043A7">
              <w:rPr>
                <w:noProof/>
                <w:snapToGrid/>
              </w:rPr>
              <mc:AlternateContent>
                <mc:Choice Requires="wps">
                  <w:drawing>
                    <wp:inline distT="0" distB="0" distL="0" distR="0" wp14:anchorId="14AE093B" wp14:editId="73A4DA8C">
                      <wp:extent cx="137160" cy="137160"/>
                      <wp:effectExtent l="0" t="0" r="15240" b="15240"/>
                      <wp:docPr id="288" name="Oval 2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E23FCDB" id="Oval 28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F4aqQIAAMs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LGkXhq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5" w:type="dxa"/>
          </w:tcPr>
          <w:p w14:paraId="1CA97FC9" w14:textId="556B1BCD" w:rsidR="00161E24" w:rsidRPr="008849BE" w:rsidRDefault="00161E24" w:rsidP="00161E24">
            <w:pPr>
              <w:pStyle w:val="TableTextNormal"/>
              <w:spacing w:before="60" w:after="60" w:line="276" w:lineRule="auto"/>
              <w:jc w:val="center"/>
            </w:pPr>
            <w:r w:rsidRPr="004043A7">
              <w:rPr>
                <w:noProof/>
                <w:snapToGrid/>
              </w:rPr>
              <mc:AlternateContent>
                <mc:Choice Requires="wps">
                  <w:drawing>
                    <wp:inline distT="0" distB="0" distL="0" distR="0" wp14:anchorId="0916777E" wp14:editId="3DF2E574">
                      <wp:extent cx="137160" cy="137160"/>
                      <wp:effectExtent l="0" t="0" r="15240" b="15240"/>
                      <wp:docPr id="289" name="Oval 28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343B420" id="Oval 28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ClrEM8qgIAAMs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r>
      <w:tr w:rsidR="00161E24" w:rsidRPr="008849BE" w14:paraId="1FA3725C" w14:textId="77777777" w:rsidTr="00661D02">
        <w:tc>
          <w:tcPr>
            <w:tcW w:w="826" w:type="dxa"/>
          </w:tcPr>
          <w:p w14:paraId="39C5F9E7" w14:textId="4F7474A8" w:rsidR="00161E24" w:rsidRPr="008849BE" w:rsidRDefault="00161E24" w:rsidP="00161E24">
            <w:pPr>
              <w:pStyle w:val="TableTextNormal"/>
              <w:spacing w:before="60" w:after="60" w:line="276" w:lineRule="auto"/>
              <w:jc w:val="center"/>
            </w:pPr>
            <w:r w:rsidRPr="00913C89">
              <w:t>3.2</w:t>
            </w:r>
          </w:p>
        </w:tc>
        <w:tc>
          <w:tcPr>
            <w:tcW w:w="4326" w:type="dxa"/>
          </w:tcPr>
          <w:p w14:paraId="7B10F5D2" w14:textId="08879590" w:rsidR="00161E24" w:rsidRPr="008849BE" w:rsidRDefault="00161E24" w:rsidP="00161E24">
            <w:pPr>
              <w:pStyle w:val="TableTextNormal"/>
              <w:spacing w:before="60" w:after="60" w:line="276" w:lineRule="auto"/>
            </w:pPr>
            <w:r w:rsidRPr="00913C89">
              <w:t>Residents with worsening bladder continence</w:t>
            </w:r>
          </w:p>
        </w:tc>
        <w:tc>
          <w:tcPr>
            <w:tcW w:w="784" w:type="dxa"/>
          </w:tcPr>
          <w:p w14:paraId="54B37080" w14:textId="31978697" w:rsidR="00161E24" w:rsidRPr="008849BE" w:rsidRDefault="00161E24" w:rsidP="00161E24">
            <w:pPr>
              <w:pStyle w:val="TableTextNormal"/>
              <w:spacing w:before="60" w:after="60" w:line="276" w:lineRule="auto"/>
              <w:jc w:val="center"/>
            </w:pPr>
            <w:r w:rsidRPr="00957233">
              <w:rPr>
                <w:noProof/>
                <w:snapToGrid/>
              </w:rPr>
              <mc:AlternateContent>
                <mc:Choice Requires="wps">
                  <w:drawing>
                    <wp:inline distT="0" distB="0" distL="0" distR="0" wp14:anchorId="1D132C12" wp14:editId="038E6085">
                      <wp:extent cx="137160" cy="137160"/>
                      <wp:effectExtent l="0" t="0" r="15240" b="15240"/>
                      <wp:docPr id="553529565" name="Oval 55352956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E726EE" id="Oval 55352956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p3Sq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2EFB80B" w14:textId="1BE12C48" w:rsidR="00161E24" w:rsidRPr="008849BE" w:rsidRDefault="00161E24" w:rsidP="00161E24">
            <w:pPr>
              <w:pStyle w:val="TableTextNormal"/>
              <w:spacing w:before="60" w:after="60" w:line="276" w:lineRule="auto"/>
              <w:jc w:val="center"/>
            </w:pPr>
            <w:r w:rsidRPr="00957233">
              <w:rPr>
                <w:noProof/>
                <w:snapToGrid/>
              </w:rPr>
              <mc:AlternateContent>
                <mc:Choice Requires="wps">
                  <w:drawing>
                    <wp:inline distT="0" distB="0" distL="0" distR="0" wp14:anchorId="286C8E77" wp14:editId="67A24092">
                      <wp:extent cx="137160" cy="137160"/>
                      <wp:effectExtent l="0" t="0" r="15240" b="15240"/>
                      <wp:docPr id="294" name="Oval 29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03E27C" id="Oval 29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1C09zqgIAAMs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417433CB" w14:textId="43D2AEF0" w:rsidR="00161E24" w:rsidRPr="008849BE" w:rsidRDefault="00161E24" w:rsidP="00161E24">
            <w:pPr>
              <w:pStyle w:val="TableTextNormal"/>
              <w:spacing w:before="60" w:after="60" w:line="276" w:lineRule="auto"/>
              <w:jc w:val="center"/>
            </w:pPr>
            <w:r w:rsidRPr="004043A7">
              <w:rPr>
                <w:noProof/>
                <w:snapToGrid/>
              </w:rPr>
              <mc:AlternateContent>
                <mc:Choice Requires="wps">
                  <w:drawing>
                    <wp:inline distT="0" distB="0" distL="0" distR="0" wp14:anchorId="048E0FCC" wp14:editId="5900BA15">
                      <wp:extent cx="137160" cy="137160"/>
                      <wp:effectExtent l="0" t="0" r="15240" b="15240"/>
                      <wp:docPr id="290" name="Oval 29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F485F4" id="Oval 29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JSs766gCAADL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c>
          <w:tcPr>
            <w:tcW w:w="784" w:type="dxa"/>
          </w:tcPr>
          <w:p w14:paraId="21F3DCA0" w14:textId="01DE6A49" w:rsidR="00161E24" w:rsidRPr="008849BE" w:rsidRDefault="00161E24" w:rsidP="00161E24">
            <w:pPr>
              <w:pStyle w:val="TableTextNormal"/>
              <w:spacing w:before="60" w:after="60" w:line="276" w:lineRule="auto"/>
              <w:jc w:val="center"/>
            </w:pPr>
            <w:r w:rsidRPr="004043A7">
              <w:rPr>
                <w:noProof/>
                <w:snapToGrid/>
              </w:rPr>
              <mc:AlternateContent>
                <mc:Choice Requires="wps">
                  <w:drawing>
                    <wp:inline distT="0" distB="0" distL="0" distR="0" wp14:anchorId="4CA01A9B" wp14:editId="35298CF8">
                      <wp:extent cx="137160" cy="137160"/>
                      <wp:effectExtent l="0" t="0" r="15240" b="15240"/>
                      <wp:docPr id="291" name="Oval 29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1870BD" id="Oval 29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MSMmzasCAADL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2363A37E" w14:textId="26A08C4B" w:rsidR="00161E24" w:rsidRPr="008849BE" w:rsidRDefault="00161E24" w:rsidP="00161E24">
            <w:pPr>
              <w:pStyle w:val="TableTextNormal"/>
              <w:spacing w:before="60" w:after="60" w:line="276" w:lineRule="auto"/>
              <w:jc w:val="center"/>
            </w:pPr>
            <w:r w:rsidRPr="004043A7">
              <w:rPr>
                <w:noProof/>
                <w:snapToGrid/>
              </w:rPr>
              <mc:AlternateContent>
                <mc:Choice Requires="wps">
                  <w:drawing>
                    <wp:inline distT="0" distB="0" distL="0" distR="0" wp14:anchorId="7832CFF1" wp14:editId="50604151">
                      <wp:extent cx="137160" cy="137160"/>
                      <wp:effectExtent l="0" t="0" r="15240" b="15240"/>
                      <wp:docPr id="292" name="Oval 29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A0DEAC7" id="Oval 29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A07Aae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5" w:type="dxa"/>
          </w:tcPr>
          <w:p w14:paraId="4083E98C" w14:textId="44D05E2E" w:rsidR="00161E24" w:rsidRPr="008849BE" w:rsidRDefault="00161E24" w:rsidP="00161E24">
            <w:pPr>
              <w:pStyle w:val="TableTextNormal"/>
              <w:spacing w:before="60" w:after="60" w:line="276" w:lineRule="auto"/>
              <w:jc w:val="center"/>
            </w:pPr>
            <w:r w:rsidRPr="004043A7">
              <w:rPr>
                <w:noProof/>
                <w:snapToGrid/>
              </w:rPr>
              <mc:AlternateContent>
                <mc:Choice Requires="wps">
                  <w:drawing>
                    <wp:inline distT="0" distB="0" distL="0" distR="0" wp14:anchorId="08B9F63D" wp14:editId="6128285F">
                      <wp:extent cx="137160" cy="137160"/>
                      <wp:effectExtent l="0" t="0" r="15240" b="15240"/>
                      <wp:docPr id="293" name="Oval 29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D186474" id="Oval 29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BkzHIG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r>
      <w:tr w:rsidR="00161E24" w:rsidRPr="008849BE" w14:paraId="63CC484D" w14:textId="77777777" w:rsidTr="00661D02">
        <w:tc>
          <w:tcPr>
            <w:tcW w:w="826" w:type="dxa"/>
          </w:tcPr>
          <w:p w14:paraId="5C66E65F" w14:textId="02A0EA70" w:rsidR="00161E24" w:rsidRPr="00B80496" w:rsidRDefault="00161E24" w:rsidP="00161E24">
            <w:pPr>
              <w:pStyle w:val="TableTextNormal"/>
              <w:spacing w:before="60" w:after="60" w:line="276" w:lineRule="auto"/>
              <w:jc w:val="center"/>
            </w:pPr>
            <w:r w:rsidRPr="00913C89">
              <w:t>3.3</w:t>
            </w:r>
          </w:p>
        </w:tc>
        <w:tc>
          <w:tcPr>
            <w:tcW w:w="4326" w:type="dxa"/>
          </w:tcPr>
          <w:p w14:paraId="72A0B821" w14:textId="4AD485B4" w:rsidR="00161E24" w:rsidRPr="00B80496" w:rsidRDefault="00161E24" w:rsidP="00161E24">
            <w:pPr>
              <w:pStyle w:val="TableTextNormal"/>
              <w:spacing w:before="60" w:after="60" w:line="276" w:lineRule="auto"/>
            </w:pPr>
            <w:r w:rsidRPr="00913C89">
              <w:t>Residents with bladder or bowel incontinence (data collected quarterly)</w:t>
            </w:r>
          </w:p>
        </w:tc>
        <w:tc>
          <w:tcPr>
            <w:tcW w:w="784" w:type="dxa"/>
          </w:tcPr>
          <w:p w14:paraId="1AC4C03A" w14:textId="0BD80CC7" w:rsidR="00161E24" w:rsidRPr="00957233" w:rsidRDefault="00161E24" w:rsidP="00161E2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A6ED57A" wp14:editId="0900A974">
                      <wp:extent cx="137160" cy="137160"/>
                      <wp:effectExtent l="0" t="0" r="15240" b="15240"/>
                      <wp:docPr id="553529571" name="Oval 55352957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AC47BA7" id="Oval 55352957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VZBqwIAANoFAAAOAAAAZHJzL2Uyb0RvYy54bWysVEtv2zAMvg/YfxB0Xx2nTbMa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JQFWQ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90F3CD4" w14:textId="0F3AEAF0" w:rsidR="00161E24" w:rsidRDefault="00161E24" w:rsidP="00161E2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253BEF2" wp14:editId="4783F9D1">
                      <wp:extent cx="137160" cy="137160"/>
                      <wp:effectExtent l="0" t="0" r="15240" b="15240"/>
                      <wp:docPr id="553529572" name="Oval 55352957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408815" id="Oval 55352957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eKT90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89D36A2" w14:textId="2EC45454" w:rsidR="00161E24" w:rsidRDefault="00161E24" w:rsidP="00161E24">
            <w:pPr>
              <w:pStyle w:val="TableTextNormal"/>
              <w:spacing w:before="60" w:after="60" w:line="276" w:lineRule="auto"/>
              <w:jc w:val="center"/>
              <w:rPr>
                <w:noProof/>
                <w:snapToGrid/>
              </w:rPr>
            </w:pPr>
            <w:r>
              <w:rPr>
                <w:noProof/>
                <w:snapToGrid/>
              </w:rPr>
              <mc:AlternateContent>
                <mc:Choice Requires="wps">
                  <w:drawing>
                    <wp:inline distT="0" distB="0" distL="0" distR="0" wp14:anchorId="3CE3DD6D" wp14:editId="09021C0F">
                      <wp:extent cx="137160" cy="137160"/>
                      <wp:effectExtent l="0" t="0" r="15240" b="15240"/>
                      <wp:docPr id="553529574" name="Oval 55352957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1382A85" id="Oval 55352957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aF9rAIAANoFAAAOAAAAZHJzL2Uyb0RvYy54bWysVEtv2zAMvg/YfxB0Xx2nS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PZoX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2459F5F" w14:textId="12970070" w:rsidR="00161E24" w:rsidRDefault="00161E24" w:rsidP="00161E24">
            <w:pPr>
              <w:pStyle w:val="TableTextNormal"/>
              <w:spacing w:before="60" w:after="60" w:line="276" w:lineRule="auto"/>
              <w:jc w:val="center"/>
              <w:rPr>
                <w:noProof/>
                <w:snapToGrid/>
              </w:rPr>
            </w:pPr>
            <w:r w:rsidRPr="00E25832">
              <w:rPr>
                <w:noProof/>
                <w:snapToGrid/>
              </w:rPr>
              <mc:AlternateContent>
                <mc:Choice Requires="wps">
                  <w:drawing>
                    <wp:inline distT="0" distB="0" distL="0" distR="0" wp14:anchorId="45F88A06" wp14:editId="6AD3F101">
                      <wp:extent cx="137160" cy="137160"/>
                      <wp:effectExtent l="0" t="0" r="15240" b="15240"/>
                      <wp:docPr id="295" name="Oval 29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8D8B43" id="Oval 29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hA1JVqgIAAMs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33FFD408" w14:textId="05CC6E16" w:rsidR="00161E24" w:rsidRDefault="00161E24" w:rsidP="00161E24">
            <w:pPr>
              <w:pStyle w:val="TableTextNormal"/>
              <w:spacing w:before="60" w:after="60" w:line="276" w:lineRule="auto"/>
              <w:jc w:val="center"/>
              <w:rPr>
                <w:noProof/>
                <w:snapToGrid/>
              </w:rPr>
            </w:pPr>
            <w:r w:rsidRPr="00E25832">
              <w:rPr>
                <w:noProof/>
                <w:snapToGrid/>
              </w:rPr>
              <mc:AlternateContent>
                <mc:Choice Requires="wps">
                  <w:drawing>
                    <wp:inline distT="0" distB="0" distL="0" distR="0" wp14:anchorId="0EA7F5FF" wp14:editId="5C94ED5C">
                      <wp:extent cx="137160" cy="137160"/>
                      <wp:effectExtent l="0" t="0" r="15240" b="15240"/>
                      <wp:docPr id="296" name="Oval 29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702976" id="Oval 29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dG3U/qgIAAMs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5" w:type="dxa"/>
          </w:tcPr>
          <w:p w14:paraId="78760C8C" w14:textId="6038F85D" w:rsidR="00161E24" w:rsidRDefault="00161E24" w:rsidP="00161E24">
            <w:pPr>
              <w:pStyle w:val="TableTextNormal"/>
              <w:spacing w:before="60" w:after="60" w:line="276" w:lineRule="auto"/>
              <w:jc w:val="center"/>
              <w:rPr>
                <w:noProof/>
                <w:snapToGrid/>
              </w:rPr>
            </w:pPr>
            <w:r w:rsidRPr="00E25832">
              <w:rPr>
                <w:noProof/>
                <w:snapToGrid/>
              </w:rPr>
              <mc:AlternateContent>
                <mc:Choice Requires="wps">
                  <w:drawing>
                    <wp:inline distT="0" distB="0" distL="0" distR="0" wp14:anchorId="049CE141" wp14:editId="117A2972">
                      <wp:extent cx="137160" cy="137160"/>
                      <wp:effectExtent l="0" t="0" r="15240" b="15240"/>
                      <wp:docPr id="297" name="Oval 29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A1C6187" id="Oval 29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JE2gZqgIAAMs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r>
      <w:tr w:rsidR="00161E24" w:rsidRPr="008849BE" w14:paraId="7D95DECB" w14:textId="77777777" w:rsidTr="00661D02">
        <w:tc>
          <w:tcPr>
            <w:tcW w:w="826" w:type="dxa"/>
          </w:tcPr>
          <w:p w14:paraId="031F9A3E" w14:textId="45B8A86A" w:rsidR="00161E24" w:rsidRPr="00330434" w:rsidRDefault="00161E24" w:rsidP="00161E24">
            <w:pPr>
              <w:pStyle w:val="TableTextNormal"/>
              <w:spacing w:before="60" w:after="60" w:line="276" w:lineRule="auto"/>
              <w:jc w:val="center"/>
            </w:pPr>
            <w:r w:rsidRPr="00913C89">
              <w:t>3.4</w:t>
            </w:r>
          </w:p>
        </w:tc>
        <w:tc>
          <w:tcPr>
            <w:tcW w:w="4326" w:type="dxa"/>
          </w:tcPr>
          <w:p w14:paraId="6E6CF94A" w14:textId="21512933" w:rsidR="00161E24" w:rsidRPr="00330434" w:rsidRDefault="00161E24" w:rsidP="00161E24">
            <w:pPr>
              <w:pStyle w:val="TableTextNormal"/>
              <w:spacing w:before="60" w:after="60" w:line="276" w:lineRule="auto"/>
            </w:pPr>
            <w:r w:rsidRPr="00913C89">
              <w:t>Residents with bladder or bowel incontinence (data collected 6-monthly)</w:t>
            </w:r>
          </w:p>
        </w:tc>
        <w:tc>
          <w:tcPr>
            <w:tcW w:w="784" w:type="dxa"/>
          </w:tcPr>
          <w:p w14:paraId="65A471A3" w14:textId="73059C6E" w:rsidR="00161E24" w:rsidRPr="00957233" w:rsidRDefault="00161E24" w:rsidP="00161E24">
            <w:pPr>
              <w:pStyle w:val="TableTextNormal"/>
              <w:spacing w:before="60" w:after="60" w:line="276" w:lineRule="auto"/>
              <w:jc w:val="center"/>
              <w:rPr>
                <w:noProof/>
                <w:snapToGrid/>
              </w:rPr>
            </w:pPr>
            <w:r w:rsidRPr="00002991">
              <w:rPr>
                <w:noProof/>
                <w:snapToGrid/>
              </w:rPr>
              <mc:AlternateContent>
                <mc:Choice Requires="wps">
                  <w:drawing>
                    <wp:inline distT="0" distB="0" distL="0" distR="0" wp14:anchorId="394F1C40" wp14:editId="2AFB997E">
                      <wp:extent cx="137160" cy="137160"/>
                      <wp:effectExtent l="0" t="0" r="15240" b="15240"/>
                      <wp:docPr id="298" name="Oval 29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FE26F8D" id="Oval 29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MRtogC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4" w:type="dxa"/>
          </w:tcPr>
          <w:p w14:paraId="70A85E64" w14:textId="5252042E" w:rsidR="00161E24" w:rsidRPr="00957233" w:rsidRDefault="00161E24" w:rsidP="00161E24">
            <w:pPr>
              <w:pStyle w:val="TableTextNormal"/>
              <w:spacing w:before="60" w:after="60" w:line="276" w:lineRule="auto"/>
              <w:jc w:val="center"/>
              <w:rPr>
                <w:noProof/>
                <w:snapToGrid/>
              </w:rPr>
            </w:pPr>
            <w:r w:rsidRPr="00002991">
              <w:rPr>
                <w:noProof/>
                <w:snapToGrid/>
              </w:rPr>
              <mc:AlternateContent>
                <mc:Choice Requires="wps">
                  <w:drawing>
                    <wp:inline distT="0" distB="0" distL="0" distR="0" wp14:anchorId="2F773B51" wp14:editId="0C2B6DC4">
                      <wp:extent cx="137160" cy="137160"/>
                      <wp:effectExtent l="0" t="0" r="15240" b="15240"/>
                      <wp:docPr id="299" name="Oval 29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FACA617" id="Oval 29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NBlvya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4" w:type="dxa"/>
          </w:tcPr>
          <w:p w14:paraId="063A1CEA" w14:textId="4D2B0A88" w:rsidR="00161E24" w:rsidRPr="00957233" w:rsidRDefault="00161E24" w:rsidP="00161E24">
            <w:pPr>
              <w:pStyle w:val="TableTextNormal"/>
              <w:spacing w:before="60" w:after="60" w:line="276" w:lineRule="auto"/>
              <w:jc w:val="center"/>
              <w:rPr>
                <w:noProof/>
                <w:snapToGrid/>
              </w:rPr>
            </w:pPr>
            <w:r w:rsidRPr="00497EA7">
              <w:rPr>
                <w:noProof/>
                <w:snapToGrid/>
              </w:rPr>
              <mc:AlternateContent>
                <mc:Choice Requires="wps">
                  <w:drawing>
                    <wp:inline distT="0" distB="0" distL="0" distR="0" wp14:anchorId="073FF18E" wp14:editId="3B228883">
                      <wp:extent cx="137160" cy="137160"/>
                      <wp:effectExtent l="0" t="0" r="15240" b="15240"/>
                      <wp:docPr id="553529580" name="Oval 55352958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EF46573" id="Oval 55352958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5YUmC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7E73F6C6" w14:textId="1E5A8804" w:rsidR="00161E24" w:rsidRPr="00957233" w:rsidRDefault="00161E24" w:rsidP="00161E24">
            <w:pPr>
              <w:pStyle w:val="TableTextNormal"/>
              <w:spacing w:before="60" w:after="60" w:line="276" w:lineRule="auto"/>
              <w:jc w:val="center"/>
              <w:rPr>
                <w:noProof/>
                <w:snapToGrid/>
              </w:rPr>
            </w:pPr>
            <w:r w:rsidRPr="00C20CDE">
              <w:rPr>
                <w:noProof/>
                <w:snapToGrid/>
              </w:rPr>
              <mc:AlternateContent>
                <mc:Choice Requires="wps">
                  <w:drawing>
                    <wp:inline distT="0" distB="0" distL="0" distR="0" wp14:anchorId="1220D30E" wp14:editId="104D6C26">
                      <wp:extent cx="137160" cy="137160"/>
                      <wp:effectExtent l="0" t="0" r="15240" b="15240"/>
                      <wp:docPr id="300" name="Oval 30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DF1D97" id="Oval 30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CC0FQGpwIAAMs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c>
          <w:tcPr>
            <w:tcW w:w="784" w:type="dxa"/>
          </w:tcPr>
          <w:p w14:paraId="41CF0BDB" w14:textId="342AA5C3" w:rsidR="00161E24" w:rsidRDefault="00161E24" w:rsidP="00161E24">
            <w:pPr>
              <w:pStyle w:val="TableTextNormal"/>
              <w:spacing w:before="60" w:after="60" w:line="276" w:lineRule="auto"/>
              <w:jc w:val="center"/>
              <w:rPr>
                <w:noProof/>
                <w:snapToGrid/>
              </w:rPr>
            </w:pPr>
            <w:r w:rsidRPr="00C20CDE">
              <w:rPr>
                <w:noProof/>
                <w:snapToGrid/>
              </w:rPr>
              <mc:AlternateContent>
                <mc:Choice Requires="wps">
                  <w:drawing>
                    <wp:inline distT="0" distB="0" distL="0" distR="0" wp14:anchorId="6325F956" wp14:editId="42DB4DBB">
                      <wp:extent cx="137160" cy="137160"/>
                      <wp:effectExtent l="0" t="0" r="15240" b="15240"/>
                      <wp:docPr id="301" name="Oval 30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4362D85" id="Oval 30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JbYSSC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5" w:type="dxa"/>
          </w:tcPr>
          <w:p w14:paraId="3F06A933" w14:textId="62120204" w:rsidR="00161E24" w:rsidRPr="00957233" w:rsidRDefault="00161E24" w:rsidP="00161E24">
            <w:pPr>
              <w:pStyle w:val="TableTextNormal"/>
              <w:spacing w:before="60" w:after="60" w:line="276" w:lineRule="auto"/>
              <w:jc w:val="center"/>
              <w:rPr>
                <w:noProof/>
                <w:snapToGrid/>
              </w:rPr>
            </w:pPr>
            <w:r w:rsidRPr="00C20CDE">
              <w:rPr>
                <w:noProof/>
                <w:snapToGrid/>
              </w:rPr>
              <mc:AlternateContent>
                <mc:Choice Requires="wps">
                  <w:drawing>
                    <wp:inline distT="0" distB="0" distL="0" distR="0" wp14:anchorId="67E438FB" wp14:editId="396AD3BE">
                      <wp:extent cx="137160" cy="137160"/>
                      <wp:effectExtent l="0" t="0" r="15240" b="15240"/>
                      <wp:docPr id="302" name="Oval 3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804F562" id="Oval 30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qsBuSqgCAADL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r>
      <w:tr w:rsidR="00161E24" w:rsidRPr="008849BE" w14:paraId="6D8F4124" w14:textId="77777777" w:rsidTr="00661D02">
        <w:tc>
          <w:tcPr>
            <w:tcW w:w="826" w:type="dxa"/>
          </w:tcPr>
          <w:p w14:paraId="11E42C23" w14:textId="212EA4A9" w:rsidR="00161E24" w:rsidRPr="00330434" w:rsidRDefault="00161E24" w:rsidP="00161E24">
            <w:pPr>
              <w:pStyle w:val="TableTextNormal"/>
              <w:spacing w:before="60" w:after="60" w:line="276" w:lineRule="auto"/>
              <w:jc w:val="center"/>
            </w:pPr>
            <w:r w:rsidRPr="00913C89">
              <w:t>3.5</w:t>
            </w:r>
          </w:p>
        </w:tc>
        <w:tc>
          <w:tcPr>
            <w:tcW w:w="4326" w:type="dxa"/>
          </w:tcPr>
          <w:p w14:paraId="797DFB99" w14:textId="758F6EF0" w:rsidR="00161E24" w:rsidRPr="00330434" w:rsidRDefault="00161E24" w:rsidP="00161E24">
            <w:pPr>
              <w:pStyle w:val="TableTextNormal"/>
              <w:spacing w:before="60" w:after="60" w:line="276" w:lineRule="auto"/>
            </w:pPr>
            <w:r w:rsidRPr="00913C89">
              <w:t>Residents with improving bladder continence</w:t>
            </w:r>
          </w:p>
        </w:tc>
        <w:tc>
          <w:tcPr>
            <w:tcW w:w="784" w:type="dxa"/>
          </w:tcPr>
          <w:p w14:paraId="712A2852" w14:textId="619F3C2F" w:rsidR="00161E24" w:rsidRPr="00957233" w:rsidRDefault="00161E24" w:rsidP="00161E24">
            <w:pPr>
              <w:pStyle w:val="TableTextNormal"/>
              <w:spacing w:before="60" w:after="60" w:line="276" w:lineRule="auto"/>
              <w:jc w:val="center"/>
              <w:rPr>
                <w:noProof/>
                <w:snapToGrid/>
              </w:rPr>
            </w:pPr>
            <w:r w:rsidRPr="00300B55">
              <w:rPr>
                <w:noProof/>
                <w:snapToGrid/>
              </w:rPr>
              <mc:AlternateContent>
                <mc:Choice Requires="wps">
                  <w:drawing>
                    <wp:inline distT="0" distB="0" distL="0" distR="0" wp14:anchorId="34D4B88F" wp14:editId="5FB9057D">
                      <wp:extent cx="137160" cy="137160"/>
                      <wp:effectExtent l="0" t="0" r="15240" b="15240"/>
                      <wp:docPr id="553529584" name="Oval 55352958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80061B7" id="Oval 55352958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1BWrAIAANoFAAAOAAAAZHJzL2Uyb0RvYy54bWysVEtv2zAMvg/YfxB0Xx2nS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ibUF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959C8D9" w14:textId="49408A1F" w:rsidR="00161E24" w:rsidRPr="00957233" w:rsidRDefault="00161E24" w:rsidP="00161E24">
            <w:pPr>
              <w:pStyle w:val="TableTextNormal"/>
              <w:spacing w:before="60" w:after="60" w:line="276" w:lineRule="auto"/>
              <w:jc w:val="center"/>
              <w:rPr>
                <w:noProof/>
                <w:snapToGrid/>
              </w:rPr>
            </w:pPr>
            <w:r w:rsidRPr="000D2C39">
              <w:rPr>
                <w:noProof/>
                <w:snapToGrid/>
              </w:rPr>
              <mc:AlternateContent>
                <mc:Choice Requires="wps">
                  <w:drawing>
                    <wp:inline distT="0" distB="0" distL="0" distR="0" wp14:anchorId="4BFF98EF" wp14:editId="279AE237">
                      <wp:extent cx="137160" cy="137160"/>
                      <wp:effectExtent l="0" t="0" r="15240" b="15240"/>
                      <wp:docPr id="303" name="Oval 30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4C5E76" id="Oval 30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vshzbKgCAADL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c>
          <w:tcPr>
            <w:tcW w:w="784" w:type="dxa"/>
          </w:tcPr>
          <w:p w14:paraId="047B1ECD" w14:textId="20F78B02" w:rsidR="00161E24" w:rsidRPr="00957233" w:rsidRDefault="00161E24" w:rsidP="00161E24">
            <w:pPr>
              <w:pStyle w:val="TableTextNormal"/>
              <w:spacing w:before="60" w:after="60" w:line="276" w:lineRule="auto"/>
              <w:jc w:val="center"/>
              <w:rPr>
                <w:noProof/>
                <w:snapToGrid/>
              </w:rPr>
            </w:pPr>
            <w:r w:rsidRPr="000D2C39">
              <w:rPr>
                <w:noProof/>
                <w:snapToGrid/>
              </w:rPr>
              <mc:AlternateContent>
                <mc:Choice Requires="wps">
                  <w:drawing>
                    <wp:inline distT="0" distB="0" distL="0" distR="0" wp14:anchorId="539C97C7" wp14:editId="39779525">
                      <wp:extent cx="137160" cy="137160"/>
                      <wp:effectExtent l="0" t="0" r="15240" b="15240"/>
                      <wp:docPr id="304" name="Oval 3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2BCC7E1" id="Oval 30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NLwIJ6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4" w:type="dxa"/>
          </w:tcPr>
          <w:p w14:paraId="02595C98" w14:textId="3D3F1A20" w:rsidR="00161E24" w:rsidRPr="00957233" w:rsidRDefault="00161E24" w:rsidP="00161E24">
            <w:pPr>
              <w:pStyle w:val="TableTextNormal"/>
              <w:spacing w:before="60" w:after="60" w:line="276" w:lineRule="auto"/>
              <w:jc w:val="center"/>
              <w:rPr>
                <w:noProof/>
                <w:snapToGrid/>
              </w:rPr>
            </w:pPr>
            <w:r w:rsidRPr="000D2C39">
              <w:rPr>
                <w:noProof/>
                <w:snapToGrid/>
              </w:rPr>
              <mc:AlternateContent>
                <mc:Choice Requires="wps">
                  <w:drawing>
                    <wp:inline distT="0" distB="0" distL="0" distR="0" wp14:anchorId="38DA052F" wp14:editId="1F05A176">
                      <wp:extent cx="137160" cy="137160"/>
                      <wp:effectExtent l="0" t="0" r="15240" b="15240"/>
                      <wp:docPr id="305" name="Oval 30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6AF2ED5" id="Oval 30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Mb4Pbi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4" w:type="dxa"/>
          </w:tcPr>
          <w:p w14:paraId="3941D696" w14:textId="1B1D3774" w:rsidR="00161E24" w:rsidRDefault="00161E24" w:rsidP="00161E24">
            <w:pPr>
              <w:pStyle w:val="TableTextNormal"/>
              <w:spacing w:before="60" w:after="60" w:line="276" w:lineRule="auto"/>
              <w:jc w:val="center"/>
              <w:rPr>
                <w:noProof/>
                <w:snapToGrid/>
              </w:rPr>
            </w:pPr>
            <w:r w:rsidRPr="000D2C39">
              <w:rPr>
                <w:noProof/>
                <w:snapToGrid/>
              </w:rPr>
              <mc:AlternateContent>
                <mc:Choice Requires="wps">
                  <w:drawing>
                    <wp:inline distT="0" distB="0" distL="0" distR="0" wp14:anchorId="4AE511D1" wp14:editId="50E94D00">
                      <wp:extent cx="137160" cy="137160"/>
                      <wp:effectExtent l="0" t="0" r="15240" b="15240"/>
                      <wp:docPr id="306" name="Oval 30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C7C4402" id="Oval 30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PrgGtK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5" w:type="dxa"/>
          </w:tcPr>
          <w:p w14:paraId="2DD20825" w14:textId="10A101EF" w:rsidR="00161E24" w:rsidRPr="00957233" w:rsidRDefault="00161E24" w:rsidP="00161E24">
            <w:pPr>
              <w:pStyle w:val="TableTextNormal"/>
              <w:spacing w:before="60" w:after="60" w:line="276" w:lineRule="auto"/>
              <w:jc w:val="center"/>
              <w:rPr>
                <w:noProof/>
                <w:snapToGrid/>
              </w:rPr>
            </w:pPr>
            <w:r w:rsidRPr="000D2C39">
              <w:rPr>
                <w:noProof/>
                <w:snapToGrid/>
              </w:rPr>
              <mc:AlternateContent>
                <mc:Choice Requires="wps">
                  <w:drawing>
                    <wp:inline distT="0" distB="0" distL="0" distR="0" wp14:anchorId="0BD3E799" wp14:editId="5B688DC8">
                      <wp:extent cx="137160" cy="137160"/>
                      <wp:effectExtent l="0" t="0" r="15240" b="15240"/>
                      <wp:docPr id="307" name="Oval 30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FE38167" id="Oval 30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O7oB/S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r>
      <w:tr w:rsidR="00161E24" w:rsidRPr="008849BE" w14:paraId="4B9F41F7" w14:textId="77777777" w:rsidTr="00661D02">
        <w:tc>
          <w:tcPr>
            <w:tcW w:w="826" w:type="dxa"/>
          </w:tcPr>
          <w:p w14:paraId="4117FB06" w14:textId="058DD9A1" w:rsidR="00161E24" w:rsidRPr="00330434" w:rsidRDefault="00161E24" w:rsidP="00161E24">
            <w:pPr>
              <w:pStyle w:val="TableTextNormal"/>
              <w:spacing w:before="60" w:after="60" w:line="276" w:lineRule="auto"/>
              <w:jc w:val="center"/>
            </w:pPr>
            <w:r w:rsidRPr="00913C89">
              <w:t>3.6</w:t>
            </w:r>
          </w:p>
        </w:tc>
        <w:tc>
          <w:tcPr>
            <w:tcW w:w="4326" w:type="dxa"/>
          </w:tcPr>
          <w:p w14:paraId="5005E042" w14:textId="6B75FD88" w:rsidR="00161E24" w:rsidRPr="00330434" w:rsidRDefault="00161E24" w:rsidP="00161E24">
            <w:pPr>
              <w:pStyle w:val="TableTextNormal"/>
              <w:spacing w:before="60" w:after="60" w:line="276" w:lineRule="auto"/>
            </w:pPr>
            <w:r w:rsidRPr="00913C89">
              <w:t>Residents who frequently lose control of their bowel or bladder</w:t>
            </w:r>
          </w:p>
        </w:tc>
        <w:tc>
          <w:tcPr>
            <w:tcW w:w="784" w:type="dxa"/>
          </w:tcPr>
          <w:p w14:paraId="0C791DF8" w14:textId="4A3E2BBA" w:rsidR="00161E24" w:rsidRPr="00957233" w:rsidRDefault="00161E24" w:rsidP="00161E24">
            <w:pPr>
              <w:pStyle w:val="TableTextNormal"/>
              <w:spacing w:before="60" w:after="60" w:line="276" w:lineRule="auto"/>
              <w:jc w:val="center"/>
              <w:rPr>
                <w:noProof/>
                <w:snapToGrid/>
              </w:rPr>
            </w:pPr>
            <w:r w:rsidRPr="00344025">
              <w:rPr>
                <w:noProof/>
                <w:snapToGrid/>
              </w:rPr>
              <mc:AlternateContent>
                <mc:Choice Requires="wps">
                  <w:drawing>
                    <wp:inline distT="0" distB="0" distL="0" distR="0" wp14:anchorId="4E20581C" wp14:editId="3304C201">
                      <wp:extent cx="137160" cy="137160"/>
                      <wp:effectExtent l="0" t="0" r="15240" b="15240"/>
                      <wp:docPr id="553529602" name="Oval 5535296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2B7019D" id="Oval 55352960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Bm/5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D7F6C57" w14:textId="58BCD4C0" w:rsidR="00161E24" w:rsidRPr="00957233" w:rsidRDefault="00161E24" w:rsidP="00161E24">
            <w:pPr>
              <w:pStyle w:val="TableTextNormal"/>
              <w:spacing w:before="60" w:after="60" w:line="276" w:lineRule="auto"/>
              <w:jc w:val="center"/>
              <w:rPr>
                <w:noProof/>
                <w:snapToGrid/>
              </w:rPr>
            </w:pPr>
            <w:r w:rsidRPr="00344025">
              <w:rPr>
                <w:noProof/>
                <w:snapToGrid/>
              </w:rPr>
              <mc:AlternateContent>
                <mc:Choice Requires="wps">
                  <w:drawing>
                    <wp:inline distT="0" distB="0" distL="0" distR="0" wp14:anchorId="5F3ABCD7" wp14:editId="6B6B5DF1">
                      <wp:extent cx="137160" cy="137160"/>
                      <wp:effectExtent l="0" t="0" r="15240" b="15240"/>
                      <wp:docPr id="553529603" name="Oval 55352960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4CF49E" id="Oval 55352960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Dugfv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C6C16C1" w14:textId="10FFDE97" w:rsidR="00161E24" w:rsidRPr="00957233" w:rsidRDefault="00161E24" w:rsidP="00161E24">
            <w:pPr>
              <w:pStyle w:val="TableTextNormal"/>
              <w:spacing w:before="60" w:after="60" w:line="276" w:lineRule="auto"/>
              <w:jc w:val="center"/>
              <w:rPr>
                <w:noProof/>
                <w:snapToGrid/>
              </w:rPr>
            </w:pPr>
            <w:r w:rsidRPr="00344025">
              <w:rPr>
                <w:noProof/>
                <w:snapToGrid/>
              </w:rPr>
              <mc:AlternateContent>
                <mc:Choice Requires="wps">
                  <w:drawing>
                    <wp:inline distT="0" distB="0" distL="0" distR="0" wp14:anchorId="430AFA08" wp14:editId="1726E112">
                      <wp:extent cx="137160" cy="137160"/>
                      <wp:effectExtent l="0" t="0" r="15240" b="15240"/>
                      <wp:docPr id="553529604" name="Oval 5535296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FE1C5DA" id="Oval 55352960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Nv0ig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9B1B917" w14:textId="30ADB5CB" w:rsidR="00161E24" w:rsidRPr="00957233" w:rsidRDefault="00161E24" w:rsidP="00161E24">
            <w:pPr>
              <w:pStyle w:val="TableTextNormal"/>
              <w:spacing w:before="60" w:after="60" w:line="276" w:lineRule="auto"/>
              <w:jc w:val="center"/>
              <w:rPr>
                <w:noProof/>
                <w:snapToGrid/>
              </w:rPr>
            </w:pPr>
            <w:r w:rsidRPr="00B12FCF">
              <w:rPr>
                <w:noProof/>
                <w:snapToGrid/>
              </w:rPr>
              <mc:AlternateContent>
                <mc:Choice Requires="wps">
                  <w:drawing>
                    <wp:inline distT="0" distB="0" distL="0" distR="0" wp14:anchorId="1323FB46" wp14:editId="666B6DB1">
                      <wp:extent cx="137160" cy="137160"/>
                      <wp:effectExtent l="0" t="0" r="15240" b="15240"/>
                      <wp:docPr id="308" name="Oval 30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70CF18E" id="Oval 30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Y5bN7agCAADL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c>
          <w:tcPr>
            <w:tcW w:w="784" w:type="dxa"/>
          </w:tcPr>
          <w:p w14:paraId="52166C10" w14:textId="5EA53DE9" w:rsidR="00161E24" w:rsidRDefault="00161E24" w:rsidP="00161E24">
            <w:pPr>
              <w:pStyle w:val="TableTextNormal"/>
              <w:spacing w:before="60" w:after="60" w:line="276" w:lineRule="auto"/>
              <w:jc w:val="center"/>
              <w:rPr>
                <w:noProof/>
                <w:snapToGrid/>
              </w:rPr>
            </w:pPr>
            <w:r w:rsidRPr="00B12FCF">
              <w:rPr>
                <w:noProof/>
                <w:snapToGrid/>
              </w:rPr>
              <mc:AlternateContent>
                <mc:Choice Requires="wps">
                  <w:drawing>
                    <wp:inline distT="0" distB="0" distL="0" distR="0" wp14:anchorId="04450072" wp14:editId="662EBEFF">
                      <wp:extent cx="137160" cy="137160"/>
                      <wp:effectExtent l="0" t="0" r="15240" b="15240"/>
                      <wp:docPr id="309" name="Oval 30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97BA0D4" id="Oval 30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Hee0Mu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5" w:type="dxa"/>
          </w:tcPr>
          <w:p w14:paraId="413C914E" w14:textId="14AE0253" w:rsidR="00161E24" w:rsidRPr="00957233" w:rsidRDefault="00161E24" w:rsidP="00161E24">
            <w:pPr>
              <w:pStyle w:val="TableTextNormal"/>
              <w:spacing w:before="60" w:after="60" w:line="276" w:lineRule="auto"/>
              <w:jc w:val="center"/>
              <w:rPr>
                <w:noProof/>
                <w:snapToGrid/>
              </w:rPr>
            </w:pPr>
            <w:r w:rsidRPr="00B12FCF">
              <w:rPr>
                <w:noProof/>
                <w:snapToGrid/>
              </w:rPr>
              <mc:AlternateContent>
                <mc:Choice Requires="wps">
                  <w:drawing>
                    <wp:inline distT="0" distB="0" distL="0" distR="0" wp14:anchorId="729BED49" wp14:editId="62EB0021">
                      <wp:extent cx="137160" cy="137160"/>
                      <wp:effectExtent l="0" t="0" r="15240" b="15240"/>
                      <wp:docPr id="310" name="Oval 3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1FD476C" id="Oval 3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PcZqBy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r>
      <w:tr w:rsidR="00161E24" w:rsidRPr="008849BE" w14:paraId="02B374C7" w14:textId="77777777" w:rsidTr="00661D02">
        <w:tc>
          <w:tcPr>
            <w:tcW w:w="826" w:type="dxa"/>
          </w:tcPr>
          <w:p w14:paraId="59AFE8E9" w14:textId="23E43039" w:rsidR="00161E24" w:rsidRPr="00330434" w:rsidRDefault="00161E24" w:rsidP="00161E24">
            <w:pPr>
              <w:pStyle w:val="TableTextNormal"/>
              <w:spacing w:before="60" w:after="60" w:line="276" w:lineRule="auto"/>
              <w:jc w:val="center"/>
            </w:pPr>
            <w:r w:rsidRPr="00913C89">
              <w:t>3.7</w:t>
            </w:r>
          </w:p>
        </w:tc>
        <w:tc>
          <w:tcPr>
            <w:tcW w:w="4326" w:type="dxa"/>
          </w:tcPr>
          <w:p w14:paraId="4C872428" w14:textId="12C382C5" w:rsidR="00161E24" w:rsidRPr="00330434" w:rsidRDefault="00161E24" w:rsidP="00161E24">
            <w:pPr>
              <w:pStyle w:val="TableTextNormal"/>
              <w:spacing w:before="60" w:after="60" w:line="276" w:lineRule="auto"/>
            </w:pPr>
            <w:r w:rsidRPr="00913C89">
              <w:t>Residents with frequent bladder or bowel incontinence without a toileting plan</w:t>
            </w:r>
          </w:p>
        </w:tc>
        <w:tc>
          <w:tcPr>
            <w:tcW w:w="784" w:type="dxa"/>
          </w:tcPr>
          <w:p w14:paraId="7782E33A" w14:textId="4D475505" w:rsidR="00161E24" w:rsidRPr="00957233" w:rsidRDefault="00161E24" w:rsidP="00161E24">
            <w:pPr>
              <w:pStyle w:val="TableTextNormal"/>
              <w:spacing w:before="60" w:after="60" w:line="276" w:lineRule="auto"/>
              <w:jc w:val="center"/>
              <w:rPr>
                <w:noProof/>
                <w:snapToGrid/>
              </w:rPr>
            </w:pPr>
            <w:r w:rsidRPr="00B227E7">
              <w:rPr>
                <w:noProof/>
                <w:snapToGrid/>
              </w:rPr>
              <mc:AlternateContent>
                <mc:Choice Requires="wps">
                  <w:drawing>
                    <wp:inline distT="0" distB="0" distL="0" distR="0" wp14:anchorId="449574BC" wp14:editId="00898DA4">
                      <wp:extent cx="137160" cy="137160"/>
                      <wp:effectExtent l="0" t="0" r="15240" b="15240"/>
                      <wp:docPr id="553529608" name="Oval 55352960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8A4F9C3" id="Oval 55352960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zXEOm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35419F5" w14:textId="44E53CA8" w:rsidR="00161E24" w:rsidRPr="00957233" w:rsidRDefault="00161E24" w:rsidP="00161E24">
            <w:pPr>
              <w:pStyle w:val="TableTextNormal"/>
              <w:spacing w:before="60" w:after="60" w:line="276" w:lineRule="auto"/>
              <w:jc w:val="center"/>
              <w:rPr>
                <w:noProof/>
                <w:snapToGrid/>
              </w:rPr>
            </w:pPr>
            <w:r w:rsidRPr="003E1D0B">
              <w:rPr>
                <w:noProof/>
                <w:snapToGrid/>
              </w:rPr>
              <mc:AlternateContent>
                <mc:Choice Requires="wps">
                  <w:drawing>
                    <wp:inline distT="0" distB="0" distL="0" distR="0" wp14:anchorId="2954D4F8" wp14:editId="367B0310">
                      <wp:extent cx="137160" cy="137160"/>
                      <wp:effectExtent l="0" t="0" r="15240" b="15240"/>
                      <wp:docPr id="311" name="Oval 3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B27BC7" id="Oval 31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4xG1OqsCAADL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7C74CFCD" w14:textId="07B957A3" w:rsidR="00161E24" w:rsidRPr="00957233" w:rsidRDefault="00161E24" w:rsidP="00161E24">
            <w:pPr>
              <w:pStyle w:val="TableTextNormal"/>
              <w:spacing w:before="60" w:after="60" w:line="276" w:lineRule="auto"/>
              <w:jc w:val="center"/>
              <w:rPr>
                <w:noProof/>
                <w:snapToGrid/>
              </w:rPr>
            </w:pPr>
            <w:r w:rsidRPr="003E1D0B">
              <w:rPr>
                <w:noProof/>
                <w:snapToGrid/>
              </w:rPr>
              <mc:AlternateContent>
                <mc:Choice Requires="wps">
                  <w:drawing>
                    <wp:inline distT="0" distB="0" distL="0" distR="0" wp14:anchorId="6C63BE16" wp14:editId="498042D5">
                      <wp:extent cx="137160" cy="137160"/>
                      <wp:effectExtent l="0" t="0" r="15240" b="15240"/>
                      <wp:docPr id="312" name="Oval 3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065037F" id="Oval 3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N8JklC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4" w:type="dxa"/>
          </w:tcPr>
          <w:p w14:paraId="2854D8CB" w14:textId="4734F449" w:rsidR="00161E24" w:rsidRPr="00957233" w:rsidRDefault="00161E24" w:rsidP="00161E24">
            <w:pPr>
              <w:pStyle w:val="TableTextNormal"/>
              <w:spacing w:before="60" w:after="60" w:line="276" w:lineRule="auto"/>
              <w:jc w:val="center"/>
              <w:rPr>
                <w:noProof/>
                <w:snapToGrid/>
              </w:rPr>
            </w:pPr>
            <w:r w:rsidRPr="003E1D0B">
              <w:rPr>
                <w:noProof/>
                <w:snapToGrid/>
              </w:rPr>
              <mc:AlternateContent>
                <mc:Choice Requires="wps">
                  <w:drawing>
                    <wp:inline distT="0" distB="0" distL="0" distR="0" wp14:anchorId="558C80CA" wp14:editId="0A35B148">
                      <wp:extent cx="137160" cy="137160"/>
                      <wp:effectExtent l="0" t="0" r="15240" b="15240"/>
                      <wp:docPr id="313" name="Oval 3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246222F" id="Oval 31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DLAY92qgIAAMs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5A0DBE2F" w14:textId="294C5547" w:rsidR="00161E24" w:rsidRDefault="00161E24" w:rsidP="00161E24">
            <w:pPr>
              <w:pStyle w:val="TableTextNormal"/>
              <w:spacing w:before="60" w:after="60" w:line="276" w:lineRule="auto"/>
              <w:jc w:val="center"/>
              <w:rPr>
                <w:noProof/>
                <w:snapToGrid/>
              </w:rPr>
            </w:pPr>
            <w:r w:rsidRPr="003E1D0B">
              <w:rPr>
                <w:noProof/>
                <w:snapToGrid/>
              </w:rPr>
              <mc:AlternateContent>
                <mc:Choice Requires="wps">
                  <w:drawing>
                    <wp:inline distT="0" distB="0" distL="0" distR="0" wp14:anchorId="70706094" wp14:editId="2235FB2A">
                      <wp:extent cx="137160" cy="137160"/>
                      <wp:effectExtent l="0" t="0" r="15240" b="15240"/>
                      <wp:docPr id="314" name="Oval 3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2DAF0B8" id="Oval 31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CnOdyEqgIAAMs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5" w:type="dxa"/>
          </w:tcPr>
          <w:p w14:paraId="5C45F421" w14:textId="3F93CA09" w:rsidR="00161E24" w:rsidRPr="00957233" w:rsidRDefault="00161E24" w:rsidP="00161E24">
            <w:pPr>
              <w:pStyle w:val="TableTextNormal"/>
              <w:spacing w:before="60" w:after="60" w:line="276" w:lineRule="auto"/>
              <w:jc w:val="center"/>
              <w:rPr>
                <w:noProof/>
                <w:snapToGrid/>
              </w:rPr>
            </w:pPr>
            <w:r w:rsidRPr="003E1D0B">
              <w:rPr>
                <w:noProof/>
                <w:snapToGrid/>
              </w:rPr>
              <mc:AlternateContent>
                <mc:Choice Requires="wps">
                  <w:drawing>
                    <wp:inline distT="0" distB="0" distL="0" distR="0" wp14:anchorId="23BA9E8D" wp14:editId="4961548C">
                      <wp:extent cx="137160" cy="137160"/>
                      <wp:effectExtent l="0" t="0" r="15240" b="15240"/>
                      <wp:docPr id="315" name="Oval 3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F162A83" id="Oval 31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LMxwaK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r>
      <w:tr w:rsidR="00161E24" w:rsidRPr="008849BE" w14:paraId="2478DC1C" w14:textId="77777777" w:rsidTr="00661D02">
        <w:tc>
          <w:tcPr>
            <w:tcW w:w="826" w:type="dxa"/>
          </w:tcPr>
          <w:p w14:paraId="40AD1A04" w14:textId="717C7836" w:rsidR="00161E24" w:rsidRPr="00330434" w:rsidRDefault="00161E24" w:rsidP="00161E24">
            <w:pPr>
              <w:pStyle w:val="TableTextNormal"/>
              <w:spacing w:before="60" w:after="60" w:line="276" w:lineRule="auto"/>
              <w:jc w:val="center"/>
            </w:pPr>
            <w:r w:rsidRPr="00913C89">
              <w:t>3.8</w:t>
            </w:r>
          </w:p>
        </w:tc>
        <w:tc>
          <w:tcPr>
            <w:tcW w:w="4326" w:type="dxa"/>
          </w:tcPr>
          <w:p w14:paraId="4BCBE19F" w14:textId="4F1C95BE" w:rsidR="00161E24" w:rsidRPr="00330434" w:rsidRDefault="00161E24" w:rsidP="00161E24">
            <w:pPr>
              <w:pStyle w:val="TableTextNormal"/>
              <w:spacing w:before="60" w:after="60" w:line="276" w:lineRule="auto"/>
            </w:pPr>
            <w:r w:rsidRPr="00913C89">
              <w:t>Residents with occasional or frequent bladder or bowel incontinence without a toileting plan</w:t>
            </w:r>
          </w:p>
        </w:tc>
        <w:tc>
          <w:tcPr>
            <w:tcW w:w="784" w:type="dxa"/>
          </w:tcPr>
          <w:p w14:paraId="679B6641" w14:textId="72D8EE75" w:rsidR="00161E24" w:rsidRPr="00B227E7" w:rsidRDefault="00161E24" w:rsidP="00161E2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740F232" wp14:editId="61982D05">
                      <wp:extent cx="137160" cy="137160"/>
                      <wp:effectExtent l="0" t="0" r="15240" b="15240"/>
                      <wp:docPr id="553530528" name="Oval 5535305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C958EF" id="Oval 5535305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hCk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JNIQp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FAEAF1E" w14:textId="4B7564C4" w:rsidR="00161E24" w:rsidRPr="00B227E7" w:rsidRDefault="00161E24" w:rsidP="00161E24">
            <w:pPr>
              <w:pStyle w:val="TableTextNormal"/>
              <w:spacing w:before="60" w:after="60" w:line="276" w:lineRule="auto"/>
              <w:jc w:val="center"/>
              <w:rPr>
                <w:noProof/>
                <w:snapToGrid/>
              </w:rPr>
            </w:pPr>
            <w:r w:rsidRPr="00082717">
              <w:rPr>
                <w:noProof/>
                <w:snapToGrid/>
              </w:rPr>
              <mc:AlternateContent>
                <mc:Choice Requires="wps">
                  <w:drawing>
                    <wp:inline distT="0" distB="0" distL="0" distR="0" wp14:anchorId="71A78F96" wp14:editId="443C6C45">
                      <wp:extent cx="137160" cy="137160"/>
                      <wp:effectExtent l="0" t="0" r="15240" b="15240"/>
                      <wp:docPr id="316" name="Oval 3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6F7AAC9" id="Oval 31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CPKebIqgIAAMs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7B80F420" w14:textId="28D73BB6" w:rsidR="00161E24" w:rsidRPr="00B227E7" w:rsidRDefault="00161E24" w:rsidP="00161E24">
            <w:pPr>
              <w:pStyle w:val="TableTextNormal"/>
              <w:spacing w:before="60" w:after="60" w:line="276" w:lineRule="auto"/>
              <w:jc w:val="center"/>
              <w:rPr>
                <w:noProof/>
                <w:snapToGrid/>
              </w:rPr>
            </w:pPr>
            <w:r w:rsidRPr="00082717">
              <w:rPr>
                <w:noProof/>
                <w:snapToGrid/>
              </w:rPr>
              <mc:AlternateContent>
                <mc:Choice Requires="wps">
                  <w:drawing>
                    <wp:inline distT="0" distB="0" distL="0" distR="0" wp14:anchorId="641A7C39" wp14:editId="671C7F01">
                      <wp:extent cx="137160" cy="137160"/>
                      <wp:effectExtent l="0" t="0" r="15240" b="15240"/>
                      <wp:docPr id="317" name="Oval 3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89267BD" id="Oval 3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Jsh++6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4" w:type="dxa"/>
          </w:tcPr>
          <w:p w14:paraId="1D2274DA" w14:textId="21CA1BB2" w:rsidR="00161E24" w:rsidRPr="00B227E7" w:rsidRDefault="00161E24" w:rsidP="00161E24">
            <w:pPr>
              <w:pStyle w:val="TableTextNormal"/>
              <w:spacing w:before="60" w:after="60" w:line="276" w:lineRule="auto"/>
              <w:jc w:val="center"/>
              <w:rPr>
                <w:noProof/>
                <w:snapToGrid/>
              </w:rPr>
            </w:pPr>
            <w:r w:rsidRPr="00082717">
              <w:rPr>
                <w:noProof/>
                <w:snapToGrid/>
              </w:rPr>
              <mc:AlternateContent>
                <mc:Choice Requires="wps">
                  <w:drawing>
                    <wp:inline distT="0" distB="0" distL="0" distR="0" wp14:anchorId="61954577" wp14:editId="3696E336">
                      <wp:extent cx="137160" cy="137160"/>
                      <wp:effectExtent l="0" t="0" r="15240" b="15240"/>
                      <wp:docPr id="318" name="Oval 3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C436EAA" id="Oval 3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BZfMfepAgAAyw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4" w:type="dxa"/>
          </w:tcPr>
          <w:p w14:paraId="4DE9812C" w14:textId="2C6CA3BB" w:rsidR="00161E24" w:rsidRPr="00B227E7" w:rsidRDefault="00161E24" w:rsidP="00161E24">
            <w:pPr>
              <w:pStyle w:val="TableTextNormal"/>
              <w:spacing w:before="60" w:after="60" w:line="276" w:lineRule="auto"/>
              <w:jc w:val="center"/>
              <w:rPr>
                <w:noProof/>
                <w:snapToGrid/>
              </w:rPr>
            </w:pPr>
            <w:r w:rsidRPr="00082717">
              <w:rPr>
                <w:noProof/>
                <w:snapToGrid/>
              </w:rPr>
              <mc:AlternateContent>
                <mc:Choice Requires="wps">
                  <w:drawing>
                    <wp:inline distT="0" distB="0" distL="0" distR="0" wp14:anchorId="5ED1FB0C" wp14:editId="3898EB74">
                      <wp:extent cx="137160" cy="137160"/>
                      <wp:effectExtent l="0" t="0" r="15240" b="15240"/>
                      <wp:docPr id="319" name="Oval 3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E74E3B8" id="Oval 3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ACVyzRqgIAAMs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5" w:type="dxa"/>
          </w:tcPr>
          <w:p w14:paraId="120D54BF" w14:textId="1AF87272" w:rsidR="00161E24" w:rsidRPr="00B227E7" w:rsidRDefault="00161E24" w:rsidP="00161E24">
            <w:pPr>
              <w:pStyle w:val="TableTextNormal"/>
              <w:spacing w:before="60" w:after="60" w:line="276" w:lineRule="auto"/>
              <w:jc w:val="center"/>
              <w:rPr>
                <w:noProof/>
                <w:snapToGrid/>
              </w:rPr>
            </w:pPr>
            <w:r w:rsidRPr="00082717">
              <w:rPr>
                <w:noProof/>
                <w:snapToGrid/>
              </w:rPr>
              <mc:AlternateContent>
                <mc:Choice Requires="wps">
                  <w:drawing>
                    <wp:inline distT="0" distB="0" distL="0" distR="0" wp14:anchorId="484B49D1" wp14:editId="0B5BBEEE">
                      <wp:extent cx="137160" cy="137160"/>
                      <wp:effectExtent l="0" t="0" r="15240" b="15240"/>
                      <wp:docPr id="553527872" name="Oval 55352787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C66B395" id="Oval 55352787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PnpGY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161E24" w:rsidRPr="008849BE" w14:paraId="6097BD3B" w14:textId="77777777" w:rsidTr="00661D02">
        <w:tc>
          <w:tcPr>
            <w:tcW w:w="826" w:type="dxa"/>
          </w:tcPr>
          <w:p w14:paraId="72804F61" w14:textId="16A98A0B" w:rsidR="00161E24" w:rsidRPr="00330434" w:rsidRDefault="00161E24" w:rsidP="00161E24">
            <w:pPr>
              <w:pStyle w:val="TableTextNormal"/>
              <w:spacing w:before="60" w:after="60" w:line="276" w:lineRule="auto"/>
              <w:jc w:val="center"/>
            </w:pPr>
            <w:r w:rsidRPr="00913C89">
              <w:t>3.9</w:t>
            </w:r>
          </w:p>
        </w:tc>
        <w:tc>
          <w:tcPr>
            <w:tcW w:w="4326" w:type="dxa"/>
          </w:tcPr>
          <w:p w14:paraId="3F722A3C" w14:textId="012190AE" w:rsidR="00161E24" w:rsidRPr="00330434" w:rsidRDefault="00161E24" w:rsidP="00161E24">
            <w:pPr>
              <w:pStyle w:val="TableTextNormal"/>
              <w:spacing w:before="60" w:after="60" w:line="276" w:lineRule="auto"/>
            </w:pPr>
            <w:r w:rsidRPr="00913C89">
              <w:t>Residents with worsening bowel continence</w:t>
            </w:r>
          </w:p>
        </w:tc>
        <w:tc>
          <w:tcPr>
            <w:tcW w:w="784" w:type="dxa"/>
          </w:tcPr>
          <w:p w14:paraId="19CB0C27" w14:textId="73AA1E02" w:rsidR="00161E24" w:rsidRPr="00B227E7" w:rsidRDefault="00161E24" w:rsidP="00161E2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04E2F08" wp14:editId="326F2CEF">
                      <wp:extent cx="137160" cy="137160"/>
                      <wp:effectExtent l="0" t="0" r="15240" b="15240"/>
                      <wp:docPr id="553530534" name="Oval 5535305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DF2661" id="Oval 5535305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DGZ4P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D9DEB2B" w14:textId="6E1B9D4B" w:rsidR="00161E24" w:rsidRPr="00B227E7" w:rsidRDefault="00161E24" w:rsidP="00161E2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46E4999" wp14:editId="060A3619">
                      <wp:extent cx="137160" cy="137160"/>
                      <wp:effectExtent l="0" t="0" r="15240" b="15240"/>
                      <wp:docPr id="553530535" name="Oval 5535305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936F5E7" id="Oval 5535305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" fillcolor="#ffb600 [3205]" strokecolor="#464646 [3209]" strokeweight=".25pt">
                      <w10:anchorlock/>
                    </v:oval>
                  </w:pict>
                </mc:Fallback>
              </mc:AlternateContent>
            </w:r>
          </w:p>
        </w:tc>
        <w:tc>
          <w:tcPr>
            <w:tcW w:w="784" w:type="dxa"/>
          </w:tcPr>
          <w:p w14:paraId="4E539089" w14:textId="50CA0372" w:rsidR="00161E24" w:rsidRPr="00B227E7" w:rsidRDefault="00161E24" w:rsidP="00161E2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0F30640" wp14:editId="3643BD49">
                      <wp:extent cx="137160" cy="137160"/>
                      <wp:effectExtent l="0" t="0" r="15240" b="15240"/>
                      <wp:docPr id="553530536" name="Oval 5535305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7A48848" id="Oval 5535305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cV4z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6DCAF48" w14:textId="0EF730B7" w:rsidR="00161E24" w:rsidRPr="00B227E7" w:rsidRDefault="00161E24" w:rsidP="00161E2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C1483AB" wp14:editId="7A0C10E2">
                      <wp:extent cx="137160" cy="137160"/>
                      <wp:effectExtent l="0" t="0" r="15240" b="15240"/>
                      <wp:docPr id="553527873" name="Oval 55352787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6998675" id="Oval 55352787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OPIRU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B3D635B" w14:textId="2EB71B96" w:rsidR="00161E24" w:rsidRPr="00B227E7" w:rsidRDefault="00161E24" w:rsidP="00161E24">
            <w:pPr>
              <w:pStyle w:val="TableTextNormal"/>
              <w:spacing w:before="60" w:after="60" w:line="276" w:lineRule="auto"/>
              <w:jc w:val="center"/>
              <w:rPr>
                <w:noProof/>
                <w:snapToGrid/>
              </w:rPr>
            </w:pPr>
            <w:r>
              <w:rPr>
                <w:noProof/>
                <w:snapToGrid/>
              </w:rPr>
              <mc:AlternateContent>
                <mc:Choice Requires="wps">
                  <w:drawing>
                    <wp:inline distT="0" distB="0" distL="0" distR="0" wp14:anchorId="41AA2355" wp14:editId="371A458D">
                      <wp:extent cx="137160" cy="137160"/>
                      <wp:effectExtent l="0" t="0" r="15240" b="15240"/>
                      <wp:docPr id="553530538" name="Oval 5535305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21A1211" id="Oval 5535305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noV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xrp6F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4D1959D2" w14:textId="00D0121E" w:rsidR="00161E24" w:rsidRPr="00B227E7" w:rsidRDefault="00161E24" w:rsidP="00161E2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953B901" wp14:editId="2BED265F">
                      <wp:extent cx="137160" cy="137160"/>
                      <wp:effectExtent l="0" t="0" r="15240" b="15240"/>
                      <wp:docPr id="553527874" name="Oval 55352787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6E98D52" id="Oval 55352787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Slp/X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161E24" w:rsidRPr="008849BE" w14:paraId="6FBB0621" w14:textId="77777777" w:rsidTr="00661D02">
        <w:tc>
          <w:tcPr>
            <w:tcW w:w="826" w:type="dxa"/>
          </w:tcPr>
          <w:p w14:paraId="2509FB81" w14:textId="7FB81E07" w:rsidR="00161E24" w:rsidRPr="00330434" w:rsidRDefault="00161E24" w:rsidP="00161E24">
            <w:pPr>
              <w:pStyle w:val="TableTextNormal"/>
              <w:spacing w:before="60" w:after="60" w:line="276" w:lineRule="auto"/>
              <w:jc w:val="center"/>
            </w:pPr>
            <w:r w:rsidRPr="00913C89">
              <w:t>3.10</w:t>
            </w:r>
          </w:p>
        </w:tc>
        <w:tc>
          <w:tcPr>
            <w:tcW w:w="4326" w:type="dxa"/>
          </w:tcPr>
          <w:p w14:paraId="0B023B3D" w14:textId="5564E2F0" w:rsidR="00161E24" w:rsidRPr="00330434" w:rsidRDefault="00161E24" w:rsidP="00161E24">
            <w:pPr>
              <w:pStyle w:val="TableTextNormal"/>
              <w:spacing w:before="60" w:after="60" w:line="276" w:lineRule="auto"/>
            </w:pPr>
            <w:r w:rsidRPr="00913C89">
              <w:t>Residents with improving bowel continence</w:t>
            </w:r>
          </w:p>
        </w:tc>
        <w:tc>
          <w:tcPr>
            <w:tcW w:w="784" w:type="dxa"/>
          </w:tcPr>
          <w:p w14:paraId="6FA74F8D" w14:textId="329716B2" w:rsidR="00161E24" w:rsidRPr="00B227E7" w:rsidRDefault="00161E24" w:rsidP="00161E2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94E8B8B" wp14:editId="054C4E62">
                      <wp:extent cx="137160" cy="137160"/>
                      <wp:effectExtent l="0" t="0" r="15240" b="15240"/>
                      <wp:docPr id="553530540" name="Oval 5535305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6D47D7" id="Oval 5535305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" fillcolor="#ffb600 [3205]" strokecolor="#464646 [3209]" strokeweight=".25pt">
                      <w10:anchorlock/>
                    </v:oval>
                  </w:pict>
                </mc:Fallback>
              </mc:AlternateContent>
            </w:r>
          </w:p>
        </w:tc>
        <w:tc>
          <w:tcPr>
            <w:tcW w:w="784" w:type="dxa"/>
          </w:tcPr>
          <w:p w14:paraId="00A3BD80" w14:textId="5B67B4E1" w:rsidR="00161E24" w:rsidRPr="00B227E7" w:rsidRDefault="00161E24" w:rsidP="00161E2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4930D2E" wp14:editId="086D77B4">
                      <wp:extent cx="137160" cy="137160"/>
                      <wp:effectExtent l="0" t="0" r="15240" b="15240"/>
                      <wp:docPr id="553530541" name="Oval 55353054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6F702F2" id="Oval 55353054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i1fib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24A992EC" w14:textId="6A95EDA2" w:rsidR="00161E24" w:rsidRPr="00B227E7" w:rsidRDefault="00161E24" w:rsidP="00161E24">
            <w:pPr>
              <w:pStyle w:val="TableTextNormal"/>
              <w:spacing w:before="60" w:after="60" w:line="276" w:lineRule="auto"/>
              <w:jc w:val="center"/>
              <w:rPr>
                <w:noProof/>
                <w:snapToGrid/>
              </w:rPr>
            </w:pPr>
            <w:r>
              <w:rPr>
                <w:noProof/>
                <w:snapToGrid/>
              </w:rPr>
              <mc:AlternateContent>
                <mc:Choice Requires="wps">
                  <w:drawing>
                    <wp:inline distT="0" distB="0" distL="0" distR="0" wp14:anchorId="14CA575D" wp14:editId="318659C3">
                      <wp:extent cx="137160" cy="137160"/>
                      <wp:effectExtent l="0" t="0" r="15240" b="15240"/>
                      <wp:docPr id="553530542" name="Oval 55353054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707B5C8" id="Oval 55353054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YdYMy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8761CCA" w14:textId="33AFE375" w:rsidR="00161E24" w:rsidRPr="00B227E7" w:rsidRDefault="00161E24" w:rsidP="00161E2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DB5D5AB" wp14:editId="43D2FCFA">
                      <wp:extent cx="137160" cy="137160"/>
                      <wp:effectExtent l="0" t="0" r="15240" b="15240"/>
                      <wp:docPr id="553527875" name="Oval 55352787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D94214" id="Oval 55352787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L+GqR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63B2114" w14:textId="446ED8D2" w:rsidR="00161E24" w:rsidRPr="00B227E7" w:rsidRDefault="00161E24" w:rsidP="00161E24">
            <w:pPr>
              <w:pStyle w:val="TableTextNormal"/>
              <w:spacing w:before="60" w:after="60" w:line="276" w:lineRule="auto"/>
              <w:jc w:val="center"/>
              <w:rPr>
                <w:noProof/>
                <w:snapToGrid/>
              </w:rPr>
            </w:pPr>
            <w:r>
              <w:rPr>
                <w:noProof/>
                <w:snapToGrid/>
              </w:rPr>
              <mc:AlternateContent>
                <mc:Choice Requires="wps">
                  <w:drawing>
                    <wp:inline distT="0" distB="0" distL="0" distR="0" wp14:anchorId="6B80B7B2" wp14:editId="44140579">
                      <wp:extent cx="137160" cy="137160"/>
                      <wp:effectExtent l="0" t="0" r="15240" b="15240"/>
                      <wp:docPr id="553530544" name="Oval 55353054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A591640" id="Oval 55353054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B2PFV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2570B420" w14:textId="7E2A0824" w:rsidR="00161E24" w:rsidRPr="00B227E7" w:rsidRDefault="00161E24" w:rsidP="00161E2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D874E7B" wp14:editId="3ADA92D6">
                      <wp:extent cx="137160" cy="137160"/>
                      <wp:effectExtent l="0" t="0" r="15240" b="15240"/>
                      <wp:docPr id="553527876" name="Oval 55352787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96A0AAF" id="Oval 55352787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JGSUe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161E24" w:rsidRPr="008849BE" w14:paraId="01BA6B18" w14:textId="77777777" w:rsidTr="00661D02">
        <w:tc>
          <w:tcPr>
            <w:tcW w:w="826" w:type="dxa"/>
          </w:tcPr>
          <w:p w14:paraId="3DA460D1" w14:textId="1A62E1E3" w:rsidR="00161E24" w:rsidRPr="00330434" w:rsidRDefault="00161E24" w:rsidP="00161E24">
            <w:pPr>
              <w:pStyle w:val="TableTextNormal"/>
              <w:spacing w:before="60" w:after="60" w:line="276" w:lineRule="auto"/>
              <w:jc w:val="center"/>
            </w:pPr>
            <w:r w:rsidRPr="00913C89">
              <w:t>3.11</w:t>
            </w:r>
          </w:p>
        </w:tc>
        <w:tc>
          <w:tcPr>
            <w:tcW w:w="4326" w:type="dxa"/>
          </w:tcPr>
          <w:p w14:paraId="6622FEA6" w14:textId="5E808CFE" w:rsidR="00161E24" w:rsidRPr="00330434" w:rsidRDefault="00161E24" w:rsidP="00161E24">
            <w:pPr>
              <w:pStyle w:val="TableTextNormal"/>
              <w:spacing w:before="60" w:after="60" w:line="276" w:lineRule="auto"/>
            </w:pPr>
            <w:r w:rsidRPr="00913C89">
              <w:t>Residents with in-dwelling catheters (data published quarterly)</w:t>
            </w:r>
          </w:p>
        </w:tc>
        <w:tc>
          <w:tcPr>
            <w:tcW w:w="784" w:type="dxa"/>
          </w:tcPr>
          <w:p w14:paraId="67902681" w14:textId="2051D955" w:rsidR="00161E24" w:rsidRPr="00B227E7" w:rsidRDefault="00161E24" w:rsidP="00161E2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F0B64AC" wp14:editId="73220FAB">
                      <wp:extent cx="137160" cy="137160"/>
                      <wp:effectExtent l="0" t="0" r="15240" b="15240"/>
                      <wp:docPr id="553527877" name="Oval 55352787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BFDD98B" id="Oval 55352787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IuzDS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0221AE7" w14:textId="0FC9E8EA" w:rsidR="00161E24" w:rsidRPr="00B227E7" w:rsidRDefault="00161E24" w:rsidP="00161E24">
            <w:pPr>
              <w:pStyle w:val="TableTextNormal"/>
              <w:spacing w:before="60" w:after="60" w:line="276" w:lineRule="auto"/>
              <w:jc w:val="center"/>
              <w:rPr>
                <w:noProof/>
                <w:snapToGrid/>
              </w:rPr>
            </w:pPr>
            <w:r w:rsidRPr="00497EA7">
              <w:rPr>
                <w:noProof/>
                <w:snapToGrid/>
              </w:rPr>
              <mc:AlternateContent>
                <mc:Choice Requires="wps">
                  <w:drawing>
                    <wp:inline distT="0" distB="0" distL="0" distR="0" wp14:anchorId="4FF921D6" wp14:editId="2393FDDD">
                      <wp:extent cx="137160" cy="137160"/>
                      <wp:effectExtent l="0" t="0" r="15240" b="15240"/>
                      <wp:docPr id="553530547" name="Oval 55353054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B56B9F" id="Oval 55353054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DFl/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76EC2F1" w14:textId="7F7EC912" w:rsidR="00161E24" w:rsidRPr="00B227E7" w:rsidRDefault="00161E24" w:rsidP="00161E24">
            <w:pPr>
              <w:pStyle w:val="TableTextNormal"/>
              <w:spacing w:before="60" w:after="60" w:line="276" w:lineRule="auto"/>
              <w:jc w:val="center"/>
              <w:rPr>
                <w:noProof/>
                <w:snapToGrid/>
              </w:rPr>
            </w:pPr>
            <w:r w:rsidRPr="00497EA7">
              <w:rPr>
                <w:noProof/>
                <w:snapToGrid/>
              </w:rPr>
              <mc:AlternateContent>
                <mc:Choice Requires="wps">
                  <w:drawing>
                    <wp:inline distT="0" distB="0" distL="0" distR="0" wp14:anchorId="3DF4A3D0" wp14:editId="6D3D282B">
                      <wp:extent cx="137160" cy="137160"/>
                      <wp:effectExtent l="0" t="0" r="15240" b="15240"/>
                      <wp:docPr id="553530548" name="Oval 55353054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7DE4B23" id="Oval 55353054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Oqsj7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F398C23" w14:textId="5E3AF002" w:rsidR="00161E24" w:rsidRPr="00B227E7" w:rsidRDefault="00161E24" w:rsidP="00161E24">
            <w:pPr>
              <w:pStyle w:val="TableTextNormal"/>
              <w:spacing w:before="60" w:after="60" w:line="276" w:lineRule="auto"/>
              <w:jc w:val="center"/>
              <w:rPr>
                <w:noProof/>
                <w:snapToGrid/>
              </w:rPr>
            </w:pPr>
            <w:r w:rsidRPr="00497EA7">
              <w:rPr>
                <w:noProof/>
                <w:snapToGrid/>
              </w:rPr>
              <mc:AlternateContent>
                <mc:Choice Requires="wps">
                  <w:drawing>
                    <wp:inline distT="0" distB="0" distL="0" distR="0" wp14:anchorId="16165645" wp14:editId="71F84ADD">
                      <wp:extent cx="137160" cy="137160"/>
                      <wp:effectExtent l="0" t="0" r="15240" b="15240"/>
                      <wp:docPr id="553530549" name="Oval 55353054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A7963E9" id="Oval 55353054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NFqDt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DC20CD4" w14:textId="5D5CEA28" w:rsidR="00161E24" w:rsidRPr="00B227E7" w:rsidRDefault="00161E24" w:rsidP="00161E24">
            <w:pPr>
              <w:pStyle w:val="TableTextNormal"/>
              <w:spacing w:before="60" w:after="60" w:line="276" w:lineRule="auto"/>
              <w:jc w:val="center"/>
              <w:rPr>
                <w:noProof/>
                <w:snapToGrid/>
              </w:rPr>
            </w:pPr>
            <w:r w:rsidRPr="00497EA7">
              <w:rPr>
                <w:noProof/>
                <w:snapToGrid/>
              </w:rPr>
              <mc:AlternateContent>
                <mc:Choice Requires="wps">
                  <w:drawing>
                    <wp:inline distT="0" distB="0" distL="0" distR="0" wp14:anchorId="508FF3B2" wp14:editId="3D84D479">
                      <wp:extent cx="137160" cy="137160"/>
                      <wp:effectExtent l="0" t="0" r="15240" b="15240"/>
                      <wp:docPr id="553530550" name="Oval 55353055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D3A1BF" id="Oval 55353055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UvkJv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4873135B" w14:textId="2BD7F382" w:rsidR="00161E24" w:rsidRPr="00B227E7" w:rsidRDefault="00161E24" w:rsidP="00161E24">
            <w:pPr>
              <w:pStyle w:val="TableTextNormal"/>
              <w:spacing w:before="60" w:after="60" w:line="276" w:lineRule="auto"/>
              <w:jc w:val="center"/>
              <w:rPr>
                <w:noProof/>
                <w:snapToGrid/>
              </w:rPr>
            </w:pPr>
            <w:r w:rsidRPr="00497EA7">
              <w:rPr>
                <w:noProof/>
                <w:snapToGrid/>
              </w:rPr>
              <mc:AlternateContent>
                <mc:Choice Requires="wps">
                  <w:drawing>
                    <wp:inline distT="0" distB="0" distL="0" distR="0" wp14:anchorId="16A59BFE" wp14:editId="6A5E29FA">
                      <wp:extent cx="137160" cy="137160"/>
                      <wp:effectExtent l="0" t="0" r="15240" b="15240"/>
                      <wp:docPr id="553530551" name="Oval 55353055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6F5D816" id="Oval 55353055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aT+I3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161E24" w:rsidRPr="008849BE" w14:paraId="1DDCCE88" w14:textId="77777777" w:rsidTr="00661D02">
        <w:tc>
          <w:tcPr>
            <w:tcW w:w="826" w:type="dxa"/>
          </w:tcPr>
          <w:p w14:paraId="6804266A" w14:textId="04ADC9B7" w:rsidR="00161E24" w:rsidRPr="00330434" w:rsidRDefault="00161E24" w:rsidP="00161E24">
            <w:pPr>
              <w:pStyle w:val="TableTextNormal"/>
              <w:spacing w:before="60" w:after="60" w:line="276" w:lineRule="auto"/>
              <w:jc w:val="center"/>
            </w:pPr>
            <w:r w:rsidRPr="00913C89">
              <w:t>3.12</w:t>
            </w:r>
          </w:p>
        </w:tc>
        <w:tc>
          <w:tcPr>
            <w:tcW w:w="4326" w:type="dxa"/>
          </w:tcPr>
          <w:p w14:paraId="0242949E" w14:textId="1A201201" w:rsidR="00161E24" w:rsidRPr="00330434" w:rsidRDefault="00161E24" w:rsidP="00161E24">
            <w:pPr>
              <w:pStyle w:val="TableTextNormal"/>
              <w:spacing w:before="60" w:after="60" w:line="276" w:lineRule="auto"/>
            </w:pPr>
            <w:r w:rsidRPr="00913C89">
              <w:t xml:space="preserve">Residents with in-dwelling catheters </w:t>
            </w:r>
          </w:p>
        </w:tc>
        <w:tc>
          <w:tcPr>
            <w:tcW w:w="784" w:type="dxa"/>
          </w:tcPr>
          <w:p w14:paraId="4F4C1849" w14:textId="267A7F64" w:rsidR="00161E24" w:rsidRPr="00B227E7" w:rsidRDefault="00161E24" w:rsidP="00161E2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475DA12" wp14:editId="783BCDF6">
                      <wp:extent cx="137160" cy="137160"/>
                      <wp:effectExtent l="0" t="0" r="15240" b="15240"/>
                      <wp:docPr id="553527878" name="Oval 55352787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9256BE8" id="Oval 55352787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B1NM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54C8CC7" w14:textId="0F71A9D7" w:rsidR="00161E24" w:rsidRPr="00B227E7" w:rsidRDefault="00161E24" w:rsidP="00161E24">
            <w:pPr>
              <w:pStyle w:val="TableTextNormal"/>
              <w:spacing w:before="60" w:after="60" w:line="276" w:lineRule="auto"/>
              <w:jc w:val="center"/>
              <w:rPr>
                <w:noProof/>
                <w:snapToGrid/>
              </w:rPr>
            </w:pPr>
            <w:r w:rsidRPr="00300B55">
              <w:rPr>
                <w:noProof/>
                <w:snapToGrid/>
              </w:rPr>
              <mc:AlternateContent>
                <mc:Choice Requires="wps">
                  <w:drawing>
                    <wp:inline distT="0" distB="0" distL="0" distR="0" wp14:anchorId="168D55C1" wp14:editId="471F8CE1">
                      <wp:extent cx="137160" cy="137160"/>
                      <wp:effectExtent l="0" t="0" r="15240" b="15240"/>
                      <wp:docPr id="553530553" name="Oval 55353055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883605D" id="Oval 55353055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" fillcolor="#ffb600 [3205]" strokecolor="#464646 [3209]" strokeweight=".25pt">
                      <w10:anchorlock/>
                    </v:oval>
                  </w:pict>
                </mc:Fallback>
              </mc:AlternateContent>
            </w:r>
          </w:p>
        </w:tc>
        <w:tc>
          <w:tcPr>
            <w:tcW w:w="784" w:type="dxa"/>
          </w:tcPr>
          <w:p w14:paraId="54C17A1F" w14:textId="206C5D52" w:rsidR="00161E24" w:rsidRPr="00B227E7" w:rsidRDefault="00161E24" w:rsidP="00161E24">
            <w:pPr>
              <w:pStyle w:val="TableTextNormal"/>
              <w:spacing w:before="60" w:after="60" w:line="276" w:lineRule="auto"/>
              <w:jc w:val="center"/>
              <w:rPr>
                <w:noProof/>
                <w:snapToGrid/>
              </w:rPr>
            </w:pPr>
            <w:r w:rsidRPr="00300B55">
              <w:rPr>
                <w:noProof/>
                <w:snapToGrid/>
              </w:rPr>
              <mc:AlternateContent>
                <mc:Choice Requires="wps">
                  <w:drawing>
                    <wp:inline distT="0" distB="0" distL="0" distR="0" wp14:anchorId="7844D480" wp14:editId="039917CF">
                      <wp:extent cx="137160" cy="137160"/>
                      <wp:effectExtent l="0" t="0" r="15240" b="15240"/>
                      <wp:docPr id="553530554" name="Oval 55353055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2C467E5" id="Oval 55353055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nf+O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D76CA36" w14:textId="7D9E6499" w:rsidR="00161E24" w:rsidRPr="00B227E7" w:rsidRDefault="00161E24" w:rsidP="00161E24">
            <w:pPr>
              <w:pStyle w:val="TableTextNormal"/>
              <w:spacing w:before="60" w:after="60" w:line="276" w:lineRule="auto"/>
              <w:jc w:val="center"/>
              <w:rPr>
                <w:noProof/>
                <w:snapToGrid/>
              </w:rPr>
            </w:pPr>
            <w:r w:rsidRPr="001E0693">
              <w:rPr>
                <w:noProof/>
                <w:snapToGrid/>
              </w:rPr>
              <mc:AlternateContent>
                <mc:Choice Requires="wps">
                  <w:drawing>
                    <wp:inline distT="0" distB="0" distL="0" distR="0" wp14:anchorId="40863DF7" wp14:editId="7903F449">
                      <wp:extent cx="137160" cy="137160"/>
                      <wp:effectExtent l="0" t="0" r="15240" b="15240"/>
                      <wp:docPr id="553527879" name="Oval 55352787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CAB3D86" id="Oval 55352787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QHbGw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71383003" w14:textId="78A89255" w:rsidR="00161E24" w:rsidRPr="00B227E7" w:rsidRDefault="00161E24" w:rsidP="00161E24">
            <w:pPr>
              <w:pStyle w:val="TableTextNormal"/>
              <w:spacing w:before="60" w:after="60" w:line="276" w:lineRule="auto"/>
              <w:jc w:val="center"/>
              <w:rPr>
                <w:noProof/>
                <w:snapToGrid/>
              </w:rPr>
            </w:pPr>
            <w:r w:rsidRPr="001E0693">
              <w:rPr>
                <w:noProof/>
                <w:snapToGrid/>
              </w:rPr>
              <mc:AlternateContent>
                <mc:Choice Requires="wps">
                  <w:drawing>
                    <wp:inline distT="0" distB="0" distL="0" distR="0" wp14:anchorId="7602BAB7" wp14:editId="61C1F7CA">
                      <wp:extent cx="137160" cy="137160"/>
                      <wp:effectExtent l="0" t="0" r="15240" b="15240"/>
                      <wp:docPr id="553527880" name="Oval 55352788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F293117" id="Oval 55352788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3RKw5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1396DE5A" w14:textId="5A77B2FB" w:rsidR="00161E24" w:rsidRPr="00B227E7" w:rsidRDefault="00161E24" w:rsidP="00161E24">
            <w:pPr>
              <w:pStyle w:val="TableTextNormal"/>
              <w:spacing w:before="60" w:after="60" w:line="276" w:lineRule="auto"/>
              <w:jc w:val="center"/>
              <w:rPr>
                <w:noProof/>
                <w:snapToGrid/>
              </w:rPr>
            </w:pPr>
            <w:r w:rsidRPr="00300B55">
              <w:rPr>
                <w:noProof/>
                <w:snapToGrid/>
              </w:rPr>
              <mc:AlternateContent>
                <mc:Choice Requires="wps">
                  <w:drawing>
                    <wp:inline distT="0" distB="0" distL="0" distR="0" wp14:anchorId="3D1A1D94" wp14:editId="2DED7ACD">
                      <wp:extent cx="137160" cy="137160"/>
                      <wp:effectExtent l="0" t="0" r="15240" b="15240"/>
                      <wp:docPr id="553530557" name="Oval 55353055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A8DDD82" id="Oval 55353055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Kt/U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161E24" w:rsidRPr="008849BE" w14:paraId="11DED11C" w14:textId="77777777" w:rsidTr="00661D02">
        <w:tc>
          <w:tcPr>
            <w:tcW w:w="826" w:type="dxa"/>
          </w:tcPr>
          <w:p w14:paraId="66941D43" w14:textId="5B5F5D65" w:rsidR="00161E24" w:rsidRPr="00330434" w:rsidRDefault="00161E24" w:rsidP="00161E24">
            <w:pPr>
              <w:pStyle w:val="TableTextNormal"/>
              <w:spacing w:before="60" w:after="60" w:line="276" w:lineRule="auto"/>
              <w:jc w:val="center"/>
            </w:pPr>
            <w:r w:rsidRPr="00913C89">
              <w:t>3.13</w:t>
            </w:r>
          </w:p>
        </w:tc>
        <w:tc>
          <w:tcPr>
            <w:tcW w:w="4326" w:type="dxa"/>
          </w:tcPr>
          <w:p w14:paraId="5B3376FE" w14:textId="748ECBE5" w:rsidR="00161E24" w:rsidRPr="00330434" w:rsidRDefault="00161E24" w:rsidP="00161E24">
            <w:pPr>
              <w:pStyle w:val="TableTextNormal"/>
              <w:spacing w:before="60" w:after="60" w:line="276" w:lineRule="auto"/>
            </w:pPr>
            <w:r w:rsidRPr="00913C89">
              <w:t>Residents with in-dwelling catheters (data published 6-monthly)</w:t>
            </w:r>
          </w:p>
        </w:tc>
        <w:tc>
          <w:tcPr>
            <w:tcW w:w="784" w:type="dxa"/>
          </w:tcPr>
          <w:p w14:paraId="6068DE70" w14:textId="45E198C2" w:rsidR="00161E24" w:rsidRPr="00B227E7" w:rsidRDefault="00161E24" w:rsidP="00161E24">
            <w:pPr>
              <w:pStyle w:val="TableTextNormal"/>
              <w:spacing w:before="60" w:after="60" w:line="276" w:lineRule="auto"/>
              <w:jc w:val="center"/>
              <w:rPr>
                <w:noProof/>
                <w:snapToGrid/>
              </w:rPr>
            </w:pPr>
            <w:r w:rsidRPr="004D412A">
              <w:rPr>
                <w:noProof/>
                <w:snapToGrid/>
              </w:rPr>
              <mc:AlternateContent>
                <mc:Choice Requires="wps">
                  <w:drawing>
                    <wp:inline distT="0" distB="0" distL="0" distR="0" wp14:anchorId="7AAE1853" wp14:editId="03E81DCB">
                      <wp:extent cx="137160" cy="137160"/>
                      <wp:effectExtent l="0" t="0" r="15240" b="15240"/>
                      <wp:docPr id="553527881" name="Oval 55352788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0816C3" id="Oval 55352788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25rn1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22A6BAB" w14:textId="1480E9DE" w:rsidR="00161E24" w:rsidRPr="00B227E7" w:rsidRDefault="00161E24" w:rsidP="00161E24">
            <w:pPr>
              <w:pStyle w:val="TableTextNormal"/>
              <w:spacing w:before="60" w:after="60" w:line="276" w:lineRule="auto"/>
              <w:jc w:val="center"/>
              <w:rPr>
                <w:noProof/>
                <w:snapToGrid/>
              </w:rPr>
            </w:pPr>
            <w:r w:rsidRPr="00344025">
              <w:rPr>
                <w:noProof/>
                <w:snapToGrid/>
              </w:rPr>
              <mc:AlternateContent>
                <mc:Choice Requires="wps">
                  <w:drawing>
                    <wp:inline distT="0" distB="0" distL="0" distR="0" wp14:anchorId="30989ABA" wp14:editId="6974AA6F">
                      <wp:extent cx="137160" cy="137160"/>
                      <wp:effectExtent l="0" t="0" r="15240" b="15240"/>
                      <wp:docPr id="553530559" name="Oval 55353055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A63EB55" id="Oval 55353055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DMCZG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0715810" w14:textId="3BBB4E80" w:rsidR="00161E24" w:rsidRPr="00B227E7" w:rsidRDefault="00161E24" w:rsidP="00161E24">
            <w:pPr>
              <w:pStyle w:val="TableTextNormal"/>
              <w:spacing w:before="60" w:after="60" w:line="276" w:lineRule="auto"/>
              <w:jc w:val="center"/>
              <w:rPr>
                <w:noProof/>
                <w:snapToGrid/>
              </w:rPr>
            </w:pPr>
            <w:r w:rsidRPr="00344025">
              <w:rPr>
                <w:noProof/>
                <w:snapToGrid/>
              </w:rPr>
              <mc:AlternateContent>
                <mc:Choice Requires="wps">
                  <w:drawing>
                    <wp:inline distT="0" distB="0" distL="0" distR="0" wp14:anchorId="1BBF46BD" wp14:editId="14098A05">
                      <wp:extent cx="137160" cy="137160"/>
                      <wp:effectExtent l="0" t="0" r="15240" b="15240"/>
                      <wp:docPr id="256" name="Oval 25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0A84B82" id="Oval 25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M86o1GmAgAAzg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374C2897" w14:textId="4A01E06D" w:rsidR="00161E24" w:rsidRPr="00B227E7" w:rsidRDefault="00161E24" w:rsidP="00161E24">
            <w:pPr>
              <w:pStyle w:val="TableTextNormal"/>
              <w:spacing w:before="60" w:after="60" w:line="276" w:lineRule="auto"/>
              <w:jc w:val="center"/>
              <w:rPr>
                <w:noProof/>
                <w:snapToGrid/>
              </w:rPr>
            </w:pPr>
            <w:r w:rsidRPr="00256EA5">
              <w:rPr>
                <w:noProof/>
                <w:snapToGrid/>
              </w:rPr>
              <mc:AlternateContent>
                <mc:Choice Requires="wps">
                  <w:drawing>
                    <wp:inline distT="0" distB="0" distL="0" distR="0" wp14:anchorId="450B98D7" wp14:editId="68F34D2A">
                      <wp:extent cx="137160" cy="137160"/>
                      <wp:effectExtent l="0" t="0" r="15240" b="15240"/>
                      <wp:docPr id="553527893" name="Oval 55352789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B56F50E" id="Oval 55352789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MUJMW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7FBE0D55" w14:textId="2F76B424" w:rsidR="00161E24" w:rsidRPr="00B227E7" w:rsidRDefault="00161E24" w:rsidP="00161E24">
            <w:pPr>
              <w:pStyle w:val="TableTextNormal"/>
              <w:spacing w:before="60" w:after="60" w:line="276" w:lineRule="auto"/>
              <w:jc w:val="center"/>
              <w:rPr>
                <w:noProof/>
                <w:snapToGrid/>
              </w:rPr>
            </w:pPr>
            <w:r w:rsidRPr="00256EA5">
              <w:rPr>
                <w:noProof/>
                <w:snapToGrid/>
              </w:rPr>
              <mc:AlternateContent>
                <mc:Choice Requires="wps">
                  <w:drawing>
                    <wp:inline distT="0" distB="0" distL="0" distR="0" wp14:anchorId="77E9A324" wp14:editId="592482A7">
                      <wp:extent cx="137160" cy="137160"/>
                      <wp:effectExtent l="0" t="0" r="15240" b="15240"/>
                      <wp:docPr id="553527894" name="Oval 55352789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962293" id="Oval 55352789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tSS3U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391265F9" w14:textId="33EEBED3" w:rsidR="00161E24" w:rsidRPr="00B227E7" w:rsidRDefault="00161E24" w:rsidP="00161E24">
            <w:pPr>
              <w:pStyle w:val="TableTextNormal"/>
              <w:spacing w:before="60" w:after="60" w:line="276" w:lineRule="auto"/>
              <w:jc w:val="center"/>
              <w:rPr>
                <w:noProof/>
                <w:snapToGrid/>
              </w:rPr>
            </w:pPr>
            <w:r w:rsidRPr="00344025">
              <w:rPr>
                <w:noProof/>
                <w:snapToGrid/>
              </w:rPr>
              <mc:AlternateContent>
                <mc:Choice Requires="wps">
                  <w:drawing>
                    <wp:inline distT="0" distB="0" distL="0" distR="0" wp14:anchorId="691B7366" wp14:editId="5D270C96">
                      <wp:extent cx="137160" cy="137160"/>
                      <wp:effectExtent l="0" t="0" r="15240" b="15240"/>
                      <wp:docPr id="259" name="Oval 25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62D44EA" id="Oval 25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081DcqUCAADO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r>
      <w:tr w:rsidR="00161E24" w:rsidRPr="008849BE" w14:paraId="7EA848D7" w14:textId="77777777" w:rsidTr="00661D02">
        <w:tc>
          <w:tcPr>
            <w:tcW w:w="826" w:type="dxa"/>
          </w:tcPr>
          <w:p w14:paraId="4332C285" w14:textId="25311916" w:rsidR="00161E24" w:rsidRPr="00330434" w:rsidRDefault="00161E24" w:rsidP="00161E24">
            <w:pPr>
              <w:pStyle w:val="TableTextNormal"/>
              <w:spacing w:before="60" w:after="60" w:line="276" w:lineRule="auto"/>
              <w:jc w:val="center"/>
            </w:pPr>
            <w:r w:rsidRPr="00913C89">
              <w:t>3.14</w:t>
            </w:r>
          </w:p>
        </w:tc>
        <w:tc>
          <w:tcPr>
            <w:tcW w:w="4326" w:type="dxa"/>
          </w:tcPr>
          <w:p w14:paraId="0D5D47DA" w14:textId="679C356F" w:rsidR="00161E24" w:rsidRPr="00330434" w:rsidRDefault="00161E24" w:rsidP="00161E24">
            <w:pPr>
              <w:pStyle w:val="TableTextNormal"/>
              <w:spacing w:before="60" w:after="60" w:line="276" w:lineRule="auto"/>
            </w:pPr>
            <w:r w:rsidRPr="00913C89">
              <w:t xml:space="preserve">Residents with in-dwelling catheters (in the past 7 days) </w:t>
            </w:r>
          </w:p>
        </w:tc>
        <w:tc>
          <w:tcPr>
            <w:tcW w:w="784" w:type="dxa"/>
          </w:tcPr>
          <w:p w14:paraId="4E9A4060" w14:textId="7309D87A" w:rsidR="00161E24" w:rsidRPr="00B227E7" w:rsidRDefault="00161E24" w:rsidP="00161E24">
            <w:pPr>
              <w:pStyle w:val="TableTextNormal"/>
              <w:spacing w:before="60" w:after="60" w:line="276" w:lineRule="auto"/>
              <w:jc w:val="center"/>
              <w:rPr>
                <w:noProof/>
                <w:snapToGrid/>
              </w:rPr>
            </w:pPr>
            <w:r w:rsidRPr="004D412A">
              <w:rPr>
                <w:noProof/>
                <w:snapToGrid/>
              </w:rPr>
              <mc:AlternateContent>
                <mc:Choice Requires="wps">
                  <w:drawing>
                    <wp:inline distT="0" distB="0" distL="0" distR="0" wp14:anchorId="5BC2C4B8" wp14:editId="5A019F2F">
                      <wp:extent cx="137160" cy="137160"/>
                      <wp:effectExtent l="0" t="0" r="15240" b="15240"/>
                      <wp:docPr id="553527882" name="Oval 55352788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619CADC" id="Oval 55352788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dAf2e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0EA475F9" w14:textId="7939E97F" w:rsidR="00161E24" w:rsidRPr="00B227E7" w:rsidRDefault="00161E24" w:rsidP="00161E24">
            <w:pPr>
              <w:pStyle w:val="TableTextNormal"/>
              <w:spacing w:before="60" w:after="60" w:line="276" w:lineRule="auto"/>
              <w:jc w:val="center"/>
              <w:rPr>
                <w:noProof/>
                <w:snapToGrid/>
              </w:rPr>
            </w:pPr>
            <w:r w:rsidRPr="00B227E7">
              <w:rPr>
                <w:noProof/>
                <w:snapToGrid/>
              </w:rPr>
              <mc:AlternateContent>
                <mc:Choice Requires="wps">
                  <w:drawing>
                    <wp:inline distT="0" distB="0" distL="0" distR="0" wp14:anchorId="3DBFABB1" wp14:editId="7D2A7732">
                      <wp:extent cx="137160" cy="137160"/>
                      <wp:effectExtent l="0" t="0" r="15240" b="15240"/>
                      <wp:docPr id="263" name="Oval 26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68192E6" id="Oval 26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yedpkKUCAADO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c>
          <w:tcPr>
            <w:tcW w:w="784" w:type="dxa"/>
          </w:tcPr>
          <w:p w14:paraId="564E95CA" w14:textId="612BA775" w:rsidR="00161E24" w:rsidRPr="00B227E7" w:rsidRDefault="00161E24" w:rsidP="00161E24">
            <w:pPr>
              <w:pStyle w:val="TableTextNormal"/>
              <w:spacing w:before="60" w:after="60" w:line="276" w:lineRule="auto"/>
              <w:jc w:val="center"/>
              <w:rPr>
                <w:noProof/>
                <w:snapToGrid/>
              </w:rPr>
            </w:pPr>
            <w:r w:rsidRPr="00B227E7">
              <w:rPr>
                <w:noProof/>
                <w:snapToGrid/>
              </w:rPr>
              <mc:AlternateContent>
                <mc:Choice Requires="wps">
                  <w:drawing>
                    <wp:inline distT="0" distB="0" distL="0" distR="0" wp14:anchorId="62C41BBA" wp14:editId="1868A1D0">
                      <wp:extent cx="137160" cy="137160"/>
                      <wp:effectExtent l="0" t="0" r="15240" b="15240"/>
                      <wp:docPr id="264" name="Oval 26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E7F1B3A" id="Oval 26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ymlZNKUCAADO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c>
          <w:tcPr>
            <w:tcW w:w="784" w:type="dxa"/>
          </w:tcPr>
          <w:p w14:paraId="1FD55966" w14:textId="45D30F2E" w:rsidR="00161E24" w:rsidRPr="00B227E7" w:rsidRDefault="00161E24" w:rsidP="00161E24">
            <w:pPr>
              <w:pStyle w:val="TableTextNormal"/>
              <w:spacing w:before="60" w:after="60" w:line="276" w:lineRule="auto"/>
              <w:jc w:val="center"/>
              <w:rPr>
                <w:noProof/>
                <w:snapToGrid/>
              </w:rPr>
            </w:pPr>
            <w:r w:rsidRPr="00256EA5">
              <w:rPr>
                <w:noProof/>
                <w:snapToGrid/>
              </w:rPr>
              <mc:AlternateContent>
                <mc:Choice Requires="wps">
                  <w:drawing>
                    <wp:inline distT="0" distB="0" distL="0" distR="0" wp14:anchorId="4CFA360C" wp14:editId="35F83823">
                      <wp:extent cx="137160" cy="137160"/>
                      <wp:effectExtent l="0" t="0" r="15240" b="15240"/>
                      <wp:docPr id="553527895" name="Oval 55352789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A7DEA08" id="Oval 55352789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dIain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56D370ED" w14:textId="0A9DD2AC" w:rsidR="00161E24" w:rsidRPr="00B227E7" w:rsidRDefault="00161E24" w:rsidP="00161E24">
            <w:pPr>
              <w:pStyle w:val="TableTextNormal"/>
              <w:spacing w:before="60" w:after="60" w:line="276" w:lineRule="auto"/>
              <w:jc w:val="center"/>
              <w:rPr>
                <w:noProof/>
                <w:snapToGrid/>
              </w:rPr>
            </w:pPr>
            <w:r w:rsidRPr="00256EA5">
              <w:rPr>
                <w:noProof/>
                <w:snapToGrid/>
              </w:rPr>
              <mc:AlternateContent>
                <mc:Choice Requires="wps">
                  <w:drawing>
                    <wp:inline distT="0" distB="0" distL="0" distR="0" wp14:anchorId="63A7CD8D" wp14:editId="3785757C">
                      <wp:extent cx="137160" cy="137160"/>
                      <wp:effectExtent l="0" t="0" r="15240" b="15240"/>
                      <wp:docPr id="553527896" name="Oval 55352789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BC36A7" id="Oval 55352789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dmftE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08A009E5" w14:textId="422428F5" w:rsidR="00161E24" w:rsidRPr="00B227E7" w:rsidRDefault="00161E24" w:rsidP="00161E24">
            <w:pPr>
              <w:pStyle w:val="TableTextNormal"/>
              <w:spacing w:before="60" w:after="60" w:line="276" w:lineRule="auto"/>
              <w:jc w:val="center"/>
              <w:rPr>
                <w:noProof/>
                <w:snapToGrid/>
              </w:rPr>
            </w:pPr>
            <w:r w:rsidRPr="00B227E7">
              <w:rPr>
                <w:noProof/>
                <w:snapToGrid/>
              </w:rPr>
              <mc:AlternateContent>
                <mc:Choice Requires="wps">
                  <w:drawing>
                    <wp:inline distT="0" distB="0" distL="0" distR="0" wp14:anchorId="004415C6" wp14:editId="4F040D71">
                      <wp:extent cx="137160" cy="137160"/>
                      <wp:effectExtent l="0" t="0" r="15240" b="15240"/>
                      <wp:docPr id="267" name="Oval 26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780C692" id="Oval 26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Zlg5PqUCAADO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r>
      <w:tr w:rsidR="00161E24" w:rsidRPr="008849BE" w14:paraId="0E7B773A" w14:textId="77777777" w:rsidTr="00661D02">
        <w:tc>
          <w:tcPr>
            <w:tcW w:w="826" w:type="dxa"/>
          </w:tcPr>
          <w:p w14:paraId="026226DB" w14:textId="6EBAD85C" w:rsidR="00161E24" w:rsidRPr="00330434" w:rsidRDefault="00161E24" w:rsidP="00161E24">
            <w:pPr>
              <w:pStyle w:val="TableTextNormal"/>
              <w:spacing w:before="60" w:after="60" w:line="276" w:lineRule="auto"/>
              <w:jc w:val="center"/>
            </w:pPr>
            <w:r w:rsidRPr="00913C89">
              <w:t>3.15</w:t>
            </w:r>
          </w:p>
        </w:tc>
        <w:tc>
          <w:tcPr>
            <w:tcW w:w="4326" w:type="dxa"/>
          </w:tcPr>
          <w:p w14:paraId="0A795762" w14:textId="110B36FD" w:rsidR="00161E24" w:rsidRPr="00330434" w:rsidRDefault="00161E24" w:rsidP="00161E24">
            <w:pPr>
              <w:pStyle w:val="TableTextNormal"/>
              <w:spacing w:before="60" w:after="60" w:line="276" w:lineRule="auto"/>
            </w:pPr>
            <w:r w:rsidRPr="00913C89">
              <w:t>Residents with in-dwelling catheters (in the past 3 days)</w:t>
            </w:r>
          </w:p>
        </w:tc>
        <w:tc>
          <w:tcPr>
            <w:tcW w:w="784" w:type="dxa"/>
          </w:tcPr>
          <w:p w14:paraId="6C1A0A71" w14:textId="64CDA376" w:rsidR="00161E24" w:rsidRPr="00B227E7" w:rsidRDefault="00161E24" w:rsidP="00161E24">
            <w:pPr>
              <w:pStyle w:val="TableTextNormal"/>
              <w:spacing w:before="60" w:after="60" w:line="276" w:lineRule="auto"/>
              <w:jc w:val="center"/>
              <w:rPr>
                <w:noProof/>
                <w:snapToGrid/>
              </w:rPr>
            </w:pPr>
            <w:r w:rsidRPr="004D412A">
              <w:rPr>
                <w:noProof/>
                <w:snapToGrid/>
              </w:rPr>
              <mc:AlternateContent>
                <mc:Choice Requires="wps">
                  <w:drawing>
                    <wp:inline distT="0" distB="0" distL="0" distR="0" wp14:anchorId="4004D2F7" wp14:editId="141E1331">
                      <wp:extent cx="137160" cy="137160"/>
                      <wp:effectExtent l="0" t="0" r="15240" b="15240"/>
                      <wp:docPr id="553527885" name="Oval 55352788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3ECF16A" id="Oval 55352788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8GENc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3E0F7898" w14:textId="4566B4F8" w:rsidR="00161E24" w:rsidRPr="00B227E7" w:rsidRDefault="00161E24" w:rsidP="00161E24">
            <w:pPr>
              <w:pStyle w:val="TableTextNormal"/>
              <w:spacing w:before="60" w:after="60" w:line="276" w:lineRule="auto"/>
              <w:jc w:val="center"/>
              <w:rPr>
                <w:noProof/>
                <w:snapToGrid/>
              </w:rPr>
            </w:pPr>
            <w:r w:rsidRPr="00300B55">
              <w:rPr>
                <w:noProof/>
                <w:snapToGrid/>
              </w:rPr>
              <mc:AlternateContent>
                <mc:Choice Requires="wps">
                  <w:drawing>
                    <wp:inline distT="0" distB="0" distL="0" distR="0" wp14:anchorId="10396876" wp14:editId="05692C98">
                      <wp:extent cx="137160" cy="137160"/>
                      <wp:effectExtent l="0" t="0" r="15240" b="15240"/>
                      <wp:docPr id="269" name="Oval 26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87CD0A9" id="Oval 26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IUIpraUCAADO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c>
          <w:tcPr>
            <w:tcW w:w="784" w:type="dxa"/>
          </w:tcPr>
          <w:p w14:paraId="72922AF8" w14:textId="2EE07FC3" w:rsidR="00161E24" w:rsidRPr="00B227E7" w:rsidRDefault="00161E24" w:rsidP="00161E24">
            <w:pPr>
              <w:pStyle w:val="TableTextNormal"/>
              <w:spacing w:before="60" w:after="60" w:line="276" w:lineRule="auto"/>
              <w:jc w:val="center"/>
              <w:rPr>
                <w:noProof/>
                <w:snapToGrid/>
              </w:rPr>
            </w:pPr>
            <w:r w:rsidRPr="00300B55">
              <w:rPr>
                <w:noProof/>
                <w:snapToGrid/>
              </w:rPr>
              <mc:AlternateContent>
                <mc:Choice Requires="wps">
                  <w:drawing>
                    <wp:inline distT="0" distB="0" distL="0" distR="0" wp14:anchorId="75922CAF" wp14:editId="03C93568">
                      <wp:extent cx="137160" cy="137160"/>
                      <wp:effectExtent l="0" t="0" r="15240" b="15240"/>
                      <wp:docPr id="270" name="Oval 27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CB01E4F" id="Oval 27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" fillcolor="#ffb600 [3205]" strokecolor="#464646 [3209]" strokeweight=".25pt">
                      <w10:anchorlock/>
                    </v:oval>
                  </w:pict>
                </mc:Fallback>
              </mc:AlternateContent>
            </w:r>
          </w:p>
        </w:tc>
        <w:tc>
          <w:tcPr>
            <w:tcW w:w="784" w:type="dxa"/>
          </w:tcPr>
          <w:p w14:paraId="6C875E6F" w14:textId="06E02786" w:rsidR="00161E24" w:rsidRPr="00B227E7" w:rsidRDefault="00161E24" w:rsidP="00161E24">
            <w:pPr>
              <w:pStyle w:val="TableTextNormal"/>
              <w:spacing w:before="60" w:after="60" w:line="276" w:lineRule="auto"/>
              <w:jc w:val="center"/>
              <w:rPr>
                <w:noProof/>
                <w:snapToGrid/>
              </w:rPr>
            </w:pPr>
            <w:r w:rsidRPr="00256EA5">
              <w:rPr>
                <w:noProof/>
                <w:snapToGrid/>
              </w:rPr>
              <mc:AlternateContent>
                <mc:Choice Requires="wps">
                  <w:drawing>
                    <wp:inline distT="0" distB="0" distL="0" distR="0" wp14:anchorId="6058F7F3" wp14:editId="502D0EED">
                      <wp:extent cx="137160" cy="137160"/>
                      <wp:effectExtent l="0" t="0" r="15240" b="15240"/>
                      <wp:docPr id="553527897" name="Oval 55352789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270C494" id="Oval 55352789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t8X43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203EA95C" w14:textId="0B76595D" w:rsidR="00161E24" w:rsidRPr="00B227E7" w:rsidRDefault="00161E24" w:rsidP="00161E24">
            <w:pPr>
              <w:pStyle w:val="TableTextNormal"/>
              <w:spacing w:before="60" w:after="60" w:line="276" w:lineRule="auto"/>
              <w:jc w:val="center"/>
              <w:rPr>
                <w:noProof/>
                <w:snapToGrid/>
              </w:rPr>
            </w:pPr>
            <w:r w:rsidRPr="00256EA5">
              <w:rPr>
                <w:noProof/>
                <w:snapToGrid/>
              </w:rPr>
              <mc:AlternateContent>
                <mc:Choice Requires="wps">
                  <w:drawing>
                    <wp:inline distT="0" distB="0" distL="0" distR="0" wp14:anchorId="564EF3C4" wp14:editId="2DEA7BC6">
                      <wp:extent cx="137160" cy="137160"/>
                      <wp:effectExtent l="0" t="0" r="15240" b="15240"/>
                      <wp:docPr id="553527898" name="Oval 55352789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52E3F14" id="Oval 55352789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fqobA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1EF3EA97" w14:textId="02651F6D" w:rsidR="00161E24" w:rsidRPr="00B227E7" w:rsidRDefault="00161E24" w:rsidP="00161E24">
            <w:pPr>
              <w:pStyle w:val="TableTextNormal"/>
              <w:spacing w:before="60" w:after="60" w:line="276" w:lineRule="auto"/>
              <w:jc w:val="center"/>
              <w:rPr>
                <w:noProof/>
                <w:snapToGrid/>
              </w:rPr>
            </w:pPr>
            <w:r w:rsidRPr="00300B55">
              <w:rPr>
                <w:noProof/>
                <w:snapToGrid/>
              </w:rPr>
              <mc:AlternateContent>
                <mc:Choice Requires="wps">
                  <w:drawing>
                    <wp:inline distT="0" distB="0" distL="0" distR="0" wp14:anchorId="7C735B6E" wp14:editId="70878C10">
                      <wp:extent cx="137160" cy="137160"/>
                      <wp:effectExtent l="0" t="0" r="15240" b="15240"/>
                      <wp:docPr id="273" name="Oval 27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7CDA228" id="Oval 27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WJ9gbKUCAADO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r>
      <w:tr w:rsidR="00161E24" w:rsidRPr="008849BE" w14:paraId="5D410B5B" w14:textId="77777777" w:rsidTr="00661D02">
        <w:tc>
          <w:tcPr>
            <w:tcW w:w="826" w:type="dxa"/>
          </w:tcPr>
          <w:p w14:paraId="1A3EB014" w14:textId="76493B3C" w:rsidR="00161E24" w:rsidRPr="00330434" w:rsidRDefault="00161E24" w:rsidP="00161E24">
            <w:pPr>
              <w:pStyle w:val="TableTextNormal"/>
              <w:spacing w:before="60" w:after="60" w:line="276" w:lineRule="auto"/>
              <w:jc w:val="center"/>
            </w:pPr>
            <w:r w:rsidRPr="00913C89">
              <w:t>3.16</w:t>
            </w:r>
          </w:p>
        </w:tc>
        <w:tc>
          <w:tcPr>
            <w:tcW w:w="4326" w:type="dxa"/>
          </w:tcPr>
          <w:p w14:paraId="71F59F84" w14:textId="727256E5" w:rsidR="00161E24" w:rsidRPr="00330434" w:rsidRDefault="00161E24" w:rsidP="00161E24">
            <w:pPr>
              <w:pStyle w:val="TableTextNormal"/>
              <w:spacing w:before="60" w:after="60" w:line="276" w:lineRule="auto"/>
            </w:pPr>
            <w:r w:rsidRPr="00913C89">
              <w:t xml:space="preserve">Residents with faecal impaction (data collected 6-monthly) </w:t>
            </w:r>
          </w:p>
        </w:tc>
        <w:tc>
          <w:tcPr>
            <w:tcW w:w="784" w:type="dxa"/>
          </w:tcPr>
          <w:p w14:paraId="76F58A41" w14:textId="1B153162" w:rsidR="00161E24" w:rsidRPr="00B227E7" w:rsidRDefault="00161E24" w:rsidP="00161E24">
            <w:pPr>
              <w:pStyle w:val="TableTextNormal"/>
              <w:spacing w:before="60" w:after="60" w:line="276" w:lineRule="auto"/>
              <w:jc w:val="center"/>
              <w:rPr>
                <w:noProof/>
                <w:snapToGrid/>
              </w:rPr>
            </w:pPr>
            <w:r w:rsidRPr="00344025">
              <w:rPr>
                <w:noProof/>
                <w:snapToGrid/>
              </w:rPr>
              <mc:AlternateContent>
                <mc:Choice Requires="wps">
                  <w:drawing>
                    <wp:inline distT="0" distB="0" distL="0" distR="0" wp14:anchorId="171441EA" wp14:editId="7F316228">
                      <wp:extent cx="137160" cy="137160"/>
                      <wp:effectExtent l="0" t="0" r="15240" b="15240"/>
                      <wp:docPr id="274" name="Oval 27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F4FFEB1" id="Oval 27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WxFQyKUCAADO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c>
          <w:tcPr>
            <w:tcW w:w="784" w:type="dxa"/>
          </w:tcPr>
          <w:p w14:paraId="44C5D0D4" w14:textId="248F828F" w:rsidR="00161E24" w:rsidRPr="00B227E7" w:rsidRDefault="00161E24" w:rsidP="00161E24">
            <w:pPr>
              <w:pStyle w:val="TableTextNormal"/>
              <w:spacing w:before="60" w:after="60" w:line="276" w:lineRule="auto"/>
              <w:jc w:val="center"/>
              <w:rPr>
                <w:noProof/>
                <w:snapToGrid/>
              </w:rPr>
            </w:pPr>
            <w:r w:rsidRPr="00344025">
              <w:rPr>
                <w:noProof/>
                <w:snapToGrid/>
              </w:rPr>
              <mc:AlternateContent>
                <mc:Choice Requires="wps">
                  <w:drawing>
                    <wp:inline distT="0" distB="0" distL="0" distR="0" wp14:anchorId="30905C53" wp14:editId="2D32B4B8">
                      <wp:extent cx="137160" cy="137160"/>
                      <wp:effectExtent l="0" t="0" r="15240" b="15240"/>
                      <wp:docPr id="275" name="Oval 27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DBE45FB" id="Oval 27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" fillcolor="#ffb600 [3205]" strokecolor="#464646 [3209]" strokeweight=".25pt">
                      <w10:anchorlock/>
                    </v:oval>
                  </w:pict>
                </mc:Fallback>
              </mc:AlternateContent>
            </w:r>
          </w:p>
        </w:tc>
        <w:tc>
          <w:tcPr>
            <w:tcW w:w="784" w:type="dxa"/>
          </w:tcPr>
          <w:p w14:paraId="73E94089" w14:textId="0D4BC526" w:rsidR="00161E24" w:rsidRPr="00B227E7" w:rsidRDefault="00161E24" w:rsidP="00161E24">
            <w:pPr>
              <w:pStyle w:val="TableTextNormal"/>
              <w:spacing w:before="60" w:after="60" w:line="276" w:lineRule="auto"/>
              <w:jc w:val="center"/>
              <w:rPr>
                <w:noProof/>
                <w:snapToGrid/>
              </w:rPr>
            </w:pPr>
            <w:r w:rsidRPr="00344025">
              <w:rPr>
                <w:noProof/>
                <w:snapToGrid/>
              </w:rPr>
              <mc:AlternateContent>
                <mc:Choice Requires="wps">
                  <w:drawing>
                    <wp:inline distT="0" distB="0" distL="0" distR="0" wp14:anchorId="2ED6EF2A" wp14:editId="06A1E61E">
                      <wp:extent cx="137160" cy="137160"/>
                      <wp:effectExtent l="0" t="0" r="15240" b="15240"/>
                      <wp:docPr id="276" name="Oval 27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99C8B6" id="Oval 27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KzNwHKmAgAAzg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565DBAB5" w14:textId="52ED485C" w:rsidR="00161E24" w:rsidRPr="00B227E7" w:rsidRDefault="00161E24" w:rsidP="00161E24">
            <w:pPr>
              <w:pStyle w:val="TableTextNormal"/>
              <w:spacing w:before="60" w:after="60" w:line="276" w:lineRule="auto"/>
              <w:jc w:val="center"/>
              <w:rPr>
                <w:noProof/>
                <w:snapToGrid/>
              </w:rPr>
            </w:pPr>
            <w:r w:rsidRPr="00256EA5">
              <w:rPr>
                <w:noProof/>
                <w:snapToGrid/>
              </w:rPr>
              <mc:AlternateContent>
                <mc:Choice Requires="wps">
                  <w:drawing>
                    <wp:inline distT="0" distB="0" distL="0" distR="0" wp14:anchorId="73FDC1F8" wp14:editId="69072B0C">
                      <wp:extent cx="137160" cy="137160"/>
                      <wp:effectExtent l="0" t="0" r="15240" b="15240"/>
                      <wp:docPr id="553527899" name="Oval 55352789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62F48D6" id="Oval 55352789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vwgOz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64D0A42B" w14:textId="3502A0BE" w:rsidR="00161E24" w:rsidRPr="00B227E7" w:rsidRDefault="00161E24" w:rsidP="00161E24">
            <w:pPr>
              <w:pStyle w:val="TableTextNormal"/>
              <w:spacing w:before="60" w:after="60" w:line="276" w:lineRule="auto"/>
              <w:jc w:val="center"/>
              <w:rPr>
                <w:noProof/>
                <w:snapToGrid/>
              </w:rPr>
            </w:pPr>
            <w:r w:rsidRPr="00256EA5">
              <w:rPr>
                <w:noProof/>
                <w:snapToGrid/>
              </w:rPr>
              <mc:AlternateContent>
                <mc:Choice Requires="wps">
                  <w:drawing>
                    <wp:inline distT="0" distB="0" distL="0" distR="0" wp14:anchorId="40DD7842" wp14:editId="0B5B50A6">
                      <wp:extent cx="137160" cy="137160"/>
                      <wp:effectExtent l="0" t="0" r="15240" b="15240"/>
                      <wp:docPr id="553527900" name="Oval 55352790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8C00EFF" id="Oval 55352790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NiS7b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3336ED79" w14:textId="0F9720EA" w:rsidR="00161E24" w:rsidRPr="00B227E7" w:rsidRDefault="00161E24" w:rsidP="00161E24">
            <w:pPr>
              <w:pStyle w:val="TableTextNormal"/>
              <w:spacing w:before="60" w:after="60" w:line="276" w:lineRule="auto"/>
              <w:jc w:val="center"/>
              <w:rPr>
                <w:noProof/>
                <w:snapToGrid/>
              </w:rPr>
            </w:pPr>
            <w:r w:rsidRPr="00344025">
              <w:rPr>
                <w:noProof/>
                <w:snapToGrid/>
              </w:rPr>
              <mc:AlternateContent>
                <mc:Choice Requires="wps">
                  <w:drawing>
                    <wp:inline distT="0" distB="0" distL="0" distR="0" wp14:anchorId="33D674AB" wp14:editId="45469EC9">
                      <wp:extent cx="137160" cy="137160"/>
                      <wp:effectExtent l="0" t="0" r="15240" b="15240"/>
                      <wp:docPr id="279" name="Oval 27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8675644" id="Oval 27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sDogUaUCAADO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r>
      <w:tr w:rsidR="00161E24" w:rsidRPr="008849BE" w14:paraId="7D8A7EFA" w14:textId="77777777" w:rsidTr="00661D02">
        <w:tc>
          <w:tcPr>
            <w:tcW w:w="826" w:type="dxa"/>
          </w:tcPr>
          <w:p w14:paraId="156FD062" w14:textId="277C70D3" w:rsidR="00161E24" w:rsidRPr="00330434" w:rsidRDefault="00161E24" w:rsidP="00161E24">
            <w:pPr>
              <w:pStyle w:val="TableTextNormal"/>
              <w:spacing w:before="60" w:after="60" w:line="276" w:lineRule="auto"/>
              <w:jc w:val="center"/>
            </w:pPr>
            <w:r w:rsidRPr="00913C89">
              <w:t>3.17</w:t>
            </w:r>
          </w:p>
        </w:tc>
        <w:tc>
          <w:tcPr>
            <w:tcW w:w="4326" w:type="dxa"/>
          </w:tcPr>
          <w:p w14:paraId="7D9A0B80" w14:textId="6C011C33" w:rsidR="00161E24" w:rsidRPr="00330434" w:rsidRDefault="00161E24" w:rsidP="00161E24">
            <w:pPr>
              <w:pStyle w:val="TableTextNormal"/>
              <w:spacing w:before="60" w:after="60" w:line="276" w:lineRule="auto"/>
            </w:pPr>
            <w:r w:rsidRPr="00913C89">
              <w:t>Residents with faecal impaction (data published quarterly)</w:t>
            </w:r>
          </w:p>
        </w:tc>
        <w:tc>
          <w:tcPr>
            <w:tcW w:w="784" w:type="dxa"/>
          </w:tcPr>
          <w:p w14:paraId="19B82DC8" w14:textId="4146569E" w:rsidR="00161E24" w:rsidRPr="00B227E7" w:rsidRDefault="00161E24" w:rsidP="00161E24">
            <w:pPr>
              <w:pStyle w:val="TableTextNormal"/>
              <w:spacing w:before="60" w:after="60" w:line="276" w:lineRule="auto"/>
              <w:jc w:val="center"/>
              <w:rPr>
                <w:noProof/>
                <w:snapToGrid/>
              </w:rPr>
            </w:pPr>
            <w:r w:rsidRPr="00B227E7">
              <w:rPr>
                <w:noProof/>
                <w:snapToGrid/>
              </w:rPr>
              <mc:AlternateContent>
                <mc:Choice Requires="wps">
                  <w:drawing>
                    <wp:inline distT="0" distB="0" distL="0" distR="0" wp14:anchorId="4275BDD2" wp14:editId="39FFF3A3">
                      <wp:extent cx="137160" cy="137160"/>
                      <wp:effectExtent l="0" t="0" r="15240" b="15240"/>
                      <wp:docPr id="280" name="Oval 28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A35C91" id="Oval 28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" fillcolor="#ffb600 [3205]" strokecolor="#464646 [3209]" strokeweight=".25pt">
                      <w10:anchorlock/>
                    </v:oval>
                  </w:pict>
                </mc:Fallback>
              </mc:AlternateContent>
            </w:r>
          </w:p>
        </w:tc>
        <w:tc>
          <w:tcPr>
            <w:tcW w:w="784" w:type="dxa"/>
          </w:tcPr>
          <w:p w14:paraId="49C103EF" w14:textId="2B327F98" w:rsidR="00161E24" w:rsidRPr="00B227E7" w:rsidRDefault="00161E24" w:rsidP="00161E24">
            <w:pPr>
              <w:pStyle w:val="TableTextNormal"/>
              <w:spacing w:before="60" w:after="60" w:line="276" w:lineRule="auto"/>
              <w:jc w:val="center"/>
              <w:rPr>
                <w:noProof/>
                <w:snapToGrid/>
              </w:rPr>
            </w:pPr>
            <w:r w:rsidRPr="00B227E7">
              <w:rPr>
                <w:noProof/>
                <w:snapToGrid/>
              </w:rPr>
              <mc:AlternateContent>
                <mc:Choice Requires="wps">
                  <w:drawing>
                    <wp:inline distT="0" distB="0" distL="0" distR="0" wp14:anchorId="4B55B9B8" wp14:editId="32C296F8">
                      <wp:extent cx="137160" cy="137160"/>
                      <wp:effectExtent l="0" t="0" r="15240" b="15240"/>
                      <wp:docPr id="281" name="Oval 28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568BB63" id="Oval 28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F//SwqUCAADO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c>
          <w:tcPr>
            <w:tcW w:w="784" w:type="dxa"/>
          </w:tcPr>
          <w:p w14:paraId="0CC0BD19" w14:textId="6E267ABD" w:rsidR="00161E24" w:rsidRPr="00B227E7" w:rsidRDefault="00161E24" w:rsidP="00161E24">
            <w:pPr>
              <w:pStyle w:val="TableTextNormal"/>
              <w:spacing w:before="60" w:after="60" w:line="276" w:lineRule="auto"/>
              <w:jc w:val="center"/>
              <w:rPr>
                <w:noProof/>
                <w:snapToGrid/>
              </w:rPr>
            </w:pPr>
            <w:r w:rsidRPr="00B227E7">
              <w:rPr>
                <w:noProof/>
                <w:snapToGrid/>
              </w:rPr>
              <mc:AlternateContent>
                <mc:Choice Requires="wps">
                  <w:drawing>
                    <wp:inline distT="0" distB="0" distL="0" distR="0" wp14:anchorId="553F8BE9" wp14:editId="01E74F2D">
                      <wp:extent cx="137160" cy="137160"/>
                      <wp:effectExtent l="0" t="0" r="15240" b="15240"/>
                      <wp:docPr id="282" name="Oval 28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C909E0" id="Oval 28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u86yyKUCAADO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c>
          <w:tcPr>
            <w:tcW w:w="784" w:type="dxa"/>
          </w:tcPr>
          <w:p w14:paraId="59231051" w14:textId="74367281" w:rsidR="00161E24" w:rsidRPr="00B227E7" w:rsidRDefault="00161E24" w:rsidP="00161E24">
            <w:pPr>
              <w:pStyle w:val="TableTextNormal"/>
              <w:spacing w:before="60" w:after="60" w:line="276" w:lineRule="auto"/>
              <w:jc w:val="center"/>
              <w:rPr>
                <w:noProof/>
                <w:snapToGrid/>
              </w:rPr>
            </w:pPr>
            <w:r w:rsidRPr="00256EA5">
              <w:rPr>
                <w:noProof/>
                <w:snapToGrid/>
              </w:rPr>
              <mc:AlternateContent>
                <mc:Choice Requires="wps">
                  <w:drawing>
                    <wp:inline distT="0" distB="0" distL="0" distR="0" wp14:anchorId="67D3B76C" wp14:editId="40308E1D">
                      <wp:extent cx="137160" cy="137160"/>
                      <wp:effectExtent l="0" t="0" r="15240" b="15240"/>
                      <wp:docPr id="553527901" name="Oval 55352790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F3FA87F" id="Oval 55352790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MKzsX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135E205" w14:textId="11DAB085" w:rsidR="00161E24" w:rsidRPr="00B227E7" w:rsidRDefault="00161E24" w:rsidP="00161E24">
            <w:pPr>
              <w:pStyle w:val="TableTextNormal"/>
              <w:spacing w:before="60" w:after="60" w:line="276" w:lineRule="auto"/>
              <w:jc w:val="center"/>
              <w:rPr>
                <w:noProof/>
                <w:snapToGrid/>
              </w:rPr>
            </w:pPr>
            <w:r w:rsidRPr="00256EA5">
              <w:rPr>
                <w:noProof/>
                <w:snapToGrid/>
              </w:rPr>
              <mc:AlternateContent>
                <mc:Choice Requires="wps">
                  <w:drawing>
                    <wp:inline distT="0" distB="0" distL="0" distR="0" wp14:anchorId="0DB292B2" wp14:editId="16B268DE">
                      <wp:extent cx="137160" cy="137160"/>
                      <wp:effectExtent l="0" t="0" r="15240" b="15240"/>
                      <wp:docPr id="553527902" name="Oval 5535279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82A43C0" id="Oval 55352790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OynSY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7B2CB78C" w14:textId="06B874A6" w:rsidR="00161E24" w:rsidRPr="00B227E7" w:rsidRDefault="00161E24" w:rsidP="00161E24">
            <w:pPr>
              <w:pStyle w:val="TableTextNormal"/>
              <w:spacing w:before="60" w:after="60" w:line="276" w:lineRule="auto"/>
              <w:jc w:val="center"/>
              <w:rPr>
                <w:noProof/>
                <w:snapToGrid/>
              </w:rPr>
            </w:pPr>
            <w:r w:rsidRPr="00B227E7">
              <w:rPr>
                <w:noProof/>
                <w:snapToGrid/>
              </w:rPr>
              <mc:AlternateContent>
                <mc:Choice Requires="wps">
                  <w:drawing>
                    <wp:inline distT="0" distB="0" distL="0" distR="0" wp14:anchorId="6D5FBA8D" wp14:editId="0C84A08C">
                      <wp:extent cx="137160" cy="137160"/>
                      <wp:effectExtent l="0" t="0" r="15240" b="15240"/>
                      <wp:docPr id="285" name="Oval 28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380A31C" id="Oval 28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" fillcolor="#ffb600 [3205]" strokecolor="#464646 [3209]" strokeweight=".25pt">
                      <w10:anchorlock/>
                    </v:oval>
                  </w:pict>
                </mc:Fallback>
              </mc:AlternateContent>
            </w:r>
          </w:p>
        </w:tc>
      </w:tr>
    </w:tbl>
    <w:p w14:paraId="61D51D62" w14:textId="27DB211B" w:rsidR="00B80496" w:rsidRDefault="00330434" w:rsidP="00330434">
      <w:pPr>
        <w:pStyle w:val="Sources"/>
      </w:pPr>
      <w:r w:rsidRPr="00330434">
        <w:t xml:space="preserve">Note: </w:t>
      </w:r>
      <w:r w:rsidR="009A59AF" w:rsidRPr="009A59AF">
        <w:t>Feasibility, scientific acceptability, importance, and usability assessment criteria drawn from the US NQF.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330434" w14:paraId="1F1EFADC" w14:textId="77777777" w:rsidTr="00661D02">
        <w:trPr>
          <w:trHeight w:val="288"/>
        </w:trPr>
        <w:tc>
          <w:tcPr>
            <w:tcW w:w="3285" w:type="dxa"/>
          </w:tcPr>
          <w:p w14:paraId="67CEDE17" w14:textId="77777777" w:rsidR="00330434" w:rsidRDefault="00330434" w:rsidP="00661D02">
            <w:pPr>
              <w:pStyle w:val="TableTextNormal"/>
              <w:ind w:left="360"/>
            </w:pPr>
            <w:r>
              <w:rPr>
                <w:noProof/>
                <w:snapToGrid/>
              </w:rPr>
              <mc:AlternateContent>
                <mc:Choice Requires="wps">
                  <w:drawing>
                    <wp:anchor distT="0" distB="0" distL="114300" distR="114300" simplePos="0" relativeHeight="251651072" behindDoc="0" locked="1" layoutInCell="1" allowOverlap="1" wp14:anchorId="028A869E" wp14:editId="175B13D2">
                      <wp:simplePos x="0" y="0"/>
                      <wp:positionH relativeFrom="column">
                        <wp:posOffset>0</wp:posOffset>
                      </wp:positionH>
                      <wp:positionV relativeFrom="paragraph">
                        <wp:posOffset>61595</wp:posOffset>
                      </wp:positionV>
                      <wp:extent cx="137160" cy="137160"/>
                      <wp:effectExtent l="0" t="0" r="15240" b="15240"/>
                      <wp:wrapNone/>
                      <wp:docPr id="553529614" name="Oval 5535296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CE91B1" id="Oval 553529614" o:spid="_x0000_s1026" style="position:absolute;margin-left:0;margin-top:4.85pt;width:10.8pt;height:10.8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" fillcolor="#175c2c" strokecolor="#464646 [3209]" strokeweight=".25pt">
                      <w10:anchorlock/>
                    </v:oval>
                  </w:pict>
                </mc:Fallback>
              </mc:AlternateContent>
            </w:r>
            <w:r>
              <w:t>High (median scores 7-9)</w:t>
            </w:r>
          </w:p>
        </w:tc>
        <w:tc>
          <w:tcPr>
            <w:tcW w:w="3286" w:type="dxa"/>
          </w:tcPr>
          <w:p w14:paraId="062AFE09" w14:textId="77777777" w:rsidR="00330434" w:rsidRDefault="00330434" w:rsidP="00661D02">
            <w:pPr>
              <w:pStyle w:val="TableTextNormal"/>
              <w:ind w:left="360"/>
            </w:pPr>
            <w:r>
              <w:rPr>
                <w:noProof/>
                <w:snapToGrid/>
              </w:rPr>
              <mc:AlternateContent>
                <mc:Choice Requires="wps">
                  <w:drawing>
                    <wp:anchor distT="0" distB="0" distL="114300" distR="114300" simplePos="0" relativeHeight="251649024" behindDoc="0" locked="1" layoutInCell="1" allowOverlap="1" wp14:anchorId="1C143084" wp14:editId="4D95FE89">
                      <wp:simplePos x="0" y="0"/>
                      <wp:positionH relativeFrom="column">
                        <wp:posOffset>-14605</wp:posOffset>
                      </wp:positionH>
                      <wp:positionV relativeFrom="paragraph">
                        <wp:posOffset>61595</wp:posOffset>
                      </wp:positionV>
                      <wp:extent cx="137160" cy="137160"/>
                      <wp:effectExtent l="0" t="0" r="15240" b="15240"/>
                      <wp:wrapNone/>
                      <wp:docPr id="553529615" name="Oval 5535296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DE84E1" id="Oval 553529615" o:spid="_x0000_s1026" style="position:absolute;margin-left:-1.15pt;margin-top:4.85pt;width:10.8pt;height:10.8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" fillcolor="#ffb600 [3205]" strokecolor="#464646 [3209]" strokeweight=".25pt">
                      <w10:anchorlock/>
                    </v:oval>
                  </w:pict>
                </mc:Fallback>
              </mc:AlternateContent>
            </w:r>
            <w:r>
              <w:t>Moderate (median scores 4-6)</w:t>
            </w:r>
          </w:p>
        </w:tc>
        <w:tc>
          <w:tcPr>
            <w:tcW w:w="3286" w:type="dxa"/>
          </w:tcPr>
          <w:p w14:paraId="3A606567" w14:textId="77777777" w:rsidR="00330434" w:rsidRDefault="00330434" w:rsidP="00661D02">
            <w:pPr>
              <w:pStyle w:val="TableTextNormal"/>
              <w:ind w:left="360"/>
            </w:pPr>
            <w:r>
              <w:rPr>
                <w:noProof/>
                <w:snapToGrid/>
              </w:rPr>
              <mc:AlternateContent>
                <mc:Choice Requires="wps">
                  <w:drawing>
                    <wp:anchor distT="0" distB="0" distL="114300" distR="114300" simplePos="0" relativeHeight="251650048" behindDoc="0" locked="1" layoutInCell="1" allowOverlap="1" wp14:anchorId="0E52ABA8" wp14:editId="1490165D">
                      <wp:simplePos x="0" y="0"/>
                      <wp:positionH relativeFrom="column">
                        <wp:posOffset>0</wp:posOffset>
                      </wp:positionH>
                      <wp:positionV relativeFrom="paragraph">
                        <wp:posOffset>61595</wp:posOffset>
                      </wp:positionV>
                      <wp:extent cx="137160" cy="137160"/>
                      <wp:effectExtent l="0" t="0" r="15240" b="15240"/>
                      <wp:wrapNone/>
                      <wp:docPr id="553529616" name="Oval 5535296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7E41C8" id="Oval 553529616" o:spid="_x0000_s1026" style="position:absolute;margin-left:0;margin-top:4.85pt;width:10.8pt;height:10.8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2U/rA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" fillcolor="#e0301e [3206]" strokecolor="#464646 [3209]" strokeweight=".25pt">
                      <w10:anchorlock/>
                    </v:oval>
                  </w:pict>
                </mc:Fallback>
              </mc:AlternateContent>
            </w:r>
            <w:r>
              <w:t>Low (median scores 1-3)</w:t>
            </w:r>
          </w:p>
        </w:tc>
      </w:tr>
    </w:tbl>
    <w:p w14:paraId="2260D4E4" w14:textId="10311074" w:rsidR="00B80496" w:rsidRDefault="00330434" w:rsidP="00330434">
      <w:pPr>
        <w:pStyle w:val="Caption"/>
      </w:pPr>
      <w:bookmarkStart w:id="50" w:name="_Ref90314249"/>
      <w:r>
        <w:lastRenderedPageBreak/>
        <w:t xml:space="preserve">Figure </w:t>
      </w:r>
      <w:r>
        <w:fldChar w:fldCharType="begin"/>
      </w:r>
      <w:r>
        <w:instrText>SEQ Figure \* ARABIC</w:instrText>
      </w:r>
      <w:r>
        <w:fldChar w:fldCharType="separate"/>
      </w:r>
      <w:r w:rsidR="00924670">
        <w:rPr>
          <w:noProof/>
        </w:rPr>
        <w:t>5</w:t>
      </w:r>
      <w:r>
        <w:fldChar w:fldCharType="end"/>
      </w:r>
      <w:bookmarkEnd w:id="50"/>
      <w:r w:rsidRPr="00330434">
        <w:t xml:space="preserve">: </w:t>
      </w:r>
      <w:r w:rsidR="009A59AF" w:rsidRPr="009A59AF">
        <w:t>Prioritisation of quality indicators for this domain against matrix.</w:t>
      </w:r>
    </w:p>
    <w:p w14:paraId="1576D744" w14:textId="0F042071" w:rsidR="00330434" w:rsidRDefault="009A59AF" w:rsidP="00607B15">
      <w:pPr>
        <w:pStyle w:val="PwCNormal"/>
        <w:numPr>
          <w:ilvl w:val="0"/>
          <w:numId w:val="0"/>
        </w:numPr>
      </w:pPr>
      <w:r>
        <w:rPr>
          <w:noProof/>
        </w:rPr>
        <w:drawing>
          <wp:inline distT="0" distB="0" distL="0" distR="0" wp14:anchorId="2C5D4A8C" wp14:editId="120198E1">
            <wp:extent cx="6263005" cy="3678555"/>
            <wp:effectExtent l="0" t="0" r="4445" b="0"/>
            <wp:docPr id="553527903" name="Picture 553527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263005" cy="3678555"/>
                    </a:xfrm>
                    <a:prstGeom prst="rect">
                      <a:avLst/>
                    </a:prstGeom>
                    <a:noFill/>
                    <a:ln>
                      <a:noFill/>
                    </a:ln>
                  </pic:spPr>
                </pic:pic>
              </a:graphicData>
            </a:graphic>
          </wp:inline>
        </w:drawing>
      </w:r>
    </w:p>
    <w:p w14:paraId="04D2D6C2" w14:textId="7B9D2D1F" w:rsidR="00330434" w:rsidRDefault="009A59AF" w:rsidP="00330434">
      <w:pPr>
        <w:pStyle w:val="Majorheading"/>
      </w:pPr>
      <w:r w:rsidRPr="009A59AF">
        <w:t>Quality indicators pilot considerations</w:t>
      </w:r>
    </w:p>
    <w:p w14:paraId="27859078" w14:textId="023E9ACA" w:rsidR="00330434" w:rsidRDefault="009A59AF" w:rsidP="00330434">
      <w:pPr>
        <w:pStyle w:val="PwCNormal"/>
        <w:keepNext/>
      </w:pPr>
      <w:r w:rsidRPr="009A59AF">
        <w:t>There are several considerations for the piloting of these quality indicators:</w:t>
      </w:r>
    </w:p>
    <w:p w14:paraId="6F9DB2EB" w14:textId="77777777" w:rsidR="009A59AF" w:rsidRDefault="009A59AF" w:rsidP="009A59AF">
      <w:pPr>
        <w:pStyle w:val="ListBullet"/>
      </w:pPr>
      <w:r>
        <w:t>Several quality indicators within this domain focus on similar concepts in continence, but measure either improvement or decline in continence. There is an opportunity for stakeholders to advise on whether there is a preference to measure improvement or decline in continence. Is it more useful to measure point in time (point prevalence) or improvement/decline over time for people?</w:t>
      </w:r>
    </w:p>
    <w:p w14:paraId="0FE5CDF2" w14:textId="77777777" w:rsidR="009A59AF" w:rsidRDefault="009A59AF" w:rsidP="009A59AF">
      <w:pPr>
        <w:pStyle w:val="ListBullet"/>
      </w:pPr>
      <w:r>
        <w:t>The quality indicators cover a range of different concepts associated with continence. It is necessary to determine whether quality indicators should reflect multiple aspects of continence (bladder and bowel) or only one aspect (bladder or bowel).</w:t>
      </w:r>
    </w:p>
    <w:p w14:paraId="619C2531" w14:textId="4EB71E81" w:rsidR="00330434" w:rsidRDefault="009A59AF" w:rsidP="009A59AF">
      <w:pPr>
        <w:pStyle w:val="ListBullet"/>
      </w:pPr>
      <w:r>
        <w:t>The QI Program currently uses prevalence measures to identify the proportion of care recipients at one time within a service who meet the quality indicator definition (</w:t>
      </w:r>
      <w:r w:rsidR="00753790">
        <w:t>ie</w:t>
      </w:r>
      <w:r>
        <w:t xml:space="preserve"> percentage of care recipients who experienced one or more falls). Many of the quality indicators use incidence measures, requiring sequential assessments of residents to monitor their change in condition over time.</w:t>
      </w:r>
      <w:r w:rsidR="00330434">
        <w:t xml:space="preserve"> </w:t>
      </w:r>
    </w:p>
    <w:p w14:paraId="41831CD6" w14:textId="404C04C4" w:rsidR="00330434" w:rsidRDefault="00330434" w:rsidP="00607B15">
      <w:pPr>
        <w:pStyle w:val="PwCNormal"/>
        <w:numPr>
          <w:ilvl w:val="0"/>
          <w:numId w:val="0"/>
        </w:numPr>
      </w:pPr>
    </w:p>
    <w:p w14:paraId="78A7D262" w14:textId="77777777" w:rsidR="00AF738E" w:rsidRDefault="00AF738E" w:rsidP="00607B15">
      <w:pPr>
        <w:pStyle w:val="PwCNormal"/>
        <w:numPr>
          <w:ilvl w:val="0"/>
          <w:numId w:val="0"/>
        </w:numPr>
        <w:sectPr w:rsidR="00AF738E" w:rsidSect="00A131DE">
          <w:headerReference w:type="even" r:id="rId114"/>
          <w:headerReference w:type="default" r:id="rId115"/>
          <w:footerReference w:type="even" r:id="rId116"/>
          <w:headerReference w:type="first" r:id="rId117"/>
          <w:footerReference w:type="first" r:id="rId118"/>
          <w:pgSz w:w="11907" w:h="16840" w:code="9"/>
          <w:pgMar w:top="1588" w:right="1020" w:bottom="1418" w:left="1020" w:header="567" w:footer="567" w:gutter="0"/>
          <w:cols w:space="227"/>
          <w:titlePg/>
          <w:docGrid w:linePitch="360"/>
        </w:sectPr>
      </w:pPr>
    </w:p>
    <w:bookmarkStart w:id="51" w:name="_Toc92966807"/>
    <w:p w14:paraId="16CC1905" w14:textId="13945A42" w:rsidR="00AF738E" w:rsidRPr="00A26CD8" w:rsidRDefault="00AF738E" w:rsidP="00AF738E">
      <w:pPr>
        <w:pStyle w:val="Heading1"/>
      </w:pPr>
      <w:r>
        <w:rPr>
          <w:noProof/>
          <w:snapToGrid/>
        </w:rPr>
        <w:lastRenderedPageBreak/>
        <mc:AlternateContent>
          <mc:Choice Requires="wps">
            <w:drawing>
              <wp:anchor distT="0" distB="0" distL="114300" distR="114300" simplePos="0" relativeHeight="251652096" behindDoc="0" locked="0" layoutInCell="1" allowOverlap="1" wp14:anchorId="756611BF" wp14:editId="5BD4A4B1">
                <wp:simplePos x="0" y="0"/>
                <wp:positionH relativeFrom="column">
                  <wp:posOffset>-635</wp:posOffset>
                </wp:positionH>
                <wp:positionV relativeFrom="paragraph">
                  <wp:posOffset>-1459865</wp:posOffset>
                </wp:positionV>
                <wp:extent cx="675293" cy="1029663"/>
                <wp:effectExtent l="0" t="0" r="0" b="0"/>
                <wp:wrapNone/>
                <wp:docPr id="43" name="Freeform: Shape 42">
                  <a:extLst xmlns:a="http://schemas.openxmlformats.org/drawingml/2006/main">
                    <a:ext uri="{FF2B5EF4-FFF2-40B4-BE49-F238E27FC236}">
                      <a16:creationId xmlns:a16="http://schemas.microsoft.com/office/drawing/2014/main" id="{C0D212C2-79CF-4B1A-B8B8-1468E49AAD0E}"/>
                    </a:ext>
                  </a:extLst>
                </wp:docPr>
                <wp:cNvGraphicFramePr/>
                <a:graphic xmlns:a="http://schemas.openxmlformats.org/drawingml/2006/main">
                  <a:graphicData uri="http://schemas.microsoft.com/office/word/2010/wordprocessingShape">
                    <wps:wsp>
                      <wps:cNvSpPr/>
                      <wps:spPr>
                        <a:xfrm>
                          <a:off x="0" y="0"/>
                          <a:ext cx="675293" cy="1029663"/>
                        </a:xfrm>
                        <a:custGeom>
                          <a:avLst/>
                          <a:gdLst/>
                          <a:ahLst/>
                          <a:cxnLst/>
                          <a:rect l="l" t="t" r="r" b="b"/>
                          <a:pathLst>
                            <a:path w="675293" h="1029663">
                              <a:moveTo>
                                <a:pt x="0" y="0"/>
                              </a:moveTo>
                              <a:lnTo>
                                <a:pt x="675293" y="0"/>
                              </a:lnTo>
                              <a:lnTo>
                                <a:pt x="675293" y="99622"/>
                              </a:lnTo>
                              <a:cubicBezTo>
                                <a:pt x="608879" y="170306"/>
                                <a:pt x="543057" y="264235"/>
                                <a:pt x="477829" y="381410"/>
                              </a:cubicBezTo>
                              <a:cubicBezTo>
                                <a:pt x="412600" y="498584"/>
                                <a:pt x="362196" y="619079"/>
                                <a:pt x="326617" y="742895"/>
                              </a:cubicBezTo>
                              <a:cubicBezTo>
                                <a:pt x="301000" y="830182"/>
                                <a:pt x="284633" y="925772"/>
                                <a:pt x="277517" y="1029663"/>
                              </a:cubicBezTo>
                              <a:lnTo>
                                <a:pt x="145874" y="1029663"/>
                              </a:lnTo>
                              <a:cubicBezTo>
                                <a:pt x="147298" y="947594"/>
                                <a:pt x="163427" y="848446"/>
                                <a:pt x="194262" y="732221"/>
                              </a:cubicBezTo>
                              <a:cubicBezTo>
                                <a:pt x="225097" y="615995"/>
                                <a:pt x="269334" y="503921"/>
                                <a:pt x="326973" y="395997"/>
                              </a:cubicBezTo>
                              <a:cubicBezTo>
                                <a:pt x="384611" y="288073"/>
                                <a:pt x="445926" y="197109"/>
                                <a:pt x="510917" y="123104"/>
                              </a:cubicBezTo>
                              <a:lnTo>
                                <a:pt x="0" y="123104"/>
                              </a:lnTo>
                              <a:lnTo>
                                <a:pt x="0" y="0"/>
                              </a:ln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CC5A5C" id="Freeform: Shape 42" o:spid="_x0000_s1026" style="position:absolute;margin-left:-.05pt;margin-top:-114.95pt;width:53.15pt;height:81.1pt;z-index:251658259;visibility:visible;mso-wrap-style:square;mso-wrap-distance-left:9pt;mso-wrap-distance-top:0;mso-wrap-distance-right:9pt;mso-wrap-distance-bottom:0;mso-position-horizontal:absolute;mso-position-horizontal-relative:text;mso-position-vertical:absolute;mso-position-vertical-relative:text;v-text-anchor:middle" coordsize="675293,1029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" path="m,l675293,r,99622c608879,170306,543057,264235,477829,381410,412600,498584,362196,619079,326617,742895v-25617,87287,-41984,182877,-49100,286768l145874,1029663v1424,-82069,17553,-181217,48388,-297442c225097,615995,269334,503921,326973,395997,384611,288073,445926,197109,510917,123104l,123104,,xe" fillcolor="black [3213]" stroked="f">
                <v:path arrowok="t"/>
              </v:shape>
            </w:pict>
          </mc:Fallback>
        </mc:AlternateContent>
      </w:r>
      <w:r w:rsidR="009A59AF" w:rsidRPr="009A59AF">
        <w:rPr>
          <w:noProof/>
          <w:snapToGrid/>
        </w:rPr>
        <w:t>Infection control</w:t>
      </w:r>
      <w:bookmarkEnd w:id="51"/>
    </w:p>
    <w:p w14:paraId="2EE89183" w14:textId="77777777" w:rsidR="00AF738E" w:rsidRDefault="00AF738E" w:rsidP="00AF738E">
      <w:pPr>
        <w:pStyle w:val="PwCNormal"/>
        <w:numPr>
          <w:ilvl w:val="0"/>
          <w:numId w:val="0"/>
        </w:numPr>
      </w:pPr>
    </w:p>
    <w:p w14:paraId="2B231E04" w14:textId="77777777" w:rsidR="00AF738E" w:rsidRDefault="00AF738E" w:rsidP="00AF738E">
      <w:pPr>
        <w:pStyle w:val="PwCNormal"/>
        <w:sectPr w:rsidR="00AF738E" w:rsidSect="00EA09BD">
          <w:headerReference w:type="even" r:id="rId119"/>
          <w:headerReference w:type="default" r:id="rId120"/>
          <w:footerReference w:type="even" r:id="rId121"/>
          <w:footerReference w:type="default" r:id="rId122"/>
          <w:headerReference w:type="first" r:id="rId123"/>
          <w:footerReference w:type="first" r:id="rId124"/>
          <w:pgSz w:w="11907" w:h="16840" w:code="9"/>
          <w:pgMar w:top="3312" w:right="1022" w:bottom="1411" w:left="1022" w:header="562" w:footer="562" w:gutter="0"/>
          <w:cols w:space="227"/>
          <w:titlePg/>
          <w:docGrid w:linePitch="360"/>
        </w:sectPr>
      </w:pPr>
    </w:p>
    <w:p w14:paraId="7D33D88B" w14:textId="7D7311FD" w:rsidR="00AF738E" w:rsidRDefault="009A59AF" w:rsidP="00AF738E">
      <w:pPr>
        <w:pStyle w:val="Majorheading"/>
      </w:pPr>
      <w:r w:rsidRPr="009A59AF">
        <w:lastRenderedPageBreak/>
        <w:t>Definition of domain</w:t>
      </w:r>
    </w:p>
    <w:p w14:paraId="49074ECC" w14:textId="64703FD5" w:rsidR="00AF738E" w:rsidRDefault="009A59AF" w:rsidP="00AF738E">
      <w:pPr>
        <w:pStyle w:val="PwCNormal"/>
      </w:pPr>
      <w:r w:rsidRPr="009A59AF">
        <w:t>Infections are a significant cause of mortality and morbidity in older people. Older people, especially people living in residential aged care facilities are at high risk of infection and sepsis, partially due to age-related factors such as pathological changes to the immune system, malnutrition, incontinence, functional disability, impaired cognitive status, and presence of chronic diseases</w:t>
      </w:r>
      <w:r w:rsidR="004B2BB5" w:rsidRPr="17D43A73">
        <w:rPr>
          <w:rStyle w:val="FootnoteReference"/>
        </w:rPr>
        <w:footnoteReference w:id="28"/>
      </w:r>
      <w:r w:rsidRPr="009A59AF">
        <w:t>.</w:t>
      </w:r>
      <w:r w:rsidR="004B2BB5">
        <w:t xml:space="preserve"> </w:t>
      </w:r>
      <w:r w:rsidRPr="009A59AF">
        <w:t>Older people may not display typical symptoms making early detection of infection challenging. Urinary tract infections (UTIs) are an infection of any part of the urinary tract, with bladder infections being most common. Some UTIs can be prevented through good hygiene, toileting processes and hydration.</w:t>
      </w:r>
    </w:p>
    <w:p w14:paraId="3866BD27" w14:textId="0C1251E1" w:rsidR="00AF738E" w:rsidRDefault="009A59AF" w:rsidP="00AF738E">
      <w:pPr>
        <w:pStyle w:val="Majorheading"/>
      </w:pPr>
      <w:r w:rsidRPr="009A59AF">
        <w:t>Why it is important to monitor this domain</w:t>
      </w:r>
    </w:p>
    <w:p w14:paraId="23E9D05F" w14:textId="23DCAAB5" w:rsidR="00AF738E" w:rsidRDefault="009A59AF" w:rsidP="00AF738E">
      <w:pPr>
        <w:pStyle w:val="PwCNormal"/>
      </w:pPr>
      <w:r w:rsidRPr="009A59AF">
        <w:t>There are two sub-domains within this quality of care domain:</w:t>
      </w:r>
    </w:p>
    <w:p w14:paraId="5420DCA9" w14:textId="77777777" w:rsidR="009A59AF" w:rsidRPr="00DA06E3" w:rsidRDefault="009A59AF" w:rsidP="00C3160E">
      <w:pPr>
        <w:pStyle w:val="ListBullet"/>
        <w:rPr>
          <w:rFonts w:cstheme="minorHAnsi"/>
        </w:rPr>
      </w:pPr>
      <w:r w:rsidRPr="00DA06E3">
        <w:rPr>
          <w:b/>
          <w:bCs/>
          <w:iCs/>
        </w:rPr>
        <w:t>Rates of antibiotic use</w:t>
      </w:r>
      <w:r w:rsidRPr="00DA06E3">
        <w:t>: Related to infections are high rates of antibiotic used to treat infections, with high rates often associated with poor antimicrobial stewardship, high potential for disease transmission between residents, and regular transitions between care settings</w:t>
      </w:r>
      <w:r w:rsidRPr="00DA06E3">
        <w:rPr>
          <w:rStyle w:val="FootnoteReference"/>
          <w:szCs w:val="18"/>
        </w:rPr>
        <w:footnoteReference w:id="29"/>
      </w:r>
      <w:r w:rsidRPr="00DA06E3">
        <w:t xml:space="preserve">. </w:t>
      </w:r>
      <w:r w:rsidRPr="00DA06E3">
        <w:rPr>
          <w:lang w:eastAsia="en-AU"/>
        </w:rPr>
        <w:t>The 12 month prevalence of antibiotic use in residents of residential aged care services is 54-68 per cent with up to 70 per cent of this use considered to be potentially inappropriate</w:t>
      </w:r>
      <w:r w:rsidRPr="00DA06E3">
        <w:rPr>
          <w:rStyle w:val="FootnoteReference"/>
          <w:szCs w:val="18"/>
          <w:lang w:eastAsia="en-AU"/>
        </w:rPr>
        <w:footnoteReference w:id="30"/>
      </w:r>
      <w:r w:rsidRPr="00DA06E3">
        <w:rPr>
          <w:lang w:eastAsia="en-AU"/>
        </w:rPr>
        <w:t xml:space="preserve">. </w:t>
      </w:r>
    </w:p>
    <w:p w14:paraId="0BBE2E38" w14:textId="77777777" w:rsidR="009A59AF" w:rsidRPr="00DA06E3" w:rsidRDefault="009A59AF" w:rsidP="00C3160E">
      <w:pPr>
        <w:pStyle w:val="ListBullet"/>
        <w:rPr>
          <w:rFonts w:cstheme="minorHAnsi"/>
        </w:rPr>
      </w:pPr>
      <w:r w:rsidRPr="00DA06E3">
        <w:rPr>
          <w:b/>
          <w:bCs/>
          <w:iCs/>
        </w:rPr>
        <w:t>Vaccine preventable infections:</w:t>
      </w:r>
      <w:r w:rsidRPr="00DA06E3">
        <w:rPr>
          <w:i/>
        </w:rPr>
        <w:t xml:space="preserve"> </w:t>
      </w:r>
      <w:r w:rsidRPr="00DA06E3">
        <w:t>In 2020, COVID-19 infected 2,336 residents of residential aged care services in Australia of which 710 people have died</w:t>
      </w:r>
      <w:r w:rsidRPr="00DA06E3">
        <w:rPr>
          <w:rStyle w:val="FootnoteReference"/>
          <w:szCs w:val="18"/>
        </w:rPr>
        <w:footnoteReference w:id="31"/>
      </w:r>
      <w:r w:rsidRPr="00DA06E3">
        <w:t xml:space="preserve">. Since early 2021 COVID-19 vaccination has been available and as of September 2021 mandatory for </w:t>
      </w:r>
      <w:r w:rsidRPr="00DA06E3" w:rsidDel="00504936">
        <w:t>RACFs</w:t>
      </w:r>
      <w:r w:rsidRPr="00DA06E3">
        <w:t xml:space="preserve"> workers and strongly encouraged for residents</w:t>
      </w:r>
      <w:r w:rsidRPr="00DA06E3">
        <w:rPr>
          <w:rStyle w:val="FootnoteReference"/>
          <w:szCs w:val="18"/>
        </w:rPr>
        <w:footnoteReference w:id="32"/>
      </w:r>
      <w:r w:rsidRPr="00DA06E3">
        <w:t>. Other recommended vaccines for infections commonly affecting older people, include the flu vaccination to prevent influenza and the pneumococcal vaccination to prevent pneumonia</w:t>
      </w:r>
      <w:r w:rsidRPr="00DA06E3">
        <w:rPr>
          <w:rStyle w:val="FootnoteReference"/>
          <w:szCs w:val="18"/>
        </w:rPr>
        <w:footnoteReference w:id="33"/>
      </w:r>
      <w:r w:rsidRPr="00DA06E3">
        <w:t xml:space="preserve">. </w:t>
      </w:r>
    </w:p>
    <w:p w14:paraId="638DAC88" w14:textId="19FFC043" w:rsidR="009A59AF" w:rsidRDefault="009A59AF" w:rsidP="009A59AF">
      <w:pPr>
        <w:pStyle w:val="PwCNormal"/>
      </w:pPr>
      <w:r w:rsidRPr="00DA06E3">
        <w:t>Minimisation of infection-related risks throughout infection control (including offer and monitor vaccinations) and appropriate antibiotics use are both requirements of the Australian Aged Care Quality Standards (Standard 3, requirement 3(g))</w:t>
      </w:r>
      <w:r w:rsidRPr="17D43A73">
        <w:rPr>
          <w:rStyle w:val="FootnoteReference"/>
        </w:rPr>
        <w:footnoteReference w:id="34"/>
      </w:r>
      <w:r w:rsidRPr="00DA06E3">
        <w:t>.</w:t>
      </w:r>
    </w:p>
    <w:p w14:paraId="5BEB9378" w14:textId="0D8F720B" w:rsidR="00AF738E" w:rsidRDefault="009A59AF" w:rsidP="00AF738E">
      <w:pPr>
        <w:pStyle w:val="Majorheading"/>
      </w:pPr>
      <w:r w:rsidRPr="009A59AF">
        <w:t>Quality indicators for this domain</w:t>
      </w:r>
    </w:p>
    <w:p w14:paraId="77853CF4" w14:textId="44DA7119" w:rsidR="00AF738E" w:rsidRDefault="009A59AF" w:rsidP="00AF738E">
      <w:pPr>
        <w:pStyle w:val="PwCNormal"/>
      </w:pPr>
      <w:r w:rsidRPr="009A59AF">
        <w:t>For this domain, 27 quality indicators were identified in the evidence review. The quality indicators measure a range of concepts including:</w:t>
      </w:r>
    </w:p>
    <w:p w14:paraId="6CD992EC" w14:textId="77777777" w:rsidR="009A59AF" w:rsidRDefault="009A59AF" w:rsidP="00C3160E">
      <w:pPr>
        <w:pStyle w:val="ListBullet"/>
      </w:pPr>
      <w:r>
        <w:t xml:space="preserve">14 quality indicators related to infection control </w:t>
      </w:r>
    </w:p>
    <w:p w14:paraId="0B31B236" w14:textId="71E6666F" w:rsidR="009A59AF" w:rsidRDefault="009A59AF" w:rsidP="00C3160E">
      <w:pPr>
        <w:pStyle w:val="ListBullet"/>
      </w:pPr>
      <w:r>
        <w:t>13 quality indicators related to vaccinations.</w:t>
      </w:r>
    </w:p>
    <w:p w14:paraId="14FBAD40" w14:textId="373C0BE0" w:rsidR="009A59AF" w:rsidRDefault="009A59AF" w:rsidP="009A59AF">
      <w:pPr>
        <w:pStyle w:val="PwCNormal"/>
      </w:pPr>
      <w:r>
        <w:t>Many of the quality indicators require data to be collected through active or passive (using existing data) surveillance. For those that can be done passively, measures require regular availability of service records (</w:t>
      </w:r>
      <w:r w:rsidR="00753790" w:rsidRPr="00A614F1">
        <w:t>eg</w:t>
      </w:r>
      <w:r>
        <w:t xml:space="preserve"> nursing home records/individual charts, administrative records, medical records). An alternative source of data for some quality indicators is the PBS. However, this data relates to prescription rather than administration of medicines and has significant limitations in the use of data for this purpose.</w:t>
      </w:r>
    </w:p>
    <w:p w14:paraId="16321E09" w14:textId="6B33D105" w:rsidR="009A59AF" w:rsidRDefault="009A59AF" w:rsidP="009A59AF">
      <w:pPr>
        <w:pStyle w:val="PwCNormal"/>
      </w:pPr>
      <w:r>
        <w:t xml:space="preserve">Of the 27 quality indicators identified, four were considered to have insufficient information to assess against the assessment criteria. 23 quality indicators were assessed against the criteria with results indicated in </w:t>
      </w:r>
      <w:r w:rsidR="00F878C7">
        <w:fldChar w:fldCharType="begin"/>
      </w:r>
      <w:r w:rsidR="00F878C7">
        <w:instrText xml:space="preserve"> REF _Ref90314010 \h </w:instrText>
      </w:r>
      <w:r w:rsidR="00F878C7">
        <w:fldChar w:fldCharType="separate"/>
      </w:r>
      <w:r w:rsidR="00924670">
        <w:t xml:space="preserve">Table </w:t>
      </w:r>
      <w:r w:rsidR="00924670">
        <w:rPr>
          <w:noProof/>
        </w:rPr>
        <w:t>6</w:t>
      </w:r>
      <w:r w:rsidR="00F878C7">
        <w:fldChar w:fldCharType="end"/>
      </w:r>
      <w:r>
        <w:t xml:space="preserve">. </w:t>
      </w:r>
    </w:p>
    <w:p w14:paraId="3F5FBC7A" w14:textId="0781CC6F" w:rsidR="00AF738E" w:rsidRDefault="009A59AF" w:rsidP="009A59AF">
      <w:pPr>
        <w:pStyle w:val="PwCNormal"/>
        <w:numPr>
          <w:ilvl w:val="0"/>
          <w:numId w:val="0"/>
        </w:numPr>
      </w:pPr>
      <w:r>
        <w:t xml:space="preserve">The 23 quality indicators were also assessed against the prioritisation matrix with 23 assessed as having a high quality of evidence and being of high value for application to the QI Program (see </w:t>
      </w:r>
      <w:r w:rsidR="00F878C7">
        <w:fldChar w:fldCharType="begin"/>
      </w:r>
      <w:r w:rsidR="00F878C7">
        <w:instrText xml:space="preserve"> REF _Ref90314010 \h </w:instrText>
      </w:r>
      <w:r w:rsidR="00F878C7">
        <w:fldChar w:fldCharType="separate"/>
      </w:r>
      <w:r w:rsidR="00924670">
        <w:t xml:space="preserve">Table </w:t>
      </w:r>
      <w:r w:rsidR="00924670">
        <w:rPr>
          <w:noProof/>
        </w:rPr>
        <w:t>6</w:t>
      </w:r>
      <w:r w:rsidR="00F878C7">
        <w:fldChar w:fldCharType="end"/>
      </w:r>
      <w:r>
        <w:t xml:space="preserve">). The performance characteristics of these prioritised quality indicators is outlined in Table in </w:t>
      </w:r>
      <w:r w:rsidR="00F878C7">
        <w:fldChar w:fldCharType="begin"/>
      </w:r>
      <w:r w:rsidR="00F878C7">
        <w:instrText xml:space="preserve"> REF _Ref90314326 \n \h </w:instrText>
      </w:r>
      <w:r w:rsidR="00F878C7">
        <w:fldChar w:fldCharType="separate"/>
      </w:r>
      <w:r w:rsidR="00924670">
        <w:t>Appendix C</w:t>
      </w:r>
      <w:r w:rsidR="00F878C7">
        <w:fldChar w:fldCharType="end"/>
      </w:r>
      <w:r>
        <w:t>.</w:t>
      </w:r>
    </w:p>
    <w:p w14:paraId="424CEA8B" w14:textId="22B2DB4E" w:rsidR="00AF738E" w:rsidRDefault="00AF738E" w:rsidP="009A59AF">
      <w:pPr>
        <w:pStyle w:val="Caption"/>
        <w:ind w:left="994" w:hanging="994"/>
      </w:pPr>
      <w:bookmarkStart w:id="52" w:name="_Ref90314010"/>
      <w:r>
        <w:lastRenderedPageBreak/>
        <w:t xml:space="preserve">Table </w:t>
      </w:r>
      <w:r>
        <w:fldChar w:fldCharType="begin"/>
      </w:r>
      <w:r>
        <w:instrText>SEQ Table \* ARABIC</w:instrText>
      </w:r>
      <w:r>
        <w:fldChar w:fldCharType="separate"/>
      </w:r>
      <w:r w:rsidR="00924670">
        <w:rPr>
          <w:noProof/>
        </w:rPr>
        <w:t>6</w:t>
      </w:r>
      <w:r>
        <w:fldChar w:fldCharType="end"/>
      </w:r>
      <w:bookmarkEnd w:id="52"/>
      <w:r w:rsidRPr="00AF738E">
        <w:t xml:space="preserve">: </w:t>
      </w:r>
      <w:r w:rsidR="009A59AF" w:rsidRPr="009A59AF">
        <w:t>Quality indicator assessment results</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AF738E" w:rsidRPr="008849BE" w14:paraId="4C394924" w14:textId="77777777" w:rsidTr="00661D02">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4F3E2FF3" w14:textId="77777777" w:rsidR="00AF738E" w:rsidRPr="008849BE" w:rsidRDefault="00AF738E" w:rsidP="00661D02">
            <w:pPr>
              <w:pStyle w:val="TableColumnHeadingNormal"/>
              <w:jc w:val="center"/>
            </w:pPr>
            <w:r w:rsidRPr="008849BE">
              <w:t>Unique ID</w:t>
            </w:r>
          </w:p>
        </w:tc>
        <w:tc>
          <w:tcPr>
            <w:tcW w:w="4326" w:type="dxa"/>
            <w:vAlign w:val="bottom"/>
          </w:tcPr>
          <w:p w14:paraId="1FC24ECD" w14:textId="74D3A06B" w:rsidR="00AF738E" w:rsidRPr="008849BE" w:rsidRDefault="00AF738E" w:rsidP="00661D02">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w:t>
            </w:r>
          </w:p>
        </w:tc>
        <w:tc>
          <w:tcPr>
            <w:tcW w:w="784" w:type="dxa"/>
            <w:textDirection w:val="btLr"/>
            <w:vAlign w:val="center"/>
          </w:tcPr>
          <w:p w14:paraId="7C55D9EC" w14:textId="77777777" w:rsidR="00AF738E" w:rsidRPr="008849BE" w:rsidRDefault="00AF738E"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04962F92" w14:textId="77777777" w:rsidR="00AF738E" w:rsidRPr="008849BE" w:rsidRDefault="00AF738E"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10AB98D5" w14:textId="77777777" w:rsidR="00AF738E" w:rsidRPr="008849BE" w:rsidRDefault="00AF738E"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2212DDFA" w14:textId="77777777" w:rsidR="00AF738E" w:rsidRPr="008849BE" w:rsidRDefault="00AF738E"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48DA74F2" w14:textId="77777777" w:rsidR="00AF738E" w:rsidRPr="008849BE" w:rsidRDefault="00AF738E"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7FC5396F" w14:textId="77777777" w:rsidR="00AF738E" w:rsidRPr="008849BE" w:rsidRDefault="00AF738E"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9A59AF" w:rsidRPr="008849BE" w14:paraId="1CA6C41E" w14:textId="77777777" w:rsidTr="00661D02">
        <w:tc>
          <w:tcPr>
            <w:tcW w:w="826" w:type="dxa"/>
          </w:tcPr>
          <w:p w14:paraId="4CB7C09F" w14:textId="55C11DAF" w:rsidR="009A59AF" w:rsidRPr="008849BE" w:rsidRDefault="009A59AF" w:rsidP="009A59AF">
            <w:pPr>
              <w:pStyle w:val="TableTextNormal"/>
              <w:spacing w:before="60" w:after="60" w:line="276" w:lineRule="auto"/>
              <w:jc w:val="center"/>
            </w:pPr>
            <w:r w:rsidRPr="00501CDC">
              <w:t>4.1</w:t>
            </w:r>
          </w:p>
        </w:tc>
        <w:tc>
          <w:tcPr>
            <w:tcW w:w="4326" w:type="dxa"/>
          </w:tcPr>
          <w:p w14:paraId="406565BC" w14:textId="50F54B7D" w:rsidR="009A59AF" w:rsidRPr="008849BE" w:rsidRDefault="009A59AF" w:rsidP="009A59AF">
            <w:pPr>
              <w:pStyle w:val="TableTextNormal"/>
              <w:spacing w:before="60" w:after="60" w:line="276" w:lineRule="auto"/>
            </w:pPr>
            <w:r w:rsidRPr="00501CDC">
              <w:t>Staff who received the most recent influenza vaccine</w:t>
            </w:r>
          </w:p>
        </w:tc>
        <w:tc>
          <w:tcPr>
            <w:tcW w:w="784" w:type="dxa"/>
          </w:tcPr>
          <w:p w14:paraId="0CFCAC33" w14:textId="22E42F38" w:rsidR="009A59AF" w:rsidRPr="008849BE" w:rsidRDefault="009A59AF" w:rsidP="009A59AF">
            <w:pPr>
              <w:pStyle w:val="TableTextNormal"/>
              <w:spacing w:before="60" w:after="60" w:line="276" w:lineRule="auto"/>
              <w:jc w:val="center"/>
            </w:pPr>
            <w:r w:rsidRPr="00725268">
              <w:rPr>
                <w:noProof/>
                <w:snapToGrid/>
              </w:rPr>
              <mc:AlternateContent>
                <mc:Choice Requires="wps">
                  <w:drawing>
                    <wp:inline distT="0" distB="0" distL="0" distR="0" wp14:anchorId="26F44831" wp14:editId="04825945">
                      <wp:extent cx="137160" cy="137160"/>
                      <wp:effectExtent l="0" t="0" r="15240" b="15240"/>
                      <wp:docPr id="553527904" name="Oval 5535279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1A31DD5" id="Oval 55352790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yw6aX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5466DE44" w14:textId="6C6D6FC3" w:rsidR="009A59AF" w:rsidRPr="008849BE" w:rsidRDefault="009A59AF" w:rsidP="009A59AF">
            <w:pPr>
              <w:pStyle w:val="TableTextNormal"/>
              <w:spacing w:before="60" w:after="60" w:line="276" w:lineRule="auto"/>
              <w:jc w:val="center"/>
            </w:pPr>
            <w:r w:rsidRPr="00725268">
              <w:rPr>
                <w:noProof/>
                <w:snapToGrid/>
              </w:rPr>
              <mc:AlternateContent>
                <mc:Choice Requires="wps">
                  <w:drawing>
                    <wp:inline distT="0" distB="0" distL="0" distR="0" wp14:anchorId="3D658B5E" wp14:editId="7BA074FA">
                      <wp:extent cx="137160" cy="137160"/>
                      <wp:effectExtent l="0" t="0" r="15240" b="15240"/>
                      <wp:docPr id="553529666" name="Oval 55352966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34376B" id="Oval 55352966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dh/7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969CA52" w14:textId="2EB5C91F" w:rsidR="009A59AF" w:rsidRPr="008849BE" w:rsidRDefault="009A59AF" w:rsidP="009A59AF">
            <w:pPr>
              <w:pStyle w:val="TableTextNormal"/>
              <w:spacing w:before="60" w:after="60" w:line="276" w:lineRule="auto"/>
              <w:jc w:val="center"/>
            </w:pPr>
            <w:r w:rsidRPr="00725268">
              <w:rPr>
                <w:noProof/>
                <w:snapToGrid/>
              </w:rPr>
              <mc:AlternateContent>
                <mc:Choice Requires="wps">
                  <w:drawing>
                    <wp:inline distT="0" distB="0" distL="0" distR="0" wp14:anchorId="0EF18813" wp14:editId="62FE0443">
                      <wp:extent cx="137160" cy="137160"/>
                      <wp:effectExtent l="0" t="0" r="15240" b="15240"/>
                      <wp:docPr id="553527905" name="Oval 55352790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D926015" id="Oval 55352790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KrI+R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A8369AE" w14:textId="0689EE88" w:rsidR="009A59AF" w:rsidRPr="008849BE" w:rsidRDefault="009A59AF" w:rsidP="009A59AF">
            <w:pPr>
              <w:pStyle w:val="TableTextNormal"/>
              <w:spacing w:before="60" w:after="60" w:line="276" w:lineRule="auto"/>
              <w:jc w:val="center"/>
            </w:pPr>
            <w:r w:rsidRPr="00725268">
              <w:rPr>
                <w:noProof/>
                <w:snapToGrid/>
              </w:rPr>
              <mc:AlternateContent>
                <mc:Choice Requires="wps">
                  <w:drawing>
                    <wp:inline distT="0" distB="0" distL="0" distR="0" wp14:anchorId="74909CF0" wp14:editId="6AE1929B">
                      <wp:extent cx="137160" cy="137160"/>
                      <wp:effectExtent l="0" t="0" r="15240" b="15240"/>
                      <wp:docPr id="553527906" name="Oval 55352790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A1F061" id="Oval 55352790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CE3AH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5E7A1366" w14:textId="48873119" w:rsidR="009A59AF" w:rsidRPr="008849BE" w:rsidRDefault="009A59AF" w:rsidP="009A59AF">
            <w:pPr>
              <w:pStyle w:val="TableTextNormal"/>
              <w:spacing w:before="60" w:after="60" w:line="276" w:lineRule="auto"/>
              <w:jc w:val="center"/>
            </w:pPr>
            <w:r w:rsidRPr="00725268">
              <w:rPr>
                <w:noProof/>
                <w:snapToGrid/>
              </w:rPr>
              <mc:AlternateContent>
                <mc:Choice Requires="wps">
                  <w:drawing>
                    <wp:inline distT="0" distB="0" distL="0" distR="0" wp14:anchorId="0573590A" wp14:editId="352B76A7">
                      <wp:extent cx="137160" cy="137160"/>
                      <wp:effectExtent l="0" t="0" r="15240" b="15240"/>
                      <wp:docPr id="553527907" name="Oval 55352790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959D07" id="Oval 55352790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J79XS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0C470C12" w14:textId="5CC056F9" w:rsidR="009A59AF" w:rsidRPr="008849BE" w:rsidRDefault="009A59AF" w:rsidP="009A59AF">
            <w:pPr>
              <w:pStyle w:val="TableTextNormal"/>
              <w:spacing w:before="60" w:after="60" w:line="276" w:lineRule="auto"/>
              <w:jc w:val="center"/>
            </w:pPr>
            <w:r w:rsidRPr="00725268">
              <w:rPr>
                <w:noProof/>
                <w:snapToGrid/>
              </w:rPr>
              <mc:AlternateContent>
                <mc:Choice Requires="wps">
                  <w:drawing>
                    <wp:inline distT="0" distB="0" distL="0" distR="0" wp14:anchorId="59D56FCA" wp14:editId="6C2E7059">
                      <wp:extent cx="137160" cy="137160"/>
                      <wp:effectExtent l="0" t="0" r="15240" b="15240"/>
                      <wp:docPr id="42" name="Oval 4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B17A581" id="Oval 4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HErBKypAgAAy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r>
      <w:tr w:rsidR="009A59AF" w:rsidRPr="008849BE" w14:paraId="5E8C6E58" w14:textId="77777777" w:rsidTr="00661D02">
        <w:tc>
          <w:tcPr>
            <w:tcW w:w="826" w:type="dxa"/>
          </w:tcPr>
          <w:p w14:paraId="44BE6181" w14:textId="4284F9DB" w:rsidR="009A59AF" w:rsidRPr="008849BE" w:rsidRDefault="009A59AF" w:rsidP="009A59AF">
            <w:pPr>
              <w:pStyle w:val="TableTextNormal"/>
              <w:spacing w:before="60" w:after="60" w:line="276" w:lineRule="auto"/>
              <w:jc w:val="center"/>
            </w:pPr>
            <w:r w:rsidRPr="00501CDC">
              <w:t>4.2</w:t>
            </w:r>
          </w:p>
        </w:tc>
        <w:tc>
          <w:tcPr>
            <w:tcW w:w="4326" w:type="dxa"/>
          </w:tcPr>
          <w:p w14:paraId="56AF6AF4" w14:textId="0AB33B99" w:rsidR="009A59AF" w:rsidRPr="008849BE" w:rsidRDefault="009A59AF" w:rsidP="009A59AF">
            <w:pPr>
              <w:pStyle w:val="TableTextNormal"/>
              <w:spacing w:before="60" w:after="60" w:line="276" w:lineRule="auto"/>
            </w:pPr>
            <w:r w:rsidRPr="00501CDC">
              <w:t>Residents who received the influenza vaccine (data collected annually)</w:t>
            </w:r>
          </w:p>
        </w:tc>
        <w:tc>
          <w:tcPr>
            <w:tcW w:w="784" w:type="dxa"/>
          </w:tcPr>
          <w:p w14:paraId="22A6EB5C" w14:textId="0A56F131" w:rsidR="009A59AF" w:rsidRPr="008849BE" w:rsidRDefault="009A59AF" w:rsidP="009A59AF">
            <w:pPr>
              <w:pStyle w:val="TableTextNormal"/>
              <w:spacing w:before="60" w:after="60" w:line="276" w:lineRule="auto"/>
              <w:jc w:val="center"/>
            </w:pPr>
            <w:r w:rsidRPr="00725268">
              <w:rPr>
                <w:noProof/>
                <w:snapToGrid/>
              </w:rPr>
              <mc:AlternateContent>
                <mc:Choice Requires="wps">
                  <w:drawing>
                    <wp:inline distT="0" distB="0" distL="0" distR="0" wp14:anchorId="446F8ACA" wp14:editId="062C44BF">
                      <wp:extent cx="137160" cy="137160"/>
                      <wp:effectExtent l="0" t="0" r="15240" b="15240"/>
                      <wp:docPr id="553527908" name="Oval 55352790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35630DC" id="Oval 55352790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AgDY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89FDE4B" w14:textId="0E8091ED" w:rsidR="009A59AF" w:rsidRPr="008849BE" w:rsidRDefault="009A59AF" w:rsidP="009A59AF">
            <w:pPr>
              <w:pStyle w:val="TableTextNormal"/>
              <w:spacing w:before="60" w:after="60" w:line="276" w:lineRule="auto"/>
              <w:jc w:val="center"/>
            </w:pPr>
            <w:r w:rsidRPr="00725268">
              <w:rPr>
                <w:noProof/>
                <w:snapToGrid/>
              </w:rPr>
              <mc:AlternateContent>
                <mc:Choice Requires="wps">
                  <w:drawing>
                    <wp:inline distT="0" distB="0" distL="0" distR="0" wp14:anchorId="756ADE80" wp14:editId="1FE6D78D">
                      <wp:extent cx="137160" cy="137160"/>
                      <wp:effectExtent l="0" t="0" r="15240" b="15240"/>
                      <wp:docPr id="553527909" name="Oval 55352790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727CE19" id="Oval 55352790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wSIjw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281FD417" w14:textId="1853BADB" w:rsidR="009A59AF" w:rsidRPr="008849BE" w:rsidRDefault="009A59AF" w:rsidP="009A59AF">
            <w:pPr>
              <w:pStyle w:val="TableTextNormal"/>
              <w:spacing w:before="60" w:after="60" w:line="276" w:lineRule="auto"/>
              <w:jc w:val="center"/>
            </w:pPr>
            <w:r w:rsidRPr="00725268">
              <w:rPr>
                <w:noProof/>
                <w:snapToGrid/>
              </w:rPr>
              <mc:AlternateContent>
                <mc:Choice Requires="wps">
                  <w:drawing>
                    <wp:inline distT="0" distB="0" distL="0" distR="0" wp14:anchorId="5F34347B" wp14:editId="70CE331D">
                      <wp:extent cx="137160" cy="137160"/>
                      <wp:effectExtent l="0" t="0" r="15240" b="15240"/>
                      <wp:docPr id="553527910" name="Oval 5535279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5888F0C" id="Oval 5535279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MlugTe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4" w:type="dxa"/>
          </w:tcPr>
          <w:p w14:paraId="68183F1C" w14:textId="34A0E2D4" w:rsidR="009A59AF" w:rsidRPr="008849BE" w:rsidRDefault="009A59AF" w:rsidP="009A59AF">
            <w:pPr>
              <w:pStyle w:val="TableTextNormal"/>
              <w:spacing w:before="60" w:after="60" w:line="276" w:lineRule="auto"/>
              <w:jc w:val="center"/>
            </w:pPr>
            <w:r w:rsidRPr="00725268">
              <w:rPr>
                <w:noProof/>
                <w:snapToGrid/>
              </w:rPr>
              <mc:AlternateContent>
                <mc:Choice Requires="wps">
                  <w:drawing>
                    <wp:inline distT="0" distB="0" distL="0" distR="0" wp14:anchorId="1B2AA8E6" wp14:editId="4E9E36C7">
                      <wp:extent cx="137160" cy="137160"/>
                      <wp:effectExtent l="0" t="0" r="15240" b="15240"/>
                      <wp:docPr id="553527911" name="Oval 5535279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371EC10" id="Oval 55352791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IzJT7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539FD53" w14:textId="734CB655" w:rsidR="009A59AF" w:rsidRPr="008849BE" w:rsidRDefault="009A59AF" w:rsidP="009A59AF">
            <w:pPr>
              <w:pStyle w:val="TableTextNormal"/>
              <w:spacing w:before="60" w:after="60" w:line="276" w:lineRule="auto"/>
              <w:jc w:val="center"/>
            </w:pPr>
            <w:r w:rsidRPr="00725268">
              <w:rPr>
                <w:noProof/>
                <w:snapToGrid/>
              </w:rPr>
              <mc:AlternateContent>
                <mc:Choice Requires="wps">
                  <w:drawing>
                    <wp:inline distT="0" distB="0" distL="0" distR="0" wp14:anchorId="60FBC4E7" wp14:editId="35BDACA8">
                      <wp:extent cx="137160" cy="137160"/>
                      <wp:effectExtent l="0" t="0" r="15240" b="15240"/>
                      <wp:docPr id="553527912" name="Oval 5535279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465BBEA" id="Oval 5535279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KLdt0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1CB81F10" w14:textId="2146F970" w:rsidR="009A59AF" w:rsidRPr="008849BE" w:rsidRDefault="009A59AF" w:rsidP="009A59AF">
            <w:pPr>
              <w:pStyle w:val="TableTextNormal"/>
              <w:spacing w:before="60" w:after="60" w:line="276" w:lineRule="auto"/>
              <w:jc w:val="center"/>
            </w:pPr>
            <w:r w:rsidRPr="00725268">
              <w:rPr>
                <w:noProof/>
                <w:snapToGrid/>
              </w:rPr>
              <mc:AlternateContent>
                <mc:Choice Requires="wps">
                  <w:drawing>
                    <wp:inline distT="0" distB="0" distL="0" distR="0" wp14:anchorId="3ADC0984" wp14:editId="2665DFE7">
                      <wp:extent cx="137160" cy="137160"/>
                      <wp:effectExtent l="0" t="0" r="15240" b="15240"/>
                      <wp:docPr id="553527913" name="Oval 5535279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CF5345E" id="Oval 55352791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Lj864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9A59AF" w:rsidRPr="008849BE" w14:paraId="7204243F" w14:textId="77777777" w:rsidTr="00661D02">
        <w:tc>
          <w:tcPr>
            <w:tcW w:w="826" w:type="dxa"/>
          </w:tcPr>
          <w:p w14:paraId="4C6C2F40" w14:textId="473F0905" w:rsidR="009A59AF" w:rsidRPr="00AF738E" w:rsidRDefault="009A59AF" w:rsidP="009A59AF">
            <w:pPr>
              <w:pStyle w:val="TableTextNormal"/>
              <w:spacing w:before="60" w:after="60" w:line="276" w:lineRule="auto"/>
              <w:jc w:val="center"/>
            </w:pPr>
            <w:r w:rsidRPr="00501CDC">
              <w:t>4.3</w:t>
            </w:r>
          </w:p>
        </w:tc>
        <w:tc>
          <w:tcPr>
            <w:tcW w:w="4326" w:type="dxa"/>
          </w:tcPr>
          <w:p w14:paraId="6D5D8A15" w14:textId="2B945B47" w:rsidR="009A59AF" w:rsidRPr="00AF738E" w:rsidRDefault="009A59AF" w:rsidP="009A59AF">
            <w:pPr>
              <w:pStyle w:val="TableTextNormal"/>
              <w:spacing w:before="60" w:after="60" w:line="276" w:lineRule="auto"/>
            </w:pPr>
            <w:r w:rsidRPr="00501CDC">
              <w:t>Residents who received the influenza vaccine (data collected quarterly)</w:t>
            </w:r>
          </w:p>
        </w:tc>
        <w:tc>
          <w:tcPr>
            <w:tcW w:w="784" w:type="dxa"/>
          </w:tcPr>
          <w:p w14:paraId="38872DAF" w14:textId="602F487D"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10FCC33F" wp14:editId="4BDB0793">
                      <wp:extent cx="137160" cy="137160"/>
                      <wp:effectExtent l="0" t="0" r="15240" b="15240"/>
                      <wp:docPr id="553527914" name="Oval 5535279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89D139B" id="Oval 55352791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P6TWx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4F05556" w14:textId="61DD09EB"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77D254B5" wp14:editId="5B08A9E0">
                      <wp:extent cx="137160" cy="137160"/>
                      <wp:effectExtent l="0" t="0" r="15240" b="15240"/>
                      <wp:docPr id="553527915" name="Oval 5535279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D094342" id="Oval 55352791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OSyB9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3069804" w14:textId="5CC2D69D"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39B01BCE" wp14:editId="34276E5A">
                      <wp:extent cx="137160" cy="137160"/>
                      <wp:effectExtent l="0" t="0" r="15240" b="15240"/>
                      <wp:docPr id="553527917" name="Oval 5535279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F9DEB2B" id="Oval 5535279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NCH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F0287C7" w14:textId="207034B1"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0BA224E6" wp14:editId="666E40AD">
                      <wp:extent cx="137160" cy="137160"/>
                      <wp:effectExtent l="0" t="0" r="15240" b="15240"/>
                      <wp:docPr id="553527918" name="Oval 5535279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FBCA193" id="Oval 5535279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EZ5nh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F1FAB39" w14:textId="2A9998E2"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618AE8D2" wp14:editId="2912AE83">
                      <wp:extent cx="137160" cy="137160"/>
                      <wp:effectExtent l="0" t="0" r="15240" b="15240"/>
                      <wp:docPr id="553527919" name="Oval 5535279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6F398C" id="Oval 5535279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FxYwt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4CF87097" w14:textId="3E619352"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405D82E9" wp14:editId="5E74017B">
                      <wp:extent cx="137160" cy="137160"/>
                      <wp:effectExtent l="0" t="0" r="15240" b="15240"/>
                      <wp:docPr id="44" name="Oval 4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C3B4383" id="Oval 4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AQEXjqpAgAAy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r>
      <w:tr w:rsidR="009A59AF" w:rsidRPr="008849BE" w14:paraId="06E50DCE" w14:textId="77777777" w:rsidTr="00661D02">
        <w:tc>
          <w:tcPr>
            <w:tcW w:w="826" w:type="dxa"/>
          </w:tcPr>
          <w:p w14:paraId="6FEA43CA" w14:textId="60DAB883" w:rsidR="009A59AF" w:rsidRPr="00AF738E" w:rsidRDefault="009A59AF" w:rsidP="009A59AF">
            <w:pPr>
              <w:pStyle w:val="TableTextNormal"/>
              <w:spacing w:before="60" w:after="60" w:line="276" w:lineRule="auto"/>
              <w:jc w:val="center"/>
            </w:pPr>
            <w:r w:rsidRPr="00501CDC">
              <w:t>4.4</w:t>
            </w:r>
          </w:p>
        </w:tc>
        <w:tc>
          <w:tcPr>
            <w:tcW w:w="4326" w:type="dxa"/>
          </w:tcPr>
          <w:p w14:paraId="093794A6" w14:textId="1714853F" w:rsidR="009A59AF" w:rsidRPr="00AF738E" w:rsidRDefault="009A59AF" w:rsidP="009A59AF">
            <w:pPr>
              <w:pStyle w:val="TableTextNormal"/>
              <w:spacing w:before="60" w:after="60" w:line="276" w:lineRule="auto"/>
            </w:pPr>
            <w:r w:rsidRPr="00501CDC">
              <w:t>Residents who were assessed and/or appropriately given the most recent influenza vaccine</w:t>
            </w:r>
          </w:p>
        </w:tc>
        <w:tc>
          <w:tcPr>
            <w:tcW w:w="784" w:type="dxa"/>
          </w:tcPr>
          <w:p w14:paraId="344E517D" w14:textId="228FFE13"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0912DD79" wp14:editId="33C711C5">
                      <wp:extent cx="137160" cy="137160"/>
                      <wp:effectExtent l="0" t="0" r="15240" b="15240"/>
                      <wp:docPr id="553527920" name="Oval 5535279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59865EB" id="Oval 55352792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EQADZ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B98F031" w14:textId="55349657"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5D786B55" wp14:editId="6FBA9303">
                      <wp:extent cx="137160" cy="137160"/>
                      <wp:effectExtent l="0" t="0" r="15240" b="15240"/>
                      <wp:docPr id="553527921" name="Oval 55352792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7321646" id="Oval 55352792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F4hUV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5436216" w14:textId="7A23FDA9"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51C72571" wp14:editId="5FF4535D">
                      <wp:extent cx="137160" cy="137160"/>
                      <wp:effectExtent l="0" t="0" r="15240" b="15240"/>
                      <wp:docPr id="553527922" name="Oval 5535279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37411EC" id="Oval 5535279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HA1qa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516E17A" w14:textId="4FF20BC0"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13B99B38" wp14:editId="52847E59">
                      <wp:extent cx="137160" cy="137160"/>
                      <wp:effectExtent l="0" t="0" r="15240" b="15240"/>
                      <wp:docPr id="553527923" name="Oval 5535279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3886D99" id="Oval 5535279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BqFPV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49D4C5FC" w14:textId="1FA9700C"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423C3D66" wp14:editId="1C0C3F02">
                      <wp:extent cx="137160" cy="137160"/>
                      <wp:effectExtent l="0" t="0" r="15240" b="15240"/>
                      <wp:docPr id="36" name="Oval 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925DC16" id="Oval 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8ZtFZ6gCAADJ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c>
          <w:tcPr>
            <w:tcW w:w="785" w:type="dxa"/>
          </w:tcPr>
          <w:p w14:paraId="02BC2506" w14:textId="274D73DD"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61629C22" wp14:editId="1F0C9CB2">
                      <wp:extent cx="137160" cy="137160"/>
                      <wp:effectExtent l="0" t="0" r="15240" b="15240"/>
                      <wp:docPr id="553527925" name="Oval 5535279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70ED9D9" id="Oval 5535279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DZaGT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9A59AF" w:rsidRPr="008849BE" w14:paraId="54CEBA49" w14:textId="77777777" w:rsidTr="00661D02">
        <w:tc>
          <w:tcPr>
            <w:tcW w:w="826" w:type="dxa"/>
          </w:tcPr>
          <w:p w14:paraId="7F431954" w14:textId="3CF914E1" w:rsidR="009A59AF" w:rsidRPr="00AF738E" w:rsidRDefault="009A59AF" w:rsidP="009A59AF">
            <w:pPr>
              <w:pStyle w:val="TableTextNormal"/>
              <w:spacing w:before="60" w:after="60" w:line="276" w:lineRule="auto"/>
              <w:jc w:val="center"/>
            </w:pPr>
            <w:r w:rsidRPr="00501CDC">
              <w:t>4.5</w:t>
            </w:r>
          </w:p>
        </w:tc>
        <w:tc>
          <w:tcPr>
            <w:tcW w:w="4326" w:type="dxa"/>
          </w:tcPr>
          <w:p w14:paraId="4C2F958A" w14:textId="123C13B6" w:rsidR="009A59AF" w:rsidRPr="00AF738E" w:rsidRDefault="009A59AF" w:rsidP="009A59AF">
            <w:pPr>
              <w:pStyle w:val="TableTextNormal"/>
              <w:spacing w:before="60" w:after="60" w:line="276" w:lineRule="auto"/>
            </w:pPr>
            <w:r w:rsidRPr="00501CDC">
              <w:t>Residents dispensed at least one antibiotic for systemic use</w:t>
            </w:r>
          </w:p>
        </w:tc>
        <w:tc>
          <w:tcPr>
            <w:tcW w:w="784" w:type="dxa"/>
          </w:tcPr>
          <w:p w14:paraId="5888A9DF" w14:textId="11F87D82"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04F39981" wp14:editId="1054A2F6">
                      <wp:extent cx="137160" cy="137160"/>
                      <wp:effectExtent l="0" t="0" r="15240" b="15240"/>
                      <wp:docPr id="553527926" name="Oval 55352792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1D0209" id="Oval 55352792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QYTuH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0DE9A895" w14:textId="11F78DAC"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6102A758" wp14:editId="3DDACD16">
                      <wp:extent cx="137160" cy="137160"/>
                      <wp:effectExtent l="0" t="0" r="15240" b="15240"/>
                      <wp:docPr id="553527927" name="Oval 5535279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05A00A6" id="Oval 5535279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AJvvQ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7F50411" w14:textId="15F3F7B8"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4B7301FE" wp14:editId="1620574D">
                      <wp:extent cx="137160" cy="137160"/>
                      <wp:effectExtent l="0" t="0" r="15240" b="15240"/>
                      <wp:docPr id="553527928" name="Oval 5535279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D7CFB11" id="Oval 5535279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JSRgP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DA9D2E5" w14:textId="72BE336C"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05C7AD60" wp14:editId="5852E828">
                      <wp:extent cx="137160" cy="137160"/>
                      <wp:effectExtent l="0" t="0" r="15240" b="15240"/>
                      <wp:docPr id="553527929" name="Oval 55352792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B74E205" id="Oval 55352792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iOsNw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270C896A" w14:textId="71100F7A"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102EBC33" wp14:editId="6BF6B42F">
                      <wp:extent cx="137160" cy="137160"/>
                      <wp:effectExtent l="0" t="0" r="15240" b="15240"/>
                      <wp:docPr id="553527930" name="Oval 55352793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97FCFC5" id="Oval 55352793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Ap681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2700627A" w14:textId="6595A888"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396F5681" wp14:editId="7F565851">
                      <wp:extent cx="137160" cy="137160"/>
                      <wp:effectExtent l="0" t="0" r="15240" b="15240"/>
                      <wp:docPr id="553527931" name="Oval 55352793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DDEF13B" id="Oval 55352793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BBbr5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9A59AF" w:rsidRPr="008849BE" w14:paraId="3702823F" w14:textId="77777777" w:rsidTr="00661D02">
        <w:tc>
          <w:tcPr>
            <w:tcW w:w="826" w:type="dxa"/>
          </w:tcPr>
          <w:p w14:paraId="181FD3A4" w14:textId="3FC85947" w:rsidR="009A59AF" w:rsidRPr="00AF738E" w:rsidRDefault="009A59AF" w:rsidP="009A59AF">
            <w:pPr>
              <w:pStyle w:val="TableTextNormal"/>
              <w:spacing w:before="60" w:after="60" w:line="276" w:lineRule="auto"/>
              <w:jc w:val="center"/>
            </w:pPr>
            <w:r w:rsidRPr="00501CDC">
              <w:t>4.6</w:t>
            </w:r>
          </w:p>
        </w:tc>
        <w:tc>
          <w:tcPr>
            <w:tcW w:w="4326" w:type="dxa"/>
          </w:tcPr>
          <w:p w14:paraId="1806EF55" w14:textId="56076DF6" w:rsidR="009A59AF" w:rsidRPr="00AF738E" w:rsidRDefault="009A59AF" w:rsidP="009A59AF">
            <w:pPr>
              <w:pStyle w:val="TableTextNormal"/>
              <w:spacing w:before="60" w:after="60" w:line="276" w:lineRule="auto"/>
            </w:pPr>
            <w:r w:rsidRPr="00501CDC">
              <w:t>Residents prescribed at least one antimicrobial (on the collection day)</w:t>
            </w:r>
          </w:p>
        </w:tc>
        <w:tc>
          <w:tcPr>
            <w:tcW w:w="784" w:type="dxa"/>
          </w:tcPr>
          <w:p w14:paraId="5D183E8F" w14:textId="05F756FC"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7CD0C581" wp14:editId="7035DC66">
                      <wp:extent cx="137160" cy="137160"/>
                      <wp:effectExtent l="0" t="0" r="15240" b="15240"/>
                      <wp:docPr id="553527932" name="Oval 5535279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4845823" id="Oval 5535279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Q+T1d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0624D403" w14:textId="60985AF9"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4FE6FD57" wp14:editId="6B91C83F">
                      <wp:extent cx="137160" cy="137160"/>
                      <wp:effectExtent l="0" t="0" r="15240" b="15240"/>
                      <wp:docPr id="553527933" name="Oval 55352793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39CDCC8" id="Oval 55352793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CRuC6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DE62552" w14:textId="34B92407"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3DA7F30A" wp14:editId="6F239FF2">
                      <wp:extent cx="137160" cy="137160"/>
                      <wp:effectExtent l="0" t="0" r="15240" b="15240"/>
                      <wp:docPr id="553527934" name="Oval 5535279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B0AB5CF" id="Oval 5535279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AYgG7O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4" w:type="dxa"/>
          </w:tcPr>
          <w:p w14:paraId="11329767" w14:textId="65663708"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1D5A24F8" wp14:editId="264909A0">
                      <wp:extent cx="137160" cy="137160"/>
                      <wp:effectExtent l="0" t="0" r="15240" b="15240"/>
                      <wp:docPr id="30" name="Oval 3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1E4DFDD" id="Oval 3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" fillcolor="#175c2c" strokecolor="#464646 [3209]" strokeweight=".25pt">
                      <w10:anchorlock/>
                    </v:oval>
                  </w:pict>
                </mc:Fallback>
              </mc:AlternateContent>
            </w:r>
          </w:p>
        </w:tc>
        <w:tc>
          <w:tcPr>
            <w:tcW w:w="784" w:type="dxa"/>
          </w:tcPr>
          <w:p w14:paraId="5CE71160" w14:textId="1EB86732"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235BA33C" wp14:editId="0D9205DF">
                      <wp:extent cx="137160" cy="137160"/>
                      <wp:effectExtent l="0" t="0" r="15240" b="15240"/>
                      <wp:docPr id="38" name="Oval 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F1C01A9" id="Oval 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bbipwIAAMk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CJ2bbipwIAAMk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c>
          <w:tcPr>
            <w:tcW w:w="785" w:type="dxa"/>
          </w:tcPr>
          <w:p w14:paraId="27926A3E" w14:textId="126C4818"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5F1683B4" wp14:editId="7DC77910">
                      <wp:extent cx="137160" cy="137160"/>
                      <wp:effectExtent l="0" t="0" r="15240" b="15240"/>
                      <wp:docPr id="47" name="Oval 4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2F9C6AA" id="Oval 4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J6Qy5ypAgAAy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r>
      <w:tr w:rsidR="009A59AF" w:rsidRPr="008849BE" w14:paraId="5DE177B4" w14:textId="77777777" w:rsidTr="00661D02">
        <w:tc>
          <w:tcPr>
            <w:tcW w:w="826" w:type="dxa"/>
          </w:tcPr>
          <w:p w14:paraId="2162A6FE" w14:textId="3714B901" w:rsidR="009A59AF" w:rsidRPr="00AF738E" w:rsidRDefault="009A59AF" w:rsidP="009A59AF">
            <w:pPr>
              <w:pStyle w:val="TableTextNormal"/>
              <w:spacing w:before="60" w:after="60" w:line="276" w:lineRule="auto"/>
              <w:jc w:val="center"/>
            </w:pPr>
            <w:r w:rsidRPr="00501CDC">
              <w:t>4.7</w:t>
            </w:r>
          </w:p>
        </w:tc>
        <w:tc>
          <w:tcPr>
            <w:tcW w:w="4326" w:type="dxa"/>
          </w:tcPr>
          <w:p w14:paraId="60AD2A8C" w14:textId="6FE15AF9" w:rsidR="009A59AF" w:rsidRPr="00AF738E" w:rsidRDefault="009A59AF" w:rsidP="009A59AF">
            <w:pPr>
              <w:pStyle w:val="TableTextNormal"/>
              <w:spacing w:before="60" w:after="60" w:line="276" w:lineRule="auto"/>
            </w:pPr>
            <w:r w:rsidRPr="00501CDC">
              <w:t>Residents who have received the pneumococcal vaccination</w:t>
            </w:r>
          </w:p>
        </w:tc>
        <w:tc>
          <w:tcPr>
            <w:tcW w:w="784" w:type="dxa"/>
          </w:tcPr>
          <w:p w14:paraId="6E46399D" w14:textId="253A2125"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42164B6D" wp14:editId="6C587D45">
                      <wp:extent cx="137160" cy="137160"/>
                      <wp:effectExtent l="0" t="0" r="15240" b="15240"/>
                      <wp:docPr id="553527935" name="Oval 5535279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85EB7A" id="Oval 5535279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x4IOf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171D2670" w14:textId="12E512A8"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79097E36" wp14:editId="7C3BCCE2">
                      <wp:extent cx="137160" cy="137160"/>
                      <wp:effectExtent l="0" t="0" r="15240" b="15240"/>
                      <wp:docPr id="1088" name="Oval 10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D42D0F" id="Oval 108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D5ryZp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54584777" w14:textId="79A0FBB7"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2FE5946B" wp14:editId="157B86F2">
                      <wp:extent cx="137160" cy="137160"/>
                      <wp:effectExtent l="0" t="0" r="15240" b="15240"/>
                      <wp:docPr id="1089" name="Oval 108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41132D1" id="Oval 108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IjQTW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59BA8396" w14:textId="1BABC969"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285A948B" wp14:editId="36015257">
                      <wp:extent cx="137160" cy="137160"/>
                      <wp:effectExtent l="0" t="0" r="15240" b="15240"/>
                      <wp:docPr id="1090" name="Oval 109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C73A5CA" id="Oval 109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CnSck6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6356E5C9" w14:textId="06BEFCA7"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67EF350F" wp14:editId="5ED36899">
                      <wp:extent cx="137160" cy="137160"/>
                      <wp:effectExtent l="0" t="0" r="15240" b="15240"/>
                      <wp:docPr id="40" name="Oval 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728992F" id="Oval 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CiMTLepwIAAMk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c>
          <w:tcPr>
            <w:tcW w:w="785" w:type="dxa"/>
          </w:tcPr>
          <w:p w14:paraId="17BA3720" w14:textId="044F6A8E"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75B76EE6" wp14:editId="192658EE">
                      <wp:extent cx="137160" cy="137160"/>
                      <wp:effectExtent l="0" t="0" r="15240" b="15240"/>
                      <wp:docPr id="48" name="Oval 4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2F6C9AE" id="Oval 4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r1ybzagCAADJ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r>
      <w:tr w:rsidR="009A59AF" w:rsidRPr="008849BE" w14:paraId="32EE2192" w14:textId="77777777" w:rsidTr="00661D02">
        <w:tc>
          <w:tcPr>
            <w:tcW w:w="826" w:type="dxa"/>
          </w:tcPr>
          <w:p w14:paraId="4A2806D9" w14:textId="50C329BF" w:rsidR="009A59AF" w:rsidRPr="00AF738E" w:rsidRDefault="009A59AF" w:rsidP="009A59AF">
            <w:pPr>
              <w:pStyle w:val="TableTextNormal"/>
              <w:spacing w:before="60" w:after="60" w:line="276" w:lineRule="auto"/>
              <w:jc w:val="center"/>
            </w:pPr>
            <w:r w:rsidRPr="00501CDC">
              <w:t>4.8</w:t>
            </w:r>
          </w:p>
        </w:tc>
        <w:tc>
          <w:tcPr>
            <w:tcW w:w="4326" w:type="dxa"/>
          </w:tcPr>
          <w:p w14:paraId="7C9B81F4" w14:textId="367D0A2A" w:rsidR="009A59AF" w:rsidRPr="00AF738E" w:rsidRDefault="009A59AF" w:rsidP="009A59AF">
            <w:pPr>
              <w:pStyle w:val="TableTextNormal"/>
              <w:spacing w:before="60" w:after="60" w:line="276" w:lineRule="auto"/>
            </w:pPr>
            <w:r w:rsidRPr="00501CDC">
              <w:t>Residents who received the pneumococcal vaccination (in the last 12 months)</w:t>
            </w:r>
          </w:p>
        </w:tc>
        <w:tc>
          <w:tcPr>
            <w:tcW w:w="784" w:type="dxa"/>
          </w:tcPr>
          <w:p w14:paraId="74D566A6" w14:textId="10D1D92A"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5D84EBEF" wp14:editId="4F5C1B32">
                      <wp:extent cx="137160" cy="137160"/>
                      <wp:effectExtent l="0" t="0" r="15240" b="15240"/>
                      <wp:docPr id="1091" name="Oval 109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6E9D7AB" id="Oval 109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80vwJ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39CFD5A2" w14:textId="53212569"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39A51CA3" wp14:editId="0E487DD9">
                      <wp:extent cx="137160" cy="137160"/>
                      <wp:effectExtent l="0" t="0" r="15240" b="15240"/>
                      <wp:docPr id="1092" name="Oval 109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92031C" id="Oval 109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ARfqJc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75436DE8" w14:textId="49296E21"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5572D72E" wp14:editId="31B5EED5">
                      <wp:extent cx="137160" cy="137160"/>
                      <wp:effectExtent l="0" t="0" r="15240" b="15240"/>
                      <wp:docPr id="1093" name="Oval 109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DADBAC8" id="Oval 109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DK5Zdv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36DC571E" w14:textId="5B183115"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4A1FE0D9" wp14:editId="4401C617">
                      <wp:extent cx="137160" cy="137160"/>
                      <wp:effectExtent l="0" t="0" r="15240" b="15240"/>
                      <wp:docPr id="1094" name="Oval 109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A8C99B7" id="Oval 109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yyYf9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3E06DADD" w14:textId="692E1417"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27C5A5C7" wp14:editId="64757A97">
                      <wp:extent cx="137160" cy="137160"/>
                      <wp:effectExtent l="0" t="0" r="15240" b="15240"/>
                      <wp:docPr id="41" name="Oval 4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A14C40" id="Oval 4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Drv5EKqgIAAMk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5" w:type="dxa"/>
          </w:tcPr>
          <w:p w14:paraId="28071645" w14:textId="6152D675"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41FA41E9" wp14:editId="38BF67B4">
                      <wp:extent cx="137160" cy="137160"/>
                      <wp:effectExtent l="0" t="0" r="15240" b="15240"/>
                      <wp:docPr id="1095" name="Oval 109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7C970F7" id="Oval 109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EL0qx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9A59AF" w:rsidRPr="008849BE" w14:paraId="3753B1E6" w14:textId="77777777" w:rsidTr="00661D02">
        <w:tc>
          <w:tcPr>
            <w:tcW w:w="826" w:type="dxa"/>
          </w:tcPr>
          <w:p w14:paraId="70BEDB00" w14:textId="580BF080" w:rsidR="009A59AF" w:rsidRPr="00AF738E" w:rsidRDefault="009A59AF" w:rsidP="009A59AF">
            <w:pPr>
              <w:pStyle w:val="TableTextNormal"/>
              <w:spacing w:before="60" w:after="60" w:line="276" w:lineRule="auto"/>
              <w:jc w:val="center"/>
            </w:pPr>
            <w:r w:rsidRPr="00501CDC">
              <w:t>4.9</w:t>
            </w:r>
          </w:p>
        </w:tc>
        <w:tc>
          <w:tcPr>
            <w:tcW w:w="4326" w:type="dxa"/>
          </w:tcPr>
          <w:p w14:paraId="64E4872F" w14:textId="3C30C89A" w:rsidR="009A59AF" w:rsidRPr="00AF738E" w:rsidRDefault="009A59AF" w:rsidP="009A59AF">
            <w:pPr>
              <w:pStyle w:val="TableTextNormal"/>
              <w:spacing w:before="60" w:after="60" w:line="276" w:lineRule="auto"/>
            </w:pPr>
            <w:r w:rsidRPr="00501CDC">
              <w:t>Residents whose pneumococcal vaccine status is up to date</w:t>
            </w:r>
          </w:p>
        </w:tc>
        <w:tc>
          <w:tcPr>
            <w:tcW w:w="784" w:type="dxa"/>
          </w:tcPr>
          <w:p w14:paraId="2E22FD67" w14:textId="4BD9EA9C"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020A4582" wp14:editId="4B123083">
                      <wp:extent cx="137160" cy="137160"/>
                      <wp:effectExtent l="0" t="0" r="15240" b="15240"/>
                      <wp:docPr id="1210" name="Oval 12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6A6C9B5" id="Oval 12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" fillcolor="#ffb900" strokeweight=".25pt">
                      <w10:anchorlock/>
                    </v:oval>
                  </w:pict>
                </mc:Fallback>
              </mc:AlternateContent>
            </w:r>
          </w:p>
        </w:tc>
        <w:tc>
          <w:tcPr>
            <w:tcW w:w="784" w:type="dxa"/>
          </w:tcPr>
          <w:p w14:paraId="0F601E67" w14:textId="6F65717E"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21BFD73A" wp14:editId="57B087A3">
                      <wp:extent cx="137160" cy="137160"/>
                      <wp:effectExtent l="0" t="0" r="15240" b="15240"/>
                      <wp:docPr id="1212" name="Oval 12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0F2F09" id="Oval 12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zQhHf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757B21EB" w14:textId="68BBB9FC"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04DAEF3D" wp14:editId="5E189FD8">
                      <wp:extent cx="137160" cy="137160"/>
                      <wp:effectExtent l="0" t="0" r="15240" b="15240"/>
                      <wp:docPr id="1214" name="Oval 12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F33CBA9" id="Oval 121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qRqsd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0FD11FAC" w14:textId="642E4D99"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5F63CBA9" wp14:editId="1288ED83">
                      <wp:extent cx="137160" cy="137160"/>
                      <wp:effectExtent l="0" t="0" r="15240" b="15240"/>
                      <wp:docPr id="1215" name="Oval 12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9A6972E" id="Oval 121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coGZR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64B8C127" w14:textId="392F5C20"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68EE0C38" wp14:editId="0F579CF5">
                      <wp:extent cx="137160" cy="137160"/>
                      <wp:effectExtent l="0" t="0" r="15240" b="15240"/>
                      <wp:docPr id="1217" name="Oval 12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BED56AD" id="Oval 12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xLbyI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5" w:type="dxa"/>
          </w:tcPr>
          <w:p w14:paraId="1ED6F3CD" w14:textId="72AF9CBA"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561C8E05" wp14:editId="208138CD">
                      <wp:extent cx="137160" cy="137160"/>
                      <wp:effectExtent l="0" t="0" r="15240" b="15240"/>
                      <wp:docPr id="1218" name="Oval 12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B5E6EAD" id="Oval 12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Bcraf7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r>
      <w:tr w:rsidR="009A59AF" w:rsidRPr="008849BE" w14:paraId="4C948E3E" w14:textId="77777777" w:rsidTr="00661D02">
        <w:tc>
          <w:tcPr>
            <w:tcW w:w="826" w:type="dxa"/>
          </w:tcPr>
          <w:p w14:paraId="07B4D240" w14:textId="47B4B036" w:rsidR="009A59AF" w:rsidRPr="00AF738E" w:rsidRDefault="009A59AF" w:rsidP="009A59AF">
            <w:pPr>
              <w:pStyle w:val="TableTextNormal"/>
              <w:spacing w:before="60" w:after="60" w:line="276" w:lineRule="auto"/>
              <w:jc w:val="center"/>
            </w:pPr>
            <w:r w:rsidRPr="00501CDC">
              <w:t>4.10</w:t>
            </w:r>
          </w:p>
        </w:tc>
        <w:tc>
          <w:tcPr>
            <w:tcW w:w="4326" w:type="dxa"/>
          </w:tcPr>
          <w:p w14:paraId="3EF2A835" w14:textId="124240AD" w:rsidR="009A59AF" w:rsidRPr="00AF738E" w:rsidRDefault="009A59AF" w:rsidP="009A59AF">
            <w:pPr>
              <w:pStyle w:val="TableTextNormal"/>
              <w:spacing w:before="60" w:after="60" w:line="276" w:lineRule="auto"/>
            </w:pPr>
            <w:r w:rsidRPr="00501CDC">
              <w:t>Residents who had signs and/or symptoms of at least one suspected infection (on the collection day)</w:t>
            </w:r>
          </w:p>
        </w:tc>
        <w:tc>
          <w:tcPr>
            <w:tcW w:w="784" w:type="dxa"/>
          </w:tcPr>
          <w:p w14:paraId="7E2BD39D" w14:textId="7516A3F3" w:rsidR="009A59AF" w:rsidRPr="00957233" w:rsidRDefault="009A59AF" w:rsidP="009A59AF">
            <w:pPr>
              <w:pStyle w:val="TableTextNormal"/>
              <w:spacing w:before="60" w:after="60" w:line="276" w:lineRule="auto"/>
              <w:jc w:val="center"/>
              <w:rPr>
                <w:noProof/>
                <w:snapToGrid/>
              </w:rPr>
            </w:pPr>
            <w:r w:rsidRPr="00490D47">
              <w:rPr>
                <w:noProof/>
                <w:snapToGrid/>
              </w:rPr>
              <mc:AlternateContent>
                <mc:Choice Requires="wps">
                  <w:drawing>
                    <wp:inline distT="0" distB="0" distL="0" distR="0" wp14:anchorId="009C9DE3" wp14:editId="1361C3A4">
                      <wp:extent cx="137160" cy="137160"/>
                      <wp:effectExtent l="0" t="0" r="15240" b="15240"/>
                      <wp:docPr id="529391439" name="Oval 5293914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9A6E73" id="Oval 5293914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BmP6Cl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7262307C" w14:textId="63BCE6A9" w:rsidR="009A59AF" w:rsidRPr="00957233" w:rsidRDefault="009A59AF" w:rsidP="009A59AF">
            <w:pPr>
              <w:pStyle w:val="TableTextNormal"/>
              <w:spacing w:before="60" w:after="60" w:line="276" w:lineRule="auto"/>
              <w:jc w:val="center"/>
              <w:rPr>
                <w:noProof/>
                <w:snapToGrid/>
              </w:rPr>
            </w:pPr>
            <w:r w:rsidRPr="00490D47">
              <w:rPr>
                <w:noProof/>
                <w:snapToGrid/>
              </w:rPr>
              <mc:AlternateContent>
                <mc:Choice Requires="wps">
                  <w:drawing>
                    <wp:inline distT="0" distB="0" distL="0" distR="0" wp14:anchorId="60E9CBC1" wp14:editId="043A91EB">
                      <wp:extent cx="137160" cy="137160"/>
                      <wp:effectExtent l="0" t="0" r="15240" b="15240"/>
                      <wp:docPr id="529391440" name="Oval 5293914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FE1E36D" id="Oval 5293914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" fillcolor="#ffb900" strokeweight=".25pt">
                      <w10:anchorlock/>
                    </v:oval>
                  </w:pict>
                </mc:Fallback>
              </mc:AlternateContent>
            </w:r>
          </w:p>
        </w:tc>
        <w:tc>
          <w:tcPr>
            <w:tcW w:w="784" w:type="dxa"/>
          </w:tcPr>
          <w:p w14:paraId="3BEAE807" w14:textId="5790A389" w:rsidR="009A59AF" w:rsidRPr="00957233" w:rsidRDefault="009A59AF" w:rsidP="009A59AF">
            <w:pPr>
              <w:pStyle w:val="TableTextNormal"/>
              <w:spacing w:before="60" w:after="60" w:line="276" w:lineRule="auto"/>
              <w:jc w:val="center"/>
              <w:rPr>
                <w:noProof/>
                <w:snapToGrid/>
              </w:rPr>
            </w:pPr>
            <w:r w:rsidRPr="00490D47">
              <w:rPr>
                <w:noProof/>
                <w:snapToGrid/>
              </w:rPr>
              <mc:AlternateContent>
                <mc:Choice Requires="wps">
                  <w:drawing>
                    <wp:inline distT="0" distB="0" distL="0" distR="0" wp14:anchorId="62DEA771" wp14:editId="12CA90BE">
                      <wp:extent cx="137160" cy="137160"/>
                      <wp:effectExtent l="0" t="0" r="15240" b="15240"/>
                      <wp:docPr id="529391441" name="Oval 52939144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DF5F959" id="Oval 52939144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" fillcolor="#ffb900" strokeweight=".25pt">
                      <w10:anchorlock/>
                    </v:oval>
                  </w:pict>
                </mc:Fallback>
              </mc:AlternateContent>
            </w:r>
          </w:p>
        </w:tc>
        <w:tc>
          <w:tcPr>
            <w:tcW w:w="784" w:type="dxa"/>
          </w:tcPr>
          <w:p w14:paraId="3DD42C6F" w14:textId="515A1ECB" w:rsidR="009A59AF" w:rsidRDefault="009A59AF" w:rsidP="009A59AF">
            <w:pPr>
              <w:pStyle w:val="TableTextNormal"/>
              <w:spacing w:before="60" w:after="60" w:line="276" w:lineRule="auto"/>
              <w:jc w:val="center"/>
              <w:rPr>
                <w:noProof/>
                <w:snapToGrid/>
              </w:rPr>
            </w:pPr>
            <w:r w:rsidRPr="00490D47">
              <w:rPr>
                <w:noProof/>
                <w:snapToGrid/>
              </w:rPr>
              <mc:AlternateContent>
                <mc:Choice Requires="wps">
                  <w:drawing>
                    <wp:inline distT="0" distB="0" distL="0" distR="0" wp14:anchorId="095C3D20" wp14:editId="32A19B4A">
                      <wp:extent cx="137160" cy="137160"/>
                      <wp:effectExtent l="0" t="0" r="15240" b="15240"/>
                      <wp:docPr id="529391442" name="Oval 52939144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9DD0AF1" id="Oval 52939144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EzA+d1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4" w:type="dxa"/>
          </w:tcPr>
          <w:p w14:paraId="0FB97AA4" w14:textId="1405E198"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40AC4C9A" wp14:editId="2D037541">
                      <wp:extent cx="137160" cy="137160"/>
                      <wp:effectExtent l="0" t="0" r="15240" b="15240"/>
                      <wp:docPr id="1223" name="Oval 12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B844EC6" id="Oval 12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DhmnLf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5" w:type="dxa"/>
          </w:tcPr>
          <w:p w14:paraId="59A290A9" w14:textId="7CEECAA5"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6FE11D0A" wp14:editId="2A2407A3">
                      <wp:extent cx="137160" cy="137160"/>
                      <wp:effectExtent l="0" t="0" r="15240" b="15240"/>
                      <wp:docPr id="1224" name="Oval 12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5D6D165" id="Oval 12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4Fn6R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9A59AF" w:rsidRPr="008849BE" w14:paraId="22264ECD" w14:textId="77777777" w:rsidTr="00661D02">
        <w:tc>
          <w:tcPr>
            <w:tcW w:w="826" w:type="dxa"/>
          </w:tcPr>
          <w:p w14:paraId="6DA8290A" w14:textId="34DA8E2B" w:rsidR="009A59AF" w:rsidRPr="00AF738E" w:rsidRDefault="009A59AF" w:rsidP="009A59AF">
            <w:pPr>
              <w:pStyle w:val="TableTextNormal"/>
              <w:spacing w:before="60" w:after="60" w:line="276" w:lineRule="auto"/>
              <w:jc w:val="center"/>
            </w:pPr>
            <w:r w:rsidRPr="00501CDC">
              <w:t>4.11</w:t>
            </w:r>
          </w:p>
        </w:tc>
        <w:tc>
          <w:tcPr>
            <w:tcW w:w="4326" w:type="dxa"/>
          </w:tcPr>
          <w:p w14:paraId="673B4CA2" w14:textId="18BE140B" w:rsidR="009A59AF" w:rsidRPr="00AF738E" w:rsidRDefault="009A59AF" w:rsidP="009A59AF">
            <w:pPr>
              <w:pStyle w:val="TableTextNormal"/>
              <w:spacing w:before="60" w:after="60" w:line="276" w:lineRule="auto"/>
            </w:pPr>
            <w:r w:rsidRPr="00501CDC">
              <w:t>Residents who receive the herpes zoster vaccination</w:t>
            </w:r>
          </w:p>
        </w:tc>
        <w:tc>
          <w:tcPr>
            <w:tcW w:w="784" w:type="dxa"/>
          </w:tcPr>
          <w:p w14:paraId="68F7C12F" w14:textId="67EBBC84"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59ABFE6D" wp14:editId="364C79B5">
                      <wp:extent cx="137160" cy="137160"/>
                      <wp:effectExtent l="0" t="0" r="15240" b="15240"/>
                      <wp:docPr id="1225" name="Oval 12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8D1C467" id="Oval 12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O8LPd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03BB1C38" w14:textId="46CE0594"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68B8E258" wp14:editId="2F32B000">
                      <wp:extent cx="137160" cy="137160"/>
                      <wp:effectExtent l="0" t="0" r="15240" b="15240"/>
                      <wp:docPr id="1226" name="Oval 122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DE3BB40" id="Oval 122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" fillcolor="#ffb900" strokeweight=".25pt">
                      <w10:anchorlock/>
                    </v:oval>
                  </w:pict>
                </mc:Fallback>
              </mc:AlternateContent>
            </w:r>
          </w:p>
        </w:tc>
        <w:tc>
          <w:tcPr>
            <w:tcW w:w="784" w:type="dxa"/>
          </w:tcPr>
          <w:p w14:paraId="3C363249" w14:textId="438448FD"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44F0E036" wp14:editId="67D64A56">
                      <wp:extent cx="137160" cy="137160"/>
                      <wp:effectExtent l="0" t="0" r="15240" b="15240"/>
                      <wp:docPr id="1227" name="Oval 12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C267F2B" id="Oval 12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CN9aQT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0633FF3A" w14:textId="3A679720"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331D77A0" wp14:editId="0C82F62B">
                      <wp:extent cx="137160" cy="137160"/>
                      <wp:effectExtent l="0" t="0" r="15240" b="15240"/>
                      <wp:docPr id="1228" name="Oval 12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2E502C" id="Oval 12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AV7vHI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13D30C58" w14:textId="5305BDFF"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1E56CB50" wp14:editId="02C27037">
                      <wp:extent cx="137160" cy="137160"/>
                      <wp:effectExtent l="0" t="0" r="15240" b="15240"/>
                      <wp:docPr id="1229" name="Oval 122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864633E" id="Oval 122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DOdcT7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5" w:type="dxa"/>
          </w:tcPr>
          <w:p w14:paraId="228D4F42" w14:textId="5746BB3E"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4F8A2233" wp14:editId="7A4A55DB">
                      <wp:extent cx="137160" cy="137160"/>
                      <wp:effectExtent l="0" t="0" r="15240" b="15240"/>
                      <wp:docPr id="1230" name="Oval 123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5F0F03E" id="Oval 123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" fillcolor="#ffb900" strokeweight=".25pt">
                      <w10:anchorlock/>
                    </v:oval>
                  </w:pict>
                </mc:Fallback>
              </mc:AlternateContent>
            </w:r>
          </w:p>
        </w:tc>
      </w:tr>
      <w:tr w:rsidR="009A59AF" w:rsidRPr="008849BE" w14:paraId="25946EAF" w14:textId="77777777" w:rsidTr="00661D02">
        <w:tc>
          <w:tcPr>
            <w:tcW w:w="826" w:type="dxa"/>
          </w:tcPr>
          <w:p w14:paraId="2ED36D07" w14:textId="4F13B78C" w:rsidR="009A59AF" w:rsidRPr="00AF738E" w:rsidRDefault="009A59AF" w:rsidP="009A59AF">
            <w:pPr>
              <w:pStyle w:val="TableTextNormal"/>
              <w:spacing w:before="60" w:after="60" w:line="276" w:lineRule="auto"/>
              <w:jc w:val="center"/>
            </w:pPr>
            <w:r w:rsidRPr="00501CDC">
              <w:t>4.12</w:t>
            </w:r>
          </w:p>
        </w:tc>
        <w:tc>
          <w:tcPr>
            <w:tcW w:w="4326" w:type="dxa"/>
          </w:tcPr>
          <w:p w14:paraId="000A8335" w14:textId="42754FA0" w:rsidR="009A59AF" w:rsidRPr="00AF738E" w:rsidRDefault="009A59AF" w:rsidP="009A59AF">
            <w:pPr>
              <w:pStyle w:val="TableTextNormal"/>
              <w:spacing w:before="60" w:after="60" w:line="276" w:lineRule="auto"/>
            </w:pPr>
            <w:r w:rsidRPr="00501CDC">
              <w:t>Residents who have had one or more infections</w:t>
            </w:r>
          </w:p>
        </w:tc>
        <w:tc>
          <w:tcPr>
            <w:tcW w:w="784" w:type="dxa"/>
          </w:tcPr>
          <w:p w14:paraId="2E583DAE" w14:textId="022EB8AA" w:rsidR="009A59AF" w:rsidRDefault="009A59AF" w:rsidP="009A59AF">
            <w:pPr>
              <w:pStyle w:val="TableTextNormal"/>
              <w:spacing w:before="60" w:after="60" w:line="276" w:lineRule="auto"/>
              <w:jc w:val="center"/>
              <w:rPr>
                <w:noProof/>
                <w:snapToGrid/>
              </w:rPr>
            </w:pPr>
            <w:r w:rsidRPr="00910DC5">
              <w:rPr>
                <w:noProof/>
                <w:snapToGrid/>
              </w:rPr>
              <mc:AlternateContent>
                <mc:Choice Requires="wps">
                  <w:drawing>
                    <wp:inline distT="0" distB="0" distL="0" distR="0" wp14:anchorId="556F0622" wp14:editId="1F4B1EEC">
                      <wp:extent cx="137160" cy="137160"/>
                      <wp:effectExtent l="0" t="0" r="15240" b="15240"/>
                      <wp:docPr id="529391443" name="Oval 52939144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7996D43" id="Oval 52939144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MAUVM5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4" w:type="dxa"/>
          </w:tcPr>
          <w:p w14:paraId="0A43033F" w14:textId="08E97081" w:rsidR="009A59AF" w:rsidRDefault="009A59AF" w:rsidP="009A59AF">
            <w:pPr>
              <w:pStyle w:val="TableTextNormal"/>
              <w:spacing w:before="60" w:after="60" w:line="276" w:lineRule="auto"/>
              <w:jc w:val="center"/>
              <w:rPr>
                <w:noProof/>
                <w:snapToGrid/>
              </w:rPr>
            </w:pPr>
            <w:r w:rsidRPr="00910DC5">
              <w:rPr>
                <w:noProof/>
                <w:snapToGrid/>
              </w:rPr>
              <mc:AlternateContent>
                <mc:Choice Requires="wps">
                  <w:drawing>
                    <wp:inline distT="0" distB="0" distL="0" distR="0" wp14:anchorId="7E8DCD8A" wp14:editId="21132EAE">
                      <wp:extent cx="137160" cy="137160"/>
                      <wp:effectExtent l="0" t="0" r="15240" b="15240"/>
                      <wp:docPr id="529391444" name="Oval 52939144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21416F" id="Oval 52939144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GQ7FbR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4" w:type="dxa"/>
          </w:tcPr>
          <w:p w14:paraId="47E0507E" w14:textId="300A568E" w:rsidR="009A59AF" w:rsidRPr="00957233" w:rsidRDefault="009A59AF" w:rsidP="009A59AF">
            <w:pPr>
              <w:pStyle w:val="TableTextNormal"/>
              <w:spacing w:before="60" w:after="60" w:line="276" w:lineRule="auto"/>
              <w:jc w:val="center"/>
              <w:rPr>
                <w:noProof/>
                <w:snapToGrid/>
              </w:rPr>
            </w:pPr>
            <w:r w:rsidRPr="00910DC5">
              <w:rPr>
                <w:noProof/>
                <w:snapToGrid/>
              </w:rPr>
              <mc:AlternateContent>
                <mc:Choice Requires="wps">
                  <w:drawing>
                    <wp:inline distT="0" distB="0" distL="0" distR="0" wp14:anchorId="17A74E0B" wp14:editId="0869C847">
                      <wp:extent cx="137160" cy="137160"/>
                      <wp:effectExtent l="0" t="0" r="15240" b="15240"/>
                      <wp:docPr id="529391445" name="Oval 52939144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9625EDB" id="Oval 52939144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OjvuKd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4" w:type="dxa"/>
          </w:tcPr>
          <w:p w14:paraId="037CCBFE" w14:textId="511074D8"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7F5F72B5" wp14:editId="0BC08DB5">
                      <wp:extent cx="137160" cy="137160"/>
                      <wp:effectExtent l="0" t="0" r="15240" b="15240"/>
                      <wp:docPr id="1234" name="Oval 12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2C71D2F" id="Oval 12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J2fIV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65AA770F" w14:textId="75090748"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76694DA3" wp14:editId="40D4696A">
                      <wp:extent cx="137160" cy="137160"/>
                      <wp:effectExtent l="0" t="0" r="15240" b="15240"/>
                      <wp:docPr id="1235" name="Oval 12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19BB8AF" id="Oval 12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Pz9ZK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5" w:type="dxa"/>
          </w:tcPr>
          <w:p w14:paraId="57A66598" w14:textId="2FDCE372"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480E6162" wp14:editId="6ABAC5B0">
                      <wp:extent cx="137160" cy="137160"/>
                      <wp:effectExtent l="0" t="0" r="15240" b="15240"/>
                      <wp:docPr id="1236" name="Oval 12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FFF7FB8" id="Oval 12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kVCjMa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r>
      <w:tr w:rsidR="009A59AF" w:rsidRPr="008849BE" w14:paraId="5B5B2B15" w14:textId="77777777" w:rsidTr="00661D02">
        <w:tc>
          <w:tcPr>
            <w:tcW w:w="826" w:type="dxa"/>
          </w:tcPr>
          <w:p w14:paraId="6CE5878F" w14:textId="297C77D5" w:rsidR="009A59AF" w:rsidRPr="00AF738E" w:rsidRDefault="009A59AF" w:rsidP="009A59AF">
            <w:pPr>
              <w:pStyle w:val="TableTextNormal"/>
              <w:spacing w:before="60" w:after="60" w:line="276" w:lineRule="auto"/>
              <w:jc w:val="center"/>
            </w:pPr>
            <w:r w:rsidRPr="00501CDC">
              <w:t>4.13</w:t>
            </w:r>
          </w:p>
        </w:tc>
        <w:tc>
          <w:tcPr>
            <w:tcW w:w="4326" w:type="dxa"/>
          </w:tcPr>
          <w:p w14:paraId="3C8E5C9B" w14:textId="270DDD87" w:rsidR="009A59AF" w:rsidRPr="00AF738E" w:rsidRDefault="009A59AF" w:rsidP="009A59AF">
            <w:pPr>
              <w:pStyle w:val="TableTextNormal"/>
              <w:spacing w:before="60" w:after="60" w:line="276" w:lineRule="auto"/>
            </w:pPr>
            <w:r w:rsidRPr="00501CDC">
              <w:t>Residents who are offered and decline the most recent influenza vaccination</w:t>
            </w:r>
          </w:p>
        </w:tc>
        <w:tc>
          <w:tcPr>
            <w:tcW w:w="784" w:type="dxa"/>
          </w:tcPr>
          <w:p w14:paraId="3C837043" w14:textId="1A3EF005"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7B8AA5B0" wp14:editId="110341C8">
                      <wp:extent cx="137160" cy="137160"/>
                      <wp:effectExtent l="0" t="0" r="15240" b="15240"/>
                      <wp:docPr id="1237" name="Oval 123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A30822B" id="Oval 123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SsuWA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19769EE5" w14:textId="44FF5E69" w:rsidR="009A59AF"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13D5CA4C" wp14:editId="0BBE8B85">
                      <wp:extent cx="137160" cy="137160"/>
                      <wp:effectExtent l="0" t="0" r="15240" b="15240"/>
                      <wp:docPr id="1238" name="Oval 12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6894867" id="Oval 12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MPZqgIAAM0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" fillcolor="#175c2c" strokecolor="#464646 [3209]" strokeweight=".25pt">
                      <w10:anchorlock/>
                    </v:oval>
                  </w:pict>
                </mc:Fallback>
              </mc:AlternateContent>
            </w:r>
          </w:p>
        </w:tc>
        <w:tc>
          <w:tcPr>
            <w:tcW w:w="784" w:type="dxa"/>
          </w:tcPr>
          <w:p w14:paraId="76BA87E3" w14:textId="27FB32DA"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6ADA9E40" wp14:editId="5FF5DAE9">
                      <wp:extent cx="137160" cy="137160"/>
                      <wp:effectExtent l="0" t="0" r="15240" b="15240"/>
                      <wp:docPr id="1239" name="Oval 12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DA33F65" id="Oval 12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CUv26q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4" w:type="dxa"/>
          </w:tcPr>
          <w:p w14:paraId="6CFC015A" w14:textId="75DBF894"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12DC411A" wp14:editId="26BA3553">
                      <wp:extent cx="137160" cy="137160"/>
                      <wp:effectExtent l="0" t="0" r="15240" b="15240"/>
                      <wp:docPr id="1240" name="Oval 12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1A88B57" id="Oval 12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" fillcolor="#175c2c" strokecolor="#464646 [3209]" strokeweight=".25pt">
                      <w10:anchorlock/>
                    </v:oval>
                  </w:pict>
                </mc:Fallback>
              </mc:AlternateContent>
            </w:r>
          </w:p>
        </w:tc>
        <w:tc>
          <w:tcPr>
            <w:tcW w:w="784" w:type="dxa"/>
          </w:tcPr>
          <w:p w14:paraId="1ACCDD7F" w14:textId="509C7171"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1CB8D00C" wp14:editId="79122796">
                      <wp:extent cx="137160" cy="137160"/>
                      <wp:effectExtent l="0" t="0" r="15240" b="15240"/>
                      <wp:docPr id="1241" name="Oval 124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E03B64" id="Oval 124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" fillcolor="#175c2c" strokecolor="#464646 [3209]" strokeweight=".25pt">
                      <w10:anchorlock/>
                    </v:oval>
                  </w:pict>
                </mc:Fallback>
              </mc:AlternateContent>
            </w:r>
          </w:p>
        </w:tc>
        <w:tc>
          <w:tcPr>
            <w:tcW w:w="785" w:type="dxa"/>
          </w:tcPr>
          <w:p w14:paraId="405A1818" w14:textId="48858D6B" w:rsidR="009A59AF" w:rsidRPr="00957233" w:rsidRDefault="009A59AF" w:rsidP="009A59AF">
            <w:pPr>
              <w:pStyle w:val="TableTextNormal"/>
              <w:spacing w:before="60" w:after="60" w:line="276" w:lineRule="auto"/>
              <w:jc w:val="center"/>
              <w:rPr>
                <w:noProof/>
                <w:snapToGrid/>
              </w:rPr>
            </w:pPr>
            <w:r w:rsidRPr="00725268">
              <w:rPr>
                <w:noProof/>
                <w:snapToGrid/>
              </w:rPr>
              <mc:AlternateContent>
                <mc:Choice Requires="wps">
                  <w:drawing>
                    <wp:inline distT="0" distB="0" distL="0" distR="0" wp14:anchorId="468F1950" wp14:editId="0F77C2B4">
                      <wp:extent cx="137160" cy="137160"/>
                      <wp:effectExtent l="0" t="0" r="15240" b="15240"/>
                      <wp:docPr id="1242" name="Oval 124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FFD4EA6" id="Oval 124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" fillcolor="#ffb900" strokeweight=".25pt">
                      <w10:anchorlock/>
                    </v:oval>
                  </w:pict>
                </mc:Fallback>
              </mc:AlternateContent>
            </w:r>
          </w:p>
        </w:tc>
      </w:tr>
      <w:tr w:rsidR="009A59AF" w:rsidRPr="008849BE" w14:paraId="5C87CB92" w14:textId="77777777" w:rsidTr="00661D02">
        <w:tc>
          <w:tcPr>
            <w:tcW w:w="826" w:type="dxa"/>
          </w:tcPr>
          <w:p w14:paraId="04DB0CAD" w14:textId="59F851E4" w:rsidR="009A59AF" w:rsidRPr="00AF738E" w:rsidRDefault="009A59AF" w:rsidP="009A59AF">
            <w:pPr>
              <w:pStyle w:val="TableTextNormal"/>
              <w:spacing w:before="60" w:after="60" w:line="276" w:lineRule="auto"/>
              <w:jc w:val="center"/>
            </w:pPr>
            <w:r w:rsidRPr="00501CDC">
              <w:t>4.14</w:t>
            </w:r>
          </w:p>
        </w:tc>
        <w:tc>
          <w:tcPr>
            <w:tcW w:w="4326" w:type="dxa"/>
          </w:tcPr>
          <w:p w14:paraId="6281FF18" w14:textId="266A8D78" w:rsidR="009A59AF" w:rsidRPr="00AF738E" w:rsidRDefault="009A59AF" w:rsidP="009A59AF">
            <w:pPr>
              <w:pStyle w:val="TableTextNormal"/>
              <w:spacing w:before="60" w:after="60" w:line="276" w:lineRule="auto"/>
            </w:pPr>
            <w:r w:rsidRPr="00501CDC">
              <w:t>Residents who have had a Methicillin-resistant Staphylococcus aureus infection</w:t>
            </w:r>
          </w:p>
        </w:tc>
        <w:tc>
          <w:tcPr>
            <w:tcW w:w="784" w:type="dxa"/>
          </w:tcPr>
          <w:p w14:paraId="3024290A" w14:textId="57AEE2B0" w:rsidR="009A59AF" w:rsidRDefault="009A59AF" w:rsidP="009A59AF">
            <w:pPr>
              <w:pStyle w:val="TableTextNormal"/>
              <w:spacing w:before="60" w:after="60" w:line="276" w:lineRule="auto"/>
              <w:jc w:val="center"/>
              <w:rPr>
                <w:noProof/>
                <w:snapToGrid/>
              </w:rPr>
            </w:pPr>
            <w:r w:rsidRPr="00B43655">
              <w:rPr>
                <w:noProof/>
                <w:snapToGrid/>
              </w:rPr>
              <mc:AlternateContent>
                <mc:Choice Requires="wps">
                  <w:drawing>
                    <wp:inline distT="0" distB="0" distL="0" distR="0" wp14:anchorId="6B3B5D71" wp14:editId="5F7C9A48">
                      <wp:extent cx="137160" cy="137160"/>
                      <wp:effectExtent l="0" t="0" r="15240" b="15240"/>
                      <wp:docPr id="529391446" name="Oval 52939144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E9DC395" id="Oval 52939144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HySTpN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4" w:type="dxa"/>
          </w:tcPr>
          <w:p w14:paraId="76473EFE" w14:textId="5245A083" w:rsidR="009A59AF" w:rsidRDefault="009A59AF" w:rsidP="009A59AF">
            <w:pPr>
              <w:pStyle w:val="TableTextNormal"/>
              <w:spacing w:before="60" w:after="60" w:line="276" w:lineRule="auto"/>
              <w:jc w:val="center"/>
              <w:rPr>
                <w:noProof/>
                <w:snapToGrid/>
              </w:rPr>
            </w:pPr>
            <w:r w:rsidRPr="00B43655">
              <w:rPr>
                <w:noProof/>
                <w:snapToGrid/>
              </w:rPr>
              <mc:AlternateContent>
                <mc:Choice Requires="wps">
                  <w:drawing>
                    <wp:inline distT="0" distB="0" distL="0" distR="0" wp14:anchorId="542BB5A7" wp14:editId="2BE4AF5F">
                      <wp:extent cx="137160" cy="137160"/>
                      <wp:effectExtent l="0" t="0" r="15240" b="15240"/>
                      <wp:docPr id="529391447" name="Oval 52939144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0057F2" id="Oval 52939144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PBG44B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4" w:type="dxa"/>
          </w:tcPr>
          <w:p w14:paraId="264898BA" w14:textId="5274DBB7" w:rsidR="009A59AF" w:rsidRPr="00957233" w:rsidRDefault="009A59AF" w:rsidP="009A59AF">
            <w:pPr>
              <w:pStyle w:val="TableTextNormal"/>
              <w:spacing w:before="60" w:after="60" w:line="276" w:lineRule="auto"/>
              <w:jc w:val="center"/>
              <w:rPr>
                <w:noProof/>
                <w:snapToGrid/>
              </w:rPr>
            </w:pPr>
            <w:r w:rsidRPr="00B43655">
              <w:rPr>
                <w:noProof/>
                <w:snapToGrid/>
              </w:rPr>
              <mc:AlternateContent>
                <mc:Choice Requires="wps">
                  <w:drawing>
                    <wp:inline distT="0" distB="0" distL="0" distR="0" wp14:anchorId="681DE8CC" wp14:editId="5E78DAD6">
                      <wp:extent cx="137160" cy="137160"/>
                      <wp:effectExtent l="0" t="0" r="15240" b="15240"/>
                      <wp:docPr id="529391448" name="Oval 52939144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72CBC62" id="Oval 52939144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A0zcxn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4A17D430" w14:textId="3181EAEC" w:rsidR="009A59AF" w:rsidRPr="00957233" w:rsidRDefault="009A59AF" w:rsidP="009A59AF">
            <w:pPr>
              <w:pStyle w:val="TableTextNormal"/>
              <w:spacing w:before="60" w:after="60" w:line="276" w:lineRule="auto"/>
              <w:jc w:val="center"/>
              <w:rPr>
                <w:noProof/>
                <w:snapToGrid/>
              </w:rPr>
            </w:pPr>
            <w:r w:rsidRPr="00B43655">
              <w:rPr>
                <w:noProof/>
                <w:snapToGrid/>
              </w:rPr>
              <mc:AlternateContent>
                <mc:Choice Requires="wps">
                  <w:drawing>
                    <wp:inline distT="0" distB="0" distL="0" distR="0" wp14:anchorId="601E3095" wp14:editId="013A9D99">
                      <wp:extent cx="137160" cy="137160"/>
                      <wp:effectExtent l="0" t="0" r="15240" b="15240"/>
                      <wp:docPr id="529391449" name="Oval 52939144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A52EFB" id="Oval 52939144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LgZYXR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4" w:type="dxa"/>
          </w:tcPr>
          <w:p w14:paraId="0F340D42" w14:textId="20229B25" w:rsidR="009A59AF" w:rsidRPr="00957233" w:rsidRDefault="009A59AF" w:rsidP="009A59AF">
            <w:pPr>
              <w:pStyle w:val="TableTextNormal"/>
              <w:spacing w:before="60" w:after="60" w:line="276" w:lineRule="auto"/>
              <w:jc w:val="center"/>
              <w:rPr>
                <w:noProof/>
                <w:snapToGrid/>
              </w:rPr>
            </w:pPr>
            <w:r w:rsidRPr="00B43655">
              <w:rPr>
                <w:noProof/>
                <w:snapToGrid/>
              </w:rPr>
              <mc:AlternateContent>
                <mc:Choice Requires="wps">
                  <w:drawing>
                    <wp:inline distT="0" distB="0" distL="0" distR="0" wp14:anchorId="6AA68BE4" wp14:editId="1251A58A">
                      <wp:extent cx="137160" cy="137160"/>
                      <wp:effectExtent l="0" t="0" r="15240" b="15240"/>
                      <wp:docPr id="529391450" name="Oval 52939145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71FCDD4" id="Oval 52939145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IsLvx5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5" w:type="dxa"/>
          </w:tcPr>
          <w:p w14:paraId="5AED4BF5" w14:textId="2DF223B7" w:rsidR="009A59AF" w:rsidRPr="00957233" w:rsidRDefault="009A59AF" w:rsidP="009A59AF">
            <w:pPr>
              <w:pStyle w:val="TableTextNormal"/>
              <w:spacing w:before="60" w:after="60" w:line="276" w:lineRule="auto"/>
              <w:jc w:val="center"/>
              <w:rPr>
                <w:noProof/>
                <w:snapToGrid/>
              </w:rPr>
            </w:pPr>
            <w:r w:rsidRPr="00B43655">
              <w:rPr>
                <w:noProof/>
                <w:snapToGrid/>
              </w:rPr>
              <mc:AlternateContent>
                <mc:Choice Requires="wps">
                  <w:drawing>
                    <wp:inline distT="0" distB="0" distL="0" distR="0" wp14:anchorId="3D510197" wp14:editId="67B6DD16">
                      <wp:extent cx="137160" cy="137160"/>
                      <wp:effectExtent l="0" t="0" r="15240" b="15240"/>
                      <wp:docPr id="529391451" name="Oval 52939145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AA41EB" id="Oval 52939145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AffEg1zAgAA9gQAAA4AAAAAAAAAAAAAAAAA&#10;LgIAAGRycy9lMm9Eb2MueG1sUEsBAi0AFAAGAAgAAAAhAG4d02nXAAAAAwEAAA8AAAAAAAAAAAAA&#10;AAAAzQQAAGRycy9kb3ducmV2LnhtbFBLBQYAAAAABAAEAPMAAADRBQAAAAA=&#10;" fillcolor="#ffb900" strokeweight=".25pt">
                      <w10:anchorlock/>
                    </v:oval>
                  </w:pict>
                </mc:Fallback>
              </mc:AlternateContent>
            </w:r>
          </w:p>
        </w:tc>
      </w:tr>
      <w:tr w:rsidR="009A59AF" w:rsidRPr="008849BE" w14:paraId="3C8A1A85" w14:textId="77777777" w:rsidTr="00661D02">
        <w:tc>
          <w:tcPr>
            <w:tcW w:w="826" w:type="dxa"/>
          </w:tcPr>
          <w:p w14:paraId="025A3638" w14:textId="60C1EED0" w:rsidR="009A59AF" w:rsidRPr="00AF738E" w:rsidRDefault="009A59AF" w:rsidP="009A59AF">
            <w:pPr>
              <w:pStyle w:val="TableTextNormal"/>
              <w:spacing w:before="60" w:after="60" w:line="276" w:lineRule="auto"/>
              <w:jc w:val="center"/>
            </w:pPr>
            <w:r w:rsidRPr="00501CDC">
              <w:t>4.15</w:t>
            </w:r>
          </w:p>
        </w:tc>
        <w:tc>
          <w:tcPr>
            <w:tcW w:w="4326" w:type="dxa"/>
          </w:tcPr>
          <w:p w14:paraId="59DEA1BD" w14:textId="0AF38093" w:rsidR="009A59AF" w:rsidRPr="00AF738E" w:rsidRDefault="009A59AF" w:rsidP="009A59AF">
            <w:pPr>
              <w:pStyle w:val="TableTextNormal"/>
              <w:spacing w:before="60" w:after="60" w:line="276" w:lineRule="auto"/>
            </w:pPr>
            <w:r w:rsidRPr="00501CDC">
              <w:t>Residents who have had a Clostridium difficile infection</w:t>
            </w:r>
          </w:p>
        </w:tc>
        <w:tc>
          <w:tcPr>
            <w:tcW w:w="784" w:type="dxa"/>
          </w:tcPr>
          <w:p w14:paraId="4CEFAD9F" w14:textId="71D5A61E" w:rsidR="009A59AF"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2C52C589" wp14:editId="7E70DD53">
                      <wp:extent cx="137160" cy="137160"/>
                      <wp:effectExtent l="0" t="0" r="15240" b="15240"/>
                      <wp:docPr id="529391452" name="Oval 52939145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A06564" id="Oval 52939145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CTouQ5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21E49510" w14:textId="33C5FF2F" w:rsidR="009A59AF"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4DDB903B" wp14:editId="7B38FF52">
                      <wp:extent cx="137160" cy="137160"/>
                      <wp:effectExtent l="0" t="0" r="15240" b="15240"/>
                      <wp:docPr id="529391453" name="Oval 52939145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4001D69" id="Oval 52939145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Afdkkq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59375AA8" w14:textId="526E0DDB" w:rsidR="009A59AF" w:rsidRPr="00957233"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63165FD3" wp14:editId="6C67169D">
                      <wp:extent cx="137160" cy="137160"/>
                      <wp:effectExtent l="0" t="0" r="15240" b="15240"/>
                      <wp:docPr id="529391454" name="Oval 52939145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F79A14" id="Oval 52939145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C7WQhQ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3B9DC2B0" w14:textId="4F899D17" w:rsidR="009A59AF" w:rsidRPr="00957233"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6D5C4B4D" wp14:editId="08C1C1E9">
                      <wp:extent cx="137160" cy="137160"/>
                      <wp:effectExtent l="0" t="0" r="15240" b="15240"/>
                      <wp:docPr id="529391455" name="Oval 52939145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632C483" id="Oval 52939145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DeNpUN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4" w:type="dxa"/>
          </w:tcPr>
          <w:p w14:paraId="2E42A3BE" w14:textId="1F71B514" w:rsidR="009A59AF" w:rsidRPr="00957233"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683C87D2" wp14:editId="75336F08">
                      <wp:extent cx="137160" cy="137160"/>
                      <wp:effectExtent l="0" t="0" r="15240" b="15240"/>
                      <wp:docPr id="529391456" name="Oval 52939145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9EF9C2A" id="Oval 52939145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Cj8FN3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5" w:type="dxa"/>
          </w:tcPr>
          <w:p w14:paraId="4D9086A4" w14:textId="7E045E41" w:rsidR="009A59AF" w:rsidRPr="00957233"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08A0EB3D" wp14:editId="206D2DF2">
                      <wp:extent cx="137160" cy="137160"/>
                      <wp:effectExtent l="0" t="0" r="15240" b="15240"/>
                      <wp:docPr id="529391457" name="Oval 52939145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6DE8F4" id="Oval 52939145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" fillcolor="#ffb900" strokeweight=".25pt">
                      <w10:anchorlock/>
                    </v:oval>
                  </w:pict>
                </mc:Fallback>
              </mc:AlternateContent>
            </w:r>
          </w:p>
        </w:tc>
      </w:tr>
      <w:tr w:rsidR="009A59AF" w:rsidRPr="008849BE" w14:paraId="69824DC2" w14:textId="77777777" w:rsidTr="00661D02">
        <w:tc>
          <w:tcPr>
            <w:tcW w:w="826" w:type="dxa"/>
          </w:tcPr>
          <w:p w14:paraId="7935C830" w14:textId="3A98472B" w:rsidR="009A59AF" w:rsidRPr="00AF738E" w:rsidRDefault="009A59AF" w:rsidP="009A59AF">
            <w:pPr>
              <w:pStyle w:val="TableTextNormal"/>
              <w:spacing w:before="60" w:after="60" w:line="276" w:lineRule="auto"/>
              <w:jc w:val="center"/>
            </w:pPr>
            <w:r w:rsidRPr="00501CDC">
              <w:t>4.16</w:t>
            </w:r>
          </w:p>
        </w:tc>
        <w:tc>
          <w:tcPr>
            <w:tcW w:w="4326" w:type="dxa"/>
          </w:tcPr>
          <w:p w14:paraId="1F4DCC74" w14:textId="7EEF0632" w:rsidR="009A59AF" w:rsidRPr="00AF738E" w:rsidRDefault="009A59AF" w:rsidP="009A59AF">
            <w:pPr>
              <w:pStyle w:val="TableTextNormal"/>
              <w:spacing w:before="60" w:after="60" w:line="276" w:lineRule="auto"/>
            </w:pPr>
            <w:r w:rsidRPr="00501CDC">
              <w:t>Residents who have had a Vancomycin-resistant Enterococcus infection</w:t>
            </w:r>
          </w:p>
        </w:tc>
        <w:tc>
          <w:tcPr>
            <w:tcW w:w="784" w:type="dxa"/>
          </w:tcPr>
          <w:p w14:paraId="06A95117" w14:textId="37E6BC8F" w:rsidR="009A59AF"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29DC9ECE" wp14:editId="0FC50B0C">
                      <wp:extent cx="137160" cy="137160"/>
                      <wp:effectExtent l="0" t="0" r="15240" b="15240"/>
                      <wp:docPr id="529391458" name="Oval 52939145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F5656B7" id="Oval 52939145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" fillcolor="#ffb900" strokeweight=".25pt">
                      <w10:anchorlock/>
                    </v:oval>
                  </w:pict>
                </mc:Fallback>
              </mc:AlternateContent>
            </w:r>
          </w:p>
        </w:tc>
        <w:tc>
          <w:tcPr>
            <w:tcW w:w="784" w:type="dxa"/>
          </w:tcPr>
          <w:p w14:paraId="289895C1" w14:textId="499A79AD" w:rsidR="009A59AF"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463ACCB2" wp14:editId="58CBA340">
                      <wp:extent cx="137160" cy="137160"/>
                      <wp:effectExtent l="0" t="0" r="15240" b="15240"/>
                      <wp:docPr id="529391459" name="Oval 52939145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AA60202" id="Oval 52939145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Bne3yQ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00B5E203" w14:textId="02EFC53A" w:rsidR="009A59AF" w:rsidRPr="00957233"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436DFE76" wp14:editId="6DC7DE24">
                      <wp:extent cx="137160" cy="137160"/>
                      <wp:effectExtent l="0" t="0" r="15240" b="15240"/>
                      <wp:docPr id="529391460" name="Oval 52939146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9BA8FB4" id="Oval 52939146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" fillcolor="#ffb900" strokeweight=".25pt">
                      <w10:anchorlock/>
                    </v:oval>
                  </w:pict>
                </mc:Fallback>
              </mc:AlternateContent>
            </w:r>
          </w:p>
        </w:tc>
        <w:tc>
          <w:tcPr>
            <w:tcW w:w="784" w:type="dxa"/>
          </w:tcPr>
          <w:p w14:paraId="5CAC38D9" w14:textId="786C5A8D" w:rsidR="009A59AF" w:rsidRPr="00957233"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6FDAC197" wp14:editId="3641AD20">
                      <wp:extent cx="137160" cy="137160"/>
                      <wp:effectExtent l="0" t="0" r="15240" b="15240"/>
                      <wp:docPr id="529391461" name="Oval 52939146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0EEE60" id="Oval 52939146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Cd+RPp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4" w:type="dxa"/>
          </w:tcPr>
          <w:p w14:paraId="560DB9AB" w14:textId="5B45E4BA" w:rsidR="009A59AF" w:rsidRPr="00957233"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23649594" wp14:editId="64CB18B8">
                      <wp:extent cx="137160" cy="137160"/>
                      <wp:effectExtent l="0" t="0" r="15240" b="15240"/>
                      <wp:docPr id="529391462" name="Oval 52939146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3A72FB1" id="Oval 52939146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LMDss5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5" w:type="dxa"/>
          </w:tcPr>
          <w:p w14:paraId="6798BC72" w14:textId="679FCE89" w:rsidR="009A59AF" w:rsidRPr="00957233"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78C34D42" wp14:editId="7777E7F7">
                      <wp:extent cx="137160" cy="137160"/>
                      <wp:effectExtent l="0" t="0" r="15240" b="15240"/>
                      <wp:docPr id="529391463" name="Oval 52939146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8F1A4E" id="Oval 52939146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A/1x/ddAIAAPYEAAAOAAAAAAAAAAAAAAAA&#10;AC4CAABkcnMvZTJvRG9jLnhtbFBLAQItABQABgAIAAAAIQBuHdNp1wAAAAMBAAAPAAAAAAAAAAAA&#10;AAAAAM4EAABkcnMvZG93bnJldi54bWxQSwUGAAAAAAQABADzAAAA0gUAAAAA&#10;" fillcolor="#ffb900" strokeweight=".25pt">
                      <w10:anchorlock/>
                    </v:oval>
                  </w:pict>
                </mc:Fallback>
              </mc:AlternateContent>
            </w:r>
          </w:p>
        </w:tc>
      </w:tr>
      <w:tr w:rsidR="009A59AF" w:rsidRPr="008849BE" w14:paraId="5189A7E8" w14:textId="77777777" w:rsidTr="00661D02">
        <w:tc>
          <w:tcPr>
            <w:tcW w:w="826" w:type="dxa"/>
          </w:tcPr>
          <w:p w14:paraId="36D3F8B4" w14:textId="32CDBA9B" w:rsidR="009A59AF" w:rsidRPr="00AF738E" w:rsidRDefault="009A59AF" w:rsidP="009A59AF">
            <w:pPr>
              <w:pStyle w:val="TableTextNormal"/>
              <w:spacing w:before="60" w:after="60" w:line="276" w:lineRule="auto"/>
              <w:jc w:val="center"/>
            </w:pPr>
            <w:r w:rsidRPr="00501CDC">
              <w:t>4.17</w:t>
            </w:r>
          </w:p>
        </w:tc>
        <w:tc>
          <w:tcPr>
            <w:tcW w:w="4326" w:type="dxa"/>
          </w:tcPr>
          <w:p w14:paraId="7CF8F2A5" w14:textId="197C8B53" w:rsidR="009A59AF" w:rsidRPr="00AF738E" w:rsidRDefault="009A59AF" w:rsidP="009A59AF">
            <w:pPr>
              <w:pStyle w:val="TableTextNormal"/>
              <w:spacing w:before="60" w:after="60" w:line="276" w:lineRule="auto"/>
            </w:pPr>
            <w:r w:rsidRPr="00501CDC">
              <w:t>Residents who are offered and decline the pneumococcal vaccine</w:t>
            </w:r>
          </w:p>
        </w:tc>
        <w:tc>
          <w:tcPr>
            <w:tcW w:w="784" w:type="dxa"/>
          </w:tcPr>
          <w:p w14:paraId="75819B4D" w14:textId="2741FC5B" w:rsidR="009A59AF"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297AE7DB" wp14:editId="6B1D8A42">
                      <wp:extent cx="137160" cy="137160"/>
                      <wp:effectExtent l="0" t="0" r="15240" b="15240"/>
                      <wp:docPr id="529391464" name="Oval 52939146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85D6224" id="Oval 52939146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Cb+F6n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082FC074" w14:textId="76AF8410" w:rsidR="009A59AF"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466A5226" wp14:editId="77DE4ADA">
                      <wp:extent cx="137160" cy="137160"/>
                      <wp:effectExtent l="0" t="0" r="15240" b="15240"/>
                      <wp:docPr id="529391465" name="Oval 52939146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EA9EA6" id="Oval 52939146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Bcs87R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4" w:type="dxa"/>
          </w:tcPr>
          <w:p w14:paraId="2AF6CFC6" w14:textId="0D7827D7" w:rsidR="009A59AF" w:rsidRPr="00957233"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559D1335" wp14:editId="05F6C9A0">
                      <wp:extent cx="137160" cy="137160"/>
                      <wp:effectExtent l="0" t="0" r="15240" b="15240"/>
                      <wp:docPr id="529391466" name="Oval 52939146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83E354A" id="Oval 52939146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CDUQWA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598DAA28" w14:textId="36CE3E3C" w:rsidR="009A59AF" w:rsidRPr="00957233"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213645F6" wp14:editId="3A26B0C1">
                      <wp:extent cx="137160" cy="137160"/>
                      <wp:effectExtent l="0" t="0" r="15240" b="15240"/>
                      <wp:docPr id="529391467" name="Oval 52939146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407CAE8" id="Oval 52939146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APhaiT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2AC5A875" w14:textId="76A72CC0" w:rsidR="009A59AF" w:rsidRPr="00957233"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066CB3A5" wp14:editId="13347804">
                      <wp:extent cx="137160" cy="137160"/>
                      <wp:effectExtent l="0" t="0" r="15240" b="15240"/>
                      <wp:docPr id="529391476" name="Oval 52939147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D64444A" id="Oval 52939147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BcMxhk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5" w:type="dxa"/>
          </w:tcPr>
          <w:p w14:paraId="7BDC67DE" w14:textId="142C9C32" w:rsidR="009A59AF" w:rsidRPr="00957233"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0E70E476" wp14:editId="1BF9427C">
                      <wp:extent cx="137160" cy="137160"/>
                      <wp:effectExtent l="0" t="0" r="15240" b="15240"/>
                      <wp:docPr id="529391477" name="Oval 52939147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4DB8FE" id="Oval 52939147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DQ57V3dAIAAPYEAAAOAAAAAAAAAAAAAAAA&#10;AC4CAABkcnMvZTJvRG9jLnhtbFBLAQItABQABgAIAAAAIQBuHdNp1wAAAAMBAAAPAAAAAAAAAAAA&#10;AAAAAM4EAABkcnMvZG93bnJldi54bWxQSwUGAAAAAAQABADzAAAA0gUAAAAA&#10;" fillcolor="#ffb900" strokeweight=".25pt">
                      <w10:anchorlock/>
                    </v:oval>
                  </w:pict>
                </mc:Fallback>
              </mc:AlternateContent>
            </w:r>
          </w:p>
        </w:tc>
      </w:tr>
      <w:tr w:rsidR="009A59AF" w:rsidRPr="008849BE" w14:paraId="421CDDAA" w14:textId="77777777" w:rsidTr="00661D02">
        <w:tc>
          <w:tcPr>
            <w:tcW w:w="826" w:type="dxa"/>
          </w:tcPr>
          <w:p w14:paraId="6D1061F7" w14:textId="59F9BFC6" w:rsidR="009A59AF" w:rsidRPr="00AF738E" w:rsidRDefault="009A59AF" w:rsidP="009A59AF">
            <w:pPr>
              <w:pStyle w:val="TableTextNormal"/>
              <w:spacing w:before="60" w:after="60" w:line="276" w:lineRule="auto"/>
              <w:jc w:val="center"/>
            </w:pPr>
            <w:r w:rsidRPr="00501CDC">
              <w:t>4.18</w:t>
            </w:r>
          </w:p>
        </w:tc>
        <w:tc>
          <w:tcPr>
            <w:tcW w:w="4326" w:type="dxa"/>
          </w:tcPr>
          <w:p w14:paraId="288B29A2" w14:textId="5D3EF9DA" w:rsidR="009A59AF" w:rsidRPr="00AF738E" w:rsidRDefault="009A59AF" w:rsidP="009A59AF">
            <w:pPr>
              <w:pStyle w:val="TableTextNormal"/>
              <w:spacing w:before="60" w:after="60" w:line="276" w:lineRule="auto"/>
            </w:pPr>
            <w:r w:rsidRPr="00501CDC">
              <w:t>Residents who did not receive the pneumococcal vaccine due to medical contraindication</w:t>
            </w:r>
          </w:p>
        </w:tc>
        <w:tc>
          <w:tcPr>
            <w:tcW w:w="784" w:type="dxa"/>
          </w:tcPr>
          <w:p w14:paraId="7DC8EAB7" w14:textId="33A3EEAC" w:rsidR="009A59AF"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33081ABF" wp14:editId="58F6D831">
                      <wp:extent cx="137160" cy="137160"/>
                      <wp:effectExtent l="0" t="0" r="15240" b="15240"/>
                      <wp:docPr id="529391478" name="Oval 52939147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93B209F" id="Oval 52939147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" fillcolor="#ffb900" strokeweight=".25pt">
                      <w10:anchorlock/>
                    </v:oval>
                  </w:pict>
                </mc:Fallback>
              </mc:AlternateContent>
            </w:r>
          </w:p>
        </w:tc>
        <w:tc>
          <w:tcPr>
            <w:tcW w:w="784" w:type="dxa"/>
          </w:tcPr>
          <w:p w14:paraId="1FE15788" w14:textId="30200C52" w:rsidR="009A59AF"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5885725D" wp14:editId="12814C0E">
                      <wp:extent cx="137160" cy="137160"/>
                      <wp:effectExtent l="0" t="0" r="15240" b="15240"/>
                      <wp:docPr id="529391479" name="Oval 52939147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B227A2C" id="Oval 52939147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CYuDeD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22E7C95C" w14:textId="4047FB63" w:rsidR="009A59AF" w:rsidRPr="00957233"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2483D5BD" wp14:editId="70AB8627">
                      <wp:extent cx="137160" cy="137160"/>
                      <wp:effectExtent l="0" t="0" r="15240" b="15240"/>
                      <wp:docPr id="529391480" name="Oval 52939148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E0B8749" id="Oval 52939148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" fillcolor="#ffb900" strokeweight=".25pt">
                      <w10:anchorlock/>
                    </v:oval>
                  </w:pict>
                </mc:Fallback>
              </mc:AlternateContent>
            </w:r>
          </w:p>
        </w:tc>
        <w:tc>
          <w:tcPr>
            <w:tcW w:w="784" w:type="dxa"/>
          </w:tcPr>
          <w:p w14:paraId="312496CE" w14:textId="348A67B6" w:rsidR="009A59AF" w:rsidRPr="00957233"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3CB97D2C" wp14:editId="3303C279">
                      <wp:extent cx="137160" cy="137160"/>
                      <wp:effectExtent l="0" t="0" r="15240" b="15240"/>
                      <wp:docPr id="529391481" name="Oval 52939148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39DB616" id="Oval 52939148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" fillcolor="#ffb900" strokeweight=".25pt">
                      <w10:anchorlock/>
                    </v:oval>
                  </w:pict>
                </mc:Fallback>
              </mc:AlternateContent>
            </w:r>
          </w:p>
        </w:tc>
        <w:tc>
          <w:tcPr>
            <w:tcW w:w="784" w:type="dxa"/>
          </w:tcPr>
          <w:p w14:paraId="63BA2225" w14:textId="43FFCEA3" w:rsidR="009A59AF" w:rsidRPr="00957233"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47A7236C" wp14:editId="7206C8C3">
                      <wp:extent cx="137160" cy="137160"/>
                      <wp:effectExtent l="0" t="0" r="15240" b="15240"/>
                      <wp:docPr id="529391482" name="Oval 52939148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A3FDDA0" id="Oval 52939148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E5IQbZ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5" w:type="dxa"/>
          </w:tcPr>
          <w:p w14:paraId="76BCBFF4" w14:textId="55D63241" w:rsidR="009A59AF" w:rsidRPr="00957233" w:rsidRDefault="009A59AF" w:rsidP="009A59AF">
            <w:pPr>
              <w:pStyle w:val="TableTextNormal"/>
              <w:spacing w:before="60" w:after="60" w:line="276" w:lineRule="auto"/>
              <w:jc w:val="center"/>
              <w:rPr>
                <w:noProof/>
                <w:snapToGrid/>
              </w:rPr>
            </w:pPr>
            <w:r w:rsidRPr="00892F49">
              <w:rPr>
                <w:noProof/>
                <w:snapToGrid/>
              </w:rPr>
              <mc:AlternateContent>
                <mc:Choice Requires="wps">
                  <w:drawing>
                    <wp:inline distT="0" distB="0" distL="0" distR="0" wp14:anchorId="1552CC2C" wp14:editId="246F5E52">
                      <wp:extent cx="137160" cy="137160"/>
                      <wp:effectExtent l="0" t="0" r="15240" b="15240"/>
                      <wp:docPr id="529391483" name="Oval 52939148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452E732" id="Oval 52939148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MKc7KVzAgAA9gQAAA4AAAAAAAAAAAAAAAAA&#10;LgIAAGRycy9lMm9Eb2MueG1sUEsBAi0AFAAGAAgAAAAhAG4d02nXAAAAAwEAAA8AAAAAAAAAAAAA&#10;AAAAzQQAAGRycy9kb3ducmV2LnhtbFBLBQYAAAAABAAEAPMAAADRBQAAAAA=&#10;" fillcolor="#ffb900" strokeweight=".25pt">
                      <w10:anchorlock/>
                    </v:oval>
                  </w:pict>
                </mc:Fallback>
              </mc:AlternateContent>
            </w:r>
          </w:p>
        </w:tc>
      </w:tr>
      <w:tr w:rsidR="009A59AF" w:rsidRPr="008849BE" w14:paraId="4FA55B13" w14:textId="77777777" w:rsidTr="00661D02">
        <w:tc>
          <w:tcPr>
            <w:tcW w:w="826" w:type="dxa"/>
          </w:tcPr>
          <w:p w14:paraId="70E08C75" w14:textId="540401C0" w:rsidR="009A59AF" w:rsidRPr="00AF738E" w:rsidRDefault="009A59AF" w:rsidP="009A59AF">
            <w:pPr>
              <w:pStyle w:val="TableTextNormal"/>
              <w:spacing w:before="60" w:after="60" w:line="276" w:lineRule="auto"/>
              <w:jc w:val="center"/>
            </w:pPr>
            <w:r w:rsidRPr="00501CDC">
              <w:t>4.19</w:t>
            </w:r>
          </w:p>
        </w:tc>
        <w:tc>
          <w:tcPr>
            <w:tcW w:w="4326" w:type="dxa"/>
          </w:tcPr>
          <w:p w14:paraId="71794981" w14:textId="38C40F9F" w:rsidR="009A59AF" w:rsidRPr="00AF738E" w:rsidRDefault="009A59AF" w:rsidP="009A59AF">
            <w:pPr>
              <w:pStyle w:val="TableTextNormal"/>
              <w:spacing w:before="60" w:after="60" w:line="276" w:lineRule="auto"/>
            </w:pPr>
            <w:r w:rsidRPr="00501CDC">
              <w:t>Residents who did not receive the influenza vaccine due to medical contraindication</w:t>
            </w:r>
          </w:p>
        </w:tc>
        <w:tc>
          <w:tcPr>
            <w:tcW w:w="784" w:type="dxa"/>
          </w:tcPr>
          <w:p w14:paraId="5505D45F" w14:textId="2CB802D2" w:rsidR="009A59AF"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2A50F4FA" wp14:editId="7ED2E79E">
                      <wp:extent cx="137160" cy="137160"/>
                      <wp:effectExtent l="0" t="0" r="15240" b="15240"/>
                      <wp:docPr id="529391486" name="Oval 52939148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7AFD82B" id="Oval 52939148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H4a9vh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4" w:type="dxa"/>
          </w:tcPr>
          <w:p w14:paraId="5BB119C0" w14:textId="0929D33F" w:rsidR="009A59AF"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2499D0C2" wp14:editId="3BEA7725">
                      <wp:extent cx="137160" cy="137160"/>
                      <wp:effectExtent l="0" t="0" r="15240" b="15240"/>
                      <wp:docPr id="529391487" name="Oval 52939148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63BC6A0" id="Oval 52939148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Dyzlvr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3435C167" w14:textId="08A411DD"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194E13AB" wp14:editId="63554C6E">
                      <wp:extent cx="137160" cy="137160"/>
                      <wp:effectExtent l="0" t="0" r="15240" b="15240"/>
                      <wp:docPr id="553529051" name="Oval 55352905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28FA8AB" id="Oval 55352905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Bu4imJ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4" w:type="dxa"/>
          </w:tcPr>
          <w:p w14:paraId="0D49606A" w14:textId="33F72F2F"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2CD9F3F2" wp14:editId="08473DAE">
                      <wp:extent cx="137160" cy="137160"/>
                      <wp:effectExtent l="0" t="0" r="15240" b="15240"/>
                      <wp:docPr id="553529052" name="Oval 55352905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E34FF7F" id="Oval 55352905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zpy2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3048DBC" w14:textId="52205E35"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3ECB016D" wp14:editId="5D3DAF1B">
                      <wp:extent cx="137160" cy="137160"/>
                      <wp:effectExtent l="0" t="0" r="15240" b="15240"/>
                      <wp:docPr id="553529053" name="Oval 55352905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FB8A8F4" id="Oval 55352905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yBTh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70BE4D38" w14:textId="447E6DEB"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414B9887" wp14:editId="0C2749D0">
                      <wp:extent cx="137160" cy="137160"/>
                      <wp:effectExtent l="0" t="0" r="15240" b="15240"/>
                      <wp:docPr id="553529054" name="Oval 55352905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863100B" id="Oval 55352905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CnPpA/dAIAAPYEAAAOAAAAAAAAAAAAAAAA&#10;AC4CAABkcnMvZTJvRG9jLnhtbFBLAQItABQABgAIAAAAIQBuHdNp1wAAAAMBAAAPAAAAAAAAAAAA&#10;AAAAAM4EAABkcnMvZG93bnJldi54bWxQSwUGAAAAAAQABADzAAAA0gUAAAAA&#10;" fillcolor="#ffb900" strokeweight=".25pt">
                      <w10:anchorlock/>
                    </v:oval>
                  </w:pict>
                </mc:Fallback>
              </mc:AlternateContent>
            </w:r>
          </w:p>
        </w:tc>
      </w:tr>
      <w:tr w:rsidR="009A59AF" w:rsidRPr="008849BE" w14:paraId="27DC41D7" w14:textId="77777777" w:rsidTr="00661D02">
        <w:tc>
          <w:tcPr>
            <w:tcW w:w="826" w:type="dxa"/>
          </w:tcPr>
          <w:p w14:paraId="1DE4043B" w14:textId="54981DAD" w:rsidR="009A59AF" w:rsidRPr="00AF738E" w:rsidRDefault="009A59AF" w:rsidP="009A59AF">
            <w:pPr>
              <w:pStyle w:val="TableTextNormal"/>
              <w:spacing w:before="60" w:after="60" w:line="276" w:lineRule="auto"/>
              <w:jc w:val="center"/>
            </w:pPr>
            <w:r w:rsidRPr="00501CDC">
              <w:lastRenderedPageBreak/>
              <w:t>4.20</w:t>
            </w:r>
          </w:p>
        </w:tc>
        <w:tc>
          <w:tcPr>
            <w:tcW w:w="4326" w:type="dxa"/>
          </w:tcPr>
          <w:p w14:paraId="4F830401" w14:textId="6AB76AA9" w:rsidR="009A59AF" w:rsidRPr="00AF738E" w:rsidRDefault="009A59AF" w:rsidP="009A59AF">
            <w:pPr>
              <w:pStyle w:val="TableTextNormal"/>
              <w:spacing w:before="60" w:after="60" w:line="276" w:lineRule="auto"/>
            </w:pPr>
            <w:r w:rsidRPr="00501CDC">
              <w:t>Residents who have had one or more urinary tract infections</w:t>
            </w:r>
          </w:p>
        </w:tc>
        <w:tc>
          <w:tcPr>
            <w:tcW w:w="784" w:type="dxa"/>
          </w:tcPr>
          <w:p w14:paraId="703D7985" w14:textId="0B527198" w:rsidR="009A59AF"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74DC87B1" wp14:editId="4B4E8956">
                      <wp:extent cx="137160" cy="137160"/>
                      <wp:effectExtent l="0" t="0" r="15240" b="15240"/>
                      <wp:docPr id="553529072" name="Oval 55352907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C380363" id="Oval 55352907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BwBjdF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016BD762" w14:textId="1B2C6B05" w:rsidR="009A59AF"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12125332" wp14:editId="640E575D">
                      <wp:extent cx="137160" cy="137160"/>
                      <wp:effectExtent l="0" t="0" r="15240" b="15240"/>
                      <wp:docPr id="553529073" name="Oval 55352907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A16D3BE" id="Oval 55352907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" fillcolor="#ffb900" strokeweight=".25pt">
                      <w10:anchorlock/>
                    </v:oval>
                  </w:pict>
                </mc:Fallback>
              </mc:AlternateContent>
            </w:r>
          </w:p>
        </w:tc>
        <w:tc>
          <w:tcPr>
            <w:tcW w:w="784" w:type="dxa"/>
          </w:tcPr>
          <w:p w14:paraId="21328C04" w14:textId="7A9FF5FA"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65AC78D8" wp14:editId="24A4EE95">
                      <wp:extent cx="137160" cy="137160"/>
                      <wp:effectExtent l="0" t="0" r="15240" b="15240"/>
                      <wp:docPr id="553529074" name="Oval 55352907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1925E8F" id="Oval 55352907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" fillcolor="#ffb900" strokeweight=".25pt">
                      <w10:anchorlock/>
                    </v:oval>
                  </w:pict>
                </mc:Fallback>
              </mc:AlternateContent>
            </w:r>
          </w:p>
        </w:tc>
        <w:tc>
          <w:tcPr>
            <w:tcW w:w="784" w:type="dxa"/>
          </w:tcPr>
          <w:p w14:paraId="2B323EE3" w14:textId="1F2F486D"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73FA442D" wp14:editId="63167698">
                      <wp:extent cx="137160" cy="137160"/>
                      <wp:effectExtent l="0" t="0" r="15240" b="15240"/>
                      <wp:docPr id="553529077" name="Oval 55352907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7560CE4" id="Oval 55352907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DMgC0Y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41A349BE" w14:textId="4242FD46"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1EFB31BC" wp14:editId="25AFC1D4">
                      <wp:extent cx="137160" cy="137160"/>
                      <wp:effectExtent l="0" t="0" r="15240" b="15240"/>
                      <wp:docPr id="553529158" name="Oval 55352915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A3D9B68" id="Oval 55352915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" fillcolor="#ffb900" strokeweight=".25pt">
                      <w10:anchorlock/>
                    </v:oval>
                  </w:pict>
                </mc:Fallback>
              </mc:AlternateContent>
            </w:r>
          </w:p>
        </w:tc>
        <w:tc>
          <w:tcPr>
            <w:tcW w:w="785" w:type="dxa"/>
          </w:tcPr>
          <w:p w14:paraId="3050D3DB" w14:textId="01C9CECE"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360F73B4" wp14:editId="09D68315">
                      <wp:extent cx="137160" cy="137160"/>
                      <wp:effectExtent l="0" t="0" r="15240" b="15240"/>
                      <wp:docPr id="553529160" name="Oval 55352916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CF2224" id="Oval 55352916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" fillcolor="#ffb900" strokeweight=".25pt">
                      <w10:anchorlock/>
                    </v:oval>
                  </w:pict>
                </mc:Fallback>
              </mc:AlternateContent>
            </w:r>
          </w:p>
        </w:tc>
      </w:tr>
      <w:tr w:rsidR="009A59AF" w:rsidRPr="008849BE" w14:paraId="7943799D" w14:textId="77777777" w:rsidTr="00661D02">
        <w:tc>
          <w:tcPr>
            <w:tcW w:w="826" w:type="dxa"/>
          </w:tcPr>
          <w:p w14:paraId="3AEC3475" w14:textId="1983B60E" w:rsidR="009A59AF" w:rsidRPr="00AF738E" w:rsidRDefault="009A59AF" w:rsidP="009A59AF">
            <w:pPr>
              <w:pStyle w:val="TableTextNormal"/>
              <w:spacing w:before="60" w:after="60" w:line="276" w:lineRule="auto"/>
              <w:jc w:val="center"/>
            </w:pPr>
            <w:r w:rsidRPr="00501CDC">
              <w:t>4.21</w:t>
            </w:r>
          </w:p>
        </w:tc>
        <w:tc>
          <w:tcPr>
            <w:tcW w:w="4326" w:type="dxa"/>
          </w:tcPr>
          <w:p w14:paraId="12A537BC" w14:textId="6CEBF6B3" w:rsidR="009A59AF" w:rsidRPr="00AF738E" w:rsidRDefault="009A59AF" w:rsidP="009A59AF">
            <w:pPr>
              <w:pStyle w:val="TableTextNormal"/>
              <w:spacing w:before="60" w:after="60" w:line="276" w:lineRule="auto"/>
            </w:pPr>
            <w:r w:rsidRPr="00501CDC">
              <w:t>Residents with a urinary tract infection</w:t>
            </w:r>
          </w:p>
        </w:tc>
        <w:tc>
          <w:tcPr>
            <w:tcW w:w="784" w:type="dxa"/>
          </w:tcPr>
          <w:p w14:paraId="6757E8DB" w14:textId="183AB1D2" w:rsidR="009A59AF"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1EC488CD" wp14:editId="74C0ED32">
                      <wp:extent cx="137160" cy="137160"/>
                      <wp:effectExtent l="0" t="0" r="15240" b="15240"/>
                      <wp:docPr id="553529161" name="Oval 55352916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B6BC53" id="Oval 55352916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Acy1SD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328D174A" w14:textId="00383181" w:rsidR="009A59AF"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06CFC35C" wp14:editId="6B865B51">
                      <wp:extent cx="137160" cy="137160"/>
                      <wp:effectExtent l="0" t="0" r="15240" b="15240"/>
                      <wp:docPr id="553529164" name="Oval 55352916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EDFF470" id="Oval 55352916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CgTU7e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69C343C7" w14:textId="461689BB"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69AE970F" wp14:editId="69E60944">
                      <wp:extent cx="137160" cy="137160"/>
                      <wp:effectExtent l="0" t="0" r="15240" b="15240"/>
                      <wp:docPr id="553529166" name="Oval 55352916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80C08C2" id="Oval 55352916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C45BX5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030C1797" w14:textId="3016CC8C"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75B1F531" wp14:editId="47184CF1">
                      <wp:extent cx="137160" cy="137160"/>
                      <wp:effectExtent l="0" t="0" r="15240" b="15240"/>
                      <wp:docPr id="553529168" name="Oval 55352916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C6511EB" id="Oval 55352916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" fillcolor="#ffb900" strokeweight=".25pt">
                      <w10:anchorlock/>
                    </v:oval>
                  </w:pict>
                </mc:Fallback>
              </mc:AlternateContent>
            </w:r>
          </w:p>
        </w:tc>
        <w:tc>
          <w:tcPr>
            <w:tcW w:w="784" w:type="dxa"/>
          </w:tcPr>
          <w:p w14:paraId="01F1BDB9" w14:textId="70559D9C"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1F8C5472" wp14:editId="65906D1B">
                      <wp:extent cx="137160" cy="137160"/>
                      <wp:effectExtent l="0" t="0" r="15240" b="15240"/>
                      <wp:docPr id="553529169" name="Oval 55352916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540776" id="Oval 55352916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B8bzoe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5" w:type="dxa"/>
          </w:tcPr>
          <w:p w14:paraId="320808B9" w14:textId="20AADC48"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55D18488" wp14:editId="61D62F18">
                      <wp:extent cx="137160" cy="137160"/>
                      <wp:effectExtent l="0" t="0" r="15240" b="15240"/>
                      <wp:docPr id="27" name="Oval 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820B547" id="Oval 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" fillcolor="#ffb900" strokeweight=".25pt">
                      <w10:anchorlock/>
                    </v:oval>
                  </w:pict>
                </mc:Fallback>
              </mc:AlternateContent>
            </w:r>
          </w:p>
        </w:tc>
      </w:tr>
      <w:tr w:rsidR="009A59AF" w:rsidRPr="008849BE" w14:paraId="2F836A95" w14:textId="77777777" w:rsidTr="00661D02">
        <w:tc>
          <w:tcPr>
            <w:tcW w:w="826" w:type="dxa"/>
          </w:tcPr>
          <w:p w14:paraId="5F6479C7" w14:textId="33641309" w:rsidR="009A59AF" w:rsidRPr="00AF738E" w:rsidRDefault="009A59AF" w:rsidP="009A59AF">
            <w:pPr>
              <w:pStyle w:val="TableTextNormal"/>
              <w:spacing w:before="60" w:after="60" w:line="276" w:lineRule="auto"/>
              <w:jc w:val="center"/>
            </w:pPr>
            <w:r w:rsidRPr="00501CDC">
              <w:t>4.20</w:t>
            </w:r>
          </w:p>
        </w:tc>
        <w:tc>
          <w:tcPr>
            <w:tcW w:w="4326" w:type="dxa"/>
          </w:tcPr>
          <w:p w14:paraId="2CA0A5A1" w14:textId="213B0A3A" w:rsidR="009A59AF" w:rsidRPr="00AF738E" w:rsidRDefault="009A59AF" w:rsidP="009A59AF">
            <w:pPr>
              <w:pStyle w:val="TableTextNormal"/>
              <w:spacing w:before="60" w:after="60" w:line="276" w:lineRule="auto"/>
            </w:pPr>
            <w:r w:rsidRPr="00501CDC">
              <w:t>Residents who have had a urinary tract infection (in the last 30 days) (data collected quarterly)</w:t>
            </w:r>
          </w:p>
        </w:tc>
        <w:tc>
          <w:tcPr>
            <w:tcW w:w="784" w:type="dxa"/>
          </w:tcPr>
          <w:p w14:paraId="29FEDF44" w14:textId="69B3C2E5" w:rsidR="009A59AF"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3048AB8D" wp14:editId="6EEA0A53">
                      <wp:extent cx="137160" cy="137160"/>
                      <wp:effectExtent l="0" t="0" r="15240" b="15240"/>
                      <wp:docPr id="553529170" name="Oval 55352917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ED3153E" id="Oval 55352917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E995HR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4" w:type="dxa"/>
          </w:tcPr>
          <w:p w14:paraId="31C7FC03" w14:textId="2C39B8DF" w:rsidR="009A59AF"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3D75FCDB" wp14:editId="72724016">
                      <wp:extent cx="137160" cy="137160"/>
                      <wp:effectExtent l="0" t="0" r="15240" b="15240"/>
                      <wp:docPr id="553529173" name="Oval 55352917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AB68340" id="Oval 55352917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DbABJA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601BBD6E" w14:textId="12F5CE5D"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7AFA89D1" wp14:editId="7886146D">
                      <wp:extent cx="137160" cy="137160"/>
                      <wp:effectExtent l="0" t="0" r="15240" b="15240"/>
                      <wp:docPr id="553529174" name="Oval 55352917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12D6F49" id="Oval 55352917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B/L1M6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233F0399" w14:textId="34245301"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709123C1" wp14:editId="0B158D84">
                      <wp:extent cx="137160" cy="137160"/>
                      <wp:effectExtent l="0" t="0" r="15240" b="15240"/>
                      <wp:docPr id="553529175" name="Oval 55352917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CCDED8" id="Oval 55352917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PP7/il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4" w:type="dxa"/>
          </w:tcPr>
          <w:p w14:paraId="4379C7DE" w14:textId="29471CE0"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282B9352" wp14:editId="2ABF7161">
                      <wp:extent cx="137160" cy="137160"/>
                      <wp:effectExtent l="0" t="0" r="15240" b="15240"/>
                      <wp:docPr id="553529176" name="Oval 55352917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6EF1EE" id="Oval 55352917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Bnhggd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5" w:type="dxa"/>
          </w:tcPr>
          <w:p w14:paraId="31F56DD6" w14:textId="6655548E"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7299BF7F" wp14:editId="0F546B44">
                      <wp:extent cx="137160" cy="137160"/>
                      <wp:effectExtent l="0" t="0" r="15240" b="15240"/>
                      <wp:docPr id="553529177" name="Oval 55352917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CF2D90" id="Oval 55352917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DrUqUOdAIAAPYEAAAOAAAAAAAAAAAAAAAA&#10;AC4CAABkcnMvZTJvRG9jLnhtbFBLAQItABQABgAIAAAAIQBuHdNp1wAAAAMBAAAPAAAAAAAAAAAA&#10;AAAAAM4EAABkcnMvZG93bnJldi54bWxQSwUGAAAAAAQABADzAAAA0gUAAAAA&#10;" fillcolor="#ffb900" strokeweight=".25pt">
                      <w10:anchorlock/>
                    </v:oval>
                  </w:pict>
                </mc:Fallback>
              </mc:AlternateContent>
            </w:r>
          </w:p>
        </w:tc>
      </w:tr>
      <w:tr w:rsidR="009A59AF" w:rsidRPr="008849BE" w14:paraId="7B540D47" w14:textId="77777777" w:rsidTr="00661D02">
        <w:tc>
          <w:tcPr>
            <w:tcW w:w="826" w:type="dxa"/>
          </w:tcPr>
          <w:p w14:paraId="594F18F5" w14:textId="71041142" w:rsidR="009A59AF" w:rsidRPr="00AF738E" w:rsidRDefault="009A59AF" w:rsidP="009A59AF">
            <w:pPr>
              <w:pStyle w:val="TableTextNormal"/>
              <w:spacing w:before="60" w:after="60" w:line="276" w:lineRule="auto"/>
              <w:jc w:val="center"/>
            </w:pPr>
            <w:r w:rsidRPr="00501CDC">
              <w:t>4.23</w:t>
            </w:r>
          </w:p>
        </w:tc>
        <w:tc>
          <w:tcPr>
            <w:tcW w:w="4326" w:type="dxa"/>
          </w:tcPr>
          <w:p w14:paraId="4A7D5368" w14:textId="4417080A" w:rsidR="009A59AF" w:rsidRPr="00AF738E" w:rsidRDefault="009A59AF" w:rsidP="009A59AF">
            <w:pPr>
              <w:pStyle w:val="TableTextNormal"/>
              <w:spacing w:before="60" w:after="60" w:line="276" w:lineRule="auto"/>
            </w:pPr>
            <w:r w:rsidRPr="00501CDC">
              <w:t>Residents who have had a urinary tract infection (in the last 30 days)</w:t>
            </w:r>
          </w:p>
        </w:tc>
        <w:tc>
          <w:tcPr>
            <w:tcW w:w="784" w:type="dxa"/>
          </w:tcPr>
          <w:p w14:paraId="44F5A5E8" w14:textId="0D0DF667" w:rsidR="009A59AF"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6BB27354" wp14:editId="37FF5A46">
                      <wp:extent cx="137160" cy="137160"/>
                      <wp:effectExtent l="0" t="0" r="15240" b="15240"/>
                      <wp:docPr id="553529178" name="Oval 55352917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978C712" id="Oval 55352917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" fillcolor="#ffb900" strokeweight=".25pt">
                      <w10:anchorlock/>
                    </v:oval>
                  </w:pict>
                </mc:Fallback>
              </mc:AlternateContent>
            </w:r>
          </w:p>
        </w:tc>
        <w:tc>
          <w:tcPr>
            <w:tcW w:w="784" w:type="dxa"/>
          </w:tcPr>
          <w:p w14:paraId="1EEA890E" w14:textId="4F6A556D" w:rsidR="009A59AF"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3D5C17DB" wp14:editId="110BFD8F">
                      <wp:extent cx="137160" cy="137160"/>
                      <wp:effectExtent l="0" t="0" r="15240" b="15240"/>
                      <wp:docPr id="553529179" name="Oval 55352917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6B3F09" id="Oval 55352917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CjDSf6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26989469" w14:textId="5AEB0EAA"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069E79B6" wp14:editId="08AFE874">
                      <wp:extent cx="137160" cy="137160"/>
                      <wp:effectExtent l="0" t="0" r="15240" b="15240"/>
                      <wp:docPr id="553529180" name="Oval 55352918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4A9F8ED" id="Oval 55352918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" fillcolor="#ffb900" strokeweight=".25pt">
                      <w10:anchorlock/>
                    </v:oval>
                  </w:pict>
                </mc:Fallback>
              </mc:AlternateContent>
            </w:r>
          </w:p>
        </w:tc>
        <w:tc>
          <w:tcPr>
            <w:tcW w:w="784" w:type="dxa"/>
          </w:tcPr>
          <w:p w14:paraId="46824E12" w14:textId="17C9364B"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1D34892E" wp14:editId="037F6A74">
                      <wp:extent cx="137160" cy="137160"/>
                      <wp:effectExtent l="0" t="0" r="15240" b="15240"/>
                      <wp:docPr id="553529181" name="Oval 55352918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CBFBD11" id="Oval 55352918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DhgKf7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4" w:type="dxa"/>
          </w:tcPr>
          <w:p w14:paraId="0FF9DEC9" w14:textId="37FEDD22"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4776246A" wp14:editId="1A5FBFCA">
                      <wp:extent cx="137160" cy="137160"/>
                      <wp:effectExtent l="0" t="0" r="15240" b="15240"/>
                      <wp:docPr id="553529182" name="Oval 55352918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BCD1698" id="Oval 55352918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B1/VHPdAIAAPYEAAAOAAAAAAAAAAAAAAAA&#10;AC4CAABkcnMvZTJvRG9jLnhtbFBLAQItABQABgAIAAAAIQBuHdNp1wAAAAMBAAAPAAAAAAAAAAAA&#10;AAAAAM4EAABkcnMvZG93bnJldi54bWxQSwUGAAAAAAQABADzAAAA0gUAAAAA&#10;" fillcolor="#ffb900" strokeweight=".25pt">
                      <w10:anchorlock/>
                    </v:oval>
                  </w:pict>
                </mc:Fallback>
              </mc:AlternateContent>
            </w:r>
          </w:p>
        </w:tc>
        <w:tc>
          <w:tcPr>
            <w:tcW w:w="785" w:type="dxa"/>
          </w:tcPr>
          <w:p w14:paraId="7FE47B1D" w14:textId="0D046509" w:rsidR="009A59AF" w:rsidRPr="00957233" w:rsidRDefault="009A59AF" w:rsidP="009A59AF">
            <w:pPr>
              <w:pStyle w:val="TableTextNormal"/>
              <w:spacing w:before="60" w:after="60" w:line="276" w:lineRule="auto"/>
              <w:jc w:val="center"/>
              <w:rPr>
                <w:noProof/>
                <w:snapToGrid/>
              </w:rPr>
            </w:pPr>
            <w:r w:rsidRPr="00CE24FC">
              <w:rPr>
                <w:noProof/>
                <w:snapToGrid/>
              </w:rPr>
              <mc:AlternateContent>
                <mc:Choice Requires="wps">
                  <w:drawing>
                    <wp:inline distT="0" distB="0" distL="0" distR="0" wp14:anchorId="7CA4CFE0" wp14:editId="59C7BAC3">
                      <wp:extent cx="137160" cy="137160"/>
                      <wp:effectExtent l="0" t="0" r="15240" b="15240"/>
                      <wp:docPr id="553529183" name="Oval 55352918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FFB900"/>
                              </a:solidFill>
                              <a:ln w="3175"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8C5075C" id="Oval 55352918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" fillcolor="#ffb900" strokeweight=".25pt">
                      <w10:anchorlock/>
                    </v:oval>
                  </w:pict>
                </mc:Fallback>
              </mc:AlternateContent>
            </w:r>
          </w:p>
        </w:tc>
      </w:tr>
    </w:tbl>
    <w:p w14:paraId="431A1103" w14:textId="7854D5FA" w:rsidR="00AF738E" w:rsidRDefault="00AF738E" w:rsidP="00AF738E">
      <w:pPr>
        <w:pStyle w:val="Sources"/>
      </w:pPr>
      <w:r w:rsidRPr="00AF738E">
        <w:t xml:space="preserve">Note: </w:t>
      </w:r>
      <w:r w:rsidR="009A59AF" w:rsidRPr="009A59AF">
        <w:t>Feasibility, scientific acceptability, importance, and usability assessment criteria drawn from the US NQF.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AF738E" w14:paraId="5FA6BF7F" w14:textId="77777777" w:rsidTr="00661D02">
        <w:trPr>
          <w:trHeight w:val="288"/>
        </w:trPr>
        <w:tc>
          <w:tcPr>
            <w:tcW w:w="3285" w:type="dxa"/>
          </w:tcPr>
          <w:p w14:paraId="5A0B80AC" w14:textId="77777777" w:rsidR="00AF738E" w:rsidRDefault="00AF738E" w:rsidP="00661D02">
            <w:pPr>
              <w:pStyle w:val="TableTextNormal"/>
              <w:ind w:left="360"/>
            </w:pPr>
            <w:r>
              <w:rPr>
                <w:noProof/>
                <w:snapToGrid/>
              </w:rPr>
              <mc:AlternateContent>
                <mc:Choice Requires="wps">
                  <w:drawing>
                    <wp:anchor distT="0" distB="0" distL="114300" distR="114300" simplePos="0" relativeHeight="251655168" behindDoc="0" locked="1" layoutInCell="1" allowOverlap="1" wp14:anchorId="464AF6FA" wp14:editId="44F1A0DF">
                      <wp:simplePos x="0" y="0"/>
                      <wp:positionH relativeFrom="column">
                        <wp:posOffset>0</wp:posOffset>
                      </wp:positionH>
                      <wp:positionV relativeFrom="paragraph">
                        <wp:posOffset>61595</wp:posOffset>
                      </wp:positionV>
                      <wp:extent cx="137160" cy="137160"/>
                      <wp:effectExtent l="0" t="0" r="15240" b="15240"/>
                      <wp:wrapNone/>
                      <wp:docPr id="553529663" name="Oval 55352966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F0280C" id="Oval 553529663" o:spid="_x0000_s1026" style="position:absolute;margin-left:0;margin-top:4.85pt;width:10.8pt;height:10.8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" fillcolor="#175c2c" strokecolor="#464646 [3209]" strokeweight=".25pt">
                      <w10:anchorlock/>
                    </v:oval>
                  </w:pict>
                </mc:Fallback>
              </mc:AlternateContent>
            </w:r>
            <w:r>
              <w:t>High (median scores 7-9)</w:t>
            </w:r>
          </w:p>
        </w:tc>
        <w:tc>
          <w:tcPr>
            <w:tcW w:w="3286" w:type="dxa"/>
          </w:tcPr>
          <w:p w14:paraId="0654257F" w14:textId="77777777" w:rsidR="00AF738E" w:rsidRDefault="00AF738E" w:rsidP="00661D02">
            <w:pPr>
              <w:pStyle w:val="TableTextNormal"/>
              <w:ind w:left="360"/>
            </w:pPr>
            <w:r>
              <w:rPr>
                <w:noProof/>
                <w:snapToGrid/>
              </w:rPr>
              <mc:AlternateContent>
                <mc:Choice Requires="wps">
                  <w:drawing>
                    <wp:anchor distT="0" distB="0" distL="114300" distR="114300" simplePos="0" relativeHeight="251653120" behindDoc="0" locked="1" layoutInCell="1" allowOverlap="1" wp14:anchorId="04B572DE" wp14:editId="400458AF">
                      <wp:simplePos x="0" y="0"/>
                      <wp:positionH relativeFrom="column">
                        <wp:posOffset>-14605</wp:posOffset>
                      </wp:positionH>
                      <wp:positionV relativeFrom="paragraph">
                        <wp:posOffset>61595</wp:posOffset>
                      </wp:positionV>
                      <wp:extent cx="137160" cy="137160"/>
                      <wp:effectExtent l="0" t="0" r="15240" b="15240"/>
                      <wp:wrapNone/>
                      <wp:docPr id="553529664" name="Oval 55352966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B99C41" id="Oval 553529664" o:spid="_x0000_s1026" style="position:absolute;margin-left:-1.15pt;margin-top:4.85pt;width:10.8pt;height:10.8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hUfrAIAANoFAAAOAAAAZHJzL2Uyb0RvYy54bWysVEtv2zAMvg/YfxB0Xx2nS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" fillcolor="#ffb600 [3205]" strokecolor="#464646 [3209]" strokeweight=".25pt">
                      <w10:anchorlock/>
                    </v:oval>
                  </w:pict>
                </mc:Fallback>
              </mc:AlternateContent>
            </w:r>
            <w:r>
              <w:t>Moderate (median scores 4-6)</w:t>
            </w:r>
          </w:p>
        </w:tc>
        <w:tc>
          <w:tcPr>
            <w:tcW w:w="3286" w:type="dxa"/>
          </w:tcPr>
          <w:p w14:paraId="652F38E6" w14:textId="77777777" w:rsidR="00AF738E" w:rsidRDefault="00AF738E" w:rsidP="00661D02">
            <w:pPr>
              <w:pStyle w:val="TableTextNormal"/>
              <w:ind w:left="360"/>
            </w:pPr>
            <w:r>
              <w:rPr>
                <w:noProof/>
                <w:snapToGrid/>
              </w:rPr>
              <mc:AlternateContent>
                <mc:Choice Requires="wps">
                  <w:drawing>
                    <wp:anchor distT="0" distB="0" distL="114300" distR="114300" simplePos="0" relativeHeight="251654144" behindDoc="0" locked="1" layoutInCell="1" allowOverlap="1" wp14:anchorId="01CB0799" wp14:editId="64EF19C6">
                      <wp:simplePos x="0" y="0"/>
                      <wp:positionH relativeFrom="column">
                        <wp:posOffset>0</wp:posOffset>
                      </wp:positionH>
                      <wp:positionV relativeFrom="paragraph">
                        <wp:posOffset>61595</wp:posOffset>
                      </wp:positionV>
                      <wp:extent cx="137160" cy="137160"/>
                      <wp:effectExtent l="0" t="0" r="15240" b="15240"/>
                      <wp:wrapNone/>
                      <wp:docPr id="553529665" name="Oval 55352966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A62BF3D" id="Oval 553529665" o:spid="_x0000_s1026" style="position:absolute;margin-left:0;margin-top:4.85pt;width:10.8pt;height:10.8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xI9rA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" fillcolor="#e0301e [3206]" strokecolor="#464646 [3209]" strokeweight=".25pt">
                      <w10:anchorlock/>
                    </v:oval>
                  </w:pict>
                </mc:Fallback>
              </mc:AlternateContent>
            </w:r>
            <w:r>
              <w:t>Low (median scores 1-3)</w:t>
            </w:r>
          </w:p>
        </w:tc>
      </w:tr>
    </w:tbl>
    <w:p w14:paraId="71B854C0" w14:textId="3755382E" w:rsidR="00AF738E" w:rsidRDefault="00AF738E" w:rsidP="00AF738E">
      <w:pPr>
        <w:pStyle w:val="Caption"/>
      </w:pPr>
      <w:r>
        <w:t xml:space="preserve">Figure </w:t>
      </w:r>
      <w:r>
        <w:fldChar w:fldCharType="begin"/>
      </w:r>
      <w:r>
        <w:instrText>SEQ Figure \* ARABIC</w:instrText>
      </w:r>
      <w:r>
        <w:fldChar w:fldCharType="separate"/>
      </w:r>
      <w:r w:rsidR="00924670">
        <w:rPr>
          <w:noProof/>
        </w:rPr>
        <w:t>6</w:t>
      </w:r>
      <w:r>
        <w:fldChar w:fldCharType="end"/>
      </w:r>
      <w:r w:rsidRPr="00AF738E">
        <w:t xml:space="preserve">: </w:t>
      </w:r>
      <w:r w:rsidR="009A59AF" w:rsidRPr="009A59AF">
        <w:t>Prioritisation of quality indicators for this domain against matrix</w:t>
      </w:r>
    </w:p>
    <w:p w14:paraId="41131704" w14:textId="33D3EBFE" w:rsidR="00AF738E" w:rsidRDefault="009A59AF" w:rsidP="00607B15">
      <w:pPr>
        <w:pStyle w:val="PwCNormal"/>
        <w:numPr>
          <w:ilvl w:val="0"/>
          <w:numId w:val="0"/>
        </w:numPr>
      </w:pPr>
      <w:r>
        <w:rPr>
          <w:noProof/>
          <w:sz w:val="14"/>
          <w:szCs w:val="16"/>
        </w:rPr>
        <w:drawing>
          <wp:inline distT="0" distB="0" distL="0" distR="0" wp14:anchorId="641133E8" wp14:editId="129B24CD">
            <wp:extent cx="6265545" cy="4136363"/>
            <wp:effectExtent l="0" t="0" r="1905" b="0"/>
            <wp:docPr id="553529059" name="Picture 553529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265545" cy="4136363"/>
                    </a:xfrm>
                    <a:prstGeom prst="rect">
                      <a:avLst/>
                    </a:prstGeom>
                    <a:noFill/>
                  </pic:spPr>
                </pic:pic>
              </a:graphicData>
            </a:graphic>
          </wp:inline>
        </w:drawing>
      </w:r>
    </w:p>
    <w:p w14:paraId="33DCD337" w14:textId="77AAB21B" w:rsidR="00661D02" w:rsidRDefault="009A59AF" w:rsidP="00C32881">
      <w:pPr>
        <w:pStyle w:val="Majorheading"/>
        <w:pageBreakBefore/>
      </w:pPr>
      <w:r w:rsidRPr="009A59AF">
        <w:lastRenderedPageBreak/>
        <w:t>Quality indicators pilot considerations</w:t>
      </w:r>
    </w:p>
    <w:p w14:paraId="399FB514" w14:textId="362F13B0" w:rsidR="00661D02" w:rsidRDefault="009A59AF" w:rsidP="00661D02">
      <w:pPr>
        <w:pStyle w:val="PwCNormal"/>
      </w:pPr>
      <w:r w:rsidRPr="009A59AF">
        <w:t>There are several considerations for the piloting of these quality indicators:</w:t>
      </w:r>
    </w:p>
    <w:p w14:paraId="44F3DB6E" w14:textId="49E63541" w:rsidR="009A59AF" w:rsidRDefault="009A59AF" w:rsidP="009A59AF">
      <w:pPr>
        <w:pStyle w:val="ListBullet"/>
      </w:pPr>
      <w:r>
        <w:t>Attribution for various quality indicators may be difficult to determine. With quality indicators potentially influenced by various care providers, including health care providers (</w:t>
      </w:r>
      <w:r w:rsidR="00753790">
        <w:t>ie</w:t>
      </w:r>
      <w:r>
        <w:t xml:space="preserve"> antibiotic prescribing) and the residential aged care service. It will be necessary to consider which quality indicators are within the direct influence of a residential aged care service.</w:t>
      </w:r>
    </w:p>
    <w:p w14:paraId="5A35DC2F" w14:textId="77777777" w:rsidR="009A59AF" w:rsidRDefault="009A59AF" w:rsidP="009A59AF">
      <w:pPr>
        <w:pStyle w:val="ListBullet"/>
      </w:pPr>
      <w:r>
        <w:t>It is acknowledged that there is legislation in place related to staff vaccination and therefore consideration should be given as to whether inclusion of a quality indicator related to this is necessary.</w:t>
      </w:r>
    </w:p>
    <w:p w14:paraId="5F4CCD04" w14:textId="77777777" w:rsidR="009A59AF" w:rsidRDefault="009A59AF" w:rsidP="009A59AF">
      <w:pPr>
        <w:pStyle w:val="ListBullet"/>
      </w:pPr>
      <w:r>
        <w:t>Consideration should be given as to the importance of aspects of infection control such as antibiotics, antimicrobials and urinary tract infections versus the measurement of vaccination rates.</w:t>
      </w:r>
    </w:p>
    <w:p w14:paraId="2061F968" w14:textId="77777777" w:rsidR="009A59AF" w:rsidRDefault="009A59AF" w:rsidP="009A59AF">
      <w:pPr>
        <w:pStyle w:val="ListBullet"/>
      </w:pPr>
      <w:r>
        <w:t>Data collection for most quality indicators relies on the use of resident's medication records. While this may be straightforward for services using electronic medication records, this may be a burden for services that use a paper-based medication record system.</w:t>
      </w:r>
    </w:p>
    <w:p w14:paraId="69A9D449" w14:textId="77777777" w:rsidR="009A59AF" w:rsidRDefault="009A59AF" w:rsidP="009A59AF">
      <w:pPr>
        <w:pStyle w:val="ListBullet"/>
      </w:pPr>
      <w:r>
        <w:t xml:space="preserve">Several quality indicators focus on specific vaccinations (influenza, herpes zoster or pneumococcal). It is necessary to consider the value of measuring a single specific vaccination. </w:t>
      </w:r>
    </w:p>
    <w:p w14:paraId="79348A36" w14:textId="53910EAD" w:rsidR="00AF738E" w:rsidRDefault="009A59AF" w:rsidP="009A59AF">
      <w:pPr>
        <w:pStyle w:val="ListBullet"/>
      </w:pPr>
      <w:r>
        <w:t>Guidance information on Australian-specific medication names and types to classify medications (</w:t>
      </w:r>
      <w:r w:rsidR="00753790">
        <w:t>ie</w:t>
      </w:r>
      <w:r>
        <w:t xml:space="preserve"> antimicrobials or antibiotics) may be required</w:t>
      </w:r>
    </w:p>
    <w:p w14:paraId="22A2767A" w14:textId="5B149CCA" w:rsidR="00AF738E" w:rsidRDefault="00AF738E" w:rsidP="00607B15">
      <w:pPr>
        <w:pStyle w:val="PwCNormal"/>
        <w:numPr>
          <w:ilvl w:val="0"/>
          <w:numId w:val="0"/>
        </w:numPr>
      </w:pPr>
    </w:p>
    <w:p w14:paraId="40955A45" w14:textId="77777777" w:rsidR="00661D02" w:rsidRDefault="00661D02" w:rsidP="00607B15">
      <w:pPr>
        <w:pStyle w:val="PwCNormal"/>
        <w:numPr>
          <w:ilvl w:val="0"/>
          <w:numId w:val="0"/>
        </w:numPr>
        <w:sectPr w:rsidR="00661D02" w:rsidSect="00A131DE">
          <w:headerReference w:type="even" r:id="rId126"/>
          <w:headerReference w:type="default" r:id="rId127"/>
          <w:footerReference w:type="even" r:id="rId128"/>
          <w:footerReference w:type="default" r:id="rId129"/>
          <w:headerReference w:type="first" r:id="rId130"/>
          <w:footerReference w:type="first" r:id="rId131"/>
          <w:pgSz w:w="11907" w:h="16840" w:code="9"/>
          <w:pgMar w:top="1588" w:right="1020" w:bottom="1418" w:left="1020" w:header="567" w:footer="567" w:gutter="0"/>
          <w:cols w:space="227"/>
          <w:titlePg/>
          <w:docGrid w:linePitch="360"/>
        </w:sectPr>
      </w:pPr>
    </w:p>
    <w:bookmarkStart w:id="53" w:name="_Toc92966808"/>
    <w:p w14:paraId="5CB18D8D" w14:textId="788837C7" w:rsidR="00661D02" w:rsidRPr="00A26CD8" w:rsidRDefault="00661D02" w:rsidP="00661D02">
      <w:pPr>
        <w:pStyle w:val="Heading1"/>
      </w:pPr>
      <w:r>
        <w:rPr>
          <w:noProof/>
          <w:snapToGrid/>
        </w:rPr>
        <w:lastRenderedPageBreak/>
        <mc:AlternateContent>
          <mc:Choice Requires="wps">
            <w:drawing>
              <wp:anchor distT="0" distB="0" distL="114300" distR="114300" simplePos="0" relativeHeight="251633664" behindDoc="0" locked="0" layoutInCell="1" allowOverlap="1" wp14:anchorId="148482AB" wp14:editId="764A81AD">
                <wp:simplePos x="0" y="0"/>
                <wp:positionH relativeFrom="column">
                  <wp:posOffset>-635</wp:posOffset>
                </wp:positionH>
                <wp:positionV relativeFrom="paragraph">
                  <wp:posOffset>-1458595</wp:posOffset>
                </wp:positionV>
                <wp:extent cx="687391" cy="1065242"/>
                <wp:effectExtent l="0" t="0" r="0" b="1905"/>
                <wp:wrapNone/>
                <wp:docPr id="553529750" name="Freeform: Shape 47"/>
                <wp:cNvGraphicFramePr/>
                <a:graphic xmlns:a="http://schemas.openxmlformats.org/drawingml/2006/main">
                  <a:graphicData uri="http://schemas.microsoft.com/office/word/2010/wordprocessingShape">
                    <wps:wsp>
                      <wps:cNvSpPr/>
                      <wps:spPr>
                        <a:xfrm>
                          <a:off x="0" y="0"/>
                          <a:ext cx="687391" cy="1065242"/>
                        </a:xfrm>
                        <a:custGeom>
                          <a:avLst/>
                          <a:gdLst/>
                          <a:ahLst/>
                          <a:cxnLst/>
                          <a:rect l="l" t="t" r="r" b="b"/>
                          <a:pathLst>
                            <a:path w="687391" h="1065242">
                              <a:moveTo>
                                <a:pt x="341561" y="0"/>
                              </a:moveTo>
                              <a:cubicBezTo>
                                <a:pt x="432644" y="0"/>
                                <a:pt x="505937" y="26447"/>
                                <a:pt x="561441" y="79341"/>
                              </a:cubicBezTo>
                              <a:cubicBezTo>
                                <a:pt x="616944" y="132236"/>
                                <a:pt x="644696" y="196634"/>
                                <a:pt x="644696" y="272537"/>
                              </a:cubicBezTo>
                              <a:cubicBezTo>
                                <a:pt x="644696" y="320924"/>
                                <a:pt x="632006" y="363026"/>
                                <a:pt x="606626" y="398843"/>
                              </a:cubicBezTo>
                              <a:cubicBezTo>
                                <a:pt x="581246" y="434659"/>
                                <a:pt x="542702" y="462293"/>
                                <a:pt x="490994" y="481742"/>
                              </a:cubicBezTo>
                              <a:cubicBezTo>
                                <a:pt x="555036" y="502616"/>
                                <a:pt x="603780" y="536297"/>
                                <a:pt x="637224" y="582787"/>
                              </a:cubicBezTo>
                              <a:cubicBezTo>
                                <a:pt x="670669" y="629278"/>
                                <a:pt x="687391" y="684781"/>
                                <a:pt x="687391" y="749298"/>
                              </a:cubicBezTo>
                              <a:cubicBezTo>
                                <a:pt x="687391" y="838483"/>
                                <a:pt x="655844" y="913437"/>
                                <a:pt x="592750" y="974159"/>
                              </a:cubicBezTo>
                              <a:cubicBezTo>
                                <a:pt x="529656" y="1034881"/>
                                <a:pt x="446638" y="1065242"/>
                                <a:pt x="343696" y="1065242"/>
                              </a:cubicBezTo>
                              <a:cubicBezTo>
                                <a:pt x="240753" y="1065242"/>
                                <a:pt x="157735" y="1034762"/>
                                <a:pt x="94641" y="973803"/>
                              </a:cubicBezTo>
                              <a:cubicBezTo>
                                <a:pt x="31547" y="912844"/>
                                <a:pt x="0" y="836823"/>
                                <a:pt x="0" y="745740"/>
                              </a:cubicBezTo>
                              <a:cubicBezTo>
                                <a:pt x="0" y="677903"/>
                                <a:pt x="17197" y="621094"/>
                                <a:pt x="51590" y="575316"/>
                              </a:cubicBezTo>
                              <a:cubicBezTo>
                                <a:pt x="85984" y="529537"/>
                                <a:pt x="134964" y="498346"/>
                                <a:pt x="198533" y="481742"/>
                              </a:cubicBezTo>
                              <a:cubicBezTo>
                                <a:pt x="145401" y="462293"/>
                                <a:pt x="106027" y="434541"/>
                                <a:pt x="80409" y="398487"/>
                              </a:cubicBezTo>
                              <a:cubicBezTo>
                                <a:pt x="54792" y="362433"/>
                                <a:pt x="41984" y="319264"/>
                                <a:pt x="41984" y="268979"/>
                              </a:cubicBezTo>
                              <a:cubicBezTo>
                                <a:pt x="41984" y="193076"/>
                                <a:pt x="69261" y="129271"/>
                                <a:pt x="123816" y="77562"/>
                              </a:cubicBezTo>
                              <a:cubicBezTo>
                                <a:pt x="178371" y="25854"/>
                                <a:pt x="250953" y="0"/>
                                <a:pt x="341561" y="0"/>
                              </a:cubicBezTo>
                              <a:close/>
                              <a:moveTo>
                                <a:pt x="342984" y="105314"/>
                              </a:moveTo>
                              <a:cubicBezTo>
                                <a:pt x="294122" y="105314"/>
                                <a:pt x="253562" y="120969"/>
                                <a:pt x="221303" y="152279"/>
                              </a:cubicBezTo>
                              <a:cubicBezTo>
                                <a:pt x="189045" y="183589"/>
                                <a:pt x="172915" y="221065"/>
                                <a:pt x="172915" y="264709"/>
                              </a:cubicBezTo>
                              <a:cubicBezTo>
                                <a:pt x="172915" y="314046"/>
                                <a:pt x="188808" y="354369"/>
                                <a:pt x="220592" y="385679"/>
                              </a:cubicBezTo>
                              <a:cubicBezTo>
                                <a:pt x="252376" y="416988"/>
                                <a:pt x="293648" y="432643"/>
                                <a:pt x="344407" y="432643"/>
                              </a:cubicBezTo>
                              <a:cubicBezTo>
                                <a:pt x="393744" y="432643"/>
                                <a:pt x="434186" y="417107"/>
                                <a:pt x="465732" y="386034"/>
                              </a:cubicBezTo>
                              <a:cubicBezTo>
                                <a:pt x="497279" y="354962"/>
                                <a:pt x="513053" y="316892"/>
                                <a:pt x="513053" y="271825"/>
                              </a:cubicBezTo>
                              <a:cubicBezTo>
                                <a:pt x="513053" y="224860"/>
                                <a:pt x="496805" y="185367"/>
                                <a:pt x="464309" y="153346"/>
                              </a:cubicBezTo>
                              <a:cubicBezTo>
                                <a:pt x="431814" y="121325"/>
                                <a:pt x="391372" y="105314"/>
                                <a:pt x="342984" y="105314"/>
                              </a:cubicBezTo>
                              <a:close/>
                              <a:moveTo>
                                <a:pt x="340849" y="537246"/>
                              </a:moveTo>
                              <a:cubicBezTo>
                                <a:pt x="280602" y="537246"/>
                                <a:pt x="230672" y="557170"/>
                                <a:pt x="191061" y="597019"/>
                              </a:cubicBezTo>
                              <a:cubicBezTo>
                                <a:pt x="151449" y="636868"/>
                                <a:pt x="131644" y="686679"/>
                                <a:pt x="131644" y="746452"/>
                              </a:cubicBezTo>
                              <a:cubicBezTo>
                                <a:pt x="131644" y="782980"/>
                                <a:pt x="140301" y="818322"/>
                                <a:pt x="157616" y="852478"/>
                              </a:cubicBezTo>
                              <a:cubicBezTo>
                                <a:pt x="174932" y="886634"/>
                                <a:pt x="200667" y="913081"/>
                                <a:pt x="234823" y="931820"/>
                              </a:cubicBezTo>
                              <a:cubicBezTo>
                                <a:pt x="268979" y="950558"/>
                                <a:pt x="305745" y="959927"/>
                                <a:pt x="345119" y="959927"/>
                              </a:cubicBezTo>
                              <a:cubicBezTo>
                                <a:pt x="406315" y="959927"/>
                                <a:pt x="456838" y="940240"/>
                                <a:pt x="496686" y="900866"/>
                              </a:cubicBezTo>
                              <a:cubicBezTo>
                                <a:pt x="536535" y="861491"/>
                                <a:pt x="556459" y="811443"/>
                                <a:pt x="556459" y="750721"/>
                              </a:cubicBezTo>
                              <a:cubicBezTo>
                                <a:pt x="556459" y="689051"/>
                                <a:pt x="535942" y="638054"/>
                                <a:pt x="494907" y="597731"/>
                              </a:cubicBezTo>
                              <a:cubicBezTo>
                                <a:pt x="453873" y="557408"/>
                                <a:pt x="402520" y="537246"/>
                                <a:pt x="340849" y="537246"/>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C95D5E" id="Freeform: Shape 47" o:spid="_x0000_s1026" style="position:absolute;margin-left:-.05pt;margin-top:-114.85pt;width:54.15pt;height:83.9pt;z-index:251658240;visibility:visible;mso-wrap-style:square;mso-wrap-distance-left:9pt;mso-wrap-distance-top:0;mso-wrap-distance-right:9pt;mso-wrap-distance-bottom:0;mso-position-horizontal:absolute;mso-position-horizontal-relative:text;mso-position-vertical:absolute;mso-position-vertical-relative:text;v-text-anchor:middle" coordsize="687391,1065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" path="m341561,v91083,,164376,26447,219880,79341c616944,132236,644696,196634,644696,272537v,48387,-12690,90489,-38070,126306c581246,434659,542702,462293,490994,481742v64042,20874,112786,54555,146230,101045c670669,629278,687391,684781,687391,749298v,89185,-31547,164139,-94641,224861c529656,1034881,446638,1065242,343696,1065242v-102943,,-185961,-30480,-249055,-91439c31547,912844,,836823,,745740,,677903,17197,621094,51590,575316v34394,-45779,83374,-76970,146943,-93574c145401,462293,106027,434541,80409,398487,54792,362433,41984,319264,41984,268979v,-75903,27277,-139708,81832,-191417c178371,25854,250953,,341561,xm342984,105314v-48862,,-89422,15655,-121681,46965c189045,183589,172915,221065,172915,264709v,49337,15893,89660,47677,120970c252376,416988,293648,432643,344407,432643v49337,,89779,-15536,121325,-46609c497279,354962,513053,316892,513053,271825v,-46965,-16248,-86458,-48744,-118479c431814,121325,391372,105314,342984,105314xm340849,537246v-60247,,-110177,19924,-149788,59773c151449,636868,131644,686679,131644,746452v,36528,8657,71870,25972,106026c174932,886634,200667,913081,234823,931820v34156,18738,70922,28107,110296,28107c406315,959927,456838,940240,496686,900866v39849,-39375,59773,-89423,59773,-150145c556459,689051,535942,638054,494907,597731,453873,557408,402520,537246,340849,537246xe" fillcolor="black [3213]" stroked="f">
                <v:path arrowok="t"/>
              </v:shape>
            </w:pict>
          </mc:Fallback>
        </mc:AlternateContent>
      </w:r>
      <w:r w:rsidR="009A59AF" w:rsidRPr="009A59AF">
        <w:rPr>
          <w:noProof/>
          <w:snapToGrid/>
        </w:rPr>
        <w:t>Depression</w:t>
      </w:r>
      <w:bookmarkEnd w:id="53"/>
    </w:p>
    <w:p w14:paraId="229033C4" w14:textId="77777777" w:rsidR="00661D02" w:rsidRDefault="00661D02" w:rsidP="00661D02">
      <w:pPr>
        <w:pStyle w:val="PwCNormal"/>
        <w:numPr>
          <w:ilvl w:val="0"/>
          <w:numId w:val="0"/>
        </w:numPr>
      </w:pPr>
    </w:p>
    <w:p w14:paraId="111E9C01" w14:textId="77777777" w:rsidR="00661D02" w:rsidRDefault="00661D02" w:rsidP="00661D02">
      <w:pPr>
        <w:pStyle w:val="PwCNormal"/>
        <w:sectPr w:rsidR="00661D02" w:rsidSect="00EA09BD">
          <w:headerReference w:type="even" r:id="rId132"/>
          <w:headerReference w:type="default" r:id="rId133"/>
          <w:footerReference w:type="even" r:id="rId134"/>
          <w:footerReference w:type="default" r:id="rId135"/>
          <w:headerReference w:type="first" r:id="rId136"/>
          <w:footerReference w:type="first" r:id="rId137"/>
          <w:pgSz w:w="11907" w:h="16840" w:code="9"/>
          <w:pgMar w:top="3312" w:right="1022" w:bottom="1411" w:left="1022" w:header="562" w:footer="562" w:gutter="0"/>
          <w:cols w:space="227"/>
          <w:titlePg/>
          <w:docGrid w:linePitch="360"/>
        </w:sectPr>
      </w:pPr>
    </w:p>
    <w:p w14:paraId="64A5FEA4" w14:textId="29203CE9" w:rsidR="00661D02" w:rsidRDefault="009A59AF" w:rsidP="00661D02">
      <w:pPr>
        <w:pStyle w:val="Majorheading"/>
      </w:pPr>
      <w:r w:rsidRPr="009A59AF">
        <w:lastRenderedPageBreak/>
        <w:t>Definition of domain</w:t>
      </w:r>
    </w:p>
    <w:p w14:paraId="4F26D61C" w14:textId="1AED6233" w:rsidR="00661D02" w:rsidRDefault="009A59AF" w:rsidP="00661D02">
      <w:pPr>
        <w:pStyle w:val="PwCNormal"/>
      </w:pPr>
      <w:r w:rsidRPr="000E3FFB">
        <w:t>Depression is a common and serious mood disorder that can affect all aspects of an individual’s life. Individuals who suffer depression may experience persistent feeling of sadness and hopelessness and lose interest in activities they normally would enjoy. An estimated half of all people living in residential aged care have depression. Depression symptoms such as fatigue, loss of interests, low mood and concentration problems can be managed, improved, or resolved through behavioural or pharmacological therapies.</w:t>
      </w:r>
      <w:r w:rsidRPr="17D43A73">
        <w:rPr>
          <w:sz w:val="21"/>
          <w:szCs w:val="21"/>
          <w:vertAlign w:val="superscript"/>
        </w:rPr>
        <w:footnoteReference w:id="35"/>
      </w:r>
      <w:r w:rsidRPr="000E3FFB">
        <w:t xml:space="preserve"> Identifying depression in residents can be complicated by individual circumstances (</w:t>
      </w:r>
      <w:r w:rsidR="00753790" w:rsidRPr="00A614F1">
        <w:t>eg</w:t>
      </w:r>
      <w:r w:rsidRPr="000E3FFB">
        <w:t xml:space="preserve"> loss of a spouse, chronic pain and illness, major life changes in moving to residential care and/or cognitive decline). Depression can negatively impact people’s quality of life.</w:t>
      </w:r>
    </w:p>
    <w:p w14:paraId="1FF0C5AB" w14:textId="51A87791" w:rsidR="00661D02" w:rsidRDefault="009A59AF" w:rsidP="00661D02">
      <w:pPr>
        <w:pStyle w:val="Majorheading"/>
      </w:pPr>
      <w:r w:rsidRPr="009A59AF">
        <w:t>Why it is important to monitor this domain</w:t>
      </w:r>
    </w:p>
    <w:p w14:paraId="7A506291" w14:textId="1A18ACB4" w:rsidR="00661D02" w:rsidRDefault="009A59AF" w:rsidP="00661D02">
      <w:pPr>
        <w:pStyle w:val="PwCNormal"/>
      </w:pPr>
      <w:r w:rsidRPr="17D43A73">
        <w:rPr>
          <w:rFonts w:cstheme="minorBidi"/>
        </w:rPr>
        <w:t>According to the Australian Aged Care Quality Standards (Standard 3, requirement 3(d))</w:t>
      </w:r>
      <w:r w:rsidRPr="00DA06E3">
        <w:rPr>
          <w:rStyle w:val="FootnoteReference"/>
          <w:sz w:val="22"/>
          <w:szCs w:val="22"/>
        </w:rPr>
        <w:footnoteReference w:id="36"/>
      </w:r>
      <w:r w:rsidRPr="17D43A73">
        <w:rPr>
          <w:rFonts w:cstheme="minorBidi"/>
        </w:rPr>
        <w:t>, aged care services are expected to detect and provide support to address changes and deterioration of mental, cognitive, or physical function, capacity, or condition of the consumers.</w:t>
      </w:r>
    </w:p>
    <w:p w14:paraId="78E259F8" w14:textId="738A5060" w:rsidR="00661D02" w:rsidRDefault="009A59AF" w:rsidP="00661D02">
      <w:pPr>
        <w:pStyle w:val="Majorheading"/>
      </w:pPr>
      <w:r w:rsidRPr="009A59AF">
        <w:t>Quality indicators for this domain</w:t>
      </w:r>
    </w:p>
    <w:p w14:paraId="2D889643" w14:textId="4ED09351" w:rsidR="009A59AF" w:rsidRPr="00DA06E3" w:rsidRDefault="009A59AF" w:rsidP="009A59AF">
      <w:pPr>
        <w:pStyle w:val="PwCNormal"/>
        <w:rPr>
          <w:b/>
          <w:lang w:eastAsia="en-GB"/>
        </w:rPr>
      </w:pPr>
      <w:r w:rsidRPr="00DA06E3">
        <w:t xml:space="preserve">For this domain, 12 quality indicators were identified in the evidence review. The quality indicators measure a range of concepts including medication use for depression (antidepressant), symptoms of depression, improved or worsened depression. </w:t>
      </w:r>
      <w:r w:rsidRPr="00DA06E3">
        <w:rPr>
          <w:lang w:eastAsia="en-GB"/>
        </w:rPr>
        <w:t xml:space="preserve">Most depression quality indicators </w:t>
      </w:r>
      <w:r w:rsidRPr="00DA06E3">
        <w:t>require regular, repeated, individual resident assessments (</w:t>
      </w:r>
      <w:r w:rsidR="00753790" w:rsidRPr="00A614F1">
        <w:t>eg</w:t>
      </w:r>
      <w:r w:rsidRPr="00DA06E3">
        <w:t xml:space="preserve"> active surveillance), conducted in a standardised manner, using validated measures. </w:t>
      </w:r>
      <w:r w:rsidRPr="00DA06E3">
        <w:rPr>
          <w:lang w:eastAsia="en-GB"/>
        </w:rPr>
        <w:t xml:space="preserve">Agreement on an appropriate depression instrument is essential given the wide range of areas, focus, and responder (individual vs clinician) they may cover. Quality indicator measures that monitor medication use related to depression could be measured using service records </w:t>
      </w:r>
      <w:r w:rsidRPr="00DA06E3">
        <w:t>(</w:t>
      </w:r>
      <w:r w:rsidR="00753790" w:rsidRPr="00A614F1">
        <w:t>eg</w:t>
      </w:r>
      <w:r w:rsidRPr="00DA06E3">
        <w:t xml:space="preserve"> nursing home records/medication charts, administrative records).</w:t>
      </w:r>
    </w:p>
    <w:p w14:paraId="6BF966F9" w14:textId="08582D8D" w:rsidR="009A59AF" w:rsidRDefault="009A59AF" w:rsidP="009A59AF">
      <w:pPr>
        <w:pStyle w:val="PwCNormal"/>
        <w:rPr>
          <w:color w:val="auto"/>
        </w:rPr>
      </w:pPr>
      <w:r w:rsidRPr="00DA06E3">
        <w:rPr>
          <w:color w:val="auto"/>
        </w:rPr>
        <w:t xml:space="preserve">Of the 12 quality indicators identified, three were considered to have insufficient information to assess against the assessment criteria. Nine quality indicators were assessed against the assessment criteria with results indicated in </w:t>
      </w:r>
      <w:r w:rsidR="00F878C7">
        <w:rPr>
          <w:color w:val="auto"/>
        </w:rPr>
        <w:fldChar w:fldCharType="begin"/>
      </w:r>
      <w:r w:rsidR="00F878C7">
        <w:rPr>
          <w:color w:val="auto"/>
        </w:rPr>
        <w:instrText xml:space="preserve"> REF _Ref90314021 \h </w:instrText>
      </w:r>
      <w:r w:rsidR="00F878C7">
        <w:rPr>
          <w:color w:val="auto"/>
        </w:rPr>
      </w:r>
      <w:r w:rsidR="00F878C7">
        <w:rPr>
          <w:color w:val="auto"/>
        </w:rPr>
        <w:fldChar w:fldCharType="separate"/>
      </w:r>
      <w:r w:rsidR="00924670">
        <w:t xml:space="preserve">Table </w:t>
      </w:r>
      <w:r w:rsidR="00924670">
        <w:rPr>
          <w:noProof/>
        </w:rPr>
        <w:t>7</w:t>
      </w:r>
      <w:r w:rsidR="00F878C7">
        <w:rPr>
          <w:color w:val="auto"/>
        </w:rPr>
        <w:fldChar w:fldCharType="end"/>
      </w:r>
      <w:r w:rsidRPr="00DA06E3">
        <w:rPr>
          <w:color w:val="auto"/>
        </w:rPr>
        <w:t>.</w:t>
      </w:r>
      <w:r>
        <w:rPr>
          <w:color w:val="auto"/>
        </w:rPr>
        <w:t xml:space="preserve"> </w:t>
      </w:r>
    </w:p>
    <w:p w14:paraId="5BC94F0B" w14:textId="6EA0EA3E" w:rsidR="00661D02" w:rsidRDefault="009A59AF" w:rsidP="009A59AF">
      <w:pPr>
        <w:pStyle w:val="PwCNormal"/>
      </w:pPr>
      <w:r w:rsidRPr="17D43A73">
        <w:t>The nine quality indicators were also assessed against the prioritisation matrix with all assessed as having a high quality of evidence</w:t>
      </w:r>
      <w:r w:rsidRPr="00DA06E3" w:rsidDel="00A81475">
        <w:rPr>
          <w:szCs w:val="18"/>
        </w:rPr>
        <w:t xml:space="preserve"> </w:t>
      </w:r>
      <w:r w:rsidRPr="17D43A73">
        <w:t>and being of high value for application to the QI Program (see</w:t>
      </w:r>
      <w:r w:rsidRPr="17D43A73">
        <w:rPr>
          <w:color w:val="auto"/>
        </w:rPr>
        <w:t xml:space="preserve"> </w:t>
      </w:r>
      <w:r w:rsidR="00F878C7" w:rsidRPr="17D43A73">
        <w:rPr>
          <w:color w:val="auto"/>
        </w:rPr>
        <w:fldChar w:fldCharType="begin"/>
      </w:r>
      <w:r w:rsidR="00F878C7" w:rsidRPr="17D43A73">
        <w:rPr>
          <w:color w:val="auto"/>
        </w:rPr>
        <w:instrText xml:space="preserve"> REF _Ref90314258 \h </w:instrText>
      </w:r>
      <w:r w:rsidR="00F878C7" w:rsidRPr="17D43A73">
        <w:rPr>
          <w:color w:val="auto"/>
        </w:rPr>
      </w:r>
      <w:r w:rsidR="00F878C7" w:rsidRPr="17D43A73">
        <w:rPr>
          <w:color w:val="auto"/>
        </w:rPr>
        <w:fldChar w:fldCharType="separate"/>
      </w:r>
      <w:r w:rsidR="00924670">
        <w:t xml:space="preserve">Figure </w:t>
      </w:r>
      <w:r w:rsidR="00924670">
        <w:rPr>
          <w:noProof/>
        </w:rPr>
        <w:t>7</w:t>
      </w:r>
      <w:r w:rsidR="00F878C7" w:rsidRPr="17D43A73">
        <w:rPr>
          <w:color w:val="auto"/>
        </w:rPr>
        <w:fldChar w:fldCharType="end"/>
      </w:r>
      <w:r w:rsidRPr="17D43A73">
        <w:rPr>
          <w:color w:val="auto"/>
        </w:rPr>
        <w:t xml:space="preserve">). </w:t>
      </w:r>
      <w:r w:rsidRPr="17D43A73">
        <w:rPr>
          <w:rFonts w:cstheme="minorBidi"/>
          <w:color w:val="auto"/>
        </w:rPr>
        <w:t xml:space="preserve">The </w:t>
      </w:r>
      <w:r w:rsidRPr="17D43A73">
        <w:rPr>
          <w:rFonts w:cstheme="minorBidi"/>
        </w:rPr>
        <w:t xml:space="preserve">performance characteristics of these prioritised quality indicators is outlined in </w:t>
      </w:r>
      <w:r w:rsidR="00F878C7" w:rsidRPr="17D43A73">
        <w:rPr>
          <w:rFonts w:cstheme="minorBidi"/>
        </w:rPr>
        <w:fldChar w:fldCharType="begin"/>
      </w:r>
      <w:r w:rsidR="00F878C7" w:rsidRPr="17D43A73">
        <w:rPr>
          <w:rFonts w:cstheme="minorBidi"/>
        </w:rPr>
        <w:instrText xml:space="preserve"> REF _Ref90314028 \h </w:instrText>
      </w:r>
      <w:r w:rsidR="00F878C7" w:rsidRPr="17D43A73">
        <w:rPr>
          <w:rFonts w:cstheme="minorBidi"/>
        </w:rPr>
      </w:r>
      <w:r w:rsidR="00F878C7" w:rsidRPr="17D43A73">
        <w:rPr>
          <w:rFonts w:cstheme="minorBidi"/>
        </w:rPr>
        <w:fldChar w:fldCharType="separate"/>
      </w:r>
      <w:r w:rsidR="00924670">
        <w:t xml:space="preserve">Table </w:t>
      </w:r>
      <w:r w:rsidR="00924670">
        <w:rPr>
          <w:noProof/>
        </w:rPr>
        <w:t>20</w:t>
      </w:r>
      <w:r w:rsidR="00F878C7" w:rsidRPr="17D43A73">
        <w:rPr>
          <w:rFonts w:cstheme="minorBidi"/>
        </w:rPr>
        <w:fldChar w:fldCharType="end"/>
      </w:r>
      <w:r w:rsidRPr="17D43A73">
        <w:rPr>
          <w:rFonts w:cstheme="minorBidi"/>
        </w:rPr>
        <w:t xml:space="preserve"> in </w:t>
      </w:r>
      <w:hyperlink w:anchor="_Appendix_B:_Detailed" w:history="1">
        <w:r w:rsidR="00F878C7">
          <w:fldChar w:fldCharType="begin"/>
        </w:r>
        <w:r w:rsidR="00F878C7">
          <w:instrText xml:space="preserve"> REF _Ref90314326 \n \h </w:instrText>
        </w:r>
        <w:r w:rsidR="00F878C7">
          <w:fldChar w:fldCharType="separate"/>
        </w:r>
        <w:r w:rsidR="00924670">
          <w:t>Appendix C</w:t>
        </w:r>
        <w:r w:rsidR="00F878C7">
          <w:fldChar w:fldCharType="end"/>
        </w:r>
      </w:hyperlink>
      <w:r w:rsidRPr="17D43A73">
        <w:rPr>
          <w:rFonts w:cstheme="minorBidi"/>
        </w:rPr>
        <w:t>.</w:t>
      </w:r>
    </w:p>
    <w:p w14:paraId="40CFE85F" w14:textId="6567A3C3" w:rsidR="00661D02" w:rsidRDefault="00661D02" w:rsidP="00661D02">
      <w:pPr>
        <w:pStyle w:val="Caption"/>
      </w:pPr>
      <w:bookmarkStart w:id="54" w:name="_Ref90314021"/>
      <w:r>
        <w:t xml:space="preserve">Table </w:t>
      </w:r>
      <w:r>
        <w:fldChar w:fldCharType="begin"/>
      </w:r>
      <w:r>
        <w:instrText>SEQ Table \* ARABIC</w:instrText>
      </w:r>
      <w:r>
        <w:fldChar w:fldCharType="separate"/>
      </w:r>
      <w:r w:rsidR="00924670">
        <w:rPr>
          <w:noProof/>
        </w:rPr>
        <w:t>7</w:t>
      </w:r>
      <w:r>
        <w:fldChar w:fldCharType="end"/>
      </w:r>
      <w:bookmarkEnd w:id="54"/>
      <w:r>
        <w:t xml:space="preserve">: </w:t>
      </w:r>
      <w:r w:rsidR="009A59AF" w:rsidRPr="009A59AF">
        <w:t>Quality indicator assessment results</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661D02" w:rsidRPr="008849BE" w14:paraId="07AB6587" w14:textId="77777777" w:rsidTr="00661D02">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64AC7495" w14:textId="77777777" w:rsidR="00661D02" w:rsidRPr="008849BE" w:rsidRDefault="00661D02" w:rsidP="00661D02">
            <w:pPr>
              <w:pStyle w:val="TableColumnHeadingNormal"/>
              <w:jc w:val="center"/>
            </w:pPr>
            <w:r w:rsidRPr="008849BE">
              <w:t>Unique ID</w:t>
            </w:r>
          </w:p>
        </w:tc>
        <w:tc>
          <w:tcPr>
            <w:tcW w:w="4326" w:type="dxa"/>
            <w:vAlign w:val="bottom"/>
          </w:tcPr>
          <w:p w14:paraId="47015FD4" w14:textId="4ED21EC7" w:rsidR="00661D02" w:rsidRPr="008849BE" w:rsidRDefault="00661D02" w:rsidP="00661D02">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w:t>
            </w:r>
          </w:p>
        </w:tc>
        <w:tc>
          <w:tcPr>
            <w:tcW w:w="784" w:type="dxa"/>
            <w:textDirection w:val="btLr"/>
            <w:vAlign w:val="center"/>
          </w:tcPr>
          <w:p w14:paraId="1AC630D8" w14:textId="77777777" w:rsidR="00661D02" w:rsidRPr="008849BE" w:rsidRDefault="00661D02"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404C865E" w14:textId="77777777" w:rsidR="00661D02" w:rsidRPr="008849BE" w:rsidRDefault="00661D02"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52CB8AF4" w14:textId="77777777" w:rsidR="00661D02" w:rsidRPr="008849BE" w:rsidRDefault="00661D02"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659EA56E" w14:textId="77777777" w:rsidR="00661D02" w:rsidRPr="008849BE" w:rsidRDefault="00661D02"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123D514B" w14:textId="77777777" w:rsidR="00661D02" w:rsidRPr="008849BE" w:rsidRDefault="00661D02"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5564660A" w14:textId="77777777" w:rsidR="00661D02" w:rsidRPr="008849BE" w:rsidRDefault="00661D02" w:rsidP="00661D02">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9A59AF" w:rsidRPr="008849BE" w14:paraId="0BDFEE67" w14:textId="77777777" w:rsidTr="00661D02">
        <w:tc>
          <w:tcPr>
            <w:tcW w:w="826" w:type="dxa"/>
          </w:tcPr>
          <w:p w14:paraId="5562A1FE" w14:textId="220B2A79" w:rsidR="009A59AF" w:rsidRPr="008849BE" w:rsidRDefault="009A59AF" w:rsidP="009A59AF">
            <w:pPr>
              <w:pStyle w:val="TableTextNormal"/>
              <w:spacing w:before="60" w:after="60" w:line="276" w:lineRule="auto"/>
              <w:jc w:val="center"/>
            </w:pPr>
            <w:r w:rsidRPr="00B4743F">
              <w:t>5.1</w:t>
            </w:r>
          </w:p>
        </w:tc>
        <w:tc>
          <w:tcPr>
            <w:tcW w:w="4326" w:type="dxa"/>
          </w:tcPr>
          <w:p w14:paraId="43ED5EB8" w14:textId="5AFC293B" w:rsidR="009A59AF" w:rsidRPr="008849BE" w:rsidRDefault="009A59AF" w:rsidP="009A59AF">
            <w:pPr>
              <w:pStyle w:val="TableTextNormal"/>
              <w:spacing w:before="60" w:after="60" w:line="276" w:lineRule="auto"/>
            </w:pPr>
            <w:r w:rsidRPr="00B4743F">
              <w:t>Long term care residents whose symptoms of depression worsened (data published quarterly)</w:t>
            </w:r>
          </w:p>
        </w:tc>
        <w:tc>
          <w:tcPr>
            <w:tcW w:w="784" w:type="dxa"/>
          </w:tcPr>
          <w:p w14:paraId="0457A3B2" w14:textId="77777777" w:rsidR="009A59AF" w:rsidRPr="008849BE" w:rsidRDefault="009A59AF" w:rsidP="009A59AF">
            <w:pPr>
              <w:pStyle w:val="TableTextNormal"/>
              <w:spacing w:before="60" w:after="60" w:line="276" w:lineRule="auto"/>
              <w:jc w:val="center"/>
            </w:pPr>
            <w:r w:rsidRPr="00957233">
              <w:rPr>
                <w:noProof/>
                <w:snapToGrid/>
              </w:rPr>
              <mc:AlternateContent>
                <mc:Choice Requires="wps">
                  <w:drawing>
                    <wp:inline distT="0" distB="0" distL="0" distR="0" wp14:anchorId="1D7F5386" wp14:editId="38B40EED">
                      <wp:extent cx="137160" cy="137160"/>
                      <wp:effectExtent l="0" t="0" r="15240" b="15240"/>
                      <wp:docPr id="553529751" name="Oval 55352975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9E9F0A2" id="Oval 55352975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JhlqwIAANoFAAAOAAAAZHJzL2Uyb0RvYy54bWysVEtv2zAMvg/YfxB0Xx2nTbMa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2ASYZ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312F97E4" w14:textId="77777777" w:rsidR="009A59AF" w:rsidRPr="008849BE" w:rsidRDefault="009A59AF" w:rsidP="009A59AF">
            <w:pPr>
              <w:pStyle w:val="TableTextNormal"/>
              <w:spacing w:before="60" w:after="60" w:line="276" w:lineRule="auto"/>
              <w:jc w:val="center"/>
            </w:pPr>
            <w:r>
              <w:rPr>
                <w:noProof/>
                <w:snapToGrid/>
              </w:rPr>
              <mc:AlternateContent>
                <mc:Choice Requires="wps">
                  <w:drawing>
                    <wp:inline distT="0" distB="0" distL="0" distR="0" wp14:anchorId="6EAD6C5E" wp14:editId="0E233CED">
                      <wp:extent cx="137160" cy="137160"/>
                      <wp:effectExtent l="0" t="0" r="15240" b="15240"/>
                      <wp:docPr id="553529752" name="Oval 55352975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090F0BD" id="Oval 55352975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qNxN5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9E2D076" w14:textId="77777777" w:rsidR="009A59AF" w:rsidRPr="008849BE" w:rsidRDefault="009A59AF" w:rsidP="009A59AF">
            <w:pPr>
              <w:pStyle w:val="TableTextNormal"/>
              <w:spacing w:before="60" w:after="60" w:line="276" w:lineRule="auto"/>
              <w:jc w:val="center"/>
            </w:pPr>
            <w:r>
              <w:rPr>
                <w:noProof/>
                <w:snapToGrid/>
              </w:rPr>
              <mc:AlternateContent>
                <mc:Choice Requires="wps">
                  <w:drawing>
                    <wp:inline distT="0" distB="0" distL="0" distR="0" wp14:anchorId="78E4FD6D" wp14:editId="03DB3AAF">
                      <wp:extent cx="137160" cy="137160"/>
                      <wp:effectExtent l="0" t="0" r="15240" b="15240"/>
                      <wp:docPr id="553529753" name="Oval 55352975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7983147" id="Oval 55352975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K5UGt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5D63EF0B" w14:textId="77777777" w:rsidR="009A59AF" w:rsidRPr="008849BE" w:rsidRDefault="009A59AF" w:rsidP="009A59AF">
            <w:pPr>
              <w:pStyle w:val="TableTextNormal"/>
              <w:spacing w:before="60" w:after="60" w:line="276" w:lineRule="auto"/>
              <w:jc w:val="center"/>
            </w:pPr>
            <w:r>
              <w:rPr>
                <w:noProof/>
                <w:snapToGrid/>
              </w:rPr>
              <mc:AlternateContent>
                <mc:Choice Requires="wps">
                  <w:drawing>
                    <wp:inline distT="0" distB="0" distL="0" distR="0" wp14:anchorId="0C66F743" wp14:editId="652874D8">
                      <wp:extent cx="137160" cy="137160"/>
                      <wp:effectExtent l="0" t="0" r="15240" b="15240"/>
                      <wp:docPr id="553529754" name="Oval 55352975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4956315" id="Oval 55352975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r/P9v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5DD67154" w14:textId="77777777" w:rsidR="009A59AF" w:rsidRPr="008849BE" w:rsidRDefault="009A59AF" w:rsidP="009A59AF">
            <w:pPr>
              <w:pStyle w:val="TableTextNormal"/>
              <w:spacing w:before="60" w:after="60" w:line="276" w:lineRule="auto"/>
              <w:jc w:val="center"/>
            </w:pPr>
            <w:r>
              <w:rPr>
                <w:noProof/>
                <w:snapToGrid/>
              </w:rPr>
              <mc:AlternateContent>
                <mc:Choice Requires="wps">
                  <w:drawing>
                    <wp:inline distT="0" distB="0" distL="0" distR="0" wp14:anchorId="5C176273" wp14:editId="28069384">
                      <wp:extent cx="137160" cy="137160"/>
                      <wp:effectExtent l="0" t="0" r="15240" b="15240"/>
                      <wp:docPr id="553529755" name="Oval 55352975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440901D" id="Oval 55352975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uUehw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06C698C8" w14:textId="77777777" w:rsidR="009A59AF" w:rsidRPr="008849BE" w:rsidRDefault="009A59AF" w:rsidP="009A59AF">
            <w:pPr>
              <w:pStyle w:val="TableTextNormal"/>
              <w:spacing w:before="60" w:after="60" w:line="276" w:lineRule="auto"/>
              <w:jc w:val="center"/>
            </w:pPr>
            <w:r>
              <w:rPr>
                <w:noProof/>
                <w:snapToGrid/>
              </w:rPr>
              <mc:AlternateContent>
                <mc:Choice Requires="wps">
                  <w:drawing>
                    <wp:inline distT="0" distB="0" distL="0" distR="0" wp14:anchorId="1FD144F0" wp14:editId="3A4E71C5">
                      <wp:extent cx="137160" cy="137160"/>
                      <wp:effectExtent l="0" t="0" r="15240" b="15240"/>
                      <wp:docPr id="553529756" name="Oval 55352975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AEF1CD1" id="Oval 55352975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bLCn/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9A59AF" w:rsidRPr="008849BE" w14:paraId="137B5669" w14:textId="77777777" w:rsidTr="00661D02">
        <w:tc>
          <w:tcPr>
            <w:tcW w:w="826" w:type="dxa"/>
          </w:tcPr>
          <w:p w14:paraId="28C98C4F" w14:textId="5F11E3F9" w:rsidR="009A59AF" w:rsidRPr="008849BE" w:rsidRDefault="009A59AF" w:rsidP="009A59AF">
            <w:pPr>
              <w:pStyle w:val="TableTextNormal"/>
              <w:spacing w:before="60" w:after="60" w:line="276" w:lineRule="auto"/>
              <w:jc w:val="center"/>
            </w:pPr>
            <w:r w:rsidRPr="00B4743F">
              <w:t>5.2</w:t>
            </w:r>
          </w:p>
        </w:tc>
        <w:tc>
          <w:tcPr>
            <w:tcW w:w="4326" w:type="dxa"/>
          </w:tcPr>
          <w:p w14:paraId="57187097" w14:textId="29F27B73" w:rsidR="009A59AF" w:rsidRPr="008849BE" w:rsidRDefault="009A59AF" w:rsidP="009A59AF">
            <w:pPr>
              <w:pStyle w:val="TableTextNormal"/>
              <w:spacing w:before="60" w:after="60" w:line="276" w:lineRule="auto"/>
            </w:pPr>
            <w:r w:rsidRPr="00B4743F">
              <w:t>Long term care residents whose symptoms of depression worsened (rolling four quarter average)</w:t>
            </w:r>
          </w:p>
        </w:tc>
        <w:tc>
          <w:tcPr>
            <w:tcW w:w="784" w:type="dxa"/>
          </w:tcPr>
          <w:p w14:paraId="5FA42C0B" w14:textId="1FC3A95A" w:rsidR="009A59AF" w:rsidRPr="008849BE" w:rsidRDefault="009A59AF" w:rsidP="009A59AF">
            <w:pPr>
              <w:pStyle w:val="TableTextNormal"/>
              <w:spacing w:before="60" w:after="60" w:line="276" w:lineRule="auto"/>
              <w:jc w:val="center"/>
            </w:pPr>
            <w:r w:rsidRPr="00957233">
              <w:rPr>
                <w:noProof/>
                <w:snapToGrid/>
              </w:rPr>
              <mc:AlternateContent>
                <mc:Choice Requires="wps">
                  <w:drawing>
                    <wp:inline distT="0" distB="0" distL="0" distR="0" wp14:anchorId="304492A0" wp14:editId="51B9CF0D">
                      <wp:extent cx="137160" cy="137160"/>
                      <wp:effectExtent l="0" t="0" r="15240" b="15240"/>
                      <wp:docPr id="553529184" name="Oval 55352918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244660" id="Oval 55352918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fa3rAIAANoFAAAOAAAAZHJzL2Uyb0RvYy54bWysVEtv2zAMvg/YfxB0Xx2nS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k59r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83A7E02" w14:textId="6F2FDE90" w:rsidR="009A59AF" w:rsidRPr="008849BE" w:rsidRDefault="009A59AF" w:rsidP="009A59AF">
            <w:pPr>
              <w:pStyle w:val="TableTextNormal"/>
              <w:spacing w:before="60" w:after="60" w:line="276" w:lineRule="auto"/>
              <w:jc w:val="center"/>
            </w:pPr>
            <w:r>
              <w:rPr>
                <w:noProof/>
                <w:snapToGrid/>
              </w:rPr>
              <mc:AlternateContent>
                <mc:Choice Requires="wps">
                  <w:drawing>
                    <wp:inline distT="0" distB="0" distL="0" distR="0" wp14:anchorId="1A7A3114" wp14:editId="5CB97BFE">
                      <wp:extent cx="137160" cy="137160"/>
                      <wp:effectExtent l="0" t="0" r="15240" b="15240"/>
                      <wp:docPr id="553529185" name="Oval 55352918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76CC57" id="Oval 55352918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beaaB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700EEAA" w14:textId="11CA7086" w:rsidR="009A59AF" w:rsidRPr="008849BE" w:rsidRDefault="009A59AF" w:rsidP="009A59AF">
            <w:pPr>
              <w:pStyle w:val="TableTextNormal"/>
              <w:spacing w:before="60" w:after="60" w:line="276" w:lineRule="auto"/>
              <w:jc w:val="center"/>
            </w:pPr>
            <w:r>
              <w:rPr>
                <w:noProof/>
                <w:snapToGrid/>
              </w:rPr>
              <mc:AlternateContent>
                <mc:Choice Requires="wps">
                  <w:drawing>
                    <wp:inline distT="0" distB="0" distL="0" distR="0" wp14:anchorId="1E4B802D" wp14:editId="5180FA5D">
                      <wp:extent cx="137160" cy="137160"/>
                      <wp:effectExtent l="0" t="0" r="15240" b="15240"/>
                      <wp:docPr id="553529186" name="Oval 55352918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1D62D69" id="Oval 55352918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WZjpD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39D0C4BA" w14:textId="2D635A14" w:rsidR="009A59AF" w:rsidRPr="008849BE" w:rsidRDefault="009A59AF" w:rsidP="009A59AF">
            <w:pPr>
              <w:pStyle w:val="TableTextNormal"/>
              <w:spacing w:before="60" w:after="60" w:line="276" w:lineRule="auto"/>
              <w:jc w:val="center"/>
            </w:pPr>
            <w:r>
              <w:rPr>
                <w:noProof/>
                <w:snapToGrid/>
              </w:rPr>
              <mc:AlternateContent>
                <mc:Choice Requires="wps">
                  <w:drawing>
                    <wp:inline distT="0" distB="0" distL="0" distR="0" wp14:anchorId="578383D6" wp14:editId="6B658906">
                      <wp:extent cx="137160" cy="137160"/>
                      <wp:effectExtent l="0" t="0" r="15240" b="15240"/>
                      <wp:docPr id="553529187" name="Oval 55352918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F7D6CAA" id="Oval 55352918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mDr8w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1917ECAA" w14:textId="7BC2A775" w:rsidR="009A59AF" w:rsidRPr="008849BE" w:rsidRDefault="009A59AF" w:rsidP="009A59AF">
            <w:pPr>
              <w:pStyle w:val="TableTextNormal"/>
              <w:spacing w:before="60" w:after="60" w:line="276" w:lineRule="auto"/>
              <w:jc w:val="center"/>
            </w:pPr>
            <w:r>
              <w:rPr>
                <w:noProof/>
                <w:snapToGrid/>
              </w:rPr>
              <mc:AlternateContent>
                <mc:Choice Requires="wps">
                  <w:drawing>
                    <wp:inline distT="0" distB="0" distL="0" distR="0" wp14:anchorId="759F21F2" wp14:editId="74E63739">
                      <wp:extent cx="137160" cy="137160"/>
                      <wp:effectExtent l="0" t="0" r="15240" b="15240"/>
                      <wp:docPr id="553529188" name="Oval 5535291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853BFDF" id="Oval 55352918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RVR8d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45DEE81C" w14:textId="6BC719CE" w:rsidR="009A59AF" w:rsidRPr="008849BE" w:rsidRDefault="009A59AF" w:rsidP="009A59AF">
            <w:pPr>
              <w:pStyle w:val="TableTextNormal"/>
              <w:spacing w:before="60" w:after="60" w:line="276" w:lineRule="auto"/>
              <w:jc w:val="center"/>
            </w:pPr>
            <w:r>
              <w:rPr>
                <w:noProof/>
                <w:snapToGrid/>
              </w:rPr>
              <mc:AlternateContent>
                <mc:Choice Requires="wps">
                  <w:drawing>
                    <wp:inline distT="0" distB="0" distL="0" distR="0" wp14:anchorId="5035E02E" wp14:editId="3DE637BA">
                      <wp:extent cx="137160" cy="137160"/>
                      <wp:effectExtent l="0" t="0" r="15240" b="15240"/>
                      <wp:docPr id="553529189" name="Oval 55352918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86A101" id="Oval 55352918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Q9wrR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9A59AF" w:rsidRPr="008849BE" w14:paraId="2B3A9AD9" w14:textId="77777777" w:rsidTr="00661D02">
        <w:tc>
          <w:tcPr>
            <w:tcW w:w="826" w:type="dxa"/>
          </w:tcPr>
          <w:p w14:paraId="40F49F99" w14:textId="222B980F" w:rsidR="009A59AF" w:rsidRPr="00661D02" w:rsidRDefault="009A59AF" w:rsidP="009A59AF">
            <w:pPr>
              <w:pStyle w:val="TableTextNormal"/>
              <w:spacing w:before="60" w:after="60" w:line="276" w:lineRule="auto"/>
              <w:jc w:val="center"/>
            </w:pPr>
            <w:r w:rsidRPr="00B4743F">
              <w:t>5.3</w:t>
            </w:r>
          </w:p>
        </w:tc>
        <w:tc>
          <w:tcPr>
            <w:tcW w:w="4326" w:type="dxa"/>
          </w:tcPr>
          <w:p w14:paraId="039B8554" w14:textId="1712E8B3" w:rsidR="009A59AF" w:rsidRPr="00661D02" w:rsidRDefault="009A59AF" w:rsidP="009A59AF">
            <w:pPr>
              <w:pStyle w:val="TableTextNormal"/>
              <w:spacing w:before="60" w:after="60" w:line="276" w:lineRule="auto"/>
            </w:pPr>
            <w:r w:rsidRPr="00B4743F">
              <w:t>Residents whose symptoms of depression worsened</w:t>
            </w:r>
          </w:p>
        </w:tc>
        <w:tc>
          <w:tcPr>
            <w:tcW w:w="784" w:type="dxa"/>
          </w:tcPr>
          <w:p w14:paraId="0056ABB4" w14:textId="1CAE9DD9" w:rsidR="009A59AF" w:rsidRPr="00957233" w:rsidRDefault="009A59AF" w:rsidP="009A59AF">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1EA407B" wp14:editId="42B8A6CB">
                      <wp:extent cx="137160" cy="137160"/>
                      <wp:effectExtent l="0" t="0" r="15240" b="15240"/>
                      <wp:docPr id="553529190" name="Oval 55352919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AB39CC" id="Oval 55352919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tk/qW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1805D71C" w14:textId="769EA7C8"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3F979207" wp14:editId="34C9DF73">
                      <wp:extent cx="137160" cy="137160"/>
                      <wp:effectExtent l="0" t="0" r="15240" b="15240"/>
                      <wp:docPr id="553529191" name="Oval 55352919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7DF9875" id="Oval 55352919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ZGb3r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31A01ED" w14:textId="47CF2887"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7152AFB0" wp14:editId="0C2ADB51">
                      <wp:extent cx="137160" cy="137160"/>
                      <wp:effectExtent l="0" t="0" r="15240" b="15240"/>
                      <wp:docPr id="553529192" name="Oval 55352919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D48965E" id="Oval 55352919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b+PJk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7C89E26" w14:textId="39765EC8"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0D1EE4B8" wp14:editId="753913F3">
                      <wp:extent cx="137160" cy="137160"/>
                      <wp:effectExtent l="0" t="0" r="15240" b="15240"/>
                      <wp:docPr id="553529193" name="Oval 55352919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1CF16AA" id="Oval 55352919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aWue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667D493" w14:textId="27E598A1"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2E1D0DD7" wp14:editId="2BA8B12C">
                      <wp:extent cx="137160" cy="137160"/>
                      <wp:effectExtent l="0" t="0" r="15240" b="15240"/>
                      <wp:docPr id="553529194" name="Oval 55352919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C60BB7C" id="Oval 55352919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ePByh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4852CACB" w14:textId="3120447F"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3DF07C94" wp14:editId="4DE800D6">
                      <wp:extent cx="137160" cy="137160"/>
                      <wp:effectExtent l="0" t="0" r="15240" b="15240"/>
                      <wp:docPr id="553529195" name="Oval 55352919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9EA7384" id="Oval 55352919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fnglt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9A59AF" w:rsidRPr="008849BE" w14:paraId="4815C1E0" w14:textId="77777777" w:rsidTr="00661D02">
        <w:tc>
          <w:tcPr>
            <w:tcW w:w="826" w:type="dxa"/>
          </w:tcPr>
          <w:p w14:paraId="488E5A49" w14:textId="00DF03C8" w:rsidR="009A59AF" w:rsidRPr="00661D02" w:rsidRDefault="009A59AF" w:rsidP="009A59AF">
            <w:pPr>
              <w:pStyle w:val="TableTextNormal"/>
              <w:spacing w:before="60" w:after="60" w:line="276" w:lineRule="auto"/>
              <w:jc w:val="center"/>
            </w:pPr>
            <w:r w:rsidRPr="00B4743F">
              <w:t>5.4</w:t>
            </w:r>
          </w:p>
        </w:tc>
        <w:tc>
          <w:tcPr>
            <w:tcW w:w="4326" w:type="dxa"/>
          </w:tcPr>
          <w:p w14:paraId="182A7698" w14:textId="607080C4" w:rsidR="009A59AF" w:rsidRPr="00661D02" w:rsidRDefault="009A59AF" w:rsidP="009A59AF">
            <w:pPr>
              <w:pStyle w:val="TableTextNormal"/>
              <w:spacing w:before="60" w:after="60" w:line="276" w:lineRule="auto"/>
            </w:pPr>
            <w:r w:rsidRPr="00B4743F">
              <w:t xml:space="preserve">Residents who have had symptoms of depression (in the last two weeks) </w:t>
            </w:r>
          </w:p>
        </w:tc>
        <w:tc>
          <w:tcPr>
            <w:tcW w:w="784" w:type="dxa"/>
          </w:tcPr>
          <w:p w14:paraId="3014510E" w14:textId="174532E6" w:rsidR="009A59AF" w:rsidRPr="00957233" w:rsidRDefault="009A59AF" w:rsidP="009A59AF">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4BE6FC7" wp14:editId="28D31769">
                      <wp:extent cx="137160" cy="137160"/>
                      <wp:effectExtent l="0" t="0" r="15240" b="15240"/>
                      <wp:docPr id="553529196" name="Oval 55352919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F45E9DF" id="Oval 55352919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3dn8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6764388" w14:textId="3F56FD25"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073A48F7" wp14:editId="620DDB02">
                      <wp:extent cx="137160" cy="137160"/>
                      <wp:effectExtent l="0" t="0" r="15240" b="15240"/>
                      <wp:docPr id="553529197" name="Oval 55352919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B8C07AD" id="Oval 55352919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c3VMu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20969C9" w14:textId="02A6C49D"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52D17448" wp14:editId="4866BF4E">
                      <wp:extent cx="137160" cy="137160"/>
                      <wp:effectExtent l="0" t="0" r="15240" b="15240"/>
                      <wp:docPr id="553529198" name="Oval 55352919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0C8F70" id="Oval 55352919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VsrDx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E2C1265" w14:textId="4DFA5411"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1778007F" wp14:editId="71B7C653">
                      <wp:extent cx="137160" cy="137160"/>
                      <wp:effectExtent l="0" t="0" r="15240" b="15240"/>
                      <wp:docPr id="553529199" name="Oval 55352919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BEA8E7E" id="Oval 55352919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UEKU9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BCA8662" w14:textId="6911EA95"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6F613A88" wp14:editId="04F746DE">
                      <wp:extent cx="137160" cy="137160"/>
                      <wp:effectExtent l="0" t="0" r="15240" b="15240"/>
                      <wp:docPr id="553529200" name="Oval 55352920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B2A3147" id="Oval 55352920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" fillcolor="#ffb600 [3205]" strokecolor="#464646 [3209]" strokeweight=".25pt">
                      <w10:anchorlock/>
                    </v:oval>
                  </w:pict>
                </mc:Fallback>
              </mc:AlternateContent>
            </w:r>
          </w:p>
        </w:tc>
        <w:tc>
          <w:tcPr>
            <w:tcW w:w="785" w:type="dxa"/>
          </w:tcPr>
          <w:p w14:paraId="73922155" w14:textId="6AFFF7E7"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78D656B8" wp14:editId="51C9D025">
                      <wp:extent cx="137160" cy="137160"/>
                      <wp:effectExtent l="0" t="0" r="15240" b="15240"/>
                      <wp:docPr id="553529201" name="Oval 55352920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6DDA95" id="Oval 55352920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Nrkkuq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r>
      <w:tr w:rsidR="009A59AF" w:rsidRPr="008849BE" w14:paraId="672DCDBD" w14:textId="77777777" w:rsidTr="00661D02">
        <w:tc>
          <w:tcPr>
            <w:tcW w:w="826" w:type="dxa"/>
          </w:tcPr>
          <w:p w14:paraId="4D9D5963" w14:textId="051B49DB" w:rsidR="009A59AF" w:rsidRPr="00661D02" w:rsidRDefault="009A59AF" w:rsidP="009A59AF">
            <w:pPr>
              <w:pStyle w:val="TableTextNormal"/>
              <w:spacing w:before="60" w:after="60" w:line="276" w:lineRule="auto"/>
              <w:jc w:val="center"/>
            </w:pPr>
            <w:r w:rsidRPr="00B4743F">
              <w:lastRenderedPageBreak/>
              <w:t>5.5</w:t>
            </w:r>
          </w:p>
        </w:tc>
        <w:tc>
          <w:tcPr>
            <w:tcW w:w="4326" w:type="dxa"/>
          </w:tcPr>
          <w:p w14:paraId="287B1045" w14:textId="57E96C7F" w:rsidR="009A59AF" w:rsidRPr="00661D02" w:rsidRDefault="009A59AF" w:rsidP="009A59AF">
            <w:pPr>
              <w:pStyle w:val="TableTextNormal"/>
              <w:spacing w:before="60" w:after="60" w:line="276" w:lineRule="auto"/>
            </w:pPr>
            <w:r w:rsidRPr="00B4743F">
              <w:t xml:space="preserve">Residents with mood decline and symptoms of depression (over the last seven days) </w:t>
            </w:r>
          </w:p>
        </w:tc>
        <w:tc>
          <w:tcPr>
            <w:tcW w:w="784" w:type="dxa"/>
          </w:tcPr>
          <w:p w14:paraId="142BF0B9" w14:textId="1549747B" w:rsidR="009A59AF" w:rsidRPr="00957233" w:rsidRDefault="009A59AF" w:rsidP="009A59AF">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E06584B" wp14:editId="14760546">
                      <wp:extent cx="137160" cy="137160"/>
                      <wp:effectExtent l="0" t="0" r="15240" b="15240"/>
                      <wp:docPr id="553529202" name="Oval 5535292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BFD8ED" id="Oval 55352920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scRZc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74BEB1E2" w14:textId="510B7378"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3F59AC78" wp14:editId="6E3A4451">
                      <wp:extent cx="137160" cy="137160"/>
                      <wp:effectExtent l="0" t="0" r="15240" b="15240"/>
                      <wp:docPr id="553529203" name="Oval 55352920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74DAB41" id="Oval 55352920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Zp8ip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2BB32A5" w14:textId="7A6C0D3B"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1E449728" wp14:editId="4867A3C9">
                      <wp:extent cx="137160" cy="137160"/>
                      <wp:effectExtent l="0" t="0" r="15240" b="15240"/>
                      <wp:docPr id="553529204" name="Oval 5535292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87CB9D" id="Oval 55352920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dwTOg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292D468" w14:textId="54587C34"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61A1CA47" wp14:editId="16D9FB82">
                      <wp:extent cx="137160" cy="137160"/>
                      <wp:effectExtent l="0" t="0" r="15240" b="15240"/>
                      <wp:docPr id="553529205" name="Oval 55352920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BE43664" id="Oval 55352920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cYyZs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5EB8C47" w14:textId="632F9C65"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348FB532" wp14:editId="0827053A">
                      <wp:extent cx="137160" cy="137160"/>
                      <wp:effectExtent l="0" t="0" r="15240" b="15240"/>
                      <wp:docPr id="553529206" name="Oval 55352920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2F2A433" id="Oval 55352920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egmnj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387121E3" w14:textId="0E1EB887"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4B99CB17" wp14:editId="66110619">
                      <wp:extent cx="137160" cy="137160"/>
                      <wp:effectExtent l="0" t="0" r="15240" b="15240"/>
                      <wp:docPr id="553529207" name="Oval 55352920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B0D69C6" id="Oval 55352920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fIHwv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9A59AF" w:rsidRPr="008849BE" w14:paraId="5862F7DB" w14:textId="77777777" w:rsidTr="00661D02">
        <w:tc>
          <w:tcPr>
            <w:tcW w:w="826" w:type="dxa"/>
          </w:tcPr>
          <w:p w14:paraId="1118CCF4" w14:textId="30F4259F" w:rsidR="009A59AF" w:rsidRPr="00661D02" w:rsidRDefault="009A59AF" w:rsidP="009A59AF">
            <w:pPr>
              <w:pStyle w:val="TableTextNormal"/>
              <w:spacing w:before="60" w:after="60" w:line="276" w:lineRule="auto"/>
              <w:jc w:val="center"/>
            </w:pPr>
            <w:r w:rsidRPr="00B4743F">
              <w:t>5.6</w:t>
            </w:r>
          </w:p>
        </w:tc>
        <w:tc>
          <w:tcPr>
            <w:tcW w:w="4326" w:type="dxa"/>
          </w:tcPr>
          <w:p w14:paraId="7F7B7192" w14:textId="21541B4E" w:rsidR="009A59AF" w:rsidRPr="00661D02" w:rsidRDefault="009A59AF" w:rsidP="009A59AF">
            <w:pPr>
              <w:pStyle w:val="TableTextNormal"/>
              <w:spacing w:before="60" w:after="60" w:line="276" w:lineRule="auto"/>
            </w:pPr>
            <w:r w:rsidRPr="00B4743F">
              <w:t xml:space="preserve">Residents who have declined in their mood from symptoms of depression </w:t>
            </w:r>
          </w:p>
        </w:tc>
        <w:tc>
          <w:tcPr>
            <w:tcW w:w="784" w:type="dxa"/>
          </w:tcPr>
          <w:p w14:paraId="3DC0F270" w14:textId="3623D7A2" w:rsidR="009A59AF" w:rsidRPr="00957233" w:rsidRDefault="009A59AF" w:rsidP="009A59AF">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8142092" wp14:editId="573235CA">
                      <wp:extent cx="137160" cy="137160"/>
                      <wp:effectExtent l="0" t="0" r="15240" b="15240"/>
                      <wp:docPr id="553529208" name="Oval 55352920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F5B36E2" id="Oval 55352920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nXW2C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2E218B08" w14:textId="3C465B6D" w:rsidR="009A59AF" w:rsidRPr="00957233"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722E44A7" wp14:editId="740CB59F">
                      <wp:extent cx="137160" cy="137160"/>
                      <wp:effectExtent l="0" t="0" r="15240" b="15240"/>
                      <wp:docPr id="553529209" name="Oval 55352920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2BC5148" id="Oval 55352920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X7Yo8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7DF6B4D" w14:textId="26A097D0" w:rsidR="009A59AF" w:rsidRPr="00957233"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79ECD48F" wp14:editId="0DA37587">
                      <wp:extent cx="137160" cy="137160"/>
                      <wp:effectExtent l="0" t="0" r="15240" b="15240"/>
                      <wp:docPr id="553529210" name="Oval 5535292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16B4B0B" id="Oval 5535292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foSjK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124480F" w14:textId="52E06E05" w:rsidR="009A59AF" w:rsidRPr="00957233"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06E99594" wp14:editId="4A1C077C">
                      <wp:extent cx="137160" cy="137160"/>
                      <wp:effectExtent l="0" t="0" r="15240" b="15240"/>
                      <wp:docPr id="553529211" name="Oval 5535292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5FC954" id="Oval 55352921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eAz0G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7ED2E2E" w14:textId="30580D25"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3CFD09E7" wp14:editId="5271A501">
                      <wp:extent cx="137160" cy="137160"/>
                      <wp:effectExtent l="0" t="0" r="15240" b="15240"/>
                      <wp:docPr id="553529212" name="Oval 5535292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7343730" id="Oval 5535292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c4nKJ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41118688" w14:textId="6CD3F924"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1B09DBDB" wp14:editId="64442B1C">
                      <wp:extent cx="137160" cy="137160"/>
                      <wp:effectExtent l="0" t="0" r="15240" b="15240"/>
                      <wp:docPr id="553529213" name="Oval 5535292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6483E80" id="Oval 55352921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dQGdF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9A59AF" w:rsidRPr="008849BE" w14:paraId="7920ED07" w14:textId="77777777" w:rsidTr="00661D02">
        <w:tc>
          <w:tcPr>
            <w:tcW w:w="826" w:type="dxa"/>
          </w:tcPr>
          <w:p w14:paraId="20DC5EC1" w14:textId="32A8514F" w:rsidR="009A59AF" w:rsidRPr="00661D02" w:rsidRDefault="009A59AF" w:rsidP="009A59AF">
            <w:pPr>
              <w:pStyle w:val="TableTextNormal"/>
              <w:spacing w:before="60" w:after="60" w:line="276" w:lineRule="auto"/>
              <w:jc w:val="center"/>
            </w:pPr>
            <w:r w:rsidRPr="00B4743F">
              <w:t>5.7</w:t>
            </w:r>
          </w:p>
        </w:tc>
        <w:tc>
          <w:tcPr>
            <w:tcW w:w="4326" w:type="dxa"/>
          </w:tcPr>
          <w:p w14:paraId="412BDBC5" w14:textId="7E441298" w:rsidR="009A59AF" w:rsidRPr="00661D02" w:rsidRDefault="009A59AF" w:rsidP="009A59AF">
            <w:pPr>
              <w:pStyle w:val="TableTextNormal"/>
              <w:spacing w:before="60" w:after="60" w:line="276" w:lineRule="auto"/>
            </w:pPr>
            <w:r w:rsidRPr="00B4743F">
              <w:t>Residents with a Depression Rating Scale score of three or more and not receiving an antidepressant</w:t>
            </w:r>
          </w:p>
        </w:tc>
        <w:tc>
          <w:tcPr>
            <w:tcW w:w="784" w:type="dxa"/>
          </w:tcPr>
          <w:p w14:paraId="4A9ADD3F" w14:textId="2636C71C" w:rsidR="009A59AF" w:rsidRPr="00957233" w:rsidRDefault="009A59AF" w:rsidP="009A59AF">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E815344" wp14:editId="6264263A">
                      <wp:extent cx="137160" cy="137160"/>
                      <wp:effectExtent l="0" t="0" r="15240" b="15240"/>
                      <wp:docPr id="553529214" name="Oval 5535292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CA7DAA8" id="Oval 55352921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kZerAIAANoFAAAOAAAAZHJzL2Uyb0RvYy54bWysVEtv2zAMvg/YfxB0Xx27S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g+Rl6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2269B12" w14:textId="371B66B2" w:rsidR="009A59AF" w:rsidRPr="00957233"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313F9C86" wp14:editId="70647CB2">
                      <wp:extent cx="137160" cy="137160"/>
                      <wp:effectExtent l="0" t="0" r="15240" b="15240"/>
                      <wp:docPr id="553529215" name="Oval 55352921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2BF82F9" id="Oval 55352921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YhImA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E17CB92" w14:textId="5A10A575" w:rsidR="009A59AF" w:rsidRPr="00957233"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4BA86FD1" wp14:editId="17D67780">
                      <wp:extent cx="137160" cy="137160"/>
                      <wp:effectExtent l="0" t="0" r="15240" b="15240"/>
                      <wp:docPr id="553529216" name="Oval 55352921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D372D8D" id="Oval 55352921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aZcYP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1E96533" w14:textId="19B3236C" w:rsidR="009A59AF" w:rsidRPr="00957233"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0862A960" wp14:editId="4C0871C2">
                      <wp:extent cx="137160" cy="137160"/>
                      <wp:effectExtent l="0" t="0" r="15240" b="15240"/>
                      <wp:docPr id="553529217" name="Oval 5535292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11EF38B" id="Oval 5535292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bx9PD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1DC221B" w14:textId="7B010DEB"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727FE688" wp14:editId="2FBBDA7B">
                      <wp:extent cx="137160" cy="137160"/>
                      <wp:effectExtent l="0" t="0" r="15240" b="15240"/>
                      <wp:docPr id="553529218" name="Oval 5535292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882D943" id="Oval 55352921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SqDA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651531B6" w14:textId="54B969E3"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6820150F" wp14:editId="31D4DA5C">
                      <wp:extent cx="137160" cy="137160"/>
                      <wp:effectExtent l="0" t="0" r="15240" b="15240"/>
                      <wp:docPr id="553529219" name="Oval 5535292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9502556" id="Oval 5535292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TCiXQ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9A59AF" w:rsidRPr="008849BE" w14:paraId="797470E7" w14:textId="77777777" w:rsidTr="00661D02">
        <w:tc>
          <w:tcPr>
            <w:tcW w:w="826" w:type="dxa"/>
          </w:tcPr>
          <w:p w14:paraId="4F750BFA" w14:textId="148A5BB0" w:rsidR="009A59AF" w:rsidRPr="00661D02" w:rsidRDefault="009A59AF" w:rsidP="009A59AF">
            <w:pPr>
              <w:pStyle w:val="TableTextNormal"/>
              <w:spacing w:before="60" w:after="60" w:line="276" w:lineRule="auto"/>
              <w:jc w:val="center"/>
            </w:pPr>
            <w:r w:rsidRPr="00B4743F">
              <w:t>5.8</w:t>
            </w:r>
          </w:p>
        </w:tc>
        <w:tc>
          <w:tcPr>
            <w:tcW w:w="4326" w:type="dxa"/>
          </w:tcPr>
          <w:p w14:paraId="58594D1C" w14:textId="1AEC3C31" w:rsidR="009A59AF" w:rsidRPr="00661D02" w:rsidRDefault="009A59AF" w:rsidP="009A59AF">
            <w:pPr>
              <w:pStyle w:val="TableTextNormal"/>
              <w:spacing w:before="60" w:after="60" w:line="276" w:lineRule="auto"/>
            </w:pPr>
            <w:r w:rsidRPr="00B4743F">
              <w:t>Residents with a Depression Rating Scale score of three or more</w:t>
            </w:r>
          </w:p>
        </w:tc>
        <w:tc>
          <w:tcPr>
            <w:tcW w:w="784" w:type="dxa"/>
          </w:tcPr>
          <w:p w14:paraId="74F01C76" w14:textId="4DC9C334" w:rsidR="009A59AF" w:rsidRPr="00957233" w:rsidRDefault="009A59AF" w:rsidP="009A59AF">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0527C2E" wp14:editId="0772C5D5">
                      <wp:extent cx="137160" cy="137160"/>
                      <wp:effectExtent l="0" t="0" r="15240" b="15240"/>
                      <wp:docPr id="553529220" name="Oval 55352922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9DC82E" id="Oval 55352922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Qp//C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3A80CD49" w14:textId="591C3D0A" w:rsidR="009A59AF" w:rsidRPr="00957233"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2B5E9F78" wp14:editId="68189B94">
                      <wp:extent cx="137160" cy="137160"/>
                      <wp:effectExtent l="0" t="0" r="15240" b="15240"/>
                      <wp:docPr id="553529221" name="Oval 55352922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2374EF1" id="Oval 55352922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TLbz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A502B14" w14:textId="13156691" w:rsidR="009A59AF" w:rsidRPr="00957233"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370C8E6F" wp14:editId="77C11648">
                      <wp:extent cx="137160" cy="137160"/>
                      <wp:effectExtent l="0" t="0" r="15240" b="15240"/>
                      <wp:docPr id="553529222" name="Oval 5535292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19CE08A" id="Oval 5535292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RzPN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0919BFE" w14:textId="4580BFD1" w:rsidR="009A59AF" w:rsidRPr="00957233"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774B91E9" wp14:editId="29298172">
                      <wp:extent cx="137160" cy="137160"/>
                      <wp:effectExtent l="0" t="0" r="15240" b="15240"/>
                      <wp:docPr id="553529223" name="Oval 5535292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0A6550F" id="Oval 5535292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Qbuar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D1A57B0" w14:textId="3857B82C"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18414DF2" wp14:editId="14989704">
                      <wp:extent cx="137160" cy="137160"/>
                      <wp:effectExtent l="0" t="0" r="15240" b="15240"/>
                      <wp:docPr id="553529224" name="Oval 55352922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0FFF39C" id="Oval 55352922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lWrAIAANoFAAAOAAAAZHJzL2Uyb0RvYy54bWysVEtv2zAMvg/YfxB0Xx27S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O+BiV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16A2AA85" w14:textId="79260A86"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436EBFE0" wp14:editId="0AC3BE55">
                      <wp:extent cx="137160" cy="137160"/>
                      <wp:effectExtent l="0" t="0" r="15240" b="15240"/>
                      <wp:docPr id="553529225" name="Oval 5535292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895D6D" id="Oval 5535292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Vqghu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9A59AF" w:rsidRPr="008849BE" w14:paraId="1C9313D0" w14:textId="77777777" w:rsidTr="00661D02">
        <w:tc>
          <w:tcPr>
            <w:tcW w:w="826" w:type="dxa"/>
          </w:tcPr>
          <w:p w14:paraId="7C856DE4" w14:textId="73CDE1B0" w:rsidR="009A59AF" w:rsidRPr="00661D02" w:rsidRDefault="009A59AF" w:rsidP="009A59AF">
            <w:pPr>
              <w:pStyle w:val="TableTextNormal"/>
              <w:spacing w:before="60" w:after="60" w:line="276" w:lineRule="auto"/>
              <w:jc w:val="center"/>
            </w:pPr>
            <w:r w:rsidRPr="00B4743F">
              <w:t>5.9</w:t>
            </w:r>
          </w:p>
        </w:tc>
        <w:tc>
          <w:tcPr>
            <w:tcW w:w="4326" w:type="dxa"/>
          </w:tcPr>
          <w:p w14:paraId="25D5D0D9" w14:textId="3C581E7D" w:rsidR="009A59AF" w:rsidRPr="00661D02" w:rsidRDefault="009A59AF" w:rsidP="009A59AF">
            <w:pPr>
              <w:pStyle w:val="TableTextNormal"/>
              <w:spacing w:before="60" w:after="60" w:line="276" w:lineRule="auto"/>
            </w:pPr>
            <w:r w:rsidRPr="00B4743F">
              <w:t xml:space="preserve">Residents with mood decline and symptoms of depression and not receiving an antidepressant (over the last seven days) </w:t>
            </w:r>
          </w:p>
        </w:tc>
        <w:tc>
          <w:tcPr>
            <w:tcW w:w="784" w:type="dxa"/>
          </w:tcPr>
          <w:p w14:paraId="16B9D0DA" w14:textId="12698113" w:rsidR="009A59AF" w:rsidRPr="00957233" w:rsidRDefault="009A59AF" w:rsidP="009A59AF">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489603C" wp14:editId="553DCFB0">
                      <wp:extent cx="137160" cy="137160"/>
                      <wp:effectExtent l="0" t="0" r="15240" b="15240"/>
                      <wp:docPr id="553529226" name="Oval 55352922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A5D600C" id="Oval 55352922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kNip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18E01A0" w14:textId="3F557060" w:rsidR="009A59AF" w:rsidRPr="00957233"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4BC4D9C2" wp14:editId="59E2BADF">
                      <wp:extent cx="137160" cy="137160"/>
                      <wp:effectExtent l="0" t="0" r="15240" b="15240"/>
                      <wp:docPr id="553529227" name="Oval 5535292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50F14D7" id="Oval 5535292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W6VIt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FE14D6F" w14:textId="6A27DD38" w:rsidR="009A59AF" w:rsidRPr="00957233"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165E8FE1" wp14:editId="44C258BF">
                      <wp:extent cx="137160" cy="137160"/>
                      <wp:effectExtent l="0" t="0" r="15240" b="15240"/>
                      <wp:docPr id="39" name="Oval 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31E6D13" id="Oval 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wFcVNqgCAADJ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c>
          <w:tcPr>
            <w:tcW w:w="784" w:type="dxa"/>
          </w:tcPr>
          <w:p w14:paraId="31649456" w14:textId="6ED35F17" w:rsidR="009A59AF" w:rsidRPr="00957233"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3DF3EF0A" wp14:editId="52262BDF">
                      <wp:extent cx="137160" cy="137160"/>
                      <wp:effectExtent l="0" t="0" r="15240" b="15240"/>
                      <wp:docPr id="553529228" name="Oval 5535292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81D82CA" id="Oval 5535292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fhrHy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A9B6834" w14:textId="1D6DF0AA"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1DB67DC1" wp14:editId="7D032056">
                      <wp:extent cx="137160" cy="137160"/>
                      <wp:effectExtent l="0" t="0" r="15240" b="15240"/>
                      <wp:docPr id="553529229" name="Oval 55352922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0DCFE12" id="Oval 55352922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eJKQ+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36F97F3D" w14:textId="7BFC9187" w:rsidR="009A59AF" w:rsidRDefault="009A59AF" w:rsidP="009A59AF">
            <w:pPr>
              <w:pStyle w:val="TableTextNormal"/>
              <w:spacing w:before="60" w:after="60" w:line="276" w:lineRule="auto"/>
              <w:jc w:val="center"/>
              <w:rPr>
                <w:noProof/>
                <w:snapToGrid/>
              </w:rPr>
            </w:pPr>
            <w:r>
              <w:rPr>
                <w:noProof/>
                <w:snapToGrid/>
              </w:rPr>
              <mc:AlternateContent>
                <mc:Choice Requires="wps">
                  <w:drawing>
                    <wp:inline distT="0" distB="0" distL="0" distR="0" wp14:anchorId="2367E5DA" wp14:editId="63E98EC5">
                      <wp:extent cx="137160" cy="137160"/>
                      <wp:effectExtent l="0" t="0" r="15240" b="15240"/>
                      <wp:docPr id="553529230" name="Oval 55352923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C23E06B" id="Oval 55352923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WaAb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bl>
    <w:p w14:paraId="6D3E73C9" w14:textId="48CE9849" w:rsidR="00661D02" w:rsidRDefault="00661D02" w:rsidP="00661D02">
      <w:pPr>
        <w:pStyle w:val="Sources"/>
      </w:pPr>
      <w:r w:rsidRPr="00661D02">
        <w:t xml:space="preserve">Note: </w:t>
      </w:r>
      <w:r w:rsidR="00CF3B04" w:rsidRPr="00CF3B04">
        <w:t>Feasibility, scientific acceptability, importance, and usability assessment criteria drawn from the US NQF.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661D02" w14:paraId="3CDA4B16" w14:textId="77777777" w:rsidTr="00661D02">
        <w:trPr>
          <w:trHeight w:val="288"/>
        </w:trPr>
        <w:tc>
          <w:tcPr>
            <w:tcW w:w="3285" w:type="dxa"/>
          </w:tcPr>
          <w:p w14:paraId="0FECD045" w14:textId="77777777" w:rsidR="00661D02" w:rsidRDefault="00661D02" w:rsidP="00661D02">
            <w:pPr>
              <w:pStyle w:val="TableTextNormal"/>
              <w:ind w:left="360"/>
            </w:pPr>
            <w:r>
              <w:rPr>
                <w:noProof/>
                <w:snapToGrid/>
              </w:rPr>
              <mc:AlternateContent>
                <mc:Choice Requires="wps">
                  <w:drawing>
                    <wp:anchor distT="0" distB="0" distL="114300" distR="114300" simplePos="0" relativeHeight="251658240" behindDoc="0" locked="1" layoutInCell="1" allowOverlap="1" wp14:anchorId="7D73E164" wp14:editId="619AAB24">
                      <wp:simplePos x="0" y="0"/>
                      <wp:positionH relativeFrom="column">
                        <wp:posOffset>0</wp:posOffset>
                      </wp:positionH>
                      <wp:positionV relativeFrom="paragraph">
                        <wp:posOffset>61595</wp:posOffset>
                      </wp:positionV>
                      <wp:extent cx="137160" cy="137160"/>
                      <wp:effectExtent l="0" t="0" r="15240" b="15240"/>
                      <wp:wrapNone/>
                      <wp:docPr id="553529817" name="Oval 5535298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0860F9" id="Oval 553529817" o:spid="_x0000_s1026" style="position:absolute;margin-left:0;margin-top:4.85pt;width:10.8pt;height:10.8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" fillcolor="#175c2c" strokecolor="#464646 [3209]" strokeweight=".25pt">
                      <w10:anchorlock/>
                    </v:oval>
                  </w:pict>
                </mc:Fallback>
              </mc:AlternateContent>
            </w:r>
            <w:r>
              <w:t>High (median scores 7-9)</w:t>
            </w:r>
          </w:p>
        </w:tc>
        <w:tc>
          <w:tcPr>
            <w:tcW w:w="3286" w:type="dxa"/>
          </w:tcPr>
          <w:p w14:paraId="0AFEB06D" w14:textId="77777777" w:rsidR="00661D02" w:rsidRDefault="00661D02" w:rsidP="00661D02">
            <w:pPr>
              <w:pStyle w:val="TableTextNormal"/>
              <w:ind w:left="360"/>
            </w:pPr>
            <w:r>
              <w:rPr>
                <w:noProof/>
                <w:snapToGrid/>
              </w:rPr>
              <mc:AlternateContent>
                <mc:Choice Requires="wps">
                  <w:drawing>
                    <wp:anchor distT="0" distB="0" distL="114300" distR="114300" simplePos="0" relativeHeight="251656192" behindDoc="0" locked="1" layoutInCell="1" allowOverlap="1" wp14:anchorId="05A480FD" wp14:editId="12F51586">
                      <wp:simplePos x="0" y="0"/>
                      <wp:positionH relativeFrom="column">
                        <wp:posOffset>-14605</wp:posOffset>
                      </wp:positionH>
                      <wp:positionV relativeFrom="paragraph">
                        <wp:posOffset>61595</wp:posOffset>
                      </wp:positionV>
                      <wp:extent cx="137160" cy="137160"/>
                      <wp:effectExtent l="0" t="0" r="15240" b="15240"/>
                      <wp:wrapNone/>
                      <wp:docPr id="553529818" name="Oval 55352981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2C1C2E" id="Oval 553529818" o:spid="_x0000_s1026" style="position:absolute;margin-left:-1.15pt;margin-top:4.85pt;width:10.8pt;height:10.8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" fillcolor="#ffb600 [3205]" strokecolor="#464646 [3209]" strokeweight=".25pt">
                      <w10:anchorlock/>
                    </v:oval>
                  </w:pict>
                </mc:Fallback>
              </mc:AlternateContent>
            </w:r>
            <w:r>
              <w:t>Moderate (median scores 4-6)</w:t>
            </w:r>
          </w:p>
        </w:tc>
        <w:tc>
          <w:tcPr>
            <w:tcW w:w="3286" w:type="dxa"/>
          </w:tcPr>
          <w:p w14:paraId="67C2F267" w14:textId="77777777" w:rsidR="00661D02" w:rsidRDefault="00661D02" w:rsidP="00661D02">
            <w:pPr>
              <w:pStyle w:val="TableTextNormal"/>
              <w:ind w:left="360"/>
            </w:pPr>
            <w:r>
              <w:rPr>
                <w:noProof/>
                <w:snapToGrid/>
              </w:rPr>
              <mc:AlternateContent>
                <mc:Choice Requires="wps">
                  <w:drawing>
                    <wp:anchor distT="0" distB="0" distL="114300" distR="114300" simplePos="0" relativeHeight="251657216" behindDoc="0" locked="1" layoutInCell="1" allowOverlap="1" wp14:anchorId="5F475E37" wp14:editId="4FF64816">
                      <wp:simplePos x="0" y="0"/>
                      <wp:positionH relativeFrom="column">
                        <wp:posOffset>0</wp:posOffset>
                      </wp:positionH>
                      <wp:positionV relativeFrom="paragraph">
                        <wp:posOffset>61595</wp:posOffset>
                      </wp:positionV>
                      <wp:extent cx="137160" cy="137160"/>
                      <wp:effectExtent l="0" t="0" r="15240" b="15240"/>
                      <wp:wrapNone/>
                      <wp:docPr id="553529819" name="Oval 5535298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6EF285C" id="Oval 553529819" o:spid="_x0000_s1026" style="position:absolute;margin-left:0;margin-top:4.85pt;width:10.8pt;height:10.8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" fillcolor="#e0301e [3206]" strokecolor="#464646 [3209]" strokeweight=".25pt">
                      <w10:anchorlock/>
                    </v:oval>
                  </w:pict>
                </mc:Fallback>
              </mc:AlternateContent>
            </w:r>
            <w:r>
              <w:t>Low (median scores 1-3)</w:t>
            </w:r>
          </w:p>
        </w:tc>
      </w:tr>
    </w:tbl>
    <w:p w14:paraId="75B5D170" w14:textId="4586BE87" w:rsidR="00661D02" w:rsidRDefault="00661D02" w:rsidP="00661D02">
      <w:pPr>
        <w:pStyle w:val="Caption"/>
      </w:pPr>
      <w:bookmarkStart w:id="55" w:name="_Ref90314258"/>
      <w:r>
        <w:t xml:space="preserve">Figure </w:t>
      </w:r>
      <w:r>
        <w:fldChar w:fldCharType="begin"/>
      </w:r>
      <w:r>
        <w:instrText>SEQ Figure \* ARABIC</w:instrText>
      </w:r>
      <w:r>
        <w:fldChar w:fldCharType="separate"/>
      </w:r>
      <w:r w:rsidR="00924670">
        <w:rPr>
          <w:noProof/>
        </w:rPr>
        <w:t>7</w:t>
      </w:r>
      <w:r>
        <w:fldChar w:fldCharType="end"/>
      </w:r>
      <w:bookmarkEnd w:id="55"/>
      <w:r w:rsidRPr="00661D02">
        <w:t xml:space="preserve">: </w:t>
      </w:r>
      <w:r w:rsidR="00CF3B04" w:rsidRPr="00CF3B04">
        <w:t>Prioritisation of quality indicators for this domain against matrix</w:t>
      </w:r>
    </w:p>
    <w:p w14:paraId="28B7210A" w14:textId="752C3DF0" w:rsidR="00661D02" w:rsidRDefault="00CF3B04" w:rsidP="00607B15">
      <w:pPr>
        <w:pStyle w:val="PwCNormal"/>
        <w:numPr>
          <w:ilvl w:val="0"/>
          <w:numId w:val="0"/>
        </w:numPr>
      </w:pPr>
      <w:r>
        <w:rPr>
          <w:rFonts w:cstheme="minorHAnsi"/>
          <w:b/>
          <w:bCs/>
          <w:noProof/>
          <w:color w:val="EB8C00"/>
          <w:sz w:val="20"/>
        </w:rPr>
        <w:drawing>
          <wp:inline distT="0" distB="0" distL="0" distR="0" wp14:anchorId="3D5110E1" wp14:editId="6EE9DE86">
            <wp:extent cx="6265545" cy="2942016"/>
            <wp:effectExtent l="0" t="0" r="1905" b="0"/>
            <wp:docPr id="553529231" name="Picture 55352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265545" cy="2942016"/>
                    </a:xfrm>
                    <a:prstGeom prst="rect">
                      <a:avLst/>
                    </a:prstGeom>
                    <a:noFill/>
                  </pic:spPr>
                </pic:pic>
              </a:graphicData>
            </a:graphic>
          </wp:inline>
        </w:drawing>
      </w:r>
    </w:p>
    <w:p w14:paraId="532087EB" w14:textId="77777777" w:rsidR="00661D02" w:rsidRDefault="00661D02" w:rsidP="00F466A8">
      <w:pPr>
        <w:pStyle w:val="Majorheading"/>
        <w:pageBreakBefore/>
      </w:pPr>
      <w:r>
        <w:lastRenderedPageBreak/>
        <w:t>Quality indicators pilot considerations</w:t>
      </w:r>
    </w:p>
    <w:p w14:paraId="220B1DF0" w14:textId="64117D7D" w:rsidR="00661D02" w:rsidRDefault="00CF3B04" w:rsidP="00661D02">
      <w:pPr>
        <w:pStyle w:val="PwCNormal"/>
      </w:pPr>
      <w:r w:rsidRPr="00CF3B04">
        <w:t>There are several considerations for the piloting of these quality indicators:</w:t>
      </w:r>
    </w:p>
    <w:p w14:paraId="73A2B4A4" w14:textId="77777777" w:rsidR="00CF3B04" w:rsidRDefault="00CF3B04" w:rsidP="00CF3B04">
      <w:pPr>
        <w:pStyle w:val="ListBullet"/>
      </w:pPr>
      <w:r>
        <w:t xml:space="preserve">Varied definitions for depression, mood or depressive systems are used and advice is sought on the most suitable definition for the Australian context. </w:t>
      </w:r>
    </w:p>
    <w:p w14:paraId="43F8EDF7" w14:textId="77777777" w:rsidR="00CF3B04" w:rsidRDefault="00CF3B04" w:rsidP="00CF3B04">
      <w:pPr>
        <w:pStyle w:val="ListBullet"/>
      </w:pPr>
      <w:r>
        <w:t>Several quality indicators within this domain focus on similar concepts in depression, but measure either an improvement or a decline in depression, mood or depressive symptoms. There is an opportunity for stakeholders to advise on whether there is a preference to measure improvement, decline or both in depression, mood or depressive symptoms. Is it more useful to measure point in time (point prevalence) or improvement/decline over time for people?</w:t>
      </w:r>
    </w:p>
    <w:p w14:paraId="3FCDF645" w14:textId="78F66597" w:rsidR="00CF3B04" w:rsidRDefault="00CF3B04" w:rsidP="00CF3B04">
      <w:pPr>
        <w:pStyle w:val="ListBullet"/>
      </w:pPr>
      <w:r>
        <w:t>The QI Program currently uses prevalence measures to identify the proportion of care recipients at one time within a service who meet the quality indicator definition (</w:t>
      </w:r>
      <w:r w:rsidR="00753790">
        <w:t>ie</w:t>
      </w:r>
      <w:r>
        <w:t xml:space="preserve"> percentage of care recipients who experienced one or more falls). Many of the quality indicators use incidence measures, requiring sequential assessments of residents to monitor their change in condition over time.</w:t>
      </w:r>
    </w:p>
    <w:p w14:paraId="6C49CC88" w14:textId="12F6557C" w:rsidR="00661D02" w:rsidRDefault="00CF3B04" w:rsidP="00CF3B04">
      <w:pPr>
        <w:pStyle w:val="ListBullet"/>
      </w:pPr>
      <w:r>
        <w:t>Many of the quality indicators require the use of validated or standardised tools to assess depression. Licenses to use these tools may be required. If alternative, but similar quality indicators were to be developed for the pilot, a process of selection, implementation of measures and assessment requirements would be required. It may be preferable for residents to self-complete assessments, or the use of a proxy may be required (</w:t>
      </w:r>
      <w:r w:rsidR="00753790">
        <w:t>ie</w:t>
      </w:r>
      <w:r>
        <w:t xml:space="preserve"> family member, carer, or both). Consideration is needed to determine when and how a proxy should be used to complete the assessment.</w:t>
      </w:r>
    </w:p>
    <w:p w14:paraId="58C91321" w14:textId="614E363C" w:rsidR="00AF738E" w:rsidRDefault="00AF738E" w:rsidP="00607B15">
      <w:pPr>
        <w:pStyle w:val="PwCNormal"/>
        <w:numPr>
          <w:ilvl w:val="0"/>
          <w:numId w:val="0"/>
        </w:numPr>
      </w:pPr>
    </w:p>
    <w:p w14:paraId="2ED4094D" w14:textId="77777777" w:rsidR="00661D02" w:rsidRDefault="00661D02" w:rsidP="00607B15">
      <w:pPr>
        <w:pStyle w:val="PwCNormal"/>
        <w:numPr>
          <w:ilvl w:val="0"/>
          <w:numId w:val="0"/>
        </w:numPr>
        <w:sectPr w:rsidR="00661D02" w:rsidSect="00A131DE">
          <w:headerReference w:type="even" r:id="rId139"/>
          <w:headerReference w:type="default" r:id="rId140"/>
          <w:footerReference w:type="even" r:id="rId141"/>
          <w:footerReference w:type="default" r:id="rId142"/>
          <w:headerReference w:type="first" r:id="rId143"/>
          <w:footerReference w:type="first" r:id="rId144"/>
          <w:pgSz w:w="11907" w:h="16840" w:code="9"/>
          <w:pgMar w:top="1588" w:right="1020" w:bottom="1418" w:left="1020" w:header="567" w:footer="567" w:gutter="0"/>
          <w:cols w:space="227"/>
          <w:titlePg/>
          <w:docGrid w:linePitch="360"/>
        </w:sectPr>
      </w:pPr>
    </w:p>
    <w:bookmarkStart w:id="56" w:name="_Toc92966809"/>
    <w:p w14:paraId="768B8E55" w14:textId="5D53DD32" w:rsidR="00661D02" w:rsidRPr="00A26CD8" w:rsidRDefault="00372235" w:rsidP="00661D02">
      <w:pPr>
        <w:pStyle w:val="Heading1"/>
      </w:pPr>
      <w:r>
        <w:rPr>
          <w:noProof/>
          <w:snapToGrid/>
        </w:rPr>
        <w:lastRenderedPageBreak/>
        <mc:AlternateContent>
          <mc:Choice Requires="wps">
            <w:drawing>
              <wp:anchor distT="0" distB="0" distL="114300" distR="114300" simplePos="0" relativeHeight="251659264" behindDoc="0" locked="0" layoutInCell="1" allowOverlap="1" wp14:anchorId="7746C00E" wp14:editId="4BA25942">
                <wp:simplePos x="0" y="0"/>
                <wp:positionH relativeFrom="column">
                  <wp:posOffset>0</wp:posOffset>
                </wp:positionH>
                <wp:positionV relativeFrom="paragraph">
                  <wp:posOffset>-1458595</wp:posOffset>
                </wp:positionV>
                <wp:extent cx="685967" cy="1065242"/>
                <wp:effectExtent l="0" t="0" r="0" b="1905"/>
                <wp:wrapNone/>
                <wp:docPr id="54" name="Freeform: Shape 53">
                  <a:extLst xmlns:a="http://schemas.openxmlformats.org/drawingml/2006/main">
                    <a:ext uri="{FF2B5EF4-FFF2-40B4-BE49-F238E27FC236}">
                      <a16:creationId xmlns:a16="http://schemas.microsoft.com/office/drawing/2014/main" id="{D672497E-288F-422C-9C54-CAEA3C561EC1}"/>
                    </a:ext>
                  </a:extLst>
                </wp:docPr>
                <wp:cNvGraphicFramePr/>
                <a:graphic xmlns:a="http://schemas.openxmlformats.org/drawingml/2006/main">
                  <a:graphicData uri="http://schemas.microsoft.com/office/word/2010/wordprocessingShape">
                    <wps:wsp>
                      <wps:cNvSpPr/>
                      <wps:spPr>
                        <a:xfrm>
                          <a:off x="0" y="0"/>
                          <a:ext cx="685967" cy="1065242"/>
                        </a:xfrm>
                        <a:custGeom>
                          <a:avLst/>
                          <a:gdLst/>
                          <a:ahLst/>
                          <a:cxnLst/>
                          <a:rect l="l" t="t" r="r" b="b"/>
                          <a:pathLst>
                            <a:path w="685967" h="1065242">
                              <a:moveTo>
                                <a:pt x="328040" y="0"/>
                              </a:moveTo>
                              <a:cubicBezTo>
                                <a:pt x="395878" y="0"/>
                                <a:pt x="457904" y="18264"/>
                                <a:pt x="514119" y="54792"/>
                              </a:cubicBezTo>
                              <a:cubicBezTo>
                                <a:pt x="570335" y="91320"/>
                                <a:pt x="613030" y="143384"/>
                                <a:pt x="642205" y="210985"/>
                              </a:cubicBezTo>
                              <a:cubicBezTo>
                                <a:pt x="671380" y="278585"/>
                                <a:pt x="685967" y="376428"/>
                                <a:pt x="685967" y="504513"/>
                              </a:cubicBezTo>
                              <a:cubicBezTo>
                                <a:pt x="685967" y="637817"/>
                                <a:pt x="671498" y="743961"/>
                                <a:pt x="642560" y="822947"/>
                              </a:cubicBezTo>
                              <a:cubicBezTo>
                                <a:pt x="613623" y="901933"/>
                                <a:pt x="570572" y="962062"/>
                                <a:pt x="513408" y="1003334"/>
                              </a:cubicBezTo>
                              <a:cubicBezTo>
                                <a:pt x="456244" y="1044606"/>
                                <a:pt x="389236" y="1065242"/>
                                <a:pt x="312385" y="1065242"/>
                              </a:cubicBezTo>
                              <a:cubicBezTo>
                                <a:pt x="230790" y="1065242"/>
                                <a:pt x="164138" y="1042590"/>
                                <a:pt x="112430" y="997285"/>
                              </a:cubicBezTo>
                              <a:cubicBezTo>
                                <a:pt x="60721" y="951981"/>
                                <a:pt x="29649" y="888294"/>
                                <a:pt x="19212" y="806225"/>
                              </a:cubicBezTo>
                              <a:lnTo>
                                <a:pt x="142317" y="794840"/>
                              </a:lnTo>
                              <a:cubicBezTo>
                                <a:pt x="152753" y="852715"/>
                                <a:pt x="172677" y="894699"/>
                                <a:pt x="202090" y="920790"/>
                              </a:cubicBezTo>
                              <a:cubicBezTo>
                                <a:pt x="231502" y="946881"/>
                                <a:pt x="269216" y="959927"/>
                                <a:pt x="315232" y="959927"/>
                              </a:cubicBezTo>
                              <a:cubicBezTo>
                                <a:pt x="354606" y="959927"/>
                                <a:pt x="389118" y="950914"/>
                                <a:pt x="418767" y="932887"/>
                              </a:cubicBezTo>
                              <a:cubicBezTo>
                                <a:pt x="448416" y="914860"/>
                                <a:pt x="472729" y="890785"/>
                                <a:pt x="491704" y="860661"/>
                              </a:cubicBezTo>
                              <a:cubicBezTo>
                                <a:pt x="510680" y="830537"/>
                                <a:pt x="526572" y="789858"/>
                                <a:pt x="539381" y="738624"/>
                              </a:cubicBezTo>
                              <a:cubicBezTo>
                                <a:pt x="552189" y="687390"/>
                                <a:pt x="558593" y="635207"/>
                                <a:pt x="558593" y="582076"/>
                              </a:cubicBezTo>
                              <a:cubicBezTo>
                                <a:pt x="558593" y="576383"/>
                                <a:pt x="558356" y="567844"/>
                                <a:pt x="557882" y="556459"/>
                              </a:cubicBezTo>
                              <a:cubicBezTo>
                                <a:pt x="532265" y="597256"/>
                                <a:pt x="497279" y="630345"/>
                                <a:pt x="452923" y="655725"/>
                              </a:cubicBezTo>
                              <a:cubicBezTo>
                                <a:pt x="408568" y="681105"/>
                                <a:pt x="360536" y="693795"/>
                                <a:pt x="308827" y="693795"/>
                              </a:cubicBezTo>
                              <a:cubicBezTo>
                                <a:pt x="222488" y="693795"/>
                                <a:pt x="149432" y="662485"/>
                                <a:pt x="89659" y="599865"/>
                              </a:cubicBezTo>
                              <a:cubicBezTo>
                                <a:pt x="29886" y="537246"/>
                                <a:pt x="0" y="454702"/>
                                <a:pt x="0" y="352234"/>
                              </a:cubicBezTo>
                              <a:cubicBezTo>
                                <a:pt x="0" y="246445"/>
                                <a:pt x="31191" y="161292"/>
                                <a:pt x="93573" y="96775"/>
                              </a:cubicBezTo>
                              <a:cubicBezTo>
                                <a:pt x="155955" y="32258"/>
                                <a:pt x="234111" y="0"/>
                                <a:pt x="328040" y="0"/>
                              </a:cubicBezTo>
                              <a:close/>
                              <a:moveTo>
                                <a:pt x="343695" y="106026"/>
                              </a:moveTo>
                              <a:cubicBezTo>
                                <a:pt x="286768" y="106026"/>
                                <a:pt x="237194" y="129271"/>
                                <a:pt x="194974" y="175761"/>
                              </a:cubicBezTo>
                              <a:cubicBezTo>
                                <a:pt x="152753" y="222251"/>
                                <a:pt x="131643" y="282499"/>
                                <a:pt x="131643" y="356504"/>
                              </a:cubicBezTo>
                              <a:cubicBezTo>
                                <a:pt x="131643" y="422918"/>
                                <a:pt x="151686" y="476880"/>
                                <a:pt x="191772" y="518389"/>
                              </a:cubicBezTo>
                              <a:cubicBezTo>
                                <a:pt x="231858" y="559898"/>
                                <a:pt x="281313" y="580653"/>
                                <a:pt x="340137" y="580653"/>
                              </a:cubicBezTo>
                              <a:cubicBezTo>
                                <a:pt x="399436" y="580653"/>
                                <a:pt x="448179" y="559898"/>
                                <a:pt x="486368" y="518389"/>
                              </a:cubicBezTo>
                              <a:cubicBezTo>
                                <a:pt x="524556" y="476880"/>
                                <a:pt x="543650" y="419360"/>
                                <a:pt x="543650" y="345830"/>
                              </a:cubicBezTo>
                              <a:cubicBezTo>
                                <a:pt x="543650" y="272299"/>
                                <a:pt x="524082" y="213949"/>
                                <a:pt x="484944" y="170780"/>
                              </a:cubicBezTo>
                              <a:cubicBezTo>
                                <a:pt x="445807" y="127611"/>
                                <a:pt x="398724" y="106026"/>
                                <a:pt x="343695" y="106026"/>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059296" id="Freeform: Shape 53" o:spid="_x0000_s1026" style="position:absolute;margin-left:0;margin-top:-114.85pt;width:54pt;height:83.9pt;z-index:251658266;visibility:visible;mso-wrap-style:square;mso-wrap-distance-left:9pt;mso-wrap-distance-top:0;mso-wrap-distance-right:9pt;mso-wrap-distance-bottom:0;mso-position-horizontal:absolute;mso-position-horizontal-relative:text;mso-position-vertical:absolute;mso-position-vertical-relative:text;v-text-anchor:middle" coordsize="685967,1065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" path="m328040,v67838,,129864,18264,186079,54792c570335,91320,613030,143384,642205,210985v29175,67600,43762,165443,43762,293528c685967,637817,671498,743961,642560,822947v-28937,78986,-71988,139115,-129152,180387c456244,1044606,389236,1065242,312385,1065242v-81595,,-148247,-22652,-199955,-67957c60721,951981,29649,888294,19212,806225l142317,794840v10436,57875,30360,99859,59773,125950c231502,946881,269216,959927,315232,959927v39374,,73886,-9013,103535,-27040c448416,914860,472729,890785,491704,860661v18976,-30124,34868,-70803,47677,-122037c552189,687390,558593,635207,558593,582076v,-5693,-237,-14232,-711,-25617c532265,597256,497279,630345,452923,655725v-44355,25380,-92387,38070,-144096,38070c222488,693795,149432,662485,89659,599865,29886,537246,,454702,,352234,,246445,31191,161292,93573,96775,155955,32258,234111,,328040,xm343695,106026v-56927,,-106501,23245,-148721,69735c152753,222251,131643,282499,131643,356504v,66414,20043,120376,60129,161885c231858,559898,281313,580653,340137,580653v59299,,108042,-20755,146231,-62264c524556,476880,543650,419360,543650,345830v,-73531,-19568,-131881,-58706,-175050c445807,127611,398724,106026,343695,106026xe" fillcolor="black [3213]" stroked="f">
                <v:path arrowok="t"/>
              </v:shape>
            </w:pict>
          </mc:Fallback>
        </mc:AlternateContent>
      </w:r>
      <w:r w:rsidR="00CF3B04" w:rsidRPr="00CF3B04">
        <w:rPr>
          <w:noProof/>
          <w:snapToGrid/>
        </w:rPr>
        <w:t>Behavioural Symptoms</w:t>
      </w:r>
      <w:bookmarkEnd w:id="56"/>
    </w:p>
    <w:p w14:paraId="62E03795" w14:textId="77777777" w:rsidR="00661D02" w:rsidRDefault="00661D02" w:rsidP="00661D02">
      <w:pPr>
        <w:pStyle w:val="PwCNormal"/>
        <w:numPr>
          <w:ilvl w:val="0"/>
          <w:numId w:val="0"/>
        </w:numPr>
      </w:pPr>
    </w:p>
    <w:p w14:paraId="4EC12DC3" w14:textId="77777777" w:rsidR="00661D02" w:rsidRDefault="00661D02" w:rsidP="00661D02">
      <w:pPr>
        <w:pStyle w:val="PwCNormal"/>
        <w:sectPr w:rsidR="00661D02" w:rsidSect="00EA09BD">
          <w:headerReference w:type="even" r:id="rId145"/>
          <w:headerReference w:type="default" r:id="rId146"/>
          <w:footerReference w:type="even" r:id="rId147"/>
          <w:footerReference w:type="default" r:id="rId148"/>
          <w:headerReference w:type="first" r:id="rId149"/>
          <w:footerReference w:type="first" r:id="rId150"/>
          <w:pgSz w:w="11907" w:h="16840" w:code="9"/>
          <w:pgMar w:top="3312" w:right="1022" w:bottom="1411" w:left="1022" w:header="562" w:footer="562" w:gutter="0"/>
          <w:cols w:space="227"/>
          <w:titlePg/>
          <w:docGrid w:linePitch="360"/>
        </w:sectPr>
      </w:pPr>
    </w:p>
    <w:p w14:paraId="2919E9CD" w14:textId="1D336A78" w:rsidR="00372235" w:rsidRDefault="00CF3B04" w:rsidP="00372235">
      <w:pPr>
        <w:pStyle w:val="Majorheading"/>
      </w:pPr>
      <w:r w:rsidRPr="00CF3B04">
        <w:lastRenderedPageBreak/>
        <w:t>Definition of this domain</w:t>
      </w:r>
    </w:p>
    <w:p w14:paraId="622B2A6C" w14:textId="3E703F57" w:rsidR="00372235" w:rsidRDefault="00CF3B04" w:rsidP="00372235">
      <w:pPr>
        <w:pStyle w:val="PwCNormal"/>
      </w:pPr>
      <w:r w:rsidRPr="00CF3B04">
        <w:t>Behaviour and personality changes are often part of the progression of dementia. These symptoms can often include moodiness, anxiety, apathy, agitation, irritability sleeping problems, wandering and confusion. Dementia is often associated with behavioural and psychosocial symptoms of dementia (BPSD).</w:t>
      </w:r>
    </w:p>
    <w:p w14:paraId="2D075FFB" w14:textId="4106B42C" w:rsidR="00372235" w:rsidRDefault="00CF3B04" w:rsidP="00372235">
      <w:pPr>
        <w:pStyle w:val="Majorheading"/>
      </w:pPr>
      <w:r w:rsidRPr="00CF3B04">
        <w:t>Why it is important to monitor this domain</w:t>
      </w:r>
    </w:p>
    <w:p w14:paraId="0EF9E57F" w14:textId="1625C1C5" w:rsidR="00372235" w:rsidRDefault="00CF3B04" w:rsidP="00372235">
      <w:pPr>
        <w:pStyle w:val="PwCNormal"/>
      </w:pPr>
      <w:r w:rsidRPr="17D43A73">
        <w:t>Over 50 per cent of residents of residential aged care services have dementia. It is estimated 77 per cent of people with dementia have medium or high care needs related to cognition and behaviour</w:t>
      </w:r>
      <w:r w:rsidRPr="17D43A73">
        <w:rPr>
          <w:vertAlign w:val="superscript"/>
        </w:rPr>
        <w:footnoteReference w:id="37"/>
      </w:r>
      <w:r w:rsidRPr="17D43A73">
        <w:t>. BPSD can be associated with poor staff training and availability as well as individual’s pain, depression, and cognitive impairment</w:t>
      </w:r>
      <w:r w:rsidRPr="17D43A73">
        <w:rPr>
          <w:vertAlign w:val="superscript"/>
        </w:rPr>
        <w:footnoteReference w:id="38"/>
      </w:r>
      <w:r w:rsidRPr="17D43A73">
        <w:t>. These symptoms are often managed with pharmacological treatment and contribute to the over-reliance on antipsychotics in residential aged care residents, despite recommendations that first line of treatment be non-pharmacological</w:t>
      </w:r>
      <w:r w:rsidRPr="17D43A73">
        <w:rPr>
          <w:vertAlign w:val="superscript"/>
        </w:rPr>
        <w:footnoteReference w:id="39"/>
      </w:r>
      <w:r w:rsidRPr="17D43A73">
        <w:t>. Most interventions for BPSD have low to very low evidence.</w:t>
      </w:r>
    </w:p>
    <w:p w14:paraId="23E5ED4A" w14:textId="27BD8A32" w:rsidR="00372235" w:rsidRDefault="00CF3B04" w:rsidP="00372235">
      <w:pPr>
        <w:pStyle w:val="Majorheading"/>
      </w:pPr>
      <w:r w:rsidRPr="00CF3B04">
        <w:t>Quality indicators for this domain</w:t>
      </w:r>
    </w:p>
    <w:p w14:paraId="7BEA22C3" w14:textId="5B13B1A4" w:rsidR="00CF3B04" w:rsidRDefault="00CF3B04" w:rsidP="00CF3B04">
      <w:pPr>
        <w:pStyle w:val="PwCNormal"/>
      </w:pPr>
      <w:r>
        <w:t>A total of 11 quality indicators for this domain were identified in the evidence review. The quality indicators measure a range of concepts including declining behavioural symptoms, ability to communicate and impact of behaviour on others. Many of the quality indicators require regular, repeated assessments of individual residents (active surveillance) conducted in a standardised manner, using validated measures. The quality indicators are particularly sensitive to individual resident characteristics (</w:t>
      </w:r>
      <w:r w:rsidR="00753790" w:rsidRPr="00A614F1">
        <w:t>eg</w:t>
      </w:r>
      <w:r>
        <w:t xml:space="preserve"> degree of cognitive impairment) making risk adjustment for use of these quality indicators essential. </w:t>
      </w:r>
    </w:p>
    <w:p w14:paraId="6044840E" w14:textId="0CFA3272" w:rsidR="00CF3B04" w:rsidRDefault="00CF3B04" w:rsidP="00CF3B04">
      <w:pPr>
        <w:pStyle w:val="PwCNormal"/>
      </w:pPr>
      <w:r>
        <w:t xml:space="preserve">Of the 11 quality indicators identified, three were considered to have insufficient information to assess against the assessment criteria indicated in </w:t>
      </w:r>
      <w:r w:rsidR="00F878C7">
        <w:fldChar w:fldCharType="begin"/>
      </w:r>
      <w:r w:rsidR="00F878C7">
        <w:instrText xml:space="preserve"> REF _Ref90314039 \h </w:instrText>
      </w:r>
      <w:r w:rsidR="00F878C7">
        <w:fldChar w:fldCharType="separate"/>
      </w:r>
      <w:r w:rsidR="00924670">
        <w:t xml:space="preserve">Table </w:t>
      </w:r>
      <w:r w:rsidR="00924670">
        <w:rPr>
          <w:noProof/>
        </w:rPr>
        <w:t>8</w:t>
      </w:r>
      <w:r w:rsidR="00F878C7">
        <w:fldChar w:fldCharType="end"/>
      </w:r>
      <w:r>
        <w:t>.</w:t>
      </w:r>
    </w:p>
    <w:p w14:paraId="3FA7F629" w14:textId="7047A07F" w:rsidR="00372235" w:rsidRDefault="00CF3B04" w:rsidP="00CF3B04">
      <w:pPr>
        <w:pStyle w:val="PwCNormal"/>
      </w:pPr>
      <w:r>
        <w:t xml:space="preserve">The nine quality indicators were assessed against the prioritisation matrix with all assessed as having a high quality of evidence and being of high value for application to the QI Program (see </w:t>
      </w:r>
      <w:r w:rsidR="00F878C7">
        <w:fldChar w:fldCharType="begin"/>
      </w:r>
      <w:r w:rsidR="00F878C7">
        <w:instrText xml:space="preserve"> REF _Ref90314264 \h </w:instrText>
      </w:r>
      <w:r w:rsidR="00F878C7">
        <w:fldChar w:fldCharType="separate"/>
      </w:r>
      <w:r w:rsidR="00924670">
        <w:t xml:space="preserve">Figure </w:t>
      </w:r>
      <w:r w:rsidR="00924670">
        <w:rPr>
          <w:noProof/>
        </w:rPr>
        <w:t>8</w:t>
      </w:r>
      <w:r w:rsidR="00F878C7">
        <w:fldChar w:fldCharType="end"/>
      </w:r>
      <w:r>
        <w:t xml:space="preserve">). The performance characteristics of these prioritised quality indicators is outlined in </w:t>
      </w:r>
      <w:r w:rsidR="00F878C7">
        <w:fldChar w:fldCharType="begin"/>
      </w:r>
      <w:r w:rsidR="00F878C7">
        <w:instrText xml:space="preserve"> REF _Ref90314044 \h </w:instrText>
      </w:r>
      <w:r w:rsidR="00F878C7">
        <w:fldChar w:fldCharType="separate"/>
      </w:r>
      <w:r w:rsidR="00924670">
        <w:t xml:space="preserve">Table </w:t>
      </w:r>
      <w:r w:rsidR="00924670">
        <w:rPr>
          <w:noProof/>
        </w:rPr>
        <w:t>21</w:t>
      </w:r>
      <w:r w:rsidR="00F878C7">
        <w:fldChar w:fldCharType="end"/>
      </w:r>
      <w:r>
        <w:t xml:space="preserve"> in </w:t>
      </w:r>
      <w:r w:rsidR="00F878C7">
        <w:fldChar w:fldCharType="begin"/>
      </w:r>
      <w:r w:rsidR="00F878C7">
        <w:instrText xml:space="preserve"> REF _Ref90314326 \n \h </w:instrText>
      </w:r>
      <w:r w:rsidR="00F878C7">
        <w:fldChar w:fldCharType="separate"/>
      </w:r>
      <w:r w:rsidR="00924670">
        <w:t>Appendix C</w:t>
      </w:r>
      <w:r w:rsidR="00F878C7">
        <w:fldChar w:fldCharType="end"/>
      </w:r>
      <w:r>
        <w:t>.</w:t>
      </w:r>
    </w:p>
    <w:p w14:paraId="10837C15" w14:textId="6A1D5B6F" w:rsidR="00661D02" w:rsidRDefault="00372235" w:rsidP="00372235">
      <w:pPr>
        <w:pStyle w:val="Caption"/>
      </w:pPr>
      <w:bookmarkStart w:id="57" w:name="_Ref90314039"/>
      <w:r>
        <w:t xml:space="preserve">Table </w:t>
      </w:r>
      <w:r>
        <w:fldChar w:fldCharType="begin"/>
      </w:r>
      <w:r>
        <w:instrText>SEQ Table \* ARABIC</w:instrText>
      </w:r>
      <w:r>
        <w:fldChar w:fldCharType="separate"/>
      </w:r>
      <w:r w:rsidR="00924670">
        <w:rPr>
          <w:noProof/>
        </w:rPr>
        <w:t>8</w:t>
      </w:r>
      <w:r>
        <w:fldChar w:fldCharType="end"/>
      </w:r>
      <w:bookmarkEnd w:id="57"/>
      <w:r>
        <w:t xml:space="preserve">: </w:t>
      </w:r>
      <w:r w:rsidR="00CF3B04" w:rsidRPr="00CF3B04">
        <w:t>Quality indicator assessment results</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372235" w:rsidRPr="008849BE" w14:paraId="6B9BB9AE" w14:textId="77777777" w:rsidTr="00CC3AD0">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37872CAE" w14:textId="77777777" w:rsidR="00372235" w:rsidRPr="008849BE" w:rsidRDefault="00372235" w:rsidP="00CC3AD0">
            <w:pPr>
              <w:pStyle w:val="TableColumnHeadingNormal"/>
              <w:jc w:val="center"/>
            </w:pPr>
            <w:r w:rsidRPr="008849BE">
              <w:t>Unique ID</w:t>
            </w:r>
          </w:p>
        </w:tc>
        <w:tc>
          <w:tcPr>
            <w:tcW w:w="4326" w:type="dxa"/>
            <w:vAlign w:val="bottom"/>
          </w:tcPr>
          <w:p w14:paraId="57C9E574" w14:textId="66E99BDA" w:rsidR="00372235" w:rsidRPr="008849BE" w:rsidRDefault="00372235" w:rsidP="00CC3AD0">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w:t>
            </w:r>
          </w:p>
        </w:tc>
        <w:tc>
          <w:tcPr>
            <w:tcW w:w="784" w:type="dxa"/>
            <w:textDirection w:val="btLr"/>
            <w:vAlign w:val="center"/>
          </w:tcPr>
          <w:p w14:paraId="77746F99" w14:textId="77777777" w:rsidR="00372235" w:rsidRPr="008849BE" w:rsidRDefault="00372235"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48EA4654" w14:textId="77777777" w:rsidR="00372235" w:rsidRPr="008849BE" w:rsidRDefault="00372235"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5E98E732" w14:textId="77777777" w:rsidR="00372235" w:rsidRPr="008849BE" w:rsidRDefault="00372235"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2AEA4B79" w14:textId="77777777" w:rsidR="00372235" w:rsidRPr="008849BE" w:rsidRDefault="00372235"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795E206B" w14:textId="77777777" w:rsidR="00372235" w:rsidRPr="008849BE" w:rsidRDefault="00372235"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2B0EA34E" w14:textId="77777777" w:rsidR="00372235" w:rsidRPr="008849BE" w:rsidRDefault="00372235"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CF3B04" w:rsidRPr="008849BE" w14:paraId="7BD699B1" w14:textId="77777777" w:rsidTr="00CC3AD0">
        <w:tc>
          <w:tcPr>
            <w:tcW w:w="826" w:type="dxa"/>
          </w:tcPr>
          <w:p w14:paraId="502F39F4" w14:textId="19CE7EF2" w:rsidR="00CF3B04" w:rsidRPr="008849BE" w:rsidRDefault="00CF3B04" w:rsidP="00CF3B04">
            <w:pPr>
              <w:pStyle w:val="TableTextNormal"/>
              <w:spacing w:before="60" w:after="60" w:line="276" w:lineRule="auto"/>
              <w:jc w:val="center"/>
            </w:pPr>
            <w:r w:rsidRPr="00633CEC">
              <w:t>6.1</w:t>
            </w:r>
          </w:p>
        </w:tc>
        <w:tc>
          <w:tcPr>
            <w:tcW w:w="4326" w:type="dxa"/>
          </w:tcPr>
          <w:p w14:paraId="3ECF154A" w14:textId="7B5CD87A" w:rsidR="00CF3B04" w:rsidRPr="008849BE" w:rsidRDefault="00CF3B04" w:rsidP="00CF3B04">
            <w:pPr>
              <w:pStyle w:val="TableTextNormal"/>
              <w:spacing w:before="60" w:after="60" w:line="276" w:lineRule="auto"/>
            </w:pPr>
            <w:r w:rsidRPr="00633CEC">
              <w:t>Residents with worsened behavioural symptoms (data published quarterly)</w:t>
            </w:r>
          </w:p>
        </w:tc>
        <w:tc>
          <w:tcPr>
            <w:tcW w:w="784" w:type="dxa"/>
          </w:tcPr>
          <w:p w14:paraId="297094F2" w14:textId="30FB49DF" w:rsidR="00CF3B04" w:rsidRPr="008849BE" w:rsidRDefault="00CF3B04" w:rsidP="00CF3B04">
            <w:pPr>
              <w:pStyle w:val="TableTextNormal"/>
              <w:spacing w:before="60" w:after="60" w:line="276" w:lineRule="auto"/>
              <w:jc w:val="center"/>
            </w:pPr>
            <w:r w:rsidRPr="00957233">
              <w:rPr>
                <w:noProof/>
                <w:snapToGrid/>
              </w:rPr>
              <mc:AlternateContent>
                <mc:Choice Requires="wps">
                  <w:drawing>
                    <wp:inline distT="0" distB="0" distL="0" distR="0" wp14:anchorId="334DB073" wp14:editId="76CBBAAE">
                      <wp:extent cx="137160" cy="137160"/>
                      <wp:effectExtent l="0" t="0" r="15240" b="15240"/>
                      <wp:docPr id="553529880" name="Oval 55352988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E2801C9" id="Oval 55352988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S40Jv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F0ED251" w14:textId="5504481F" w:rsidR="00CF3B04" w:rsidRPr="008849BE" w:rsidRDefault="00CF3B04" w:rsidP="00CF3B04">
            <w:pPr>
              <w:pStyle w:val="TableTextNormal"/>
              <w:spacing w:before="60" w:after="60" w:line="276" w:lineRule="auto"/>
              <w:jc w:val="center"/>
            </w:pPr>
            <w:r w:rsidRPr="00957233">
              <w:rPr>
                <w:noProof/>
                <w:snapToGrid/>
              </w:rPr>
              <mc:AlternateContent>
                <mc:Choice Requires="wps">
                  <w:drawing>
                    <wp:inline distT="0" distB="0" distL="0" distR="0" wp14:anchorId="204F9D96" wp14:editId="10194E0C">
                      <wp:extent cx="137160" cy="137160"/>
                      <wp:effectExtent l="0" t="0" r="15240" b="15240"/>
                      <wp:docPr id="553529881" name="Oval 55352988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D85E60E" id="Oval 55352988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3SSDR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6A7556D" w14:textId="01DA055C" w:rsidR="00CF3B04" w:rsidRPr="008849BE" w:rsidRDefault="00CF3B04" w:rsidP="00CF3B04">
            <w:pPr>
              <w:pStyle w:val="TableTextNormal"/>
              <w:spacing w:before="60" w:after="60" w:line="276" w:lineRule="auto"/>
              <w:jc w:val="center"/>
            </w:pPr>
            <w:r w:rsidRPr="00957233">
              <w:rPr>
                <w:noProof/>
                <w:snapToGrid/>
              </w:rPr>
              <mc:AlternateContent>
                <mc:Choice Requires="wps">
                  <w:drawing>
                    <wp:inline distT="0" distB="0" distL="0" distR="0" wp14:anchorId="240C5924" wp14:editId="783B189C">
                      <wp:extent cx="137160" cy="137160"/>
                      <wp:effectExtent l="0" t="0" r="15240" b="15240"/>
                      <wp:docPr id="553529882" name="Oval 55352988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EB4D684" id="Oval 55352988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9ahvX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6C8514EE" w14:textId="1601E7CF" w:rsidR="00CF3B04" w:rsidRPr="008849BE" w:rsidRDefault="00CF3B04" w:rsidP="00CF3B04">
            <w:pPr>
              <w:pStyle w:val="TableTextNormal"/>
              <w:spacing w:before="60" w:after="60" w:line="276" w:lineRule="auto"/>
              <w:jc w:val="center"/>
            </w:pPr>
            <w:r w:rsidRPr="00957233">
              <w:rPr>
                <w:noProof/>
                <w:snapToGrid/>
              </w:rPr>
              <mc:AlternateContent>
                <mc:Choice Requires="wps">
                  <w:drawing>
                    <wp:inline distT="0" distB="0" distL="0" distR="0" wp14:anchorId="62269F54" wp14:editId="742A7F0B">
                      <wp:extent cx="137160" cy="137160"/>
                      <wp:effectExtent l="0" t="0" r="15240" b="15240"/>
                      <wp:docPr id="553529883" name="Oval 55352988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698475C" id="Oval 55352988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" fillcolor="#175c2c" strokecolor="#464646 [3209]" strokeweight=".25pt">
                      <w10:anchorlock/>
                    </v:oval>
                  </w:pict>
                </mc:Fallback>
              </mc:AlternateContent>
            </w:r>
          </w:p>
        </w:tc>
        <w:tc>
          <w:tcPr>
            <w:tcW w:w="784" w:type="dxa"/>
          </w:tcPr>
          <w:p w14:paraId="4880E299" w14:textId="5723BE58" w:rsidR="00CF3B04" w:rsidRPr="008849BE" w:rsidRDefault="00CF3B04" w:rsidP="00CF3B04">
            <w:pPr>
              <w:pStyle w:val="TableTextNormal"/>
              <w:spacing w:before="60" w:after="60" w:line="276" w:lineRule="auto"/>
              <w:jc w:val="center"/>
            </w:pPr>
            <w:r>
              <w:rPr>
                <w:noProof/>
                <w:snapToGrid/>
              </w:rPr>
              <mc:AlternateContent>
                <mc:Choice Requires="wps">
                  <w:drawing>
                    <wp:inline distT="0" distB="0" distL="0" distR="0" wp14:anchorId="114A0B9D" wp14:editId="60AC511D">
                      <wp:extent cx="137160" cy="137160"/>
                      <wp:effectExtent l="0" t="0" r="15240" b="15240"/>
                      <wp:docPr id="553529879" name="Oval 55352987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C1365A" id="Oval 55352987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wdlf5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1381F667" w14:textId="77777777" w:rsidR="00CF3B04" w:rsidRPr="008849BE" w:rsidRDefault="00CF3B04" w:rsidP="00CF3B04">
            <w:pPr>
              <w:pStyle w:val="TableTextNormal"/>
              <w:spacing w:before="60" w:after="60" w:line="276" w:lineRule="auto"/>
              <w:jc w:val="center"/>
            </w:pPr>
            <w:r>
              <w:rPr>
                <w:noProof/>
                <w:snapToGrid/>
              </w:rPr>
              <mc:AlternateContent>
                <mc:Choice Requires="wps">
                  <w:drawing>
                    <wp:inline distT="0" distB="0" distL="0" distR="0" wp14:anchorId="747B201C" wp14:editId="328BC75C">
                      <wp:extent cx="137160" cy="137160"/>
                      <wp:effectExtent l="0" t="0" r="15240" b="15240"/>
                      <wp:docPr id="553529851" name="Oval 55352985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0A6753" id="Oval 55352985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FGWkx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CF3B04" w:rsidRPr="008849BE" w14:paraId="58500AEE" w14:textId="77777777" w:rsidTr="00CC3AD0">
        <w:tc>
          <w:tcPr>
            <w:tcW w:w="826" w:type="dxa"/>
          </w:tcPr>
          <w:p w14:paraId="72D3180E" w14:textId="2774FE7C" w:rsidR="00CF3B04" w:rsidRPr="008849BE" w:rsidRDefault="00CF3B04" w:rsidP="00CF3B04">
            <w:pPr>
              <w:pStyle w:val="TableTextNormal"/>
              <w:spacing w:before="60" w:after="60" w:line="276" w:lineRule="auto"/>
              <w:jc w:val="center"/>
            </w:pPr>
            <w:r w:rsidRPr="00633CEC">
              <w:t>6.2</w:t>
            </w:r>
          </w:p>
        </w:tc>
        <w:tc>
          <w:tcPr>
            <w:tcW w:w="4326" w:type="dxa"/>
          </w:tcPr>
          <w:p w14:paraId="274EBB90" w14:textId="776CD264" w:rsidR="00CF3B04" w:rsidRPr="008849BE" w:rsidRDefault="00CF3B04" w:rsidP="00CF3B04">
            <w:pPr>
              <w:pStyle w:val="TableTextNormal"/>
              <w:spacing w:before="60" w:after="60" w:line="276" w:lineRule="auto"/>
            </w:pPr>
            <w:r w:rsidRPr="00633CEC">
              <w:t>Residents with improved behavioural symptoms (data published quarterly by levels of care)</w:t>
            </w:r>
          </w:p>
        </w:tc>
        <w:tc>
          <w:tcPr>
            <w:tcW w:w="784" w:type="dxa"/>
          </w:tcPr>
          <w:p w14:paraId="127E3B23" w14:textId="4334AB81" w:rsidR="00CF3B04" w:rsidRPr="008849BE" w:rsidRDefault="00CF3B04" w:rsidP="00CF3B04">
            <w:pPr>
              <w:pStyle w:val="TableTextNormal"/>
              <w:spacing w:before="60" w:after="60" w:line="276" w:lineRule="auto"/>
              <w:jc w:val="center"/>
            </w:pPr>
            <w:r w:rsidRPr="00957233">
              <w:rPr>
                <w:noProof/>
                <w:snapToGrid/>
              </w:rPr>
              <mc:AlternateContent>
                <mc:Choice Requires="wps">
                  <w:drawing>
                    <wp:inline distT="0" distB="0" distL="0" distR="0" wp14:anchorId="56A44BD4" wp14:editId="77FDE74B">
                      <wp:extent cx="137160" cy="137160"/>
                      <wp:effectExtent l="0" t="0" r="15240" b="15240"/>
                      <wp:docPr id="553529232" name="Oval 5535292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7EB4CE4" id="Oval 5535292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5Z5rAIAANoFAAAOAAAAZHJzL2Uyb0RvYy54bWysVEtv2zAMvg/YfxB0Xx07T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NZ7lnm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FAF6D8F" w14:textId="0CFF8B0D" w:rsidR="00CF3B04" w:rsidRPr="008849BE" w:rsidRDefault="00CF3B04" w:rsidP="00CF3B04">
            <w:pPr>
              <w:pStyle w:val="TableTextNormal"/>
              <w:spacing w:before="60" w:after="60" w:line="276" w:lineRule="auto"/>
              <w:jc w:val="center"/>
            </w:pPr>
            <w:r w:rsidRPr="00957233">
              <w:rPr>
                <w:noProof/>
                <w:snapToGrid/>
              </w:rPr>
              <mc:AlternateContent>
                <mc:Choice Requires="wps">
                  <w:drawing>
                    <wp:inline distT="0" distB="0" distL="0" distR="0" wp14:anchorId="4286226D" wp14:editId="2EE38BFC">
                      <wp:extent cx="137160" cy="137160"/>
                      <wp:effectExtent l="0" t="0" r="15240" b="15240"/>
                      <wp:docPr id="553529233" name="Oval 55352923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9FF1938" id="Oval 55352923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UiUlH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80AB122" w14:textId="02DD3619" w:rsidR="00CF3B04" w:rsidRPr="008849BE" w:rsidRDefault="00CF3B04" w:rsidP="00CF3B04">
            <w:pPr>
              <w:pStyle w:val="TableTextNormal"/>
              <w:spacing w:before="60" w:after="60" w:line="276" w:lineRule="auto"/>
              <w:jc w:val="center"/>
            </w:pPr>
            <w:r w:rsidRPr="00957233">
              <w:rPr>
                <w:noProof/>
                <w:snapToGrid/>
              </w:rPr>
              <mc:AlternateContent>
                <mc:Choice Requires="wps">
                  <w:drawing>
                    <wp:inline distT="0" distB="0" distL="0" distR="0" wp14:anchorId="7B7111AE" wp14:editId="3BC02DAF">
                      <wp:extent cx="137160" cy="137160"/>
                      <wp:effectExtent l="0" t="0" r="15240" b="15240"/>
                      <wp:docPr id="553529234" name="Oval 5535292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6A05E05" id="Oval 5535292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UO+yT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2D3A494F" w14:textId="231A71BC" w:rsidR="00CF3B04" w:rsidRPr="008849BE" w:rsidRDefault="00CF3B04" w:rsidP="00CF3B04">
            <w:pPr>
              <w:pStyle w:val="TableTextNormal"/>
              <w:spacing w:before="60" w:after="60" w:line="276" w:lineRule="auto"/>
              <w:jc w:val="center"/>
            </w:pPr>
            <w:r w:rsidRPr="00957233">
              <w:rPr>
                <w:noProof/>
                <w:snapToGrid/>
              </w:rPr>
              <mc:AlternateContent>
                <mc:Choice Requires="wps">
                  <w:drawing>
                    <wp:inline distT="0" distB="0" distL="0" distR="0" wp14:anchorId="4889F76A" wp14:editId="6FE5673C">
                      <wp:extent cx="137160" cy="137160"/>
                      <wp:effectExtent l="0" t="0" r="15240" b="15240"/>
                      <wp:docPr id="553529235" name="Oval 5535292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F4E1E4C" id="Oval 5535292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RTae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01B1B04" w14:textId="45600856" w:rsidR="00CF3B04" w:rsidRPr="008849BE" w:rsidRDefault="00CF3B04" w:rsidP="00CF3B04">
            <w:pPr>
              <w:pStyle w:val="TableTextNormal"/>
              <w:spacing w:before="60" w:after="60" w:line="276" w:lineRule="auto"/>
              <w:jc w:val="center"/>
            </w:pPr>
            <w:r>
              <w:rPr>
                <w:noProof/>
                <w:snapToGrid/>
              </w:rPr>
              <mc:AlternateContent>
                <mc:Choice Requires="wps">
                  <w:drawing>
                    <wp:inline distT="0" distB="0" distL="0" distR="0" wp14:anchorId="102C9C9E" wp14:editId="1A8116EB">
                      <wp:extent cx="137160" cy="137160"/>
                      <wp:effectExtent l="0" t="0" r="15240" b="15240"/>
                      <wp:docPr id="553529236" name="Oval 5535292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E7B0206" id="Oval 5535292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k6zoD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1AE82E97" w14:textId="1FA4761A" w:rsidR="00CF3B04" w:rsidRPr="008849BE" w:rsidRDefault="00CF3B04" w:rsidP="00CF3B04">
            <w:pPr>
              <w:pStyle w:val="TableTextNormal"/>
              <w:spacing w:before="60" w:after="60" w:line="276" w:lineRule="auto"/>
              <w:jc w:val="center"/>
            </w:pPr>
            <w:r>
              <w:rPr>
                <w:noProof/>
                <w:snapToGrid/>
              </w:rPr>
              <mc:AlternateContent>
                <mc:Choice Requires="wps">
                  <w:drawing>
                    <wp:inline distT="0" distB="0" distL="0" distR="0" wp14:anchorId="03537726" wp14:editId="340EAD05">
                      <wp:extent cx="137160" cy="137160"/>
                      <wp:effectExtent l="0" t="0" r="15240" b="15240"/>
                      <wp:docPr id="553529237" name="Oval 55352923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F470A46" id="Oval 55352923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Ug79w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CF3B04" w:rsidRPr="008849BE" w14:paraId="4B6E055D" w14:textId="77777777" w:rsidTr="00CC3AD0">
        <w:tc>
          <w:tcPr>
            <w:tcW w:w="826" w:type="dxa"/>
          </w:tcPr>
          <w:p w14:paraId="74E4B639" w14:textId="638DD3FA" w:rsidR="00CF3B04" w:rsidRPr="00372235" w:rsidRDefault="00CF3B04" w:rsidP="00CF3B04">
            <w:pPr>
              <w:pStyle w:val="TableTextNormal"/>
              <w:spacing w:before="60" w:after="60" w:line="276" w:lineRule="auto"/>
              <w:jc w:val="center"/>
            </w:pPr>
            <w:r w:rsidRPr="00633CEC">
              <w:t>6.3</w:t>
            </w:r>
          </w:p>
        </w:tc>
        <w:tc>
          <w:tcPr>
            <w:tcW w:w="4326" w:type="dxa"/>
          </w:tcPr>
          <w:p w14:paraId="052FA28B" w14:textId="45C442A3" w:rsidR="00CF3B04" w:rsidRPr="00372235" w:rsidRDefault="00CF3B04" w:rsidP="00CF3B04">
            <w:pPr>
              <w:pStyle w:val="TableTextNormal"/>
              <w:spacing w:before="60" w:after="60" w:line="276" w:lineRule="auto"/>
            </w:pPr>
            <w:r w:rsidRPr="00633CEC">
              <w:t>Residents with worsened behavioural symptoms (data published quarterly by levels of care)</w:t>
            </w:r>
          </w:p>
        </w:tc>
        <w:tc>
          <w:tcPr>
            <w:tcW w:w="784" w:type="dxa"/>
          </w:tcPr>
          <w:p w14:paraId="0F7B6F76" w14:textId="3A1FF5D2"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72657C5" wp14:editId="150222A5">
                      <wp:extent cx="137160" cy="137160"/>
                      <wp:effectExtent l="0" t="0" r="15240" b="15240"/>
                      <wp:docPr id="553529238" name="Oval 5535292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E427036" id="Oval 5535292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nkArAIAANoFAAAOAAAAZHJzL2Uyb0RvYy54bWysVEtv2zAMvg/YfxB0Xx07T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rKeQ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D6FC7DB" w14:textId="778D0FD0"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9A49C84" wp14:editId="3B155AD5">
                      <wp:extent cx="137160" cy="137160"/>
                      <wp:effectExtent l="0" t="0" r="15240" b="15240"/>
                      <wp:docPr id="553529239" name="Oval 5535292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216824B" id="Oval 5535292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awwvS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452C2B3" w14:textId="6951591B"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0D445BC" wp14:editId="1A8430D7">
                      <wp:extent cx="137160" cy="137160"/>
                      <wp:effectExtent l="0" t="0" r="15240" b="15240"/>
                      <wp:docPr id="553529240" name="Oval 5535292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C06861" id="Oval 5535292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InU2iK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4" w:type="dxa"/>
          </w:tcPr>
          <w:p w14:paraId="460411F6" w14:textId="5F1A2E97"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A7A509E" wp14:editId="1173773F">
                      <wp:extent cx="137160" cy="137160"/>
                      <wp:effectExtent l="0" t="0" r="15240" b="15240"/>
                      <wp:docPr id="553529241" name="Oval 55352924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C2E906E" id="Oval 55352924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Ids/u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531E867" w14:textId="784EB574" w:rsidR="00CF3B04" w:rsidRDefault="00CF3B04" w:rsidP="00CF3B04">
            <w:pPr>
              <w:pStyle w:val="TableTextNormal"/>
              <w:spacing w:before="60" w:after="60" w:line="276" w:lineRule="auto"/>
              <w:jc w:val="center"/>
              <w:rPr>
                <w:noProof/>
                <w:snapToGrid/>
              </w:rPr>
            </w:pPr>
            <w:r>
              <w:rPr>
                <w:noProof/>
                <w:snapToGrid/>
              </w:rPr>
              <mc:AlternateContent>
                <mc:Choice Requires="wps">
                  <w:drawing>
                    <wp:inline distT="0" distB="0" distL="0" distR="0" wp14:anchorId="7E941135" wp14:editId="11651804">
                      <wp:extent cx="137160" cy="137160"/>
                      <wp:effectExtent l="0" t="0" r="15240" b="15240"/>
                      <wp:docPr id="553529242" name="Oval 55352924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B07823" id="Oval 55352924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Kl4Bh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06AD8FB0" w14:textId="1C5C2503" w:rsidR="00CF3B04" w:rsidRDefault="00CF3B04" w:rsidP="00CF3B04">
            <w:pPr>
              <w:pStyle w:val="TableTextNormal"/>
              <w:spacing w:before="60" w:after="60" w:line="276" w:lineRule="auto"/>
              <w:jc w:val="center"/>
              <w:rPr>
                <w:noProof/>
                <w:snapToGrid/>
              </w:rPr>
            </w:pPr>
            <w:r>
              <w:rPr>
                <w:noProof/>
                <w:snapToGrid/>
              </w:rPr>
              <mc:AlternateContent>
                <mc:Choice Requires="wps">
                  <w:drawing>
                    <wp:inline distT="0" distB="0" distL="0" distR="0" wp14:anchorId="1604B457" wp14:editId="4D8735B0">
                      <wp:extent cx="137160" cy="137160"/>
                      <wp:effectExtent l="0" t="0" r="15240" b="15240"/>
                      <wp:docPr id="553529243" name="Oval 55352924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4BA206A" id="Oval 55352924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izWVr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CF3B04" w:rsidRPr="008849BE" w14:paraId="022C45A6" w14:textId="77777777" w:rsidTr="00CC3AD0">
        <w:tc>
          <w:tcPr>
            <w:tcW w:w="826" w:type="dxa"/>
          </w:tcPr>
          <w:p w14:paraId="6D44FA61" w14:textId="69BEEA36" w:rsidR="00CF3B04" w:rsidRPr="00372235" w:rsidRDefault="00CF3B04" w:rsidP="00CF3B04">
            <w:pPr>
              <w:pStyle w:val="TableTextNormal"/>
              <w:spacing w:before="60" w:after="60" w:line="276" w:lineRule="auto"/>
              <w:jc w:val="center"/>
            </w:pPr>
            <w:r w:rsidRPr="00633CEC">
              <w:t>6.4</w:t>
            </w:r>
          </w:p>
        </w:tc>
        <w:tc>
          <w:tcPr>
            <w:tcW w:w="4326" w:type="dxa"/>
          </w:tcPr>
          <w:p w14:paraId="0A464D35" w14:textId="23127D06" w:rsidR="00CF3B04" w:rsidRPr="00372235" w:rsidRDefault="00CF3B04" w:rsidP="00CF3B04">
            <w:pPr>
              <w:pStyle w:val="TableTextNormal"/>
              <w:spacing w:before="60" w:after="60" w:line="276" w:lineRule="auto"/>
            </w:pPr>
            <w:r w:rsidRPr="00633CEC">
              <w:t xml:space="preserve">Residents who display inappropriate behaviour that affect others </w:t>
            </w:r>
          </w:p>
        </w:tc>
        <w:tc>
          <w:tcPr>
            <w:tcW w:w="784" w:type="dxa"/>
          </w:tcPr>
          <w:p w14:paraId="460CA85F" w14:textId="05A8C74C"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6F270C6" wp14:editId="0DDD1E52">
                      <wp:extent cx="137160" cy="137160"/>
                      <wp:effectExtent l="0" t="0" r="15240" b="15240"/>
                      <wp:docPr id="553529244" name="Oval 55352924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89517B8" id="Oval 55352924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H/Fk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EA40E3D" w14:textId="2C19BDC6"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29220FB" wp14:editId="6B082508">
                      <wp:extent cx="137160" cy="137160"/>
                      <wp:effectExtent l="0" t="0" r="15240" b="15240"/>
                      <wp:docPr id="553529245" name="Oval 55352924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602345" id="Oval 55352924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O8Xt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6C3302D" w14:textId="311D27F5"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692A849" wp14:editId="034EE0E6">
                      <wp:extent cx="137160" cy="137160"/>
                      <wp:effectExtent l="0" t="0" r="15240" b="15240"/>
                      <wp:docPr id="553529246" name="Oval 55352924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2516604" id="Oval 55352924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zBA05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291BE51F" w14:textId="7005E1E6"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CB815BB" wp14:editId="2D2661C1">
                      <wp:extent cx="137160" cy="137160"/>
                      <wp:effectExtent l="0" t="0" r="15240" b="15240"/>
                      <wp:docPr id="553529247" name="Oval 55352924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36C9FBC" id="Oval 55352924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DbIhK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2E31A7A3" w14:textId="51FC9799" w:rsidR="00CF3B04" w:rsidRDefault="00CF3B04" w:rsidP="00CF3B04">
            <w:pPr>
              <w:pStyle w:val="TableTextNormal"/>
              <w:spacing w:before="60" w:after="60" w:line="276" w:lineRule="auto"/>
              <w:jc w:val="center"/>
              <w:rPr>
                <w:noProof/>
                <w:snapToGrid/>
              </w:rPr>
            </w:pPr>
            <w:r>
              <w:rPr>
                <w:noProof/>
                <w:snapToGrid/>
              </w:rPr>
              <mc:AlternateContent>
                <mc:Choice Requires="wps">
                  <w:drawing>
                    <wp:inline distT="0" distB="0" distL="0" distR="0" wp14:anchorId="6250BB85" wp14:editId="4E36CF95">
                      <wp:extent cx="137160" cy="137160"/>
                      <wp:effectExtent l="0" t="0" r="15240" b="15240"/>
                      <wp:docPr id="553529248" name="Oval 55352924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461720D" id="Oval 55352924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E3cL0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41F8D5BB" w14:textId="0085BBA4" w:rsidR="00CF3B04" w:rsidRDefault="00CF3B04" w:rsidP="00CF3B04">
            <w:pPr>
              <w:pStyle w:val="TableTextNormal"/>
              <w:spacing w:before="60" w:after="60" w:line="276" w:lineRule="auto"/>
              <w:jc w:val="center"/>
              <w:rPr>
                <w:noProof/>
                <w:snapToGrid/>
              </w:rPr>
            </w:pPr>
            <w:r>
              <w:rPr>
                <w:noProof/>
                <w:snapToGrid/>
              </w:rPr>
              <mc:AlternateContent>
                <mc:Choice Requires="wps">
                  <w:drawing>
                    <wp:inline distT="0" distB="0" distL="0" distR="0" wp14:anchorId="257C317C" wp14:editId="288330A6">
                      <wp:extent cx="137160" cy="137160"/>
                      <wp:effectExtent l="0" t="0" r="15240" b="15240"/>
                      <wp:docPr id="553529249" name="Oval 55352924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7350A7" id="Oval 55352924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BX/XO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CF3B04" w:rsidRPr="008849BE" w14:paraId="4A57B1DE" w14:textId="77777777" w:rsidTr="00CC3AD0">
        <w:tc>
          <w:tcPr>
            <w:tcW w:w="826" w:type="dxa"/>
          </w:tcPr>
          <w:p w14:paraId="7553C4A1" w14:textId="68C47FBE" w:rsidR="00CF3B04" w:rsidRPr="00372235" w:rsidRDefault="00CF3B04" w:rsidP="00CF3B04">
            <w:pPr>
              <w:pStyle w:val="TableTextNormal"/>
              <w:spacing w:before="60" w:after="60" w:line="276" w:lineRule="auto"/>
              <w:jc w:val="center"/>
            </w:pPr>
            <w:r w:rsidRPr="00633CEC">
              <w:t>6.5</w:t>
            </w:r>
          </w:p>
        </w:tc>
        <w:tc>
          <w:tcPr>
            <w:tcW w:w="4326" w:type="dxa"/>
          </w:tcPr>
          <w:p w14:paraId="29AB5B96" w14:textId="31E00004" w:rsidR="00CF3B04" w:rsidRPr="00372235" w:rsidRDefault="00CF3B04" w:rsidP="00CF3B04">
            <w:pPr>
              <w:pStyle w:val="TableTextNormal"/>
              <w:spacing w:before="60" w:after="60" w:line="276" w:lineRule="auto"/>
            </w:pPr>
            <w:r w:rsidRPr="00633CEC">
              <w:t>Residents who have behavioural symptoms that affect others (data published six-monthly)</w:t>
            </w:r>
          </w:p>
        </w:tc>
        <w:tc>
          <w:tcPr>
            <w:tcW w:w="784" w:type="dxa"/>
          </w:tcPr>
          <w:p w14:paraId="2DE55027" w14:textId="09E959A8"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8213EDF" wp14:editId="0E75DDBC">
                      <wp:extent cx="137160" cy="137160"/>
                      <wp:effectExtent l="0" t="0" r="15240" b="15240"/>
                      <wp:docPr id="553529250" name="Oval 55352925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D45486E" id="Oval 55352925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bokKq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140A6A8" w14:textId="4F0A007C"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DC174F4" wp14:editId="11B0A1AA">
                      <wp:extent cx="137160" cy="137160"/>
                      <wp:effectExtent l="0" t="0" r="15240" b="15240"/>
                      <wp:docPr id="553529251" name="Oval 55352925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6988386" id="Oval 55352925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MkWA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846679A" w14:textId="0DD41E76"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DA14FEA" wp14:editId="50837C94">
                      <wp:extent cx="137160" cy="137160"/>
                      <wp:effectExtent l="0" t="0" r="15240" b="15240"/>
                      <wp:docPr id="553529252" name="Oval 55352925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B12371E" id="Oval 55352925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OcC+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001605B" w14:textId="787C09CC"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990BECF" wp14:editId="50F4F406">
                      <wp:extent cx="137160" cy="137160"/>
                      <wp:effectExtent l="0" t="0" r="15240" b="15240"/>
                      <wp:docPr id="553529253" name="Oval 55352925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9970CDB" id="Oval 55352925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P0jpB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FDA3BA1" w14:textId="6EAD7DDB" w:rsidR="00CF3B04" w:rsidRDefault="00CF3B04" w:rsidP="00CF3B04">
            <w:pPr>
              <w:pStyle w:val="TableTextNormal"/>
              <w:spacing w:before="60" w:after="60" w:line="276" w:lineRule="auto"/>
              <w:jc w:val="center"/>
              <w:rPr>
                <w:noProof/>
                <w:snapToGrid/>
              </w:rPr>
            </w:pPr>
            <w:r>
              <w:rPr>
                <w:noProof/>
                <w:snapToGrid/>
              </w:rPr>
              <mc:AlternateContent>
                <mc:Choice Requires="wps">
                  <w:drawing>
                    <wp:inline distT="0" distB="0" distL="0" distR="0" wp14:anchorId="10C22D5A" wp14:editId="045293AA">
                      <wp:extent cx="137160" cy="137160"/>
                      <wp:effectExtent l="0" t="0" r="15240" b="15240"/>
                      <wp:docPr id="553529254" name="Oval 55352925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39861A2" id="Oval 55352925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LtMFI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022E6EA7" w14:textId="2C3DA51D" w:rsidR="00CF3B04" w:rsidRDefault="00CF3B04" w:rsidP="00CF3B04">
            <w:pPr>
              <w:pStyle w:val="TableTextNormal"/>
              <w:spacing w:before="60" w:after="60" w:line="276" w:lineRule="auto"/>
              <w:jc w:val="center"/>
              <w:rPr>
                <w:noProof/>
                <w:snapToGrid/>
              </w:rPr>
            </w:pPr>
            <w:r>
              <w:rPr>
                <w:noProof/>
                <w:snapToGrid/>
              </w:rPr>
              <mc:AlternateContent>
                <mc:Choice Requires="wps">
                  <w:drawing>
                    <wp:inline distT="0" distB="0" distL="0" distR="0" wp14:anchorId="53F425EC" wp14:editId="585FA726">
                      <wp:extent cx="137160" cy="137160"/>
                      <wp:effectExtent l="0" t="0" r="15240" b="15240"/>
                      <wp:docPr id="553529255" name="Oval 55352925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1D2E110" id="Oval 55352925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KFtSE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CF3B04" w:rsidRPr="008849BE" w14:paraId="07E19242" w14:textId="77777777" w:rsidTr="00CC3AD0">
        <w:tc>
          <w:tcPr>
            <w:tcW w:w="826" w:type="dxa"/>
          </w:tcPr>
          <w:p w14:paraId="7C5BDB9A" w14:textId="76713B7A" w:rsidR="00CF3B04" w:rsidRPr="00372235" w:rsidRDefault="00CF3B04" w:rsidP="00CF3B04">
            <w:pPr>
              <w:pStyle w:val="TableTextNormal"/>
              <w:spacing w:before="60" w:after="60" w:line="276" w:lineRule="auto"/>
              <w:jc w:val="center"/>
            </w:pPr>
            <w:r w:rsidRPr="00633CEC">
              <w:lastRenderedPageBreak/>
              <w:t>6.6</w:t>
            </w:r>
          </w:p>
        </w:tc>
        <w:tc>
          <w:tcPr>
            <w:tcW w:w="4326" w:type="dxa"/>
          </w:tcPr>
          <w:p w14:paraId="6B04A47E" w14:textId="34657B4B" w:rsidR="00CF3B04" w:rsidRPr="00372235" w:rsidRDefault="00CF3B04" w:rsidP="00CF3B04">
            <w:pPr>
              <w:pStyle w:val="TableTextNormal"/>
              <w:spacing w:before="60" w:after="60" w:line="276" w:lineRule="auto"/>
            </w:pPr>
            <w:r w:rsidRPr="00633CEC">
              <w:t>Residents with improved behavioural symptoms (data published quarterly)</w:t>
            </w:r>
          </w:p>
        </w:tc>
        <w:tc>
          <w:tcPr>
            <w:tcW w:w="784" w:type="dxa"/>
          </w:tcPr>
          <w:p w14:paraId="2C27783A" w14:textId="4DD7935E"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23D6A9E" wp14:editId="693017B2">
                      <wp:extent cx="137160" cy="137160"/>
                      <wp:effectExtent l="0" t="0" r="15240" b="15240"/>
                      <wp:docPr id="553529256" name="Oval 55352925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0184243" id="Oval 55352925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Ubfz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13C05B1" w14:textId="1BF6ABAB"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1248913" wp14:editId="51AB8275">
                      <wp:extent cx="137160" cy="137160"/>
                      <wp:effectExtent l="0" t="0" r="15240" b="15240"/>
                      <wp:docPr id="553529257" name="Oval 55352925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1AFA2E8" id="Oval 55352925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JVY7H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6B308C0" w14:textId="32F3FD6B"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54DCF4E" wp14:editId="2516D095">
                      <wp:extent cx="137160" cy="137160"/>
                      <wp:effectExtent l="0" t="0" r="15240" b="15240"/>
                      <wp:docPr id="553529258" name="Oval 55352925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0EBD272" id="Oval 55352925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AOm0Y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D63A975" w14:textId="55296FE3"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1B639FF" wp14:editId="36DBC002">
                      <wp:extent cx="137160" cy="137160"/>
                      <wp:effectExtent l="0" t="0" r="15240" b="15240"/>
                      <wp:docPr id="553529259" name="Oval 55352925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FF28E0" id="Oval 55352925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gZh41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0368CEB1" w14:textId="6F1F79A4" w:rsidR="00CF3B04" w:rsidRDefault="00CF3B04" w:rsidP="00CF3B04">
            <w:pPr>
              <w:pStyle w:val="TableTextNormal"/>
              <w:spacing w:before="60" w:after="60" w:line="276" w:lineRule="auto"/>
              <w:jc w:val="center"/>
              <w:rPr>
                <w:noProof/>
                <w:snapToGrid/>
              </w:rPr>
            </w:pPr>
            <w:r>
              <w:rPr>
                <w:noProof/>
                <w:snapToGrid/>
              </w:rPr>
              <mc:AlternateContent>
                <mc:Choice Requires="wps">
                  <w:drawing>
                    <wp:inline distT="0" distB="0" distL="0" distR="0" wp14:anchorId="258A882F" wp14:editId="4E973370">
                      <wp:extent cx="137160" cy="137160"/>
                      <wp:effectExtent l="0" t="0" r="15240" b="15240"/>
                      <wp:docPr id="553529260" name="Oval 55352926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BECA3FF" id="Oval 55352926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MAd9CC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5" w:type="dxa"/>
          </w:tcPr>
          <w:p w14:paraId="66CDFFF7" w14:textId="3D7A0FC7" w:rsidR="00CF3B04" w:rsidRDefault="00CF3B04" w:rsidP="00CF3B04">
            <w:pPr>
              <w:pStyle w:val="TableTextNormal"/>
              <w:spacing w:before="60" w:after="60" w:line="276" w:lineRule="auto"/>
              <w:jc w:val="center"/>
              <w:rPr>
                <w:noProof/>
                <w:snapToGrid/>
              </w:rPr>
            </w:pPr>
            <w:r>
              <w:rPr>
                <w:noProof/>
                <w:snapToGrid/>
              </w:rPr>
              <mc:AlternateContent>
                <mc:Choice Requires="wps">
                  <w:drawing>
                    <wp:inline distT="0" distB="0" distL="0" distR="0" wp14:anchorId="0EBC073C" wp14:editId="5E6E3647">
                      <wp:extent cx="137160" cy="137160"/>
                      <wp:effectExtent l="0" t="0" r="15240" b="15240"/>
                      <wp:docPr id="553529261" name="Oval 55352926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351C68E" id="Oval 55352926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Bv+Hs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CF3B04" w:rsidRPr="008849BE" w14:paraId="1CEB1B24" w14:textId="77777777" w:rsidTr="00CC3AD0">
        <w:tc>
          <w:tcPr>
            <w:tcW w:w="826" w:type="dxa"/>
          </w:tcPr>
          <w:p w14:paraId="470D11F0" w14:textId="58BD226D" w:rsidR="00CF3B04" w:rsidRPr="00372235" w:rsidRDefault="00CF3B04" w:rsidP="00CF3B04">
            <w:pPr>
              <w:pStyle w:val="TableTextNormal"/>
              <w:spacing w:before="60" w:after="60" w:line="276" w:lineRule="auto"/>
              <w:jc w:val="center"/>
            </w:pPr>
            <w:r w:rsidRPr="00633CEC">
              <w:t>6.7</w:t>
            </w:r>
          </w:p>
        </w:tc>
        <w:tc>
          <w:tcPr>
            <w:tcW w:w="4326" w:type="dxa"/>
          </w:tcPr>
          <w:p w14:paraId="5B760E6F" w14:textId="75B02657" w:rsidR="00CF3B04" w:rsidRPr="00372235" w:rsidRDefault="00CF3B04" w:rsidP="00CF3B04">
            <w:pPr>
              <w:pStyle w:val="TableTextNormal"/>
              <w:spacing w:before="60" w:after="60" w:line="276" w:lineRule="auto"/>
            </w:pPr>
            <w:r w:rsidRPr="00633CEC">
              <w:t>Residents who have behavioural symptoms that affect others (published quarterly)</w:t>
            </w:r>
          </w:p>
        </w:tc>
        <w:tc>
          <w:tcPr>
            <w:tcW w:w="784" w:type="dxa"/>
          </w:tcPr>
          <w:p w14:paraId="5B14A7E4" w14:textId="3D1A7695"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B4408BF" wp14:editId="3C106054">
                      <wp:extent cx="137160" cy="137160"/>
                      <wp:effectExtent l="0" t="0" r="15240" b="15240"/>
                      <wp:docPr id="553529262" name="Oval 55352926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270D2D8" id="Oval 55352926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6xm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279C16D" w14:textId="1771BEBA"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1AEAF4E" wp14:editId="2587ECA0">
                      <wp:extent cx="137160" cy="137160"/>
                      <wp:effectExtent l="0" t="0" r="15240" b="15240"/>
                      <wp:docPr id="553529263" name="Oval 55352926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949CF77" id="Oval 55352926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wvy7r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53FE4624" w14:textId="4E94BC0F"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AFF6A62" wp14:editId="73A110C2">
                      <wp:extent cx="137160" cy="137160"/>
                      <wp:effectExtent l="0" t="0" r="15240" b="15240"/>
                      <wp:docPr id="553529264" name="Oval 55352926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7D9A39A" id="Oval 55352926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RppAp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5CD5C139" w14:textId="588F53E8"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D92DB14" wp14:editId="55EB420A">
                      <wp:extent cx="137160" cy="137160"/>
                      <wp:effectExtent l="0" t="0" r="15240" b="15240"/>
                      <wp:docPr id="553529265" name="Oval 55352926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0D5966" id="Oval 55352926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HOFVq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F628200" w14:textId="76F0189D" w:rsidR="00CF3B04" w:rsidRDefault="00CF3B04" w:rsidP="00CF3B04">
            <w:pPr>
              <w:pStyle w:val="TableTextNormal"/>
              <w:spacing w:before="60" w:after="60" w:line="276" w:lineRule="auto"/>
              <w:jc w:val="center"/>
              <w:rPr>
                <w:noProof/>
                <w:snapToGrid/>
              </w:rPr>
            </w:pPr>
            <w:r>
              <w:rPr>
                <w:noProof/>
                <w:snapToGrid/>
              </w:rPr>
              <mc:AlternateContent>
                <mc:Choice Requires="wps">
                  <w:drawing>
                    <wp:inline distT="0" distB="0" distL="0" distR="0" wp14:anchorId="73ED351F" wp14:editId="6E1BCA4A">
                      <wp:extent cx="137160" cy="137160"/>
                      <wp:effectExtent l="0" t="0" r="15240" b="15240"/>
                      <wp:docPr id="553529266" name="Oval 55352926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E494353" id="Oval 55352926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F2Rrl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5121E8C1" w14:textId="3142B45D" w:rsidR="00CF3B04" w:rsidRDefault="00CF3B04" w:rsidP="00CF3B04">
            <w:pPr>
              <w:pStyle w:val="TableTextNormal"/>
              <w:spacing w:before="60" w:after="60" w:line="276" w:lineRule="auto"/>
              <w:jc w:val="center"/>
              <w:rPr>
                <w:noProof/>
                <w:snapToGrid/>
              </w:rPr>
            </w:pPr>
            <w:r>
              <w:rPr>
                <w:noProof/>
                <w:snapToGrid/>
              </w:rPr>
              <mc:AlternateContent>
                <mc:Choice Requires="wps">
                  <w:drawing>
                    <wp:inline distT="0" distB="0" distL="0" distR="0" wp14:anchorId="670E3172" wp14:editId="268BBE34">
                      <wp:extent cx="137160" cy="137160"/>
                      <wp:effectExtent l="0" t="0" r="15240" b="15240"/>
                      <wp:docPr id="553529267" name="Oval 55352926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A23E9B2" id="Oval 55352926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RHsPK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CF3B04" w:rsidRPr="008849BE" w14:paraId="0FA7F8CC" w14:textId="77777777" w:rsidTr="00CC3AD0">
        <w:tc>
          <w:tcPr>
            <w:tcW w:w="826" w:type="dxa"/>
          </w:tcPr>
          <w:p w14:paraId="056FF500" w14:textId="1D1C7FEA" w:rsidR="00CF3B04" w:rsidRPr="00372235" w:rsidRDefault="00CF3B04" w:rsidP="00CF3B04">
            <w:pPr>
              <w:pStyle w:val="TableTextNormal"/>
              <w:spacing w:before="60" w:after="60" w:line="276" w:lineRule="auto"/>
              <w:jc w:val="center"/>
            </w:pPr>
            <w:r w:rsidRPr="00633CEC">
              <w:t>6.8</w:t>
            </w:r>
          </w:p>
        </w:tc>
        <w:tc>
          <w:tcPr>
            <w:tcW w:w="4326" w:type="dxa"/>
          </w:tcPr>
          <w:p w14:paraId="3316A38B" w14:textId="3D23D5A3" w:rsidR="00CF3B04" w:rsidRPr="00372235" w:rsidRDefault="00CF3B04" w:rsidP="00CF3B04">
            <w:pPr>
              <w:pStyle w:val="TableTextNormal"/>
              <w:spacing w:before="60" w:after="60" w:line="276" w:lineRule="auto"/>
            </w:pPr>
            <w:r w:rsidRPr="00633CEC">
              <w:t>Residents whose ability to communicate has worsened</w:t>
            </w:r>
          </w:p>
        </w:tc>
        <w:tc>
          <w:tcPr>
            <w:tcW w:w="784" w:type="dxa"/>
          </w:tcPr>
          <w:p w14:paraId="068CDB39" w14:textId="302D1A11"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D4DD624" wp14:editId="3E1D065C">
                      <wp:extent cx="137160" cy="137160"/>
                      <wp:effectExtent l="0" t="0" r="15240" b="15240"/>
                      <wp:docPr id="553529268" name="Oval 55352926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1F825A0" id="Oval 55352926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MLKRm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4C2D75F" w14:textId="124DBE9D"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B963DD0" wp14:editId="5DCE37EA">
                      <wp:extent cx="137160" cy="137160"/>
                      <wp:effectExtent l="0" t="0" r="15240" b="15240"/>
                      <wp:docPr id="553529270" name="Oval 55352927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84402EB" id="Oval 55352927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E+lvM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1CD4429" w14:textId="0BC08EDD"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535655C" wp14:editId="1370DB7D">
                      <wp:extent cx="137160" cy="137160"/>
                      <wp:effectExtent l="0" t="0" r="15240" b="15240"/>
                      <wp:docPr id="553529271" name="Oval 55352927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C34EE0F" id="Oval 55352927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0Jguc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5ABC9AE8" w14:textId="197D53AA"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7FF61DE" wp14:editId="1B5A7BEF">
                      <wp:extent cx="137160" cy="137160"/>
                      <wp:effectExtent l="0" t="0" r="15240" b="15240"/>
                      <wp:docPr id="553529272" name="Oval 55352927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AC00950" id="Oval 55352927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HuQGP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08F9119" w14:textId="3DADC5AD" w:rsidR="00CF3B04" w:rsidRDefault="00CF3B04" w:rsidP="00CF3B04">
            <w:pPr>
              <w:pStyle w:val="TableTextNormal"/>
              <w:spacing w:before="60" w:after="60" w:line="276" w:lineRule="auto"/>
              <w:jc w:val="center"/>
              <w:rPr>
                <w:noProof/>
                <w:snapToGrid/>
              </w:rPr>
            </w:pPr>
            <w:r>
              <w:rPr>
                <w:noProof/>
                <w:snapToGrid/>
              </w:rPr>
              <mc:AlternateContent>
                <mc:Choice Requires="wps">
                  <w:drawing>
                    <wp:inline distT="0" distB="0" distL="0" distR="0" wp14:anchorId="4E8554FD" wp14:editId="048885C1">
                      <wp:extent cx="137160" cy="137160"/>
                      <wp:effectExtent l="0" t="0" r="15240" b="15240"/>
                      <wp:docPr id="553529273" name="Oval 55352927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22799C9" id="Oval 55352927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YULb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6EBE2540" w14:textId="1A9E2AD1" w:rsidR="00CF3B04" w:rsidRDefault="00CF3B04" w:rsidP="00CF3B04">
            <w:pPr>
              <w:pStyle w:val="TableTextNormal"/>
              <w:spacing w:before="60" w:after="60" w:line="276" w:lineRule="auto"/>
              <w:jc w:val="center"/>
              <w:rPr>
                <w:noProof/>
                <w:snapToGrid/>
              </w:rPr>
            </w:pPr>
            <w:r>
              <w:rPr>
                <w:noProof/>
                <w:snapToGrid/>
              </w:rPr>
              <mc:AlternateContent>
                <mc:Choice Requires="wps">
                  <w:drawing>
                    <wp:inline distT="0" distB="0" distL="0" distR="0" wp14:anchorId="40DD4BF9" wp14:editId="6BD8DA67">
                      <wp:extent cx="137160" cy="137160"/>
                      <wp:effectExtent l="0" t="0" r="15240" b="15240"/>
                      <wp:docPr id="553529274" name="Oval 55352927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5D67B3F" id="Oval 55352927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ZA2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CF3B04" w:rsidRPr="008849BE" w14:paraId="0A843E94" w14:textId="77777777" w:rsidTr="00CC3AD0">
        <w:tc>
          <w:tcPr>
            <w:tcW w:w="826" w:type="dxa"/>
          </w:tcPr>
          <w:p w14:paraId="53069B5C" w14:textId="22C7B458" w:rsidR="00CF3B04" w:rsidRPr="00372235" w:rsidRDefault="00CF3B04" w:rsidP="00CF3B04">
            <w:pPr>
              <w:pStyle w:val="TableTextNormal"/>
              <w:spacing w:before="60" w:after="60" w:line="276" w:lineRule="auto"/>
              <w:jc w:val="center"/>
            </w:pPr>
            <w:r w:rsidRPr="00633CEC">
              <w:t>6.9</w:t>
            </w:r>
          </w:p>
        </w:tc>
        <w:tc>
          <w:tcPr>
            <w:tcW w:w="4326" w:type="dxa"/>
          </w:tcPr>
          <w:p w14:paraId="3F830CA3" w14:textId="625E5D8C" w:rsidR="00CF3B04" w:rsidRPr="00372235" w:rsidRDefault="00CF3B04" w:rsidP="00CF3B04">
            <w:pPr>
              <w:pStyle w:val="TableTextNormal"/>
              <w:spacing w:before="60" w:after="60" w:line="276" w:lineRule="auto"/>
            </w:pPr>
            <w:r w:rsidRPr="00633CEC">
              <w:t>Residents whose ability to communicate has improved</w:t>
            </w:r>
          </w:p>
        </w:tc>
        <w:tc>
          <w:tcPr>
            <w:tcW w:w="784" w:type="dxa"/>
          </w:tcPr>
          <w:p w14:paraId="2188987E" w14:textId="30E8E314"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15C34FA" wp14:editId="79695C4B">
                      <wp:extent cx="137160" cy="137160"/>
                      <wp:effectExtent l="0" t="0" r="15240" b="15240"/>
                      <wp:docPr id="553529275" name="Oval 55352927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8D37E16" id="Oval 55352927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" fillcolor="#ffb600 [3205]" strokecolor="#464646 [3209]" strokeweight=".25pt">
                      <w10:anchorlock/>
                    </v:oval>
                  </w:pict>
                </mc:Fallback>
              </mc:AlternateContent>
            </w:r>
          </w:p>
        </w:tc>
        <w:tc>
          <w:tcPr>
            <w:tcW w:w="784" w:type="dxa"/>
          </w:tcPr>
          <w:p w14:paraId="104ED3FF" w14:textId="5A06A4A7"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BE77ACD" wp14:editId="0A5EE60A">
                      <wp:extent cx="137160" cy="137160"/>
                      <wp:effectExtent l="0" t="0" r="15240" b="15240"/>
                      <wp:docPr id="553529276" name="Oval 55352927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ED212BF" id="Oval 55352927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AT61C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3B279648" w14:textId="75ABBFC2"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8E8632C" wp14:editId="54FE1C52">
                      <wp:extent cx="137160" cy="137160"/>
                      <wp:effectExtent l="0" t="0" r="15240" b="15240"/>
                      <wp:docPr id="553529277" name="Oval 55352927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73E973" id="Oval 55352927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sKW+2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8BD2E48" w14:textId="101C3D80" w:rsidR="00CF3B04" w:rsidRPr="00957233" w:rsidRDefault="00CF3B04" w:rsidP="00CF3B04">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67015EB" wp14:editId="3505979D">
                      <wp:extent cx="137160" cy="137160"/>
                      <wp:effectExtent l="0" t="0" r="15240" b="15240"/>
                      <wp:docPr id="553529278" name="Oval 55352927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AD545E3" id="Oval 55352927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J80Ma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CA5701A" w14:textId="32962133" w:rsidR="00CF3B04" w:rsidRDefault="00CF3B04" w:rsidP="00CF3B04">
            <w:pPr>
              <w:pStyle w:val="TableTextNormal"/>
              <w:spacing w:before="60" w:after="60" w:line="276" w:lineRule="auto"/>
              <w:jc w:val="center"/>
              <w:rPr>
                <w:noProof/>
                <w:snapToGrid/>
              </w:rPr>
            </w:pPr>
            <w:r>
              <w:rPr>
                <w:noProof/>
                <w:snapToGrid/>
              </w:rPr>
              <mc:AlternateContent>
                <mc:Choice Requires="wps">
                  <w:drawing>
                    <wp:inline distT="0" distB="0" distL="0" distR="0" wp14:anchorId="44848016" wp14:editId="020462E1">
                      <wp:extent cx="137160" cy="137160"/>
                      <wp:effectExtent l="0" t="0" r="15240" b="15240"/>
                      <wp:docPr id="553529279" name="Oval 55352927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C772D38" id="Oval 55352927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qlwsm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41CA574F" w14:textId="7563DECA" w:rsidR="00CF3B04" w:rsidRPr="00957233" w:rsidRDefault="00CF3B04" w:rsidP="00CF3B04">
            <w:pPr>
              <w:pStyle w:val="TableTextNormal"/>
              <w:spacing w:before="60" w:after="60" w:line="276" w:lineRule="auto"/>
              <w:jc w:val="center"/>
              <w:rPr>
                <w:noProof/>
                <w:snapToGrid/>
              </w:rPr>
            </w:pPr>
            <w:r>
              <w:rPr>
                <w:noProof/>
                <w:snapToGrid/>
              </w:rPr>
              <mc:AlternateContent>
                <mc:Choice Requires="wps">
                  <w:drawing>
                    <wp:inline distT="0" distB="0" distL="0" distR="0" wp14:anchorId="1366D137" wp14:editId="175D269A">
                      <wp:extent cx="137160" cy="137160"/>
                      <wp:effectExtent l="0" t="0" r="15240" b="15240"/>
                      <wp:docPr id="553529280" name="Oval 55352928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027D815" id="Oval 55352928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EBxeO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bl>
    <w:p w14:paraId="60A6B5A5" w14:textId="43A854C5" w:rsidR="00372235" w:rsidRDefault="00372235" w:rsidP="00372235">
      <w:pPr>
        <w:pStyle w:val="Sources"/>
      </w:pPr>
      <w:r w:rsidRPr="00372235">
        <w:t xml:space="preserve">Note: </w:t>
      </w:r>
      <w:r w:rsidR="00CF3B04" w:rsidRPr="00CF3B04">
        <w:t>Feasibility, scientific acceptability, importance, and usability assessment criteria drawn from the US NQF.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372235" w14:paraId="6D8FB196" w14:textId="77777777" w:rsidTr="00CC3AD0">
        <w:trPr>
          <w:trHeight w:val="288"/>
        </w:trPr>
        <w:tc>
          <w:tcPr>
            <w:tcW w:w="3285" w:type="dxa"/>
          </w:tcPr>
          <w:p w14:paraId="76935FF1" w14:textId="77777777" w:rsidR="00372235" w:rsidRDefault="00372235" w:rsidP="00CC3AD0">
            <w:pPr>
              <w:pStyle w:val="TableTextNormal"/>
              <w:ind w:left="360"/>
            </w:pPr>
            <w:r>
              <w:rPr>
                <w:noProof/>
                <w:snapToGrid/>
              </w:rPr>
              <mc:AlternateContent>
                <mc:Choice Requires="wps">
                  <w:drawing>
                    <wp:anchor distT="0" distB="0" distL="114300" distR="114300" simplePos="0" relativeHeight="251662336" behindDoc="0" locked="1" layoutInCell="1" allowOverlap="1" wp14:anchorId="73B3E955" wp14:editId="580B60E2">
                      <wp:simplePos x="0" y="0"/>
                      <wp:positionH relativeFrom="column">
                        <wp:posOffset>0</wp:posOffset>
                      </wp:positionH>
                      <wp:positionV relativeFrom="paragraph">
                        <wp:posOffset>61595</wp:posOffset>
                      </wp:positionV>
                      <wp:extent cx="137160" cy="137160"/>
                      <wp:effectExtent l="0" t="0" r="15240" b="15240"/>
                      <wp:wrapNone/>
                      <wp:docPr id="553529876" name="Oval 55352987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79D964" id="Oval 553529876" o:spid="_x0000_s1026" style="position:absolute;margin-left:0;margin-top:4.85pt;width:10.8pt;height:10.8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" fillcolor="#175c2c" strokecolor="#464646 [3209]" strokeweight=".25pt">
                      <w10:anchorlock/>
                    </v:oval>
                  </w:pict>
                </mc:Fallback>
              </mc:AlternateContent>
            </w:r>
            <w:r>
              <w:t>High (median scores 7-9)</w:t>
            </w:r>
          </w:p>
        </w:tc>
        <w:tc>
          <w:tcPr>
            <w:tcW w:w="3286" w:type="dxa"/>
          </w:tcPr>
          <w:p w14:paraId="0ED49B10" w14:textId="77777777" w:rsidR="00372235" w:rsidRDefault="00372235" w:rsidP="00CC3AD0">
            <w:pPr>
              <w:pStyle w:val="TableTextNormal"/>
              <w:ind w:left="360"/>
            </w:pPr>
            <w:r>
              <w:rPr>
                <w:noProof/>
                <w:snapToGrid/>
              </w:rPr>
              <mc:AlternateContent>
                <mc:Choice Requires="wps">
                  <w:drawing>
                    <wp:anchor distT="0" distB="0" distL="114300" distR="114300" simplePos="0" relativeHeight="251660288" behindDoc="0" locked="1" layoutInCell="1" allowOverlap="1" wp14:anchorId="47909372" wp14:editId="107551FC">
                      <wp:simplePos x="0" y="0"/>
                      <wp:positionH relativeFrom="column">
                        <wp:posOffset>-14605</wp:posOffset>
                      </wp:positionH>
                      <wp:positionV relativeFrom="paragraph">
                        <wp:posOffset>61595</wp:posOffset>
                      </wp:positionV>
                      <wp:extent cx="137160" cy="137160"/>
                      <wp:effectExtent l="0" t="0" r="15240" b="15240"/>
                      <wp:wrapNone/>
                      <wp:docPr id="553529877" name="Oval 55352987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AADEDE" id="Oval 553529877" o:spid="_x0000_s1026" style="position:absolute;margin-left:-1.15pt;margin-top:4.85pt;width:10.8pt;height:10.8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" fillcolor="#ffb600 [3205]" strokecolor="#464646 [3209]" strokeweight=".25pt">
                      <w10:anchorlock/>
                    </v:oval>
                  </w:pict>
                </mc:Fallback>
              </mc:AlternateContent>
            </w:r>
            <w:r>
              <w:t>Moderate (median scores 4-6)</w:t>
            </w:r>
          </w:p>
        </w:tc>
        <w:tc>
          <w:tcPr>
            <w:tcW w:w="3286" w:type="dxa"/>
          </w:tcPr>
          <w:p w14:paraId="0D4D67B1" w14:textId="77777777" w:rsidR="00372235" w:rsidRDefault="00372235" w:rsidP="00CC3AD0">
            <w:pPr>
              <w:pStyle w:val="TableTextNormal"/>
              <w:ind w:left="360"/>
            </w:pPr>
            <w:r>
              <w:rPr>
                <w:noProof/>
                <w:snapToGrid/>
              </w:rPr>
              <mc:AlternateContent>
                <mc:Choice Requires="wps">
                  <w:drawing>
                    <wp:anchor distT="0" distB="0" distL="114300" distR="114300" simplePos="0" relativeHeight="251661312" behindDoc="0" locked="1" layoutInCell="1" allowOverlap="1" wp14:anchorId="7FD6F4A7" wp14:editId="7474AF23">
                      <wp:simplePos x="0" y="0"/>
                      <wp:positionH relativeFrom="column">
                        <wp:posOffset>0</wp:posOffset>
                      </wp:positionH>
                      <wp:positionV relativeFrom="paragraph">
                        <wp:posOffset>61595</wp:posOffset>
                      </wp:positionV>
                      <wp:extent cx="137160" cy="137160"/>
                      <wp:effectExtent l="0" t="0" r="15240" b="15240"/>
                      <wp:wrapNone/>
                      <wp:docPr id="553529878" name="Oval 55352987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9EB480" id="Oval 553529878" o:spid="_x0000_s1026" style="position:absolute;margin-left:0;margin-top:4.85pt;width:10.8pt;height:10.8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" fillcolor="#e0301e [3206]" strokecolor="#464646 [3209]" strokeweight=".25pt">
                      <w10:anchorlock/>
                    </v:oval>
                  </w:pict>
                </mc:Fallback>
              </mc:AlternateContent>
            </w:r>
            <w:r>
              <w:t>Low (median scores 1-3)</w:t>
            </w:r>
          </w:p>
        </w:tc>
      </w:tr>
    </w:tbl>
    <w:p w14:paraId="1115544D" w14:textId="7A24A2B7" w:rsidR="00661D02" w:rsidRDefault="00372235" w:rsidP="00372235">
      <w:pPr>
        <w:pStyle w:val="Caption"/>
      </w:pPr>
      <w:bookmarkStart w:id="58" w:name="_Ref90314264"/>
      <w:r>
        <w:t xml:space="preserve">Figure </w:t>
      </w:r>
      <w:r>
        <w:fldChar w:fldCharType="begin"/>
      </w:r>
      <w:r>
        <w:instrText>SEQ Figure \* ARABIC</w:instrText>
      </w:r>
      <w:r>
        <w:fldChar w:fldCharType="separate"/>
      </w:r>
      <w:r w:rsidR="00924670">
        <w:rPr>
          <w:noProof/>
        </w:rPr>
        <w:t>8</w:t>
      </w:r>
      <w:r>
        <w:fldChar w:fldCharType="end"/>
      </w:r>
      <w:bookmarkEnd w:id="58"/>
      <w:r w:rsidRPr="00372235">
        <w:t xml:space="preserve">: </w:t>
      </w:r>
      <w:r w:rsidR="00CF3B04" w:rsidRPr="00CF3B04">
        <w:t>Prioritisation of quality indicators for this domain against matrix</w:t>
      </w:r>
    </w:p>
    <w:p w14:paraId="381F7EA6" w14:textId="34758FE5" w:rsidR="00372235" w:rsidRDefault="00CF3B04" w:rsidP="00607B15">
      <w:pPr>
        <w:pStyle w:val="PwCNormal"/>
        <w:numPr>
          <w:ilvl w:val="0"/>
          <w:numId w:val="0"/>
        </w:numPr>
      </w:pPr>
      <w:r>
        <w:rPr>
          <w:b/>
          <w:noProof/>
          <w:color w:val="7D7D7D" w:themeColor="text2"/>
          <w:sz w:val="14"/>
          <w:szCs w:val="16"/>
        </w:rPr>
        <w:drawing>
          <wp:inline distT="0" distB="0" distL="0" distR="0" wp14:anchorId="1D1E1591" wp14:editId="32C1C7C1">
            <wp:extent cx="6265545" cy="2998614"/>
            <wp:effectExtent l="0" t="0" r="1905" b="0"/>
            <wp:docPr id="553529281" name="Picture 55352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6265545" cy="2998614"/>
                    </a:xfrm>
                    <a:prstGeom prst="rect">
                      <a:avLst/>
                    </a:prstGeom>
                    <a:noFill/>
                  </pic:spPr>
                </pic:pic>
              </a:graphicData>
            </a:graphic>
          </wp:inline>
        </w:drawing>
      </w:r>
    </w:p>
    <w:p w14:paraId="04F6F6FE" w14:textId="4047383E" w:rsidR="00372235" w:rsidRDefault="00CF3B04" w:rsidP="00372235">
      <w:pPr>
        <w:pStyle w:val="Majorheading"/>
      </w:pPr>
      <w:r w:rsidRPr="00CF3B04">
        <w:t>Quality indicators pilot considerations</w:t>
      </w:r>
    </w:p>
    <w:p w14:paraId="116E2E1E" w14:textId="55813183" w:rsidR="00372235" w:rsidRDefault="00CF3B04" w:rsidP="00372235">
      <w:pPr>
        <w:pStyle w:val="PwCNormal"/>
      </w:pPr>
      <w:r w:rsidRPr="00CF3B04">
        <w:t>There are several considerations for the piloting of these quality indicators:</w:t>
      </w:r>
    </w:p>
    <w:p w14:paraId="2BF91D18" w14:textId="77777777" w:rsidR="00CF3B04" w:rsidRDefault="00CF3B04" w:rsidP="00CF3B04">
      <w:pPr>
        <w:pStyle w:val="ListBullet"/>
      </w:pPr>
      <w:r>
        <w:t>Varied definitions, assessment tools and screening processes for behavioural symptoms are used and advice is sought on the most useful for the Australian context.</w:t>
      </w:r>
    </w:p>
    <w:p w14:paraId="0EDDE575" w14:textId="77777777" w:rsidR="00CF3B04" w:rsidRDefault="00CF3B04" w:rsidP="00CF3B04">
      <w:pPr>
        <w:pStyle w:val="ListBullet"/>
      </w:pPr>
      <w:r>
        <w:t>Several quality indicators within this domain focus on similar concepts in behavioural symptoms, but measure either improvement or decline in problematic behaviour. There is an opportunity for stakeholders to advise on whether there is a preference to measure improvement or decline in behavioural symptoms. Is it more useful to measure point in time (point prevalence) or improvement/decline over time for people?</w:t>
      </w:r>
    </w:p>
    <w:p w14:paraId="71B874C5" w14:textId="050CFE42" w:rsidR="00CF3B04" w:rsidRDefault="00CF3B04" w:rsidP="00CF3B04">
      <w:pPr>
        <w:pStyle w:val="ListBullet"/>
      </w:pPr>
      <w:r>
        <w:t>The QI Program currently uses prevalence measures to identify the proportion of care recipients at one time within a service who meet the quality indicator definition (</w:t>
      </w:r>
      <w:r w:rsidR="00753790">
        <w:t>ie</w:t>
      </w:r>
      <w:r>
        <w:t xml:space="preserve"> percentage of care recipients who experienced one or more falls). </w:t>
      </w:r>
      <w:r>
        <w:lastRenderedPageBreak/>
        <w:t>Many of the quality indicators use incidence measures, requiring sequential assessments of residents to monitor their change in condition over time.</w:t>
      </w:r>
    </w:p>
    <w:p w14:paraId="4C649D68" w14:textId="24A54A61" w:rsidR="00CF3B04" w:rsidRDefault="00CF3B04" w:rsidP="00CF3B04">
      <w:pPr>
        <w:pStyle w:val="ListBullet"/>
      </w:pPr>
      <w:r>
        <w:t>Many of the quality indicators require the use of validated or standardised tools to assess behavioural symptoms. Licenses to use these tools may be required. If alternative, but similar quality indicators were to be developed for the pilot, a process of selection, implementation of measures and assessment requirements would be required. It may be preferable for residents to self-complete assessments, or the use of a proxy may be required (</w:t>
      </w:r>
      <w:r w:rsidR="00753790">
        <w:t>ie</w:t>
      </w:r>
      <w:r>
        <w:t xml:space="preserve"> family member, carer, or both). Consideration is needed to determine when and how a proxy should be used to complete the assessment.</w:t>
      </w:r>
    </w:p>
    <w:p w14:paraId="4AF771BA" w14:textId="77777777" w:rsidR="00CF3B04" w:rsidRDefault="00CF3B04" w:rsidP="00CF3B04">
      <w:pPr>
        <w:pStyle w:val="ListBullet"/>
      </w:pPr>
      <w:r>
        <w:t>Including quality indicators in the pilot that are related to behavioural symptoms should be considered in light of the existing quality indicators within the QI Program and any unanticipated changes in practice that may occur. For example, there may be pressure for services between reducing inappropriate use of antipsychotic medications without a diagnosis of psychosis (a current quality indicator) which may result in increased problematic behaviour (possibly a new quality indicator).</w:t>
      </w:r>
    </w:p>
    <w:p w14:paraId="1B38983D" w14:textId="11D2C956" w:rsidR="00372235" w:rsidRDefault="00CF3B04" w:rsidP="00CF3B04">
      <w:pPr>
        <w:pStyle w:val="ListBullet"/>
      </w:pPr>
      <w:r>
        <w:t>Despite recent improvements to normalise mental health conditions, including depression, these conditions continue to attract significant stigma. Consideration needs to be given to how this stigma is considered within a service if screening all residents for depression.</w:t>
      </w:r>
    </w:p>
    <w:p w14:paraId="1598E0DD" w14:textId="1D6E7B11" w:rsidR="00372235" w:rsidRDefault="00372235" w:rsidP="00607B15">
      <w:pPr>
        <w:pStyle w:val="PwCNormal"/>
        <w:numPr>
          <w:ilvl w:val="0"/>
          <w:numId w:val="0"/>
        </w:numPr>
      </w:pPr>
    </w:p>
    <w:p w14:paraId="6BCA279B" w14:textId="77777777" w:rsidR="00372235" w:rsidRDefault="00372235" w:rsidP="00607B15">
      <w:pPr>
        <w:pStyle w:val="PwCNormal"/>
        <w:numPr>
          <w:ilvl w:val="0"/>
          <w:numId w:val="0"/>
        </w:numPr>
        <w:sectPr w:rsidR="00372235" w:rsidSect="00A131DE">
          <w:headerReference w:type="even" r:id="rId152"/>
          <w:headerReference w:type="default" r:id="rId153"/>
          <w:footerReference w:type="even" r:id="rId154"/>
          <w:footerReference w:type="default" r:id="rId155"/>
          <w:headerReference w:type="first" r:id="rId156"/>
          <w:footerReference w:type="first" r:id="rId157"/>
          <w:pgSz w:w="11907" w:h="16840" w:code="9"/>
          <w:pgMar w:top="1588" w:right="1020" w:bottom="1418" w:left="1020" w:header="567" w:footer="567" w:gutter="0"/>
          <w:cols w:space="227"/>
          <w:titlePg/>
          <w:docGrid w:linePitch="360"/>
        </w:sectPr>
      </w:pPr>
    </w:p>
    <w:bookmarkStart w:id="59" w:name="_Toc92966810"/>
    <w:p w14:paraId="60EDF3B3" w14:textId="24EEEE20" w:rsidR="00372235" w:rsidRPr="00A26CD8" w:rsidRDefault="00372235" w:rsidP="00372235">
      <w:pPr>
        <w:pStyle w:val="Heading1"/>
      </w:pPr>
      <w:r>
        <w:rPr>
          <w:noProof/>
          <w:snapToGrid/>
        </w:rPr>
        <w:lastRenderedPageBreak/>
        <mc:AlternateContent>
          <mc:Choice Requires="wpg">
            <w:drawing>
              <wp:anchor distT="0" distB="0" distL="114300" distR="114300" simplePos="0" relativeHeight="251663360" behindDoc="0" locked="0" layoutInCell="1" allowOverlap="1" wp14:anchorId="34A42049" wp14:editId="7D04AACE">
                <wp:simplePos x="0" y="0"/>
                <wp:positionH relativeFrom="column">
                  <wp:posOffset>0</wp:posOffset>
                </wp:positionH>
                <wp:positionV relativeFrom="paragraph">
                  <wp:posOffset>-1457960</wp:posOffset>
                </wp:positionV>
                <wp:extent cx="1391701" cy="1065242"/>
                <wp:effectExtent l="0" t="0" r="0" b="1905"/>
                <wp:wrapNone/>
                <wp:docPr id="553529933" name="Group 63"/>
                <wp:cNvGraphicFramePr/>
                <a:graphic xmlns:a="http://schemas.openxmlformats.org/drawingml/2006/main">
                  <a:graphicData uri="http://schemas.microsoft.com/office/word/2010/wordprocessingGroup">
                    <wpg:wgp>
                      <wpg:cNvGrpSpPr/>
                      <wpg:grpSpPr>
                        <a:xfrm>
                          <a:off x="0" y="0"/>
                          <a:ext cx="1391701" cy="1065242"/>
                          <a:chOff x="0" y="0"/>
                          <a:chExt cx="1391701" cy="1065242"/>
                        </a:xfrm>
                        <a:solidFill>
                          <a:schemeClr val="tx1"/>
                        </a:solidFill>
                      </wpg:grpSpPr>
                      <wps:wsp>
                        <wps:cNvPr id="553529934" name="Freeform: Shape 553529934"/>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8" y="139470"/>
                                </a:cubicBezTo>
                                <a:cubicBezTo>
                                  <a:pt x="241464"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29935" name="Freeform: Shape 553529935"/>
                        <wps:cNvSpPr/>
                        <wps:spPr>
                          <a:xfrm>
                            <a:off x="711427" y="0"/>
                            <a:ext cx="680274" cy="1065242"/>
                          </a:xfrm>
                          <a:custGeom>
                            <a:avLst/>
                            <a:gdLst/>
                            <a:ahLst/>
                            <a:cxnLst/>
                            <a:rect l="l" t="t" r="r" b="b"/>
                            <a:pathLst>
                              <a:path w="680274" h="1065242">
                                <a:moveTo>
                                  <a:pt x="340137" y="0"/>
                                </a:moveTo>
                                <a:cubicBezTo>
                                  <a:pt x="396115" y="0"/>
                                  <a:pt x="445214" y="11266"/>
                                  <a:pt x="487435" y="33800"/>
                                </a:cubicBezTo>
                                <a:cubicBezTo>
                                  <a:pt x="529656" y="56333"/>
                                  <a:pt x="564523" y="88829"/>
                                  <a:pt x="592038" y="131287"/>
                                </a:cubicBezTo>
                                <a:cubicBezTo>
                                  <a:pt x="619553" y="173745"/>
                                  <a:pt x="641137" y="225453"/>
                                  <a:pt x="656792" y="286413"/>
                                </a:cubicBezTo>
                                <a:cubicBezTo>
                                  <a:pt x="672447" y="347372"/>
                                  <a:pt x="680274" y="429560"/>
                                  <a:pt x="680274" y="532976"/>
                                </a:cubicBezTo>
                                <a:cubicBezTo>
                                  <a:pt x="680274" y="655369"/>
                                  <a:pt x="667703" y="754161"/>
                                  <a:pt x="642560" y="829351"/>
                                </a:cubicBezTo>
                                <a:cubicBezTo>
                                  <a:pt x="617418" y="904542"/>
                                  <a:pt x="579822" y="962655"/>
                                  <a:pt x="529774" y="1003690"/>
                                </a:cubicBezTo>
                                <a:cubicBezTo>
                                  <a:pt x="479726" y="1044724"/>
                                  <a:pt x="416514" y="1065242"/>
                                  <a:pt x="340137" y="1065242"/>
                                </a:cubicBezTo>
                                <a:cubicBezTo>
                                  <a:pt x="239566" y="1065242"/>
                                  <a:pt x="160580" y="1029188"/>
                                  <a:pt x="103179" y="957081"/>
                                </a:cubicBezTo>
                                <a:cubicBezTo>
                                  <a:pt x="34393" y="870268"/>
                                  <a:pt x="0" y="728899"/>
                                  <a:pt x="0" y="532976"/>
                                </a:cubicBezTo>
                                <a:cubicBezTo>
                                  <a:pt x="0" y="409635"/>
                                  <a:pt x="12689" y="310369"/>
                                  <a:pt x="38069" y="235178"/>
                                </a:cubicBezTo>
                                <a:cubicBezTo>
                                  <a:pt x="63449" y="159988"/>
                                  <a:pt x="101163" y="101994"/>
                                  <a:pt x="151211" y="61196"/>
                                </a:cubicBezTo>
                                <a:cubicBezTo>
                                  <a:pt x="201259" y="20398"/>
                                  <a:pt x="264235" y="0"/>
                                  <a:pt x="340137" y="0"/>
                                </a:cubicBezTo>
                                <a:close/>
                                <a:moveTo>
                                  <a:pt x="338714" y="106026"/>
                                </a:moveTo>
                                <a:cubicBezTo>
                                  <a:pt x="279889" y="106026"/>
                                  <a:pt x="232925" y="130931"/>
                                  <a:pt x="197820" y="180742"/>
                                </a:cubicBezTo>
                                <a:cubicBezTo>
                                  <a:pt x="153702" y="244310"/>
                                  <a:pt x="131643" y="361722"/>
                                  <a:pt x="131643" y="532976"/>
                                </a:cubicBezTo>
                                <a:cubicBezTo>
                                  <a:pt x="131643" y="704231"/>
                                  <a:pt x="151686" y="818203"/>
                                  <a:pt x="191772" y="874893"/>
                                </a:cubicBezTo>
                                <a:cubicBezTo>
                                  <a:pt x="231857" y="931582"/>
                                  <a:pt x="281313" y="959927"/>
                                  <a:pt x="340137" y="959927"/>
                                </a:cubicBezTo>
                                <a:cubicBezTo>
                                  <a:pt x="398961" y="959927"/>
                                  <a:pt x="448416" y="931464"/>
                                  <a:pt x="488502" y="874537"/>
                                </a:cubicBezTo>
                                <a:cubicBezTo>
                                  <a:pt x="528588" y="817610"/>
                                  <a:pt x="548631" y="703757"/>
                                  <a:pt x="548631" y="532976"/>
                                </a:cubicBezTo>
                                <a:cubicBezTo>
                                  <a:pt x="548631" y="361247"/>
                                  <a:pt x="528588" y="247157"/>
                                  <a:pt x="488502" y="190704"/>
                                </a:cubicBezTo>
                                <a:cubicBezTo>
                                  <a:pt x="448416" y="134252"/>
                                  <a:pt x="398487" y="106026"/>
                                  <a:pt x="338714" y="106026"/>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F509CAA" id="Group 63" o:spid="_x0000_s1026" style="position:absolute;margin-left:0;margin-top:-114.8pt;width:109.6pt;height:83.9pt;z-index:251658270" coordsize="13917,10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">
                <v:shape id="Freeform: Shape 553529934"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" path="m301712,r82544,l384256,1047452r-128085,l256171,231265v-30836,29412,-71277,58824,-121326,88236c84797,348913,39849,370972,,385679l,261863c71633,228181,134252,187384,187858,139470,241464,91557,279416,45067,301712,xe" filled="f" stroked="f">
                  <v:path arrowok="t"/>
                </v:shape>
                <v:shape id="Freeform: Shape 553529935" o:spid="_x0000_s1028" style="position:absolute;left:7114;width:6803;height:10652;visibility:visible;mso-wrap-style:square;v-text-anchor:middle" coordsize="680274,106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" path="m340137,v55978,,105077,11266,147298,33800c529656,56333,564523,88829,592038,131287v27515,42458,49099,94166,64754,155126c672447,347372,680274,429560,680274,532976v,122393,-12571,221185,-37714,296375c617418,904542,579822,962655,529774,1003690v-50048,41034,-113260,61552,-189637,61552c239566,1065242,160580,1029188,103179,957081,34393,870268,,728899,,532976,,409635,12689,310369,38069,235178,63449,159988,101163,101994,151211,61196,201259,20398,264235,,340137,xm338714,106026v-58825,,-105789,24905,-140894,74716c153702,244310,131643,361722,131643,532976v,171255,20043,285227,60129,341917c231857,931582,281313,959927,340137,959927v58824,,108279,-28463,148365,-85390c528588,817610,548631,703757,548631,532976v,-171729,-20043,-285819,-60129,-342272c448416,134252,398487,106026,338714,106026xe" filled="f" stroked="f">
                  <v:path arrowok="t"/>
                </v:shape>
              </v:group>
            </w:pict>
          </mc:Fallback>
        </mc:AlternateContent>
      </w:r>
      <w:r w:rsidR="00CF3B04" w:rsidRPr="00CF3B04">
        <w:rPr>
          <w:noProof/>
          <w:snapToGrid/>
        </w:rPr>
        <w:t>Hospitalisations</w:t>
      </w:r>
      <w:bookmarkEnd w:id="59"/>
    </w:p>
    <w:p w14:paraId="23AB0D32" w14:textId="77777777" w:rsidR="00372235" w:rsidRDefault="00372235" w:rsidP="00372235">
      <w:pPr>
        <w:pStyle w:val="PwCNormal"/>
        <w:numPr>
          <w:ilvl w:val="0"/>
          <w:numId w:val="0"/>
        </w:numPr>
      </w:pPr>
    </w:p>
    <w:p w14:paraId="7425F19B" w14:textId="77777777" w:rsidR="00372235" w:rsidRDefault="00372235" w:rsidP="00372235">
      <w:pPr>
        <w:pStyle w:val="PwCNormal"/>
        <w:sectPr w:rsidR="00372235" w:rsidSect="00EA09BD">
          <w:headerReference w:type="even" r:id="rId158"/>
          <w:headerReference w:type="default" r:id="rId159"/>
          <w:footerReference w:type="even" r:id="rId160"/>
          <w:footerReference w:type="default" r:id="rId161"/>
          <w:headerReference w:type="first" r:id="rId162"/>
          <w:footerReference w:type="first" r:id="rId163"/>
          <w:pgSz w:w="11907" w:h="16840" w:code="9"/>
          <w:pgMar w:top="3312" w:right="1022" w:bottom="1411" w:left="1022" w:header="562" w:footer="562" w:gutter="0"/>
          <w:cols w:space="227"/>
          <w:titlePg/>
          <w:docGrid w:linePitch="360"/>
        </w:sectPr>
      </w:pPr>
    </w:p>
    <w:p w14:paraId="1D38956E" w14:textId="77777777" w:rsidR="00372235" w:rsidRDefault="00372235" w:rsidP="00372235">
      <w:pPr>
        <w:pStyle w:val="Majorheading"/>
      </w:pPr>
      <w:r>
        <w:lastRenderedPageBreak/>
        <w:t>Definition of domain</w:t>
      </w:r>
    </w:p>
    <w:p w14:paraId="1EC96DBC" w14:textId="4CD9D570" w:rsidR="00372235" w:rsidRDefault="00C36159" w:rsidP="00372235">
      <w:pPr>
        <w:pStyle w:val="PwCNormal"/>
      </w:pPr>
      <w:r w:rsidRPr="17D43A73">
        <w:rPr>
          <w:rFonts w:cstheme="minorBidi"/>
        </w:rPr>
        <w:t>Hospitalisations are admissions to hospitals to receive treatment, which can be planned (</w:t>
      </w:r>
      <w:r w:rsidR="00753790">
        <w:t>ie</w:t>
      </w:r>
      <w:r w:rsidRPr="17D43A73">
        <w:rPr>
          <w:rFonts w:cstheme="minorBidi"/>
        </w:rPr>
        <w:t xml:space="preserve"> elective) or unplanned. Emergency department care is also provided in many hospitals, and this includes urgent care provision that may or may not result in hospital admission. In 2018 – 19, 37 per cent of people living in Australian residential aged care services had at least one hospitalisation and 37 per cent at least one emergency department (ED) presentation.</w:t>
      </w:r>
      <w:r w:rsidRPr="17D43A73">
        <w:rPr>
          <w:rStyle w:val="FootnoteReference"/>
        </w:rPr>
        <w:footnoteReference w:id="40"/>
      </w:r>
      <w:r w:rsidRPr="17D43A73">
        <w:rPr>
          <w:rFonts w:cstheme="minorBidi"/>
        </w:rPr>
        <w:t xml:space="preserve"> C</w:t>
      </w:r>
      <w:r w:rsidRPr="17D43A73">
        <w:rPr>
          <w:rFonts w:eastAsia="Calibri" w:cstheme="minorBidi"/>
        </w:rPr>
        <w:t xml:space="preserve">ommon reasons for hospitalisations in people living in residential aged care services are falls, respiratory related conditions, and acute infections. </w:t>
      </w:r>
      <w:r w:rsidRPr="007920FE">
        <w:t>Many hospitalisations are considered potentially preventable with preventative health interventions, early disease management, or potential better access to certain care</w:t>
      </w:r>
      <w:r>
        <w:t xml:space="preserve"> within the residential aged care service</w:t>
      </w:r>
      <w:r w:rsidRPr="007920FE">
        <w:t>.</w:t>
      </w:r>
    </w:p>
    <w:p w14:paraId="308397CB" w14:textId="1F6E0A28" w:rsidR="00372235" w:rsidRDefault="00C36159" w:rsidP="00372235">
      <w:pPr>
        <w:pStyle w:val="Majorheading"/>
      </w:pPr>
      <w:r w:rsidRPr="00C36159">
        <w:t>Why it is important to monitor this domain</w:t>
      </w:r>
    </w:p>
    <w:p w14:paraId="27B4FB6A" w14:textId="15345726" w:rsidR="00372235" w:rsidRDefault="00C36159" w:rsidP="00372235">
      <w:pPr>
        <w:pStyle w:val="PwCNormal"/>
      </w:pPr>
      <w:r w:rsidRPr="17D43A73">
        <w:t xml:space="preserve">Unintended consequences of hospitalisations in this cohort include increased cognitive and functional </w:t>
      </w:r>
      <w:r w:rsidRPr="17D43A73">
        <w:rPr>
          <w:snapToGrid/>
        </w:rPr>
        <w:t>decline, falls, hospital-acquired infections, as well as considerable distress and reduced quality of life</w:t>
      </w:r>
      <w:r w:rsidRPr="17D43A73">
        <w:rPr>
          <w:snapToGrid/>
          <w:vertAlign w:val="superscript"/>
        </w:rPr>
        <w:footnoteReference w:id="41"/>
      </w:r>
      <w:r>
        <w:rPr>
          <w:snapToGrid/>
          <w:szCs w:val="18"/>
        </w:rPr>
        <w:t xml:space="preserve">. </w:t>
      </w:r>
      <w:r w:rsidRPr="17D43A73">
        <w:rPr>
          <w:snapToGrid/>
        </w:rPr>
        <w:t>On the other hand, many transfers to hospital are necessary for the well-being of residents, including treatment of major health conditions and injuries that are unavoidable among frail older people. Discriminating between avoidable and necessary transfers can be complex and may interfere with judgements about hospital transfer rates.</w:t>
      </w:r>
    </w:p>
    <w:p w14:paraId="651DDD1C" w14:textId="08E293F9" w:rsidR="00372235" w:rsidRDefault="00C36159" w:rsidP="00372235">
      <w:pPr>
        <w:pStyle w:val="Majorheading"/>
      </w:pPr>
      <w:r w:rsidRPr="00C36159">
        <w:t>Quality indicators for this domain</w:t>
      </w:r>
    </w:p>
    <w:p w14:paraId="65144BC7" w14:textId="7F4ACD83" w:rsidR="00C36159" w:rsidRDefault="00C36159" w:rsidP="00C36159">
      <w:pPr>
        <w:pStyle w:val="PwCNormal"/>
        <w:spacing w:before="120"/>
      </w:pPr>
      <w:r>
        <w:t>For this domain, eight quality indicators were identified in the evidence review. The quality indicators measure a range of concepts including ED presentations, hospitalisations (all causes) and hospitalisations for specific causes (</w:t>
      </w:r>
      <w:r w:rsidR="00753790" w:rsidRPr="00A614F1">
        <w:t>eg</w:t>
      </w:r>
      <w:r>
        <w:t xml:space="preserve"> medication adverse events or delirium. Many of the quality indicators require data collection through active or passive (using existing data) surveillance. Measures require availability of service records (</w:t>
      </w:r>
      <w:r w:rsidR="00753790" w:rsidRPr="00A614F1">
        <w:t>eg</w:t>
      </w:r>
      <w:r>
        <w:t xml:space="preserve"> nursing home records/individual charts, administrative records). </w:t>
      </w:r>
    </w:p>
    <w:p w14:paraId="56ABF35F" w14:textId="369886EF" w:rsidR="00C36159" w:rsidRPr="00FB6872" w:rsidRDefault="00C36159" w:rsidP="00C36159">
      <w:pPr>
        <w:pStyle w:val="PwCNormal"/>
        <w:spacing w:before="120"/>
      </w:pPr>
      <w:r w:rsidRPr="17D43A73">
        <w:t xml:space="preserve">Of the eight quality indicators identified, three were considered to have insufficient information to assess against the assessment criteria. Five quality indicators were assessed against the assessment criteria with results indicated in </w:t>
      </w:r>
      <w:r w:rsidR="00F878C7">
        <w:rPr>
          <w:szCs w:val="18"/>
        </w:rPr>
        <w:fldChar w:fldCharType="begin"/>
      </w:r>
      <w:r w:rsidR="00F878C7">
        <w:rPr>
          <w:szCs w:val="18"/>
        </w:rPr>
        <w:instrText xml:space="preserve"> REF _Ref90314054 \h </w:instrText>
      </w:r>
      <w:r w:rsidR="00F878C7">
        <w:rPr>
          <w:szCs w:val="18"/>
        </w:rPr>
      </w:r>
      <w:r w:rsidR="00F878C7">
        <w:rPr>
          <w:szCs w:val="18"/>
        </w:rPr>
        <w:fldChar w:fldCharType="separate"/>
      </w:r>
      <w:r w:rsidR="00924670">
        <w:t xml:space="preserve">Table </w:t>
      </w:r>
      <w:r w:rsidR="00924670">
        <w:rPr>
          <w:noProof/>
        </w:rPr>
        <w:t>9</w:t>
      </w:r>
      <w:r w:rsidR="00F878C7">
        <w:rPr>
          <w:szCs w:val="18"/>
        </w:rPr>
        <w:fldChar w:fldCharType="end"/>
      </w:r>
      <w:r w:rsidRPr="00FB6872">
        <w:rPr>
          <w:szCs w:val="18"/>
        </w:rPr>
        <w:t>.</w:t>
      </w:r>
    </w:p>
    <w:p w14:paraId="32740D73" w14:textId="6D82DD8F" w:rsidR="00372235" w:rsidRDefault="00C36159" w:rsidP="00C36159">
      <w:pPr>
        <w:pStyle w:val="PwCNormal"/>
        <w:numPr>
          <w:ilvl w:val="0"/>
          <w:numId w:val="0"/>
        </w:numPr>
      </w:pPr>
      <w:r w:rsidRPr="00FB6872">
        <w:rPr>
          <w:szCs w:val="18"/>
        </w:rPr>
        <w:t>The five quality indicators were also assessed against the prioritisation matrix with all assessed as having a high quality of evidence</w:t>
      </w:r>
      <w:r w:rsidRPr="00FB6872" w:rsidDel="00A81475">
        <w:rPr>
          <w:szCs w:val="18"/>
        </w:rPr>
        <w:t xml:space="preserve"> </w:t>
      </w:r>
      <w:r w:rsidRPr="00FB6872">
        <w:rPr>
          <w:szCs w:val="18"/>
        </w:rPr>
        <w:t xml:space="preserve">and being of high value for application to the QI Program (see </w:t>
      </w:r>
      <w:r w:rsidR="00F878C7">
        <w:rPr>
          <w:szCs w:val="18"/>
        </w:rPr>
        <w:fldChar w:fldCharType="begin"/>
      </w:r>
      <w:r w:rsidR="00F878C7">
        <w:rPr>
          <w:szCs w:val="18"/>
        </w:rPr>
        <w:instrText xml:space="preserve"> REF _Ref90314270 \h </w:instrText>
      </w:r>
      <w:r w:rsidR="00F878C7">
        <w:rPr>
          <w:szCs w:val="18"/>
        </w:rPr>
      </w:r>
      <w:r w:rsidR="00F878C7">
        <w:rPr>
          <w:szCs w:val="18"/>
        </w:rPr>
        <w:fldChar w:fldCharType="separate"/>
      </w:r>
      <w:r w:rsidR="00924670">
        <w:t xml:space="preserve">Figure </w:t>
      </w:r>
      <w:r w:rsidR="00924670">
        <w:rPr>
          <w:noProof/>
        </w:rPr>
        <w:t>9</w:t>
      </w:r>
      <w:r w:rsidR="00F878C7">
        <w:rPr>
          <w:szCs w:val="18"/>
        </w:rPr>
        <w:fldChar w:fldCharType="end"/>
      </w:r>
      <w:r w:rsidRPr="00FB6872">
        <w:rPr>
          <w:szCs w:val="18"/>
        </w:rPr>
        <w:t xml:space="preserve">). The performance characteristics of these prioritised quality indicators is outlined in </w:t>
      </w:r>
      <w:r w:rsidR="00F878C7">
        <w:rPr>
          <w:szCs w:val="18"/>
        </w:rPr>
        <w:fldChar w:fldCharType="begin"/>
      </w:r>
      <w:r w:rsidR="00F878C7">
        <w:rPr>
          <w:szCs w:val="18"/>
        </w:rPr>
        <w:instrText xml:space="preserve"> REF _Ref90314059 \h </w:instrText>
      </w:r>
      <w:r w:rsidR="00F878C7">
        <w:rPr>
          <w:szCs w:val="18"/>
        </w:rPr>
      </w:r>
      <w:r w:rsidR="00F878C7">
        <w:rPr>
          <w:szCs w:val="18"/>
        </w:rPr>
        <w:fldChar w:fldCharType="separate"/>
      </w:r>
      <w:r w:rsidR="00924670">
        <w:t xml:space="preserve">Table </w:t>
      </w:r>
      <w:r w:rsidR="00924670">
        <w:rPr>
          <w:noProof/>
        </w:rPr>
        <w:t>22</w:t>
      </w:r>
      <w:r w:rsidR="00F878C7">
        <w:rPr>
          <w:szCs w:val="18"/>
        </w:rPr>
        <w:fldChar w:fldCharType="end"/>
      </w:r>
      <w:r w:rsidRPr="00FB6872">
        <w:rPr>
          <w:szCs w:val="18"/>
        </w:rPr>
        <w:t xml:space="preserve"> in </w:t>
      </w:r>
      <w:hyperlink w:anchor="_Appendix_B:_Detailed" w:history="1">
        <w:r w:rsidR="00F878C7">
          <w:fldChar w:fldCharType="begin"/>
        </w:r>
        <w:r w:rsidR="00F878C7">
          <w:instrText xml:space="preserve"> REF _Ref90314326 \n \h </w:instrText>
        </w:r>
        <w:r w:rsidR="00F878C7">
          <w:fldChar w:fldCharType="separate"/>
        </w:r>
        <w:r w:rsidR="00924670">
          <w:t>Appendix C</w:t>
        </w:r>
        <w:r w:rsidR="00F878C7">
          <w:fldChar w:fldCharType="end"/>
        </w:r>
      </w:hyperlink>
      <w:r w:rsidRPr="00FB6872">
        <w:rPr>
          <w:szCs w:val="18"/>
        </w:rPr>
        <w:t>.</w:t>
      </w:r>
    </w:p>
    <w:p w14:paraId="07BCEE38" w14:textId="24323982" w:rsidR="00372235" w:rsidRDefault="00CC3AD0" w:rsidP="00CC3AD0">
      <w:pPr>
        <w:pStyle w:val="Caption"/>
        <w:pageBreakBefore/>
        <w:ind w:left="994" w:hanging="994"/>
      </w:pPr>
      <w:bookmarkStart w:id="60" w:name="_Ref90314054"/>
      <w:r>
        <w:lastRenderedPageBreak/>
        <w:t xml:space="preserve">Table </w:t>
      </w:r>
      <w:r>
        <w:fldChar w:fldCharType="begin"/>
      </w:r>
      <w:r>
        <w:instrText>SEQ Table \* ARABIC</w:instrText>
      </w:r>
      <w:r>
        <w:fldChar w:fldCharType="separate"/>
      </w:r>
      <w:r w:rsidR="00924670">
        <w:rPr>
          <w:noProof/>
        </w:rPr>
        <w:t>9</w:t>
      </w:r>
      <w:r>
        <w:fldChar w:fldCharType="end"/>
      </w:r>
      <w:bookmarkEnd w:id="60"/>
      <w:r w:rsidRPr="00CC3AD0">
        <w:t xml:space="preserve">: </w:t>
      </w:r>
      <w:r w:rsidR="00C36159" w:rsidRPr="00C36159">
        <w:t>Quality indicator assessment results</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CC3AD0" w:rsidRPr="008849BE" w14:paraId="1BC114E9" w14:textId="77777777" w:rsidTr="00CC3AD0">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47C7415C" w14:textId="77777777" w:rsidR="00CC3AD0" w:rsidRPr="008849BE" w:rsidRDefault="00CC3AD0" w:rsidP="00CC3AD0">
            <w:pPr>
              <w:pStyle w:val="TableColumnHeadingNormal"/>
              <w:jc w:val="center"/>
            </w:pPr>
            <w:r w:rsidRPr="008849BE">
              <w:t>Unique ID</w:t>
            </w:r>
          </w:p>
        </w:tc>
        <w:tc>
          <w:tcPr>
            <w:tcW w:w="4326" w:type="dxa"/>
            <w:vAlign w:val="bottom"/>
          </w:tcPr>
          <w:p w14:paraId="422350E5" w14:textId="45793CFF" w:rsidR="00CC3AD0" w:rsidRPr="008849BE" w:rsidRDefault="00CC3AD0" w:rsidP="00CC3AD0">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w:t>
            </w:r>
          </w:p>
        </w:tc>
        <w:tc>
          <w:tcPr>
            <w:tcW w:w="784" w:type="dxa"/>
            <w:textDirection w:val="btLr"/>
            <w:vAlign w:val="center"/>
          </w:tcPr>
          <w:p w14:paraId="5FE33F4D"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2C004C35"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227861ED"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7F517E4F"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7467AC42"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48486114"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C36159" w:rsidRPr="008849BE" w14:paraId="21B68E81" w14:textId="77777777" w:rsidTr="00CC3AD0">
        <w:tc>
          <w:tcPr>
            <w:tcW w:w="826" w:type="dxa"/>
          </w:tcPr>
          <w:p w14:paraId="594BDD8C" w14:textId="4858E396" w:rsidR="00C36159" w:rsidRPr="008849BE" w:rsidRDefault="00C36159" w:rsidP="00C36159">
            <w:pPr>
              <w:pStyle w:val="TableTextNormal"/>
              <w:spacing w:before="60" w:after="60" w:line="276" w:lineRule="auto"/>
              <w:jc w:val="center"/>
            </w:pPr>
            <w:r w:rsidRPr="00043CE0">
              <w:t>7.1</w:t>
            </w:r>
          </w:p>
        </w:tc>
        <w:tc>
          <w:tcPr>
            <w:tcW w:w="4326" w:type="dxa"/>
          </w:tcPr>
          <w:p w14:paraId="4E7F38D2" w14:textId="00DF2103" w:rsidR="00C36159" w:rsidRPr="008849BE" w:rsidRDefault="00C36159" w:rsidP="00C36159">
            <w:pPr>
              <w:pStyle w:val="TableTextNormal"/>
              <w:spacing w:before="60" w:after="60" w:line="276" w:lineRule="auto"/>
            </w:pPr>
            <w:r w:rsidRPr="00043CE0">
              <w:t>Emergency Department presentation or hospitalisation for medication-related events</w:t>
            </w:r>
          </w:p>
        </w:tc>
        <w:tc>
          <w:tcPr>
            <w:tcW w:w="784" w:type="dxa"/>
          </w:tcPr>
          <w:p w14:paraId="01B3BEE3" w14:textId="77777777" w:rsidR="00C36159" w:rsidRPr="008849BE" w:rsidRDefault="00C36159" w:rsidP="00C36159">
            <w:pPr>
              <w:pStyle w:val="TableTextNormal"/>
              <w:spacing w:before="60" w:after="60" w:line="276" w:lineRule="auto"/>
              <w:jc w:val="center"/>
            </w:pPr>
            <w:r w:rsidRPr="00957233">
              <w:rPr>
                <w:noProof/>
                <w:snapToGrid/>
              </w:rPr>
              <mc:AlternateContent>
                <mc:Choice Requires="wps">
                  <w:drawing>
                    <wp:inline distT="0" distB="0" distL="0" distR="0" wp14:anchorId="577073EA" wp14:editId="582A1B21">
                      <wp:extent cx="137160" cy="137160"/>
                      <wp:effectExtent l="0" t="0" r="15240" b="15240"/>
                      <wp:docPr id="553529936" name="Oval 5535299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997AF52" id="Oval 5535299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RMzY1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67AEC1D6" w14:textId="77777777" w:rsidR="00C36159" w:rsidRPr="008849BE" w:rsidRDefault="00C36159" w:rsidP="00C36159">
            <w:pPr>
              <w:pStyle w:val="TableTextNormal"/>
              <w:spacing w:before="60" w:after="60" w:line="276" w:lineRule="auto"/>
              <w:jc w:val="center"/>
            </w:pPr>
            <w:r w:rsidRPr="00957233">
              <w:rPr>
                <w:noProof/>
                <w:snapToGrid/>
              </w:rPr>
              <mc:AlternateContent>
                <mc:Choice Requires="wps">
                  <w:drawing>
                    <wp:inline distT="0" distB="0" distL="0" distR="0" wp14:anchorId="110CC8CF" wp14:editId="205C083E">
                      <wp:extent cx="137160" cy="137160"/>
                      <wp:effectExtent l="0" t="0" r="15240" b="15240"/>
                      <wp:docPr id="553529937" name="Oval 55352993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D40B58" id="Oval 55352993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hW7NG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364F1180" w14:textId="77777777" w:rsidR="00C36159" w:rsidRPr="008849BE" w:rsidRDefault="00C36159" w:rsidP="00C36159">
            <w:pPr>
              <w:pStyle w:val="TableTextNormal"/>
              <w:spacing w:before="60" w:after="60" w:line="276" w:lineRule="auto"/>
              <w:jc w:val="center"/>
            </w:pPr>
            <w:r w:rsidRPr="00957233">
              <w:rPr>
                <w:noProof/>
                <w:snapToGrid/>
              </w:rPr>
              <mc:AlternateContent>
                <mc:Choice Requires="wps">
                  <w:drawing>
                    <wp:inline distT="0" distB="0" distL="0" distR="0" wp14:anchorId="044B6487" wp14:editId="5B5C51BA">
                      <wp:extent cx="137160" cy="137160"/>
                      <wp:effectExtent l="0" t="0" r="15240" b="15240"/>
                      <wp:docPr id="553529938" name="Oval 5535299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E0F3418" id="Oval 5535299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pvL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2ym8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25F356B" w14:textId="034D2CB0" w:rsidR="00C36159" w:rsidRPr="008849BE" w:rsidRDefault="00C36159" w:rsidP="00C36159">
            <w:pPr>
              <w:pStyle w:val="TableTextNormal"/>
              <w:spacing w:before="60" w:after="60" w:line="276" w:lineRule="auto"/>
              <w:jc w:val="center"/>
            </w:pPr>
            <w:r w:rsidRPr="009922BB">
              <w:rPr>
                <w:noProof/>
                <w:snapToGrid/>
              </w:rPr>
              <mc:AlternateContent>
                <mc:Choice Requires="wps">
                  <w:drawing>
                    <wp:inline distT="0" distB="0" distL="0" distR="0" wp14:anchorId="42B80FCA" wp14:editId="2A428689">
                      <wp:extent cx="137160" cy="137160"/>
                      <wp:effectExtent l="0" t="0" r="15240" b="15240"/>
                      <wp:docPr id="553529304" name="Oval 5535293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FD11071" id="Oval 55352930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DKQpK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990FC25" w14:textId="301E61FC" w:rsidR="00C36159" w:rsidRPr="008849BE" w:rsidRDefault="00C36159" w:rsidP="00C36159">
            <w:pPr>
              <w:pStyle w:val="TableTextNormal"/>
              <w:spacing w:before="60" w:after="60" w:line="276" w:lineRule="auto"/>
              <w:jc w:val="center"/>
            </w:pPr>
            <w:r w:rsidRPr="009922BB">
              <w:rPr>
                <w:noProof/>
                <w:snapToGrid/>
              </w:rPr>
              <mc:AlternateContent>
                <mc:Choice Requires="wps">
                  <w:drawing>
                    <wp:inline distT="0" distB="0" distL="0" distR="0" wp14:anchorId="18A1BB85" wp14:editId="0FA38EEC">
                      <wp:extent cx="137160" cy="137160"/>
                      <wp:effectExtent l="0" t="0" r="15240" b="15240"/>
                      <wp:docPr id="553529349" name="Oval 55352934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D3485F3" id="Oval 55352934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bl+7S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7A261312" w14:textId="62F26C4F" w:rsidR="00C36159" w:rsidRPr="008849BE" w:rsidRDefault="00C36159" w:rsidP="00C36159">
            <w:pPr>
              <w:pStyle w:val="TableTextNormal"/>
              <w:spacing w:before="60" w:after="60" w:line="276" w:lineRule="auto"/>
              <w:jc w:val="center"/>
            </w:pPr>
            <w:r w:rsidRPr="00957233">
              <w:rPr>
                <w:noProof/>
                <w:snapToGrid/>
              </w:rPr>
              <mc:AlternateContent>
                <mc:Choice Requires="wps">
                  <w:drawing>
                    <wp:inline distT="0" distB="0" distL="0" distR="0" wp14:anchorId="09320F02" wp14:editId="60768050">
                      <wp:extent cx="137160" cy="137160"/>
                      <wp:effectExtent l="0" t="0" r="15240" b="15240"/>
                      <wp:docPr id="553529288" name="Oval 5535292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98338E1" id="Oval 55352928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ohsoO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C36159" w:rsidRPr="008849BE" w14:paraId="25338FD8" w14:textId="77777777" w:rsidTr="00CC3AD0">
        <w:tc>
          <w:tcPr>
            <w:tcW w:w="826" w:type="dxa"/>
          </w:tcPr>
          <w:p w14:paraId="7385B32B" w14:textId="699FFFED" w:rsidR="00C36159" w:rsidRPr="008849BE" w:rsidRDefault="00C36159" w:rsidP="00C36159">
            <w:pPr>
              <w:pStyle w:val="TableTextNormal"/>
              <w:spacing w:before="60" w:after="60" w:line="276" w:lineRule="auto"/>
              <w:jc w:val="center"/>
            </w:pPr>
            <w:r w:rsidRPr="00043CE0">
              <w:t>7.2</w:t>
            </w:r>
          </w:p>
        </w:tc>
        <w:tc>
          <w:tcPr>
            <w:tcW w:w="4326" w:type="dxa"/>
          </w:tcPr>
          <w:p w14:paraId="6B375D53" w14:textId="7E5C34BA" w:rsidR="00C36159" w:rsidRPr="008849BE" w:rsidRDefault="00C36159" w:rsidP="00C36159">
            <w:pPr>
              <w:pStyle w:val="TableTextNormal"/>
              <w:spacing w:before="60" w:after="60" w:line="276" w:lineRule="auto"/>
            </w:pPr>
            <w:r w:rsidRPr="00043CE0">
              <w:t>Emergency Department visits that did not result in outpatient or inpatient hospitalisation or hospice enrolment</w:t>
            </w:r>
          </w:p>
        </w:tc>
        <w:tc>
          <w:tcPr>
            <w:tcW w:w="784" w:type="dxa"/>
          </w:tcPr>
          <w:p w14:paraId="460417C9" w14:textId="676159A2" w:rsidR="00C36159" w:rsidRPr="008849BE" w:rsidRDefault="00C36159" w:rsidP="00C36159">
            <w:pPr>
              <w:pStyle w:val="TableTextNormal"/>
              <w:spacing w:before="60" w:after="60" w:line="276" w:lineRule="auto"/>
              <w:jc w:val="center"/>
            </w:pPr>
            <w:r w:rsidRPr="002A140F">
              <w:rPr>
                <w:noProof/>
                <w:snapToGrid/>
              </w:rPr>
              <mc:AlternateContent>
                <mc:Choice Requires="wps">
                  <w:drawing>
                    <wp:inline distT="0" distB="0" distL="0" distR="0" wp14:anchorId="1CB889EC" wp14:editId="6E8FF60D">
                      <wp:extent cx="137160" cy="137160"/>
                      <wp:effectExtent l="0" t="0" r="15240" b="15240"/>
                      <wp:docPr id="553529352" name="Oval 55352935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3D50AE7" id="Oval 55352935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BCYFme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4" w:type="dxa"/>
          </w:tcPr>
          <w:p w14:paraId="261163BF" w14:textId="491966E1" w:rsidR="00C36159" w:rsidRPr="008849BE" w:rsidRDefault="00C36159" w:rsidP="00C36159">
            <w:pPr>
              <w:pStyle w:val="TableTextNormal"/>
              <w:spacing w:before="60" w:after="60" w:line="276" w:lineRule="auto"/>
              <w:jc w:val="center"/>
            </w:pPr>
            <w:r w:rsidRPr="002A140F">
              <w:rPr>
                <w:noProof/>
                <w:snapToGrid/>
              </w:rPr>
              <mc:AlternateContent>
                <mc:Choice Requires="wps">
                  <w:drawing>
                    <wp:inline distT="0" distB="0" distL="0" distR="0" wp14:anchorId="6E8CA0B3" wp14:editId="23FDE080">
                      <wp:extent cx="137160" cy="137160"/>
                      <wp:effectExtent l="0" t="0" r="15240" b="15240"/>
                      <wp:docPr id="553529353" name="Oval 55352935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80C375E" id="Oval 55352935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ROgOr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42C552E" w14:textId="7021EE89" w:rsidR="00C36159" w:rsidRPr="008849BE" w:rsidRDefault="00C36159" w:rsidP="00C36159">
            <w:pPr>
              <w:pStyle w:val="TableTextNormal"/>
              <w:spacing w:before="60" w:after="60" w:line="276" w:lineRule="auto"/>
              <w:jc w:val="center"/>
            </w:pPr>
            <w:r w:rsidRPr="00957233">
              <w:rPr>
                <w:noProof/>
                <w:snapToGrid/>
              </w:rPr>
              <mc:AlternateContent>
                <mc:Choice Requires="wps">
                  <w:drawing>
                    <wp:inline distT="0" distB="0" distL="0" distR="0" wp14:anchorId="60C8F0C8" wp14:editId="17CA21F8">
                      <wp:extent cx="137160" cy="137160"/>
                      <wp:effectExtent l="0" t="0" r="15240" b="15240"/>
                      <wp:docPr id="553529991" name="Oval 55352999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ECC370E" id="Oval 55352999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lciqwIAANoFAAAOAAAAZHJzL2Uyb0RvYy54bWysVEtv2zAMvg/YfxB0Xx2nTbsY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rspXI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33CC816E" w14:textId="32274106" w:rsidR="00C36159" w:rsidRPr="008849BE" w:rsidRDefault="00C36159" w:rsidP="00C36159">
            <w:pPr>
              <w:pStyle w:val="TableTextNormal"/>
              <w:spacing w:before="60" w:after="60" w:line="276" w:lineRule="auto"/>
              <w:jc w:val="center"/>
            </w:pPr>
            <w:r w:rsidRPr="00957233">
              <w:rPr>
                <w:noProof/>
                <w:snapToGrid/>
              </w:rPr>
              <mc:AlternateContent>
                <mc:Choice Requires="wps">
                  <w:drawing>
                    <wp:inline distT="0" distB="0" distL="0" distR="0" wp14:anchorId="26F662A4" wp14:editId="5532F0CA">
                      <wp:extent cx="137160" cy="137160"/>
                      <wp:effectExtent l="0" t="0" r="15240" b="15240"/>
                      <wp:docPr id="553529284" name="Oval 55352928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D682BB2" id="Oval 55352928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L0CKG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78E29E2" w14:textId="0E9AB786" w:rsidR="00C36159" w:rsidRPr="008849BE" w:rsidRDefault="00C36159" w:rsidP="00C36159">
            <w:pPr>
              <w:pStyle w:val="TableTextNormal"/>
              <w:spacing w:before="60" w:after="60" w:line="276" w:lineRule="auto"/>
              <w:jc w:val="center"/>
            </w:pPr>
            <w:r w:rsidRPr="00957233">
              <w:rPr>
                <w:noProof/>
                <w:snapToGrid/>
              </w:rPr>
              <mc:AlternateContent>
                <mc:Choice Requires="wps">
                  <w:drawing>
                    <wp:inline distT="0" distB="0" distL="0" distR="0" wp14:anchorId="607F469A" wp14:editId="6EC66C0E">
                      <wp:extent cx="137160" cy="137160"/>
                      <wp:effectExtent l="0" t="0" r="15240" b="15240"/>
                      <wp:docPr id="553529993" name="Oval 55352999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FF329DD" id="Oval 55352999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uBeyU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33E9A389" w14:textId="5FD0C791" w:rsidR="00C36159" w:rsidRPr="008849BE" w:rsidRDefault="00C36159" w:rsidP="00C36159">
            <w:pPr>
              <w:pStyle w:val="TableTextNormal"/>
              <w:spacing w:before="60" w:after="60" w:line="276" w:lineRule="auto"/>
              <w:jc w:val="center"/>
            </w:pPr>
            <w:r w:rsidRPr="00957233">
              <w:rPr>
                <w:noProof/>
                <w:snapToGrid/>
              </w:rPr>
              <mc:AlternateContent>
                <mc:Choice Requires="wps">
                  <w:drawing>
                    <wp:inline distT="0" distB="0" distL="0" distR="0" wp14:anchorId="6784EF19" wp14:editId="71D581B9">
                      <wp:extent cx="137160" cy="137160"/>
                      <wp:effectExtent l="0" t="0" r="15240" b="15240"/>
                      <wp:docPr id="553529289" name="Oval 55352928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BBC238E" id="Oval 55352928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HnM+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C36159" w:rsidRPr="008849BE" w14:paraId="42D322D3" w14:textId="77777777" w:rsidTr="00CC3AD0">
        <w:tc>
          <w:tcPr>
            <w:tcW w:w="826" w:type="dxa"/>
          </w:tcPr>
          <w:p w14:paraId="12B73ABA" w14:textId="20DA7E2D" w:rsidR="00C36159" w:rsidRPr="00CC3AD0" w:rsidRDefault="00C36159" w:rsidP="00C36159">
            <w:pPr>
              <w:pStyle w:val="TableTextNormal"/>
              <w:spacing w:before="60" w:after="60" w:line="276" w:lineRule="auto"/>
              <w:jc w:val="center"/>
            </w:pPr>
            <w:r w:rsidRPr="00043CE0">
              <w:t>7.3</w:t>
            </w:r>
          </w:p>
        </w:tc>
        <w:tc>
          <w:tcPr>
            <w:tcW w:w="4326" w:type="dxa"/>
          </w:tcPr>
          <w:p w14:paraId="1A54AD4A" w14:textId="7355ABA3" w:rsidR="00C36159" w:rsidRPr="00CC3AD0" w:rsidRDefault="00C36159" w:rsidP="00C36159">
            <w:pPr>
              <w:pStyle w:val="TableTextNormal"/>
              <w:spacing w:before="60" w:after="60" w:line="276" w:lineRule="auto"/>
            </w:pPr>
            <w:r w:rsidRPr="00043CE0">
              <w:t>Unplanned inpatient hospital admissions or outpatient observation stays while not enrolled in hospice</w:t>
            </w:r>
          </w:p>
        </w:tc>
        <w:tc>
          <w:tcPr>
            <w:tcW w:w="784" w:type="dxa"/>
          </w:tcPr>
          <w:p w14:paraId="3D88C0CE" w14:textId="13EF5178" w:rsidR="00C36159" w:rsidRPr="00957233"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F151CE4" wp14:editId="337FF778">
                      <wp:extent cx="137160" cy="137160"/>
                      <wp:effectExtent l="0" t="0" r="15240" b="15240"/>
                      <wp:docPr id="553529996" name="Oval 55352999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42FF793" id="Oval 55352999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KSBN3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42597F45" w14:textId="1B956DCE" w:rsidR="00C36159" w:rsidRPr="00957233"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EA24A2E" wp14:editId="4304B874">
                      <wp:extent cx="137160" cy="137160"/>
                      <wp:effectExtent l="0" t="0" r="15240" b="15240"/>
                      <wp:docPr id="553529997" name="Oval 55352999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A4E56E7" id="Oval 55352999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VYIry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7E744B23" w14:textId="272509A4" w:rsidR="00C36159" w:rsidRPr="00957233"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2EFA7B4" wp14:editId="2A9292D2">
                      <wp:extent cx="137160" cy="137160"/>
                      <wp:effectExtent l="0" t="0" r="15240" b="15240"/>
                      <wp:docPr id="553529998" name="Oval 55352999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5A5169" id="Oval 55352999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h7bv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E736C15" w14:textId="702373E7" w:rsidR="00C36159" w:rsidRPr="00957233"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B225B75" wp14:editId="101B58C5">
                      <wp:extent cx="137160" cy="137160"/>
                      <wp:effectExtent l="0" t="0" r="15240" b="15240"/>
                      <wp:docPr id="553529285" name="Oval 55352928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646764E" id="Oval 55352928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bEqQ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D0650E6" w14:textId="2AE55672" w:rsidR="00C36159"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B320E9C" wp14:editId="5B077C93">
                      <wp:extent cx="137160" cy="137160"/>
                      <wp:effectExtent l="0" t="0" r="15240" b="15240"/>
                      <wp:docPr id="553530000" name="Oval 55353000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4719233" id="Oval 55353000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GUCgkO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5" w:type="dxa"/>
          </w:tcPr>
          <w:p w14:paraId="365A5748" w14:textId="4231E36E" w:rsidR="00C36159"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EEEC217" wp14:editId="789898A3">
                      <wp:extent cx="137160" cy="137160"/>
                      <wp:effectExtent l="0" t="0" r="15240" b="15240"/>
                      <wp:docPr id="553529290" name="Oval 55352929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422350" id="Oval 55352929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8nQ0iK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C36159" w:rsidRPr="008849BE" w14:paraId="73EFCF82" w14:textId="77777777" w:rsidTr="00CC3AD0">
        <w:tc>
          <w:tcPr>
            <w:tcW w:w="826" w:type="dxa"/>
          </w:tcPr>
          <w:p w14:paraId="23A07BEA" w14:textId="6682CC58" w:rsidR="00C36159" w:rsidRPr="00CC3AD0" w:rsidRDefault="00C36159" w:rsidP="00C36159">
            <w:pPr>
              <w:pStyle w:val="TableTextNormal"/>
              <w:spacing w:before="60" w:after="60" w:line="276" w:lineRule="auto"/>
              <w:jc w:val="center"/>
            </w:pPr>
            <w:r w:rsidRPr="00043CE0">
              <w:t>7.4</w:t>
            </w:r>
          </w:p>
        </w:tc>
        <w:tc>
          <w:tcPr>
            <w:tcW w:w="4326" w:type="dxa"/>
          </w:tcPr>
          <w:p w14:paraId="5EBE91C1" w14:textId="13845985" w:rsidR="00C36159" w:rsidRPr="00CC3AD0" w:rsidRDefault="00C36159" w:rsidP="00C36159">
            <w:pPr>
              <w:pStyle w:val="TableTextNormal"/>
              <w:spacing w:before="60" w:after="60" w:line="276" w:lineRule="auto"/>
            </w:pPr>
            <w:r w:rsidRPr="00043CE0">
              <w:t>Residents who had an Emergency Department presentation or were hospitalised for delirium or dementia</w:t>
            </w:r>
          </w:p>
        </w:tc>
        <w:tc>
          <w:tcPr>
            <w:tcW w:w="784" w:type="dxa"/>
          </w:tcPr>
          <w:p w14:paraId="4FEA7978" w14:textId="1BD8B173" w:rsidR="00C36159" w:rsidRPr="00957233"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31C447E" wp14:editId="367A5065">
                      <wp:extent cx="137160" cy="137160"/>
                      <wp:effectExtent l="0" t="0" r="15240" b="15240"/>
                      <wp:docPr id="553530002" name="Oval 5535300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85F4484" id="Oval 55353000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" fillcolor="#175c2c" strokecolor="#464646 [3209]" strokeweight=".25pt">
                      <w10:anchorlock/>
                    </v:oval>
                  </w:pict>
                </mc:Fallback>
              </mc:AlternateContent>
            </w:r>
          </w:p>
        </w:tc>
        <w:tc>
          <w:tcPr>
            <w:tcW w:w="784" w:type="dxa"/>
          </w:tcPr>
          <w:p w14:paraId="7142E10F" w14:textId="1B3C58E2" w:rsidR="00C36159" w:rsidRPr="00957233"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52AA72C" wp14:editId="005C315C">
                      <wp:extent cx="137160" cy="137160"/>
                      <wp:effectExtent l="0" t="0" r="15240" b="15240"/>
                      <wp:docPr id="553530003" name="Oval 55353000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DF8363C" id="Oval 55353000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" fillcolor="#ffb600 [3205]" strokecolor="#464646 [3209]" strokeweight=".25pt">
                      <w10:anchorlock/>
                    </v:oval>
                  </w:pict>
                </mc:Fallback>
              </mc:AlternateContent>
            </w:r>
          </w:p>
        </w:tc>
        <w:tc>
          <w:tcPr>
            <w:tcW w:w="784" w:type="dxa"/>
          </w:tcPr>
          <w:p w14:paraId="2DC0EEF1" w14:textId="6BDE38F6" w:rsidR="00C36159" w:rsidRPr="00957233"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73C2B75" wp14:editId="6A5BF38E">
                      <wp:extent cx="137160" cy="137160"/>
                      <wp:effectExtent l="0" t="0" r="15240" b="15240"/>
                      <wp:docPr id="553530004" name="Oval 5535300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3B25BC9" id="Oval 55353000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" fillcolor="#ffb600 [3205]" strokecolor="#464646 [3209]" strokeweight=".25pt">
                      <w10:anchorlock/>
                    </v:oval>
                  </w:pict>
                </mc:Fallback>
              </mc:AlternateContent>
            </w:r>
          </w:p>
        </w:tc>
        <w:tc>
          <w:tcPr>
            <w:tcW w:w="784" w:type="dxa"/>
          </w:tcPr>
          <w:p w14:paraId="5D9B5C01" w14:textId="3C7ED6D5" w:rsidR="00C36159" w:rsidRPr="00957233"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9046FCF" wp14:editId="6A424E82">
                      <wp:extent cx="137160" cy="137160"/>
                      <wp:effectExtent l="0" t="0" r="15240" b="15240"/>
                      <wp:docPr id="553529286" name="Oval 55352928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B56C4EE" id="Oval 55352928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MuOK6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C258501" w14:textId="4D6103A5" w:rsidR="00C36159"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DD5BCB1" wp14:editId="2BB48D6C">
                      <wp:extent cx="137160" cy="137160"/>
                      <wp:effectExtent l="0" t="0" r="15240" b="15240"/>
                      <wp:docPr id="553530006" name="Oval 55353000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81CB008" id="Oval 55353000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3hP5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366C4DC2" w14:textId="422D96C2" w:rsidR="00C36159"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9FD6F09" wp14:editId="3A998EF3">
                      <wp:extent cx="137160" cy="137160"/>
                      <wp:effectExtent l="0" t="0" r="15240" b="15240"/>
                      <wp:docPr id="553529291" name="Oval 55352929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5FC416A" id="Oval 55352929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ybK16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r w:rsidR="00C36159" w:rsidRPr="008849BE" w14:paraId="001E324B" w14:textId="77777777" w:rsidTr="00CC3AD0">
        <w:tc>
          <w:tcPr>
            <w:tcW w:w="826" w:type="dxa"/>
          </w:tcPr>
          <w:p w14:paraId="4B6EF219" w14:textId="3DE97727" w:rsidR="00C36159" w:rsidRPr="00CC3AD0" w:rsidRDefault="00C36159" w:rsidP="00C36159">
            <w:pPr>
              <w:pStyle w:val="TableTextNormal"/>
              <w:spacing w:before="60" w:after="60" w:line="276" w:lineRule="auto"/>
              <w:jc w:val="center"/>
            </w:pPr>
            <w:r w:rsidRPr="00043CE0">
              <w:t>7.5</w:t>
            </w:r>
          </w:p>
        </w:tc>
        <w:tc>
          <w:tcPr>
            <w:tcW w:w="4326" w:type="dxa"/>
          </w:tcPr>
          <w:p w14:paraId="7A4A8D08" w14:textId="7639FC41" w:rsidR="00C36159" w:rsidRPr="00CC3AD0" w:rsidRDefault="00C36159" w:rsidP="00C36159">
            <w:pPr>
              <w:pStyle w:val="TableTextNormal"/>
              <w:spacing w:before="60" w:after="60" w:line="276" w:lineRule="auto"/>
            </w:pPr>
            <w:r w:rsidRPr="00043CE0">
              <w:t>Emergency Department presentation within 30 days of discharge from hospital</w:t>
            </w:r>
          </w:p>
        </w:tc>
        <w:tc>
          <w:tcPr>
            <w:tcW w:w="784" w:type="dxa"/>
          </w:tcPr>
          <w:p w14:paraId="191177F3" w14:textId="58FE66CD" w:rsidR="00C36159" w:rsidRPr="00957233"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2BA9AB1" wp14:editId="4657AE90">
                      <wp:extent cx="137160" cy="137160"/>
                      <wp:effectExtent l="0" t="0" r="15240" b="15240"/>
                      <wp:docPr id="553530008" name="Oval 55353000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9F54AAD" id="Oval 55353000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KAualb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4E336B7C" w14:textId="4FC675E3" w:rsidR="00C36159" w:rsidRPr="00957233"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BA55DF5" wp14:editId="62124755">
                      <wp:extent cx="137160" cy="137160"/>
                      <wp:effectExtent l="0" t="0" r="15240" b="15240"/>
                      <wp:docPr id="553530009" name="Oval 55353000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D03D13E" id="Oval 55353000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" fillcolor="#ffb600 [3205]" strokecolor="#464646 [3209]" strokeweight=".25pt">
                      <w10:anchorlock/>
                    </v:oval>
                  </w:pict>
                </mc:Fallback>
              </mc:AlternateContent>
            </w:r>
          </w:p>
        </w:tc>
        <w:tc>
          <w:tcPr>
            <w:tcW w:w="784" w:type="dxa"/>
          </w:tcPr>
          <w:p w14:paraId="25AF5575" w14:textId="72478515" w:rsidR="00C36159" w:rsidRPr="00957233"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CC96479" wp14:editId="15205AE3">
                      <wp:extent cx="137160" cy="137160"/>
                      <wp:effectExtent l="0" t="0" r="15240" b="15240"/>
                      <wp:docPr id="553530010" name="Oval 5535300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6A0CD8A" id="Oval 5535300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" fillcolor="#ffb600 [3205]" strokecolor="#464646 [3209]" strokeweight=".25pt">
                      <w10:anchorlock/>
                    </v:oval>
                  </w:pict>
                </mc:Fallback>
              </mc:AlternateContent>
            </w:r>
          </w:p>
        </w:tc>
        <w:tc>
          <w:tcPr>
            <w:tcW w:w="784" w:type="dxa"/>
          </w:tcPr>
          <w:p w14:paraId="526E2213" w14:textId="5ABA672D" w:rsidR="00C36159" w:rsidRPr="00957233"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C1512D9" wp14:editId="0F80DF15">
                      <wp:extent cx="137160" cy="137160"/>
                      <wp:effectExtent l="0" t="0" r="15240" b="15240"/>
                      <wp:docPr id="553529287" name="Oval 55352928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E94F43" id="Oval 55352928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PBIqs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661E120F" w14:textId="344D0ADB" w:rsidR="00C36159"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AA65305" wp14:editId="29CBAA07">
                      <wp:extent cx="137160" cy="137160"/>
                      <wp:effectExtent l="0" t="0" r="15240" b="15240"/>
                      <wp:docPr id="553530012" name="Oval 5535300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210B69" id="Oval 5535300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yN6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4pcje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5" w:type="dxa"/>
          </w:tcPr>
          <w:p w14:paraId="2AA7BD84" w14:textId="1FBA53F5" w:rsidR="00C36159" w:rsidRDefault="00C36159" w:rsidP="00C36159">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A33B213" wp14:editId="3C435519">
                      <wp:extent cx="137160" cy="137160"/>
                      <wp:effectExtent l="0" t="0" r="15240" b="15240"/>
                      <wp:docPr id="553529292" name="Oval 55352929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C25F8A3" id="Oval 55352929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hPg3S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bl>
    <w:p w14:paraId="2E559B08" w14:textId="112AAE85" w:rsidR="00CC3AD0" w:rsidRDefault="00CC3AD0" w:rsidP="00CC3AD0">
      <w:pPr>
        <w:pStyle w:val="Sources"/>
      </w:pPr>
      <w:r w:rsidRPr="00CC3AD0">
        <w:t xml:space="preserve">Note: </w:t>
      </w:r>
      <w:r w:rsidR="00C36159" w:rsidRPr="00C36159">
        <w:t>Feasibility, scientific acceptability, importance, and usability assessment criteria drawn from the US NQF.</w:t>
      </w:r>
      <w:r w:rsidRPr="00CC3AD0">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CC3AD0" w14:paraId="322BDAAA" w14:textId="77777777" w:rsidTr="00CC3AD0">
        <w:trPr>
          <w:trHeight w:val="288"/>
        </w:trPr>
        <w:tc>
          <w:tcPr>
            <w:tcW w:w="3285" w:type="dxa"/>
          </w:tcPr>
          <w:p w14:paraId="2529547B" w14:textId="77777777" w:rsidR="00CC3AD0" w:rsidRDefault="00CC3AD0" w:rsidP="00CC3AD0">
            <w:pPr>
              <w:pStyle w:val="TableTextNormal"/>
              <w:ind w:left="360"/>
            </w:pPr>
            <w:r>
              <w:rPr>
                <w:noProof/>
                <w:snapToGrid/>
              </w:rPr>
              <mc:AlternateContent>
                <mc:Choice Requires="wps">
                  <w:drawing>
                    <wp:anchor distT="0" distB="0" distL="114300" distR="114300" simplePos="0" relativeHeight="251666432" behindDoc="0" locked="1" layoutInCell="1" allowOverlap="1" wp14:anchorId="31937C3D" wp14:editId="0212062F">
                      <wp:simplePos x="0" y="0"/>
                      <wp:positionH relativeFrom="column">
                        <wp:posOffset>0</wp:posOffset>
                      </wp:positionH>
                      <wp:positionV relativeFrom="paragraph">
                        <wp:posOffset>61595</wp:posOffset>
                      </wp:positionV>
                      <wp:extent cx="137160" cy="137160"/>
                      <wp:effectExtent l="0" t="0" r="15240" b="15240"/>
                      <wp:wrapNone/>
                      <wp:docPr id="553529984" name="Oval 55352998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328632D" id="Oval 553529984" o:spid="_x0000_s1026" style="position:absolute;margin-left:0;margin-top:4.85pt;width:10.8pt;height:10.8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" fillcolor="#175c2c" strokecolor="#464646 [3209]" strokeweight=".25pt">
                      <w10:anchorlock/>
                    </v:oval>
                  </w:pict>
                </mc:Fallback>
              </mc:AlternateContent>
            </w:r>
            <w:r>
              <w:t>High (median scores 7-9)</w:t>
            </w:r>
          </w:p>
        </w:tc>
        <w:tc>
          <w:tcPr>
            <w:tcW w:w="3286" w:type="dxa"/>
          </w:tcPr>
          <w:p w14:paraId="3D9AAC9B" w14:textId="77777777" w:rsidR="00CC3AD0" w:rsidRDefault="00CC3AD0" w:rsidP="00CC3AD0">
            <w:pPr>
              <w:pStyle w:val="TableTextNormal"/>
              <w:ind w:left="360"/>
            </w:pPr>
            <w:r>
              <w:rPr>
                <w:noProof/>
                <w:snapToGrid/>
              </w:rPr>
              <mc:AlternateContent>
                <mc:Choice Requires="wps">
                  <w:drawing>
                    <wp:anchor distT="0" distB="0" distL="114300" distR="114300" simplePos="0" relativeHeight="251664384" behindDoc="0" locked="1" layoutInCell="1" allowOverlap="1" wp14:anchorId="0883DA45" wp14:editId="45594E74">
                      <wp:simplePos x="0" y="0"/>
                      <wp:positionH relativeFrom="column">
                        <wp:posOffset>-14605</wp:posOffset>
                      </wp:positionH>
                      <wp:positionV relativeFrom="paragraph">
                        <wp:posOffset>61595</wp:posOffset>
                      </wp:positionV>
                      <wp:extent cx="137160" cy="137160"/>
                      <wp:effectExtent l="0" t="0" r="15240" b="15240"/>
                      <wp:wrapNone/>
                      <wp:docPr id="553529985" name="Oval 55352998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52DE3B" id="Oval 553529985" o:spid="_x0000_s1026" style="position:absolute;margin-left:-1.15pt;margin-top:4.85pt;width:10.8pt;height:10.8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" fillcolor="#ffb600 [3205]" strokecolor="#464646 [3209]" strokeweight=".25pt">
                      <w10:anchorlock/>
                    </v:oval>
                  </w:pict>
                </mc:Fallback>
              </mc:AlternateContent>
            </w:r>
            <w:r>
              <w:t>Moderate (median scores 4-6)</w:t>
            </w:r>
          </w:p>
        </w:tc>
        <w:tc>
          <w:tcPr>
            <w:tcW w:w="3286" w:type="dxa"/>
          </w:tcPr>
          <w:p w14:paraId="71DC7971" w14:textId="77777777" w:rsidR="00CC3AD0" w:rsidRDefault="00CC3AD0" w:rsidP="00CC3AD0">
            <w:pPr>
              <w:pStyle w:val="TableTextNormal"/>
              <w:ind w:left="360"/>
            </w:pPr>
            <w:r>
              <w:rPr>
                <w:noProof/>
                <w:snapToGrid/>
              </w:rPr>
              <mc:AlternateContent>
                <mc:Choice Requires="wps">
                  <w:drawing>
                    <wp:anchor distT="0" distB="0" distL="114300" distR="114300" simplePos="0" relativeHeight="251665408" behindDoc="0" locked="1" layoutInCell="1" allowOverlap="1" wp14:anchorId="0E238A42" wp14:editId="047BAD2B">
                      <wp:simplePos x="0" y="0"/>
                      <wp:positionH relativeFrom="column">
                        <wp:posOffset>0</wp:posOffset>
                      </wp:positionH>
                      <wp:positionV relativeFrom="paragraph">
                        <wp:posOffset>61595</wp:posOffset>
                      </wp:positionV>
                      <wp:extent cx="137160" cy="137160"/>
                      <wp:effectExtent l="0" t="0" r="15240" b="15240"/>
                      <wp:wrapNone/>
                      <wp:docPr id="553529986" name="Oval 55352998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7AE91F" id="Oval 553529986" o:spid="_x0000_s1026" style="position:absolute;margin-left:0;margin-top:4.85pt;width:10.8pt;height:10.8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" fillcolor="#e0301e [3206]" strokecolor="#464646 [3209]" strokeweight=".25pt">
                      <w10:anchorlock/>
                    </v:oval>
                  </w:pict>
                </mc:Fallback>
              </mc:AlternateContent>
            </w:r>
            <w:r>
              <w:t>Low (median scores 1-3)</w:t>
            </w:r>
          </w:p>
        </w:tc>
      </w:tr>
    </w:tbl>
    <w:p w14:paraId="6A75040D" w14:textId="11E68D5B" w:rsidR="00372235" w:rsidRDefault="00CC3AD0" w:rsidP="00CC3AD0">
      <w:pPr>
        <w:pStyle w:val="Caption"/>
      </w:pPr>
      <w:bookmarkStart w:id="61" w:name="_Ref90314270"/>
      <w:r>
        <w:t xml:space="preserve">Figure </w:t>
      </w:r>
      <w:r>
        <w:fldChar w:fldCharType="begin"/>
      </w:r>
      <w:r>
        <w:instrText>SEQ Figure \* ARABIC</w:instrText>
      </w:r>
      <w:r>
        <w:fldChar w:fldCharType="separate"/>
      </w:r>
      <w:r w:rsidR="00924670">
        <w:rPr>
          <w:noProof/>
        </w:rPr>
        <w:t>9</w:t>
      </w:r>
      <w:r>
        <w:fldChar w:fldCharType="end"/>
      </w:r>
      <w:bookmarkEnd w:id="61"/>
      <w:r w:rsidRPr="00CC3AD0">
        <w:t xml:space="preserve">: </w:t>
      </w:r>
      <w:r w:rsidR="00C36159" w:rsidRPr="00C36159">
        <w:t>Prioritisation of quality indicators for this domain against matrix</w:t>
      </w:r>
    </w:p>
    <w:p w14:paraId="6A5D26E4" w14:textId="040DE0D9" w:rsidR="00372235" w:rsidRDefault="00C36159" w:rsidP="00607B15">
      <w:pPr>
        <w:pStyle w:val="PwCNormal"/>
        <w:numPr>
          <w:ilvl w:val="0"/>
          <w:numId w:val="0"/>
        </w:numPr>
      </w:pPr>
      <w:r>
        <w:rPr>
          <w:noProof/>
          <w:sz w:val="14"/>
          <w:szCs w:val="16"/>
        </w:rPr>
        <w:drawing>
          <wp:inline distT="0" distB="0" distL="0" distR="0" wp14:anchorId="23779756" wp14:editId="297724D5">
            <wp:extent cx="6265545" cy="2915056"/>
            <wp:effectExtent l="0" t="0" r="1905" b="0"/>
            <wp:docPr id="553529370" name="Picture 553529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265545" cy="2915056"/>
                    </a:xfrm>
                    <a:prstGeom prst="rect">
                      <a:avLst/>
                    </a:prstGeom>
                    <a:noFill/>
                  </pic:spPr>
                </pic:pic>
              </a:graphicData>
            </a:graphic>
          </wp:inline>
        </w:drawing>
      </w:r>
    </w:p>
    <w:p w14:paraId="45AF5E4C" w14:textId="268F1413" w:rsidR="00CC3AD0" w:rsidRDefault="00C36159" w:rsidP="008048B4">
      <w:pPr>
        <w:pStyle w:val="Majorheading"/>
        <w:pageBreakBefore/>
      </w:pPr>
      <w:r w:rsidRPr="00C36159">
        <w:lastRenderedPageBreak/>
        <w:t>Quality indicators pilot considerations</w:t>
      </w:r>
    </w:p>
    <w:p w14:paraId="73C17521" w14:textId="780AF0E5" w:rsidR="00CC3AD0" w:rsidRDefault="00C36159" w:rsidP="00CC3AD0">
      <w:pPr>
        <w:pStyle w:val="PwCNormal"/>
      </w:pPr>
      <w:r w:rsidRPr="00C36159">
        <w:t>There are several considerations for the piloting of these quality indicators:</w:t>
      </w:r>
      <w:r w:rsidR="00CC3AD0">
        <w:t xml:space="preserve"> </w:t>
      </w:r>
    </w:p>
    <w:p w14:paraId="0158A8B5" w14:textId="77777777" w:rsidR="00C36159" w:rsidRDefault="00C36159" w:rsidP="00C36159">
      <w:pPr>
        <w:pStyle w:val="ListBullet"/>
      </w:pPr>
      <w:r>
        <w:t>How quality indicators within this domain should be reported across residential aged care services providing different levels of care. Noting, aged care services providing high level care are likely to report a higher number of residents who are admitted to hospital or visit an Emergency Department. By comparison, aged care services supporting low level care are likely to have fewer residents who are admitted to hospital or visit an Emergency Department.</w:t>
      </w:r>
    </w:p>
    <w:p w14:paraId="414CCF64" w14:textId="77777777" w:rsidR="00C36159" w:rsidRDefault="00C36159" w:rsidP="00C36159">
      <w:pPr>
        <w:pStyle w:val="ListBullet"/>
      </w:pPr>
      <w:r>
        <w:t>Most quality indicators use non-provider self-reported data regarding hospital admissions. This approach is not suitable given the pilot will collect primary data directly from residential aged care services.</w:t>
      </w:r>
    </w:p>
    <w:p w14:paraId="261C3DCC" w14:textId="4A3323D4" w:rsidR="00372235" w:rsidRDefault="00C36159" w:rsidP="00C36159">
      <w:pPr>
        <w:pStyle w:val="ListBullet"/>
      </w:pPr>
      <w:r>
        <w:t>Quality indicators within this domain measure various aspects, such as Emergency Department of hospitalisation events, or the cause of hospitalisation (</w:t>
      </w:r>
      <w:r w:rsidR="00753790">
        <w:t>ie</w:t>
      </w:r>
      <w:r>
        <w:t xml:space="preserve"> medication related or delirium/dementia). It is necessary to determine which aspects of the domain are most important. Emergency presentations may reflect existing risk protocols within residential care to seek Emergency Department care in certain circumstances to manage risk (</w:t>
      </w:r>
      <w:r w:rsidR="00753790" w:rsidRPr="00A614F1">
        <w:t>eg</w:t>
      </w:r>
      <w:r>
        <w:t xml:space="preserve"> in the event of a fall in a resident who is taking blood thinning medications). In the Australian aged care context, admissions may be more appropriate for measuring/monitoring for quality improvement or to inform consumer choice.</w:t>
      </w:r>
      <w:r w:rsidR="00CC3AD0">
        <w:t xml:space="preserve"> </w:t>
      </w:r>
    </w:p>
    <w:p w14:paraId="4DBB387A" w14:textId="14ED6B99" w:rsidR="00661D02" w:rsidRDefault="00661D02" w:rsidP="00607B15">
      <w:pPr>
        <w:pStyle w:val="PwCNormal"/>
        <w:numPr>
          <w:ilvl w:val="0"/>
          <w:numId w:val="0"/>
        </w:numPr>
      </w:pPr>
    </w:p>
    <w:p w14:paraId="635199ED" w14:textId="77777777" w:rsidR="00CC3AD0" w:rsidRDefault="00CC3AD0" w:rsidP="00607B15">
      <w:pPr>
        <w:pStyle w:val="PwCNormal"/>
        <w:numPr>
          <w:ilvl w:val="0"/>
          <w:numId w:val="0"/>
        </w:numPr>
        <w:sectPr w:rsidR="00CC3AD0" w:rsidSect="00A131DE">
          <w:headerReference w:type="even" r:id="rId165"/>
          <w:headerReference w:type="default" r:id="rId166"/>
          <w:footerReference w:type="even" r:id="rId167"/>
          <w:footerReference w:type="default" r:id="rId168"/>
          <w:headerReference w:type="first" r:id="rId169"/>
          <w:footerReference w:type="first" r:id="rId170"/>
          <w:pgSz w:w="11907" w:h="16840" w:code="9"/>
          <w:pgMar w:top="1588" w:right="1020" w:bottom="1418" w:left="1020" w:header="567" w:footer="567" w:gutter="0"/>
          <w:cols w:space="227"/>
          <w:titlePg/>
          <w:docGrid w:linePitch="360"/>
        </w:sectPr>
      </w:pPr>
    </w:p>
    <w:bookmarkStart w:id="62" w:name="_Toc92966811"/>
    <w:p w14:paraId="277FBFE7" w14:textId="649B6D19" w:rsidR="00CC3AD0" w:rsidRPr="00A26CD8" w:rsidRDefault="00CC3AD0" w:rsidP="00CC3AD0">
      <w:pPr>
        <w:pStyle w:val="Heading1"/>
      </w:pPr>
      <w:r>
        <w:rPr>
          <w:noProof/>
          <w:snapToGrid/>
        </w:rPr>
        <w:lastRenderedPageBreak/>
        <mc:AlternateContent>
          <mc:Choice Requires="wpg">
            <w:drawing>
              <wp:anchor distT="0" distB="0" distL="114300" distR="114300" simplePos="0" relativeHeight="251667456" behindDoc="0" locked="0" layoutInCell="1" allowOverlap="1" wp14:anchorId="57280C32" wp14:editId="3A1767B9">
                <wp:simplePos x="0" y="0"/>
                <wp:positionH relativeFrom="column">
                  <wp:posOffset>0</wp:posOffset>
                </wp:positionH>
                <wp:positionV relativeFrom="paragraph">
                  <wp:posOffset>-1461770</wp:posOffset>
                </wp:positionV>
                <wp:extent cx="1089106" cy="1047452"/>
                <wp:effectExtent l="0" t="0" r="0" b="635"/>
                <wp:wrapNone/>
                <wp:docPr id="553530045" name="Group 70"/>
                <wp:cNvGraphicFramePr/>
                <a:graphic xmlns:a="http://schemas.openxmlformats.org/drawingml/2006/main">
                  <a:graphicData uri="http://schemas.microsoft.com/office/word/2010/wordprocessingGroup">
                    <wpg:wgp>
                      <wpg:cNvGrpSpPr/>
                      <wpg:grpSpPr>
                        <a:xfrm>
                          <a:off x="0" y="0"/>
                          <a:ext cx="1089106" cy="1047452"/>
                          <a:chOff x="0" y="0"/>
                          <a:chExt cx="1089106" cy="1047452"/>
                        </a:xfrm>
                        <a:solidFill>
                          <a:schemeClr val="tx1"/>
                        </a:solidFill>
                      </wpg:grpSpPr>
                      <wps:wsp>
                        <wps:cNvPr id="553530046" name="Freeform: Shape 553530046"/>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8" y="139470"/>
                                </a:cubicBezTo>
                                <a:cubicBezTo>
                                  <a:pt x="241465"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047" name="Freeform: Shape 553530047"/>
                        <wps:cNvSpPr/>
                        <wps:spPr>
                          <a:xfrm>
                            <a:off x="70485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3" y="187384"/>
                                  <a:pt x="187859" y="139470"/>
                                </a:cubicBezTo>
                                <a:cubicBezTo>
                                  <a:pt x="241465"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8FE545" id="Group 70" o:spid="_x0000_s1026" style="position:absolute;margin-left:0;margin-top:-115.1pt;width:85.75pt;height:82.5pt;z-index:251658274" coordsize="10891,10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">
                <v:shape id="Freeform: Shape 553530046"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" path="m301712,r82544,l384256,1047452r-128085,l256171,231265v-30836,29412,-71277,58824,-121326,88236c84797,348913,39849,370972,,385679l,261863c71633,228181,134252,187384,187858,139470,241465,91557,279416,45067,301712,xe" filled="f" stroked="f">
                  <v:path arrowok="t"/>
                </v:shape>
                <v:shape id="Freeform: Shape 553530047" o:spid="_x0000_s1028" style="position:absolute;left:7048;width:3843;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" path="m301712,r82544,l384256,1047452r-128085,l256171,231265v-30836,29412,-71277,58824,-121326,88236c84797,348913,39849,370972,,385679l,261863c71633,228181,134253,187384,187859,139470,241465,91557,279416,45067,301712,xe" filled="f" stroked="f">
                  <v:path arrowok="t"/>
                </v:shape>
              </v:group>
            </w:pict>
          </mc:Fallback>
        </mc:AlternateContent>
      </w:r>
      <w:r w:rsidR="00872F83" w:rsidRPr="00872F83">
        <w:rPr>
          <w:noProof/>
          <w:snapToGrid/>
        </w:rPr>
        <w:t>Pain</w:t>
      </w:r>
      <w:bookmarkEnd w:id="62"/>
    </w:p>
    <w:p w14:paraId="6AF1CCAB" w14:textId="77777777" w:rsidR="00CC3AD0" w:rsidRDefault="00CC3AD0" w:rsidP="00CC3AD0">
      <w:pPr>
        <w:pStyle w:val="PwCNormal"/>
        <w:numPr>
          <w:ilvl w:val="0"/>
          <w:numId w:val="0"/>
        </w:numPr>
      </w:pPr>
    </w:p>
    <w:p w14:paraId="5945AE76" w14:textId="77777777" w:rsidR="00CC3AD0" w:rsidRDefault="00CC3AD0" w:rsidP="00CC3AD0">
      <w:pPr>
        <w:pStyle w:val="PwCNormal"/>
        <w:sectPr w:rsidR="00CC3AD0" w:rsidSect="00EA09BD">
          <w:headerReference w:type="even" r:id="rId171"/>
          <w:headerReference w:type="default" r:id="rId172"/>
          <w:footerReference w:type="even" r:id="rId173"/>
          <w:footerReference w:type="default" r:id="rId174"/>
          <w:headerReference w:type="first" r:id="rId175"/>
          <w:footerReference w:type="first" r:id="rId176"/>
          <w:pgSz w:w="11907" w:h="16840" w:code="9"/>
          <w:pgMar w:top="3312" w:right="1022" w:bottom="1411" w:left="1022" w:header="562" w:footer="562" w:gutter="0"/>
          <w:cols w:space="227"/>
          <w:titlePg/>
          <w:docGrid w:linePitch="360"/>
        </w:sectPr>
      </w:pPr>
    </w:p>
    <w:p w14:paraId="39AB1A86" w14:textId="5C41AC1C" w:rsidR="00CC3AD0" w:rsidRDefault="00872F83" w:rsidP="00CC3AD0">
      <w:pPr>
        <w:pStyle w:val="Majorheading"/>
      </w:pPr>
      <w:r w:rsidRPr="00872F83">
        <w:lastRenderedPageBreak/>
        <w:t>Definition of domain</w:t>
      </w:r>
    </w:p>
    <w:p w14:paraId="55068D40" w14:textId="40FDBFFE" w:rsidR="00CC3AD0" w:rsidRDefault="00872F83" w:rsidP="00CC3AD0">
      <w:pPr>
        <w:pStyle w:val="PwCNormal"/>
      </w:pPr>
      <w:r w:rsidRPr="17D43A73">
        <w:rPr>
          <w:rFonts w:cstheme="minorBidi"/>
        </w:rPr>
        <w:t>The 2020 International Association for the Study of Pain definition of pain is “an unpleasant sensory and emotional experience associated with, or resembling that associated with, actual or potential tissue damage.”</w:t>
      </w:r>
      <w:r w:rsidRPr="17D43A73">
        <w:rPr>
          <w:rStyle w:val="FootnoteReference"/>
        </w:rPr>
        <w:footnoteReference w:id="42"/>
      </w:r>
      <w:r w:rsidRPr="17D43A73">
        <w:rPr>
          <w:rFonts w:cstheme="minorBidi"/>
        </w:rPr>
        <w:t xml:space="preserve"> Pain affects a significant and increasing portion of older adults receiving aged care services.</w:t>
      </w:r>
      <w:r w:rsidRPr="17D43A73">
        <w:rPr>
          <w:rFonts w:cstheme="minorBidi"/>
          <w:vertAlign w:val="superscript"/>
        </w:rPr>
        <w:footnoteReference w:id="43"/>
      </w:r>
      <w:r w:rsidRPr="17D43A73">
        <w:rPr>
          <w:rFonts w:cstheme="minorBidi"/>
        </w:rPr>
        <w:t xml:space="preserve"> Pain affects people’s functional capabilities, activities of daily living, quality of life, and overall disability.</w:t>
      </w:r>
    </w:p>
    <w:p w14:paraId="7765C090" w14:textId="11C4282E" w:rsidR="00CC3AD0" w:rsidRDefault="00872F83" w:rsidP="00CC3AD0">
      <w:pPr>
        <w:pStyle w:val="Majorheading"/>
      </w:pPr>
      <w:r w:rsidRPr="00872F83">
        <w:t>Why it is important to monitor this domain</w:t>
      </w:r>
    </w:p>
    <w:p w14:paraId="37E72B48" w14:textId="3FB1385C" w:rsidR="00CC3AD0" w:rsidRDefault="00872F83" w:rsidP="00CC3AD0">
      <w:pPr>
        <w:pStyle w:val="PwCNormal"/>
      </w:pPr>
      <w:r w:rsidRPr="00F86938">
        <w:rPr>
          <w:rStyle w:val="PPMainbodyChar"/>
        </w:rPr>
        <w:t>The pharmacological management of pain is common in older people, but older people are also more susceptible to the potential complications and side effects associated with pain medications, such a</w:t>
      </w:r>
      <w:r w:rsidRPr="17D43A73">
        <w:rPr>
          <w:rFonts w:cstheme="minorBidi"/>
        </w:rPr>
        <w:t>s non-steroidal anti-inflammatory d</w:t>
      </w:r>
      <w:r w:rsidRPr="00F86938">
        <w:rPr>
          <w:rStyle w:val="PPMainbodyChar"/>
        </w:rPr>
        <w:t>rugs (NSAIDs) and opioids. Adverse events include functional impairment, falls, respiratory depression, constipation, dependency from opioids</w:t>
      </w:r>
      <w:r w:rsidRPr="00F86938">
        <w:rPr>
          <w:rStyle w:val="PPMainbodyChar"/>
          <w:vertAlign w:val="superscript"/>
        </w:rPr>
        <w:footnoteReference w:id="44"/>
      </w:r>
      <w:r w:rsidRPr="00F86938">
        <w:rPr>
          <w:rStyle w:val="PPMainbodyChar"/>
          <w:vertAlign w:val="superscript"/>
        </w:rPr>
        <w:t xml:space="preserve"> </w:t>
      </w:r>
      <w:r w:rsidRPr="00F86938">
        <w:rPr>
          <w:rStyle w:val="PPMainbodyChar"/>
        </w:rPr>
        <w:t>as well as associated renal, gastrointestinal, and cardiovascular effects from</w:t>
      </w:r>
      <w:r w:rsidRPr="17D43A73">
        <w:rPr>
          <w:rFonts w:cstheme="minorBidi"/>
        </w:rPr>
        <w:t xml:space="preserve"> NSAIDs</w:t>
      </w:r>
      <w:r w:rsidRPr="00F86938">
        <w:rPr>
          <w:vertAlign w:val="superscript"/>
        </w:rPr>
        <w:footnoteReference w:id="45"/>
      </w:r>
      <w:r w:rsidRPr="17D43A73">
        <w:rPr>
          <w:rFonts w:cstheme="minorBidi"/>
          <w:vertAlign w:val="superscript"/>
        </w:rPr>
        <w:t>.</w:t>
      </w:r>
      <w:r w:rsidR="00CC3AD0">
        <w:t xml:space="preserve"> </w:t>
      </w:r>
    </w:p>
    <w:p w14:paraId="0CCBF87E" w14:textId="698E5743" w:rsidR="00872F83" w:rsidRDefault="00872F83" w:rsidP="00872F83">
      <w:pPr>
        <w:pStyle w:val="Majorheading"/>
      </w:pPr>
      <w:r w:rsidRPr="00872F83">
        <w:t>Quality indicators for this domain</w:t>
      </w:r>
    </w:p>
    <w:p w14:paraId="70A534F8" w14:textId="2CE70979" w:rsidR="00872F83" w:rsidRDefault="00872F83" w:rsidP="00872F83">
      <w:pPr>
        <w:pStyle w:val="PwCNormal"/>
      </w:pPr>
      <w:r>
        <w:t>For this domain, 13 quality indicators were identified in the evidence review. The quality indicators measure a range of concepts including the existence of pain, worsening pain and use of opioid medications. Many of the quality indicators require regular, repeated, individual resident assessments (</w:t>
      </w:r>
      <w:r w:rsidR="00753790" w:rsidRPr="00A614F1">
        <w:t>eg</w:t>
      </w:r>
      <w:r>
        <w:t xml:space="preserve"> active surveillance), conducted in a standardised manner, using validated measures. Agreement on a pain assessment instrument must be achieved. Quality indicator measures that examine analgesic medication (</w:t>
      </w:r>
      <w:r w:rsidR="00753790" w:rsidRPr="00A614F1">
        <w:t>eg</w:t>
      </w:r>
      <w:r>
        <w:t xml:space="preserve"> opioids) require availability of service records (</w:t>
      </w:r>
      <w:r w:rsidR="00753790" w:rsidRPr="00A614F1">
        <w:t>eg</w:t>
      </w:r>
      <w:r>
        <w:t xml:space="preserve"> nursing home records/individual charts, administrative records).</w:t>
      </w:r>
    </w:p>
    <w:p w14:paraId="0CEE03BC" w14:textId="4773AD78" w:rsidR="00872F83" w:rsidRDefault="00872F83" w:rsidP="00872F83">
      <w:pPr>
        <w:pStyle w:val="PwCNormal"/>
      </w:pPr>
      <w:r>
        <w:t xml:space="preserve">Of the 13 quality indicators identified, three were considered to have insufficient information to assess against the assessment criteria. The remaining 10 quality indicators were assessed against the assessment criteria with results indicated in </w:t>
      </w:r>
      <w:r w:rsidR="00F878C7">
        <w:fldChar w:fldCharType="begin"/>
      </w:r>
      <w:r w:rsidR="00F878C7">
        <w:instrText xml:space="preserve"> REF _Ref90314069 \h </w:instrText>
      </w:r>
      <w:r w:rsidR="00F878C7">
        <w:fldChar w:fldCharType="separate"/>
      </w:r>
      <w:r w:rsidR="00924670">
        <w:t xml:space="preserve">Table </w:t>
      </w:r>
      <w:r w:rsidR="00924670">
        <w:rPr>
          <w:noProof/>
        </w:rPr>
        <w:t>10</w:t>
      </w:r>
      <w:r w:rsidR="00F878C7">
        <w:fldChar w:fldCharType="end"/>
      </w:r>
      <w:r>
        <w:t>.</w:t>
      </w:r>
    </w:p>
    <w:p w14:paraId="1401F5B4" w14:textId="05374FC2" w:rsidR="00872F83" w:rsidRDefault="00872F83" w:rsidP="00872F83">
      <w:pPr>
        <w:pStyle w:val="PwCNormal"/>
        <w:numPr>
          <w:ilvl w:val="0"/>
          <w:numId w:val="0"/>
        </w:numPr>
      </w:pPr>
      <w:r>
        <w:t xml:space="preserve">The 10 quality indicators were also assessed against the prioritisation matrix with all assessed as having a high quality of evidence and being of high value to the QI Program (see </w:t>
      </w:r>
      <w:r w:rsidR="00F878C7">
        <w:fldChar w:fldCharType="begin"/>
      </w:r>
      <w:r w:rsidR="00F878C7">
        <w:instrText xml:space="preserve"> REF _Ref90314276 \h </w:instrText>
      </w:r>
      <w:r w:rsidR="00F878C7">
        <w:fldChar w:fldCharType="separate"/>
      </w:r>
      <w:r w:rsidR="00924670">
        <w:t xml:space="preserve">Figure </w:t>
      </w:r>
      <w:r w:rsidR="00924670">
        <w:rPr>
          <w:noProof/>
        </w:rPr>
        <w:t>10</w:t>
      </w:r>
      <w:r w:rsidR="00F878C7">
        <w:fldChar w:fldCharType="end"/>
      </w:r>
      <w:r>
        <w:t xml:space="preserve">). Program. The performance characteristics of these prioritised quality indicators is outlined in </w:t>
      </w:r>
      <w:r w:rsidR="00F878C7">
        <w:fldChar w:fldCharType="begin"/>
      </w:r>
      <w:r w:rsidR="00F878C7">
        <w:instrText xml:space="preserve"> REF _Ref90314075 \h </w:instrText>
      </w:r>
      <w:r w:rsidR="00F878C7">
        <w:fldChar w:fldCharType="separate"/>
      </w:r>
      <w:r w:rsidR="00924670">
        <w:t xml:space="preserve">Table </w:t>
      </w:r>
      <w:r w:rsidR="00924670">
        <w:rPr>
          <w:noProof/>
        </w:rPr>
        <w:t>23</w:t>
      </w:r>
      <w:r w:rsidR="00F878C7">
        <w:fldChar w:fldCharType="end"/>
      </w:r>
      <w:r>
        <w:t xml:space="preserve"> in </w:t>
      </w:r>
      <w:r w:rsidR="00F878C7">
        <w:fldChar w:fldCharType="begin"/>
      </w:r>
      <w:r w:rsidR="00F878C7">
        <w:instrText xml:space="preserve"> REF _Ref90314326 \n \h </w:instrText>
      </w:r>
      <w:r w:rsidR="00F878C7">
        <w:fldChar w:fldCharType="separate"/>
      </w:r>
      <w:r w:rsidR="00924670">
        <w:t>Appendix C</w:t>
      </w:r>
      <w:r w:rsidR="00F878C7">
        <w:fldChar w:fldCharType="end"/>
      </w:r>
      <w:r>
        <w:t>.</w:t>
      </w:r>
    </w:p>
    <w:p w14:paraId="734579C3" w14:textId="2D67E209" w:rsidR="00CC3AD0" w:rsidRDefault="00CC3AD0" w:rsidP="00CC3AD0">
      <w:pPr>
        <w:pStyle w:val="Caption"/>
      </w:pPr>
      <w:bookmarkStart w:id="63" w:name="_Ref90314069"/>
      <w:r>
        <w:t xml:space="preserve">Table </w:t>
      </w:r>
      <w:r>
        <w:fldChar w:fldCharType="begin"/>
      </w:r>
      <w:r>
        <w:instrText>SEQ Table \* ARABIC</w:instrText>
      </w:r>
      <w:r>
        <w:fldChar w:fldCharType="separate"/>
      </w:r>
      <w:r w:rsidR="00924670">
        <w:rPr>
          <w:noProof/>
        </w:rPr>
        <w:t>10</w:t>
      </w:r>
      <w:r>
        <w:fldChar w:fldCharType="end"/>
      </w:r>
      <w:bookmarkEnd w:id="63"/>
      <w:r>
        <w:t xml:space="preserve">: </w:t>
      </w:r>
      <w:r w:rsidR="00872F83" w:rsidRPr="00872F83">
        <w:t>Findings of the assessment of each quality indicator assessment against criteria</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CC3AD0" w:rsidRPr="008849BE" w14:paraId="5C47D4BF" w14:textId="77777777" w:rsidTr="00CC3AD0">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36A04C7B" w14:textId="77777777" w:rsidR="00CC3AD0" w:rsidRPr="008849BE" w:rsidRDefault="00CC3AD0" w:rsidP="00CC3AD0">
            <w:pPr>
              <w:pStyle w:val="TableColumnHeadingNormal"/>
              <w:jc w:val="center"/>
            </w:pPr>
            <w:r w:rsidRPr="008849BE">
              <w:t>Unique ID</w:t>
            </w:r>
          </w:p>
        </w:tc>
        <w:tc>
          <w:tcPr>
            <w:tcW w:w="4326" w:type="dxa"/>
            <w:vAlign w:val="bottom"/>
          </w:tcPr>
          <w:p w14:paraId="3EA2CFEB" w14:textId="4E0B3C35" w:rsidR="00CC3AD0" w:rsidRPr="008849BE" w:rsidRDefault="00CC3AD0" w:rsidP="00CC3AD0">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w:t>
            </w:r>
          </w:p>
        </w:tc>
        <w:tc>
          <w:tcPr>
            <w:tcW w:w="784" w:type="dxa"/>
            <w:textDirection w:val="btLr"/>
            <w:vAlign w:val="center"/>
          </w:tcPr>
          <w:p w14:paraId="070F3DEC"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6EC72826"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695C3A74"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123B6FB3"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0D38EDAA"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5C0238BF" w14:textId="77777777" w:rsidR="00CC3AD0" w:rsidRPr="008849BE" w:rsidRDefault="00CC3AD0" w:rsidP="00CC3AD0">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872F83" w:rsidRPr="008849BE" w14:paraId="49C27857" w14:textId="77777777" w:rsidTr="00CC3AD0">
        <w:tc>
          <w:tcPr>
            <w:tcW w:w="826" w:type="dxa"/>
          </w:tcPr>
          <w:p w14:paraId="4AB989AA" w14:textId="6740524A" w:rsidR="00872F83" w:rsidRPr="008849BE" w:rsidRDefault="00872F83" w:rsidP="00872F83">
            <w:pPr>
              <w:pStyle w:val="TableTextNormal"/>
              <w:spacing w:before="60" w:after="60" w:line="276" w:lineRule="auto"/>
              <w:jc w:val="center"/>
            </w:pPr>
            <w:r w:rsidRPr="009644B9">
              <w:t>8.1</w:t>
            </w:r>
          </w:p>
        </w:tc>
        <w:tc>
          <w:tcPr>
            <w:tcW w:w="4326" w:type="dxa"/>
          </w:tcPr>
          <w:p w14:paraId="4AE31646" w14:textId="3CDB5900" w:rsidR="00872F83" w:rsidRPr="008849BE" w:rsidRDefault="00872F83" w:rsidP="00872F83">
            <w:pPr>
              <w:pStyle w:val="TableTextNormal"/>
              <w:spacing w:before="60" w:after="60" w:line="276" w:lineRule="auto"/>
            </w:pPr>
            <w:r w:rsidRPr="009644B9">
              <w:t>Residents whose pain worsened (data published annually)</w:t>
            </w:r>
          </w:p>
        </w:tc>
        <w:tc>
          <w:tcPr>
            <w:tcW w:w="784" w:type="dxa"/>
          </w:tcPr>
          <w:p w14:paraId="04DA5B44" w14:textId="77777777" w:rsidR="00872F83" w:rsidRPr="008849BE" w:rsidRDefault="00872F83" w:rsidP="00872F83">
            <w:pPr>
              <w:pStyle w:val="TableTextNormal"/>
              <w:spacing w:before="60" w:after="60" w:line="276" w:lineRule="auto"/>
              <w:jc w:val="center"/>
            </w:pPr>
            <w:r w:rsidRPr="00957233">
              <w:rPr>
                <w:noProof/>
                <w:snapToGrid/>
              </w:rPr>
              <mc:AlternateContent>
                <mc:Choice Requires="wps">
                  <w:drawing>
                    <wp:inline distT="0" distB="0" distL="0" distR="0" wp14:anchorId="07DB74E8" wp14:editId="092094B8">
                      <wp:extent cx="137160" cy="137160"/>
                      <wp:effectExtent l="0" t="0" r="15240" b="15240"/>
                      <wp:docPr id="553530048" name="Oval 55353004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A93195" id="Oval 55353004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5wa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Z+ecG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47EBFF64" w14:textId="77777777" w:rsidR="00872F83" w:rsidRPr="008849BE" w:rsidRDefault="00872F83" w:rsidP="00872F83">
            <w:pPr>
              <w:pStyle w:val="TableTextNormal"/>
              <w:spacing w:before="60" w:after="60" w:line="276" w:lineRule="auto"/>
              <w:jc w:val="center"/>
            </w:pPr>
            <w:r w:rsidRPr="00957233">
              <w:rPr>
                <w:noProof/>
                <w:snapToGrid/>
              </w:rPr>
              <mc:AlternateContent>
                <mc:Choice Requires="wps">
                  <w:drawing>
                    <wp:inline distT="0" distB="0" distL="0" distR="0" wp14:anchorId="41F5FF4E" wp14:editId="71B3D07F">
                      <wp:extent cx="137160" cy="137160"/>
                      <wp:effectExtent l="0" t="0" r="15240" b="15240"/>
                      <wp:docPr id="553530049" name="Oval 55353004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F65D623" id="Oval 55353004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7O9Jd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3B1884E" w14:textId="77777777" w:rsidR="00872F83" w:rsidRPr="008849BE" w:rsidRDefault="00872F83" w:rsidP="00872F83">
            <w:pPr>
              <w:pStyle w:val="TableTextNormal"/>
              <w:spacing w:before="60" w:after="60" w:line="276" w:lineRule="auto"/>
              <w:jc w:val="center"/>
            </w:pPr>
            <w:r w:rsidRPr="00957233">
              <w:rPr>
                <w:noProof/>
                <w:snapToGrid/>
              </w:rPr>
              <mc:AlternateContent>
                <mc:Choice Requires="wps">
                  <w:drawing>
                    <wp:inline distT="0" distB="0" distL="0" distR="0" wp14:anchorId="40606354" wp14:editId="4EF94BDA">
                      <wp:extent cx="137160" cy="137160"/>
                      <wp:effectExtent l="0" t="0" r="15240" b="15240"/>
                      <wp:docPr id="553530050" name="Oval 55353005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712FCCE" id="Oval 55353005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HN3cKu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4" w:type="dxa"/>
          </w:tcPr>
          <w:p w14:paraId="0CC6DE2C" w14:textId="77777777" w:rsidR="00872F83" w:rsidRPr="008849BE" w:rsidRDefault="00872F83" w:rsidP="00872F83">
            <w:pPr>
              <w:pStyle w:val="TableTextNormal"/>
              <w:spacing w:before="60" w:after="60" w:line="276" w:lineRule="auto"/>
              <w:jc w:val="center"/>
            </w:pPr>
            <w:r>
              <w:rPr>
                <w:noProof/>
                <w:snapToGrid/>
              </w:rPr>
              <mc:AlternateContent>
                <mc:Choice Requires="wps">
                  <w:drawing>
                    <wp:inline distT="0" distB="0" distL="0" distR="0" wp14:anchorId="4D3E0E66" wp14:editId="60BB4FAC">
                      <wp:extent cx="137160" cy="137160"/>
                      <wp:effectExtent l="0" t="0" r="15240" b="15240"/>
                      <wp:docPr id="553530051" name="Oval 55353005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2FCFCAE" id="Oval 55353005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y1WV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445FC8D" w14:textId="77777777" w:rsidR="00872F83" w:rsidRPr="008849BE" w:rsidRDefault="00872F83" w:rsidP="00872F83">
            <w:pPr>
              <w:pStyle w:val="TableTextNormal"/>
              <w:spacing w:before="60" w:after="60" w:line="276" w:lineRule="auto"/>
              <w:jc w:val="center"/>
            </w:pPr>
            <w:r w:rsidRPr="00957233">
              <w:rPr>
                <w:noProof/>
                <w:snapToGrid/>
              </w:rPr>
              <mc:AlternateContent>
                <mc:Choice Requires="wps">
                  <w:drawing>
                    <wp:inline distT="0" distB="0" distL="0" distR="0" wp14:anchorId="0CEC538D" wp14:editId="1EF979A9">
                      <wp:extent cx="137160" cy="137160"/>
                      <wp:effectExtent l="0" t="0" r="15240" b="15240"/>
                      <wp:docPr id="553530052" name="Oval 55353005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C12F286" id="Oval 55353005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wNCro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4BF67A66" w14:textId="2FD3FBE1" w:rsidR="00872F83" w:rsidRPr="008849BE" w:rsidRDefault="00872F83" w:rsidP="00872F83">
            <w:pPr>
              <w:pStyle w:val="TableTextNormal"/>
              <w:spacing w:before="60" w:after="60" w:line="276" w:lineRule="auto"/>
              <w:jc w:val="center"/>
            </w:pPr>
            <w:r w:rsidRPr="00957233">
              <w:rPr>
                <w:noProof/>
                <w:snapToGrid/>
              </w:rPr>
              <mc:AlternateContent>
                <mc:Choice Requires="wps">
                  <w:drawing>
                    <wp:inline distT="0" distB="0" distL="0" distR="0" wp14:anchorId="7272BD81" wp14:editId="7F41F703">
                      <wp:extent cx="137160" cy="137160"/>
                      <wp:effectExtent l="0" t="0" r="15240" b="15240"/>
                      <wp:docPr id="553530105" name="Oval 55353010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1C3108D" id="Oval 55353010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PzPGuO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r>
      <w:tr w:rsidR="00872F83" w:rsidRPr="008849BE" w14:paraId="478F1E5C" w14:textId="77777777" w:rsidTr="00CC3AD0">
        <w:tc>
          <w:tcPr>
            <w:tcW w:w="826" w:type="dxa"/>
          </w:tcPr>
          <w:p w14:paraId="448F80EA" w14:textId="75A2CF4B" w:rsidR="00872F83" w:rsidRPr="008849BE" w:rsidRDefault="00872F83" w:rsidP="00872F83">
            <w:pPr>
              <w:pStyle w:val="TableTextNormal"/>
              <w:spacing w:before="60" w:after="60" w:line="276" w:lineRule="auto"/>
              <w:jc w:val="center"/>
            </w:pPr>
            <w:r w:rsidRPr="009644B9">
              <w:t>8.2</w:t>
            </w:r>
          </w:p>
        </w:tc>
        <w:tc>
          <w:tcPr>
            <w:tcW w:w="4326" w:type="dxa"/>
          </w:tcPr>
          <w:p w14:paraId="50516CA5" w14:textId="0BEF858C" w:rsidR="00872F83" w:rsidRPr="008849BE" w:rsidRDefault="00872F83" w:rsidP="00872F83">
            <w:pPr>
              <w:pStyle w:val="TableTextNormal"/>
              <w:spacing w:before="60" w:after="60" w:line="276" w:lineRule="auto"/>
            </w:pPr>
            <w:r w:rsidRPr="009644B9">
              <w:t>Residents whose pain worsened (data published quarterly)</w:t>
            </w:r>
          </w:p>
        </w:tc>
        <w:tc>
          <w:tcPr>
            <w:tcW w:w="784" w:type="dxa"/>
          </w:tcPr>
          <w:p w14:paraId="5EC1D566" w14:textId="3F3655E9" w:rsidR="00872F83" w:rsidRPr="008849BE" w:rsidRDefault="00872F83" w:rsidP="00872F83">
            <w:pPr>
              <w:pStyle w:val="TableTextNormal"/>
              <w:spacing w:before="60" w:after="60" w:line="276" w:lineRule="auto"/>
              <w:jc w:val="center"/>
            </w:pPr>
            <w:r w:rsidRPr="00957233">
              <w:rPr>
                <w:noProof/>
                <w:snapToGrid/>
              </w:rPr>
              <mc:AlternateContent>
                <mc:Choice Requires="wps">
                  <w:drawing>
                    <wp:inline distT="0" distB="0" distL="0" distR="0" wp14:anchorId="228AA45D" wp14:editId="3BD039A9">
                      <wp:extent cx="137160" cy="137160"/>
                      <wp:effectExtent l="0" t="0" r="15240" b="15240"/>
                      <wp:docPr id="553529374" name="Oval 55352937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CE0DFDF" id="Oval 55352937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qpbA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D2493A1" w14:textId="57E6A3FB" w:rsidR="00872F83" w:rsidRPr="008849BE" w:rsidRDefault="00872F83" w:rsidP="00872F83">
            <w:pPr>
              <w:pStyle w:val="TableTextNormal"/>
              <w:spacing w:before="60" w:after="60" w:line="276" w:lineRule="auto"/>
              <w:jc w:val="center"/>
            </w:pPr>
            <w:r w:rsidRPr="00957233">
              <w:rPr>
                <w:noProof/>
                <w:snapToGrid/>
              </w:rPr>
              <mc:AlternateContent>
                <mc:Choice Requires="wps">
                  <w:drawing>
                    <wp:inline distT="0" distB="0" distL="0" distR="0" wp14:anchorId="462DAE66" wp14:editId="61884D34">
                      <wp:extent cx="137160" cy="137160"/>
                      <wp:effectExtent l="0" t="0" r="15240" b="15240"/>
                      <wp:docPr id="553529423" name="Oval 5535294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A3012E6" id="Oval 5535294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Vxbhu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0F405EB5" w14:textId="2C75E2BC" w:rsidR="00872F83" w:rsidRPr="008849BE" w:rsidRDefault="00872F83" w:rsidP="00872F83">
            <w:pPr>
              <w:pStyle w:val="TableTextNormal"/>
              <w:spacing w:before="60" w:after="60" w:line="276" w:lineRule="auto"/>
              <w:jc w:val="center"/>
            </w:pPr>
            <w:r w:rsidRPr="00957233">
              <w:rPr>
                <w:noProof/>
                <w:snapToGrid/>
              </w:rPr>
              <mc:AlternateContent>
                <mc:Choice Requires="wps">
                  <w:drawing>
                    <wp:inline distT="0" distB="0" distL="0" distR="0" wp14:anchorId="41880071" wp14:editId="1985C718">
                      <wp:extent cx="137160" cy="137160"/>
                      <wp:effectExtent l="0" t="0" r="15240" b="15240"/>
                      <wp:docPr id="553529425" name="Oval 55352942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FF2B265" id="Oval 55352942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S0g9/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37E09B7" w14:textId="24B1AE84" w:rsidR="00872F83" w:rsidRPr="008849BE" w:rsidRDefault="00872F83" w:rsidP="00872F83">
            <w:pPr>
              <w:pStyle w:val="TableTextNormal"/>
              <w:spacing w:before="60" w:after="60" w:line="276" w:lineRule="auto"/>
              <w:jc w:val="center"/>
            </w:pPr>
            <w:r>
              <w:rPr>
                <w:noProof/>
                <w:snapToGrid/>
              </w:rPr>
              <mc:AlternateContent>
                <mc:Choice Requires="wps">
                  <w:drawing>
                    <wp:inline distT="0" distB="0" distL="0" distR="0" wp14:anchorId="4F80C330" wp14:editId="19CCDBFC">
                      <wp:extent cx="137160" cy="137160"/>
                      <wp:effectExtent l="0" t="0" r="15240" b="15240"/>
                      <wp:docPr id="553529427" name="Oval 55352942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01A07D3" id="Oval 55352942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0ZFVP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054781A8" w14:textId="619EE2CD" w:rsidR="00872F83" w:rsidRPr="008849BE" w:rsidRDefault="00872F83" w:rsidP="00872F83">
            <w:pPr>
              <w:pStyle w:val="TableTextNormal"/>
              <w:spacing w:before="60" w:after="60" w:line="276" w:lineRule="auto"/>
              <w:jc w:val="center"/>
            </w:pPr>
            <w:r w:rsidRPr="00957233">
              <w:rPr>
                <w:noProof/>
                <w:snapToGrid/>
              </w:rPr>
              <mc:AlternateContent>
                <mc:Choice Requires="wps">
                  <w:drawing>
                    <wp:inline distT="0" distB="0" distL="0" distR="0" wp14:anchorId="276FCDF5" wp14:editId="073CF0AC">
                      <wp:extent cx="137160" cy="137160"/>
                      <wp:effectExtent l="0" t="0" r="15240" b="15240"/>
                      <wp:docPr id="553529428" name="Oval 55352942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E8F11C0" id="Oval 55352942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Y/rbj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2345CB25" w14:textId="68C2C434" w:rsidR="00872F83" w:rsidRPr="008849BE" w:rsidRDefault="00872F83" w:rsidP="00872F83">
            <w:pPr>
              <w:pStyle w:val="TableTextNormal"/>
              <w:spacing w:before="60" w:after="60" w:line="276" w:lineRule="auto"/>
              <w:jc w:val="center"/>
            </w:pPr>
            <w:r w:rsidRPr="00957233">
              <w:rPr>
                <w:noProof/>
                <w:snapToGrid/>
              </w:rPr>
              <mc:AlternateContent>
                <mc:Choice Requires="wps">
                  <w:drawing>
                    <wp:inline distT="0" distB="0" distL="0" distR="0" wp14:anchorId="12EDE8B1" wp14:editId="4C04940F">
                      <wp:extent cx="137160" cy="137160"/>
                      <wp:effectExtent l="0" t="0" r="15240" b="15240"/>
                      <wp:docPr id="553529429" name="Oval 55352942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E469278" id="Oval 55352942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2VyjL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872F83" w:rsidRPr="008849BE" w14:paraId="663839C1" w14:textId="77777777" w:rsidTr="00CC3AD0">
        <w:tc>
          <w:tcPr>
            <w:tcW w:w="826" w:type="dxa"/>
          </w:tcPr>
          <w:p w14:paraId="061D05FE" w14:textId="64705A28" w:rsidR="00872F83" w:rsidRPr="00CC3AD0" w:rsidRDefault="00872F83" w:rsidP="00872F83">
            <w:pPr>
              <w:pStyle w:val="TableTextNormal"/>
              <w:spacing w:before="60" w:after="60" w:line="276" w:lineRule="auto"/>
              <w:jc w:val="center"/>
            </w:pPr>
            <w:r w:rsidRPr="009644B9">
              <w:t>8.3</w:t>
            </w:r>
          </w:p>
        </w:tc>
        <w:tc>
          <w:tcPr>
            <w:tcW w:w="4326" w:type="dxa"/>
          </w:tcPr>
          <w:p w14:paraId="227B9580" w14:textId="35B701A1" w:rsidR="00872F83" w:rsidRPr="00CC3AD0" w:rsidRDefault="00872F83" w:rsidP="00872F83">
            <w:pPr>
              <w:pStyle w:val="TableTextNormal"/>
              <w:spacing w:before="60" w:after="60" w:line="276" w:lineRule="auto"/>
            </w:pPr>
            <w:r w:rsidRPr="009644B9">
              <w:t>Residents who had moderate daily pain or horrible/excruciating pain (data published annually)</w:t>
            </w:r>
          </w:p>
        </w:tc>
        <w:tc>
          <w:tcPr>
            <w:tcW w:w="784" w:type="dxa"/>
          </w:tcPr>
          <w:p w14:paraId="7A231A20" w14:textId="2AC44A71"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768ADF6" wp14:editId="15E69933">
                      <wp:extent cx="137160" cy="137160"/>
                      <wp:effectExtent l="0" t="0" r="15240" b="15240"/>
                      <wp:docPr id="553529430" name="Oval 55352943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E82FA58" id="Oval 55352943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aYdYx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2FAE3A88" w14:textId="11DF8A5F"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7CC0CF8" wp14:editId="7A1A513E">
                      <wp:extent cx="137160" cy="137160"/>
                      <wp:effectExtent l="0" t="0" r="15240" b="15240"/>
                      <wp:docPr id="553529431" name="Oval 55352943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6A7D6DD" id="Oval 55352943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QshQV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A084574" w14:textId="7DC5401A"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3392B45" wp14:editId="133DB96E">
                      <wp:extent cx="137160" cy="137160"/>
                      <wp:effectExtent l="0" t="0" r="15240" b="15240"/>
                      <wp:docPr id="553529433" name="Oval 55352943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EB0ADD5" id="Oval 55352943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T8U5W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A5D4902" w14:textId="7F6EFAD4" w:rsidR="00872F83" w:rsidRDefault="00872F83" w:rsidP="00872F83">
            <w:pPr>
              <w:pStyle w:val="TableTextNormal"/>
              <w:spacing w:before="60" w:after="60" w:line="276" w:lineRule="auto"/>
              <w:jc w:val="center"/>
              <w:rPr>
                <w:noProof/>
                <w:snapToGrid/>
              </w:rPr>
            </w:pPr>
            <w:r>
              <w:rPr>
                <w:noProof/>
                <w:snapToGrid/>
              </w:rPr>
              <mc:AlternateContent>
                <mc:Choice Requires="wps">
                  <w:drawing>
                    <wp:inline distT="0" distB="0" distL="0" distR="0" wp14:anchorId="5F998E4D" wp14:editId="20F50068">
                      <wp:extent cx="137160" cy="137160"/>
                      <wp:effectExtent l="0" t="0" r="15240" b="15240"/>
                      <wp:docPr id="553529434" name="Oval 55352943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6FEEBC" id="Oval 55352943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Xl7Vf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27C6B1B6" w14:textId="6CFFA790"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6CC2E95" wp14:editId="0223D9EE">
                      <wp:extent cx="137160" cy="137160"/>
                      <wp:effectExtent l="0" t="0" r="15240" b="15240"/>
                      <wp:docPr id="553529435" name="Oval 5535294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B9C7FF9" id="Oval 5535294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ljWgk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0C9C60BF" w14:textId="387D353F"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6708B47" wp14:editId="169BF105">
                      <wp:extent cx="137160" cy="137160"/>
                      <wp:effectExtent l="0" t="0" r="15240" b="15240"/>
                      <wp:docPr id="553529436" name="Oval 55352943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94C9F4E" id="Oval 55352943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JTU7xy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r>
      <w:tr w:rsidR="00872F83" w:rsidRPr="008849BE" w14:paraId="60787537" w14:textId="77777777" w:rsidTr="00CC3AD0">
        <w:tc>
          <w:tcPr>
            <w:tcW w:w="826" w:type="dxa"/>
          </w:tcPr>
          <w:p w14:paraId="401DD4DA" w14:textId="7822F073" w:rsidR="00872F83" w:rsidRPr="00CC3AD0" w:rsidRDefault="00872F83" w:rsidP="00872F83">
            <w:pPr>
              <w:pStyle w:val="TableTextNormal"/>
              <w:spacing w:before="60" w:after="60" w:line="276" w:lineRule="auto"/>
              <w:jc w:val="center"/>
            </w:pPr>
            <w:r w:rsidRPr="009644B9">
              <w:t>8.4</w:t>
            </w:r>
          </w:p>
        </w:tc>
        <w:tc>
          <w:tcPr>
            <w:tcW w:w="4326" w:type="dxa"/>
          </w:tcPr>
          <w:p w14:paraId="537B776D" w14:textId="1E2CE95A" w:rsidR="00872F83" w:rsidRPr="00CC3AD0" w:rsidRDefault="00872F83" w:rsidP="00872F83">
            <w:pPr>
              <w:pStyle w:val="TableTextNormal"/>
              <w:spacing w:before="60" w:after="60" w:line="276" w:lineRule="auto"/>
            </w:pPr>
            <w:r w:rsidRPr="009644B9">
              <w:t>Residents who had moderate daily pain or horrible/excruciating pain (data published quarterly)</w:t>
            </w:r>
          </w:p>
        </w:tc>
        <w:tc>
          <w:tcPr>
            <w:tcW w:w="784" w:type="dxa"/>
          </w:tcPr>
          <w:p w14:paraId="42A16E55" w14:textId="220D6505"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6E92B7B" wp14:editId="6A361680">
                      <wp:extent cx="137160" cy="137160"/>
                      <wp:effectExtent l="0" t="0" r="15240" b="15240"/>
                      <wp:docPr id="553529437" name="Oval 55352943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3ACC26" id="Oval 55352943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InTrDm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461295A2" w14:textId="778A5C45"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202B423" wp14:editId="0CC559F1">
                      <wp:extent cx="137160" cy="137160"/>
                      <wp:effectExtent l="0" t="0" r="15240" b="15240"/>
                      <wp:docPr id="553529438" name="Oval 55352943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BF66694" id="Oval 55352943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cGRkP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2035120" w14:textId="5AB714E1"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CA8DCB2" wp14:editId="35277427">
                      <wp:extent cx="137160" cy="137160"/>
                      <wp:effectExtent l="0" t="0" r="15240" b="15240"/>
                      <wp:docPr id="553529439" name="Oval 55352943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3A5CE90" id="Oval 55352943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duwzD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44C1A54" w14:textId="1EA2CAC2" w:rsidR="00872F83" w:rsidRDefault="00872F83" w:rsidP="00872F83">
            <w:pPr>
              <w:pStyle w:val="TableTextNormal"/>
              <w:spacing w:before="60" w:after="60" w:line="276" w:lineRule="auto"/>
              <w:jc w:val="center"/>
              <w:rPr>
                <w:noProof/>
                <w:snapToGrid/>
              </w:rPr>
            </w:pPr>
            <w:r>
              <w:rPr>
                <w:noProof/>
                <w:snapToGrid/>
              </w:rPr>
              <mc:AlternateContent>
                <mc:Choice Requires="wps">
                  <w:drawing>
                    <wp:inline distT="0" distB="0" distL="0" distR="0" wp14:anchorId="66492494" wp14:editId="1F0D3322">
                      <wp:extent cx="137160" cy="137160"/>
                      <wp:effectExtent l="0" t="0" r="15240" b="15240"/>
                      <wp:docPr id="553529440" name="Oval 5535294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2C141E4" id="Oval 5535294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I6s3TO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4" w:type="dxa"/>
          </w:tcPr>
          <w:p w14:paraId="569B0352" w14:textId="46838A3E"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F5B3D4C" wp14:editId="2A4B5F1B">
                      <wp:extent cx="137160" cy="137160"/>
                      <wp:effectExtent l="0" t="0" r="15240" b="15240"/>
                      <wp:docPr id="553529441" name="Oval 55352944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7B843F0" id="Oval 55352944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PDsj/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13DB55D4" w14:textId="2D835AE2"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3425FFA" wp14:editId="4468C56C">
                      <wp:extent cx="137160" cy="137160"/>
                      <wp:effectExtent l="0" t="0" r="15240" b="15240"/>
                      <wp:docPr id="553529442" name="Oval 55352944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901D5D2" id="Oval 55352944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N74dw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872F83" w:rsidRPr="008849BE" w14:paraId="6B270C32" w14:textId="77777777" w:rsidTr="00CC3AD0">
        <w:tc>
          <w:tcPr>
            <w:tcW w:w="826" w:type="dxa"/>
          </w:tcPr>
          <w:p w14:paraId="7FC443F3" w14:textId="06AE4E48" w:rsidR="00872F83" w:rsidRPr="00CC3AD0" w:rsidRDefault="00872F83" w:rsidP="00872F83">
            <w:pPr>
              <w:pStyle w:val="TableTextNormal"/>
              <w:spacing w:before="60" w:after="60" w:line="276" w:lineRule="auto"/>
              <w:jc w:val="center"/>
            </w:pPr>
            <w:r w:rsidRPr="009644B9">
              <w:lastRenderedPageBreak/>
              <w:t>8.5</w:t>
            </w:r>
          </w:p>
        </w:tc>
        <w:tc>
          <w:tcPr>
            <w:tcW w:w="4326" w:type="dxa"/>
          </w:tcPr>
          <w:p w14:paraId="276FABC1" w14:textId="0FA6FFC9" w:rsidR="00872F83" w:rsidRPr="00CC3AD0" w:rsidRDefault="00872F83" w:rsidP="00872F83">
            <w:pPr>
              <w:pStyle w:val="TableTextNormal"/>
              <w:spacing w:before="60" w:after="60" w:line="276" w:lineRule="auto"/>
            </w:pPr>
            <w:r w:rsidRPr="009644B9">
              <w:t>Residents with daily pain (over last three days)</w:t>
            </w:r>
          </w:p>
        </w:tc>
        <w:tc>
          <w:tcPr>
            <w:tcW w:w="784" w:type="dxa"/>
          </w:tcPr>
          <w:p w14:paraId="021CC2F0" w14:textId="503AEA57"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F3CDF60" wp14:editId="5D525990">
                      <wp:extent cx="137160" cy="137160"/>
                      <wp:effectExtent l="0" t="0" r="15240" b="15240"/>
                      <wp:docPr id="553529443" name="Oval 55352944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9B9A4B4" id="Oval 55352944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AjbL8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46F3107" w14:textId="0DE062D7"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43C8820" wp14:editId="513F3267">
                      <wp:extent cx="137160" cy="137160"/>
                      <wp:effectExtent l="0" t="0" r="15240" b="15240"/>
                      <wp:docPr id="553529444" name="Oval 55352944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ABD1249" id="Oval 55352944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IK2m1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8B8AA18" w14:textId="69A9E667"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5F8EAE4" wp14:editId="2957FA3B">
                      <wp:extent cx="137160" cy="137160"/>
                      <wp:effectExtent l="0" t="0" r="15240" b="15240"/>
                      <wp:docPr id="553529445" name="Oval 55352944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CC1FF16" id="Oval 55352944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JiXx5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F622F50" w14:textId="17CA5E4A" w:rsidR="00872F83" w:rsidRDefault="00872F83" w:rsidP="00872F83">
            <w:pPr>
              <w:pStyle w:val="TableTextNormal"/>
              <w:spacing w:before="60" w:after="60" w:line="276" w:lineRule="auto"/>
              <w:jc w:val="center"/>
              <w:rPr>
                <w:noProof/>
                <w:snapToGrid/>
              </w:rPr>
            </w:pPr>
            <w:r>
              <w:rPr>
                <w:noProof/>
                <w:snapToGrid/>
              </w:rPr>
              <mc:AlternateContent>
                <mc:Choice Requires="wps">
                  <w:drawing>
                    <wp:inline distT="0" distB="0" distL="0" distR="0" wp14:anchorId="498FF348" wp14:editId="3274E60D">
                      <wp:extent cx="137160" cy="137160"/>
                      <wp:effectExtent l="0" t="0" r="15240" b="15240"/>
                      <wp:docPr id="553529446" name="Oval 55352944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E17A94" id="Oval 55352944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y2gz9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34BDECAD" w14:textId="2639054F"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48D5D32" wp14:editId="6E3D3B86">
                      <wp:extent cx="137160" cy="137160"/>
                      <wp:effectExtent l="0" t="0" r="15240" b="15240"/>
                      <wp:docPr id="553529447" name="Oval 55352944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1038F4C" id="Oval 55352944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CsomO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752D6FCD" w14:textId="275180E7"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CCADA28" wp14:editId="0D20323C">
                      <wp:extent cx="137160" cy="137160"/>
                      <wp:effectExtent l="0" t="0" r="15240" b="15240"/>
                      <wp:docPr id="553529448" name="Oval 55352944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111A15" id="Oval 55352944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DpcXl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872F83" w:rsidRPr="008849BE" w14:paraId="3F4BD83C" w14:textId="77777777" w:rsidTr="00CC3AD0">
        <w:tc>
          <w:tcPr>
            <w:tcW w:w="826" w:type="dxa"/>
          </w:tcPr>
          <w:p w14:paraId="79DE0DAD" w14:textId="2B664D5C" w:rsidR="00872F83" w:rsidRPr="00CC3AD0" w:rsidRDefault="00872F83" w:rsidP="00872F83">
            <w:pPr>
              <w:pStyle w:val="TableTextNormal"/>
              <w:spacing w:before="60" w:after="60" w:line="276" w:lineRule="auto"/>
              <w:jc w:val="center"/>
            </w:pPr>
            <w:r w:rsidRPr="009644B9">
              <w:t>8.6</w:t>
            </w:r>
          </w:p>
        </w:tc>
        <w:tc>
          <w:tcPr>
            <w:tcW w:w="4326" w:type="dxa"/>
          </w:tcPr>
          <w:p w14:paraId="56BF8C20" w14:textId="7413542A" w:rsidR="00872F83" w:rsidRPr="00CC3AD0" w:rsidRDefault="00872F83" w:rsidP="00872F83">
            <w:pPr>
              <w:pStyle w:val="TableTextNormal"/>
              <w:spacing w:before="60" w:after="60" w:line="276" w:lineRule="auto"/>
            </w:pPr>
            <w:r w:rsidRPr="009644B9">
              <w:t>Residents that are chronic opioid users</w:t>
            </w:r>
          </w:p>
        </w:tc>
        <w:tc>
          <w:tcPr>
            <w:tcW w:w="784" w:type="dxa"/>
          </w:tcPr>
          <w:p w14:paraId="0D6F7F38" w14:textId="0DDCC22C"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911BD37" wp14:editId="6726B862">
                      <wp:extent cx="137160" cy="137160"/>
                      <wp:effectExtent l="0" t="0" r="15240" b="15240"/>
                      <wp:docPr id="553529449" name="Oval 55352944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E3EF0C1" id="Oval 55352944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CB9Ap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097047C9" w14:textId="2341D09A"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EEC7372" wp14:editId="4015AB8A">
                      <wp:extent cx="137160" cy="137160"/>
                      <wp:effectExtent l="0" t="0" r="15240" b="15240"/>
                      <wp:docPr id="553529450" name="Oval 55352945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CE45776" id="Oval 55352945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KS3Lf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337EA597" w14:textId="54987C8B"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8EEC5DF" wp14:editId="7B29F2FF">
                      <wp:extent cx="137160" cy="137160"/>
                      <wp:effectExtent l="0" t="0" r="15240" b="15240"/>
                      <wp:docPr id="553529451" name="Oval 55352945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305F89A" id="Oval 55352945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L6WcT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CA354D8" w14:textId="4D344E95" w:rsidR="00872F83" w:rsidRDefault="00872F83" w:rsidP="00872F83">
            <w:pPr>
              <w:pStyle w:val="TableTextNormal"/>
              <w:spacing w:before="60" w:after="60" w:line="276" w:lineRule="auto"/>
              <w:jc w:val="center"/>
              <w:rPr>
                <w:noProof/>
                <w:snapToGrid/>
              </w:rPr>
            </w:pPr>
            <w:r>
              <w:rPr>
                <w:noProof/>
                <w:snapToGrid/>
              </w:rPr>
              <mc:AlternateContent>
                <mc:Choice Requires="wps">
                  <w:drawing>
                    <wp:inline distT="0" distB="0" distL="0" distR="0" wp14:anchorId="6AB7779A" wp14:editId="1B74481B">
                      <wp:extent cx="137160" cy="137160"/>
                      <wp:effectExtent l="0" t="0" r="15240" b="15240"/>
                      <wp:docPr id="553529452" name="Oval 55352945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05835D3" id="Oval 55352945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JCCi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0FAA4C8" w14:textId="1014DDFE"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B950449" wp14:editId="6ED22208">
                      <wp:extent cx="137160" cy="137160"/>
                      <wp:effectExtent l="0" t="0" r="15240" b="15240"/>
                      <wp:docPr id="553529453" name="Oval 55352945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61D6DF4" id="Oval 55352945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CKo9UL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5" w:type="dxa"/>
          </w:tcPr>
          <w:p w14:paraId="6A905CFA" w14:textId="0F9D1471"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825E6C1" wp14:editId="01123A55">
                      <wp:extent cx="137160" cy="137160"/>
                      <wp:effectExtent l="0" t="0" r="15240" b="15240"/>
                      <wp:docPr id="553529454" name="Oval 55352945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86097CB" id="Oval 55352945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MzMZZ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r>
      <w:tr w:rsidR="00872F83" w:rsidRPr="008849BE" w14:paraId="66AF2FB1" w14:textId="77777777" w:rsidTr="00CC3AD0">
        <w:tc>
          <w:tcPr>
            <w:tcW w:w="826" w:type="dxa"/>
          </w:tcPr>
          <w:p w14:paraId="72BB40CD" w14:textId="62F22DEC" w:rsidR="00872F83" w:rsidRPr="00CC3AD0" w:rsidRDefault="00872F83" w:rsidP="00872F83">
            <w:pPr>
              <w:pStyle w:val="TableTextNormal"/>
              <w:spacing w:before="60" w:after="60" w:line="276" w:lineRule="auto"/>
              <w:jc w:val="center"/>
            </w:pPr>
            <w:r w:rsidRPr="009644B9">
              <w:t>8.7</w:t>
            </w:r>
          </w:p>
        </w:tc>
        <w:tc>
          <w:tcPr>
            <w:tcW w:w="4326" w:type="dxa"/>
          </w:tcPr>
          <w:p w14:paraId="14B1E4F9" w14:textId="34BBABB8" w:rsidR="00872F83" w:rsidRPr="00CC3AD0" w:rsidRDefault="00872F83" w:rsidP="00872F83">
            <w:pPr>
              <w:pStyle w:val="TableTextNormal"/>
              <w:spacing w:before="60" w:after="60" w:line="276" w:lineRule="auto"/>
            </w:pPr>
            <w:r w:rsidRPr="009644B9">
              <w:t>Residents who experienced moderate pain daily or any severe pain (over the last 7 days)</w:t>
            </w:r>
          </w:p>
        </w:tc>
        <w:tc>
          <w:tcPr>
            <w:tcW w:w="784" w:type="dxa"/>
          </w:tcPr>
          <w:p w14:paraId="07A9D889" w14:textId="4A2E24D9"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7486585" wp14:editId="5F6B88D0">
                      <wp:extent cx="137160" cy="137160"/>
                      <wp:effectExtent l="0" t="0" r="15240" b="15240"/>
                      <wp:docPr id="553529455" name="Oval 55352945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F7CD133" id="Oval 55352945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DEhMOu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9E4BC77" w14:textId="4DFDA86E"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73353C3" wp14:editId="2721247A">
                      <wp:extent cx="137160" cy="137160"/>
                      <wp:effectExtent l="0" t="0" r="15240" b="15240"/>
                      <wp:docPr id="553529456" name="Oval 55352945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5DD237D" id="Oval 55352945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T4+cG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771ED9A6" w14:textId="1D7B3D70"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BF0A29E" wp14:editId="799B5253">
                      <wp:extent cx="137160" cy="137160"/>
                      <wp:effectExtent l="0" t="0" r="15240" b="15240"/>
                      <wp:docPr id="553529457" name="Oval 55352945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7FA4BCF" id="Oval 55352945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OLYnW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590ACE3" w14:textId="0C649E9B" w:rsidR="00872F83" w:rsidRDefault="00872F83" w:rsidP="00872F83">
            <w:pPr>
              <w:pStyle w:val="TableTextNormal"/>
              <w:spacing w:before="60" w:after="60" w:line="276" w:lineRule="auto"/>
              <w:jc w:val="center"/>
              <w:rPr>
                <w:noProof/>
                <w:snapToGrid/>
              </w:rPr>
            </w:pPr>
            <w:r>
              <w:rPr>
                <w:noProof/>
                <w:snapToGrid/>
              </w:rPr>
              <mc:AlternateContent>
                <mc:Choice Requires="wps">
                  <w:drawing>
                    <wp:inline distT="0" distB="0" distL="0" distR="0" wp14:anchorId="0B255151" wp14:editId="31AD3BF6">
                      <wp:extent cx="137160" cy="137160"/>
                      <wp:effectExtent l="0" t="0" r="15240" b="15240"/>
                      <wp:docPr id="553529458" name="Oval 55352945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41875BC" id="Oval 55352945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HQmoJ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4A457CC5" w14:textId="45318FD6"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967D19F" wp14:editId="3EE1822D">
                      <wp:extent cx="137160" cy="137160"/>
                      <wp:effectExtent l="0" t="0" r="15240" b="15240"/>
                      <wp:docPr id="553529459" name="Oval 55352945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3F637CF" id="Oval 55352945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G4H/F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66D07897" w14:textId="3155C96F"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31D6E95" wp14:editId="5B281A00">
                      <wp:extent cx="137160" cy="137160"/>
                      <wp:effectExtent l="0" t="0" r="15240" b="15240"/>
                      <wp:docPr id="553529460" name="Oval 55352946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2C7A94E" id="Oval 55352946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Mdl8zG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r>
      <w:tr w:rsidR="00872F83" w:rsidRPr="008849BE" w14:paraId="7577250A" w14:textId="77777777" w:rsidTr="00CC3AD0">
        <w:tc>
          <w:tcPr>
            <w:tcW w:w="826" w:type="dxa"/>
          </w:tcPr>
          <w:p w14:paraId="32B74ADC" w14:textId="0031E460" w:rsidR="00872F83" w:rsidRPr="00CC3AD0" w:rsidRDefault="00872F83" w:rsidP="00872F83">
            <w:pPr>
              <w:pStyle w:val="TableTextNormal"/>
              <w:spacing w:before="60" w:after="60" w:line="276" w:lineRule="auto"/>
              <w:jc w:val="center"/>
            </w:pPr>
            <w:r w:rsidRPr="009644B9">
              <w:t>8.8</w:t>
            </w:r>
          </w:p>
        </w:tc>
        <w:tc>
          <w:tcPr>
            <w:tcW w:w="4326" w:type="dxa"/>
          </w:tcPr>
          <w:p w14:paraId="3CBFBAE1" w14:textId="0FE96510" w:rsidR="00872F83" w:rsidRPr="00CC3AD0" w:rsidRDefault="00872F83" w:rsidP="00872F83">
            <w:pPr>
              <w:pStyle w:val="TableTextNormal"/>
              <w:spacing w:before="60" w:after="60" w:line="276" w:lineRule="auto"/>
            </w:pPr>
            <w:r w:rsidRPr="009644B9">
              <w:t>Residents whose pain worsened (data published quarterly by levels of care)</w:t>
            </w:r>
          </w:p>
        </w:tc>
        <w:tc>
          <w:tcPr>
            <w:tcW w:w="784" w:type="dxa"/>
          </w:tcPr>
          <w:p w14:paraId="2271253A" w14:textId="6E59DF22"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8D2047B" wp14:editId="7C029029">
                      <wp:extent cx="137160" cy="137160"/>
                      <wp:effectExtent l="0" t="0" r="15240" b="15240"/>
                      <wp:docPr id="31" name="Oval 3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0E0FDC1" id="Oval 3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" fillcolor="#ffb600 [3205]" strokecolor="#464646 [3209]" strokeweight=".25pt">
                      <w10:anchorlock/>
                    </v:oval>
                  </w:pict>
                </mc:Fallback>
              </mc:AlternateContent>
            </w:r>
          </w:p>
        </w:tc>
        <w:tc>
          <w:tcPr>
            <w:tcW w:w="784" w:type="dxa"/>
          </w:tcPr>
          <w:p w14:paraId="69ADF397" w14:textId="7C4EA0F5"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F81E1EB" wp14:editId="64C4EB95">
                      <wp:extent cx="137160" cy="137160"/>
                      <wp:effectExtent l="0" t="0" r="15240" b="15240"/>
                      <wp:docPr id="32" name="Oval 3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6350C23" id="Oval 3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" fillcolor="#175c2c" strokecolor="#464646 [3209]" strokeweight=".25pt">
                      <w10:anchorlock/>
                    </v:oval>
                  </w:pict>
                </mc:Fallback>
              </mc:AlternateContent>
            </w:r>
          </w:p>
        </w:tc>
        <w:tc>
          <w:tcPr>
            <w:tcW w:w="784" w:type="dxa"/>
          </w:tcPr>
          <w:p w14:paraId="5166D9AC" w14:textId="04B75849"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08C2AC2F" wp14:editId="3B11399A">
                      <wp:extent cx="137160" cy="137160"/>
                      <wp:effectExtent l="0" t="0" r="15240" b="15240"/>
                      <wp:docPr id="553529461" name="Oval 55352946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EFFD8D1" id="Oval 55352946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Im+qwIAANoFAAAOAAAAZHJzL2Uyb0RvYy54bWysVEtv2zAMvg/YfxB0Xx2nS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4CJv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71B971F3" w14:textId="5B6A2B60" w:rsidR="00872F83" w:rsidRDefault="00872F83" w:rsidP="00872F83">
            <w:pPr>
              <w:pStyle w:val="TableTextNormal"/>
              <w:spacing w:before="60" w:after="60" w:line="276" w:lineRule="auto"/>
              <w:jc w:val="center"/>
              <w:rPr>
                <w:noProof/>
                <w:snapToGrid/>
              </w:rPr>
            </w:pPr>
            <w:r>
              <w:rPr>
                <w:noProof/>
                <w:snapToGrid/>
              </w:rPr>
              <mc:AlternateContent>
                <mc:Choice Requires="wps">
                  <w:drawing>
                    <wp:inline distT="0" distB="0" distL="0" distR="0" wp14:anchorId="130EFA96" wp14:editId="40B017DF">
                      <wp:extent cx="137160" cy="137160"/>
                      <wp:effectExtent l="0" t="0" r="15240" b="15240"/>
                      <wp:docPr id="553529462" name="Oval 55352946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2F7BD6F" id="Oval 55352946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BCapcr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725568A4" w14:textId="4BC491B7"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F16EC20" wp14:editId="3D6D6EE0">
                      <wp:extent cx="137160" cy="137160"/>
                      <wp:effectExtent l="0" t="0" r="15240" b="15240"/>
                      <wp:docPr id="35" name="Oval 3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A82D30D" id="Oval 3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" fillcolor="#175c2c" strokecolor="#464646 [3209]" strokeweight=".25pt">
                      <w10:anchorlock/>
                    </v:oval>
                  </w:pict>
                </mc:Fallback>
              </mc:AlternateContent>
            </w:r>
          </w:p>
        </w:tc>
        <w:tc>
          <w:tcPr>
            <w:tcW w:w="785" w:type="dxa"/>
          </w:tcPr>
          <w:p w14:paraId="519C5509" w14:textId="77AFF8BC"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34E62F38" wp14:editId="7DAE58F9">
                      <wp:extent cx="137160" cy="137160"/>
                      <wp:effectExtent l="0" t="0" r="15240" b="15240"/>
                      <wp:docPr id="553529463" name="Oval 55352946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D703EE7" id="Oval 55352946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MWEvL6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r>
      <w:tr w:rsidR="00872F83" w:rsidRPr="008849BE" w14:paraId="67B2860E" w14:textId="77777777" w:rsidTr="00CC3AD0">
        <w:tc>
          <w:tcPr>
            <w:tcW w:w="826" w:type="dxa"/>
          </w:tcPr>
          <w:p w14:paraId="43326C01" w14:textId="59452E1E" w:rsidR="00872F83" w:rsidRPr="00CC3AD0" w:rsidRDefault="00872F83" w:rsidP="00872F83">
            <w:pPr>
              <w:pStyle w:val="TableTextNormal"/>
              <w:spacing w:before="60" w:after="60" w:line="276" w:lineRule="auto"/>
              <w:jc w:val="center"/>
            </w:pPr>
            <w:r w:rsidRPr="009644B9">
              <w:t>8.9</w:t>
            </w:r>
          </w:p>
        </w:tc>
        <w:tc>
          <w:tcPr>
            <w:tcW w:w="4326" w:type="dxa"/>
          </w:tcPr>
          <w:p w14:paraId="00663DA1" w14:textId="7FA44431" w:rsidR="00872F83" w:rsidRPr="00CC3AD0" w:rsidRDefault="00872F83" w:rsidP="00872F83">
            <w:pPr>
              <w:pStyle w:val="TableTextNormal"/>
              <w:spacing w:before="60" w:after="60" w:line="276" w:lineRule="auto"/>
            </w:pPr>
            <w:r w:rsidRPr="009644B9">
              <w:t>Residents with daily moderate or higher pain or residents with non-daily very strong pain (over the last seven days) (self-reported)</w:t>
            </w:r>
          </w:p>
        </w:tc>
        <w:tc>
          <w:tcPr>
            <w:tcW w:w="784" w:type="dxa"/>
          </w:tcPr>
          <w:p w14:paraId="6D57061A" w14:textId="7F4E028D"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EC4DE58" wp14:editId="1192D161">
                      <wp:extent cx="137160" cy="137160"/>
                      <wp:effectExtent l="0" t="0" r="15240" b="15240"/>
                      <wp:docPr id="553529464" name="Oval 55352946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128FA04" id="Oval 55352946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H6CrAIAANoFAAAOAAAAZHJzL2Uyb0RvYy54bWysVEtv2zAMvg/YfxB0Xx2nS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1Yfo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3E9211A0" w14:textId="1F79984B"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6D42760" wp14:editId="63F75534">
                      <wp:extent cx="137160" cy="137160"/>
                      <wp:effectExtent l="0" t="0" r="15240" b="15240"/>
                      <wp:docPr id="553529465" name="Oval 55352946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0A2D922" id="Oval 55352946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gEBSe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c>
          <w:tcPr>
            <w:tcW w:w="784" w:type="dxa"/>
          </w:tcPr>
          <w:p w14:paraId="04BB0ADC" w14:textId="093FEB91"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43CD817" wp14:editId="0C10AEBF">
                      <wp:extent cx="137160" cy="137160"/>
                      <wp:effectExtent l="0" t="0" r="15240" b="15240"/>
                      <wp:docPr id="553529466" name="Oval 55352946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6B451C7" id="Oval 55352946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H1BrAIAANoFAAAOAAAAZHJzL2Uyb0RvYy54bWysVEtv2zAMvg/YfxB0Xx2nS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BvUfU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69C4456" w14:textId="684E72F7" w:rsidR="00872F83" w:rsidRDefault="00872F83" w:rsidP="00872F83">
            <w:pPr>
              <w:pStyle w:val="TableTextNormal"/>
              <w:spacing w:before="60" w:after="60" w:line="276" w:lineRule="auto"/>
              <w:jc w:val="center"/>
              <w:rPr>
                <w:noProof/>
                <w:snapToGrid/>
              </w:rPr>
            </w:pPr>
            <w:r>
              <w:rPr>
                <w:noProof/>
                <w:snapToGrid/>
              </w:rPr>
              <mc:AlternateContent>
                <mc:Choice Requires="wps">
                  <w:drawing>
                    <wp:inline distT="0" distB="0" distL="0" distR="0" wp14:anchorId="249D506A" wp14:editId="7ED4A126">
                      <wp:extent cx="137160" cy="137160"/>
                      <wp:effectExtent l="0" t="0" r="15240" b="15240"/>
                      <wp:docPr id="553529467" name="Oval 55352946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89870C0" id="Oval 55352946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AS/C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3F64361" w14:textId="47ACA961"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45EAC06F" wp14:editId="59E54621">
                      <wp:extent cx="137160" cy="137160"/>
                      <wp:effectExtent l="0" t="0" r="15240" b="15240"/>
                      <wp:docPr id="553529468" name="Oval 55352946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83F50CC" id="Oval 55352946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KbOvn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19839331" w14:textId="2826CF4F"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3EBE363" wp14:editId="3B7F3710">
                      <wp:extent cx="137160" cy="137160"/>
                      <wp:effectExtent l="0" t="0" r="15240" b="15240"/>
                      <wp:docPr id="553529469" name="Oval 55352946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66D797E" id="Oval 55352946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" fillcolor="#175c2c" strokecolor="#464646 [3209]" strokeweight=".25pt">
                      <w10:anchorlock/>
                    </v:oval>
                  </w:pict>
                </mc:Fallback>
              </mc:AlternateContent>
            </w:r>
          </w:p>
        </w:tc>
      </w:tr>
      <w:tr w:rsidR="00872F83" w:rsidRPr="008849BE" w14:paraId="0EE664DE" w14:textId="77777777" w:rsidTr="00CC3AD0">
        <w:tc>
          <w:tcPr>
            <w:tcW w:w="826" w:type="dxa"/>
          </w:tcPr>
          <w:p w14:paraId="50606215" w14:textId="5BD8FB4B" w:rsidR="00872F83" w:rsidRPr="00CC3AD0" w:rsidRDefault="00872F83" w:rsidP="00872F83">
            <w:pPr>
              <w:pStyle w:val="TableTextNormal"/>
              <w:spacing w:before="60" w:after="60" w:line="276" w:lineRule="auto"/>
              <w:jc w:val="center"/>
            </w:pPr>
            <w:r w:rsidRPr="009644B9">
              <w:t>8.10</w:t>
            </w:r>
          </w:p>
        </w:tc>
        <w:tc>
          <w:tcPr>
            <w:tcW w:w="4326" w:type="dxa"/>
          </w:tcPr>
          <w:p w14:paraId="1C9F98DF" w14:textId="2E2D50E0" w:rsidR="00872F83" w:rsidRPr="00CC3AD0" w:rsidRDefault="00872F83" w:rsidP="00872F83">
            <w:pPr>
              <w:pStyle w:val="TableTextNormal"/>
              <w:spacing w:before="60" w:after="60" w:line="276" w:lineRule="auto"/>
            </w:pPr>
            <w:r w:rsidRPr="009644B9">
              <w:t>Residents with daily moderate or higher pain or residents with non-daily very strong pain (over the last seven days) (observed)</w:t>
            </w:r>
          </w:p>
        </w:tc>
        <w:tc>
          <w:tcPr>
            <w:tcW w:w="784" w:type="dxa"/>
          </w:tcPr>
          <w:p w14:paraId="31B8634D" w14:textId="1A704272"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5FB1DCE3" wp14:editId="4573E9A0">
                      <wp:extent cx="137160" cy="137160"/>
                      <wp:effectExtent l="0" t="0" r="15240" b="15240"/>
                      <wp:docPr id="553529470" name="Oval 55352947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7C12129" id="Oval 55352947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Ii5ib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9C654F9" w14:textId="59DFA85C"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44AACD5" wp14:editId="6FD5584B">
                      <wp:extent cx="137160" cy="137160"/>
                      <wp:effectExtent l="0" t="0" r="15240" b="15240"/>
                      <wp:docPr id="553529540" name="Oval 55352954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C9BCF2A" id="Oval 55352954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" fillcolor="#ffb600 [3205]" strokecolor="#464646 [3209]" strokeweight=".25pt">
                      <w10:anchorlock/>
                    </v:oval>
                  </w:pict>
                </mc:Fallback>
              </mc:AlternateContent>
            </w:r>
          </w:p>
        </w:tc>
        <w:tc>
          <w:tcPr>
            <w:tcW w:w="784" w:type="dxa"/>
          </w:tcPr>
          <w:p w14:paraId="18B67953" w14:textId="5071279B"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20094EE3" wp14:editId="20240B52">
                      <wp:extent cx="137160" cy="137160"/>
                      <wp:effectExtent l="0" t="0" r="15240" b="15240"/>
                      <wp:docPr id="553529545" name="Oval 55352954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B2A3036" id="Oval 55352954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O+g7x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B5926B7" w14:textId="389CF1ED"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77F9D235" wp14:editId="46023589">
                      <wp:extent cx="137160" cy="137160"/>
                      <wp:effectExtent l="0" t="0" r="15240" b="15240"/>
                      <wp:docPr id="553529546" name="Oval 55352954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2295505" id="Oval 55352954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m22rAIAANoFAAAOAAAAZHJzL2Uyb0RvYy54bWysVEtv2zAMvg/YfxB0Xx2nS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KLqbb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62F11DA" w14:textId="110AEF61"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6B8E0CDD" wp14:editId="43907611">
                      <wp:extent cx="137160" cy="137160"/>
                      <wp:effectExtent l="0" t="0" r="15240" b="15240"/>
                      <wp:docPr id="553529547" name="Oval 55352954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E5255C4" id="Oval 55352954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OzXrAIAANoFAAAOAAAAZHJzL2Uyb0RvYy54bWysVEtv2zAMvg/YfxB0Xx2nS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Jks7Ne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5" w:type="dxa"/>
          </w:tcPr>
          <w:p w14:paraId="26CC83BB" w14:textId="76BB9A77" w:rsidR="00872F83" w:rsidRPr="00957233" w:rsidRDefault="00872F83" w:rsidP="00872F83">
            <w:pPr>
              <w:pStyle w:val="TableTextNormal"/>
              <w:spacing w:before="60" w:after="60" w:line="276" w:lineRule="auto"/>
              <w:jc w:val="center"/>
              <w:rPr>
                <w:noProof/>
                <w:snapToGrid/>
              </w:rPr>
            </w:pPr>
            <w:r w:rsidRPr="00957233">
              <w:rPr>
                <w:noProof/>
                <w:snapToGrid/>
              </w:rPr>
              <mc:AlternateContent>
                <mc:Choice Requires="wps">
                  <w:drawing>
                    <wp:inline distT="0" distB="0" distL="0" distR="0" wp14:anchorId="1621CC15" wp14:editId="299EF70E">
                      <wp:extent cx="137160" cy="137160"/>
                      <wp:effectExtent l="0" t="0" r="15240" b="15240"/>
                      <wp:docPr id="553529548" name="Oval 55352954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7B5957" id="Oval 55352954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CNF9J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bl>
    <w:p w14:paraId="3F3EF69B" w14:textId="3D4A3F19" w:rsidR="00CC3AD0" w:rsidRDefault="00CC3AD0" w:rsidP="00CC3AD0">
      <w:pPr>
        <w:pStyle w:val="Sources"/>
      </w:pPr>
      <w:r w:rsidRPr="00CC3AD0">
        <w:t xml:space="preserve">Note: </w:t>
      </w:r>
      <w:r w:rsidR="00872F83" w:rsidRPr="00872F83">
        <w:t>Feasibility, scientific acceptability, importance, and usability assessment criteria drawn from the US NQF.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CC3AD0" w14:paraId="061C5452" w14:textId="77777777" w:rsidTr="00CC3AD0">
        <w:trPr>
          <w:trHeight w:val="288"/>
        </w:trPr>
        <w:tc>
          <w:tcPr>
            <w:tcW w:w="3285" w:type="dxa"/>
          </w:tcPr>
          <w:p w14:paraId="6D876B8D" w14:textId="77777777" w:rsidR="00CC3AD0" w:rsidRDefault="00CC3AD0" w:rsidP="00CC3AD0">
            <w:pPr>
              <w:pStyle w:val="TableTextNormal"/>
              <w:ind w:left="360"/>
            </w:pPr>
            <w:r>
              <w:rPr>
                <w:noProof/>
                <w:snapToGrid/>
              </w:rPr>
              <mc:AlternateContent>
                <mc:Choice Requires="wps">
                  <w:drawing>
                    <wp:anchor distT="0" distB="0" distL="114300" distR="114300" simplePos="0" relativeHeight="251670528" behindDoc="0" locked="1" layoutInCell="1" allowOverlap="1" wp14:anchorId="234DF52E" wp14:editId="00C3ACE6">
                      <wp:simplePos x="0" y="0"/>
                      <wp:positionH relativeFrom="column">
                        <wp:posOffset>0</wp:posOffset>
                      </wp:positionH>
                      <wp:positionV relativeFrom="paragraph">
                        <wp:posOffset>61595</wp:posOffset>
                      </wp:positionV>
                      <wp:extent cx="137160" cy="137160"/>
                      <wp:effectExtent l="0" t="0" r="15240" b="15240"/>
                      <wp:wrapNone/>
                      <wp:docPr id="553530102" name="Oval 55353010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C6909E" id="Oval 553530102" o:spid="_x0000_s1026" style="position:absolute;margin-left:0;margin-top:4.85pt;width:10.8pt;height:10.8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" fillcolor="#175c2c" strokecolor="#464646 [3209]" strokeweight=".25pt">
                      <w10:anchorlock/>
                    </v:oval>
                  </w:pict>
                </mc:Fallback>
              </mc:AlternateContent>
            </w:r>
            <w:r>
              <w:t>High (median scores 7-9)</w:t>
            </w:r>
          </w:p>
        </w:tc>
        <w:tc>
          <w:tcPr>
            <w:tcW w:w="3286" w:type="dxa"/>
          </w:tcPr>
          <w:p w14:paraId="7F35F8DB" w14:textId="77777777" w:rsidR="00CC3AD0" w:rsidRDefault="00CC3AD0" w:rsidP="00CC3AD0">
            <w:pPr>
              <w:pStyle w:val="TableTextNormal"/>
              <w:ind w:left="360"/>
            </w:pPr>
            <w:r>
              <w:rPr>
                <w:noProof/>
                <w:snapToGrid/>
              </w:rPr>
              <mc:AlternateContent>
                <mc:Choice Requires="wps">
                  <w:drawing>
                    <wp:anchor distT="0" distB="0" distL="114300" distR="114300" simplePos="0" relativeHeight="251668480" behindDoc="0" locked="1" layoutInCell="1" allowOverlap="1" wp14:anchorId="6DCC9618" wp14:editId="5CA70CCE">
                      <wp:simplePos x="0" y="0"/>
                      <wp:positionH relativeFrom="column">
                        <wp:posOffset>-14605</wp:posOffset>
                      </wp:positionH>
                      <wp:positionV relativeFrom="paragraph">
                        <wp:posOffset>61595</wp:posOffset>
                      </wp:positionV>
                      <wp:extent cx="137160" cy="137160"/>
                      <wp:effectExtent l="0" t="0" r="15240" b="15240"/>
                      <wp:wrapNone/>
                      <wp:docPr id="553530103" name="Oval 55353010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43A65F" id="Oval 553530103" o:spid="_x0000_s1026" style="position:absolute;margin-left:-1.15pt;margin-top:4.85pt;width:10.8pt;height:10.8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" fillcolor="#ffb600 [3205]" strokecolor="#464646 [3209]" strokeweight=".25pt">
                      <w10:anchorlock/>
                    </v:oval>
                  </w:pict>
                </mc:Fallback>
              </mc:AlternateContent>
            </w:r>
            <w:r>
              <w:t>Moderate (median scores 4-6)</w:t>
            </w:r>
          </w:p>
        </w:tc>
        <w:tc>
          <w:tcPr>
            <w:tcW w:w="3286" w:type="dxa"/>
          </w:tcPr>
          <w:p w14:paraId="5498D47B" w14:textId="77777777" w:rsidR="00CC3AD0" w:rsidRDefault="00CC3AD0" w:rsidP="00CC3AD0">
            <w:pPr>
              <w:pStyle w:val="TableTextNormal"/>
              <w:ind w:left="360"/>
            </w:pPr>
            <w:r>
              <w:rPr>
                <w:noProof/>
                <w:snapToGrid/>
              </w:rPr>
              <mc:AlternateContent>
                <mc:Choice Requires="wps">
                  <w:drawing>
                    <wp:anchor distT="0" distB="0" distL="114300" distR="114300" simplePos="0" relativeHeight="251669504" behindDoc="0" locked="1" layoutInCell="1" allowOverlap="1" wp14:anchorId="0FA32A68" wp14:editId="019E9D05">
                      <wp:simplePos x="0" y="0"/>
                      <wp:positionH relativeFrom="column">
                        <wp:posOffset>0</wp:posOffset>
                      </wp:positionH>
                      <wp:positionV relativeFrom="paragraph">
                        <wp:posOffset>61595</wp:posOffset>
                      </wp:positionV>
                      <wp:extent cx="137160" cy="137160"/>
                      <wp:effectExtent l="0" t="0" r="15240" b="15240"/>
                      <wp:wrapNone/>
                      <wp:docPr id="553530104" name="Oval 55353010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3BFCD35" id="Oval 553530104" o:spid="_x0000_s1026" style="position:absolute;margin-left:0;margin-top:4.85pt;width:10.8pt;height:10.8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" fillcolor="#e0301e [3206]" strokecolor="#464646 [3209]" strokeweight=".25pt">
                      <w10:anchorlock/>
                    </v:oval>
                  </w:pict>
                </mc:Fallback>
              </mc:AlternateContent>
            </w:r>
            <w:r>
              <w:t>Low (median scores 1-3)</w:t>
            </w:r>
          </w:p>
        </w:tc>
      </w:tr>
    </w:tbl>
    <w:p w14:paraId="1F5017E9" w14:textId="5E749130" w:rsidR="00CC3AD0" w:rsidRDefault="00CC3AD0" w:rsidP="00CC3AD0">
      <w:pPr>
        <w:pStyle w:val="Caption"/>
      </w:pPr>
      <w:bookmarkStart w:id="64" w:name="_Ref90314276"/>
      <w:r>
        <w:t xml:space="preserve">Figure </w:t>
      </w:r>
      <w:r>
        <w:fldChar w:fldCharType="begin"/>
      </w:r>
      <w:r>
        <w:instrText>SEQ Figure \* ARABIC</w:instrText>
      </w:r>
      <w:r>
        <w:fldChar w:fldCharType="separate"/>
      </w:r>
      <w:r w:rsidR="00924670">
        <w:rPr>
          <w:noProof/>
        </w:rPr>
        <w:t>10</w:t>
      </w:r>
      <w:r>
        <w:fldChar w:fldCharType="end"/>
      </w:r>
      <w:bookmarkEnd w:id="64"/>
      <w:r w:rsidRPr="00CC3AD0">
        <w:t xml:space="preserve">: </w:t>
      </w:r>
      <w:r w:rsidR="00872F83" w:rsidRPr="00872F83">
        <w:t>Prioritisation of quality indicators for this domain against matrix</w:t>
      </w:r>
    </w:p>
    <w:p w14:paraId="38664A88" w14:textId="0FE153F8" w:rsidR="00CC3AD0" w:rsidRDefault="00872F83" w:rsidP="00607B15">
      <w:pPr>
        <w:pStyle w:val="PwCNormal"/>
        <w:numPr>
          <w:ilvl w:val="0"/>
          <w:numId w:val="0"/>
        </w:numPr>
      </w:pPr>
      <w:r w:rsidRPr="00FE5B3F">
        <w:rPr>
          <w:noProof/>
          <w:sz w:val="14"/>
          <w:szCs w:val="16"/>
        </w:rPr>
        <w:drawing>
          <wp:inline distT="0" distB="0" distL="0" distR="0" wp14:anchorId="525F0970" wp14:editId="2B6BD3AA">
            <wp:extent cx="6265545" cy="3078512"/>
            <wp:effectExtent l="0" t="0" r="1905" b="7620"/>
            <wp:docPr id="553529549" name="Picture 553529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265545" cy="3078512"/>
                    </a:xfrm>
                    <a:prstGeom prst="rect">
                      <a:avLst/>
                    </a:prstGeom>
                  </pic:spPr>
                </pic:pic>
              </a:graphicData>
            </a:graphic>
          </wp:inline>
        </w:drawing>
      </w:r>
    </w:p>
    <w:p w14:paraId="00064831" w14:textId="165584C5" w:rsidR="000B29A3" w:rsidRDefault="00872F83" w:rsidP="008048B4">
      <w:pPr>
        <w:pStyle w:val="Majorheading"/>
        <w:pageBreakBefore/>
      </w:pPr>
      <w:r w:rsidRPr="00872F83">
        <w:lastRenderedPageBreak/>
        <w:t>Quality indicators pilot considerations</w:t>
      </w:r>
    </w:p>
    <w:p w14:paraId="0C0C3335" w14:textId="208EA97F" w:rsidR="000B29A3" w:rsidRDefault="00872F83" w:rsidP="000B29A3">
      <w:pPr>
        <w:pStyle w:val="PwCNormal"/>
      </w:pPr>
      <w:r w:rsidRPr="00872F83">
        <w:t>There are a number of considerations for the piloting of these quality indicators:</w:t>
      </w:r>
    </w:p>
    <w:p w14:paraId="7F50E233" w14:textId="77777777" w:rsidR="00872F83" w:rsidRDefault="00872F83" w:rsidP="00872F83">
      <w:pPr>
        <w:pStyle w:val="ListBullet"/>
      </w:pPr>
      <w:r>
        <w:t>Varied definitions and measurement tools for pain are used and advice is sought on the most useful for the Australian context.</w:t>
      </w:r>
    </w:p>
    <w:p w14:paraId="5D02AE05" w14:textId="77777777" w:rsidR="00872F83" w:rsidRDefault="00872F83" w:rsidP="00872F83">
      <w:pPr>
        <w:pStyle w:val="ListBullet"/>
      </w:pPr>
      <w:r>
        <w:t xml:space="preserve">Several quality indicators within this domain focus on similar concepts in pain, but measure either improvement or decline in pain. There is an opportunity for stakeholders to advise on whether there is a preference to measure improvement or decline in pain. </w:t>
      </w:r>
    </w:p>
    <w:p w14:paraId="4ADADA72" w14:textId="1C145DDA" w:rsidR="00872F83" w:rsidRDefault="00872F83" w:rsidP="00872F83">
      <w:pPr>
        <w:pStyle w:val="ListBullet"/>
      </w:pPr>
      <w:r>
        <w:t>The QI Program currently uses prevalence measures to identify the proportion of care recipients at one time within a service who meet the quality indicator definition (</w:t>
      </w:r>
      <w:r w:rsidR="00753790">
        <w:t>ie</w:t>
      </w:r>
      <w:r>
        <w:t xml:space="preserve"> percentage of care recipients who experienced one or more falls). Many of the quality indicators use incidence measures, requiring sequential assessments of residents to monitor their change in condition over time.</w:t>
      </w:r>
    </w:p>
    <w:p w14:paraId="48FB1F14" w14:textId="7067F37A" w:rsidR="00872F83" w:rsidRDefault="00872F83" w:rsidP="00872F83">
      <w:pPr>
        <w:pStyle w:val="ListBullet"/>
      </w:pPr>
      <w:r>
        <w:t>Many of the quality indicators require the use of validated or standardised tools to assess pain. Licenses to use these tools may be required. If alternative, but similar quality indicators were to be developed for the pilot, a process of selection, implementation of measures and assessment requirements would be required. It may be preferable for residents to self-complete assessments, or the use of a proxy may be required (</w:t>
      </w:r>
      <w:r w:rsidR="00753790">
        <w:t>ie</w:t>
      </w:r>
      <w:r>
        <w:t xml:space="preserve"> family member, carer, or both). Consideration is needed to determine when and how a proxy should be used to complete the assessment.</w:t>
      </w:r>
    </w:p>
    <w:p w14:paraId="275DDCF3" w14:textId="64E43009" w:rsidR="00CC3AD0" w:rsidRDefault="00872F83" w:rsidP="00872F83">
      <w:pPr>
        <w:pStyle w:val="ListBullet"/>
      </w:pPr>
      <w:r>
        <w:t>How quality indicators within this domain should be reported across residential aged care services providing different levels of care. Noting, aged care services providing high level care are likely to report a higher number of residents who experience high levels of pain. By comparison, aged care services supporting low level care are likely to have fewer residents who experience high levels of pain.</w:t>
      </w:r>
    </w:p>
    <w:p w14:paraId="108C0FA8" w14:textId="3BBB48C3" w:rsidR="00CC3AD0" w:rsidRDefault="00CC3AD0" w:rsidP="00607B15">
      <w:pPr>
        <w:pStyle w:val="PwCNormal"/>
        <w:numPr>
          <w:ilvl w:val="0"/>
          <w:numId w:val="0"/>
        </w:numPr>
      </w:pPr>
    </w:p>
    <w:p w14:paraId="30ABF218" w14:textId="77777777" w:rsidR="000B29A3" w:rsidRDefault="000B29A3" w:rsidP="00607B15">
      <w:pPr>
        <w:pStyle w:val="PwCNormal"/>
        <w:numPr>
          <w:ilvl w:val="0"/>
          <w:numId w:val="0"/>
        </w:numPr>
        <w:sectPr w:rsidR="000B29A3" w:rsidSect="00A131DE">
          <w:headerReference w:type="even" r:id="rId178"/>
          <w:headerReference w:type="default" r:id="rId179"/>
          <w:footerReference w:type="even" r:id="rId180"/>
          <w:footerReference w:type="default" r:id="rId181"/>
          <w:headerReference w:type="first" r:id="rId182"/>
          <w:footerReference w:type="first" r:id="rId183"/>
          <w:pgSz w:w="11907" w:h="16840" w:code="9"/>
          <w:pgMar w:top="1588" w:right="1020" w:bottom="1418" w:left="1020" w:header="567" w:footer="567" w:gutter="0"/>
          <w:cols w:space="227"/>
          <w:titlePg/>
          <w:docGrid w:linePitch="360"/>
        </w:sectPr>
      </w:pPr>
    </w:p>
    <w:bookmarkStart w:id="65" w:name="_Toc92966812"/>
    <w:p w14:paraId="26865A48" w14:textId="7F67A498" w:rsidR="000B29A3" w:rsidRPr="00A26CD8" w:rsidRDefault="000B29A3" w:rsidP="000B29A3">
      <w:pPr>
        <w:pStyle w:val="Heading1"/>
      </w:pPr>
      <w:r>
        <w:rPr>
          <w:noProof/>
          <w:snapToGrid/>
        </w:rPr>
        <w:lastRenderedPageBreak/>
        <mc:AlternateContent>
          <mc:Choice Requires="wpg">
            <w:drawing>
              <wp:anchor distT="0" distB="0" distL="114300" distR="114300" simplePos="0" relativeHeight="251671552" behindDoc="0" locked="0" layoutInCell="1" allowOverlap="1" wp14:anchorId="1191C8DF" wp14:editId="6969ABCA">
                <wp:simplePos x="0" y="0"/>
                <wp:positionH relativeFrom="column">
                  <wp:posOffset>0</wp:posOffset>
                </wp:positionH>
                <wp:positionV relativeFrom="paragraph">
                  <wp:posOffset>-1461770</wp:posOffset>
                </wp:positionV>
                <wp:extent cx="1384585" cy="1047452"/>
                <wp:effectExtent l="0" t="0" r="6350" b="635"/>
                <wp:wrapNone/>
                <wp:docPr id="553530154" name="Group 77"/>
                <wp:cNvGraphicFramePr/>
                <a:graphic xmlns:a="http://schemas.openxmlformats.org/drawingml/2006/main">
                  <a:graphicData uri="http://schemas.microsoft.com/office/word/2010/wordprocessingGroup">
                    <wpg:wgp>
                      <wpg:cNvGrpSpPr/>
                      <wpg:grpSpPr>
                        <a:xfrm>
                          <a:off x="0" y="0"/>
                          <a:ext cx="1384585" cy="1047452"/>
                          <a:chOff x="0" y="0"/>
                          <a:chExt cx="1384585" cy="1047452"/>
                        </a:xfrm>
                        <a:solidFill>
                          <a:schemeClr val="tx1"/>
                        </a:solidFill>
                      </wpg:grpSpPr>
                      <wps:wsp>
                        <wps:cNvPr id="553530155" name="Freeform: Shape 553530155"/>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8" y="139470"/>
                                </a:cubicBezTo>
                                <a:cubicBezTo>
                                  <a:pt x="241464"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156" name="Freeform: Shape 553530156"/>
                        <wps:cNvSpPr/>
                        <wps:spPr>
                          <a:xfrm>
                            <a:off x="694947" y="0"/>
                            <a:ext cx="689638" cy="1047452"/>
                          </a:xfrm>
                          <a:custGeom>
                            <a:avLst/>
                            <a:gdLst/>
                            <a:ahLst/>
                            <a:cxnLst/>
                            <a:rect l="l" t="t" r="r" b="b"/>
                            <a:pathLst>
                              <a:path w="689638" h="1047452">
                                <a:moveTo>
                                  <a:pt x="363021" y="0"/>
                                </a:moveTo>
                                <a:cubicBezTo>
                                  <a:pt x="463117" y="0"/>
                                  <a:pt x="542340" y="27752"/>
                                  <a:pt x="600690" y="83255"/>
                                </a:cubicBezTo>
                                <a:cubicBezTo>
                                  <a:pt x="659040" y="138759"/>
                                  <a:pt x="688215" y="207545"/>
                                  <a:pt x="688215" y="289615"/>
                                </a:cubicBezTo>
                                <a:cubicBezTo>
                                  <a:pt x="688215" y="331361"/>
                                  <a:pt x="679676" y="372396"/>
                                  <a:pt x="662598" y="412719"/>
                                </a:cubicBezTo>
                                <a:cubicBezTo>
                                  <a:pt x="645520" y="453042"/>
                                  <a:pt x="617176" y="495500"/>
                                  <a:pt x="577564" y="540092"/>
                                </a:cubicBezTo>
                                <a:cubicBezTo>
                                  <a:pt x="537952" y="584685"/>
                                  <a:pt x="472131" y="645881"/>
                                  <a:pt x="380099" y="723681"/>
                                </a:cubicBezTo>
                                <a:cubicBezTo>
                                  <a:pt x="303248" y="788198"/>
                                  <a:pt x="253912" y="831961"/>
                                  <a:pt x="232090" y="854968"/>
                                </a:cubicBezTo>
                                <a:cubicBezTo>
                                  <a:pt x="210268" y="877976"/>
                                  <a:pt x="192241" y="901103"/>
                                  <a:pt x="178009" y="924348"/>
                                </a:cubicBezTo>
                                <a:lnTo>
                                  <a:pt x="689638" y="924348"/>
                                </a:lnTo>
                                <a:lnTo>
                                  <a:pt x="689638" y="1047452"/>
                                </a:lnTo>
                                <a:lnTo>
                                  <a:pt x="113" y="1047452"/>
                                </a:lnTo>
                                <a:cubicBezTo>
                                  <a:pt x="-836" y="1016617"/>
                                  <a:pt x="4145" y="986967"/>
                                  <a:pt x="15056" y="958504"/>
                                </a:cubicBezTo>
                                <a:cubicBezTo>
                                  <a:pt x="32609" y="911539"/>
                                  <a:pt x="60716" y="865286"/>
                                  <a:pt x="99379" y="819745"/>
                                </a:cubicBezTo>
                                <a:cubicBezTo>
                                  <a:pt x="138042" y="774204"/>
                                  <a:pt x="193901" y="721546"/>
                                  <a:pt x="266957" y="661773"/>
                                </a:cubicBezTo>
                                <a:cubicBezTo>
                                  <a:pt x="380336" y="568793"/>
                                  <a:pt x="456950" y="495144"/>
                                  <a:pt x="496799" y="440826"/>
                                </a:cubicBezTo>
                                <a:cubicBezTo>
                                  <a:pt x="536648" y="386509"/>
                                  <a:pt x="556572" y="335156"/>
                                  <a:pt x="556572" y="286768"/>
                                </a:cubicBezTo>
                                <a:cubicBezTo>
                                  <a:pt x="556572" y="236009"/>
                                  <a:pt x="538427" y="193195"/>
                                  <a:pt x="502136" y="158327"/>
                                </a:cubicBezTo>
                                <a:cubicBezTo>
                                  <a:pt x="465845" y="123460"/>
                                  <a:pt x="418525" y="106026"/>
                                  <a:pt x="360175" y="106026"/>
                                </a:cubicBezTo>
                                <a:cubicBezTo>
                                  <a:pt x="298504" y="106026"/>
                                  <a:pt x="249168" y="124527"/>
                                  <a:pt x="212165" y="161529"/>
                                </a:cubicBezTo>
                                <a:cubicBezTo>
                                  <a:pt x="175163" y="198532"/>
                                  <a:pt x="156424" y="249766"/>
                                  <a:pt x="155950" y="315232"/>
                                </a:cubicBezTo>
                                <a:lnTo>
                                  <a:pt x="24307" y="301712"/>
                                </a:lnTo>
                                <a:cubicBezTo>
                                  <a:pt x="33320" y="203513"/>
                                  <a:pt x="67239" y="128678"/>
                                  <a:pt x="126064" y="77207"/>
                                </a:cubicBezTo>
                                <a:cubicBezTo>
                                  <a:pt x="184888" y="25735"/>
                                  <a:pt x="263874" y="0"/>
                                  <a:pt x="363021"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065B866" id="Group 77" o:spid="_x0000_s1026" style="position:absolute;margin-left:0;margin-top:-115.1pt;width:109pt;height:82.5pt;z-index:251658278" coordsize="13845,10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">
                <v:shape id="Freeform: Shape 553530155"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" path="m301712,r82544,l384256,1047452r-128085,l256171,231265v-30836,29412,-71277,58824,-121326,88236c84797,348913,39849,370972,,385679l,261863c71633,228181,134252,187384,187858,139470,241464,91557,279416,45067,301712,xe" filled="f" stroked="f">
                  <v:path arrowok="t"/>
                </v:shape>
                <v:shape id="Freeform: Shape 553530156" o:spid="_x0000_s1028" style="position:absolute;left:6949;width:6896;height:10474;visibility:visible;mso-wrap-style:square;v-text-anchor:middle" coordsize="689638,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" path="m363021,c463117,,542340,27752,600690,83255v58350,55504,87525,124290,87525,206360c688215,331361,679676,372396,662598,412719v-17078,40323,-45422,82781,-85034,127373c537952,584685,472131,645881,380099,723681,303248,788198,253912,831961,232090,854968v-21822,23008,-39849,46135,-54081,69380l689638,924348r,123104l113,1047452v-949,-30835,4032,-60485,14943,-88948c32609,911539,60716,865286,99379,819745v38663,-45541,94522,-98199,167578,-157972c380336,568793,456950,495144,496799,440826v39849,-54317,59773,-105670,59773,-154058c556572,236009,538427,193195,502136,158327,465845,123460,418525,106026,360175,106026v-61671,,-111007,18501,-148010,55503c175163,198532,156424,249766,155950,315232l24307,301712c33320,203513,67239,128678,126064,77207,184888,25735,263874,,363021,xe" filled="f" stroked="f">
                  <v:path arrowok="t"/>
                </v:shape>
              </v:group>
            </w:pict>
          </mc:Fallback>
        </mc:AlternateContent>
      </w:r>
      <w:r w:rsidR="00872F83" w:rsidRPr="00872F83">
        <w:rPr>
          <w:noProof/>
          <w:snapToGrid/>
        </w:rPr>
        <w:t>Service delivery and Care Planning</w:t>
      </w:r>
      <w:bookmarkEnd w:id="65"/>
    </w:p>
    <w:p w14:paraId="0B4240DE" w14:textId="77777777" w:rsidR="000B29A3" w:rsidRDefault="000B29A3" w:rsidP="000B29A3">
      <w:pPr>
        <w:pStyle w:val="PwCNormal"/>
        <w:numPr>
          <w:ilvl w:val="0"/>
          <w:numId w:val="0"/>
        </w:numPr>
      </w:pPr>
    </w:p>
    <w:p w14:paraId="07BF4DC8" w14:textId="77777777" w:rsidR="000B29A3" w:rsidRDefault="000B29A3" w:rsidP="000B29A3">
      <w:pPr>
        <w:pStyle w:val="PwCNormal"/>
        <w:sectPr w:rsidR="000B29A3" w:rsidSect="00EA09BD">
          <w:headerReference w:type="even" r:id="rId184"/>
          <w:headerReference w:type="default" r:id="rId185"/>
          <w:footerReference w:type="even" r:id="rId186"/>
          <w:footerReference w:type="default" r:id="rId187"/>
          <w:headerReference w:type="first" r:id="rId188"/>
          <w:footerReference w:type="first" r:id="rId189"/>
          <w:pgSz w:w="11907" w:h="16840" w:code="9"/>
          <w:pgMar w:top="3312" w:right="1022" w:bottom="1411" w:left="1022" w:header="562" w:footer="562" w:gutter="0"/>
          <w:cols w:space="227"/>
          <w:titlePg/>
          <w:docGrid w:linePitch="360"/>
        </w:sectPr>
      </w:pPr>
    </w:p>
    <w:p w14:paraId="060043CB" w14:textId="4C0FC593" w:rsidR="000B29A3" w:rsidRDefault="00872F83" w:rsidP="000B29A3">
      <w:pPr>
        <w:pStyle w:val="Majorheading"/>
      </w:pPr>
      <w:r w:rsidRPr="00872F83">
        <w:lastRenderedPageBreak/>
        <w:t>Definition of domain</w:t>
      </w:r>
    </w:p>
    <w:p w14:paraId="53356F1A" w14:textId="233EE705" w:rsidR="000B29A3" w:rsidRDefault="00872F83" w:rsidP="000B29A3">
      <w:pPr>
        <w:pStyle w:val="PwCNormal"/>
      </w:pPr>
      <w:r w:rsidRPr="00872F83">
        <w:t>This domain encompasses services and other aspects of service delivery for individuals in residential aged care settings. For example, they include care planning, which is an assessment and plan conducted by the aged care provider to meet the needs of residents, or whether certain services identified in care plans (</w:t>
      </w:r>
      <w:r w:rsidR="00753790" w:rsidRPr="00A614F1">
        <w:t>eg</w:t>
      </w:r>
      <w:r w:rsidRPr="00872F83">
        <w:t xml:space="preserve"> rehabilitation services after a specific health event) are being delivered.</w:t>
      </w:r>
    </w:p>
    <w:p w14:paraId="43F426AA" w14:textId="419BB71E" w:rsidR="000B29A3" w:rsidRDefault="00872F83" w:rsidP="000B29A3">
      <w:pPr>
        <w:pStyle w:val="Majorheading"/>
      </w:pPr>
      <w:r w:rsidRPr="00872F83">
        <w:t>Why is it important to monitor</w:t>
      </w:r>
    </w:p>
    <w:p w14:paraId="7C88072E" w14:textId="77777777" w:rsidR="00872F83" w:rsidRPr="00F86938" w:rsidRDefault="00872F83" w:rsidP="00872F83">
      <w:pPr>
        <w:pStyle w:val="PwCNormal"/>
      </w:pPr>
      <w:r w:rsidRPr="00F86938">
        <w:t>Care planning, specifically co-developed with clients and person centred, is recognised as a fundamental aspect of service delivery to residents of aged care</w:t>
      </w:r>
      <w:r w:rsidRPr="17D43A73">
        <w:rPr>
          <w:rStyle w:val="FootnoteReference"/>
        </w:rPr>
        <w:footnoteReference w:id="46"/>
      </w:r>
      <w:r w:rsidRPr="006250F0">
        <w:t>.</w:t>
      </w:r>
      <w:r w:rsidRPr="00F86938">
        <w:t xml:space="preserve"> Care plans usually identify resident’s needs and preferences to determine the staff and support required for them, how care will be continuously delivered, changed if needed, and communicated. However, while general care planning has been reported to be associated with improvements in resident’s quality of care, it is difficult to discern the direct impact of care plans versus specific actions resulting from the planning, which has implications for the use of quality improvement measures in this domain</w:t>
      </w:r>
      <w:r w:rsidRPr="17D43A73">
        <w:rPr>
          <w:rStyle w:val="FootnoteReference"/>
        </w:rPr>
        <w:footnoteReference w:id="47"/>
      </w:r>
      <w:r w:rsidRPr="00F86938">
        <w:t xml:space="preserve">. </w:t>
      </w:r>
    </w:p>
    <w:p w14:paraId="1E3E4F74" w14:textId="0988722A" w:rsidR="000B29A3" w:rsidRDefault="00872F83" w:rsidP="00872F83">
      <w:pPr>
        <w:pStyle w:val="PwCNormal"/>
      </w:pPr>
      <w:r w:rsidRPr="00F86938">
        <w:t>This domain includes quality indicators measuring whether care is planned for, integrated with, and individualised for each resident. For example, care planning, risk assessment, and integrated care measures, examine whether residents’ individualised needs have been assessed and care plans are developed, that incorporate an understanding of residents’ goals and preferences to ensure the delivery of person-centred safe and effective care. According to the Australian Aged Care Quality Standards (Standard 2, requirement 3(a))</w:t>
      </w:r>
      <w:r w:rsidRPr="17D43A73">
        <w:rPr>
          <w:rStyle w:val="FootnoteReference"/>
        </w:rPr>
        <w:footnoteReference w:id="48"/>
      </w:r>
      <w:r w:rsidRPr="00F86938">
        <w:t>, aged care services are expected to demonstrate ongoing assessment and planning with their consumers, which addresses consumers’ needs, informs their care, coordinates their care with other organisations, is reviewed regularly when circumstances change, and are effectively communicated and documented.</w:t>
      </w:r>
    </w:p>
    <w:p w14:paraId="577AD62D" w14:textId="42F3E3E7" w:rsidR="000B29A3" w:rsidRDefault="00872F83" w:rsidP="000B29A3">
      <w:pPr>
        <w:pStyle w:val="Majorheading"/>
      </w:pPr>
      <w:r w:rsidRPr="00872F83">
        <w:t>Quality indicators for this domain</w:t>
      </w:r>
    </w:p>
    <w:p w14:paraId="14561A13" w14:textId="4DA27AEA" w:rsidR="00872F83" w:rsidRDefault="00872F83" w:rsidP="00872F83">
      <w:pPr>
        <w:pStyle w:val="PwCNormal"/>
      </w:pPr>
      <w:r>
        <w:t>For this domain, 19 quality indicators were identified in the evidence review. The quality indicators cover a diverse range of concepts relating to service delivery and planning. Many of the quality indicators identified by the evidence review within this domain are process/structure measures. Quality indicator measures in this domain can be collected through active or passive (using existing data) surveillance. For those that can be done passively, measures require regular availability of service records (</w:t>
      </w:r>
      <w:r w:rsidR="00753790" w:rsidRPr="00A614F1">
        <w:t>eg</w:t>
      </w:r>
      <w:r>
        <w:t xml:space="preserve"> nursing home records/individual charts, administrative records).</w:t>
      </w:r>
    </w:p>
    <w:p w14:paraId="46330007" w14:textId="51B1443A" w:rsidR="00872F83" w:rsidRDefault="00872F83" w:rsidP="00872F83">
      <w:pPr>
        <w:pStyle w:val="PwCNormal"/>
      </w:pPr>
      <w:r>
        <w:t xml:space="preserve">Of the 19 quality indicators identified, 15 were considered to have insufficient information to assess against the assessment criteria. Four quality indicators were assessed against the assessment criteria with results indicated in </w:t>
      </w:r>
      <w:r w:rsidR="00F878C7">
        <w:fldChar w:fldCharType="begin"/>
      </w:r>
      <w:r w:rsidR="00F878C7">
        <w:instrText xml:space="preserve"> REF _Ref90314084 \h </w:instrText>
      </w:r>
      <w:r w:rsidR="00F878C7">
        <w:fldChar w:fldCharType="separate"/>
      </w:r>
      <w:r w:rsidR="00924670">
        <w:t xml:space="preserve">Table </w:t>
      </w:r>
      <w:r w:rsidR="00924670">
        <w:rPr>
          <w:noProof/>
        </w:rPr>
        <w:t>11</w:t>
      </w:r>
      <w:r w:rsidR="00F878C7">
        <w:fldChar w:fldCharType="end"/>
      </w:r>
      <w:r>
        <w:t xml:space="preserve">. </w:t>
      </w:r>
    </w:p>
    <w:p w14:paraId="67039523" w14:textId="471AECC1" w:rsidR="000B29A3" w:rsidRDefault="00872F83" w:rsidP="00872F83">
      <w:pPr>
        <w:pStyle w:val="PwCNormal"/>
      </w:pPr>
      <w:r>
        <w:t xml:space="preserve">The four quality indicators were also assessed against the prioritisation matrix with only one assessed as having a high quality of evidence and being of high value for application to the QI Program (see </w:t>
      </w:r>
      <w:r w:rsidR="00F878C7">
        <w:fldChar w:fldCharType="begin"/>
      </w:r>
      <w:r w:rsidR="00F878C7">
        <w:instrText xml:space="preserve"> REF _Ref90314282 \h </w:instrText>
      </w:r>
      <w:r w:rsidR="00F878C7">
        <w:fldChar w:fldCharType="separate"/>
      </w:r>
      <w:r w:rsidR="00924670">
        <w:t xml:space="preserve">Figure </w:t>
      </w:r>
      <w:r w:rsidR="00924670">
        <w:rPr>
          <w:noProof/>
        </w:rPr>
        <w:t>11</w:t>
      </w:r>
      <w:r w:rsidR="00F878C7">
        <w:fldChar w:fldCharType="end"/>
      </w:r>
      <w:r>
        <w:t xml:space="preserve">). The performance characteristics of this prioritised quality indicator is in </w:t>
      </w:r>
      <w:r w:rsidR="00F878C7">
        <w:fldChar w:fldCharType="begin"/>
      </w:r>
      <w:r w:rsidR="00F878C7">
        <w:instrText xml:space="preserve"> REF _Ref90314090 \h </w:instrText>
      </w:r>
      <w:r w:rsidR="00F878C7">
        <w:fldChar w:fldCharType="separate"/>
      </w:r>
      <w:r w:rsidR="00924670">
        <w:t xml:space="preserve">Table </w:t>
      </w:r>
      <w:r w:rsidR="00924670">
        <w:rPr>
          <w:noProof/>
        </w:rPr>
        <w:t>24</w:t>
      </w:r>
      <w:r w:rsidR="00F878C7">
        <w:fldChar w:fldCharType="end"/>
      </w:r>
      <w:r>
        <w:t xml:space="preserve"> in </w:t>
      </w:r>
      <w:r w:rsidR="00F878C7">
        <w:fldChar w:fldCharType="begin"/>
      </w:r>
      <w:r w:rsidR="00F878C7">
        <w:instrText xml:space="preserve"> REF _Ref90314326 \n \h </w:instrText>
      </w:r>
      <w:r w:rsidR="00F878C7">
        <w:fldChar w:fldCharType="separate"/>
      </w:r>
      <w:r w:rsidR="00924670">
        <w:t>Appendix C</w:t>
      </w:r>
      <w:r w:rsidR="00F878C7">
        <w:fldChar w:fldCharType="end"/>
      </w:r>
      <w:r>
        <w:t>.</w:t>
      </w:r>
    </w:p>
    <w:p w14:paraId="1AE339DB" w14:textId="6F4B6820" w:rsidR="000B29A3" w:rsidRDefault="000B29A3" w:rsidP="000B29A3">
      <w:pPr>
        <w:pStyle w:val="Caption"/>
      </w:pPr>
      <w:bookmarkStart w:id="66" w:name="_Ref90314084"/>
      <w:r>
        <w:lastRenderedPageBreak/>
        <w:t xml:space="preserve">Table </w:t>
      </w:r>
      <w:r>
        <w:fldChar w:fldCharType="begin"/>
      </w:r>
      <w:r>
        <w:instrText>SEQ Table \* ARABIC</w:instrText>
      </w:r>
      <w:r>
        <w:fldChar w:fldCharType="separate"/>
      </w:r>
      <w:r w:rsidR="00924670">
        <w:rPr>
          <w:noProof/>
        </w:rPr>
        <w:t>11</w:t>
      </w:r>
      <w:r>
        <w:fldChar w:fldCharType="end"/>
      </w:r>
      <w:bookmarkEnd w:id="66"/>
      <w:r>
        <w:t xml:space="preserve">: </w:t>
      </w:r>
      <w:r w:rsidR="00872F83" w:rsidRPr="00872F83">
        <w:t>Findings of the assessment of each quality indicator assessment against criteria</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0B29A3" w:rsidRPr="008849BE" w14:paraId="13D540FA" w14:textId="77777777" w:rsidTr="00BE43B4">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7A4214D2" w14:textId="77777777" w:rsidR="000B29A3" w:rsidRPr="008849BE" w:rsidRDefault="000B29A3" w:rsidP="00BE43B4">
            <w:pPr>
              <w:pStyle w:val="TableColumnHeadingNormal"/>
              <w:jc w:val="center"/>
            </w:pPr>
            <w:r w:rsidRPr="008849BE">
              <w:t>Unique ID</w:t>
            </w:r>
          </w:p>
        </w:tc>
        <w:tc>
          <w:tcPr>
            <w:tcW w:w="4326" w:type="dxa"/>
            <w:vAlign w:val="bottom"/>
          </w:tcPr>
          <w:p w14:paraId="5425B97E" w14:textId="37D86541" w:rsidR="000B29A3" w:rsidRPr="008849BE" w:rsidRDefault="000B29A3" w:rsidP="00BE43B4">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w:t>
            </w:r>
          </w:p>
        </w:tc>
        <w:tc>
          <w:tcPr>
            <w:tcW w:w="784" w:type="dxa"/>
            <w:textDirection w:val="btLr"/>
            <w:vAlign w:val="center"/>
          </w:tcPr>
          <w:p w14:paraId="464A04B1" w14:textId="77777777" w:rsidR="000B29A3" w:rsidRPr="008849BE" w:rsidRDefault="000B29A3"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20A2E60D" w14:textId="77777777" w:rsidR="000B29A3" w:rsidRPr="008849BE" w:rsidRDefault="000B29A3"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24603BD8" w14:textId="77777777" w:rsidR="000B29A3" w:rsidRPr="008849BE" w:rsidRDefault="000B29A3"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1AE48D03" w14:textId="77777777" w:rsidR="000B29A3" w:rsidRPr="008849BE" w:rsidRDefault="000B29A3"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4D0260C4" w14:textId="77777777" w:rsidR="000B29A3" w:rsidRPr="008849BE" w:rsidRDefault="000B29A3"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6F470D47" w14:textId="77777777" w:rsidR="000B29A3" w:rsidRPr="008849BE" w:rsidRDefault="000B29A3"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872F83" w:rsidRPr="008849BE" w14:paraId="46FC3121" w14:textId="77777777" w:rsidTr="00BE43B4">
        <w:tc>
          <w:tcPr>
            <w:tcW w:w="826" w:type="dxa"/>
          </w:tcPr>
          <w:p w14:paraId="772A64C0" w14:textId="5298955F" w:rsidR="00872F83" w:rsidRPr="008849BE" w:rsidRDefault="00872F83" w:rsidP="00872F83">
            <w:pPr>
              <w:pStyle w:val="TableTextNormal"/>
              <w:spacing w:before="60" w:after="60" w:line="276" w:lineRule="auto"/>
              <w:jc w:val="center"/>
            </w:pPr>
            <w:r w:rsidRPr="00E5065B">
              <w:t>9.1</w:t>
            </w:r>
          </w:p>
        </w:tc>
        <w:tc>
          <w:tcPr>
            <w:tcW w:w="4326" w:type="dxa"/>
          </w:tcPr>
          <w:p w14:paraId="306800DA" w14:textId="25E91383" w:rsidR="00872F83" w:rsidRPr="008849BE" w:rsidRDefault="00872F83" w:rsidP="00872F83">
            <w:pPr>
              <w:pStyle w:val="TableTextNormal"/>
              <w:spacing w:before="60" w:after="60" w:line="276" w:lineRule="auto"/>
            </w:pPr>
            <w:r w:rsidRPr="00E5065B">
              <w:t>Residents receiving rehabilitation relating to alleviation of reduced physical functionality not treated as part of hospitalisation</w:t>
            </w:r>
          </w:p>
        </w:tc>
        <w:tc>
          <w:tcPr>
            <w:tcW w:w="784" w:type="dxa"/>
          </w:tcPr>
          <w:p w14:paraId="20F582A4" w14:textId="276E5A98" w:rsidR="00872F83" w:rsidRPr="008849BE" w:rsidRDefault="00872F83" w:rsidP="00872F83">
            <w:pPr>
              <w:pStyle w:val="TableTextNormal"/>
              <w:spacing w:before="60" w:after="60" w:line="276" w:lineRule="auto"/>
              <w:jc w:val="center"/>
            </w:pPr>
            <w:r w:rsidRPr="00850130">
              <w:rPr>
                <w:noProof/>
                <w:snapToGrid/>
              </w:rPr>
              <mc:AlternateContent>
                <mc:Choice Requires="wps">
                  <w:drawing>
                    <wp:inline distT="0" distB="0" distL="0" distR="0" wp14:anchorId="4F963AB5" wp14:editId="51570227">
                      <wp:extent cx="137160" cy="137160"/>
                      <wp:effectExtent l="0" t="0" r="15240" b="15240"/>
                      <wp:docPr id="553529550" name="Oval 55352955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A55F5BF" id="Oval 55352955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mxByma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05A18015" w14:textId="1DC3CE68" w:rsidR="00872F83" w:rsidRPr="008849BE" w:rsidRDefault="00872F83" w:rsidP="00872F83">
            <w:pPr>
              <w:pStyle w:val="TableTextNormal"/>
              <w:spacing w:before="60" w:after="60" w:line="276" w:lineRule="auto"/>
              <w:jc w:val="center"/>
            </w:pPr>
            <w:r w:rsidRPr="00850130">
              <w:rPr>
                <w:noProof/>
                <w:snapToGrid/>
              </w:rPr>
              <mc:AlternateContent>
                <mc:Choice Requires="wps">
                  <w:drawing>
                    <wp:inline distT="0" distB="0" distL="0" distR="0" wp14:anchorId="7BD22F97" wp14:editId="254F73B1">
                      <wp:extent cx="137160" cy="137160"/>
                      <wp:effectExtent l="0" t="0" r="15240" b="15240"/>
                      <wp:docPr id="553529551" name="Oval 55352955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8600068" id="Oval 55352955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VAV75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FBB6971" w14:textId="6BBBC993" w:rsidR="00872F83" w:rsidRPr="008849BE" w:rsidRDefault="00872F83" w:rsidP="00872F83">
            <w:pPr>
              <w:pStyle w:val="TableTextNormal"/>
              <w:spacing w:before="60" w:after="60" w:line="276" w:lineRule="auto"/>
              <w:jc w:val="center"/>
            </w:pPr>
            <w:r w:rsidRPr="00850130">
              <w:rPr>
                <w:noProof/>
                <w:snapToGrid/>
              </w:rPr>
              <mc:AlternateContent>
                <mc:Choice Requires="wps">
                  <w:drawing>
                    <wp:inline distT="0" distB="0" distL="0" distR="0" wp14:anchorId="1E30F11C" wp14:editId="569E7771">
                      <wp:extent cx="137160" cy="137160"/>
                      <wp:effectExtent l="0" t="0" r="15240" b="15240"/>
                      <wp:docPr id="553529552" name="Oval 55352955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35EC1ED" id="Oval 55352955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7ZxxWq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73C8D649" w14:textId="0BDE53C4" w:rsidR="00872F83" w:rsidRPr="008849BE" w:rsidRDefault="00872F83" w:rsidP="00872F83">
            <w:pPr>
              <w:pStyle w:val="TableTextNormal"/>
              <w:spacing w:before="60" w:after="60" w:line="276" w:lineRule="auto"/>
              <w:jc w:val="center"/>
            </w:pPr>
            <w:r w:rsidRPr="00850130">
              <w:rPr>
                <w:noProof/>
                <w:snapToGrid/>
              </w:rPr>
              <mc:AlternateContent>
                <mc:Choice Requires="wps">
                  <w:drawing>
                    <wp:inline distT="0" distB="0" distL="0" distR="0" wp14:anchorId="6B404FDB" wp14:editId="1D44739B">
                      <wp:extent cx="137160" cy="137160"/>
                      <wp:effectExtent l="0" t="0" r="15240" b="15240"/>
                      <wp:docPr id="553529553" name="Oval 55352955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CCDED51" id="Oval 55352955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" fillcolor="#ffb600 [3205]" strokecolor="#464646 [3209]" strokeweight=".25pt">
                      <w10:anchorlock/>
                    </v:oval>
                  </w:pict>
                </mc:Fallback>
              </mc:AlternateContent>
            </w:r>
          </w:p>
        </w:tc>
        <w:tc>
          <w:tcPr>
            <w:tcW w:w="784" w:type="dxa"/>
          </w:tcPr>
          <w:p w14:paraId="7AD19E3C" w14:textId="22278109" w:rsidR="00872F83" w:rsidRPr="008849BE" w:rsidRDefault="00872F83" w:rsidP="00872F83">
            <w:pPr>
              <w:pStyle w:val="TableTextNormal"/>
              <w:spacing w:before="60" w:after="60" w:line="276" w:lineRule="auto"/>
              <w:jc w:val="center"/>
            </w:pPr>
            <w:r w:rsidRPr="00850130">
              <w:rPr>
                <w:noProof/>
                <w:snapToGrid/>
              </w:rPr>
              <mc:AlternateContent>
                <mc:Choice Requires="wps">
                  <w:drawing>
                    <wp:inline distT="0" distB="0" distL="0" distR="0" wp14:anchorId="608E05EB" wp14:editId="13FF232B">
                      <wp:extent cx="137160" cy="137160"/>
                      <wp:effectExtent l="0" t="0" r="15240" b="15240"/>
                      <wp:docPr id="553530161" name="Oval 55353016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C783774" id="Oval 55353016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hE91j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5" w:type="dxa"/>
          </w:tcPr>
          <w:p w14:paraId="56B05D68" w14:textId="0062BD4D" w:rsidR="00872F83" w:rsidRPr="008849BE" w:rsidRDefault="00872F83" w:rsidP="00872F83">
            <w:pPr>
              <w:pStyle w:val="TableTextNormal"/>
              <w:spacing w:before="60" w:after="60" w:line="276" w:lineRule="auto"/>
              <w:jc w:val="center"/>
            </w:pPr>
            <w:r w:rsidRPr="00850130">
              <w:rPr>
                <w:noProof/>
                <w:snapToGrid/>
              </w:rPr>
              <mc:AlternateContent>
                <mc:Choice Requires="wps">
                  <w:drawing>
                    <wp:inline distT="0" distB="0" distL="0" distR="0" wp14:anchorId="6704E46C" wp14:editId="41BBFEF1">
                      <wp:extent cx="137160" cy="137160"/>
                      <wp:effectExtent l="0" t="0" r="15240" b="15240"/>
                      <wp:docPr id="553529554" name="Oval 55352955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1B71DCF" id="Oval 55352955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DYOBMS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872F83" w:rsidRPr="008849BE" w14:paraId="641D82D8" w14:textId="77777777" w:rsidTr="00BE43B4">
        <w:tc>
          <w:tcPr>
            <w:tcW w:w="826" w:type="dxa"/>
          </w:tcPr>
          <w:p w14:paraId="53F58A5E" w14:textId="4B3E92A0" w:rsidR="00872F83" w:rsidRPr="008849BE" w:rsidRDefault="00872F83" w:rsidP="00872F83">
            <w:pPr>
              <w:pStyle w:val="TableTextNormal"/>
              <w:spacing w:before="60" w:after="60" w:line="276" w:lineRule="auto"/>
              <w:jc w:val="center"/>
            </w:pPr>
            <w:r w:rsidRPr="00E5065B">
              <w:t>9.2</w:t>
            </w:r>
          </w:p>
        </w:tc>
        <w:tc>
          <w:tcPr>
            <w:tcW w:w="4326" w:type="dxa"/>
          </w:tcPr>
          <w:p w14:paraId="0DCA07A7" w14:textId="23815663" w:rsidR="00872F83" w:rsidRPr="008849BE" w:rsidRDefault="00872F83" w:rsidP="00872F83">
            <w:pPr>
              <w:pStyle w:val="TableTextNormal"/>
              <w:spacing w:before="60" w:after="60" w:line="276" w:lineRule="auto"/>
            </w:pPr>
            <w:r w:rsidRPr="00E5065B">
              <w:t xml:space="preserve">New long-term care residents who potentially could have been cared for at home </w:t>
            </w:r>
          </w:p>
        </w:tc>
        <w:tc>
          <w:tcPr>
            <w:tcW w:w="784" w:type="dxa"/>
          </w:tcPr>
          <w:p w14:paraId="1A943A6E" w14:textId="4E7BC0FE" w:rsidR="00872F83" w:rsidRPr="008849BE" w:rsidRDefault="00872F83" w:rsidP="00872F83">
            <w:pPr>
              <w:pStyle w:val="TableTextNormal"/>
              <w:spacing w:before="60" w:after="60" w:line="276" w:lineRule="auto"/>
              <w:jc w:val="center"/>
            </w:pPr>
            <w:r w:rsidRPr="00850130">
              <w:rPr>
                <w:noProof/>
                <w:snapToGrid/>
              </w:rPr>
              <mc:AlternateContent>
                <mc:Choice Requires="wps">
                  <w:drawing>
                    <wp:inline distT="0" distB="0" distL="0" distR="0" wp14:anchorId="7CA7BC04" wp14:editId="0693C5E0">
                      <wp:extent cx="137160" cy="137160"/>
                      <wp:effectExtent l="0" t="0" r="15240" b="15240"/>
                      <wp:docPr id="553529555" name="Oval 553529555"/>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FCE1B45" id="Oval 553529555"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" fillcolor="#e0301e [3206]" strokecolor="#464646 [3209]" strokeweight=".25pt">
                      <w10:anchorlock/>
                    </v:oval>
                  </w:pict>
                </mc:Fallback>
              </mc:AlternateContent>
            </w:r>
          </w:p>
        </w:tc>
        <w:tc>
          <w:tcPr>
            <w:tcW w:w="784" w:type="dxa"/>
          </w:tcPr>
          <w:p w14:paraId="4392609B" w14:textId="1415B418" w:rsidR="00872F83" w:rsidRPr="008849BE" w:rsidRDefault="00872F83" w:rsidP="00872F83">
            <w:pPr>
              <w:pStyle w:val="TableTextNormal"/>
              <w:spacing w:before="60" w:after="60" w:line="276" w:lineRule="auto"/>
              <w:jc w:val="center"/>
            </w:pPr>
            <w:r w:rsidRPr="00850130">
              <w:rPr>
                <w:noProof/>
                <w:snapToGrid/>
              </w:rPr>
              <mc:AlternateContent>
                <mc:Choice Requires="wps">
                  <w:drawing>
                    <wp:inline distT="0" distB="0" distL="0" distR="0" wp14:anchorId="1FAAC806" wp14:editId="04272A04">
                      <wp:extent cx="137160" cy="137160"/>
                      <wp:effectExtent l="0" t="0" r="15240" b="15240"/>
                      <wp:docPr id="553529556" name="Oval 55352955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4FD7517" id="Oval 55352955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CRZ6Xw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6191018F" w14:textId="2C559837" w:rsidR="00872F83" w:rsidRPr="008849BE" w:rsidRDefault="00872F83" w:rsidP="00872F83">
            <w:pPr>
              <w:pStyle w:val="TableTextNormal"/>
              <w:spacing w:before="60" w:after="60" w:line="276" w:lineRule="auto"/>
              <w:jc w:val="center"/>
            </w:pPr>
            <w:r w:rsidRPr="00850130">
              <w:rPr>
                <w:noProof/>
                <w:snapToGrid/>
              </w:rPr>
              <mc:AlternateContent>
                <mc:Choice Requires="wps">
                  <w:drawing>
                    <wp:inline distT="0" distB="0" distL="0" distR="0" wp14:anchorId="6ABD35D1" wp14:editId="77C689D5">
                      <wp:extent cx="137160" cy="137160"/>
                      <wp:effectExtent l="0" t="0" r="15240" b="15240"/>
                      <wp:docPr id="553529557" name="Oval 55352955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2A89FCA" id="Oval 55352955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tEhma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12F5B055" w14:textId="1E2AC7C3" w:rsidR="00872F83" w:rsidRPr="008849BE" w:rsidRDefault="00872F83" w:rsidP="00872F83">
            <w:pPr>
              <w:pStyle w:val="TableTextNormal"/>
              <w:spacing w:before="60" w:after="60" w:line="276" w:lineRule="auto"/>
              <w:jc w:val="center"/>
            </w:pPr>
            <w:r w:rsidRPr="00850130">
              <w:rPr>
                <w:noProof/>
                <w:snapToGrid/>
              </w:rPr>
              <mc:AlternateContent>
                <mc:Choice Requires="wps">
                  <w:drawing>
                    <wp:inline distT="0" distB="0" distL="0" distR="0" wp14:anchorId="6A3E40C1" wp14:editId="71471FCD">
                      <wp:extent cx="137160" cy="137160"/>
                      <wp:effectExtent l="0" t="0" r="15240" b="15240"/>
                      <wp:docPr id="553529558" name="Oval 55352955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BE6E862" id="Oval 55352955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wS2eI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767A5723" w14:textId="0C12D093" w:rsidR="00872F83" w:rsidRPr="008849BE" w:rsidRDefault="00872F83" w:rsidP="00872F83">
            <w:pPr>
              <w:pStyle w:val="TableTextNormal"/>
              <w:spacing w:before="60" w:after="60" w:line="276" w:lineRule="auto"/>
              <w:jc w:val="center"/>
            </w:pPr>
            <w:r w:rsidRPr="00850130">
              <w:rPr>
                <w:noProof/>
                <w:snapToGrid/>
              </w:rPr>
              <mc:AlternateContent>
                <mc:Choice Requires="wps">
                  <w:drawing>
                    <wp:inline distT="0" distB="0" distL="0" distR="0" wp14:anchorId="48D84F60" wp14:editId="369B3CF0">
                      <wp:extent cx="137160" cy="137160"/>
                      <wp:effectExtent l="0" t="0" r="15240" b="15240"/>
                      <wp:docPr id="553529562" name="Oval 55352956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C983FDD" id="Oval 55352956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DgRrA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" fillcolor="#e0301e [3206]" strokecolor="#464646 [3209]" strokeweight=".25pt">
                      <w10:anchorlock/>
                    </v:oval>
                  </w:pict>
                </mc:Fallback>
              </mc:AlternateContent>
            </w:r>
          </w:p>
        </w:tc>
        <w:tc>
          <w:tcPr>
            <w:tcW w:w="785" w:type="dxa"/>
          </w:tcPr>
          <w:p w14:paraId="4E6DC4A3" w14:textId="2B34058B" w:rsidR="00872F83" w:rsidRPr="008849BE" w:rsidRDefault="00872F83" w:rsidP="00872F83">
            <w:pPr>
              <w:pStyle w:val="TableTextNormal"/>
              <w:spacing w:before="60" w:after="60" w:line="276" w:lineRule="auto"/>
              <w:jc w:val="center"/>
            </w:pPr>
            <w:r w:rsidRPr="00850130">
              <w:rPr>
                <w:noProof/>
                <w:snapToGrid/>
              </w:rPr>
              <mc:AlternateContent>
                <mc:Choice Requires="wps">
                  <w:drawing>
                    <wp:inline distT="0" distB="0" distL="0" distR="0" wp14:anchorId="05C56BA2" wp14:editId="01BED9EE">
                      <wp:extent cx="137160" cy="137160"/>
                      <wp:effectExtent l="0" t="0" r="15240" b="15240"/>
                      <wp:docPr id="553529573" name="Oval 55352957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C77FCBF" id="Oval 55352957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ONVYK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r>
      <w:tr w:rsidR="00872F83" w:rsidRPr="008849BE" w14:paraId="4FB167FD" w14:textId="77777777" w:rsidTr="00BE43B4">
        <w:tc>
          <w:tcPr>
            <w:tcW w:w="826" w:type="dxa"/>
          </w:tcPr>
          <w:p w14:paraId="08F44741" w14:textId="1361F600" w:rsidR="00872F83" w:rsidRPr="000B29A3" w:rsidRDefault="00872F83" w:rsidP="00872F83">
            <w:pPr>
              <w:pStyle w:val="TableTextNormal"/>
              <w:spacing w:before="60" w:after="60" w:line="276" w:lineRule="auto"/>
              <w:jc w:val="center"/>
            </w:pPr>
            <w:r w:rsidRPr="00E5065B">
              <w:t>9.3</w:t>
            </w:r>
          </w:p>
        </w:tc>
        <w:tc>
          <w:tcPr>
            <w:tcW w:w="4326" w:type="dxa"/>
          </w:tcPr>
          <w:p w14:paraId="1E5E4BFA" w14:textId="65800ADF" w:rsidR="00872F83" w:rsidRPr="000B29A3" w:rsidRDefault="00872F83" w:rsidP="00872F83">
            <w:pPr>
              <w:pStyle w:val="TableTextNormal"/>
              <w:spacing w:before="60" w:after="60" w:line="276" w:lineRule="auto"/>
            </w:pPr>
            <w:r w:rsidRPr="00E5065B">
              <w:t>Number of resident beds in nursing homes and care homes</w:t>
            </w:r>
          </w:p>
        </w:tc>
        <w:tc>
          <w:tcPr>
            <w:tcW w:w="784" w:type="dxa"/>
          </w:tcPr>
          <w:p w14:paraId="2295749D" w14:textId="6882F67F" w:rsidR="00872F83" w:rsidRPr="00957233" w:rsidRDefault="00872F83" w:rsidP="00872F83">
            <w:pPr>
              <w:pStyle w:val="TableTextNormal"/>
              <w:spacing w:before="60" w:after="60" w:line="276" w:lineRule="auto"/>
              <w:jc w:val="center"/>
              <w:rPr>
                <w:noProof/>
                <w:snapToGrid/>
              </w:rPr>
            </w:pPr>
            <w:r w:rsidRPr="00850130">
              <w:rPr>
                <w:noProof/>
                <w:snapToGrid/>
              </w:rPr>
              <mc:AlternateContent>
                <mc:Choice Requires="wps">
                  <w:drawing>
                    <wp:inline distT="0" distB="0" distL="0" distR="0" wp14:anchorId="03375675" wp14:editId="16719F31">
                      <wp:extent cx="137160" cy="137160"/>
                      <wp:effectExtent l="0" t="0" r="15240" b="15240"/>
                      <wp:docPr id="553529590" name="Oval 55352959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D617114" id="Oval 55352959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BiFK05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5AA766C0" w14:textId="782B5D21" w:rsidR="00872F83" w:rsidRPr="00957233" w:rsidRDefault="00872F83" w:rsidP="00872F83">
            <w:pPr>
              <w:pStyle w:val="TableTextNormal"/>
              <w:spacing w:before="60" w:after="60" w:line="276" w:lineRule="auto"/>
              <w:jc w:val="center"/>
              <w:rPr>
                <w:noProof/>
                <w:snapToGrid/>
              </w:rPr>
            </w:pPr>
            <w:r w:rsidRPr="00850130">
              <w:rPr>
                <w:noProof/>
                <w:snapToGrid/>
              </w:rPr>
              <mc:AlternateContent>
                <mc:Choice Requires="wps">
                  <w:drawing>
                    <wp:inline distT="0" distB="0" distL="0" distR="0" wp14:anchorId="32A0ACBB" wp14:editId="590F5195">
                      <wp:extent cx="137160" cy="137160"/>
                      <wp:effectExtent l="0" t="0" r="15240" b="15240"/>
                      <wp:docPr id="553529591" name="Oval 55352959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2A5C834" id="Oval 55352959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PCvN2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c>
          <w:tcPr>
            <w:tcW w:w="784" w:type="dxa"/>
          </w:tcPr>
          <w:p w14:paraId="631DCB09" w14:textId="7BE1247D" w:rsidR="00872F83" w:rsidRPr="00957233" w:rsidRDefault="00872F83" w:rsidP="00872F83">
            <w:pPr>
              <w:pStyle w:val="TableTextNormal"/>
              <w:spacing w:before="60" w:after="60" w:line="276" w:lineRule="auto"/>
              <w:jc w:val="center"/>
              <w:rPr>
                <w:noProof/>
                <w:snapToGrid/>
              </w:rPr>
            </w:pPr>
            <w:r w:rsidRPr="00850130">
              <w:rPr>
                <w:noProof/>
                <w:snapToGrid/>
              </w:rPr>
              <mc:AlternateContent>
                <mc:Choice Requires="wps">
                  <w:drawing>
                    <wp:inline distT="0" distB="0" distL="0" distR="0" wp14:anchorId="0741C9D9" wp14:editId="01E935D2">
                      <wp:extent cx="137160" cy="137160"/>
                      <wp:effectExtent l="0" t="0" r="15240" b="15240"/>
                      <wp:docPr id="553529592" name="Oval 55352959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98CF265" id="Oval 55352959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HFhT3m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0902F8B5" w14:textId="07EE11CF" w:rsidR="00872F83" w:rsidRDefault="00872F83" w:rsidP="00872F83">
            <w:pPr>
              <w:pStyle w:val="TableTextNormal"/>
              <w:spacing w:before="60" w:after="60" w:line="276" w:lineRule="auto"/>
              <w:jc w:val="center"/>
              <w:rPr>
                <w:noProof/>
                <w:snapToGrid/>
              </w:rPr>
            </w:pPr>
            <w:r w:rsidRPr="00850130">
              <w:rPr>
                <w:noProof/>
                <w:snapToGrid/>
              </w:rPr>
              <mc:AlternateContent>
                <mc:Choice Requires="wps">
                  <w:drawing>
                    <wp:inline distT="0" distB="0" distL="0" distR="0" wp14:anchorId="532DEF31" wp14:editId="243DFF19">
                      <wp:extent cx="137160" cy="137160"/>
                      <wp:effectExtent l="0" t="0" r="15240" b="15240"/>
                      <wp:docPr id="553529593" name="Oval 55352959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33445ED0" id="Oval 55352959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Eqnzhi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20BE276" w14:textId="361981EA" w:rsidR="00872F83" w:rsidRPr="00957233" w:rsidRDefault="00872F83" w:rsidP="00872F83">
            <w:pPr>
              <w:pStyle w:val="TableTextNormal"/>
              <w:spacing w:before="60" w:after="60" w:line="276" w:lineRule="auto"/>
              <w:jc w:val="center"/>
              <w:rPr>
                <w:noProof/>
                <w:snapToGrid/>
              </w:rPr>
            </w:pPr>
            <w:r w:rsidRPr="00D63241">
              <w:rPr>
                <w:noProof/>
                <w:snapToGrid/>
              </w:rPr>
              <mc:AlternateContent>
                <mc:Choice Requires="wps">
                  <w:drawing>
                    <wp:inline distT="0" distB="0" distL="0" distR="0" wp14:anchorId="0B99B5A5" wp14:editId="22DA20EF">
                      <wp:extent cx="137160" cy="137160"/>
                      <wp:effectExtent l="0" t="0" r="15240" b="15240"/>
                      <wp:docPr id="553529617" name="Oval 55352961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687EA3A" id="Oval 55352961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" fillcolor="#e0301e [3206]" strokecolor="#464646 [3209]" strokeweight=".25pt">
                      <w10:anchorlock/>
                    </v:oval>
                  </w:pict>
                </mc:Fallback>
              </mc:AlternateContent>
            </w:r>
          </w:p>
        </w:tc>
        <w:tc>
          <w:tcPr>
            <w:tcW w:w="785" w:type="dxa"/>
          </w:tcPr>
          <w:p w14:paraId="2CFBB73D" w14:textId="2FDB44C4" w:rsidR="00872F83" w:rsidRPr="00957233" w:rsidRDefault="00872F83" w:rsidP="00872F83">
            <w:pPr>
              <w:pStyle w:val="TableTextNormal"/>
              <w:spacing w:before="60" w:after="60" w:line="276" w:lineRule="auto"/>
              <w:jc w:val="center"/>
              <w:rPr>
                <w:noProof/>
                <w:snapToGrid/>
              </w:rPr>
            </w:pPr>
            <w:r w:rsidRPr="00D63241">
              <w:rPr>
                <w:noProof/>
                <w:snapToGrid/>
              </w:rPr>
              <mc:AlternateContent>
                <mc:Choice Requires="wps">
                  <w:drawing>
                    <wp:inline distT="0" distB="0" distL="0" distR="0" wp14:anchorId="09E9D4EB" wp14:editId="6A99FA4F">
                      <wp:extent cx="137160" cy="137160"/>
                      <wp:effectExtent l="0" t="0" r="15240" b="15240"/>
                      <wp:docPr id="553529619" name="Oval 55352961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871C487" id="Oval 55352961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n16rA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" fillcolor="#e0301e [3206]" strokecolor="#464646 [3209]" strokeweight=".25pt">
                      <w10:anchorlock/>
                    </v:oval>
                  </w:pict>
                </mc:Fallback>
              </mc:AlternateContent>
            </w:r>
          </w:p>
        </w:tc>
      </w:tr>
      <w:tr w:rsidR="00872F83" w:rsidRPr="008849BE" w14:paraId="4992BA62" w14:textId="77777777" w:rsidTr="00BE43B4">
        <w:tc>
          <w:tcPr>
            <w:tcW w:w="826" w:type="dxa"/>
          </w:tcPr>
          <w:p w14:paraId="2D242241" w14:textId="09347CE7" w:rsidR="00872F83" w:rsidRPr="000B29A3" w:rsidRDefault="00872F83" w:rsidP="00872F83">
            <w:pPr>
              <w:pStyle w:val="TableTextNormal"/>
              <w:spacing w:before="60" w:after="60" w:line="276" w:lineRule="auto"/>
              <w:jc w:val="center"/>
            </w:pPr>
            <w:r w:rsidRPr="00E5065B">
              <w:t>9.4</w:t>
            </w:r>
          </w:p>
        </w:tc>
        <w:tc>
          <w:tcPr>
            <w:tcW w:w="4326" w:type="dxa"/>
          </w:tcPr>
          <w:p w14:paraId="5E42F100" w14:textId="0152A381" w:rsidR="00872F83" w:rsidRPr="000B29A3" w:rsidRDefault="00872F83" w:rsidP="00872F83">
            <w:pPr>
              <w:pStyle w:val="TableTextNormal"/>
              <w:spacing w:before="60" w:after="60" w:line="276" w:lineRule="auto"/>
            </w:pPr>
            <w:r w:rsidRPr="00E5065B">
              <w:t>Number of referred hours of home help to citizens in nursing homes</w:t>
            </w:r>
          </w:p>
        </w:tc>
        <w:tc>
          <w:tcPr>
            <w:tcW w:w="784" w:type="dxa"/>
          </w:tcPr>
          <w:p w14:paraId="49248197" w14:textId="60B8DF50" w:rsidR="00872F83" w:rsidRPr="00957233" w:rsidRDefault="00872F83" w:rsidP="00872F83">
            <w:pPr>
              <w:pStyle w:val="TableTextNormal"/>
              <w:spacing w:before="60" w:after="60" w:line="276" w:lineRule="auto"/>
              <w:jc w:val="center"/>
              <w:rPr>
                <w:noProof/>
                <w:snapToGrid/>
              </w:rPr>
            </w:pPr>
            <w:r w:rsidRPr="00850130">
              <w:rPr>
                <w:noProof/>
                <w:snapToGrid/>
              </w:rPr>
              <mc:AlternateContent>
                <mc:Choice Requires="wps">
                  <w:drawing>
                    <wp:inline distT="0" distB="0" distL="0" distR="0" wp14:anchorId="2F5BFADF" wp14:editId="43B82C0B">
                      <wp:extent cx="137160" cy="137160"/>
                      <wp:effectExtent l="0" t="0" r="15240" b="15240"/>
                      <wp:docPr id="553529596" name="Oval 553529596"/>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23B7AFA" id="Oval 553529596"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L9nrA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" fillcolor="#e0301e [3206]" strokecolor="#464646 [3209]" strokeweight=".25pt">
                      <w10:anchorlock/>
                    </v:oval>
                  </w:pict>
                </mc:Fallback>
              </mc:AlternateContent>
            </w:r>
          </w:p>
        </w:tc>
        <w:tc>
          <w:tcPr>
            <w:tcW w:w="784" w:type="dxa"/>
          </w:tcPr>
          <w:p w14:paraId="188C499C" w14:textId="5AF68834" w:rsidR="00872F83" w:rsidRPr="00957233" w:rsidRDefault="00872F83" w:rsidP="00872F83">
            <w:pPr>
              <w:pStyle w:val="TableTextNormal"/>
              <w:spacing w:before="60" w:after="60" w:line="276" w:lineRule="auto"/>
              <w:jc w:val="center"/>
              <w:rPr>
                <w:noProof/>
                <w:snapToGrid/>
              </w:rPr>
            </w:pPr>
            <w:r w:rsidRPr="00850130">
              <w:rPr>
                <w:noProof/>
                <w:snapToGrid/>
              </w:rPr>
              <mc:AlternateContent>
                <mc:Choice Requires="wps">
                  <w:drawing>
                    <wp:inline distT="0" distB="0" distL="0" distR="0" wp14:anchorId="3ED41AE4" wp14:editId="6A187B29">
                      <wp:extent cx="137160" cy="137160"/>
                      <wp:effectExtent l="0" t="0" r="15240" b="15240"/>
                      <wp:docPr id="553529597" name="Oval 55352959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991A14F" id="Oval 553529597"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bhFrAIAANoFAAAOAAAAZHJzL2Uyb0RvYy54bWysVEtv2zAMvg/YfxB0Xx2nTbMa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Oe5uEW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58F0B1A6" w14:textId="3DA8A5D6" w:rsidR="00872F83" w:rsidRPr="00957233" w:rsidRDefault="00872F83" w:rsidP="00872F83">
            <w:pPr>
              <w:pStyle w:val="TableTextNormal"/>
              <w:spacing w:before="60" w:after="60" w:line="276" w:lineRule="auto"/>
              <w:jc w:val="center"/>
              <w:rPr>
                <w:noProof/>
                <w:snapToGrid/>
              </w:rPr>
            </w:pPr>
            <w:r w:rsidRPr="00850130">
              <w:rPr>
                <w:noProof/>
                <w:snapToGrid/>
              </w:rPr>
              <mc:AlternateContent>
                <mc:Choice Requires="wps">
                  <w:drawing>
                    <wp:inline distT="0" distB="0" distL="0" distR="0" wp14:anchorId="09EEE8E0" wp14:editId="2D687C98">
                      <wp:extent cx="137160" cy="137160"/>
                      <wp:effectExtent l="0" t="0" r="15240" b="15240"/>
                      <wp:docPr id="553529598" name="Oval 55352959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0B8D72D" id="Oval 553529598"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F3QoAC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4DC0E30" w14:textId="5DF4A9BB" w:rsidR="00872F83" w:rsidRDefault="00872F83" w:rsidP="00872F83">
            <w:pPr>
              <w:pStyle w:val="TableTextNormal"/>
              <w:spacing w:before="60" w:after="60" w:line="276" w:lineRule="auto"/>
              <w:jc w:val="center"/>
              <w:rPr>
                <w:noProof/>
                <w:snapToGrid/>
              </w:rPr>
            </w:pPr>
            <w:r w:rsidRPr="00850130">
              <w:rPr>
                <w:noProof/>
                <w:snapToGrid/>
              </w:rPr>
              <mc:AlternateContent>
                <mc:Choice Requires="wps">
                  <w:drawing>
                    <wp:inline distT="0" distB="0" distL="0" distR="0" wp14:anchorId="0E2043E0" wp14:editId="06D8B328">
                      <wp:extent cx="137160" cy="137160"/>
                      <wp:effectExtent l="0" t="0" r="15240" b="15240"/>
                      <wp:docPr id="553529599" name="Oval 55352959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57978BB6" id="Oval 553529599"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" fillcolor="#ffb600 [3205]" strokecolor="#464646 [3209]" strokeweight=".25pt">
                      <w10:anchorlock/>
                    </v:oval>
                  </w:pict>
                </mc:Fallback>
              </mc:AlternateContent>
            </w:r>
          </w:p>
        </w:tc>
        <w:tc>
          <w:tcPr>
            <w:tcW w:w="784" w:type="dxa"/>
          </w:tcPr>
          <w:p w14:paraId="29191BF5" w14:textId="76BA8990" w:rsidR="00872F83" w:rsidRPr="00957233" w:rsidRDefault="00872F83" w:rsidP="00872F83">
            <w:pPr>
              <w:pStyle w:val="TableTextNormal"/>
              <w:spacing w:before="60" w:after="60" w:line="276" w:lineRule="auto"/>
              <w:jc w:val="center"/>
              <w:rPr>
                <w:noProof/>
                <w:snapToGrid/>
              </w:rPr>
            </w:pPr>
            <w:r w:rsidRPr="00D63241">
              <w:rPr>
                <w:noProof/>
                <w:snapToGrid/>
              </w:rPr>
              <mc:AlternateContent>
                <mc:Choice Requires="wps">
                  <w:drawing>
                    <wp:inline distT="0" distB="0" distL="0" distR="0" wp14:anchorId="6D3C5731" wp14:editId="3EE9D2A2">
                      <wp:extent cx="137160" cy="137160"/>
                      <wp:effectExtent l="0" t="0" r="15240" b="15240"/>
                      <wp:docPr id="553529622" name="Oval 55352962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0233536E" id="Oval 55352962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" fillcolor="#e0301e [3206]" strokecolor="#464646 [3209]" strokeweight=".25pt">
                      <w10:anchorlock/>
                    </v:oval>
                  </w:pict>
                </mc:Fallback>
              </mc:AlternateContent>
            </w:r>
          </w:p>
        </w:tc>
        <w:tc>
          <w:tcPr>
            <w:tcW w:w="785" w:type="dxa"/>
          </w:tcPr>
          <w:p w14:paraId="43525BA6" w14:textId="07039387" w:rsidR="00872F83" w:rsidRPr="00957233" w:rsidRDefault="00872F83" w:rsidP="00872F83">
            <w:pPr>
              <w:pStyle w:val="TableTextNormal"/>
              <w:spacing w:before="60" w:after="60" w:line="276" w:lineRule="auto"/>
              <w:jc w:val="center"/>
              <w:rPr>
                <w:noProof/>
                <w:snapToGrid/>
              </w:rPr>
            </w:pPr>
            <w:r w:rsidRPr="00D63241">
              <w:rPr>
                <w:noProof/>
                <w:snapToGrid/>
              </w:rPr>
              <mc:AlternateContent>
                <mc:Choice Requires="wps">
                  <w:drawing>
                    <wp:inline distT="0" distB="0" distL="0" distR="0" wp14:anchorId="2F3F5CDD" wp14:editId="2CDA5451">
                      <wp:extent cx="137160" cy="137160"/>
                      <wp:effectExtent l="0" t="0" r="15240" b="15240"/>
                      <wp:docPr id="553529623" name="Oval 55352962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3B26881" id="Oval 55352962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" fillcolor="#e0301e [3206]" strokecolor="#464646 [3209]" strokeweight=".25pt">
                      <w10:anchorlock/>
                    </v:oval>
                  </w:pict>
                </mc:Fallback>
              </mc:AlternateContent>
            </w:r>
          </w:p>
        </w:tc>
      </w:tr>
    </w:tbl>
    <w:p w14:paraId="6E4A494D" w14:textId="422EF3AE" w:rsidR="000B29A3" w:rsidRDefault="000B29A3" w:rsidP="000B29A3">
      <w:pPr>
        <w:pStyle w:val="Sources"/>
      </w:pPr>
      <w:r w:rsidRPr="000B29A3">
        <w:t xml:space="preserve">Note: </w:t>
      </w:r>
      <w:r w:rsidR="003218B1" w:rsidRPr="003218B1">
        <w:t>Feasibility, scientific acceptability, importance, and usability assessment criteria drawn from the US NQF.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0B29A3" w14:paraId="2CE74D48" w14:textId="77777777" w:rsidTr="00BE43B4">
        <w:trPr>
          <w:trHeight w:val="288"/>
        </w:trPr>
        <w:tc>
          <w:tcPr>
            <w:tcW w:w="3285" w:type="dxa"/>
          </w:tcPr>
          <w:p w14:paraId="32EAF301" w14:textId="77777777" w:rsidR="000B29A3" w:rsidRDefault="000B29A3" w:rsidP="00BE43B4">
            <w:pPr>
              <w:pStyle w:val="TableTextNormal"/>
              <w:ind w:left="360"/>
            </w:pPr>
            <w:r>
              <w:rPr>
                <w:noProof/>
                <w:snapToGrid/>
              </w:rPr>
              <mc:AlternateContent>
                <mc:Choice Requires="wps">
                  <w:drawing>
                    <wp:anchor distT="0" distB="0" distL="114300" distR="114300" simplePos="0" relativeHeight="251674624" behindDoc="0" locked="1" layoutInCell="1" allowOverlap="1" wp14:anchorId="44AB3E2E" wp14:editId="787D3D5B">
                      <wp:simplePos x="0" y="0"/>
                      <wp:positionH relativeFrom="column">
                        <wp:posOffset>0</wp:posOffset>
                      </wp:positionH>
                      <wp:positionV relativeFrom="paragraph">
                        <wp:posOffset>61595</wp:posOffset>
                      </wp:positionV>
                      <wp:extent cx="137160" cy="137160"/>
                      <wp:effectExtent l="0" t="0" r="15240" b="15240"/>
                      <wp:wrapNone/>
                      <wp:docPr id="553530211" name="Oval 5535302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6CF493" id="Oval 553530211" o:spid="_x0000_s1026" style="position:absolute;margin-left:0;margin-top:4.85pt;width:10.8pt;height:10.8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" fillcolor="#175c2c" strokecolor="#464646 [3209]" strokeweight=".25pt">
                      <w10:anchorlock/>
                    </v:oval>
                  </w:pict>
                </mc:Fallback>
              </mc:AlternateContent>
            </w:r>
            <w:r>
              <w:t>High (median scores 7-9)</w:t>
            </w:r>
          </w:p>
        </w:tc>
        <w:tc>
          <w:tcPr>
            <w:tcW w:w="3286" w:type="dxa"/>
          </w:tcPr>
          <w:p w14:paraId="7A7933B8" w14:textId="77777777" w:rsidR="000B29A3" w:rsidRDefault="000B29A3" w:rsidP="00BE43B4">
            <w:pPr>
              <w:pStyle w:val="TableTextNormal"/>
              <w:ind w:left="360"/>
            </w:pPr>
            <w:r>
              <w:rPr>
                <w:noProof/>
                <w:snapToGrid/>
              </w:rPr>
              <mc:AlternateContent>
                <mc:Choice Requires="wps">
                  <w:drawing>
                    <wp:anchor distT="0" distB="0" distL="114300" distR="114300" simplePos="0" relativeHeight="251672576" behindDoc="0" locked="1" layoutInCell="1" allowOverlap="1" wp14:anchorId="77A7B34F" wp14:editId="7796C339">
                      <wp:simplePos x="0" y="0"/>
                      <wp:positionH relativeFrom="column">
                        <wp:posOffset>-14605</wp:posOffset>
                      </wp:positionH>
                      <wp:positionV relativeFrom="paragraph">
                        <wp:posOffset>61595</wp:posOffset>
                      </wp:positionV>
                      <wp:extent cx="137160" cy="137160"/>
                      <wp:effectExtent l="0" t="0" r="15240" b="15240"/>
                      <wp:wrapNone/>
                      <wp:docPr id="553530212" name="Oval 5535302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08DD8CC" id="Oval 553530212" o:spid="_x0000_s1026" style="position:absolute;margin-left:-1.15pt;margin-top:4.85pt;width:10.8pt;height:10.8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" fillcolor="#ffb600 [3205]" strokecolor="#464646 [3209]" strokeweight=".25pt">
                      <w10:anchorlock/>
                    </v:oval>
                  </w:pict>
                </mc:Fallback>
              </mc:AlternateContent>
            </w:r>
            <w:r>
              <w:t>Moderate (median scores 4-6)</w:t>
            </w:r>
          </w:p>
        </w:tc>
        <w:tc>
          <w:tcPr>
            <w:tcW w:w="3286" w:type="dxa"/>
          </w:tcPr>
          <w:p w14:paraId="16C20931" w14:textId="77777777" w:rsidR="000B29A3" w:rsidRDefault="000B29A3" w:rsidP="00BE43B4">
            <w:pPr>
              <w:pStyle w:val="TableTextNormal"/>
              <w:ind w:left="360"/>
            </w:pPr>
            <w:r>
              <w:rPr>
                <w:noProof/>
                <w:snapToGrid/>
              </w:rPr>
              <mc:AlternateContent>
                <mc:Choice Requires="wps">
                  <w:drawing>
                    <wp:anchor distT="0" distB="0" distL="114300" distR="114300" simplePos="0" relativeHeight="251673600" behindDoc="0" locked="1" layoutInCell="1" allowOverlap="1" wp14:anchorId="6DCC66B4" wp14:editId="558CF11D">
                      <wp:simplePos x="0" y="0"/>
                      <wp:positionH relativeFrom="column">
                        <wp:posOffset>0</wp:posOffset>
                      </wp:positionH>
                      <wp:positionV relativeFrom="paragraph">
                        <wp:posOffset>61595</wp:posOffset>
                      </wp:positionV>
                      <wp:extent cx="137160" cy="137160"/>
                      <wp:effectExtent l="0" t="0" r="15240" b="15240"/>
                      <wp:wrapNone/>
                      <wp:docPr id="553530213" name="Oval 5535302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E500D9" id="Oval 553530213" o:spid="_x0000_s1026" style="position:absolute;margin-left:0;margin-top:4.85pt;width:10.8pt;height:10.8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" fillcolor="#e0301e [3206]" strokecolor="#464646 [3209]" strokeweight=".25pt">
                      <w10:anchorlock/>
                    </v:oval>
                  </w:pict>
                </mc:Fallback>
              </mc:AlternateContent>
            </w:r>
            <w:r>
              <w:t>Low (median scores 1-3)</w:t>
            </w:r>
          </w:p>
        </w:tc>
      </w:tr>
    </w:tbl>
    <w:p w14:paraId="0C1323B9" w14:textId="7171E367" w:rsidR="00CC3AD0" w:rsidRDefault="000B29A3" w:rsidP="000B29A3">
      <w:pPr>
        <w:pStyle w:val="Caption"/>
      </w:pPr>
      <w:bookmarkStart w:id="67" w:name="_Ref90314282"/>
      <w:r>
        <w:t xml:space="preserve">Figure </w:t>
      </w:r>
      <w:r>
        <w:fldChar w:fldCharType="begin"/>
      </w:r>
      <w:r>
        <w:instrText>SEQ Figure \* ARABIC</w:instrText>
      </w:r>
      <w:r>
        <w:fldChar w:fldCharType="separate"/>
      </w:r>
      <w:r w:rsidR="00924670">
        <w:rPr>
          <w:noProof/>
        </w:rPr>
        <w:t>11</w:t>
      </w:r>
      <w:r>
        <w:fldChar w:fldCharType="end"/>
      </w:r>
      <w:bookmarkEnd w:id="67"/>
      <w:r w:rsidRPr="000B29A3">
        <w:t xml:space="preserve">: </w:t>
      </w:r>
      <w:r w:rsidR="003218B1" w:rsidRPr="003218B1">
        <w:t>Prioritisation of quality indicators for this domain against matrix</w:t>
      </w:r>
    </w:p>
    <w:p w14:paraId="031795CB" w14:textId="64D0F5FB" w:rsidR="000B29A3" w:rsidRDefault="003218B1" w:rsidP="00607B15">
      <w:pPr>
        <w:pStyle w:val="PwCNormal"/>
        <w:numPr>
          <w:ilvl w:val="0"/>
          <w:numId w:val="0"/>
        </w:numPr>
      </w:pPr>
      <w:r w:rsidRPr="004B443B">
        <w:rPr>
          <w:noProof/>
          <w:color w:val="D04A02" w:themeColor="accent1"/>
          <w:sz w:val="14"/>
          <w:szCs w:val="16"/>
        </w:rPr>
        <w:drawing>
          <wp:inline distT="0" distB="0" distL="0" distR="0" wp14:anchorId="3F798955" wp14:editId="0EA606CB">
            <wp:extent cx="6265545" cy="3001937"/>
            <wp:effectExtent l="0" t="0" r="1905" b="8255"/>
            <wp:docPr id="553529626" name="Picture 553529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265545" cy="3001937"/>
                    </a:xfrm>
                    <a:prstGeom prst="rect">
                      <a:avLst/>
                    </a:prstGeom>
                  </pic:spPr>
                </pic:pic>
              </a:graphicData>
            </a:graphic>
          </wp:inline>
        </w:drawing>
      </w:r>
    </w:p>
    <w:p w14:paraId="28FDB851" w14:textId="23534D4A" w:rsidR="000B29A3" w:rsidRDefault="003218B1" w:rsidP="000B29A3">
      <w:pPr>
        <w:pStyle w:val="Majorheading"/>
      </w:pPr>
      <w:r w:rsidRPr="003218B1">
        <w:t>Quality indicators pilot considerations</w:t>
      </w:r>
    </w:p>
    <w:p w14:paraId="2894CB4D" w14:textId="75AB3D2E" w:rsidR="000B29A3" w:rsidRDefault="003218B1" w:rsidP="000B29A3">
      <w:pPr>
        <w:pStyle w:val="PwCNormal"/>
      </w:pPr>
      <w:r w:rsidRPr="003218B1">
        <w:t>There are several considerations for the piloting of these quality indicators:</w:t>
      </w:r>
    </w:p>
    <w:p w14:paraId="12377526" w14:textId="673B166D" w:rsidR="000B29A3" w:rsidRDefault="003218B1" w:rsidP="000B29A3">
      <w:pPr>
        <w:pStyle w:val="ListBullet"/>
      </w:pPr>
      <w:r w:rsidRPr="003218B1">
        <w:t>The quality indicators identified in this review relate to concepts of service delivery that have minimal application to the Australian context. Whilst the quality indicators may reflect valid and reliable measures in terms of scientific attributes, they may not be appropriate for the objectives of the QI Program to support quality improvement at the service level or to inform consumer choice.</w:t>
      </w:r>
    </w:p>
    <w:p w14:paraId="05ACAAEC" w14:textId="4514DF76" w:rsidR="00CC3AD0" w:rsidRDefault="00CC3AD0" w:rsidP="00607B15">
      <w:pPr>
        <w:pStyle w:val="PwCNormal"/>
        <w:numPr>
          <w:ilvl w:val="0"/>
          <w:numId w:val="0"/>
        </w:numPr>
      </w:pPr>
    </w:p>
    <w:p w14:paraId="1C44BB5B" w14:textId="77777777" w:rsidR="000B29A3" w:rsidRDefault="000B29A3" w:rsidP="00607B15">
      <w:pPr>
        <w:pStyle w:val="PwCNormal"/>
        <w:numPr>
          <w:ilvl w:val="0"/>
          <w:numId w:val="0"/>
        </w:numPr>
        <w:sectPr w:rsidR="000B29A3" w:rsidSect="00A131DE">
          <w:headerReference w:type="even" r:id="rId191"/>
          <w:footerReference w:type="even" r:id="rId192"/>
          <w:headerReference w:type="first" r:id="rId193"/>
          <w:footerReference w:type="first" r:id="rId194"/>
          <w:pgSz w:w="11907" w:h="16840" w:code="9"/>
          <w:pgMar w:top="1588" w:right="1020" w:bottom="1418" w:left="1020" w:header="567" w:footer="567" w:gutter="0"/>
          <w:cols w:space="227"/>
          <w:titlePg/>
          <w:docGrid w:linePitch="360"/>
        </w:sectPr>
      </w:pPr>
    </w:p>
    <w:bookmarkStart w:id="68" w:name="_Toc92966813"/>
    <w:p w14:paraId="091B6D64" w14:textId="58FB059F" w:rsidR="000B29A3" w:rsidRPr="00A26CD8" w:rsidRDefault="000B29A3" w:rsidP="000B29A3">
      <w:pPr>
        <w:pStyle w:val="Heading1"/>
      </w:pPr>
      <w:r>
        <w:rPr>
          <w:noProof/>
          <w:snapToGrid/>
        </w:rPr>
        <w:lastRenderedPageBreak/>
        <mc:AlternateContent>
          <mc:Choice Requires="wpg">
            <w:drawing>
              <wp:anchor distT="0" distB="0" distL="114300" distR="114300" simplePos="0" relativeHeight="251675648" behindDoc="0" locked="0" layoutInCell="1" allowOverlap="1" wp14:anchorId="5D25A4FA" wp14:editId="52A8F177">
                <wp:simplePos x="0" y="0"/>
                <wp:positionH relativeFrom="column">
                  <wp:posOffset>-635</wp:posOffset>
                </wp:positionH>
                <wp:positionV relativeFrom="paragraph">
                  <wp:posOffset>-1461770</wp:posOffset>
                </wp:positionV>
                <wp:extent cx="1395260" cy="1065954"/>
                <wp:effectExtent l="0" t="0" r="0" b="1270"/>
                <wp:wrapNone/>
                <wp:docPr id="553530306" name="Group 84"/>
                <wp:cNvGraphicFramePr/>
                <a:graphic xmlns:a="http://schemas.openxmlformats.org/drawingml/2006/main">
                  <a:graphicData uri="http://schemas.microsoft.com/office/word/2010/wordprocessingGroup">
                    <wpg:wgp>
                      <wpg:cNvGrpSpPr/>
                      <wpg:grpSpPr>
                        <a:xfrm>
                          <a:off x="0" y="0"/>
                          <a:ext cx="1395260" cy="1065954"/>
                          <a:chOff x="0" y="0"/>
                          <a:chExt cx="1395260" cy="1065954"/>
                        </a:xfrm>
                        <a:solidFill>
                          <a:schemeClr val="tx1"/>
                        </a:solidFill>
                      </wpg:grpSpPr>
                      <wps:wsp>
                        <wps:cNvPr id="553530307" name="Freeform: Shape 553530307"/>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9" y="139470"/>
                                </a:cubicBezTo>
                                <a:cubicBezTo>
                                  <a:pt x="241465"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308" name="Freeform: Shape 553530308"/>
                        <wps:cNvSpPr/>
                        <wps:spPr>
                          <a:xfrm>
                            <a:off x="712139" y="1"/>
                            <a:ext cx="683121" cy="1065953"/>
                          </a:xfrm>
                          <a:custGeom>
                            <a:avLst/>
                            <a:gdLst/>
                            <a:ahLst/>
                            <a:cxnLst/>
                            <a:rect l="l" t="t" r="r" b="b"/>
                            <a:pathLst>
                              <a:path w="683121" h="1065953">
                                <a:moveTo>
                                  <a:pt x="326617" y="0"/>
                                </a:moveTo>
                                <a:cubicBezTo>
                                  <a:pt x="383544" y="0"/>
                                  <a:pt x="435964" y="12215"/>
                                  <a:pt x="483878" y="36646"/>
                                </a:cubicBezTo>
                                <a:cubicBezTo>
                                  <a:pt x="531791" y="61077"/>
                                  <a:pt x="568437" y="94403"/>
                                  <a:pt x="593817" y="136624"/>
                                </a:cubicBezTo>
                                <a:cubicBezTo>
                                  <a:pt x="619197" y="178845"/>
                                  <a:pt x="631887" y="223674"/>
                                  <a:pt x="631887" y="271113"/>
                                </a:cubicBezTo>
                                <a:cubicBezTo>
                                  <a:pt x="631887" y="316180"/>
                                  <a:pt x="619790" y="357215"/>
                                  <a:pt x="595596" y="394218"/>
                                </a:cubicBezTo>
                                <a:cubicBezTo>
                                  <a:pt x="571402" y="431220"/>
                                  <a:pt x="535586" y="460632"/>
                                  <a:pt x="488147" y="482454"/>
                                </a:cubicBezTo>
                                <a:cubicBezTo>
                                  <a:pt x="549818" y="496686"/>
                                  <a:pt x="597731" y="526216"/>
                                  <a:pt x="631887" y="571046"/>
                                </a:cubicBezTo>
                                <a:cubicBezTo>
                                  <a:pt x="666043" y="615876"/>
                                  <a:pt x="683121" y="671973"/>
                                  <a:pt x="683121" y="739336"/>
                                </a:cubicBezTo>
                                <a:cubicBezTo>
                                  <a:pt x="683121" y="830419"/>
                                  <a:pt x="649914" y="907626"/>
                                  <a:pt x="583499" y="970957"/>
                                </a:cubicBezTo>
                                <a:cubicBezTo>
                                  <a:pt x="517085" y="1034288"/>
                                  <a:pt x="433118" y="1065953"/>
                                  <a:pt x="331599" y="1065953"/>
                                </a:cubicBezTo>
                                <a:cubicBezTo>
                                  <a:pt x="240041" y="1065953"/>
                                  <a:pt x="164020" y="1038676"/>
                                  <a:pt x="103536" y="984121"/>
                                </a:cubicBezTo>
                                <a:cubicBezTo>
                                  <a:pt x="43051" y="929566"/>
                                  <a:pt x="8539" y="858882"/>
                                  <a:pt x="0" y="772069"/>
                                </a:cubicBezTo>
                                <a:lnTo>
                                  <a:pt x="128085" y="754991"/>
                                </a:lnTo>
                                <a:cubicBezTo>
                                  <a:pt x="142791" y="827572"/>
                                  <a:pt x="167815" y="879874"/>
                                  <a:pt x="203158" y="911895"/>
                                </a:cubicBezTo>
                                <a:cubicBezTo>
                                  <a:pt x="238499" y="943916"/>
                                  <a:pt x="281550" y="959927"/>
                                  <a:pt x="332310" y="959927"/>
                                </a:cubicBezTo>
                                <a:cubicBezTo>
                                  <a:pt x="392558" y="959927"/>
                                  <a:pt x="443436" y="939054"/>
                                  <a:pt x="484945" y="897308"/>
                                </a:cubicBezTo>
                                <a:cubicBezTo>
                                  <a:pt x="526454" y="855561"/>
                                  <a:pt x="547209" y="803853"/>
                                  <a:pt x="547209" y="742182"/>
                                </a:cubicBezTo>
                                <a:cubicBezTo>
                                  <a:pt x="547209" y="683358"/>
                                  <a:pt x="527996" y="634852"/>
                                  <a:pt x="489570" y="596663"/>
                                </a:cubicBezTo>
                                <a:cubicBezTo>
                                  <a:pt x="451145" y="558475"/>
                                  <a:pt x="402282" y="539381"/>
                                  <a:pt x="342984" y="539381"/>
                                </a:cubicBezTo>
                                <a:cubicBezTo>
                                  <a:pt x="318790" y="539381"/>
                                  <a:pt x="288666" y="544125"/>
                                  <a:pt x="252613" y="553612"/>
                                </a:cubicBezTo>
                                <a:lnTo>
                                  <a:pt x="266844" y="441182"/>
                                </a:lnTo>
                                <a:cubicBezTo>
                                  <a:pt x="275383" y="442131"/>
                                  <a:pt x="282262" y="442605"/>
                                  <a:pt x="287480" y="442605"/>
                                </a:cubicBezTo>
                                <a:cubicBezTo>
                                  <a:pt x="342035" y="442605"/>
                                  <a:pt x="391134" y="428374"/>
                                  <a:pt x="434778" y="399910"/>
                                </a:cubicBezTo>
                                <a:cubicBezTo>
                                  <a:pt x="478422" y="371447"/>
                                  <a:pt x="500244" y="327566"/>
                                  <a:pt x="500244" y="268267"/>
                                </a:cubicBezTo>
                                <a:cubicBezTo>
                                  <a:pt x="500244" y="221303"/>
                                  <a:pt x="484352" y="182403"/>
                                  <a:pt x="452568" y="151567"/>
                                </a:cubicBezTo>
                                <a:cubicBezTo>
                                  <a:pt x="420784" y="120732"/>
                                  <a:pt x="379749" y="105314"/>
                                  <a:pt x="329464" y="105314"/>
                                </a:cubicBezTo>
                                <a:cubicBezTo>
                                  <a:pt x="279653" y="105314"/>
                                  <a:pt x="238144" y="120969"/>
                                  <a:pt x="204936" y="152279"/>
                                </a:cubicBezTo>
                                <a:cubicBezTo>
                                  <a:pt x="171729" y="183589"/>
                                  <a:pt x="150382" y="230553"/>
                                  <a:pt x="140894" y="293173"/>
                                </a:cubicBezTo>
                                <a:lnTo>
                                  <a:pt x="12809" y="270402"/>
                                </a:lnTo>
                                <a:cubicBezTo>
                                  <a:pt x="28464" y="184537"/>
                                  <a:pt x="64043" y="118004"/>
                                  <a:pt x="119546" y="70802"/>
                                </a:cubicBezTo>
                                <a:cubicBezTo>
                                  <a:pt x="175050" y="23601"/>
                                  <a:pt x="244074" y="0"/>
                                  <a:pt x="326617"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F9F4F99" id="Group 84" o:spid="_x0000_s1026" style="position:absolute;margin-left:-.05pt;margin-top:-115.1pt;width:109.85pt;height:83.95pt;z-index:251658282" coordsize="13952,10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">
                <v:shape id="Freeform: Shape 553530307"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" path="m301712,r82544,l384256,1047452r-128085,l256171,231265v-30836,29412,-71277,58824,-121326,88236c84797,348913,39849,370972,,385679l,261863c71633,228181,134252,187384,187859,139470,241465,91557,279416,45067,301712,xe" filled="f" stroked="f">
                  <v:path arrowok="t"/>
                </v:shape>
                <v:shape id="Freeform: Shape 553530308" o:spid="_x0000_s1028" style="position:absolute;left:7121;width:6831;height:10659;visibility:visible;mso-wrap-style:square;v-text-anchor:middle" coordsize="683121,1065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" path="m326617,v56927,,109347,12215,157261,36646c531791,61077,568437,94403,593817,136624v25380,42221,38070,87050,38070,134489c631887,316180,619790,357215,595596,394218v-24194,37002,-60010,66414,-107449,88236c549818,496686,597731,526216,631887,571046v34156,44830,51234,100927,51234,168290c683121,830419,649914,907626,583499,970957v-66414,63331,-150381,94996,-251900,94996c240041,1065953,164020,1038676,103536,984121,43051,929566,8539,858882,,772069l128085,754991v14706,72581,39730,124883,75073,156904c238499,943916,281550,959927,332310,959927v60248,,111126,-20873,152635,-62619c526454,855561,547209,803853,547209,742182v,-58824,-19213,-107330,-57639,-145519c451145,558475,402282,539381,342984,539381v-24194,,-54318,4744,-90371,14231l266844,441182v8539,949,15418,1423,20636,1423c342035,442605,391134,428374,434778,399910v43644,-28463,65466,-72344,65466,-131643c500244,221303,484352,182403,452568,151567,420784,120732,379749,105314,329464,105314v-49811,,-91320,15655,-124528,46965c171729,183589,150382,230553,140894,293173l12809,270402c28464,184537,64043,118004,119546,70802,175050,23601,244074,,326617,xe" filled="f" stroked="f">
                  <v:path arrowok="t"/>
                </v:shape>
              </v:group>
            </w:pict>
          </mc:Fallback>
        </mc:AlternateContent>
      </w:r>
      <w:r w:rsidR="003218B1" w:rsidRPr="003218B1">
        <w:rPr>
          <w:noProof/>
          <w:snapToGrid/>
        </w:rPr>
        <w:t>Wait Times</w:t>
      </w:r>
      <w:bookmarkEnd w:id="68"/>
    </w:p>
    <w:p w14:paraId="7C4057C9" w14:textId="77777777" w:rsidR="000B29A3" w:rsidRDefault="000B29A3" w:rsidP="000B29A3">
      <w:pPr>
        <w:pStyle w:val="PwCNormal"/>
        <w:numPr>
          <w:ilvl w:val="0"/>
          <w:numId w:val="0"/>
        </w:numPr>
      </w:pPr>
    </w:p>
    <w:p w14:paraId="4B74BEA4" w14:textId="77777777" w:rsidR="000B29A3" w:rsidRDefault="000B29A3" w:rsidP="000B29A3">
      <w:pPr>
        <w:pStyle w:val="PwCNormal"/>
        <w:sectPr w:rsidR="000B29A3" w:rsidSect="00EA09BD">
          <w:headerReference w:type="even" r:id="rId195"/>
          <w:headerReference w:type="default" r:id="rId196"/>
          <w:footerReference w:type="even" r:id="rId197"/>
          <w:footerReference w:type="default" r:id="rId198"/>
          <w:headerReference w:type="first" r:id="rId199"/>
          <w:footerReference w:type="first" r:id="rId200"/>
          <w:pgSz w:w="11907" w:h="16840" w:code="9"/>
          <w:pgMar w:top="3312" w:right="1022" w:bottom="1411" w:left="1022" w:header="562" w:footer="562" w:gutter="0"/>
          <w:cols w:space="227"/>
          <w:titlePg/>
          <w:docGrid w:linePitch="360"/>
        </w:sectPr>
      </w:pPr>
    </w:p>
    <w:p w14:paraId="64623BB9" w14:textId="620EA8CA" w:rsidR="00B205B8" w:rsidRDefault="005A5625" w:rsidP="00B205B8">
      <w:pPr>
        <w:pStyle w:val="Majorheading"/>
      </w:pPr>
      <w:r w:rsidRPr="005A5625">
        <w:lastRenderedPageBreak/>
        <w:t>Definition of domain</w:t>
      </w:r>
    </w:p>
    <w:p w14:paraId="279A21D1" w14:textId="79F3F01F" w:rsidR="00B205B8" w:rsidRDefault="005A5625" w:rsidP="00B205B8">
      <w:pPr>
        <w:pStyle w:val="PwCNormal"/>
      </w:pPr>
      <w:r w:rsidRPr="005A5625">
        <w:t>Wait times are the amount of time that individuals usually must wait between being assessed (or approved) for a service and receiving the service.</w:t>
      </w:r>
    </w:p>
    <w:p w14:paraId="5F102132" w14:textId="2DE7D5F2" w:rsidR="00B205B8" w:rsidRDefault="005A5625" w:rsidP="00B205B8">
      <w:pPr>
        <w:pStyle w:val="Majorheading"/>
      </w:pPr>
      <w:r w:rsidRPr="005A5625">
        <w:t>Why it is important to monitor this domain</w:t>
      </w:r>
    </w:p>
    <w:p w14:paraId="24117BCF" w14:textId="09A29360" w:rsidR="00B205B8" w:rsidRDefault="005A5625" w:rsidP="00B205B8">
      <w:pPr>
        <w:pStyle w:val="PwCNormal"/>
      </w:pPr>
      <w:r w:rsidRPr="17D43A73">
        <w:rPr>
          <w:rFonts w:cstheme="minorBidi"/>
        </w:rPr>
        <w:t>Waiting periods for services are often used as quality indicators of system level stress, unmet needs, and access barriers</w:t>
      </w:r>
      <w:r w:rsidRPr="17D43A73">
        <w:rPr>
          <w:rStyle w:val="FootnoteReference"/>
        </w:rPr>
        <w:footnoteReference w:id="49"/>
      </w:r>
      <w:r w:rsidRPr="17D43A73">
        <w:rPr>
          <w:rFonts w:cstheme="minorBidi"/>
        </w:rPr>
        <w:t xml:space="preserve">. </w:t>
      </w:r>
      <w:r w:rsidRPr="00F86938">
        <w:rPr>
          <w:rStyle w:val="normaltextrun"/>
          <w:color w:val="000000"/>
          <w:shd w:val="clear" w:color="auto" w:fill="FFFFFF"/>
        </w:rPr>
        <w:t xml:space="preserve">Particularly within aged care, a shorter time between an aged care eligibility assessment (or application in other countries), service approvals, and entering care is preferred and long waiting times can indicate unmet needs for the community. In Australia, wait times for residential aged care services have increased, with the median time for entry into a residential service from assessment in 2019-20 being 148 days, compared to 121 days in 2017-18 </w:t>
      </w:r>
      <w:r w:rsidRPr="17D43A73">
        <w:rPr>
          <w:rStyle w:val="FootnoteReference"/>
          <w:color w:val="000000"/>
          <w:shd w:val="clear" w:color="auto" w:fill="FFFFFF"/>
        </w:rPr>
        <w:footnoteReference w:id="50"/>
      </w:r>
      <w:r w:rsidRPr="00F86938">
        <w:rPr>
          <w:rStyle w:val="normaltextrun"/>
          <w:color w:val="000000"/>
          <w:shd w:val="clear" w:color="auto" w:fill="FFFFFF"/>
        </w:rPr>
        <w:t>.</w:t>
      </w:r>
    </w:p>
    <w:p w14:paraId="4DC782F3" w14:textId="743B6E37" w:rsidR="00B205B8" w:rsidRDefault="005A5625" w:rsidP="00B205B8">
      <w:pPr>
        <w:pStyle w:val="Majorheading"/>
      </w:pPr>
      <w:r w:rsidRPr="005A5625">
        <w:t>Quality indicators for this domain</w:t>
      </w:r>
    </w:p>
    <w:p w14:paraId="5402F2ED" w14:textId="77777777" w:rsidR="005A5625" w:rsidRDefault="005A5625" w:rsidP="005A5625">
      <w:pPr>
        <w:pStyle w:val="PwCNormal"/>
      </w:pPr>
      <w:r>
        <w:t>For this domain, five quality indicators were identified in the evidence review. The quality indicators measure a range of concepts including time taken for various types of services to be delivered. All quality indicators identified within this domain through the evidence review are process/structure measures, which require availability of assessment/applications for services and service records.</w:t>
      </w:r>
    </w:p>
    <w:p w14:paraId="102E3F53" w14:textId="1285AC03" w:rsidR="005A5625" w:rsidRDefault="005A5625" w:rsidP="005A5625">
      <w:pPr>
        <w:pStyle w:val="PwCNormal"/>
      </w:pPr>
      <w:r>
        <w:t xml:space="preserve">Of the five quality indicators identified, four were considered to have insufficient information to assess against the assessment criteria. Only one quality indicator was assessed against the assessment criteria with results in </w:t>
      </w:r>
      <w:r w:rsidR="00F878C7">
        <w:fldChar w:fldCharType="begin"/>
      </w:r>
      <w:r w:rsidR="00F878C7">
        <w:instrText xml:space="preserve"> REF _Ref90314098 \h </w:instrText>
      </w:r>
      <w:r w:rsidR="00F878C7">
        <w:fldChar w:fldCharType="separate"/>
      </w:r>
      <w:r w:rsidR="00924670">
        <w:t xml:space="preserve">Table </w:t>
      </w:r>
      <w:r w:rsidR="00924670">
        <w:rPr>
          <w:noProof/>
        </w:rPr>
        <w:t>12</w:t>
      </w:r>
      <w:r w:rsidR="00F878C7">
        <w:fldChar w:fldCharType="end"/>
      </w:r>
      <w:r>
        <w:t xml:space="preserve">. </w:t>
      </w:r>
    </w:p>
    <w:p w14:paraId="26213CE9" w14:textId="452C039A" w:rsidR="00B205B8" w:rsidRDefault="005A5625" w:rsidP="005A5625">
      <w:pPr>
        <w:pStyle w:val="PwCNormal"/>
      </w:pPr>
      <w:r>
        <w:t xml:space="preserve">The single quality indicator was also assessed against the prioritisation matrix and was assessed as having a high quality of evidence and being of high value for application to the QI Program (see </w:t>
      </w:r>
      <w:r w:rsidR="00F878C7">
        <w:fldChar w:fldCharType="begin"/>
      </w:r>
      <w:r w:rsidR="00F878C7">
        <w:instrText xml:space="preserve"> REF _Ref90314288 \h </w:instrText>
      </w:r>
      <w:r w:rsidR="00F878C7">
        <w:fldChar w:fldCharType="separate"/>
      </w:r>
      <w:r w:rsidR="00924670">
        <w:t xml:space="preserve">Figure </w:t>
      </w:r>
      <w:r w:rsidR="00924670">
        <w:rPr>
          <w:noProof/>
        </w:rPr>
        <w:t>12</w:t>
      </w:r>
      <w:r w:rsidR="00F878C7">
        <w:fldChar w:fldCharType="end"/>
      </w:r>
      <w:r>
        <w:t xml:space="preserve">). The performance characteristics of this indicators is outlined in </w:t>
      </w:r>
      <w:r w:rsidR="00F878C7">
        <w:fldChar w:fldCharType="begin"/>
      </w:r>
      <w:r w:rsidR="00F878C7">
        <w:instrText xml:space="preserve"> REF _Ref90314106 \h </w:instrText>
      </w:r>
      <w:r w:rsidR="00F878C7">
        <w:fldChar w:fldCharType="separate"/>
      </w:r>
      <w:r w:rsidR="00924670">
        <w:t xml:space="preserve">Table </w:t>
      </w:r>
      <w:r w:rsidR="00924670">
        <w:rPr>
          <w:noProof/>
        </w:rPr>
        <w:t>25</w:t>
      </w:r>
      <w:r w:rsidR="00F878C7">
        <w:fldChar w:fldCharType="end"/>
      </w:r>
      <w:r>
        <w:t xml:space="preserve"> in </w:t>
      </w:r>
      <w:r w:rsidR="00F878C7">
        <w:fldChar w:fldCharType="begin"/>
      </w:r>
      <w:r w:rsidR="00F878C7">
        <w:instrText xml:space="preserve"> REF _Ref90314326 \n \h </w:instrText>
      </w:r>
      <w:r w:rsidR="00F878C7">
        <w:fldChar w:fldCharType="separate"/>
      </w:r>
      <w:r w:rsidR="00924670">
        <w:t>Appendix C</w:t>
      </w:r>
      <w:r w:rsidR="00F878C7">
        <w:fldChar w:fldCharType="end"/>
      </w:r>
      <w:r>
        <w:t>.</w:t>
      </w:r>
    </w:p>
    <w:p w14:paraId="4CCD7E25" w14:textId="15E03782" w:rsidR="000B29A3" w:rsidRDefault="00B205B8" w:rsidP="00B205B8">
      <w:pPr>
        <w:pStyle w:val="Caption"/>
      </w:pPr>
      <w:bookmarkStart w:id="69" w:name="_Ref90314098"/>
      <w:r>
        <w:t xml:space="preserve">Table </w:t>
      </w:r>
      <w:r>
        <w:fldChar w:fldCharType="begin"/>
      </w:r>
      <w:r>
        <w:instrText>SEQ Table \* ARABIC</w:instrText>
      </w:r>
      <w:r>
        <w:fldChar w:fldCharType="separate"/>
      </w:r>
      <w:r w:rsidR="00924670">
        <w:rPr>
          <w:noProof/>
        </w:rPr>
        <w:t>12</w:t>
      </w:r>
      <w:r>
        <w:fldChar w:fldCharType="end"/>
      </w:r>
      <w:bookmarkEnd w:id="69"/>
      <w:r>
        <w:t xml:space="preserve">: </w:t>
      </w:r>
      <w:r w:rsidR="005A5625" w:rsidRPr="005A5625">
        <w:t>Quality indicator assessment results</w:t>
      </w:r>
    </w:p>
    <w:tbl>
      <w:tblPr>
        <w:tblStyle w:val="Tables-APBase"/>
        <w:tblW w:w="0" w:type="auto"/>
        <w:tblLook w:val="04A0" w:firstRow="1" w:lastRow="0" w:firstColumn="1" w:lastColumn="0" w:noHBand="0" w:noVBand="1"/>
      </w:tblPr>
      <w:tblGrid>
        <w:gridCol w:w="826"/>
        <w:gridCol w:w="4326"/>
        <w:gridCol w:w="784"/>
        <w:gridCol w:w="784"/>
        <w:gridCol w:w="784"/>
        <w:gridCol w:w="784"/>
        <w:gridCol w:w="784"/>
        <w:gridCol w:w="785"/>
      </w:tblGrid>
      <w:tr w:rsidR="00BE43B4" w:rsidRPr="008849BE" w14:paraId="4D2C38F7" w14:textId="77777777" w:rsidTr="00BE43B4">
        <w:trPr>
          <w:cnfStyle w:val="100000000000" w:firstRow="1" w:lastRow="0" w:firstColumn="0" w:lastColumn="0" w:oddVBand="0" w:evenVBand="0" w:oddHBand="0" w:evenHBand="0" w:firstRowFirstColumn="0" w:firstRowLastColumn="0" w:lastRowFirstColumn="0" w:lastRowLastColumn="0"/>
          <w:cantSplit/>
          <w:trHeight w:val="1426"/>
        </w:trPr>
        <w:tc>
          <w:tcPr>
            <w:cnfStyle w:val="000000000100" w:firstRow="0" w:lastRow="0" w:firstColumn="0" w:lastColumn="0" w:oddVBand="0" w:evenVBand="0" w:oddHBand="0" w:evenHBand="0" w:firstRowFirstColumn="1" w:firstRowLastColumn="0" w:lastRowFirstColumn="0" w:lastRowLastColumn="0"/>
            <w:tcW w:w="826" w:type="dxa"/>
          </w:tcPr>
          <w:p w14:paraId="041825DE" w14:textId="77777777" w:rsidR="00BE43B4" w:rsidRPr="008849BE" w:rsidRDefault="00BE43B4" w:rsidP="00BE43B4">
            <w:pPr>
              <w:pStyle w:val="TableColumnHeadingNormal"/>
              <w:jc w:val="center"/>
            </w:pPr>
            <w:r w:rsidRPr="008849BE">
              <w:t>Unique ID</w:t>
            </w:r>
          </w:p>
        </w:tc>
        <w:tc>
          <w:tcPr>
            <w:tcW w:w="4326" w:type="dxa"/>
            <w:vAlign w:val="bottom"/>
          </w:tcPr>
          <w:p w14:paraId="2D7177BD" w14:textId="041A59BC" w:rsidR="00BE43B4" w:rsidRPr="008849BE" w:rsidRDefault="00BE43B4" w:rsidP="00BE43B4">
            <w:pPr>
              <w:pStyle w:val="TableColumnHeadingNormal"/>
              <w:cnfStyle w:val="100000000000" w:firstRow="1" w:lastRow="0" w:firstColumn="0" w:lastColumn="0" w:oddVBand="0" w:evenVBand="0" w:oddHBand="0" w:evenHBand="0" w:firstRowFirstColumn="0" w:firstRowLastColumn="0" w:lastRowFirstColumn="0" w:lastRowLastColumn="0"/>
            </w:pPr>
            <w:r w:rsidRPr="008849BE">
              <w:t>Quality indicator</w:t>
            </w:r>
          </w:p>
        </w:tc>
        <w:tc>
          <w:tcPr>
            <w:tcW w:w="784" w:type="dxa"/>
            <w:textDirection w:val="btLr"/>
            <w:vAlign w:val="center"/>
          </w:tcPr>
          <w:p w14:paraId="750B4913" w14:textId="77777777" w:rsidR="00BE43B4" w:rsidRPr="008849BE" w:rsidRDefault="00BE43B4"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Feasibility</w:t>
            </w:r>
          </w:p>
        </w:tc>
        <w:tc>
          <w:tcPr>
            <w:tcW w:w="784" w:type="dxa"/>
            <w:textDirection w:val="btLr"/>
            <w:vAlign w:val="center"/>
          </w:tcPr>
          <w:p w14:paraId="4CFF5FAD" w14:textId="77777777" w:rsidR="00BE43B4" w:rsidRPr="008849BE" w:rsidRDefault="00BE43B4"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Importance</w:t>
            </w:r>
          </w:p>
        </w:tc>
        <w:tc>
          <w:tcPr>
            <w:tcW w:w="784" w:type="dxa"/>
            <w:textDirection w:val="btLr"/>
            <w:vAlign w:val="center"/>
          </w:tcPr>
          <w:p w14:paraId="7C0660C3" w14:textId="77777777" w:rsidR="00BE43B4" w:rsidRPr="008849BE" w:rsidRDefault="00BE43B4"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Usability</w:t>
            </w:r>
          </w:p>
        </w:tc>
        <w:tc>
          <w:tcPr>
            <w:tcW w:w="784" w:type="dxa"/>
            <w:textDirection w:val="btLr"/>
            <w:vAlign w:val="center"/>
          </w:tcPr>
          <w:p w14:paraId="1BBB0EC8" w14:textId="77777777" w:rsidR="00BE43B4" w:rsidRPr="008849BE" w:rsidRDefault="00BE43B4"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Scientific acceptability</w:t>
            </w:r>
          </w:p>
        </w:tc>
        <w:tc>
          <w:tcPr>
            <w:tcW w:w="784" w:type="dxa"/>
            <w:textDirection w:val="btLr"/>
            <w:vAlign w:val="center"/>
          </w:tcPr>
          <w:p w14:paraId="7232BE88" w14:textId="77777777" w:rsidR="00BE43B4" w:rsidRPr="008849BE" w:rsidRDefault="00BE43B4"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Attribution</w:t>
            </w:r>
          </w:p>
        </w:tc>
        <w:tc>
          <w:tcPr>
            <w:tcW w:w="785" w:type="dxa"/>
            <w:textDirection w:val="btLr"/>
            <w:vAlign w:val="center"/>
          </w:tcPr>
          <w:p w14:paraId="1FC46A3C" w14:textId="77777777" w:rsidR="00BE43B4" w:rsidRPr="008849BE" w:rsidRDefault="00BE43B4" w:rsidP="00BE43B4">
            <w:pPr>
              <w:pStyle w:val="TableColumnHeadingNormal"/>
              <w:ind w:left="113" w:right="113"/>
              <w:jc w:val="center"/>
              <w:cnfStyle w:val="100000000000" w:firstRow="1" w:lastRow="0" w:firstColumn="0" w:lastColumn="0" w:oddVBand="0" w:evenVBand="0" w:oddHBand="0" w:evenHBand="0" w:firstRowFirstColumn="0" w:firstRowLastColumn="0" w:lastRowFirstColumn="0" w:lastRowLastColumn="0"/>
            </w:pPr>
            <w:r w:rsidRPr="008849BE">
              <w:t>Value to the QI Program</w:t>
            </w:r>
          </w:p>
        </w:tc>
      </w:tr>
      <w:tr w:rsidR="00BE43B4" w:rsidRPr="008849BE" w14:paraId="05804279" w14:textId="77777777" w:rsidTr="00BE43B4">
        <w:tc>
          <w:tcPr>
            <w:tcW w:w="826" w:type="dxa"/>
          </w:tcPr>
          <w:p w14:paraId="34924C46" w14:textId="0A42B71B" w:rsidR="00BE43B4" w:rsidRPr="008849BE" w:rsidRDefault="00BE43B4" w:rsidP="00BE43B4">
            <w:pPr>
              <w:pStyle w:val="TableTextNormal"/>
              <w:spacing w:before="60" w:after="60" w:line="276" w:lineRule="auto"/>
              <w:jc w:val="center"/>
            </w:pPr>
            <w:r w:rsidRPr="00BE43B4">
              <w:t>10.1</w:t>
            </w:r>
          </w:p>
        </w:tc>
        <w:tc>
          <w:tcPr>
            <w:tcW w:w="4326" w:type="dxa"/>
          </w:tcPr>
          <w:p w14:paraId="6B84EC86" w14:textId="26434383" w:rsidR="00BE43B4" w:rsidRPr="008849BE" w:rsidRDefault="005A5625" w:rsidP="00BE43B4">
            <w:pPr>
              <w:pStyle w:val="TableTextNormal"/>
              <w:spacing w:before="60" w:after="60" w:line="276" w:lineRule="auto"/>
            </w:pPr>
            <w:r w:rsidRPr="005A5625">
              <w:t>Median number of days wait time from submission of application or provision of consent to date of placement (whichever is longer)</w:t>
            </w:r>
          </w:p>
        </w:tc>
        <w:tc>
          <w:tcPr>
            <w:tcW w:w="784" w:type="dxa"/>
          </w:tcPr>
          <w:p w14:paraId="6572BB60" w14:textId="302A6839" w:rsidR="00BE43B4" w:rsidRPr="008849BE" w:rsidRDefault="00BE43B4" w:rsidP="00BE43B4">
            <w:pPr>
              <w:pStyle w:val="TableTextNormal"/>
              <w:spacing w:before="60" w:after="60" w:line="276" w:lineRule="auto"/>
              <w:jc w:val="center"/>
            </w:pPr>
            <w:r w:rsidRPr="00957233">
              <w:rPr>
                <w:noProof/>
                <w:snapToGrid/>
              </w:rPr>
              <mc:AlternateContent>
                <mc:Choice Requires="wps">
                  <w:drawing>
                    <wp:inline distT="0" distB="0" distL="0" distR="0" wp14:anchorId="65ED2128" wp14:editId="1946CAE3">
                      <wp:extent cx="137160" cy="137160"/>
                      <wp:effectExtent l="0" t="0" r="15240" b="15240"/>
                      <wp:docPr id="553530390" name="Oval 55353039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A1B5249" id="Oval 55353039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Dm/61C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D8B44E3" w14:textId="77777777" w:rsidR="00BE43B4" w:rsidRPr="008849BE" w:rsidRDefault="00BE43B4" w:rsidP="00BE43B4">
            <w:pPr>
              <w:pStyle w:val="TableTextNormal"/>
              <w:spacing w:before="60" w:after="60" w:line="276" w:lineRule="auto"/>
              <w:jc w:val="center"/>
            </w:pPr>
            <w:r>
              <w:rPr>
                <w:noProof/>
                <w:snapToGrid/>
              </w:rPr>
              <mc:AlternateContent>
                <mc:Choice Requires="wps">
                  <w:drawing>
                    <wp:inline distT="0" distB="0" distL="0" distR="0" wp14:anchorId="1D0B6DD5" wp14:editId="5A81500E">
                      <wp:extent cx="137160" cy="137160"/>
                      <wp:effectExtent l="0" t="0" r="15240" b="15240"/>
                      <wp:docPr id="553530310" name="Oval 553530310"/>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3C6F50" id="Oval 553530310"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" fillcolor="#175c2c" strokecolor="#464646 [3209]" strokeweight=".25pt">
                      <w10:anchorlock/>
                    </v:oval>
                  </w:pict>
                </mc:Fallback>
              </mc:AlternateContent>
            </w:r>
          </w:p>
        </w:tc>
        <w:tc>
          <w:tcPr>
            <w:tcW w:w="784" w:type="dxa"/>
          </w:tcPr>
          <w:p w14:paraId="62DEB1B2" w14:textId="77777777" w:rsidR="00BE43B4" w:rsidRPr="008849BE" w:rsidRDefault="00BE43B4" w:rsidP="00BE43B4">
            <w:pPr>
              <w:pStyle w:val="TableTextNormal"/>
              <w:spacing w:before="60" w:after="60" w:line="276" w:lineRule="auto"/>
              <w:jc w:val="center"/>
            </w:pPr>
            <w:r>
              <w:rPr>
                <w:noProof/>
                <w:snapToGrid/>
              </w:rPr>
              <mc:AlternateContent>
                <mc:Choice Requires="wps">
                  <w:drawing>
                    <wp:inline distT="0" distB="0" distL="0" distR="0" wp14:anchorId="2DE91476" wp14:editId="61C2B181">
                      <wp:extent cx="137160" cy="137160"/>
                      <wp:effectExtent l="0" t="0" r="15240" b="15240"/>
                      <wp:docPr id="553530311" name="Oval 553530311"/>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445C0016" id="Oval 553530311"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DeAOG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1453F5F9" w14:textId="77777777" w:rsidR="00BE43B4" w:rsidRPr="008849BE" w:rsidRDefault="00BE43B4" w:rsidP="00BE43B4">
            <w:pPr>
              <w:pStyle w:val="TableTextNormal"/>
              <w:spacing w:before="60" w:after="60" w:line="276" w:lineRule="auto"/>
              <w:jc w:val="center"/>
            </w:pPr>
            <w:r>
              <w:rPr>
                <w:noProof/>
                <w:snapToGrid/>
              </w:rPr>
              <mc:AlternateContent>
                <mc:Choice Requires="wps">
                  <w:drawing>
                    <wp:inline distT="0" distB="0" distL="0" distR="0" wp14:anchorId="05209C60" wp14:editId="4F1BC1AD">
                      <wp:extent cx="137160" cy="137160"/>
                      <wp:effectExtent l="0" t="0" r="15240" b="15240"/>
                      <wp:docPr id="553530312" name="Oval 553530312"/>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6A2FD7D" id="Oval 553530312"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" fillcolor="#175c2c" strokecolor="#464646 [3209]" strokeweight=".25pt">
                      <w10:anchorlock/>
                    </v:oval>
                  </w:pict>
                </mc:Fallback>
              </mc:AlternateContent>
            </w:r>
          </w:p>
        </w:tc>
        <w:tc>
          <w:tcPr>
            <w:tcW w:w="784" w:type="dxa"/>
          </w:tcPr>
          <w:p w14:paraId="7410120B" w14:textId="77777777" w:rsidR="00BE43B4" w:rsidRPr="008849BE" w:rsidRDefault="00BE43B4" w:rsidP="00BE43B4">
            <w:pPr>
              <w:pStyle w:val="TableTextNormal"/>
              <w:spacing w:before="60" w:after="60" w:line="276" w:lineRule="auto"/>
              <w:jc w:val="center"/>
            </w:pPr>
            <w:r w:rsidRPr="00957233">
              <w:rPr>
                <w:noProof/>
                <w:snapToGrid/>
              </w:rPr>
              <mc:AlternateContent>
                <mc:Choice Requires="wps">
                  <w:drawing>
                    <wp:inline distT="0" distB="0" distL="0" distR="0" wp14:anchorId="76E1E987" wp14:editId="32EDD782">
                      <wp:extent cx="137160" cy="137160"/>
                      <wp:effectExtent l="0" t="0" r="15240" b="15240"/>
                      <wp:docPr id="553530313" name="Oval 553530313"/>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7ED28936" id="Oval 553530313"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" fillcolor="#e0301e [3206]" strokecolor="#464646 [3209]" strokeweight=".25pt">
                      <w10:anchorlock/>
                    </v:oval>
                  </w:pict>
                </mc:Fallback>
              </mc:AlternateContent>
            </w:r>
          </w:p>
        </w:tc>
        <w:tc>
          <w:tcPr>
            <w:tcW w:w="785" w:type="dxa"/>
          </w:tcPr>
          <w:p w14:paraId="27911FDE" w14:textId="77777777" w:rsidR="00BE43B4" w:rsidRPr="008849BE" w:rsidRDefault="00BE43B4" w:rsidP="00BE43B4">
            <w:pPr>
              <w:pStyle w:val="TableTextNormal"/>
              <w:spacing w:before="60" w:after="60" w:line="276" w:lineRule="auto"/>
              <w:jc w:val="center"/>
            </w:pPr>
            <w:r w:rsidRPr="00957233">
              <w:rPr>
                <w:noProof/>
                <w:snapToGrid/>
              </w:rPr>
              <mc:AlternateContent>
                <mc:Choice Requires="wps">
                  <w:drawing>
                    <wp:inline distT="0" distB="0" distL="0" distR="0" wp14:anchorId="5C0D8588" wp14:editId="0DC89DDB">
                      <wp:extent cx="137160" cy="137160"/>
                      <wp:effectExtent l="0" t="0" r="15240" b="15240"/>
                      <wp:docPr id="553530314" name="Oval 553530314"/>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6D897B7F" id="Oval 553530314" o:spid="_x0000_s1026" style="width:10.8pt;height:10.8pt;visibility:visible;mso-wrap-style:square;mso-left-percent:-10001;mso-top-percent:-10001;mso-position-horizontal:absolute;mso-position-horizontal-relative:char;mso-position-vertical:absolute;mso-position-vertical-relative:line;mso-left-percent:-10001;mso-top-percent:-10001;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" fillcolor="#ffb600 [3205]" strokecolor="#464646 [3209]" strokeweight=".25pt">
                      <w10:anchorlock/>
                    </v:oval>
                  </w:pict>
                </mc:Fallback>
              </mc:AlternateContent>
            </w:r>
          </w:p>
        </w:tc>
      </w:tr>
    </w:tbl>
    <w:p w14:paraId="61517995" w14:textId="53187FE6" w:rsidR="00BE43B4" w:rsidRDefault="00BE43B4" w:rsidP="00BE43B4">
      <w:pPr>
        <w:pStyle w:val="Sources"/>
      </w:pPr>
      <w:r w:rsidRPr="00BE43B4">
        <w:t xml:space="preserve">Note: </w:t>
      </w:r>
      <w:r w:rsidR="005A5625" w:rsidRPr="005A5625">
        <w:t>Feasibility, scientific acceptability, importance, and usability assessment criteria drawn from the US NQF.</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5"/>
        <w:gridCol w:w="3286"/>
        <w:gridCol w:w="3286"/>
      </w:tblGrid>
      <w:tr w:rsidR="00BE43B4" w14:paraId="5570445C" w14:textId="77777777" w:rsidTr="00BE43B4">
        <w:trPr>
          <w:trHeight w:val="288"/>
        </w:trPr>
        <w:tc>
          <w:tcPr>
            <w:tcW w:w="3285" w:type="dxa"/>
          </w:tcPr>
          <w:p w14:paraId="0DB220B9" w14:textId="77777777" w:rsidR="00BE43B4" w:rsidRDefault="00BE43B4" w:rsidP="00BE43B4">
            <w:pPr>
              <w:pStyle w:val="TableTextNormal"/>
              <w:ind w:left="360"/>
            </w:pPr>
            <w:r>
              <w:rPr>
                <w:noProof/>
                <w:snapToGrid/>
              </w:rPr>
              <mc:AlternateContent>
                <mc:Choice Requires="wps">
                  <w:drawing>
                    <wp:anchor distT="0" distB="0" distL="114300" distR="114300" simplePos="0" relativeHeight="251678720" behindDoc="0" locked="1" layoutInCell="1" allowOverlap="1" wp14:anchorId="01AF8490" wp14:editId="457D3DD0">
                      <wp:simplePos x="0" y="0"/>
                      <wp:positionH relativeFrom="column">
                        <wp:posOffset>0</wp:posOffset>
                      </wp:positionH>
                      <wp:positionV relativeFrom="paragraph">
                        <wp:posOffset>61595</wp:posOffset>
                      </wp:positionV>
                      <wp:extent cx="137160" cy="137160"/>
                      <wp:effectExtent l="0" t="0" r="15240" b="15240"/>
                      <wp:wrapNone/>
                      <wp:docPr id="553530387" name="Oval 553530387"/>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rgbClr val="175C2C"/>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4FA6A9" id="Oval 553530387" o:spid="_x0000_s1026" style="position:absolute;margin-left:0;margin-top:4.85pt;width:10.8pt;height:10.8pt;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" fillcolor="#175c2c" strokecolor="#464646 [3209]" strokeweight=".25pt">
                      <w10:anchorlock/>
                    </v:oval>
                  </w:pict>
                </mc:Fallback>
              </mc:AlternateContent>
            </w:r>
            <w:r>
              <w:t>High (median scores 7-9)</w:t>
            </w:r>
          </w:p>
        </w:tc>
        <w:tc>
          <w:tcPr>
            <w:tcW w:w="3286" w:type="dxa"/>
          </w:tcPr>
          <w:p w14:paraId="059E19A6" w14:textId="77777777" w:rsidR="00BE43B4" w:rsidRDefault="00BE43B4" w:rsidP="00BE43B4">
            <w:pPr>
              <w:pStyle w:val="TableTextNormal"/>
              <w:ind w:left="360"/>
            </w:pPr>
            <w:r>
              <w:rPr>
                <w:noProof/>
                <w:snapToGrid/>
              </w:rPr>
              <mc:AlternateContent>
                <mc:Choice Requires="wps">
                  <w:drawing>
                    <wp:anchor distT="0" distB="0" distL="114300" distR="114300" simplePos="0" relativeHeight="251676672" behindDoc="0" locked="1" layoutInCell="1" allowOverlap="1" wp14:anchorId="70B92290" wp14:editId="096FE288">
                      <wp:simplePos x="0" y="0"/>
                      <wp:positionH relativeFrom="column">
                        <wp:posOffset>-14605</wp:posOffset>
                      </wp:positionH>
                      <wp:positionV relativeFrom="paragraph">
                        <wp:posOffset>61595</wp:posOffset>
                      </wp:positionV>
                      <wp:extent cx="137160" cy="137160"/>
                      <wp:effectExtent l="0" t="0" r="15240" b="15240"/>
                      <wp:wrapNone/>
                      <wp:docPr id="553530388" name="Oval 553530388"/>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2"/>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52867AA" id="Oval 553530388" o:spid="_x0000_s1026" style="position:absolute;margin-left:-1.15pt;margin-top:4.85pt;width:10.8pt;height:10.8pt;z-index:25165828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" fillcolor="#ffb600 [3205]" strokecolor="#464646 [3209]" strokeweight=".25pt">
                      <w10:anchorlock/>
                    </v:oval>
                  </w:pict>
                </mc:Fallback>
              </mc:AlternateContent>
            </w:r>
            <w:r>
              <w:t>Moderate (median scores 4-6)</w:t>
            </w:r>
          </w:p>
        </w:tc>
        <w:tc>
          <w:tcPr>
            <w:tcW w:w="3286" w:type="dxa"/>
          </w:tcPr>
          <w:p w14:paraId="1D4AB0E0" w14:textId="77777777" w:rsidR="00BE43B4" w:rsidRDefault="00BE43B4" w:rsidP="00BE43B4">
            <w:pPr>
              <w:pStyle w:val="TableTextNormal"/>
              <w:ind w:left="360"/>
            </w:pPr>
            <w:r>
              <w:rPr>
                <w:noProof/>
                <w:snapToGrid/>
              </w:rPr>
              <mc:AlternateContent>
                <mc:Choice Requires="wps">
                  <w:drawing>
                    <wp:anchor distT="0" distB="0" distL="114300" distR="114300" simplePos="0" relativeHeight="251677696" behindDoc="0" locked="1" layoutInCell="1" allowOverlap="1" wp14:anchorId="24522465" wp14:editId="7E4AF7E0">
                      <wp:simplePos x="0" y="0"/>
                      <wp:positionH relativeFrom="column">
                        <wp:posOffset>0</wp:posOffset>
                      </wp:positionH>
                      <wp:positionV relativeFrom="paragraph">
                        <wp:posOffset>61595</wp:posOffset>
                      </wp:positionV>
                      <wp:extent cx="137160" cy="137160"/>
                      <wp:effectExtent l="0" t="0" r="15240" b="15240"/>
                      <wp:wrapNone/>
                      <wp:docPr id="553530389" name="Oval 553530389"/>
                      <wp:cNvGraphicFramePr/>
                      <a:graphic xmlns:a="http://schemas.openxmlformats.org/drawingml/2006/main">
                        <a:graphicData uri="http://schemas.microsoft.com/office/word/2010/wordprocessingShape">
                          <wps:wsp>
                            <wps:cNvSpPr/>
                            <wps:spPr bwMode="ltGray">
                              <a:xfrm>
                                <a:off x="0" y="0"/>
                                <a:ext cx="137160" cy="137160"/>
                              </a:xfrm>
                              <a:prstGeom prst="ellipse">
                                <a:avLst/>
                              </a:prstGeom>
                              <a:solidFill>
                                <a:schemeClr val="accent3"/>
                              </a:solidFill>
                              <a:ln w="317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BF33DF4" id="Oval 553530389" o:spid="_x0000_s1026" style="position:absolute;margin-left:0;margin-top:4.85pt;width:10.8pt;height:10.8pt;z-index:251658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" fillcolor="#e0301e [3206]" strokecolor="#464646 [3209]" strokeweight=".25pt">
                      <w10:anchorlock/>
                    </v:oval>
                  </w:pict>
                </mc:Fallback>
              </mc:AlternateContent>
            </w:r>
            <w:r>
              <w:t>Low (median scores 1-3)</w:t>
            </w:r>
          </w:p>
        </w:tc>
      </w:tr>
    </w:tbl>
    <w:p w14:paraId="0EA91887" w14:textId="07E6D6B0" w:rsidR="000B29A3" w:rsidRDefault="00BE43B4" w:rsidP="00BE43B4">
      <w:pPr>
        <w:pStyle w:val="Caption"/>
      </w:pPr>
      <w:bookmarkStart w:id="70" w:name="_Ref90314288"/>
      <w:r>
        <w:lastRenderedPageBreak/>
        <w:t xml:space="preserve">Figure </w:t>
      </w:r>
      <w:r>
        <w:fldChar w:fldCharType="begin"/>
      </w:r>
      <w:r>
        <w:instrText>SEQ Figure \* ARABIC</w:instrText>
      </w:r>
      <w:r>
        <w:fldChar w:fldCharType="separate"/>
      </w:r>
      <w:r w:rsidR="00924670">
        <w:rPr>
          <w:noProof/>
        </w:rPr>
        <w:t>12</w:t>
      </w:r>
      <w:r>
        <w:fldChar w:fldCharType="end"/>
      </w:r>
      <w:bookmarkEnd w:id="70"/>
      <w:r w:rsidRPr="00BE43B4">
        <w:t xml:space="preserve">: </w:t>
      </w:r>
      <w:r w:rsidR="009E780D" w:rsidRPr="009E780D">
        <w:t>Prioritisation of quality indicators for this domain against matrix</w:t>
      </w:r>
    </w:p>
    <w:p w14:paraId="5276B7F0" w14:textId="04DB29D2" w:rsidR="00B205B8" w:rsidRDefault="009E780D" w:rsidP="00607B15">
      <w:pPr>
        <w:pStyle w:val="PwCNormal"/>
        <w:numPr>
          <w:ilvl w:val="0"/>
          <w:numId w:val="0"/>
        </w:numPr>
      </w:pPr>
      <w:r w:rsidRPr="004B443B">
        <w:rPr>
          <w:noProof/>
          <w:sz w:val="14"/>
          <w:szCs w:val="16"/>
        </w:rPr>
        <w:drawing>
          <wp:inline distT="0" distB="0" distL="0" distR="0" wp14:anchorId="66E01F4D" wp14:editId="3F1DA7C9">
            <wp:extent cx="6228272" cy="2958639"/>
            <wp:effectExtent l="0" t="0" r="127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252920" cy="2970348"/>
                    </a:xfrm>
                    <a:prstGeom prst="rect">
                      <a:avLst/>
                    </a:prstGeom>
                  </pic:spPr>
                </pic:pic>
              </a:graphicData>
            </a:graphic>
          </wp:inline>
        </w:drawing>
      </w:r>
    </w:p>
    <w:p w14:paraId="258C5648" w14:textId="7224533A" w:rsidR="00BE43B4" w:rsidRDefault="009E780D" w:rsidP="00BE43B4">
      <w:pPr>
        <w:pStyle w:val="Majorheading"/>
      </w:pPr>
      <w:r w:rsidRPr="009E780D">
        <w:t>Quality indicators pilot considerations</w:t>
      </w:r>
    </w:p>
    <w:p w14:paraId="13D6D4D0" w14:textId="5C070DB4" w:rsidR="00BE43B4" w:rsidRDefault="009E780D" w:rsidP="00BE43B4">
      <w:pPr>
        <w:pStyle w:val="PwCNormal"/>
      </w:pPr>
      <w:r w:rsidRPr="009E780D">
        <w:t>There are several considerations for the piloting of these quality indicators:</w:t>
      </w:r>
    </w:p>
    <w:p w14:paraId="0198836E" w14:textId="30865E03" w:rsidR="000B29A3" w:rsidRDefault="009E780D" w:rsidP="00C826E6">
      <w:pPr>
        <w:pStyle w:val="ListBullet"/>
      </w:pPr>
      <w:r w:rsidRPr="009E780D">
        <w:t xml:space="preserve">The quality indicators identified in this review relate to concepts that have minimal application to the Australian aged care context. Whilst the quality indicators may reflect valid and reliable measures in terms of scientific attributes, they may not be appropriate for the objectives of the QI Program to support quality improvement at the service level or to inform consumer choice. The quality indicator, whilst valuable as a useful overall 'system' measure is not one that can be directly influenced by residential aged care providers. </w:t>
      </w:r>
    </w:p>
    <w:p w14:paraId="4ED8696C" w14:textId="79D87A0E" w:rsidR="000B29A3" w:rsidRDefault="000B29A3" w:rsidP="00607B15">
      <w:pPr>
        <w:pStyle w:val="PwCNormal"/>
        <w:numPr>
          <w:ilvl w:val="0"/>
          <w:numId w:val="0"/>
        </w:numPr>
      </w:pPr>
    </w:p>
    <w:p w14:paraId="7DB3F2DB" w14:textId="77777777" w:rsidR="00BE43B4" w:rsidRDefault="00BE43B4" w:rsidP="00607B15">
      <w:pPr>
        <w:pStyle w:val="PwCNormal"/>
        <w:numPr>
          <w:ilvl w:val="0"/>
          <w:numId w:val="0"/>
        </w:numPr>
        <w:sectPr w:rsidR="00BE43B4" w:rsidSect="00A131DE">
          <w:headerReference w:type="default" r:id="rId202"/>
          <w:footerReference w:type="default" r:id="rId203"/>
          <w:headerReference w:type="first" r:id="rId204"/>
          <w:footerReference w:type="first" r:id="rId205"/>
          <w:pgSz w:w="11907" w:h="16840" w:code="9"/>
          <w:pgMar w:top="1588" w:right="1020" w:bottom="1418" w:left="1020" w:header="567" w:footer="567" w:gutter="0"/>
          <w:cols w:space="227"/>
          <w:titlePg/>
          <w:docGrid w:linePitch="360"/>
        </w:sectPr>
      </w:pPr>
    </w:p>
    <w:bookmarkStart w:id="71" w:name="_Toc92966814"/>
    <w:p w14:paraId="4FAE4D3C" w14:textId="57176985" w:rsidR="00BE43B4" w:rsidRPr="00A26CD8" w:rsidRDefault="00BE43B4" w:rsidP="00BE43B4">
      <w:pPr>
        <w:pStyle w:val="Heading1"/>
      </w:pPr>
      <w:r>
        <w:rPr>
          <w:noProof/>
          <w:snapToGrid/>
        </w:rPr>
        <w:lastRenderedPageBreak/>
        <mc:AlternateContent>
          <mc:Choice Requires="wpg">
            <w:drawing>
              <wp:anchor distT="0" distB="0" distL="114300" distR="114300" simplePos="0" relativeHeight="251679744" behindDoc="0" locked="0" layoutInCell="1" allowOverlap="1" wp14:anchorId="4BD00265" wp14:editId="34D58CF1">
                <wp:simplePos x="0" y="0"/>
                <wp:positionH relativeFrom="column">
                  <wp:posOffset>0</wp:posOffset>
                </wp:positionH>
                <wp:positionV relativeFrom="paragraph">
                  <wp:posOffset>-1459865</wp:posOffset>
                </wp:positionV>
                <wp:extent cx="1390991" cy="1047452"/>
                <wp:effectExtent l="0" t="0" r="0" b="635"/>
                <wp:wrapNone/>
                <wp:docPr id="553530411" name="Group 92"/>
                <wp:cNvGraphicFramePr/>
                <a:graphic xmlns:a="http://schemas.openxmlformats.org/drawingml/2006/main">
                  <a:graphicData uri="http://schemas.microsoft.com/office/word/2010/wordprocessingGroup">
                    <wpg:wgp>
                      <wpg:cNvGrpSpPr/>
                      <wpg:grpSpPr>
                        <a:xfrm>
                          <a:off x="0" y="0"/>
                          <a:ext cx="1390991" cy="1047452"/>
                          <a:chOff x="0" y="0"/>
                          <a:chExt cx="1390991" cy="1047452"/>
                        </a:xfrm>
                        <a:solidFill>
                          <a:schemeClr val="tx1"/>
                        </a:solidFill>
                      </wpg:grpSpPr>
                      <wps:wsp>
                        <wps:cNvPr id="553530412" name="Freeform: Shape 553530412"/>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9" y="139470"/>
                                </a:cubicBezTo>
                                <a:cubicBezTo>
                                  <a:pt x="241465"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413" name="Freeform: Shape 553530413"/>
                        <wps:cNvSpPr/>
                        <wps:spPr>
                          <a:xfrm>
                            <a:off x="669444" y="4269"/>
                            <a:ext cx="721547" cy="1043183"/>
                          </a:xfrm>
                          <a:custGeom>
                            <a:avLst/>
                            <a:gdLst/>
                            <a:ahLst/>
                            <a:cxnLst/>
                            <a:rect l="l" t="t" r="r" b="b"/>
                            <a:pathLst>
                              <a:path w="721547" h="1043183">
                                <a:moveTo>
                                  <a:pt x="476050" y="0"/>
                                </a:moveTo>
                                <a:lnTo>
                                  <a:pt x="580653" y="0"/>
                                </a:lnTo>
                                <a:lnTo>
                                  <a:pt x="580653" y="676005"/>
                                </a:lnTo>
                                <a:lnTo>
                                  <a:pt x="721547" y="676005"/>
                                </a:lnTo>
                                <a:lnTo>
                                  <a:pt x="721547" y="793417"/>
                                </a:lnTo>
                                <a:lnTo>
                                  <a:pt x="580653" y="793417"/>
                                </a:lnTo>
                                <a:lnTo>
                                  <a:pt x="580653" y="1043183"/>
                                </a:lnTo>
                                <a:lnTo>
                                  <a:pt x="452568" y="1043183"/>
                                </a:lnTo>
                                <a:lnTo>
                                  <a:pt x="452568" y="793417"/>
                                </a:lnTo>
                                <a:lnTo>
                                  <a:pt x="0" y="793417"/>
                                </a:lnTo>
                                <a:lnTo>
                                  <a:pt x="0" y="676005"/>
                                </a:lnTo>
                                <a:lnTo>
                                  <a:pt x="476050" y="0"/>
                                </a:lnTo>
                                <a:close/>
                                <a:moveTo>
                                  <a:pt x="452568" y="205648"/>
                                </a:moveTo>
                                <a:lnTo>
                                  <a:pt x="125951" y="676005"/>
                                </a:lnTo>
                                <a:lnTo>
                                  <a:pt x="452568" y="676005"/>
                                </a:lnTo>
                                <a:lnTo>
                                  <a:pt x="452568" y="205648"/>
                                </a:ln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905B186" id="Group 92" o:spid="_x0000_s1026" style="position:absolute;margin-left:0;margin-top:-114.95pt;width:109.55pt;height:82.5pt;z-index:251658286" coordsize="13909,10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">
                <v:shape id="Freeform: Shape 553530412"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" path="m301712,r82544,l384256,1047452r-128085,l256171,231265v-30836,29412,-71277,58824,-121326,88236c84797,348913,39849,370972,,385679l,261863c71633,228181,134252,187384,187859,139470,241465,91557,279416,45067,301712,xe" filled="f" stroked="f">
                  <v:path arrowok="t"/>
                </v:shape>
                <v:shape id="Freeform: Shape 553530413" o:spid="_x0000_s1028" style="position:absolute;left:6694;top:42;width:7215;height:10432;visibility:visible;mso-wrap-style:square;v-text-anchor:middle" coordsize="721547,1043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" path="m476050,l580653,r,676005l721547,676005r,117412l580653,793417r,249766l452568,1043183r,-249766l,793417,,676005,476050,xm452568,205648l125951,676005r326617,l452568,205648xe" filled="f" stroked="f">
                  <v:path arrowok="t"/>
                </v:shape>
              </v:group>
            </w:pict>
          </mc:Fallback>
        </mc:AlternateContent>
      </w:r>
      <w:r w:rsidR="009E780D" w:rsidRPr="009E780D">
        <w:rPr>
          <w:noProof/>
          <w:snapToGrid/>
        </w:rPr>
        <w:t>Cognition</w:t>
      </w:r>
      <w:bookmarkEnd w:id="71"/>
    </w:p>
    <w:p w14:paraId="6CD5CE16" w14:textId="77777777" w:rsidR="00BE43B4" w:rsidRDefault="00BE43B4" w:rsidP="00BE43B4">
      <w:pPr>
        <w:pStyle w:val="PwCNormal"/>
        <w:numPr>
          <w:ilvl w:val="0"/>
          <w:numId w:val="0"/>
        </w:numPr>
      </w:pPr>
    </w:p>
    <w:p w14:paraId="61501348" w14:textId="77777777" w:rsidR="00BE43B4" w:rsidRDefault="00BE43B4" w:rsidP="00BE43B4">
      <w:pPr>
        <w:pStyle w:val="PwCNormal"/>
        <w:sectPr w:rsidR="00BE43B4" w:rsidSect="00EA09BD">
          <w:headerReference w:type="even" r:id="rId206"/>
          <w:headerReference w:type="default" r:id="rId207"/>
          <w:footerReference w:type="even" r:id="rId208"/>
          <w:footerReference w:type="default" r:id="rId209"/>
          <w:headerReference w:type="first" r:id="rId210"/>
          <w:footerReference w:type="first" r:id="rId211"/>
          <w:pgSz w:w="11907" w:h="16840" w:code="9"/>
          <w:pgMar w:top="3312" w:right="1022" w:bottom="1411" w:left="1022" w:header="562" w:footer="562" w:gutter="0"/>
          <w:cols w:space="227"/>
          <w:titlePg/>
          <w:docGrid w:linePitch="360"/>
        </w:sectPr>
      </w:pPr>
    </w:p>
    <w:p w14:paraId="16E7026B" w14:textId="122C0934" w:rsidR="00BE43B4" w:rsidRDefault="009E780D" w:rsidP="00BE43B4">
      <w:pPr>
        <w:pStyle w:val="Majorheading"/>
      </w:pPr>
      <w:r w:rsidRPr="009E780D">
        <w:lastRenderedPageBreak/>
        <w:t>Definition of domain</w:t>
      </w:r>
    </w:p>
    <w:p w14:paraId="37548376" w14:textId="2D48B3F8" w:rsidR="00BE43B4" w:rsidRDefault="009E780D" w:rsidP="00BE43B4">
      <w:pPr>
        <w:pStyle w:val="PwCNormal"/>
      </w:pPr>
      <w:r w:rsidRPr="009E780D">
        <w:t>Cognitive impairment usually refers to an individual having memory and thinking problems, or difficulty in learning new things or concentrating.</w:t>
      </w:r>
    </w:p>
    <w:p w14:paraId="40440F5F" w14:textId="2BFBFDDA" w:rsidR="00BE43B4" w:rsidRDefault="009E780D" w:rsidP="00BE43B4">
      <w:pPr>
        <w:pStyle w:val="Majorheading"/>
      </w:pPr>
      <w:r w:rsidRPr="009E780D">
        <w:t>Why it is important to monitor this domain</w:t>
      </w:r>
    </w:p>
    <w:p w14:paraId="6C0C6191" w14:textId="77777777" w:rsidR="009E780D" w:rsidRDefault="009E780D" w:rsidP="00C3160E">
      <w:pPr>
        <w:pStyle w:val="PwCNormal"/>
        <w:rPr>
          <w:rFonts w:eastAsia="Segoe UI"/>
        </w:rPr>
      </w:pPr>
      <w:r w:rsidRPr="00F86938">
        <w:rPr>
          <w:rFonts w:eastAsia="Segoe UI"/>
        </w:rPr>
        <w:t>Cognitive impairment can be related to several aetiologies and is estimated to be present in 10-20 per cent of older adults. This is usually a precursor to dementia, which affects over 50 per cent of residents of aged care services and 20 per cent of home care package recipients</w:t>
      </w:r>
      <w:r w:rsidRPr="17D43A73">
        <w:rPr>
          <w:rStyle w:val="FootnoteReference"/>
          <w:rFonts w:eastAsia="Segoe UI"/>
        </w:rPr>
        <w:footnoteReference w:id="51"/>
      </w:r>
      <w:r w:rsidRPr="00F86938">
        <w:rPr>
          <w:rFonts w:eastAsia="Segoe UI"/>
        </w:rPr>
        <w:t>. Monitoring cognitive decline may lead to opportunities to delay and improve the cognitive declines</w:t>
      </w:r>
      <w:r w:rsidRPr="17D43A73">
        <w:rPr>
          <w:rStyle w:val="FootnoteReference"/>
          <w:rFonts w:eastAsia="Segoe UI"/>
        </w:rPr>
        <w:footnoteReference w:id="52"/>
      </w:r>
      <w:r w:rsidRPr="00F86938">
        <w:rPr>
          <w:rFonts w:eastAsia="Segoe UI"/>
        </w:rPr>
        <w:t>. However, there is no strong evidence to support a single intervention to prevent decline and dementia, which likely requires a multifaced approach along the life course</w:t>
      </w:r>
      <w:r w:rsidRPr="17D43A73">
        <w:rPr>
          <w:rStyle w:val="FootnoteReference"/>
          <w:rFonts w:eastAsia="Segoe UI"/>
        </w:rPr>
        <w:footnoteReference w:id="53"/>
      </w:r>
      <w:r w:rsidRPr="00F86938">
        <w:rPr>
          <w:rFonts w:eastAsia="Segoe UI"/>
        </w:rPr>
        <w:t xml:space="preserve">. </w:t>
      </w:r>
    </w:p>
    <w:p w14:paraId="0E0E909F" w14:textId="3207D69C" w:rsidR="00BE43B4" w:rsidRDefault="009E780D" w:rsidP="009E780D">
      <w:pPr>
        <w:pStyle w:val="PwCNormal"/>
      </w:pPr>
      <w:r w:rsidRPr="17D43A73">
        <w:rPr>
          <w:rFonts w:eastAsia="Segoe UI" w:cstheme="minorBidi"/>
        </w:rPr>
        <w:t>According to the Australian Aged Care Quality Standards (Standard 3, requirement 3(d))</w:t>
      </w:r>
      <w:r w:rsidRPr="17D43A73">
        <w:rPr>
          <w:rStyle w:val="FootnoteReference"/>
          <w:rFonts w:eastAsia="Segoe UI"/>
        </w:rPr>
        <w:footnoteReference w:id="54"/>
      </w:r>
      <w:r w:rsidRPr="17D43A73">
        <w:rPr>
          <w:rFonts w:eastAsia="Segoe UI" w:cstheme="minorBidi"/>
        </w:rPr>
        <w:t>, aged care providers are expected to detect and provide support to address changes and deterioration of ‘mental, cognitive, or physical function, capacity or condition of the consumers’. There is controversy within the psychogeriatric field about the tools used to measure quality indicators in this domain and consensus for measures is required</w:t>
      </w:r>
      <w:r w:rsidRPr="17D43A73">
        <w:rPr>
          <w:rStyle w:val="FootnoteReference"/>
          <w:rFonts w:eastAsia="Segoe UI"/>
        </w:rPr>
        <w:footnoteReference w:id="55"/>
      </w:r>
      <w:r w:rsidRPr="17D43A73">
        <w:rPr>
          <w:rFonts w:eastAsia="Segoe UI" w:cstheme="minorBidi"/>
        </w:rPr>
        <w:t>.</w:t>
      </w:r>
    </w:p>
    <w:p w14:paraId="5FCEE6D2" w14:textId="4F17BDA1" w:rsidR="00BE43B4" w:rsidRDefault="009E780D" w:rsidP="00BE43B4">
      <w:pPr>
        <w:pStyle w:val="Majorheading"/>
      </w:pPr>
      <w:r w:rsidRPr="009E780D">
        <w:t>Domain ranking</w:t>
      </w:r>
    </w:p>
    <w:p w14:paraId="5778EDD7" w14:textId="77777777" w:rsidR="009E780D" w:rsidRDefault="009E780D" w:rsidP="009E780D">
      <w:pPr>
        <w:pStyle w:val="PwCNormal"/>
      </w:pPr>
      <w:r>
        <w:t xml:space="preserve">This quality of care domain was ranked low in the list of 13 domains identified in this review. This domain ranked lower on the assessment of the ability of the aged care service to influence cognition and international agreement on the definition and measurement of quality indicators. It was assessed well on the existing of one or more evidence-based quality indicators and in relation to the importance of this domain for quality aged care. </w:t>
      </w:r>
    </w:p>
    <w:p w14:paraId="1F79F5EF" w14:textId="7849D09D" w:rsidR="00BE43B4" w:rsidRDefault="009E780D" w:rsidP="009E780D">
      <w:pPr>
        <w:pStyle w:val="PwCNormal"/>
      </w:pPr>
      <w:r>
        <w:t xml:space="preserve">Refer to </w:t>
      </w:r>
      <w:r w:rsidR="00F878C7">
        <w:fldChar w:fldCharType="begin"/>
      </w:r>
      <w:r w:rsidR="00F878C7">
        <w:instrText xml:space="preserve"> REF _Ref90313951 \h </w:instrText>
      </w:r>
      <w:r w:rsidR="00F878C7">
        <w:fldChar w:fldCharType="separate"/>
      </w:r>
      <w:r w:rsidR="00924670">
        <w:t xml:space="preserve">Table </w:t>
      </w:r>
      <w:r w:rsidR="00924670">
        <w:rPr>
          <w:noProof/>
        </w:rPr>
        <w:t>2</w:t>
      </w:r>
      <w:r w:rsidR="00F878C7">
        <w:fldChar w:fldCharType="end"/>
      </w:r>
      <w:r>
        <w:t xml:space="preserve"> for ranking and assessment against domain criteria. Given the low ranking when assessed on these domains, the seven quality indicators identified that related to cognition did not progress to a full assessment against the quality indicator criteria and are not recommended for consideration in the pilot.</w:t>
      </w:r>
    </w:p>
    <w:p w14:paraId="24DC9E07" w14:textId="5B17E38F" w:rsidR="00BE43B4" w:rsidRDefault="009E780D" w:rsidP="00BE43B4">
      <w:pPr>
        <w:pStyle w:val="Majorheading"/>
      </w:pPr>
      <w:r w:rsidRPr="009E780D">
        <w:t>Quality indicators identified for this domain</w:t>
      </w:r>
    </w:p>
    <w:p w14:paraId="5AC66278" w14:textId="08528DF6" w:rsidR="009E780D" w:rsidRDefault="009E780D" w:rsidP="009E780D">
      <w:pPr>
        <w:pStyle w:val="PwCNormal"/>
      </w:pPr>
      <w:r w:rsidRPr="009E780D">
        <w:t>Lisiting of quality indicators (in alphabetical order):</w:t>
      </w:r>
    </w:p>
    <w:p w14:paraId="559DBEF3" w14:textId="6090673F" w:rsidR="00575D21" w:rsidRPr="00575D21" w:rsidRDefault="00575D21" w:rsidP="002156AD">
      <w:pPr>
        <w:pStyle w:val="ListBullet"/>
      </w:pPr>
      <w:r w:rsidRPr="00575D21">
        <w:t xml:space="preserve">residents whose cognitive ability improved </w:t>
      </w:r>
    </w:p>
    <w:p w14:paraId="1FB342DA" w14:textId="4722BACB" w:rsidR="00575D21" w:rsidRPr="00575D21" w:rsidRDefault="00575D21" w:rsidP="002156AD">
      <w:pPr>
        <w:pStyle w:val="ListBullet"/>
      </w:pPr>
      <w:r w:rsidRPr="00575D21">
        <w:t>residents whose cognitive ability improved (assessed on the Cognitive Performance Scale)</w:t>
      </w:r>
    </w:p>
    <w:p w14:paraId="3B185F1E" w14:textId="52CFC74B" w:rsidR="00575D21" w:rsidRPr="00575D21" w:rsidRDefault="00575D21" w:rsidP="002156AD">
      <w:pPr>
        <w:pStyle w:val="ListBullet"/>
      </w:pPr>
      <w:r w:rsidRPr="00575D21">
        <w:t xml:space="preserve">residents whose cognitive ability worsened </w:t>
      </w:r>
    </w:p>
    <w:p w14:paraId="3105C509" w14:textId="338DB5A6" w:rsidR="00575D21" w:rsidRPr="00575D21" w:rsidRDefault="00575D21" w:rsidP="002156AD">
      <w:pPr>
        <w:pStyle w:val="ListBullet"/>
      </w:pPr>
      <w:r w:rsidRPr="00575D21">
        <w:t>residents whose cognitive ability worsened (assessed on the Cognitive Performance Scale)</w:t>
      </w:r>
    </w:p>
    <w:p w14:paraId="4564BA85" w14:textId="044CEAA3" w:rsidR="00575D21" w:rsidRPr="00575D21" w:rsidRDefault="00575D21" w:rsidP="002156AD">
      <w:pPr>
        <w:pStyle w:val="ListBullet"/>
      </w:pPr>
      <w:r w:rsidRPr="00575D21">
        <w:t>residents with cognitive decline</w:t>
      </w:r>
    </w:p>
    <w:p w14:paraId="44544866" w14:textId="13A29772" w:rsidR="00575D21" w:rsidRPr="00575D21" w:rsidRDefault="00575D21" w:rsidP="002156AD">
      <w:pPr>
        <w:pStyle w:val="ListBullet"/>
      </w:pPr>
      <w:r w:rsidRPr="00575D21">
        <w:t>residents with cognitive disorders (in the last 30 days)</w:t>
      </w:r>
    </w:p>
    <w:p w14:paraId="706A40DA" w14:textId="31817944" w:rsidR="00575D21" w:rsidRPr="00575D21" w:rsidRDefault="00575D21" w:rsidP="002156AD">
      <w:pPr>
        <w:pStyle w:val="ListBullet"/>
      </w:pPr>
      <w:r w:rsidRPr="00575D21">
        <w:t>residents with cognitive impairment (incidence).</w:t>
      </w:r>
    </w:p>
    <w:p w14:paraId="397C48A7" w14:textId="125A8BDA" w:rsidR="00BE43B4" w:rsidRDefault="009E780D" w:rsidP="00607B15">
      <w:pPr>
        <w:pStyle w:val="PwCNormal"/>
        <w:numPr>
          <w:ilvl w:val="0"/>
          <w:numId w:val="0"/>
        </w:numPr>
      </w:pPr>
      <w:r w:rsidRPr="009E780D">
        <w:t xml:space="preserve">The performance characteristics of these quality indicators are outlined in </w:t>
      </w:r>
      <w:r w:rsidR="00F878C7">
        <w:fldChar w:fldCharType="begin"/>
      </w:r>
      <w:r w:rsidR="00F878C7">
        <w:instrText xml:space="preserve"> REF _Ref90314127 \h </w:instrText>
      </w:r>
      <w:r w:rsidR="00F878C7">
        <w:fldChar w:fldCharType="separate"/>
      </w:r>
      <w:r w:rsidR="00924670">
        <w:t xml:space="preserve">Table </w:t>
      </w:r>
      <w:r w:rsidR="00924670">
        <w:rPr>
          <w:noProof/>
        </w:rPr>
        <w:t>26</w:t>
      </w:r>
      <w:r w:rsidR="00F878C7">
        <w:fldChar w:fldCharType="end"/>
      </w:r>
      <w:r w:rsidRPr="009E780D">
        <w:t xml:space="preserve"> in </w:t>
      </w:r>
      <w:r w:rsidR="00F878C7">
        <w:fldChar w:fldCharType="begin"/>
      </w:r>
      <w:r w:rsidR="00F878C7">
        <w:instrText xml:space="preserve"> REF _Ref90314326 \n \h </w:instrText>
      </w:r>
      <w:r w:rsidR="00F878C7">
        <w:fldChar w:fldCharType="separate"/>
      </w:r>
      <w:r w:rsidR="00924670">
        <w:t>Appendix C</w:t>
      </w:r>
      <w:r w:rsidR="00F878C7">
        <w:fldChar w:fldCharType="end"/>
      </w:r>
      <w:r w:rsidRPr="009E780D">
        <w:t>.</w:t>
      </w:r>
    </w:p>
    <w:p w14:paraId="0884BE06" w14:textId="77777777" w:rsidR="00BE43B4" w:rsidRDefault="00BE43B4" w:rsidP="00607B15">
      <w:pPr>
        <w:pStyle w:val="PwCNormal"/>
        <w:numPr>
          <w:ilvl w:val="0"/>
          <w:numId w:val="0"/>
        </w:numPr>
        <w:sectPr w:rsidR="00BE43B4" w:rsidSect="00A131DE">
          <w:headerReference w:type="even" r:id="rId212"/>
          <w:footerReference w:type="even" r:id="rId213"/>
          <w:headerReference w:type="first" r:id="rId214"/>
          <w:footerReference w:type="first" r:id="rId215"/>
          <w:pgSz w:w="11907" w:h="16840" w:code="9"/>
          <w:pgMar w:top="1588" w:right="1020" w:bottom="1418" w:left="1020" w:header="567" w:footer="567" w:gutter="0"/>
          <w:cols w:space="227"/>
          <w:titlePg/>
          <w:docGrid w:linePitch="360"/>
        </w:sectPr>
      </w:pPr>
    </w:p>
    <w:bookmarkStart w:id="72" w:name="_Toc92966815"/>
    <w:p w14:paraId="629ECBD5" w14:textId="102C9571" w:rsidR="00BE43B4" w:rsidRPr="00A26CD8" w:rsidRDefault="00BE43B4" w:rsidP="00BE43B4">
      <w:pPr>
        <w:pStyle w:val="Heading1"/>
      </w:pPr>
      <w:r>
        <w:rPr>
          <w:noProof/>
          <w:snapToGrid/>
        </w:rPr>
        <w:lastRenderedPageBreak/>
        <mc:AlternateContent>
          <mc:Choice Requires="wpg">
            <w:drawing>
              <wp:anchor distT="0" distB="0" distL="114300" distR="114300" simplePos="0" relativeHeight="251680768" behindDoc="0" locked="0" layoutInCell="1" allowOverlap="1" wp14:anchorId="7CF13D54" wp14:editId="143B68F5">
                <wp:simplePos x="0" y="0"/>
                <wp:positionH relativeFrom="column">
                  <wp:posOffset>-635</wp:posOffset>
                </wp:positionH>
                <wp:positionV relativeFrom="paragraph">
                  <wp:posOffset>-1459865</wp:posOffset>
                </wp:positionV>
                <wp:extent cx="1403087" cy="1065242"/>
                <wp:effectExtent l="0" t="0" r="6985" b="1905"/>
                <wp:wrapNone/>
                <wp:docPr id="553530419" name="Group 98"/>
                <wp:cNvGraphicFramePr/>
                <a:graphic xmlns:a="http://schemas.openxmlformats.org/drawingml/2006/main">
                  <a:graphicData uri="http://schemas.microsoft.com/office/word/2010/wordprocessingGroup">
                    <wpg:wgp>
                      <wpg:cNvGrpSpPr/>
                      <wpg:grpSpPr>
                        <a:xfrm>
                          <a:off x="0" y="0"/>
                          <a:ext cx="1403087" cy="1065242"/>
                          <a:chOff x="0" y="0"/>
                          <a:chExt cx="1403087" cy="1065242"/>
                        </a:xfrm>
                      </wpg:grpSpPr>
                      <wps:wsp>
                        <wps:cNvPr id="553530420" name="Freeform: Shape 553530420"/>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3" y="290089"/>
                                  <a:pt x="134845" y="319501"/>
                                </a:cubicBezTo>
                                <a:cubicBezTo>
                                  <a:pt x="84797" y="348913"/>
                                  <a:pt x="39849" y="370972"/>
                                  <a:pt x="0" y="385679"/>
                                </a:cubicBezTo>
                                <a:lnTo>
                                  <a:pt x="0" y="261863"/>
                                </a:lnTo>
                                <a:cubicBezTo>
                                  <a:pt x="71633" y="228181"/>
                                  <a:pt x="134252" y="187384"/>
                                  <a:pt x="187858" y="139470"/>
                                </a:cubicBezTo>
                                <a:cubicBezTo>
                                  <a:pt x="241464" y="91557"/>
                                  <a:pt x="279416" y="45067"/>
                                  <a:pt x="301712" y="0"/>
                                </a:cubicBez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421" name="Freeform: Shape 553530421"/>
                        <wps:cNvSpPr/>
                        <wps:spPr>
                          <a:xfrm>
                            <a:off x="711427" y="18501"/>
                            <a:ext cx="691660" cy="1046741"/>
                          </a:xfrm>
                          <a:custGeom>
                            <a:avLst/>
                            <a:gdLst/>
                            <a:ahLst/>
                            <a:cxnLst/>
                            <a:rect l="l" t="t" r="r" b="b"/>
                            <a:pathLst>
                              <a:path w="691660" h="1046741">
                                <a:moveTo>
                                  <a:pt x="123815" y="0"/>
                                </a:moveTo>
                                <a:lnTo>
                                  <a:pt x="642560" y="0"/>
                                </a:lnTo>
                                <a:lnTo>
                                  <a:pt x="642560" y="122392"/>
                                </a:lnTo>
                                <a:lnTo>
                                  <a:pt x="226283" y="122392"/>
                                </a:lnTo>
                                <a:lnTo>
                                  <a:pt x="170068" y="402757"/>
                                </a:lnTo>
                                <a:cubicBezTo>
                                  <a:pt x="232688" y="359113"/>
                                  <a:pt x="298391" y="337291"/>
                                  <a:pt x="367177" y="337291"/>
                                </a:cubicBezTo>
                                <a:cubicBezTo>
                                  <a:pt x="458260" y="337291"/>
                                  <a:pt x="535111" y="368838"/>
                                  <a:pt x="597730" y="431932"/>
                                </a:cubicBezTo>
                                <a:cubicBezTo>
                                  <a:pt x="660350" y="495026"/>
                                  <a:pt x="691660" y="576146"/>
                                  <a:pt x="691660" y="675294"/>
                                </a:cubicBezTo>
                                <a:cubicBezTo>
                                  <a:pt x="691660" y="769697"/>
                                  <a:pt x="664145" y="851292"/>
                                  <a:pt x="609116" y="920079"/>
                                </a:cubicBezTo>
                                <a:cubicBezTo>
                                  <a:pt x="542227" y="1004520"/>
                                  <a:pt x="450907" y="1046741"/>
                                  <a:pt x="335156" y="1046741"/>
                                </a:cubicBezTo>
                                <a:cubicBezTo>
                                  <a:pt x="240278" y="1046741"/>
                                  <a:pt x="162834" y="1020175"/>
                                  <a:pt x="102824" y="967043"/>
                                </a:cubicBezTo>
                                <a:cubicBezTo>
                                  <a:pt x="42813" y="913912"/>
                                  <a:pt x="8539" y="843465"/>
                                  <a:pt x="0" y="755703"/>
                                </a:cubicBezTo>
                                <a:lnTo>
                                  <a:pt x="134489" y="744317"/>
                                </a:lnTo>
                                <a:cubicBezTo>
                                  <a:pt x="144451" y="809783"/>
                                  <a:pt x="167578" y="859001"/>
                                  <a:pt x="203869" y="891971"/>
                                </a:cubicBezTo>
                                <a:cubicBezTo>
                                  <a:pt x="240159" y="924941"/>
                                  <a:pt x="283922" y="941426"/>
                                  <a:pt x="335156" y="941426"/>
                                </a:cubicBezTo>
                                <a:cubicBezTo>
                                  <a:pt x="396826" y="941426"/>
                                  <a:pt x="449009" y="918181"/>
                                  <a:pt x="491704" y="871691"/>
                                </a:cubicBezTo>
                                <a:cubicBezTo>
                                  <a:pt x="534399" y="825201"/>
                                  <a:pt x="555747" y="763530"/>
                                  <a:pt x="555747" y="686679"/>
                                </a:cubicBezTo>
                                <a:cubicBezTo>
                                  <a:pt x="555747" y="613623"/>
                                  <a:pt x="535230" y="555985"/>
                                  <a:pt x="494195" y="513764"/>
                                </a:cubicBezTo>
                                <a:cubicBezTo>
                                  <a:pt x="453160" y="471543"/>
                                  <a:pt x="399436" y="450433"/>
                                  <a:pt x="333021" y="450433"/>
                                </a:cubicBezTo>
                                <a:cubicBezTo>
                                  <a:pt x="291749" y="450433"/>
                                  <a:pt x="254510" y="459802"/>
                                  <a:pt x="221302" y="478540"/>
                                </a:cubicBezTo>
                                <a:cubicBezTo>
                                  <a:pt x="188095" y="497279"/>
                                  <a:pt x="162004" y="521591"/>
                                  <a:pt x="143028" y="551478"/>
                                </a:cubicBezTo>
                                <a:lnTo>
                                  <a:pt x="22770" y="535823"/>
                                </a:lnTo>
                                <a:lnTo>
                                  <a:pt x="123815" y="0"/>
                                </a:lnTo>
                                <a:close/>
                              </a:path>
                            </a:pathLst>
                          </a:custGeom>
                          <a:solidFill>
                            <a:schemeClr val="tx1"/>
                          </a:solid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65EB86F" id="Group 98" o:spid="_x0000_s1026" style="position:absolute;margin-left:-.05pt;margin-top:-114.95pt;width:110.5pt;height:83.9pt;z-index:251658287" coordsize="14030,10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">
                <v:shape id="Freeform: Shape 553530420"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" path="m301712,r82544,l384256,1047452r-128085,l256171,231265v-30836,29412,-71278,58824,-121326,88236c84797,348913,39849,370972,,385679l,261863c71633,228181,134252,187384,187858,139470,241464,91557,279416,45067,301712,xe" fillcolor="black [3213]" stroked="f">
                  <v:path arrowok="t"/>
                </v:shape>
                <v:shape id="Freeform: Shape 553530421" o:spid="_x0000_s1028" style="position:absolute;left:7114;top:185;width:6916;height:10467;visibility:visible;mso-wrap-style:square;v-text-anchor:middle" coordsize="691660,1046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" path="m123815,l642560,r,122392l226283,122392,170068,402757v62620,-43644,128323,-65466,197109,-65466c458260,337291,535111,368838,597730,431932v62620,63094,93930,144214,93930,243362c691660,769697,664145,851292,609116,920079v-66889,84441,-158209,126662,-273960,126662c240278,1046741,162834,1020175,102824,967043,42813,913912,8539,843465,,755703l134489,744317v9962,65466,33089,114684,69380,147654c240159,924941,283922,941426,335156,941426v61670,,113853,-23245,156548,-69735c534399,825201,555747,763530,555747,686679v,-73056,-20517,-130694,-61552,-172915c453160,471543,399436,450433,333021,450433v-41272,,-78511,9369,-111719,28107c188095,497279,162004,521591,143028,551478l22770,535823,123815,xe" fillcolor="black [3213]" stroked="f">
                  <v:path arrowok="t"/>
                </v:shape>
              </v:group>
            </w:pict>
          </mc:Fallback>
        </mc:AlternateContent>
      </w:r>
      <w:r w:rsidR="009E780D" w:rsidRPr="009E780D">
        <w:rPr>
          <w:noProof/>
          <w:snapToGrid/>
        </w:rPr>
        <w:t>Palliative care</w:t>
      </w:r>
      <w:bookmarkEnd w:id="72"/>
    </w:p>
    <w:p w14:paraId="00FE8FC3" w14:textId="77777777" w:rsidR="00BE43B4" w:rsidRDefault="00BE43B4" w:rsidP="00BE43B4">
      <w:pPr>
        <w:pStyle w:val="PwCNormal"/>
        <w:numPr>
          <w:ilvl w:val="0"/>
          <w:numId w:val="0"/>
        </w:numPr>
      </w:pPr>
    </w:p>
    <w:p w14:paraId="40DDD61A" w14:textId="77777777" w:rsidR="00BE43B4" w:rsidRDefault="00BE43B4" w:rsidP="00BE43B4">
      <w:pPr>
        <w:pStyle w:val="PwCNormal"/>
        <w:sectPr w:rsidR="00BE43B4" w:rsidSect="00EA09BD">
          <w:headerReference w:type="even" r:id="rId216"/>
          <w:headerReference w:type="default" r:id="rId217"/>
          <w:footerReference w:type="even" r:id="rId218"/>
          <w:footerReference w:type="default" r:id="rId219"/>
          <w:headerReference w:type="first" r:id="rId220"/>
          <w:footerReference w:type="first" r:id="rId221"/>
          <w:pgSz w:w="11907" w:h="16840" w:code="9"/>
          <w:pgMar w:top="3312" w:right="1022" w:bottom="1411" w:left="1022" w:header="562" w:footer="562" w:gutter="0"/>
          <w:cols w:space="227"/>
          <w:titlePg/>
          <w:docGrid w:linePitch="360"/>
        </w:sectPr>
      </w:pPr>
    </w:p>
    <w:p w14:paraId="0106A692" w14:textId="77777777" w:rsidR="00BE43B4" w:rsidRDefault="00BE43B4" w:rsidP="00BE43B4">
      <w:pPr>
        <w:pStyle w:val="Majorheading"/>
      </w:pPr>
      <w:r>
        <w:lastRenderedPageBreak/>
        <w:t>Definition of domain</w:t>
      </w:r>
    </w:p>
    <w:p w14:paraId="7730D4CD" w14:textId="08381B80" w:rsidR="00BE43B4" w:rsidRDefault="009E780D" w:rsidP="002A5047">
      <w:pPr>
        <w:pStyle w:val="PwCNormal"/>
        <w:spacing w:before="200" w:line="276" w:lineRule="auto"/>
      </w:pPr>
      <w:r w:rsidRPr="009E780D">
        <w:t>Palliative care is care that is provided for individuals with life limiting illnesses.</w:t>
      </w:r>
    </w:p>
    <w:p w14:paraId="2760AB4B" w14:textId="1A80F1E4" w:rsidR="00BE43B4" w:rsidRDefault="009E780D" w:rsidP="00BE43B4">
      <w:pPr>
        <w:pStyle w:val="Majorheading"/>
      </w:pPr>
      <w:r w:rsidRPr="009E780D">
        <w:t>Why it is important to monitor this domain</w:t>
      </w:r>
    </w:p>
    <w:p w14:paraId="61256DD1" w14:textId="77777777" w:rsidR="009E780D" w:rsidRPr="00F86938" w:rsidRDefault="009E780D" w:rsidP="009E780D">
      <w:pPr>
        <w:spacing w:before="120" w:after="120"/>
        <w:rPr>
          <w:rFonts w:eastAsia="Segoe UI" w:cstheme="minorHAnsi"/>
          <w:szCs w:val="18"/>
        </w:rPr>
      </w:pPr>
      <w:r w:rsidRPr="00F86938">
        <w:rPr>
          <w:rFonts w:eastAsia="Segoe UI" w:cstheme="minorHAnsi"/>
          <w:szCs w:val="18"/>
        </w:rPr>
        <w:t>While only 1.3 per cent of people living in residential aged care services had an aged care assessment indicating their need for palliative care in the service, 15 per cent of residents die within 100 days of entering care and 46 per cent within three years</w:t>
      </w:r>
      <w:r w:rsidRPr="00F86938">
        <w:rPr>
          <w:rStyle w:val="FootnoteReference"/>
          <w:rFonts w:eastAsia="Segoe UI"/>
          <w:szCs w:val="18"/>
        </w:rPr>
        <w:footnoteReference w:id="56"/>
      </w:r>
      <w:r w:rsidRPr="00F86938">
        <w:rPr>
          <w:rFonts w:eastAsia="Segoe UI" w:cstheme="minorHAnsi"/>
          <w:szCs w:val="18"/>
        </w:rPr>
        <w:t>. Having appropriate care that is person-centre at the end of life can improve individuals’ quality of life</w:t>
      </w:r>
      <w:r w:rsidRPr="00F86938">
        <w:rPr>
          <w:rStyle w:val="FootnoteReference"/>
          <w:rFonts w:eastAsia="Segoe UI"/>
          <w:szCs w:val="18"/>
        </w:rPr>
        <w:footnoteReference w:id="57"/>
      </w:r>
      <w:r w:rsidRPr="00F86938">
        <w:rPr>
          <w:rFonts w:eastAsia="Segoe UI" w:cstheme="minorHAnsi"/>
          <w:szCs w:val="18"/>
        </w:rPr>
        <w:t xml:space="preserve">. The preparation, use and maintenance of advance care directives in residential aged care, particularly for individuals with dementia, is one of the Australian National Palliative Care Strategies priorities under the goal of investment in a skilled workforce and system to deliver palliative care. </w:t>
      </w:r>
    </w:p>
    <w:p w14:paraId="42983423" w14:textId="73F2E73B" w:rsidR="00BE43B4" w:rsidRDefault="009E780D" w:rsidP="009E780D">
      <w:pPr>
        <w:pStyle w:val="PwCNormal"/>
        <w:spacing w:before="200" w:line="276" w:lineRule="auto"/>
      </w:pPr>
      <w:r w:rsidRPr="17D43A73">
        <w:rPr>
          <w:rFonts w:eastAsia="Segoe UI" w:cstheme="minorBidi"/>
        </w:rPr>
        <w:t>The Australian Aged Care Quality Standards have two requirements that refer to palliative care/end of life care. The first is regarding advance care planning and end of life planning assessment (Standard 2.3(b)) and the second refers to ensuring the needs and preferences of individuals are acknowledged and comfort and dignity preserved</w:t>
      </w:r>
      <w:r w:rsidRPr="17D43A73">
        <w:rPr>
          <w:rFonts w:eastAsia="Segoe UI" w:cstheme="minorBidi"/>
          <w:color w:val="020202"/>
        </w:rPr>
        <w:t xml:space="preserve"> (Standard 3.3(c))</w:t>
      </w:r>
      <w:r w:rsidRPr="17D43A73">
        <w:rPr>
          <w:rStyle w:val="FootnoteReference"/>
          <w:rFonts w:eastAsia="Segoe UI"/>
          <w:color w:val="020202"/>
        </w:rPr>
        <w:footnoteReference w:id="58"/>
      </w:r>
      <w:r w:rsidRPr="17D43A73">
        <w:rPr>
          <w:rFonts w:eastAsia="Segoe UI" w:cstheme="minorBidi"/>
          <w:color w:val="020202"/>
        </w:rPr>
        <w:t>.</w:t>
      </w:r>
    </w:p>
    <w:p w14:paraId="6414FF06" w14:textId="3EC294CC" w:rsidR="00BE43B4" w:rsidRDefault="009E780D" w:rsidP="00BE43B4">
      <w:pPr>
        <w:pStyle w:val="Majorheading"/>
      </w:pPr>
      <w:r w:rsidRPr="009E780D">
        <w:t>Domain ranking</w:t>
      </w:r>
    </w:p>
    <w:p w14:paraId="4E5D76C6" w14:textId="77777777" w:rsidR="00614440" w:rsidRDefault="00614440" w:rsidP="00614440">
      <w:pPr>
        <w:pStyle w:val="PwCNormal"/>
      </w:pPr>
      <w:r>
        <w:t xml:space="preserve">This quality of care domain was ranked low in the list of 13 domains identified in this review. This domain ranked lower on the assessment of the existing of one or more evidence-based quality indicators and international agreement on the definition and measurement of quality indicators in this domain. It was assessed well in relation to the importance of this domain for quality aged care and the ability of the service to influence. </w:t>
      </w:r>
    </w:p>
    <w:p w14:paraId="148880FE" w14:textId="04632BDD" w:rsidR="00BE43B4" w:rsidRDefault="00614440" w:rsidP="00614440">
      <w:pPr>
        <w:pStyle w:val="PwCNormal"/>
      </w:pPr>
      <w:r>
        <w:t xml:space="preserve">Refer to </w:t>
      </w:r>
      <w:r w:rsidR="00F878C7">
        <w:fldChar w:fldCharType="begin"/>
      </w:r>
      <w:r w:rsidR="00F878C7">
        <w:instrText xml:space="preserve"> REF _Ref90313951 \h </w:instrText>
      </w:r>
      <w:r w:rsidR="00F878C7">
        <w:fldChar w:fldCharType="separate"/>
      </w:r>
      <w:r w:rsidR="00924670">
        <w:t xml:space="preserve">Table </w:t>
      </w:r>
      <w:r w:rsidR="00924670">
        <w:rPr>
          <w:noProof/>
        </w:rPr>
        <w:t>2</w:t>
      </w:r>
      <w:r w:rsidR="00F878C7">
        <w:fldChar w:fldCharType="end"/>
      </w:r>
      <w:r>
        <w:t xml:space="preserve"> for ranking and assessment against domain criteria. Given the low ranking when assessed on these domains, the two quality indicators identified that related to palliative care did not progress to a full assessment against the quality indicator criteria and are not recommended for consideration in the pilot.</w:t>
      </w:r>
    </w:p>
    <w:p w14:paraId="53C954C2" w14:textId="753AD44E" w:rsidR="00BE43B4" w:rsidRDefault="00614440" w:rsidP="00BE43B4">
      <w:pPr>
        <w:pStyle w:val="Majorheading"/>
      </w:pPr>
      <w:r w:rsidRPr="00614440">
        <w:t>Quality indicators identified for this domain</w:t>
      </w:r>
    </w:p>
    <w:p w14:paraId="18F13F37" w14:textId="244EEF87" w:rsidR="009E780D" w:rsidRPr="009E780D" w:rsidRDefault="00614440" w:rsidP="009E780D">
      <w:pPr>
        <w:pStyle w:val="PwCNormal"/>
      </w:pPr>
      <w:r w:rsidRPr="00614440">
        <w:t>Lisiting of quality indicators (in alphabetical order):</w:t>
      </w:r>
    </w:p>
    <w:p w14:paraId="628A2B3C" w14:textId="0F2898B8" w:rsidR="009E780D" w:rsidRPr="009E780D" w:rsidRDefault="009E780D" w:rsidP="00901F29">
      <w:pPr>
        <w:pStyle w:val="ListBullet"/>
      </w:pPr>
      <w:r w:rsidRPr="009E780D">
        <w:t>residents who before death had a conversation in which they were informed about their situation</w:t>
      </w:r>
    </w:p>
    <w:p w14:paraId="69A99401" w14:textId="41A59262" w:rsidR="009E780D" w:rsidRPr="009E780D" w:rsidRDefault="009E780D" w:rsidP="00901F29">
      <w:pPr>
        <w:pStyle w:val="ListBullet"/>
      </w:pPr>
      <w:r w:rsidRPr="009E780D">
        <w:t>residents who had an assessment of pain during their last week in life.</w:t>
      </w:r>
    </w:p>
    <w:p w14:paraId="57107643" w14:textId="3AC48CAC" w:rsidR="00BE43B4" w:rsidRDefault="009E780D" w:rsidP="009E780D">
      <w:pPr>
        <w:pStyle w:val="PwCNormal"/>
        <w:numPr>
          <w:ilvl w:val="0"/>
          <w:numId w:val="0"/>
        </w:numPr>
        <w:spacing w:before="200" w:line="276" w:lineRule="auto"/>
      </w:pPr>
      <w:r w:rsidRPr="009E780D">
        <w:rPr>
          <w:color w:val="auto"/>
        </w:rPr>
        <w:t xml:space="preserve">The performance characteristics of these quality indicators are outlined in </w:t>
      </w:r>
      <w:r w:rsidR="00F878C7">
        <w:rPr>
          <w:color w:val="auto"/>
        </w:rPr>
        <w:fldChar w:fldCharType="begin"/>
      </w:r>
      <w:r w:rsidR="00F878C7">
        <w:rPr>
          <w:color w:val="auto"/>
        </w:rPr>
        <w:instrText xml:space="preserve"> REF _Ref90314135 \h </w:instrText>
      </w:r>
      <w:r w:rsidR="00F878C7">
        <w:rPr>
          <w:color w:val="auto"/>
        </w:rPr>
      </w:r>
      <w:r w:rsidR="00F878C7">
        <w:rPr>
          <w:color w:val="auto"/>
        </w:rPr>
        <w:fldChar w:fldCharType="separate"/>
      </w:r>
      <w:r w:rsidR="00924670">
        <w:t xml:space="preserve">Table </w:t>
      </w:r>
      <w:r w:rsidR="00924670">
        <w:rPr>
          <w:noProof/>
        </w:rPr>
        <w:t>27</w:t>
      </w:r>
      <w:r w:rsidR="00F878C7">
        <w:rPr>
          <w:color w:val="auto"/>
        </w:rPr>
        <w:fldChar w:fldCharType="end"/>
      </w:r>
      <w:r w:rsidRPr="009E780D">
        <w:rPr>
          <w:color w:val="auto"/>
        </w:rPr>
        <w:t xml:space="preserve"> in </w:t>
      </w:r>
      <w:r w:rsidR="00F878C7">
        <w:fldChar w:fldCharType="begin"/>
      </w:r>
      <w:r w:rsidR="00F878C7">
        <w:instrText xml:space="preserve"> REF _Ref90314326 \n \h </w:instrText>
      </w:r>
      <w:r w:rsidR="00F878C7">
        <w:fldChar w:fldCharType="separate"/>
      </w:r>
      <w:r w:rsidR="00924670">
        <w:t>Appendix C</w:t>
      </w:r>
      <w:r w:rsidR="00F878C7">
        <w:fldChar w:fldCharType="end"/>
      </w:r>
      <w:r w:rsidRPr="009E780D">
        <w:rPr>
          <w:color w:val="auto"/>
        </w:rPr>
        <w:t>.</w:t>
      </w:r>
    </w:p>
    <w:p w14:paraId="098A1BE5" w14:textId="77777777" w:rsidR="009E780D" w:rsidRDefault="009E780D" w:rsidP="002A5047">
      <w:pPr>
        <w:pStyle w:val="PwCNormal"/>
        <w:numPr>
          <w:ilvl w:val="0"/>
          <w:numId w:val="0"/>
        </w:numPr>
        <w:spacing w:before="200" w:line="276" w:lineRule="auto"/>
      </w:pPr>
    </w:p>
    <w:p w14:paraId="75DF5851" w14:textId="77777777" w:rsidR="002A5047" w:rsidRDefault="002A5047" w:rsidP="00607B15">
      <w:pPr>
        <w:pStyle w:val="PwCNormal"/>
        <w:numPr>
          <w:ilvl w:val="0"/>
          <w:numId w:val="0"/>
        </w:numPr>
        <w:sectPr w:rsidR="002A5047" w:rsidSect="00A131DE">
          <w:headerReference w:type="first" r:id="rId222"/>
          <w:footerReference w:type="first" r:id="rId223"/>
          <w:pgSz w:w="11907" w:h="16840" w:code="9"/>
          <w:pgMar w:top="1588" w:right="1020" w:bottom="1418" w:left="1020" w:header="567" w:footer="567" w:gutter="0"/>
          <w:cols w:space="227"/>
          <w:titlePg/>
          <w:docGrid w:linePitch="360"/>
        </w:sectPr>
      </w:pPr>
    </w:p>
    <w:bookmarkStart w:id="73" w:name="_Toc92966816"/>
    <w:p w14:paraId="745138BA" w14:textId="06553946" w:rsidR="002A5047" w:rsidRPr="00A26CD8" w:rsidRDefault="002A5047" w:rsidP="002A5047">
      <w:pPr>
        <w:pStyle w:val="Heading1"/>
      </w:pPr>
      <w:r>
        <w:rPr>
          <w:noProof/>
          <w:snapToGrid/>
        </w:rPr>
        <w:lastRenderedPageBreak/>
        <mc:AlternateContent>
          <mc:Choice Requires="wpg">
            <w:drawing>
              <wp:anchor distT="0" distB="0" distL="114300" distR="114300" simplePos="0" relativeHeight="251681792" behindDoc="0" locked="0" layoutInCell="1" allowOverlap="1" wp14:anchorId="5F00ECE1" wp14:editId="66D60E01">
                <wp:simplePos x="0" y="0"/>
                <wp:positionH relativeFrom="column">
                  <wp:posOffset>0</wp:posOffset>
                </wp:positionH>
                <wp:positionV relativeFrom="paragraph">
                  <wp:posOffset>-1459865</wp:posOffset>
                </wp:positionV>
                <wp:extent cx="1394548" cy="1065242"/>
                <wp:effectExtent l="0" t="0" r="0" b="1905"/>
                <wp:wrapNone/>
                <wp:docPr id="553530427" name="Group 107"/>
                <wp:cNvGraphicFramePr/>
                <a:graphic xmlns:a="http://schemas.openxmlformats.org/drawingml/2006/main">
                  <a:graphicData uri="http://schemas.microsoft.com/office/word/2010/wordprocessingGroup">
                    <wpg:wgp>
                      <wpg:cNvGrpSpPr/>
                      <wpg:grpSpPr>
                        <a:xfrm>
                          <a:off x="0" y="0"/>
                          <a:ext cx="1394548" cy="1065242"/>
                          <a:chOff x="0" y="0"/>
                          <a:chExt cx="1394548" cy="1065242"/>
                        </a:xfrm>
                        <a:solidFill>
                          <a:schemeClr val="tx1"/>
                        </a:solidFill>
                      </wpg:grpSpPr>
                      <wps:wsp>
                        <wps:cNvPr id="553530428" name="Freeform: Shape 553530428"/>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9" y="139470"/>
                                </a:cubicBezTo>
                                <a:cubicBezTo>
                                  <a:pt x="241465"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429" name="Freeform: Shape 553530429"/>
                        <wps:cNvSpPr/>
                        <wps:spPr>
                          <a:xfrm>
                            <a:off x="705734" y="0"/>
                            <a:ext cx="688814" cy="1065242"/>
                          </a:xfrm>
                          <a:custGeom>
                            <a:avLst/>
                            <a:gdLst/>
                            <a:ahLst/>
                            <a:cxnLst/>
                            <a:rect l="l" t="t" r="r" b="b"/>
                            <a:pathLst>
                              <a:path w="688814" h="1065242">
                                <a:moveTo>
                                  <a:pt x="374293" y="0"/>
                                </a:moveTo>
                                <a:cubicBezTo>
                                  <a:pt x="456363" y="0"/>
                                  <a:pt x="523607" y="23008"/>
                                  <a:pt x="576027" y="69023"/>
                                </a:cubicBezTo>
                                <a:cubicBezTo>
                                  <a:pt x="628448" y="115039"/>
                                  <a:pt x="659876" y="178607"/>
                                  <a:pt x="670313" y="259728"/>
                                </a:cubicBezTo>
                                <a:lnTo>
                                  <a:pt x="542939" y="269690"/>
                                </a:lnTo>
                                <a:cubicBezTo>
                                  <a:pt x="531553" y="219405"/>
                                  <a:pt x="515424" y="182877"/>
                                  <a:pt x="494551" y="160106"/>
                                </a:cubicBezTo>
                                <a:cubicBezTo>
                                  <a:pt x="459921" y="123578"/>
                                  <a:pt x="417226" y="105314"/>
                                  <a:pt x="366466" y="105314"/>
                                </a:cubicBezTo>
                                <a:cubicBezTo>
                                  <a:pt x="325668" y="105314"/>
                                  <a:pt x="289852" y="116700"/>
                                  <a:pt x="259017" y="139470"/>
                                </a:cubicBezTo>
                                <a:cubicBezTo>
                                  <a:pt x="218693" y="168882"/>
                                  <a:pt x="186909" y="211815"/>
                                  <a:pt x="163664" y="268267"/>
                                </a:cubicBezTo>
                                <a:cubicBezTo>
                                  <a:pt x="140419" y="324719"/>
                                  <a:pt x="128322" y="405128"/>
                                  <a:pt x="127374" y="509494"/>
                                </a:cubicBezTo>
                                <a:cubicBezTo>
                                  <a:pt x="158209" y="462530"/>
                                  <a:pt x="195923" y="427662"/>
                                  <a:pt x="240515" y="404891"/>
                                </a:cubicBezTo>
                                <a:cubicBezTo>
                                  <a:pt x="285108" y="382121"/>
                                  <a:pt x="331835" y="370735"/>
                                  <a:pt x="380698" y="370735"/>
                                </a:cubicBezTo>
                                <a:cubicBezTo>
                                  <a:pt x="466088" y="370735"/>
                                  <a:pt x="538788" y="402164"/>
                                  <a:pt x="598798" y="465020"/>
                                </a:cubicBezTo>
                                <a:cubicBezTo>
                                  <a:pt x="658808" y="527877"/>
                                  <a:pt x="688814" y="609116"/>
                                  <a:pt x="688814" y="708738"/>
                                </a:cubicBezTo>
                                <a:cubicBezTo>
                                  <a:pt x="688814" y="774204"/>
                                  <a:pt x="674700" y="835044"/>
                                  <a:pt x="646474" y="891259"/>
                                </a:cubicBezTo>
                                <a:cubicBezTo>
                                  <a:pt x="618248" y="947474"/>
                                  <a:pt x="579467" y="990525"/>
                                  <a:pt x="530130" y="1020412"/>
                                </a:cubicBezTo>
                                <a:cubicBezTo>
                                  <a:pt x="480794" y="1050298"/>
                                  <a:pt x="424816" y="1065242"/>
                                  <a:pt x="362196" y="1065242"/>
                                </a:cubicBezTo>
                                <a:cubicBezTo>
                                  <a:pt x="255459" y="1065242"/>
                                  <a:pt x="168408" y="1025986"/>
                                  <a:pt x="101045" y="947474"/>
                                </a:cubicBezTo>
                                <a:cubicBezTo>
                                  <a:pt x="33682" y="868963"/>
                                  <a:pt x="0" y="739573"/>
                                  <a:pt x="0" y="559305"/>
                                </a:cubicBezTo>
                                <a:cubicBezTo>
                                  <a:pt x="0" y="357690"/>
                                  <a:pt x="37239" y="211103"/>
                                  <a:pt x="111719" y="119546"/>
                                </a:cubicBezTo>
                                <a:cubicBezTo>
                                  <a:pt x="176710" y="39848"/>
                                  <a:pt x="264235" y="0"/>
                                  <a:pt x="374293" y="0"/>
                                </a:cubicBezTo>
                                <a:close/>
                                <a:moveTo>
                                  <a:pt x="355080" y="483877"/>
                                </a:moveTo>
                                <a:cubicBezTo>
                                  <a:pt x="297205" y="483877"/>
                                  <a:pt x="248106" y="504632"/>
                                  <a:pt x="207783" y="546141"/>
                                </a:cubicBezTo>
                                <a:cubicBezTo>
                                  <a:pt x="167459" y="587650"/>
                                  <a:pt x="147298" y="642086"/>
                                  <a:pt x="147298" y="709449"/>
                                </a:cubicBezTo>
                                <a:cubicBezTo>
                                  <a:pt x="147298" y="753568"/>
                                  <a:pt x="156667" y="795788"/>
                                  <a:pt x="175405" y="836111"/>
                                </a:cubicBezTo>
                                <a:cubicBezTo>
                                  <a:pt x="194144" y="876435"/>
                                  <a:pt x="220354" y="907151"/>
                                  <a:pt x="254036" y="928262"/>
                                </a:cubicBezTo>
                                <a:cubicBezTo>
                                  <a:pt x="287717" y="949372"/>
                                  <a:pt x="323059" y="959927"/>
                                  <a:pt x="360062" y="959927"/>
                                </a:cubicBezTo>
                                <a:cubicBezTo>
                                  <a:pt x="414142" y="959927"/>
                                  <a:pt x="460632" y="938105"/>
                                  <a:pt x="499532" y="894461"/>
                                </a:cubicBezTo>
                                <a:cubicBezTo>
                                  <a:pt x="538432" y="850818"/>
                                  <a:pt x="557882" y="791519"/>
                                  <a:pt x="557882" y="716565"/>
                                </a:cubicBezTo>
                                <a:cubicBezTo>
                                  <a:pt x="557882" y="644458"/>
                                  <a:pt x="538669" y="587650"/>
                                  <a:pt x="500244" y="546141"/>
                                </a:cubicBezTo>
                                <a:cubicBezTo>
                                  <a:pt x="461818" y="504632"/>
                                  <a:pt x="413430" y="483877"/>
                                  <a:pt x="355080" y="483877"/>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8A2D07" id="Group 107" o:spid="_x0000_s1026" style="position:absolute;margin-left:0;margin-top:-114.95pt;width:109.8pt;height:83.9pt;z-index:251658288" coordsize="13945,10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">
                <v:shape id="Freeform: Shape 553530428"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" path="m301712,r82544,l384256,1047452r-128085,l256171,231265v-30836,29412,-71277,58824,-121326,88236c84797,348913,39849,370972,,385679l,261863c71633,228181,134252,187384,187859,139470,241465,91557,279416,45067,301712,xe" filled="f" stroked="f">
                  <v:path arrowok="t"/>
                </v:shape>
                <v:shape id="Freeform: Shape 553530429" o:spid="_x0000_s1028" style="position:absolute;left:7057;width:6888;height:10652;visibility:visible;mso-wrap-style:square;v-text-anchor:middle" coordsize="688814,106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" path="m374293,v82070,,149314,23008,201734,69023c628448,115039,659876,178607,670313,259728r-127374,9962c531553,219405,515424,182877,494551,160106,459921,123578,417226,105314,366466,105314v-40798,,-76614,11386,-107449,34156c218693,168882,186909,211815,163664,268267v-23245,56452,-35342,136861,-36290,241227c158209,462530,195923,427662,240515,404891v44593,-22770,91320,-34156,140183,-34156c466088,370735,538788,402164,598798,465020v60010,62857,90016,144096,90016,243718c688814,774204,674700,835044,646474,891259v-28226,56215,-67007,99266,-116344,129153c480794,1050298,424816,1065242,362196,1065242v-106737,,-193788,-39256,-261151,-117768c33682,868963,,739573,,559305,,357690,37239,211103,111719,119546,176710,39848,264235,,374293,xm355080,483877v-57875,,-106974,20755,-147297,62264c167459,587650,147298,642086,147298,709449v,44119,9369,86339,28107,126662c194144,876435,220354,907151,254036,928262v33681,21110,69023,31665,106026,31665c414142,959927,460632,938105,499532,894461v38900,-43643,58350,-102942,58350,-177896c557882,644458,538669,587650,500244,546141,461818,504632,413430,483877,355080,483877xe" filled="f" stroked="f">
                  <v:path arrowok="t"/>
                </v:shape>
              </v:group>
            </w:pict>
          </mc:Fallback>
        </mc:AlternateContent>
      </w:r>
      <w:r w:rsidR="00614440" w:rsidRPr="00614440">
        <w:rPr>
          <w:noProof/>
          <w:snapToGrid/>
        </w:rPr>
        <w:t>Mortality</w:t>
      </w:r>
      <w:bookmarkEnd w:id="73"/>
    </w:p>
    <w:p w14:paraId="6AFA2DE1" w14:textId="77777777" w:rsidR="002A5047" w:rsidRDefault="002A5047" w:rsidP="002A5047">
      <w:pPr>
        <w:pStyle w:val="PwCNormal"/>
        <w:numPr>
          <w:ilvl w:val="0"/>
          <w:numId w:val="0"/>
        </w:numPr>
      </w:pPr>
    </w:p>
    <w:p w14:paraId="1ABF09C0" w14:textId="77777777" w:rsidR="002A5047" w:rsidRDefault="002A5047" w:rsidP="002A5047">
      <w:pPr>
        <w:pStyle w:val="PwCNormal"/>
        <w:sectPr w:rsidR="002A5047" w:rsidSect="00EA09BD">
          <w:headerReference w:type="even" r:id="rId224"/>
          <w:headerReference w:type="default" r:id="rId225"/>
          <w:footerReference w:type="even" r:id="rId226"/>
          <w:footerReference w:type="default" r:id="rId227"/>
          <w:headerReference w:type="first" r:id="rId228"/>
          <w:footerReference w:type="first" r:id="rId229"/>
          <w:pgSz w:w="11907" w:h="16840" w:code="9"/>
          <w:pgMar w:top="3312" w:right="1022" w:bottom="1411" w:left="1022" w:header="562" w:footer="562" w:gutter="0"/>
          <w:cols w:space="227"/>
          <w:titlePg/>
          <w:docGrid w:linePitch="360"/>
        </w:sectPr>
      </w:pPr>
    </w:p>
    <w:p w14:paraId="5F0B8C07" w14:textId="39A95366" w:rsidR="002A5047" w:rsidRDefault="00614440" w:rsidP="002A5047">
      <w:pPr>
        <w:pStyle w:val="Majorheading"/>
      </w:pPr>
      <w:r w:rsidRPr="00614440">
        <w:lastRenderedPageBreak/>
        <w:t>Definition of domain</w:t>
      </w:r>
    </w:p>
    <w:p w14:paraId="5907C9CC" w14:textId="5DFA595C" w:rsidR="002A5047" w:rsidRDefault="00614440" w:rsidP="002A5047">
      <w:pPr>
        <w:pStyle w:val="PwCNormal"/>
      </w:pPr>
      <w:r w:rsidRPr="00614440">
        <w:t>Mortality is the number of deaths within a given population.</w:t>
      </w:r>
    </w:p>
    <w:p w14:paraId="1AD58E79" w14:textId="56B29B02" w:rsidR="002A5047" w:rsidRDefault="00614440" w:rsidP="002A5047">
      <w:pPr>
        <w:pStyle w:val="Majorheading"/>
      </w:pPr>
      <w:r w:rsidRPr="00614440">
        <w:t>Why it is important to monitor this domain</w:t>
      </w:r>
    </w:p>
    <w:p w14:paraId="0DC77900" w14:textId="0D146919" w:rsidR="002A5047" w:rsidRDefault="00614440" w:rsidP="002A5047">
      <w:pPr>
        <w:pStyle w:val="PwCNormal"/>
      </w:pPr>
      <w:r w:rsidRPr="17D43A73">
        <w:rPr>
          <w:rFonts w:ascii="Arial" w:eastAsia="Segoe UI" w:hAnsi="Arial"/>
        </w:rPr>
        <w:t>Mortality rates can be used as an indicator of overall population health and quality of health care systems. The identification of deaths that are likely premature and potentially preventable for older people in aged care may provide a sensitive marker of suboptimal care. A 2018 Australian study reported the incidence of premature and potentially preventable deaths in residential aged care services has increased from 1.2/1000 admissions in 2001-02 to 5.3/1000 in 2011-12</w:t>
      </w:r>
      <w:r w:rsidRPr="17D43A73">
        <w:rPr>
          <w:rStyle w:val="FootnoteReference"/>
          <w:rFonts w:ascii="Arial" w:eastAsia="Segoe UI" w:hAnsi="Arial"/>
        </w:rPr>
        <w:footnoteReference w:id="59"/>
      </w:r>
      <w:r w:rsidRPr="17D43A73">
        <w:rPr>
          <w:rFonts w:ascii="Arial" w:eastAsia="Segoe UI" w:hAnsi="Arial"/>
        </w:rPr>
        <w:t>. Strategies to prevent these potentially avoidable deaths together with a national policy framework and regulatory body to reduce harm in aged care has since been advocated for.</w:t>
      </w:r>
    </w:p>
    <w:p w14:paraId="38799B97" w14:textId="298F0C46" w:rsidR="002A5047" w:rsidRDefault="00614440" w:rsidP="002A5047">
      <w:pPr>
        <w:pStyle w:val="Majorheading"/>
      </w:pPr>
      <w:r w:rsidRPr="00614440">
        <w:t>Domain ranking</w:t>
      </w:r>
    </w:p>
    <w:p w14:paraId="47212608" w14:textId="77777777" w:rsidR="00614440" w:rsidRDefault="00614440" w:rsidP="00614440">
      <w:pPr>
        <w:pStyle w:val="PwCNormal"/>
      </w:pPr>
      <w:r>
        <w:t xml:space="preserve">This quality of care domain was ranked last in the list of 13 domains identified in this review. This domain ranked low on many criteria including the assessment of the existence of one or more evidence-based quality indicators, international agreement on the definition and measurement of the quality indicators in this domain, the importance of this domain for quality aged care and the ability of the service to influence. </w:t>
      </w:r>
    </w:p>
    <w:p w14:paraId="2C52B83D" w14:textId="225BBFA4" w:rsidR="002A5047" w:rsidRDefault="00614440" w:rsidP="00614440">
      <w:pPr>
        <w:pStyle w:val="PwCNormal"/>
      </w:pPr>
      <w:r>
        <w:t xml:space="preserve">Refer to </w:t>
      </w:r>
      <w:r w:rsidR="00F878C7">
        <w:fldChar w:fldCharType="begin"/>
      </w:r>
      <w:r w:rsidR="00F878C7">
        <w:instrText xml:space="preserve"> REF _Ref90313951 \h </w:instrText>
      </w:r>
      <w:r w:rsidR="00F878C7">
        <w:fldChar w:fldCharType="separate"/>
      </w:r>
      <w:r w:rsidR="00924670">
        <w:t xml:space="preserve">Table </w:t>
      </w:r>
      <w:r w:rsidR="00924670">
        <w:rPr>
          <w:noProof/>
        </w:rPr>
        <w:t>2</w:t>
      </w:r>
      <w:r w:rsidR="00F878C7">
        <w:fldChar w:fldCharType="end"/>
      </w:r>
      <w:r>
        <w:t xml:space="preserve"> for ranking and assessment against domain criteria. Given the domains low ranking, the one quality indicator identified that related to mortality did not progress to a full assessment against the quality indicator criteria and is not recommended for consideration in the pilot.</w:t>
      </w:r>
    </w:p>
    <w:p w14:paraId="7C72C177" w14:textId="2C389A23" w:rsidR="002A5047" w:rsidRDefault="00614440" w:rsidP="002A5047">
      <w:pPr>
        <w:pStyle w:val="Majorheading"/>
      </w:pPr>
      <w:r w:rsidRPr="00614440">
        <w:t>Quality indicators identified for this domain</w:t>
      </w:r>
    </w:p>
    <w:p w14:paraId="127E06BC" w14:textId="1492F80E" w:rsidR="00614440" w:rsidRPr="00614440" w:rsidRDefault="00614440" w:rsidP="00614440">
      <w:pPr>
        <w:pStyle w:val="PwCNormal"/>
      </w:pPr>
      <w:r w:rsidRPr="00614440">
        <w:t>Lisiting of quality indicator (in alphabetical order):</w:t>
      </w:r>
    </w:p>
    <w:p w14:paraId="5974F31B" w14:textId="16F61747" w:rsidR="002A5047" w:rsidRPr="00614440" w:rsidRDefault="00614440" w:rsidP="00614440">
      <w:pPr>
        <w:pStyle w:val="PwCNormal"/>
        <w:ind w:left="288" w:hanging="288"/>
        <w:rPr>
          <w:color w:val="auto"/>
        </w:rPr>
      </w:pPr>
      <w:r w:rsidRPr="00614440">
        <w:rPr>
          <w:color w:val="auto"/>
        </w:rPr>
        <w:t>13.1</w:t>
      </w:r>
      <w:r>
        <w:tab/>
      </w:r>
      <w:r w:rsidRPr="00614440">
        <w:rPr>
          <w:color w:val="auto"/>
        </w:rPr>
        <w:t>residents who had a premature death.</w:t>
      </w:r>
    </w:p>
    <w:p w14:paraId="6D8EEB66" w14:textId="28AC0BE4" w:rsidR="00BE43B4" w:rsidRDefault="00614440" w:rsidP="002A5047">
      <w:pPr>
        <w:pStyle w:val="PwCNormal"/>
        <w:numPr>
          <w:ilvl w:val="0"/>
          <w:numId w:val="0"/>
        </w:numPr>
      </w:pPr>
      <w:r w:rsidRPr="00614440">
        <w:t xml:space="preserve">The performance characteristics of this quality indicator is outlined in </w:t>
      </w:r>
      <w:r w:rsidR="00F878C7">
        <w:fldChar w:fldCharType="begin"/>
      </w:r>
      <w:r w:rsidR="00F878C7">
        <w:instrText xml:space="preserve"> REF _Ref90314146 \h </w:instrText>
      </w:r>
      <w:r w:rsidR="00F878C7">
        <w:fldChar w:fldCharType="separate"/>
      </w:r>
      <w:r w:rsidR="00924670">
        <w:t xml:space="preserve">Table </w:t>
      </w:r>
      <w:r w:rsidR="00924670">
        <w:rPr>
          <w:noProof/>
        </w:rPr>
        <w:t>28</w:t>
      </w:r>
      <w:r w:rsidR="00F878C7">
        <w:fldChar w:fldCharType="end"/>
      </w:r>
      <w:r w:rsidRPr="00614440">
        <w:t xml:space="preserve"> in </w:t>
      </w:r>
      <w:r w:rsidR="00F878C7">
        <w:fldChar w:fldCharType="begin"/>
      </w:r>
      <w:r w:rsidR="00F878C7">
        <w:instrText xml:space="preserve"> REF _Ref90314326 \n \h </w:instrText>
      </w:r>
      <w:r w:rsidR="00F878C7">
        <w:fldChar w:fldCharType="separate"/>
      </w:r>
      <w:r w:rsidR="00924670">
        <w:t>Appendix C</w:t>
      </w:r>
      <w:r w:rsidR="00F878C7">
        <w:fldChar w:fldCharType="end"/>
      </w:r>
      <w:r w:rsidRPr="00614440">
        <w:t>.</w:t>
      </w:r>
    </w:p>
    <w:p w14:paraId="13F5BCE2" w14:textId="4D1834C2" w:rsidR="002A5047" w:rsidRDefault="002A5047" w:rsidP="00607B15">
      <w:pPr>
        <w:pStyle w:val="PwCNormal"/>
        <w:numPr>
          <w:ilvl w:val="0"/>
          <w:numId w:val="0"/>
        </w:numPr>
      </w:pPr>
    </w:p>
    <w:p w14:paraId="0DE7577F" w14:textId="77777777" w:rsidR="002A5047" w:rsidRDefault="002A5047" w:rsidP="00607B15">
      <w:pPr>
        <w:pStyle w:val="PwCNormal"/>
        <w:numPr>
          <w:ilvl w:val="0"/>
          <w:numId w:val="0"/>
        </w:numPr>
        <w:sectPr w:rsidR="002A5047" w:rsidSect="00A131DE">
          <w:headerReference w:type="first" r:id="rId230"/>
          <w:footerReference w:type="first" r:id="rId231"/>
          <w:pgSz w:w="11907" w:h="16840" w:code="9"/>
          <w:pgMar w:top="1588" w:right="1020" w:bottom="1418" w:left="1020" w:header="567" w:footer="567" w:gutter="0"/>
          <w:cols w:space="227"/>
          <w:titlePg/>
          <w:docGrid w:linePitch="360"/>
        </w:sectPr>
      </w:pPr>
    </w:p>
    <w:bookmarkStart w:id="74" w:name="_Toc92966817"/>
    <w:p w14:paraId="751FF3BA" w14:textId="247E77B6" w:rsidR="002A5047" w:rsidRPr="00A26CD8" w:rsidRDefault="002A5047" w:rsidP="002A5047">
      <w:pPr>
        <w:pStyle w:val="Heading1"/>
      </w:pPr>
      <w:r>
        <w:rPr>
          <w:noProof/>
          <w:snapToGrid/>
        </w:rPr>
        <w:lastRenderedPageBreak/>
        <mc:AlternateContent>
          <mc:Choice Requires="wpg">
            <w:drawing>
              <wp:anchor distT="0" distB="0" distL="114300" distR="114300" simplePos="0" relativeHeight="251682816" behindDoc="0" locked="0" layoutInCell="1" allowOverlap="1" wp14:anchorId="25432603" wp14:editId="0E5319DC">
                <wp:simplePos x="0" y="0"/>
                <wp:positionH relativeFrom="column">
                  <wp:posOffset>-635</wp:posOffset>
                </wp:positionH>
                <wp:positionV relativeFrom="paragraph">
                  <wp:posOffset>-1459865</wp:posOffset>
                </wp:positionV>
                <wp:extent cx="1395260" cy="1047453"/>
                <wp:effectExtent l="0" t="0" r="0" b="635"/>
                <wp:wrapNone/>
                <wp:docPr id="553530435" name="Group 114"/>
                <wp:cNvGraphicFramePr/>
                <a:graphic xmlns:a="http://schemas.openxmlformats.org/drawingml/2006/main">
                  <a:graphicData uri="http://schemas.microsoft.com/office/word/2010/wordprocessingGroup">
                    <wpg:wgp>
                      <wpg:cNvGrpSpPr/>
                      <wpg:grpSpPr>
                        <a:xfrm>
                          <a:off x="0" y="0"/>
                          <a:ext cx="1395260" cy="1047453"/>
                          <a:chOff x="0" y="0"/>
                          <a:chExt cx="1395260" cy="1047453"/>
                        </a:xfrm>
                        <a:solidFill>
                          <a:schemeClr val="tx1"/>
                        </a:solidFill>
                      </wpg:grpSpPr>
                      <wps:wsp>
                        <wps:cNvPr id="553530436" name="Freeform: Shape 553530436"/>
                        <wps:cNvSpPr/>
                        <wps:spPr>
                          <a:xfrm>
                            <a:off x="0" y="0"/>
                            <a:ext cx="384256" cy="1047452"/>
                          </a:xfrm>
                          <a:custGeom>
                            <a:avLst/>
                            <a:gdLst/>
                            <a:ahLst/>
                            <a:cxnLst/>
                            <a:rect l="l" t="t" r="r" b="b"/>
                            <a:pathLst>
                              <a:path w="384256" h="1047452">
                                <a:moveTo>
                                  <a:pt x="301712" y="0"/>
                                </a:moveTo>
                                <a:lnTo>
                                  <a:pt x="384256" y="0"/>
                                </a:lnTo>
                                <a:lnTo>
                                  <a:pt x="384256" y="1047452"/>
                                </a:lnTo>
                                <a:lnTo>
                                  <a:pt x="256171" y="1047452"/>
                                </a:lnTo>
                                <a:lnTo>
                                  <a:pt x="256171" y="231265"/>
                                </a:lnTo>
                                <a:cubicBezTo>
                                  <a:pt x="225335" y="260677"/>
                                  <a:pt x="184894" y="290089"/>
                                  <a:pt x="134845" y="319501"/>
                                </a:cubicBezTo>
                                <a:cubicBezTo>
                                  <a:pt x="84797" y="348913"/>
                                  <a:pt x="39849" y="370972"/>
                                  <a:pt x="0" y="385679"/>
                                </a:cubicBezTo>
                                <a:lnTo>
                                  <a:pt x="0" y="261863"/>
                                </a:lnTo>
                                <a:cubicBezTo>
                                  <a:pt x="71633" y="228181"/>
                                  <a:pt x="134252" y="187384"/>
                                  <a:pt x="187859" y="139470"/>
                                </a:cubicBezTo>
                                <a:cubicBezTo>
                                  <a:pt x="241465" y="91557"/>
                                  <a:pt x="279416" y="45067"/>
                                  <a:pt x="301712" y="0"/>
                                </a:cubicBez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3530437" name="Freeform: Shape 553530437"/>
                        <wps:cNvSpPr/>
                        <wps:spPr>
                          <a:xfrm>
                            <a:off x="719967" y="17790"/>
                            <a:ext cx="675293" cy="1029663"/>
                          </a:xfrm>
                          <a:custGeom>
                            <a:avLst/>
                            <a:gdLst/>
                            <a:ahLst/>
                            <a:cxnLst/>
                            <a:rect l="l" t="t" r="r" b="b"/>
                            <a:pathLst>
                              <a:path w="675293" h="1029663">
                                <a:moveTo>
                                  <a:pt x="0" y="0"/>
                                </a:moveTo>
                                <a:lnTo>
                                  <a:pt x="675293" y="0"/>
                                </a:lnTo>
                                <a:lnTo>
                                  <a:pt x="675293" y="99622"/>
                                </a:lnTo>
                                <a:cubicBezTo>
                                  <a:pt x="608879" y="170306"/>
                                  <a:pt x="543057" y="264235"/>
                                  <a:pt x="477828" y="381410"/>
                                </a:cubicBezTo>
                                <a:cubicBezTo>
                                  <a:pt x="412600" y="498584"/>
                                  <a:pt x="362196" y="619079"/>
                                  <a:pt x="326617" y="742895"/>
                                </a:cubicBezTo>
                                <a:cubicBezTo>
                                  <a:pt x="301000" y="830182"/>
                                  <a:pt x="284633" y="925772"/>
                                  <a:pt x="277518" y="1029663"/>
                                </a:cubicBezTo>
                                <a:lnTo>
                                  <a:pt x="145874" y="1029663"/>
                                </a:lnTo>
                                <a:cubicBezTo>
                                  <a:pt x="147298" y="947594"/>
                                  <a:pt x="163427" y="848446"/>
                                  <a:pt x="194262" y="732221"/>
                                </a:cubicBezTo>
                                <a:cubicBezTo>
                                  <a:pt x="225097" y="615995"/>
                                  <a:pt x="269334" y="503921"/>
                                  <a:pt x="326973" y="395997"/>
                                </a:cubicBezTo>
                                <a:cubicBezTo>
                                  <a:pt x="384611" y="288073"/>
                                  <a:pt x="445926" y="197109"/>
                                  <a:pt x="510917" y="123104"/>
                                </a:cubicBezTo>
                                <a:lnTo>
                                  <a:pt x="0" y="123104"/>
                                </a:lnTo>
                                <a:lnTo>
                                  <a:pt x="0" y="0"/>
                                </a:lnTo>
                                <a:close/>
                              </a:path>
                            </a:pathLst>
                          </a:custGeom>
                          <a:grpFill/>
                          <a:ln>
                            <a:noFill/>
                          </a:ln>
                        </wps:spPr>
                        <wps:style>
                          <a:lnRef idx="0">
                            <a:schemeClr val="accent1"/>
                          </a:lnRef>
                          <a:fillRef idx="1">
                            <a:schemeClr val="accent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1D32276" id="Group 114" o:spid="_x0000_s1026" style="position:absolute;margin-left:-.05pt;margin-top:-114.95pt;width:109.85pt;height:82.5pt;z-index:251658289" coordsize="13952,104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">
                <v:shape id="Freeform: Shape 553530436" o:spid="_x0000_s1027" style="position:absolute;width:3842;height:10474;visibility:visible;mso-wrap-style:square;v-text-anchor:middle" coordsize="384256,1047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" path="m301712,r82544,l384256,1047452r-128085,l256171,231265v-30836,29412,-71277,58824,-121326,88236c84797,348913,39849,370972,,385679l,261863c71633,228181,134252,187384,187859,139470,241465,91557,279416,45067,301712,xe" filled="f" stroked="f">
                  <v:path arrowok="t"/>
                </v:shape>
                <v:shape id="Freeform: Shape 553530437" o:spid="_x0000_s1028" style="position:absolute;left:7199;top:177;width:6753;height:10297;visibility:visible;mso-wrap-style:square;v-text-anchor:middle" coordsize="675293,1029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" path="m,l675293,r,99622c608879,170306,543057,264235,477828,381410,412600,498584,362196,619079,326617,742895v-25617,87287,-41984,182877,-49099,286768l145874,1029663v1424,-82069,17553,-181217,48388,-297442c225097,615995,269334,503921,326973,395997,384611,288073,445926,197109,510917,123104l,123104,,xe" filled="f" stroked="f">
                  <v:path arrowok="t"/>
                </v:shape>
              </v:group>
            </w:pict>
          </mc:Fallback>
        </mc:AlternateContent>
      </w:r>
      <w:r w:rsidR="00614440" w:rsidRPr="00614440">
        <w:rPr>
          <w:noProof/>
          <w:snapToGrid/>
        </w:rPr>
        <w:t>Summary and discussion</w:t>
      </w:r>
      <w:bookmarkEnd w:id="74"/>
    </w:p>
    <w:p w14:paraId="65D6287F" w14:textId="77777777" w:rsidR="002A5047" w:rsidRDefault="002A5047" w:rsidP="002A5047">
      <w:pPr>
        <w:pStyle w:val="PwCNormal"/>
        <w:numPr>
          <w:ilvl w:val="0"/>
          <w:numId w:val="0"/>
        </w:numPr>
      </w:pPr>
    </w:p>
    <w:p w14:paraId="63DC742A" w14:textId="77777777" w:rsidR="002A5047" w:rsidRDefault="002A5047" w:rsidP="002A5047">
      <w:pPr>
        <w:pStyle w:val="PwCNormal"/>
        <w:sectPr w:rsidR="002A5047" w:rsidSect="00EA09BD">
          <w:headerReference w:type="even" r:id="rId232"/>
          <w:headerReference w:type="default" r:id="rId233"/>
          <w:footerReference w:type="even" r:id="rId234"/>
          <w:footerReference w:type="default" r:id="rId235"/>
          <w:headerReference w:type="first" r:id="rId236"/>
          <w:footerReference w:type="first" r:id="rId237"/>
          <w:pgSz w:w="11907" w:h="16840" w:code="9"/>
          <w:pgMar w:top="3312" w:right="1022" w:bottom="1411" w:left="1022" w:header="562" w:footer="562" w:gutter="0"/>
          <w:cols w:space="227"/>
          <w:titlePg/>
          <w:docGrid w:linePitch="360"/>
        </w:sectPr>
      </w:pPr>
    </w:p>
    <w:p w14:paraId="77C51641" w14:textId="14024F0A" w:rsidR="002A5047" w:rsidRDefault="00614440" w:rsidP="002A5047">
      <w:pPr>
        <w:pStyle w:val="Majorheading"/>
      </w:pPr>
      <w:r w:rsidRPr="00614440">
        <w:lastRenderedPageBreak/>
        <w:t>Summary and discussion</w:t>
      </w:r>
    </w:p>
    <w:p w14:paraId="5373EDE1" w14:textId="77777777" w:rsidR="00614440" w:rsidRDefault="00614440" w:rsidP="00614440">
      <w:pPr>
        <w:pStyle w:val="PwCNormal"/>
      </w:pPr>
      <w:r>
        <w:t xml:space="preserve">The objective of the evidence review is to identify, assess and present the evidence base for quality of care domains and quality indicators suitable for application to residential aged care. This evidence will inform the domains and quality indicators to take to consultation with stakeholders prior to the selection of quality indicators for pilot. </w:t>
      </w:r>
    </w:p>
    <w:p w14:paraId="5EF3C375" w14:textId="6A48A737" w:rsidR="002A5047" w:rsidRDefault="00614440" w:rsidP="00614440">
      <w:pPr>
        <w:pStyle w:val="PwCNormal"/>
      </w:pPr>
      <w:r>
        <w:t>The evidence review identified 13 domains of quality of care and 175 quality indicators used for residential care across several countries. Each domain was assessed and ranked in terms of:</w:t>
      </w:r>
    </w:p>
    <w:p w14:paraId="13724502" w14:textId="77777777" w:rsidR="00614440" w:rsidRDefault="00614440" w:rsidP="00C3160E">
      <w:pPr>
        <w:pStyle w:val="ListBullet"/>
      </w:pPr>
      <w:r>
        <w:t>the importance to monitor for quality</w:t>
      </w:r>
    </w:p>
    <w:p w14:paraId="21CE1E64" w14:textId="77777777" w:rsidR="00614440" w:rsidRDefault="00614440" w:rsidP="00C3160E">
      <w:pPr>
        <w:pStyle w:val="ListBullet"/>
      </w:pPr>
      <w:r>
        <w:t>the domain had at least one evidence-based quality indicator</w:t>
      </w:r>
    </w:p>
    <w:p w14:paraId="7B70B2CC" w14:textId="77777777" w:rsidR="00614440" w:rsidRDefault="00614440" w:rsidP="00C3160E">
      <w:pPr>
        <w:pStyle w:val="ListBullet"/>
      </w:pPr>
      <w:r>
        <w:t>there is international agreement that the domain is important</w:t>
      </w:r>
    </w:p>
    <w:p w14:paraId="0043D09C" w14:textId="1C257968" w:rsidR="00614440" w:rsidRDefault="00614440" w:rsidP="00C3160E">
      <w:pPr>
        <w:pStyle w:val="ListBullet"/>
      </w:pPr>
      <w:r>
        <w:t>the residential aged care service can influence care and experiences in the domain.</w:t>
      </w:r>
      <w:r w:rsidR="00753790">
        <w:t xml:space="preserve"> </w:t>
      </w:r>
    </w:p>
    <w:p w14:paraId="6779BB70" w14:textId="3241D828" w:rsidR="00614440" w:rsidRDefault="00614440" w:rsidP="00614440">
      <w:pPr>
        <w:pStyle w:val="PwCNormal"/>
      </w:pPr>
      <w:r>
        <w:t>As outlined previously, the evidence review and application of the analytic framework resulted in the top 10 domains, with 165 quality indicators assessed and ranked against six criteria, and then prioritised based on the assessment of the evidence base and value to the QI Program. Key considerations which may impact the quality indicators chosen to take to pilot have been identified, including:</w:t>
      </w:r>
      <w:r w:rsidR="00753790">
        <w:t xml:space="preserve"> </w:t>
      </w:r>
    </w:p>
    <w:p w14:paraId="44189C51" w14:textId="77777777" w:rsidR="00614440" w:rsidRDefault="00614440" w:rsidP="00C3160E">
      <w:pPr>
        <w:pStyle w:val="ListBullet"/>
      </w:pPr>
      <w:r>
        <w:t xml:space="preserve">selecting domains and quality indicators for pilot that support the quality improvement objective of the QI Program </w:t>
      </w:r>
    </w:p>
    <w:p w14:paraId="7F31A717" w14:textId="77777777" w:rsidR="00614440" w:rsidRDefault="00614440" w:rsidP="00C3160E">
      <w:pPr>
        <w:pStyle w:val="ListBullet"/>
      </w:pPr>
      <w:r>
        <w:t>selecting domains and quality indicators for pilot that support the consumer information objective of the QI Program</w:t>
      </w:r>
    </w:p>
    <w:p w14:paraId="2EE40B20" w14:textId="77777777" w:rsidR="00614440" w:rsidRDefault="00614440" w:rsidP="00C3160E">
      <w:pPr>
        <w:pStyle w:val="ListBullet"/>
      </w:pPr>
      <w:r>
        <w:t>use of quality indicators that are subject to copyright and licencing arrangements</w:t>
      </w:r>
    </w:p>
    <w:p w14:paraId="7D8BA882" w14:textId="77777777" w:rsidR="00614440" w:rsidRDefault="00614440" w:rsidP="00C3160E">
      <w:pPr>
        <w:pStyle w:val="ListBullet"/>
      </w:pPr>
      <w:r>
        <w:t>use of quality indicators that require multiple observations within a six-week pilot</w:t>
      </w:r>
    </w:p>
    <w:p w14:paraId="71CC73EA" w14:textId="77777777" w:rsidR="00614440" w:rsidRDefault="00614440" w:rsidP="00C3160E">
      <w:pPr>
        <w:pStyle w:val="ListBullet"/>
      </w:pPr>
      <w:r>
        <w:t>the feasibility of data collection directly from aged care services for some quality indicators</w:t>
      </w:r>
    </w:p>
    <w:p w14:paraId="4B87DF67" w14:textId="77777777" w:rsidR="00614440" w:rsidRDefault="00614440" w:rsidP="00C3160E">
      <w:pPr>
        <w:pStyle w:val="ListBullet"/>
      </w:pPr>
      <w:r>
        <w:t>accounting for different consumer populations and types of services in the pilot</w:t>
      </w:r>
    </w:p>
    <w:p w14:paraId="369254F3" w14:textId="77777777" w:rsidR="00614440" w:rsidRDefault="00614440" w:rsidP="00C3160E">
      <w:pPr>
        <w:pStyle w:val="ListBullet"/>
      </w:pPr>
      <w:r>
        <w:t>the preference for quality indicators that focus on improvement or decline</w:t>
      </w:r>
    </w:p>
    <w:p w14:paraId="30135F8E" w14:textId="1C82B8D8" w:rsidR="00614440" w:rsidRDefault="00614440" w:rsidP="00C3160E">
      <w:pPr>
        <w:pStyle w:val="ListBullet"/>
      </w:pPr>
      <w:r>
        <w:t>the use of validated or standardised tools for measurement.</w:t>
      </w:r>
    </w:p>
    <w:p w14:paraId="5DFA0657" w14:textId="5309CB83" w:rsidR="00614440" w:rsidRDefault="00614440" w:rsidP="00614440">
      <w:pPr>
        <w:pStyle w:val="PwCNormal"/>
      </w:pPr>
      <w:r w:rsidRPr="00614440">
        <w:t>Each of these considerations for pilot is outlined in more detail below.</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687C42" w14:paraId="66D38B8E" w14:textId="77777777" w:rsidTr="008048B4">
        <w:trPr>
          <w:trHeight w:val="720"/>
        </w:trPr>
        <w:tc>
          <w:tcPr>
            <w:tcW w:w="368" w:type="pct"/>
            <w:tcBorders>
              <w:right w:val="single" w:sz="6" w:space="0" w:color="FFFFFF" w:themeColor="background1"/>
            </w:tcBorders>
            <w:shd w:val="clear" w:color="auto" w:fill="EB8C00" w:themeFill="accent4"/>
            <w:vAlign w:val="center"/>
          </w:tcPr>
          <w:p w14:paraId="5B966D7B" w14:textId="77777777" w:rsidR="00687C42" w:rsidRPr="00676C8E" w:rsidRDefault="00687C42" w:rsidP="00F66433">
            <w:pPr>
              <w:pStyle w:val="TableTextNormal"/>
              <w:jc w:val="center"/>
              <w:rPr>
                <w:color w:val="FFFFFF" w:themeColor="background1"/>
              </w:rPr>
            </w:pPr>
            <w:r w:rsidRPr="00676C8E">
              <w:rPr>
                <w:noProof/>
                <w:snapToGrid/>
                <w:color w:val="FFFFFF" w:themeColor="background1"/>
              </w:rPr>
              <mc:AlternateContent>
                <mc:Choice Requires="wps">
                  <w:drawing>
                    <wp:inline distT="0" distB="0" distL="0" distR="0" wp14:anchorId="5C9DA8F7" wp14:editId="431A0591">
                      <wp:extent cx="320040" cy="320040"/>
                      <wp:effectExtent l="0" t="0" r="3810" b="3810"/>
                      <wp:docPr id="553530490" name="Google Shape;1213;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0" y="0"/>
                                    </a:moveTo>
                                    <a:cubicBezTo>
                                      <a:pt x="0" y="576"/>
                                      <a:pt x="0" y="576"/>
                                      <a:pt x="0" y="576"/>
                                    </a:cubicBezTo>
                                    <a:cubicBezTo>
                                      <a:pt x="576" y="576"/>
                                      <a:pt x="576" y="576"/>
                                      <a:pt x="576" y="576"/>
                                    </a:cubicBezTo>
                                    <a:cubicBezTo>
                                      <a:pt x="576" y="0"/>
                                      <a:pt x="576" y="0"/>
                                      <a:pt x="576" y="0"/>
                                    </a:cubicBezTo>
                                    <a:lnTo>
                                      <a:pt x="0" y="0"/>
                                    </a:lnTo>
                                    <a:close/>
                                    <a:moveTo>
                                      <a:pt x="551" y="551"/>
                                    </a:moveTo>
                                    <a:cubicBezTo>
                                      <a:pt x="25" y="551"/>
                                      <a:pt x="25" y="551"/>
                                      <a:pt x="25" y="551"/>
                                    </a:cubicBezTo>
                                    <a:cubicBezTo>
                                      <a:pt x="25" y="25"/>
                                      <a:pt x="25" y="25"/>
                                      <a:pt x="25" y="25"/>
                                    </a:cubicBezTo>
                                    <a:cubicBezTo>
                                      <a:pt x="551" y="25"/>
                                      <a:pt x="551" y="25"/>
                                      <a:pt x="551" y="25"/>
                                    </a:cubicBezTo>
                                    <a:lnTo>
                                      <a:pt x="551" y="551"/>
                                    </a:lnTo>
                                    <a:close/>
                                    <a:moveTo>
                                      <a:pt x="436" y="408"/>
                                    </a:moveTo>
                                    <a:cubicBezTo>
                                      <a:pt x="436" y="408"/>
                                      <a:pt x="436" y="408"/>
                                      <a:pt x="436" y="408"/>
                                    </a:cubicBezTo>
                                    <a:cubicBezTo>
                                      <a:pt x="416" y="413"/>
                                      <a:pt x="416" y="413"/>
                                      <a:pt x="416" y="413"/>
                                    </a:cubicBezTo>
                                    <a:cubicBezTo>
                                      <a:pt x="399" y="347"/>
                                      <a:pt x="399" y="347"/>
                                      <a:pt x="399" y="347"/>
                                    </a:cubicBezTo>
                                    <a:cubicBezTo>
                                      <a:pt x="422" y="340"/>
                                      <a:pt x="422" y="340"/>
                                      <a:pt x="422" y="340"/>
                                    </a:cubicBezTo>
                                    <a:cubicBezTo>
                                      <a:pt x="431" y="373"/>
                                      <a:pt x="431" y="373"/>
                                      <a:pt x="431" y="373"/>
                                    </a:cubicBezTo>
                                    <a:cubicBezTo>
                                      <a:pt x="446" y="348"/>
                                      <a:pt x="454" y="319"/>
                                      <a:pt x="454" y="288"/>
                                    </a:cubicBezTo>
                                    <a:cubicBezTo>
                                      <a:pt x="454" y="219"/>
                                      <a:pt x="413" y="160"/>
                                      <a:pt x="353" y="135"/>
                                    </a:cubicBezTo>
                                    <a:cubicBezTo>
                                      <a:pt x="360" y="111"/>
                                      <a:pt x="360" y="111"/>
                                      <a:pt x="360" y="111"/>
                                    </a:cubicBezTo>
                                    <a:cubicBezTo>
                                      <a:pt x="430" y="140"/>
                                      <a:pt x="479" y="208"/>
                                      <a:pt x="479" y="288"/>
                                    </a:cubicBezTo>
                                    <a:cubicBezTo>
                                      <a:pt x="479" y="320"/>
                                      <a:pt x="471" y="350"/>
                                      <a:pt x="457" y="377"/>
                                    </a:cubicBezTo>
                                    <a:cubicBezTo>
                                      <a:pt x="477" y="372"/>
                                      <a:pt x="477" y="372"/>
                                      <a:pt x="477" y="372"/>
                                    </a:cubicBezTo>
                                    <a:cubicBezTo>
                                      <a:pt x="483" y="395"/>
                                      <a:pt x="483" y="395"/>
                                      <a:pt x="483" y="395"/>
                                    </a:cubicBezTo>
                                    <a:cubicBezTo>
                                      <a:pt x="437" y="408"/>
                                      <a:pt x="437" y="408"/>
                                      <a:pt x="437" y="408"/>
                                    </a:cubicBezTo>
                                    <a:cubicBezTo>
                                      <a:pt x="437" y="408"/>
                                      <a:pt x="436" y="408"/>
                                      <a:pt x="436" y="408"/>
                                    </a:cubicBezTo>
                                    <a:close/>
                                    <a:moveTo>
                                      <a:pt x="98" y="309"/>
                                    </a:moveTo>
                                    <a:cubicBezTo>
                                      <a:pt x="97" y="302"/>
                                      <a:pt x="97" y="295"/>
                                      <a:pt x="97" y="288"/>
                                    </a:cubicBezTo>
                                    <a:cubicBezTo>
                                      <a:pt x="97" y="186"/>
                                      <a:pt x="178" y="102"/>
                                      <a:pt x="278" y="97"/>
                                    </a:cubicBezTo>
                                    <a:cubicBezTo>
                                      <a:pt x="261" y="79"/>
                                      <a:pt x="261" y="79"/>
                                      <a:pt x="261" y="79"/>
                                    </a:cubicBezTo>
                                    <a:cubicBezTo>
                                      <a:pt x="278" y="62"/>
                                      <a:pt x="278" y="62"/>
                                      <a:pt x="278" y="62"/>
                                    </a:cubicBezTo>
                                    <a:cubicBezTo>
                                      <a:pt x="327" y="111"/>
                                      <a:pt x="327" y="111"/>
                                      <a:pt x="327" y="111"/>
                                    </a:cubicBezTo>
                                    <a:cubicBezTo>
                                      <a:pt x="278" y="160"/>
                                      <a:pt x="278" y="160"/>
                                      <a:pt x="278" y="160"/>
                                    </a:cubicBezTo>
                                    <a:cubicBezTo>
                                      <a:pt x="261" y="142"/>
                                      <a:pt x="261" y="142"/>
                                      <a:pt x="261" y="142"/>
                                    </a:cubicBezTo>
                                    <a:cubicBezTo>
                                      <a:pt x="281" y="122"/>
                                      <a:pt x="281" y="122"/>
                                      <a:pt x="281" y="122"/>
                                    </a:cubicBezTo>
                                    <a:cubicBezTo>
                                      <a:pt x="192" y="125"/>
                                      <a:pt x="122" y="199"/>
                                      <a:pt x="122" y="288"/>
                                    </a:cubicBezTo>
                                    <a:cubicBezTo>
                                      <a:pt x="122" y="293"/>
                                      <a:pt x="122" y="298"/>
                                      <a:pt x="122" y="304"/>
                                    </a:cubicBezTo>
                                    <a:lnTo>
                                      <a:pt x="98" y="309"/>
                                    </a:lnTo>
                                    <a:close/>
                                    <a:moveTo>
                                      <a:pt x="383" y="425"/>
                                    </a:moveTo>
                                    <a:cubicBezTo>
                                      <a:pt x="400" y="443"/>
                                      <a:pt x="400" y="443"/>
                                      <a:pt x="400" y="443"/>
                                    </a:cubicBezTo>
                                    <a:cubicBezTo>
                                      <a:pt x="368" y="465"/>
                                      <a:pt x="330" y="479"/>
                                      <a:pt x="288" y="479"/>
                                    </a:cubicBezTo>
                                    <a:cubicBezTo>
                                      <a:pt x="218" y="479"/>
                                      <a:pt x="156" y="441"/>
                                      <a:pt x="123" y="384"/>
                                    </a:cubicBezTo>
                                    <a:cubicBezTo>
                                      <a:pt x="116" y="413"/>
                                      <a:pt x="116" y="413"/>
                                      <a:pt x="116" y="413"/>
                                    </a:cubicBezTo>
                                    <a:cubicBezTo>
                                      <a:pt x="92" y="406"/>
                                      <a:pt x="92" y="406"/>
                                      <a:pt x="92" y="406"/>
                                    </a:cubicBezTo>
                                    <a:cubicBezTo>
                                      <a:pt x="110" y="340"/>
                                      <a:pt x="110" y="340"/>
                                      <a:pt x="110" y="340"/>
                                    </a:cubicBezTo>
                                    <a:cubicBezTo>
                                      <a:pt x="176" y="357"/>
                                      <a:pt x="176" y="357"/>
                                      <a:pt x="176" y="357"/>
                                    </a:cubicBezTo>
                                    <a:cubicBezTo>
                                      <a:pt x="170" y="381"/>
                                      <a:pt x="170" y="381"/>
                                      <a:pt x="170" y="381"/>
                                    </a:cubicBezTo>
                                    <a:cubicBezTo>
                                      <a:pt x="146" y="375"/>
                                      <a:pt x="146" y="375"/>
                                      <a:pt x="146" y="375"/>
                                    </a:cubicBezTo>
                                    <a:cubicBezTo>
                                      <a:pt x="175" y="422"/>
                                      <a:pt x="228" y="454"/>
                                      <a:pt x="288" y="454"/>
                                    </a:cubicBezTo>
                                    <a:cubicBezTo>
                                      <a:pt x="323" y="454"/>
                                      <a:pt x="356" y="443"/>
                                      <a:pt x="383" y="425"/>
                                    </a:cubicBezTo>
                                    <a:close/>
                                  </a:path>
                                </a:pathLst>
                              </a:custGeom>
                              <a:solidFill>
                                <a:schemeClr val="tx1"/>
                              </a:solidFill>
                              <a:ln>
                                <a:noFill/>
                              </a:ln>
                            </wps:spPr>
                            <wps:bodyPr spcFirstLastPara="1" wrap="square" lIns="91425" tIns="45700" rIns="91425" bIns="45700" anchor="t" anchorCtr="0">
                              <a:noAutofit/>
                            </wps:bodyPr>
                          </wps:wsp>
                        </a:graphicData>
                      </a:graphic>
                    </wp:inline>
                  </w:drawing>
                </mc:Choice>
                <mc:Fallback>
                  <w:pict>
                    <v:shape w14:anchorId="0CBFBC33" id="Google Shape;1213;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" path="m,c,576,,576,,576v576,,576,,576,c576,,576,,576,l,xm551,551v-526,,-526,,-526,c25,25,25,25,25,25v526,,526,,526,l551,551xm436,408v,,,,,c416,413,416,413,416,413,399,347,399,347,399,347v23,-7,23,-7,23,-7c431,373,431,373,431,373v15,-25,23,-54,23,-85c454,219,413,160,353,135v7,-24,7,-24,7,-24c430,140,479,208,479,288v,32,-8,62,-22,89c477,372,477,372,477,372v6,23,6,23,6,23c437,408,437,408,437,408v,,-1,,-1,xm98,309v-1,-7,-1,-14,-1,-21c97,186,178,102,278,97,261,79,261,79,261,79,278,62,278,62,278,62v49,49,49,49,49,49c278,160,278,160,278,160,261,142,261,142,261,142v20,-20,20,-20,20,-20c192,125,122,199,122,288v,5,,10,,16l98,309xm383,425v17,18,17,18,17,18c368,465,330,479,288,479v-70,,-132,-38,-165,-95c116,413,116,413,116,413,92,406,92,406,92,406v18,-66,18,-66,18,-66c176,357,176,357,176,357v-6,24,-6,24,-6,24c146,375,146,375,146,375v29,47,82,79,142,79c323,454,356,443,383,425xe" fillcolor="black [3213]"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34F2EF4F" w14:textId="36196348" w:rsidR="00687C42" w:rsidRPr="00FF53F9" w:rsidRDefault="00614440" w:rsidP="00F66433">
            <w:pPr>
              <w:pStyle w:val="TableTextNormal"/>
              <w:rPr>
                <w:b/>
                <w:bCs/>
              </w:rPr>
            </w:pPr>
            <w:r w:rsidRPr="00614440">
              <w:rPr>
                <w:b/>
                <w:bCs/>
              </w:rPr>
              <w:t>Domains and quality indicators for pilot that support the quality improvement objective of the QI</w:t>
            </w:r>
            <w:r>
              <w:rPr>
                <w:b/>
                <w:bCs/>
              </w:rPr>
              <w:t> </w:t>
            </w:r>
            <w:r w:rsidRPr="00614440">
              <w:rPr>
                <w:b/>
                <w:bCs/>
              </w:rPr>
              <w:t>Program</w:t>
            </w:r>
          </w:p>
        </w:tc>
      </w:tr>
    </w:tbl>
    <w:p w14:paraId="2189ACA3" w14:textId="73AE2B3C" w:rsidR="00687C42" w:rsidRDefault="00614440" w:rsidP="00687C42">
      <w:pPr>
        <w:pStyle w:val="PwCNormal"/>
      </w:pPr>
      <w:r w:rsidRPr="00614440">
        <w:t>It is anticipated that over time, the QI Program will continue to evolve in similar ways to other established quality indicator programs. Many internationally established government-led reporting schemes embrace standardised measurement, longitudinal data trends, risk adjustment methods, and benchmarking infrastructure.</w:t>
      </w:r>
    </w:p>
    <w:p w14:paraId="39B0A8AE" w14:textId="496B0CB9" w:rsidR="00687C42" w:rsidRDefault="00614440" w:rsidP="00687C42">
      <w:pPr>
        <w:pStyle w:val="PwCNormal"/>
      </w:pPr>
      <w:r w:rsidRPr="00614440">
        <w:t>The overall objectives of the QI Program are to support:</w:t>
      </w:r>
    </w:p>
    <w:p w14:paraId="5CC0312A" w14:textId="2A770283" w:rsidR="00614440" w:rsidRDefault="00614440" w:rsidP="00614440">
      <w:pPr>
        <w:pStyle w:val="ListBullet"/>
      </w:pPr>
      <w:r>
        <w:t>provide older people with more information about the quality of aged care services when making choices about their</w:t>
      </w:r>
      <w:r w:rsidR="00F466A8">
        <w:t> </w:t>
      </w:r>
      <w:r>
        <w:t>care</w:t>
      </w:r>
    </w:p>
    <w:p w14:paraId="542B06DA" w14:textId="77777777" w:rsidR="00614440" w:rsidRDefault="00614440" w:rsidP="00614440">
      <w:pPr>
        <w:pStyle w:val="ListBullet"/>
      </w:pPr>
      <w:r>
        <w:t>support aged care services to measure, monitor, compare and improve the quality of their services</w:t>
      </w:r>
    </w:p>
    <w:p w14:paraId="729FB37F" w14:textId="11B2B6EF" w:rsidR="00687C42" w:rsidRDefault="00614440" w:rsidP="00614440">
      <w:pPr>
        <w:pStyle w:val="ListBullet"/>
      </w:pPr>
      <w:r>
        <w:t>provide the government with system-level measures of quality in aged care and an evidence-base to inform policy and regulation.</w:t>
      </w:r>
    </w:p>
    <w:p w14:paraId="6457AA58" w14:textId="77777777" w:rsidR="00614440" w:rsidRDefault="00614440" w:rsidP="00614440">
      <w:pPr>
        <w:pStyle w:val="PwCNormal"/>
      </w:pPr>
      <w:r>
        <w:t xml:space="preserve">The pilot should include a selection of quality indicators that are able to be influenced, changed, or improved by residential aged care services, where their actions can change the outcome over time. Driving quality improvement can occur when the quality indicator is used within organisations or shared in an anonymised format among organisations. </w:t>
      </w:r>
    </w:p>
    <w:p w14:paraId="122EEA62" w14:textId="77AF785C" w:rsidR="00614440" w:rsidRDefault="00614440" w:rsidP="00614440">
      <w:pPr>
        <w:pStyle w:val="PwCNormal"/>
      </w:pPr>
      <w:r>
        <w:lastRenderedPageBreak/>
        <w:t>These quality indicators can be used to monitor performance over time, with the assumption that the resident profiles are fairly stable within an organisation or can be used among collaborating organisations to promote quality improvement discussions.</w:t>
      </w:r>
      <w:r w:rsidR="00753790">
        <w:t xml:space="preserve"> </w:t>
      </w:r>
    </w:p>
    <w:p w14:paraId="2CE2611C" w14:textId="77777777" w:rsidR="00614440" w:rsidRDefault="00614440" w:rsidP="00614440">
      <w:pPr>
        <w:pStyle w:val="PwCNormal"/>
      </w:pPr>
      <w:r>
        <w:t xml:space="preserve">A key consideration identified during this review is that not all quality indicators can be influenced directly by aged care providers, this is evident in the ‘attribution’ criteria assessment results for the applicable quality indicators. </w:t>
      </w:r>
    </w:p>
    <w:p w14:paraId="180239EC" w14:textId="03B428CC" w:rsidR="00687C42" w:rsidRDefault="00614440" w:rsidP="00614440">
      <w:pPr>
        <w:pStyle w:val="PwCNormal"/>
        <w:numPr>
          <w:ilvl w:val="0"/>
          <w:numId w:val="0"/>
        </w:numPr>
      </w:pPr>
      <w:r>
        <w:t>To support quality improvement as a key objective of the QI Program, quality indicators to take to pilot could focus on either ‘improvement’ or ‘decline’ type measurements, however decisions would need regarding which is more useful for the quality improvement objective of the QI Program.</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firstRow="1" w:lastRow="0" w:firstColumn="1" w:lastColumn="0" w:noHBand="0" w:noVBand="1"/>
      </w:tblPr>
      <w:tblGrid>
        <w:gridCol w:w="740"/>
        <w:gridCol w:w="9127"/>
      </w:tblGrid>
      <w:tr w:rsidR="00687C42" w14:paraId="79B39D4C" w14:textId="77777777" w:rsidTr="008048B4">
        <w:trPr>
          <w:trHeight w:val="720"/>
        </w:trPr>
        <w:tc>
          <w:tcPr>
            <w:tcW w:w="375" w:type="pct"/>
            <w:tcBorders>
              <w:right w:val="single" w:sz="6" w:space="0" w:color="FFFFFF" w:themeColor="background1"/>
            </w:tcBorders>
            <w:shd w:val="clear" w:color="auto" w:fill="EB8C00" w:themeFill="accent4"/>
            <w:vAlign w:val="center"/>
          </w:tcPr>
          <w:p w14:paraId="4BDE8466" w14:textId="77777777" w:rsidR="00687C42" w:rsidRPr="00676C8E" w:rsidRDefault="00687C42" w:rsidP="00F66433">
            <w:pPr>
              <w:pStyle w:val="TableTextNormal"/>
              <w:jc w:val="center"/>
              <w:rPr>
                <w:color w:val="FFFFFF" w:themeColor="background1"/>
              </w:rPr>
            </w:pPr>
            <w:r>
              <w:rPr>
                <w:noProof/>
                <w:snapToGrid/>
              </w:rPr>
              <mc:AlternateContent>
                <mc:Choice Requires="wps">
                  <w:drawing>
                    <wp:inline distT="0" distB="0" distL="0" distR="0" wp14:anchorId="7AA6579B" wp14:editId="31DBDE78">
                      <wp:extent cx="320040" cy="320040"/>
                      <wp:effectExtent l="0" t="0" r="3810" b="3810"/>
                      <wp:docPr id="553530491" name="Google Shape;1211;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473" y="289"/>
                                    </a:moveTo>
                                    <a:cubicBezTo>
                                      <a:pt x="486" y="289"/>
                                      <a:pt x="494" y="281"/>
                                      <a:pt x="501" y="274"/>
                                    </a:cubicBezTo>
                                    <a:cubicBezTo>
                                      <a:pt x="509" y="264"/>
                                      <a:pt x="514" y="247"/>
                                      <a:pt x="514" y="225"/>
                                    </a:cubicBezTo>
                                    <a:cubicBezTo>
                                      <a:pt x="514" y="200"/>
                                      <a:pt x="495" y="180"/>
                                      <a:pt x="473" y="180"/>
                                    </a:cubicBezTo>
                                    <a:cubicBezTo>
                                      <a:pt x="450" y="180"/>
                                      <a:pt x="432" y="200"/>
                                      <a:pt x="432" y="225"/>
                                    </a:cubicBezTo>
                                    <a:cubicBezTo>
                                      <a:pt x="432" y="247"/>
                                      <a:pt x="436" y="264"/>
                                      <a:pt x="445" y="274"/>
                                    </a:cubicBezTo>
                                    <a:cubicBezTo>
                                      <a:pt x="452" y="281"/>
                                      <a:pt x="459" y="289"/>
                                      <a:pt x="473" y="289"/>
                                    </a:cubicBezTo>
                                    <a:close/>
                                    <a:moveTo>
                                      <a:pt x="473" y="203"/>
                                    </a:moveTo>
                                    <a:cubicBezTo>
                                      <a:pt x="483" y="203"/>
                                      <a:pt x="491" y="213"/>
                                      <a:pt x="491" y="225"/>
                                    </a:cubicBezTo>
                                    <a:cubicBezTo>
                                      <a:pt x="491" y="241"/>
                                      <a:pt x="486" y="266"/>
                                      <a:pt x="473" y="266"/>
                                    </a:cubicBezTo>
                                    <a:cubicBezTo>
                                      <a:pt x="460" y="266"/>
                                      <a:pt x="455" y="241"/>
                                      <a:pt x="455" y="225"/>
                                    </a:cubicBezTo>
                                    <a:cubicBezTo>
                                      <a:pt x="455" y="213"/>
                                      <a:pt x="463" y="203"/>
                                      <a:pt x="473" y="203"/>
                                    </a:cubicBezTo>
                                    <a:close/>
                                    <a:moveTo>
                                      <a:pt x="103" y="289"/>
                                    </a:moveTo>
                                    <a:cubicBezTo>
                                      <a:pt x="117" y="289"/>
                                      <a:pt x="124" y="281"/>
                                      <a:pt x="131" y="274"/>
                                    </a:cubicBezTo>
                                    <a:cubicBezTo>
                                      <a:pt x="140" y="264"/>
                                      <a:pt x="144" y="247"/>
                                      <a:pt x="144" y="225"/>
                                    </a:cubicBezTo>
                                    <a:cubicBezTo>
                                      <a:pt x="144" y="200"/>
                                      <a:pt x="126" y="180"/>
                                      <a:pt x="103" y="180"/>
                                    </a:cubicBezTo>
                                    <a:cubicBezTo>
                                      <a:pt x="81" y="180"/>
                                      <a:pt x="62" y="200"/>
                                      <a:pt x="62" y="225"/>
                                    </a:cubicBezTo>
                                    <a:cubicBezTo>
                                      <a:pt x="62" y="247"/>
                                      <a:pt x="67" y="264"/>
                                      <a:pt x="75" y="274"/>
                                    </a:cubicBezTo>
                                    <a:cubicBezTo>
                                      <a:pt x="82" y="281"/>
                                      <a:pt x="90" y="289"/>
                                      <a:pt x="103" y="289"/>
                                    </a:cubicBezTo>
                                    <a:close/>
                                    <a:moveTo>
                                      <a:pt x="103" y="266"/>
                                    </a:moveTo>
                                    <a:cubicBezTo>
                                      <a:pt x="90" y="266"/>
                                      <a:pt x="85" y="241"/>
                                      <a:pt x="85" y="225"/>
                                    </a:cubicBezTo>
                                    <a:cubicBezTo>
                                      <a:pt x="85" y="213"/>
                                      <a:pt x="93" y="203"/>
                                      <a:pt x="103" y="203"/>
                                    </a:cubicBezTo>
                                    <a:cubicBezTo>
                                      <a:pt x="113" y="203"/>
                                      <a:pt x="121" y="213"/>
                                      <a:pt x="121" y="225"/>
                                    </a:cubicBezTo>
                                    <a:cubicBezTo>
                                      <a:pt x="121" y="241"/>
                                      <a:pt x="116" y="266"/>
                                      <a:pt x="103" y="266"/>
                                    </a:cubicBezTo>
                                    <a:close/>
                                    <a:moveTo>
                                      <a:pt x="0" y="0"/>
                                    </a:moveTo>
                                    <a:cubicBezTo>
                                      <a:pt x="0" y="576"/>
                                      <a:pt x="0" y="576"/>
                                      <a:pt x="0" y="576"/>
                                    </a:cubicBezTo>
                                    <a:cubicBezTo>
                                      <a:pt x="90" y="576"/>
                                      <a:pt x="90" y="576"/>
                                      <a:pt x="90" y="576"/>
                                    </a:cubicBezTo>
                                    <a:cubicBezTo>
                                      <a:pt x="106" y="419"/>
                                      <a:pt x="106" y="419"/>
                                      <a:pt x="106" y="419"/>
                                    </a:cubicBezTo>
                                    <a:cubicBezTo>
                                      <a:pt x="114" y="397"/>
                                      <a:pt x="131" y="380"/>
                                      <a:pt x="152" y="373"/>
                                    </a:cubicBezTo>
                                    <a:cubicBezTo>
                                      <a:pt x="238" y="344"/>
                                      <a:pt x="238" y="344"/>
                                      <a:pt x="238" y="344"/>
                                    </a:cubicBezTo>
                                    <a:cubicBezTo>
                                      <a:pt x="239" y="343"/>
                                      <a:pt x="240" y="344"/>
                                      <a:pt x="241" y="344"/>
                                    </a:cubicBezTo>
                                    <a:cubicBezTo>
                                      <a:pt x="248" y="351"/>
                                      <a:pt x="248" y="351"/>
                                      <a:pt x="248" y="351"/>
                                    </a:cubicBezTo>
                                    <a:cubicBezTo>
                                      <a:pt x="258" y="362"/>
                                      <a:pt x="273" y="368"/>
                                      <a:pt x="288" y="368"/>
                                    </a:cubicBezTo>
                                    <a:cubicBezTo>
                                      <a:pt x="303" y="368"/>
                                      <a:pt x="318" y="362"/>
                                      <a:pt x="328" y="351"/>
                                    </a:cubicBezTo>
                                    <a:cubicBezTo>
                                      <a:pt x="335" y="344"/>
                                      <a:pt x="335" y="344"/>
                                      <a:pt x="335" y="344"/>
                                    </a:cubicBezTo>
                                    <a:cubicBezTo>
                                      <a:pt x="336" y="344"/>
                                      <a:pt x="337" y="343"/>
                                      <a:pt x="338" y="344"/>
                                    </a:cubicBezTo>
                                    <a:cubicBezTo>
                                      <a:pt x="424" y="373"/>
                                      <a:pt x="424" y="373"/>
                                      <a:pt x="424" y="373"/>
                                    </a:cubicBezTo>
                                    <a:cubicBezTo>
                                      <a:pt x="446" y="380"/>
                                      <a:pt x="462" y="397"/>
                                      <a:pt x="470" y="419"/>
                                    </a:cubicBezTo>
                                    <a:cubicBezTo>
                                      <a:pt x="486" y="576"/>
                                      <a:pt x="486" y="576"/>
                                      <a:pt x="486" y="576"/>
                                    </a:cubicBezTo>
                                    <a:cubicBezTo>
                                      <a:pt x="576" y="576"/>
                                      <a:pt x="576" y="576"/>
                                      <a:pt x="576" y="576"/>
                                    </a:cubicBezTo>
                                    <a:cubicBezTo>
                                      <a:pt x="576" y="0"/>
                                      <a:pt x="576" y="0"/>
                                      <a:pt x="576" y="0"/>
                                    </a:cubicBezTo>
                                    <a:lnTo>
                                      <a:pt x="0" y="0"/>
                                    </a:lnTo>
                                    <a:close/>
                                    <a:moveTo>
                                      <a:pt x="144" y="350"/>
                                    </a:moveTo>
                                    <a:cubicBezTo>
                                      <a:pt x="115" y="360"/>
                                      <a:pt x="92" y="383"/>
                                      <a:pt x="83" y="412"/>
                                    </a:cubicBezTo>
                                    <a:cubicBezTo>
                                      <a:pt x="68" y="551"/>
                                      <a:pt x="68" y="551"/>
                                      <a:pt x="68" y="551"/>
                                    </a:cubicBezTo>
                                    <a:cubicBezTo>
                                      <a:pt x="25" y="551"/>
                                      <a:pt x="25" y="551"/>
                                      <a:pt x="25" y="551"/>
                                    </a:cubicBezTo>
                                    <a:cubicBezTo>
                                      <a:pt x="25" y="369"/>
                                      <a:pt x="25" y="369"/>
                                      <a:pt x="25" y="369"/>
                                    </a:cubicBezTo>
                                    <a:cubicBezTo>
                                      <a:pt x="27" y="350"/>
                                      <a:pt x="27" y="350"/>
                                      <a:pt x="27" y="350"/>
                                    </a:cubicBezTo>
                                    <a:cubicBezTo>
                                      <a:pt x="30" y="342"/>
                                      <a:pt x="36" y="336"/>
                                      <a:pt x="44" y="333"/>
                                    </a:cubicBezTo>
                                    <a:cubicBezTo>
                                      <a:pt x="80" y="321"/>
                                      <a:pt x="80" y="321"/>
                                      <a:pt x="80" y="321"/>
                                    </a:cubicBezTo>
                                    <a:cubicBezTo>
                                      <a:pt x="81" y="322"/>
                                      <a:pt x="81" y="322"/>
                                      <a:pt x="81" y="322"/>
                                    </a:cubicBezTo>
                                    <a:cubicBezTo>
                                      <a:pt x="87" y="328"/>
                                      <a:pt x="95" y="331"/>
                                      <a:pt x="103" y="331"/>
                                    </a:cubicBezTo>
                                    <a:cubicBezTo>
                                      <a:pt x="112" y="331"/>
                                      <a:pt x="120" y="328"/>
                                      <a:pt x="126" y="322"/>
                                    </a:cubicBezTo>
                                    <a:cubicBezTo>
                                      <a:pt x="127" y="321"/>
                                      <a:pt x="127" y="321"/>
                                      <a:pt x="127" y="321"/>
                                    </a:cubicBezTo>
                                    <a:cubicBezTo>
                                      <a:pt x="163" y="333"/>
                                      <a:pt x="163" y="333"/>
                                      <a:pt x="163" y="333"/>
                                    </a:cubicBezTo>
                                    <a:cubicBezTo>
                                      <a:pt x="167" y="335"/>
                                      <a:pt x="170" y="337"/>
                                      <a:pt x="173" y="340"/>
                                    </a:cubicBezTo>
                                    <a:lnTo>
                                      <a:pt x="144" y="350"/>
                                    </a:lnTo>
                                    <a:close/>
                                    <a:moveTo>
                                      <a:pt x="317" y="327"/>
                                    </a:moveTo>
                                    <a:cubicBezTo>
                                      <a:pt x="311" y="334"/>
                                      <a:pt x="311" y="334"/>
                                      <a:pt x="311" y="334"/>
                                    </a:cubicBezTo>
                                    <a:cubicBezTo>
                                      <a:pt x="305" y="340"/>
                                      <a:pt x="297" y="344"/>
                                      <a:pt x="288" y="344"/>
                                    </a:cubicBezTo>
                                    <a:cubicBezTo>
                                      <a:pt x="279" y="344"/>
                                      <a:pt x="271" y="340"/>
                                      <a:pt x="265" y="334"/>
                                    </a:cubicBezTo>
                                    <a:cubicBezTo>
                                      <a:pt x="259" y="327"/>
                                      <a:pt x="259" y="327"/>
                                      <a:pt x="259" y="327"/>
                                    </a:cubicBezTo>
                                    <a:cubicBezTo>
                                      <a:pt x="251" y="320"/>
                                      <a:pt x="240" y="317"/>
                                      <a:pt x="230" y="320"/>
                                    </a:cubicBezTo>
                                    <a:cubicBezTo>
                                      <a:pt x="196" y="332"/>
                                      <a:pt x="196" y="332"/>
                                      <a:pt x="196" y="332"/>
                                    </a:cubicBezTo>
                                    <a:cubicBezTo>
                                      <a:pt x="190" y="322"/>
                                      <a:pt x="181" y="315"/>
                                      <a:pt x="170" y="311"/>
                                    </a:cubicBezTo>
                                    <a:cubicBezTo>
                                      <a:pt x="131" y="298"/>
                                      <a:pt x="131" y="298"/>
                                      <a:pt x="131" y="298"/>
                                    </a:cubicBezTo>
                                    <a:cubicBezTo>
                                      <a:pt x="125" y="296"/>
                                      <a:pt x="117" y="298"/>
                                      <a:pt x="112" y="303"/>
                                    </a:cubicBezTo>
                                    <a:cubicBezTo>
                                      <a:pt x="109" y="306"/>
                                      <a:pt x="109" y="306"/>
                                      <a:pt x="109" y="306"/>
                                    </a:cubicBezTo>
                                    <a:cubicBezTo>
                                      <a:pt x="106" y="309"/>
                                      <a:pt x="100" y="309"/>
                                      <a:pt x="97" y="306"/>
                                    </a:cubicBezTo>
                                    <a:cubicBezTo>
                                      <a:pt x="94" y="303"/>
                                      <a:pt x="94" y="303"/>
                                      <a:pt x="94" y="303"/>
                                    </a:cubicBezTo>
                                    <a:cubicBezTo>
                                      <a:pt x="89" y="298"/>
                                      <a:pt x="82" y="296"/>
                                      <a:pt x="75" y="298"/>
                                    </a:cubicBezTo>
                                    <a:cubicBezTo>
                                      <a:pt x="36" y="311"/>
                                      <a:pt x="36" y="311"/>
                                      <a:pt x="36" y="311"/>
                                    </a:cubicBezTo>
                                    <a:cubicBezTo>
                                      <a:pt x="32" y="313"/>
                                      <a:pt x="28" y="315"/>
                                      <a:pt x="25" y="317"/>
                                    </a:cubicBezTo>
                                    <a:cubicBezTo>
                                      <a:pt x="25" y="25"/>
                                      <a:pt x="25" y="25"/>
                                      <a:pt x="25" y="25"/>
                                    </a:cubicBezTo>
                                    <a:cubicBezTo>
                                      <a:pt x="551" y="25"/>
                                      <a:pt x="551" y="25"/>
                                      <a:pt x="551" y="25"/>
                                    </a:cubicBezTo>
                                    <a:cubicBezTo>
                                      <a:pt x="551" y="317"/>
                                      <a:pt x="551" y="317"/>
                                      <a:pt x="551" y="317"/>
                                    </a:cubicBezTo>
                                    <a:cubicBezTo>
                                      <a:pt x="548" y="315"/>
                                      <a:pt x="544" y="313"/>
                                      <a:pt x="540" y="311"/>
                                    </a:cubicBezTo>
                                    <a:cubicBezTo>
                                      <a:pt x="501" y="298"/>
                                      <a:pt x="501" y="298"/>
                                      <a:pt x="501" y="298"/>
                                    </a:cubicBezTo>
                                    <a:cubicBezTo>
                                      <a:pt x="494" y="296"/>
                                      <a:pt x="487" y="298"/>
                                      <a:pt x="482" y="303"/>
                                    </a:cubicBezTo>
                                    <a:cubicBezTo>
                                      <a:pt x="479" y="306"/>
                                      <a:pt x="479" y="306"/>
                                      <a:pt x="479" y="306"/>
                                    </a:cubicBezTo>
                                    <a:cubicBezTo>
                                      <a:pt x="476" y="309"/>
                                      <a:pt x="470" y="309"/>
                                      <a:pt x="467" y="306"/>
                                    </a:cubicBezTo>
                                    <a:cubicBezTo>
                                      <a:pt x="464" y="303"/>
                                      <a:pt x="464" y="303"/>
                                      <a:pt x="464" y="303"/>
                                    </a:cubicBezTo>
                                    <a:cubicBezTo>
                                      <a:pt x="459" y="298"/>
                                      <a:pt x="451" y="296"/>
                                      <a:pt x="445" y="298"/>
                                    </a:cubicBezTo>
                                    <a:cubicBezTo>
                                      <a:pt x="406" y="311"/>
                                      <a:pt x="406" y="311"/>
                                      <a:pt x="406" y="311"/>
                                    </a:cubicBezTo>
                                    <a:cubicBezTo>
                                      <a:pt x="395" y="315"/>
                                      <a:pt x="386" y="322"/>
                                      <a:pt x="380" y="332"/>
                                    </a:cubicBezTo>
                                    <a:cubicBezTo>
                                      <a:pt x="346" y="320"/>
                                      <a:pt x="346" y="320"/>
                                      <a:pt x="346" y="320"/>
                                    </a:cubicBezTo>
                                    <a:cubicBezTo>
                                      <a:pt x="336" y="317"/>
                                      <a:pt x="325" y="320"/>
                                      <a:pt x="317" y="327"/>
                                    </a:cubicBezTo>
                                    <a:close/>
                                    <a:moveTo>
                                      <a:pt x="508" y="551"/>
                                    </a:moveTo>
                                    <a:cubicBezTo>
                                      <a:pt x="494" y="415"/>
                                      <a:pt x="494" y="415"/>
                                      <a:pt x="494" y="415"/>
                                    </a:cubicBezTo>
                                    <a:cubicBezTo>
                                      <a:pt x="493" y="412"/>
                                      <a:pt x="493" y="412"/>
                                      <a:pt x="493" y="412"/>
                                    </a:cubicBezTo>
                                    <a:cubicBezTo>
                                      <a:pt x="484" y="383"/>
                                      <a:pt x="461" y="360"/>
                                      <a:pt x="432" y="350"/>
                                    </a:cubicBezTo>
                                    <a:cubicBezTo>
                                      <a:pt x="403" y="340"/>
                                      <a:pt x="403" y="340"/>
                                      <a:pt x="403" y="340"/>
                                    </a:cubicBezTo>
                                    <a:cubicBezTo>
                                      <a:pt x="406" y="337"/>
                                      <a:pt x="409" y="335"/>
                                      <a:pt x="413" y="333"/>
                                    </a:cubicBezTo>
                                    <a:cubicBezTo>
                                      <a:pt x="449" y="321"/>
                                      <a:pt x="449" y="321"/>
                                      <a:pt x="449" y="321"/>
                                    </a:cubicBezTo>
                                    <a:cubicBezTo>
                                      <a:pt x="450" y="322"/>
                                      <a:pt x="450" y="322"/>
                                      <a:pt x="450" y="322"/>
                                    </a:cubicBezTo>
                                    <a:cubicBezTo>
                                      <a:pt x="456" y="328"/>
                                      <a:pt x="464" y="331"/>
                                      <a:pt x="473" y="331"/>
                                    </a:cubicBezTo>
                                    <a:cubicBezTo>
                                      <a:pt x="481" y="331"/>
                                      <a:pt x="489" y="328"/>
                                      <a:pt x="495" y="322"/>
                                    </a:cubicBezTo>
                                    <a:cubicBezTo>
                                      <a:pt x="496" y="321"/>
                                      <a:pt x="496" y="321"/>
                                      <a:pt x="496" y="321"/>
                                    </a:cubicBezTo>
                                    <a:cubicBezTo>
                                      <a:pt x="532" y="333"/>
                                      <a:pt x="532" y="333"/>
                                      <a:pt x="532" y="333"/>
                                    </a:cubicBezTo>
                                    <a:cubicBezTo>
                                      <a:pt x="540" y="336"/>
                                      <a:pt x="546" y="342"/>
                                      <a:pt x="549" y="350"/>
                                    </a:cubicBezTo>
                                    <a:cubicBezTo>
                                      <a:pt x="551" y="369"/>
                                      <a:pt x="551" y="369"/>
                                      <a:pt x="551" y="369"/>
                                    </a:cubicBezTo>
                                    <a:cubicBezTo>
                                      <a:pt x="551" y="551"/>
                                      <a:pt x="551" y="551"/>
                                      <a:pt x="551" y="551"/>
                                    </a:cubicBezTo>
                                    <a:lnTo>
                                      <a:pt x="508" y="551"/>
                                    </a:lnTo>
                                    <a:close/>
                                    <a:moveTo>
                                      <a:pt x="288" y="94"/>
                                    </a:moveTo>
                                    <a:cubicBezTo>
                                      <a:pt x="245" y="94"/>
                                      <a:pt x="210" y="132"/>
                                      <a:pt x="210" y="180"/>
                                    </a:cubicBezTo>
                                    <a:cubicBezTo>
                                      <a:pt x="210" y="226"/>
                                      <a:pt x="219" y="259"/>
                                      <a:pt x="236" y="278"/>
                                    </a:cubicBezTo>
                                    <a:cubicBezTo>
                                      <a:pt x="250" y="294"/>
                                      <a:pt x="264" y="307"/>
                                      <a:pt x="288" y="307"/>
                                    </a:cubicBezTo>
                                    <a:cubicBezTo>
                                      <a:pt x="312" y="307"/>
                                      <a:pt x="326" y="294"/>
                                      <a:pt x="340" y="278"/>
                                    </a:cubicBezTo>
                                    <a:cubicBezTo>
                                      <a:pt x="357" y="259"/>
                                      <a:pt x="366" y="226"/>
                                      <a:pt x="366" y="180"/>
                                    </a:cubicBezTo>
                                    <a:cubicBezTo>
                                      <a:pt x="366" y="132"/>
                                      <a:pt x="331" y="94"/>
                                      <a:pt x="288" y="94"/>
                                    </a:cubicBezTo>
                                    <a:close/>
                                    <a:moveTo>
                                      <a:pt x="322" y="262"/>
                                    </a:moveTo>
                                    <a:cubicBezTo>
                                      <a:pt x="307" y="278"/>
                                      <a:pt x="300" y="283"/>
                                      <a:pt x="288" y="283"/>
                                    </a:cubicBezTo>
                                    <a:cubicBezTo>
                                      <a:pt x="276" y="283"/>
                                      <a:pt x="269" y="278"/>
                                      <a:pt x="254" y="262"/>
                                    </a:cubicBezTo>
                                    <a:cubicBezTo>
                                      <a:pt x="242" y="248"/>
                                      <a:pt x="235" y="218"/>
                                      <a:pt x="235" y="180"/>
                                    </a:cubicBezTo>
                                    <a:cubicBezTo>
                                      <a:pt x="235" y="146"/>
                                      <a:pt x="259" y="118"/>
                                      <a:pt x="288" y="118"/>
                                    </a:cubicBezTo>
                                    <a:cubicBezTo>
                                      <a:pt x="317" y="118"/>
                                      <a:pt x="341" y="146"/>
                                      <a:pt x="341" y="180"/>
                                    </a:cubicBezTo>
                                    <a:cubicBezTo>
                                      <a:pt x="341" y="218"/>
                                      <a:pt x="334" y="248"/>
                                      <a:pt x="322" y="262"/>
                                    </a:cubicBezTo>
                                    <a:close/>
                                  </a:path>
                                </a:pathLst>
                              </a:custGeom>
                              <a:solidFill>
                                <a:schemeClr val="tx1"/>
                              </a:solidFill>
                              <a:ln>
                                <a:noFill/>
                              </a:ln>
                            </wps:spPr>
                            <wps:bodyPr spcFirstLastPara="1" wrap="square" lIns="91425" tIns="45700" rIns="91425" bIns="45700" anchor="t" anchorCtr="0">
                              <a:noAutofit/>
                            </wps:bodyPr>
                          </wps:wsp>
                        </a:graphicData>
                      </a:graphic>
                    </wp:inline>
                  </w:drawing>
                </mc:Choice>
                <mc:Fallback>
                  <w:pict>
                    <v:shape w14:anchorId="02E2038B" id="Google Shape;1211;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" path="m473,289v13,,21,-8,28,-15c509,264,514,247,514,225v,-25,-19,-45,-41,-45c450,180,432,200,432,225v,22,4,39,13,49c452,281,459,289,473,289xm473,203v10,,18,10,18,22c491,241,486,266,473,266v-13,,-18,-25,-18,-41c455,213,463,203,473,203xm103,289v14,,21,-8,28,-15c140,264,144,247,144,225v,-25,-18,-45,-41,-45c81,180,62,200,62,225v,22,5,39,13,49c82,281,90,289,103,289xm103,266c90,266,85,241,85,225v,-12,8,-22,18,-22c113,203,121,213,121,225v,16,-5,41,-18,41xm,c,576,,576,,576v90,,90,,90,c106,419,106,419,106,419v8,-22,25,-39,46,-46c238,344,238,344,238,344v1,-1,2,,3,c248,351,248,351,248,351v10,11,25,17,40,17c303,368,318,362,328,351v7,-7,7,-7,7,-7c336,344,337,343,338,344v86,29,86,29,86,29c446,380,462,397,470,419v16,157,16,157,16,157c576,576,576,576,576,576,576,,576,,576,l,xm144,350v-29,10,-52,33,-61,62c68,551,68,551,68,551v-43,,-43,,-43,c25,369,25,369,25,369v2,-19,2,-19,2,-19c30,342,36,336,44,333,80,321,80,321,80,321v1,1,1,1,1,1c87,328,95,331,103,331v9,,17,-3,23,-9c127,321,127,321,127,321v36,12,36,12,36,12c167,335,170,337,173,340r-29,10xm317,327v-6,7,-6,7,-6,7c305,340,297,344,288,344v-9,,-17,-4,-23,-10c259,327,259,327,259,327v-8,-7,-19,-10,-29,-7c196,332,196,332,196,332v-6,-10,-15,-17,-26,-21c131,298,131,298,131,298v-6,-2,-14,,-19,5c109,306,109,306,109,306v-3,3,-9,3,-12,c94,303,94,303,94,303v-5,-5,-12,-7,-19,-5c36,311,36,311,36,311v-4,2,-8,4,-11,6c25,25,25,25,25,25v526,,526,,526,c551,317,551,317,551,317v-3,-2,-7,-4,-11,-6c501,298,501,298,501,298v-7,-2,-14,,-19,5c479,306,479,306,479,306v-3,3,-9,3,-12,c464,303,464,303,464,303v-5,-5,-13,-7,-19,-5c406,311,406,311,406,311v-11,4,-20,11,-26,21c346,320,346,320,346,320v-10,-3,-21,,-29,7xm508,551c494,415,494,415,494,415v-1,-3,-1,-3,-1,-3c484,383,461,360,432,350,403,340,403,340,403,340v3,-3,6,-5,10,-7c449,321,449,321,449,321v1,1,1,1,1,1c456,328,464,331,473,331v8,,16,-3,22,-9c496,321,496,321,496,321v36,12,36,12,36,12c540,336,546,342,549,350v2,19,2,19,2,19c551,551,551,551,551,551r-43,xm288,94v-43,,-78,38,-78,86c210,226,219,259,236,278v14,16,28,29,52,29c312,307,326,294,340,278v17,-19,26,-52,26,-98c366,132,331,94,288,94xm322,262v-15,16,-22,21,-34,21c276,283,269,278,254,262,242,248,235,218,235,180v,-34,24,-62,53,-62c317,118,341,146,341,180v,38,-7,68,-19,82xe" fillcolor="black [3213]" stroked="f">
                      <v:path arrowok="t" o:extrusionok="f"/>
                      <w10:anchorlock/>
                    </v:shape>
                  </w:pict>
                </mc:Fallback>
              </mc:AlternateContent>
            </w:r>
          </w:p>
        </w:tc>
        <w:tc>
          <w:tcPr>
            <w:tcW w:w="4625" w:type="pct"/>
            <w:tcBorders>
              <w:left w:val="single" w:sz="6" w:space="0" w:color="FFFFFF" w:themeColor="background1"/>
            </w:tcBorders>
            <w:shd w:val="clear" w:color="auto" w:fill="F2F2F2" w:themeFill="background1" w:themeFillShade="F2"/>
            <w:vAlign w:val="center"/>
          </w:tcPr>
          <w:p w14:paraId="328A2B80" w14:textId="799BF306" w:rsidR="00687C42" w:rsidRPr="00FF53F9" w:rsidRDefault="00614440" w:rsidP="00F66433">
            <w:pPr>
              <w:pStyle w:val="TableTextNormal"/>
              <w:rPr>
                <w:b/>
                <w:bCs/>
              </w:rPr>
            </w:pPr>
            <w:r w:rsidRPr="00614440">
              <w:rPr>
                <w:b/>
                <w:bCs/>
              </w:rPr>
              <w:t>Domains and quality indicators for pilot that support the consumer information objective of the QI</w:t>
            </w:r>
            <w:r>
              <w:rPr>
                <w:b/>
                <w:bCs/>
              </w:rPr>
              <w:t> </w:t>
            </w:r>
            <w:r w:rsidRPr="00614440">
              <w:rPr>
                <w:b/>
                <w:bCs/>
              </w:rPr>
              <w:t>Program</w:t>
            </w:r>
          </w:p>
        </w:tc>
      </w:tr>
    </w:tbl>
    <w:p w14:paraId="6BEAF550" w14:textId="77777777" w:rsidR="00614440" w:rsidRDefault="00614440" w:rsidP="00614440">
      <w:pPr>
        <w:pStyle w:val="PwCNormal"/>
      </w:pPr>
      <w:r>
        <w:t xml:space="preserve">The pilot should include a selection of quality indicators that are meaningful to consumers and assists their understanding of the quality of care and service provided and how this differs from other aged care services. The use of quality indicators for identifiable public reporting requires quality indicators that can detect differences in the performance of residential aged care services. </w:t>
      </w:r>
    </w:p>
    <w:p w14:paraId="3772D289" w14:textId="73FC5F5E" w:rsidR="00687C42" w:rsidRDefault="00614440" w:rsidP="00614440">
      <w:pPr>
        <w:pStyle w:val="PwCNormal"/>
        <w:numPr>
          <w:ilvl w:val="0"/>
          <w:numId w:val="0"/>
        </w:numPr>
      </w:pPr>
      <w:r>
        <w:t>It is important for this purpose to select quality indicators to pilot which can be scored consistently within and between services, where there is likely to be a range of performance by services (</w:t>
      </w:r>
      <w:r w:rsidR="00753790" w:rsidRPr="00A614F1">
        <w:t>eg</w:t>
      </w:r>
      <w:r>
        <w:t xml:space="preserve"> no ceiling or floor effect or rare occurrences) and that the quality indicator can be risk adjusted to account for the variations in residents and services (potentially requiring additional data linked at the individual level). Not all quality indicators identified in this review would be meaningful for consumers to support informed decision making.</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687C42" w14:paraId="7551B161" w14:textId="77777777" w:rsidTr="008048B4">
        <w:trPr>
          <w:trHeight w:val="720"/>
        </w:trPr>
        <w:tc>
          <w:tcPr>
            <w:tcW w:w="368" w:type="pct"/>
            <w:tcBorders>
              <w:right w:val="single" w:sz="6" w:space="0" w:color="FFFFFF" w:themeColor="background1"/>
            </w:tcBorders>
            <w:shd w:val="clear" w:color="auto" w:fill="EB8C00" w:themeFill="accent4"/>
            <w:vAlign w:val="center"/>
          </w:tcPr>
          <w:p w14:paraId="722D7948" w14:textId="77777777" w:rsidR="00687C42" w:rsidRPr="00676C8E" w:rsidRDefault="00687C42" w:rsidP="00F66433">
            <w:pPr>
              <w:pStyle w:val="TableTextNormal"/>
              <w:jc w:val="center"/>
              <w:rPr>
                <w:color w:val="FFFFFF" w:themeColor="background1"/>
              </w:rPr>
            </w:pPr>
            <w:r>
              <w:rPr>
                <w:noProof/>
                <w:snapToGrid/>
              </w:rPr>
              <mc:AlternateContent>
                <mc:Choice Requires="wps">
                  <w:drawing>
                    <wp:inline distT="0" distB="0" distL="0" distR="0" wp14:anchorId="5A0ECB46" wp14:editId="69CB228F">
                      <wp:extent cx="320040" cy="320040"/>
                      <wp:effectExtent l="0" t="0" r="3810" b="3810"/>
                      <wp:docPr id="553530492" name="Google Shape;1216;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288" y="114"/>
                                    </a:moveTo>
                                    <a:cubicBezTo>
                                      <a:pt x="280" y="114"/>
                                      <a:pt x="272" y="118"/>
                                      <a:pt x="268" y="125"/>
                                    </a:cubicBezTo>
                                    <a:cubicBezTo>
                                      <a:pt x="98" y="420"/>
                                      <a:pt x="98" y="420"/>
                                      <a:pt x="98" y="420"/>
                                    </a:cubicBezTo>
                                    <a:cubicBezTo>
                                      <a:pt x="89" y="435"/>
                                      <a:pt x="100" y="454"/>
                                      <a:pt x="118" y="454"/>
                                    </a:cubicBezTo>
                                    <a:cubicBezTo>
                                      <a:pt x="458" y="454"/>
                                      <a:pt x="458" y="454"/>
                                      <a:pt x="458" y="454"/>
                                    </a:cubicBezTo>
                                    <a:cubicBezTo>
                                      <a:pt x="476" y="454"/>
                                      <a:pt x="487" y="435"/>
                                      <a:pt x="478" y="420"/>
                                    </a:cubicBezTo>
                                    <a:cubicBezTo>
                                      <a:pt x="308" y="125"/>
                                      <a:pt x="308" y="125"/>
                                      <a:pt x="308" y="125"/>
                                    </a:cubicBezTo>
                                    <a:cubicBezTo>
                                      <a:pt x="304" y="118"/>
                                      <a:pt x="296" y="114"/>
                                      <a:pt x="288" y="114"/>
                                    </a:cubicBezTo>
                                    <a:close/>
                                    <a:moveTo>
                                      <a:pt x="120" y="430"/>
                                    </a:moveTo>
                                    <a:cubicBezTo>
                                      <a:pt x="288" y="139"/>
                                      <a:pt x="288" y="139"/>
                                      <a:pt x="288" y="139"/>
                                    </a:cubicBezTo>
                                    <a:cubicBezTo>
                                      <a:pt x="456" y="430"/>
                                      <a:pt x="456" y="430"/>
                                      <a:pt x="456" y="430"/>
                                    </a:cubicBezTo>
                                    <a:lnTo>
                                      <a:pt x="120" y="430"/>
                                    </a:lnTo>
                                    <a:close/>
                                    <a:moveTo>
                                      <a:pt x="276" y="237"/>
                                    </a:moveTo>
                                    <a:cubicBezTo>
                                      <a:pt x="276" y="337"/>
                                      <a:pt x="276" y="337"/>
                                      <a:pt x="276" y="337"/>
                                    </a:cubicBezTo>
                                    <a:cubicBezTo>
                                      <a:pt x="300" y="337"/>
                                      <a:pt x="300" y="337"/>
                                      <a:pt x="300" y="337"/>
                                    </a:cubicBezTo>
                                    <a:cubicBezTo>
                                      <a:pt x="300" y="237"/>
                                      <a:pt x="300" y="237"/>
                                      <a:pt x="300" y="237"/>
                                    </a:cubicBezTo>
                                    <a:lnTo>
                                      <a:pt x="276" y="237"/>
                                    </a:lnTo>
                                    <a:close/>
                                    <a:moveTo>
                                      <a:pt x="270" y="380"/>
                                    </a:moveTo>
                                    <a:cubicBezTo>
                                      <a:pt x="270" y="390"/>
                                      <a:pt x="278" y="398"/>
                                      <a:pt x="288" y="398"/>
                                    </a:cubicBezTo>
                                    <a:cubicBezTo>
                                      <a:pt x="298" y="398"/>
                                      <a:pt x="306" y="390"/>
                                      <a:pt x="306" y="380"/>
                                    </a:cubicBezTo>
                                    <a:cubicBezTo>
                                      <a:pt x="306" y="370"/>
                                      <a:pt x="298" y="362"/>
                                      <a:pt x="288" y="362"/>
                                    </a:cubicBezTo>
                                    <a:cubicBezTo>
                                      <a:pt x="278" y="362"/>
                                      <a:pt x="270" y="370"/>
                                      <a:pt x="270" y="380"/>
                                    </a:cubicBezTo>
                                    <a:close/>
                                    <a:moveTo>
                                      <a:pt x="0" y="0"/>
                                    </a:moveTo>
                                    <a:cubicBezTo>
                                      <a:pt x="0" y="576"/>
                                      <a:pt x="0" y="576"/>
                                      <a:pt x="0" y="576"/>
                                    </a:cubicBezTo>
                                    <a:cubicBezTo>
                                      <a:pt x="576" y="576"/>
                                      <a:pt x="576" y="576"/>
                                      <a:pt x="576" y="576"/>
                                    </a:cubicBezTo>
                                    <a:cubicBezTo>
                                      <a:pt x="576" y="0"/>
                                      <a:pt x="576" y="0"/>
                                      <a:pt x="576" y="0"/>
                                    </a:cubicBezTo>
                                    <a:lnTo>
                                      <a:pt x="0" y="0"/>
                                    </a:lnTo>
                                    <a:close/>
                                    <a:moveTo>
                                      <a:pt x="551" y="551"/>
                                    </a:moveTo>
                                    <a:cubicBezTo>
                                      <a:pt x="25" y="551"/>
                                      <a:pt x="25" y="551"/>
                                      <a:pt x="25" y="551"/>
                                    </a:cubicBezTo>
                                    <a:cubicBezTo>
                                      <a:pt x="25" y="25"/>
                                      <a:pt x="25" y="25"/>
                                      <a:pt x="25" y="25"/>
                                    </a:cubicBezTo>
                                    <a:cubicBezTo>
                                      <a:pt x="551" y="25"/>
                                      <a:pt x="551" y="25"/>
                                      <a:pt x="551" y="25"/>
                                    </a:cubicBezTo>
                                    <a:lnTo>
                                      <a:pt x="551" y="551"/>
                                    </a:lnTo>
                                    <a:close/>
                                  </a:path>
                                </a:pathLst>
                              </a:custGeom>
                              <a:solidFill>
                                <a:schemeClr val="tx1"/>
                              </a:solidFill>
                              <a:ln>
                                <a:noFill/>
                              </a:ln>
                            </wps:spPr>
                            <wps:bodyPr spcFirstLastPara="1" wrap="square" lIns="91425" tIns="45700" rIns="91425" bIns="45700" anchor="t" anchorCtr="0">
                              <a:noAutofit/>
                            </wps:bodyPr>
                          </wps:wsp>
                        </a:graphicData>
                      </a:graphic>
                    </wp:inline>
                  </w:drawing>
                </mc:Choice>
                <mc:Fallback>
                  <w:pict>
                    <v:shape w14:anchorId="677DD2D1" id="Google Shape;1216;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" path="m288,114v-8,,-16,4,-20,11c98,420,98,420,98,420v-9,15,2,34,20,34c458,454,458,454,458,454v18,,29,-19,20,-34c308,125,308,125,308,125v-4,-7,-12,-11,-20,-11xm120,430c288,139,288,139,288,139,456,430,456,430,456,430r-336,xm276,237v,100,,100,,100c300,337,300,337,300,337v,-100,,-100,,-100l276,237xm270,380v,10,8,18,18,18c298,398,306,390,306,380v,-10,-8,-18,-18,-18c278,362,270,370,270,380xm,c,576,,576,,576v576,,576,,576,c576,,576,,576,l,xm551,551v-526,,-526,,-526,c25,25,25,25,25,25v526,,526,,526,l551,551xe" fillcolor="black [3213]"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5592A1B0" w14:textId="716606DA" w:rsidR="00687C42" w:rsidRPr="00FF53F9" w:rsidRDefault="00614440" w:rsidP="00F66433">
            <w:pPr>
              <w:pStyle w:val="TableTextNormal"/>
              <w:rPr>
                <w:b/>
                <w:bCs/>
              </w:rPr>
            </w:pPr>
            <w:r w:rsidRPr="00614440">
              <w:rPr>
                <w:b/>
                <w:bCs/>
              </w:rPr>
              <w:t>Use of quality indicators that are subject to copyright and licencing arrangements</w:t>
            </w:r>
          </w:p>
        </w:tc>
      </w:tr>
    </w:tbl>
    <w:p w14:paraId="3535A9B1" w14:textId="7AF61EBA" w:rsidR="00614440" w:rsidRDefault="00614440" w:rsidP="00614440">
      <w:pPr>
        <w:pStyle w:val="PwCNormal"/>
      </w:pPr>
      <w:r>
        <w:t>Many of the quality indicators prioritised in this evidence review with high quality of evidence and high value for application to the QI Program, are derived from data elements (usually clinical observations) that are subject to copyright and licensing agreements.</w:t>
      </w:r>
      <w:r w:rsidR="00753790">
        <w:t xml:space="preserve"> </w:t>
      </w:r>
    </w:p>
    <w:p w14:paraId="72AFE3E4" w14:textId="66BBAA77" w:rsidR="00687C42" w:rsidRDefault="00614440" w:rsidP="00614440">
      <w:pPr>
        <w:pStyle w:val="PwCNormal"/>
        <w:numPr>
          <w:ilvl w:val="0"/>
          <w:numId w:val="0"/>
        </w:numPr>
      </w:pPr>
      <w:r>
        <w:t>Licenses would need be obtained to include these quality indicators in the pilot, as is the case for many quality indicators used in Canada, Finland, Iceland, New Zealand, and the USA (where interRAI systems are mandated).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687C42" w14:paraId="6AD8C7B6" w14:textId="77777777" w:rsidTr="008048B4">
        <w:trPr>
          <w:trHeight w:val="720"/>
        </w:trPr>
        <w:tc>
          <w:tcPr>
            <w:tcW w:w="368" w:type="pct"/>
            <w:tcBorders>
              <w:right w:val="single" w:sz="6" w:space="0" w:color="FFFFFF" w:themeColor="background1"/>
            </w:tcBorders>
            <w:shd w:val="clear" w:color="auto" w:fill="EB8C00" w:themeFill="accent4"/>
            <w:vAlign w:val="center"/>
          </w:tcPr>
          <w:p w14:paraId="184DD15F" w14:textId="77777777" w:rsidR="00687C42" w:rsidRPr="00676C8E" w:rsidRDefault="00687C42" w:rsidP="00F66433">
            <w:pPr>
              <w:pStyle w:val="TableTextNormal"/>
              <w:jc w:val="center"/>
              <w:rPr>
                <w:color w:val="FFFFFF" w:themeColor="background1"/>
              </w:rPr>
            </w:pPr>
            <w:r>
              <w:rPr>
                <w:noProof/>
                <w:snapToGrid/>
              </w:rPr>
              <mc:AlternateContent>
                <mc:Choice Requires="wps">
                  <w:drawing>
                    <wp:inline distT="0" distB="0" distL="0" distR="0" wp14:anchorId="19726EB5" wp14:editId="1A0A5FAD">
                      <wp:extent cx="320040" cy="320040"/>
                      <wp:effectExtent l="0" t="0" r="3810" b="3810"/>
                      <wp:docPr id="553530493" name="Google Shape;1207;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0" y="0"/>
                                    </a:moveTo>
                                    <a:cubicBezTo>
                                      <a:pt x="0" y="576"/>
                                      <a:pt x="0" y="576"/>
                                      <a:pt x="0" y="576"/>
                                    </a:cubicBezTo>
                                    <a:cubicBezTo>
                                      <a:pt x="576" y="576"/>
                                      <a:pt x="576" y="576"/>
                                      <a:pt x="576" y="576"/>
                                    </a:cubicBezTo>
                                    <a:cubicBezTo>
                                      <a:pt x="576" y="0"/>
                                      <a:pt x="576" y="0"/>
                                      <a:pt x="576" y="0"/>
                                    </a:cubicBezTo>
                                    <a:lnTo>
                                      <a:pt x="0" y="0"/>
                                    </a:lnTo>
                                    <a:close/>
                                    <a:moveTo>
                                      <a:pt x="551" y="551"/>
                                    </a:moveTo>
                                    <a:cubicBezTo>
                                      <a:pt x="25" y="551"/>
                                      <a:pt x="25" y="551"/>
                                      <a:pt x="25" y="551"/>
                                    </a:cubicBezTo>
                                    <a:cubicBezTo>
                                      <a:pt x="25" y="24"/>
                                      <a:pt x="25" y="24"/>
                                      <a:pt x="25" y="24"/>
                                    </a:cubicBezTo>
                                    <a:cubicBezTo>
                                      <a:pt x="551" y="24"/>
                                      <a:pt x="551" y="24"/>
                                      <a:pt x="551" y="24"/>
                                    </a:cubicBezTo>
                                    <a:lnTo>
                                      <a:pt x="551" y="551"/>
                                    </a:lnTo>
                                    <a:close/>
                                    <a:moveTo>
                                      <a:pt x="130" y="215"/>
                                    </a:moveTo>
                                    <a:cubicBezTo>
                                      <a:pt x="155" y="215"/>
                                      <a:pt x="176" y="194"/>
                                      <a:pt x="176" y="169"/>
                                    </a:cubicBezTo>
                                    <a:cubicBezTo>
                                      <a:pt x="176" y="144"/>
                                      <a:pt x="155" y="123"/>
                                      <a:pt x="130" y="123"/>
                                    </a:cubicBezTo>
                                    <a:cubicBezTo>
                                      <a:pt x="105" y="123"/>
                                      <a:pt x="85" y="144"/>
                                      <a:pt x="85" y="169"/>
                                    </a:cubicBezTo>
                                    <a:cubicBezTo>
                                      <a:pt x="85" y="194"/>
                                      <a:pt x="105" y="215"/>
                                      <a:pt x="130" y="215"/>
                                    </a:cubicBezTo>
                                    <a:close/>
                                    <a:moveTo>
                                      <a:pt x="130" y="148"/>
                                    </a:moveTo>
                                    <a:cubicBezTo>
                                      <a:pt x="142" y="148"/>
                                      <a:pt x="151" y="157"/>
                                      <a:pt x="151" y="169"/>
                                    </a:cubicBezTo>
                                    <a:cubicBezTo>
                                      <a:pt x="151" y="181"/>
                                      <a:pt x="142" y="190"/>
                                      <a:pt x="130" y="190"/>
                                    </a:cubicBezTo>
                                    <a:cubicBezTo>
                                      <a:pt x="119" y="190"/>
                                      <a:pt x="109" y="181"/>
                                      <a:pt x="109" y="169"/>
                                    </a:cubicBezTo>
                                    <a:cubicBezTo>
                                      <a:pt x="109" y="157"/>
                                      <a:pt x="119" y="148"/>
                                      <a:pt x="130" y="148"/>
                                    </a:cubicBezTo>
                                    <a:close/>
                                    <a:moveTo>
                                      <a:pt x="494" y="181"/>
                                    </a:moveTo>
                                    <a:cubicBezTo>
                                      <a:pt x="217" y="181"/>
                                      <a:pt x="217" y="181"/>
                                      <a:pt x="217" y="181"/>
                                    </a:cubicBezTo>
                                    <a:cubicBezTo>
                                      <a:pt x="217" y="157"/>
                                      <a:pt x="217" y="157"/>
                                      <a:pt x="217" y="157"/>
                                    </a:cubicBezTo>
                                    <a:cubicBezTo>
                                      <a:pt x="494" y="157"/>
                                      <a:pt x="494" y="157"/>
                                      <a:pt x="494" y="157"/>
                                    </a:cubicBezTo>
                                    <a:lnTo>
                                      <a:pt x="494" y="181"/>
                                    </a:lnTo>
                                    <a:close/>
                                    <a:moveTo>
                                      <a:pt x="130" y="358"/>
                                    </a:moveTo>
                                    <a:cubicBezTo>
                                      <a:pt x="155" y="358"/>
                                      <a:pt x="176" y="337"/>
                                      <a:pt x="176" y="312"/>
                                    </a:cubicBezTo>
                                    <a:cubicBezTo>
                                      <a:pt x="176" y="287"/>
                                      <a:pt x="155" y="267"/>
                                      <a:pt x="130" y="267"/>
                                    </a:cubicBezTo>
                                    <a:cubicBezTo>
                                      <a:pt x="105" y="267"/>
                                      <a:pt x="85" y="287"/>
                                      <a:pt x="85" y="312"/>
                                    </a:cubicBezTo>
                                    <a:cubicBezTo>
                                      <a:pt x="85" y="337"/>
                                      <a:pt x="105" y="358"/>
                                      <a:pt x="130" y="358"/>
                                    </a:cubicBezTo>
                                    <a:close/>
                                    <a:moveTo>
                                      <a:pt x="130" y="291"/>
                                    </a:moveTo>
                                    <a:cubicBezTo>
                                      <a:pt x="142" y="291"/>
                                      <a:pt x="151" y="301"/>
                                      <a:pt x="151" y="312"/>
                                    </a:cubicBezTo>
                                    <a:cubicBezTo>
                                      <a:pt x="151" y="324"/>
                                      <a:pt x="142" y="333"/>
                                      <a:pt x="130" y="333"/>
                                    </a:cubicBezTo>
                                    <a:cubicBezTo>
                                      <a:pt x="119" y="333"/>
                                      <a:pt x="109" y="324"/>
                                      <a:pt x="109" y="312"/>
                                    </a:cubicBezTo>
                                    <a:cubicBezTo>
                                      <a:pt x="109" y="301"/>
                                      <a:pt x="119" y="291"/>
                                      <a:pt x="130" y="291"/>
                                    </a:cubicBezTo>
                                    <a:close/>
                                    <a:moveTo>
                                      <a:pt x="494" y="324"/>
                                    </a:moveTo>
                                    <a:cubicBezTo>
                                      <a:pt x="217" y="324"/>
                                      <a:pt x="217" y="324"/>
                                      <a:pt x="217" y="324"/>
                                    </a:cubicBezTo>
                                    <a:cubicBezTo>
                                      <a:pt x="217" y="300"/>
                                      <a:pt x="217" y="300"/>
                                      <a:pt x="217" y="300"/>
                                    </a:cubicBezTo>
                                    <a:cubicBezTo>
                                      <a:pt x="494" y="300"/>
                                      <a:pt x="494" y="300"/>
                                      <a:pt x="494" y="300"/>
                                    </a:cubicBezTo>
                                    <a:lnTo>
                                      <a:pt x="494" y="324"/>
                                    </a:lnTo>
                                    <a:close/>
                                    <a:moveTo>
                                      <a:pt x="130" y="501"/>
                                    </a:moveTo>
                                    <a:cubicBezTo>
                                      <a:pt x="155" y="501"/>
                                      <a:pt x="176" y="480"/>
                                      <a:pt x="176" y="455"/>
                                    </a:cubicBezTo>
                                    <a:cubicBezTo>
                                      <a:pt x="176" y="430"/>
                                      <a:pt x="155" y="410"/>
                                      <a:pt x="130" y="410"/>
                                    </a:cubicBezTo>
                                    <a:cubicBezTo>
                                      <a:pt x="105" y="410"/>
                                      <a:pt x="85" y="430"/>
                                      <a:pt x="85" y="455"/>
                                    </a:cubicBezTo>
                                    <a:cubicBezTo>
                                      <a:pt x="85" y="480"/>
                                      <a:pt x="105" y="501"/>
                                      <a:pt x="130" y="501"/>
                                    </a:cubicBezTo>
                                    <a:close/>
                                    <a:moveTo>
                                      <a:pt x="130" y="434"/>
                                    </a:moveTo>
                                    <a:cubicBezTo>
                                      <a:pt x="142" y="434"/>
                                      <a:pt x="151" y="444"/>
                                      <a:pt x="151" y="455"/>
                                    </a:cubicBezTo>
                                    <a:cubicBezTo>
                                      <a:pt x="151" y="467"/>
                                      <a:pt x="142" y="476"/>
                                      <a:pt x="130" y="476"/>
                                    </a:cubicBezTo>
                                    <a:cubicBezTo>
                                      <a:pt x="119" y="476"/>
                                      <a:pt x="109" y="467"/>
                                      <a:pt x="109" y="455"/>
                                    </a:cubicBezTo>
                                    <a:cubicBezTo>
                                      <a:pt x="109" y="444"/>
                                      <a:pt x="119" y="434"/>
                                      <a:pt x="130" y="434"/>
                                    </a:cubicBezTo>
                                    <a:close/>
                                    <a:moveTo>
                                      <a:pt x="494" y="467"/>
                                    </a:moveTo>
                                    <a:cubicBezTo>
                                      <a:pt x="217" y="467"/>
                                      <a:pt x="217" y="467"/>
                                      <a:pt x="217" y="467"/>
                                    </a:cubicBezTo>
                                    <a:cubicBezTo>
                                      <a:pt x="217" y="443"/>
                                      <a:pt x="217" y="443"/>
                                      <a:pt x="217" y="443"/>
                                    </a:cubicBezTo>
                                    <a:cubicBezTo>
                                      <a:pt x="494" y="443"/>
                                      <a:pt x="494" y="443"/>
                                      <a:pt x="494" y="443"/>
                                    </a:cubicBezTo>
                                    <a:lnTo>
                                      <a:pt x="494" y="467"/>
                                    </a:lnTo>
                                    <a:close/>
                                  </a:path>
                                </a:pathLst>
                              </a:custGeom>
                              <a:solidFill>
                                <a:schemeClr val="tx1"/>
                              </a:solidFill>
                              <a:ln>
                                <a:noFill/>
                              </a:ln>
                            </wps:spPr>
                            <wps:bodyPr spcFirstLastPara="1" wrap="square" lIns="91425" tIns="45700" rIns="91425" bIns="45700" anchor="t" anchorCtr="0">
                              <a:noAutofit/>
                            </wps:bodyPr>
                          </wps:wsp>
                        </a:graphicData>
                      </a:graphic>
                    </wp:inline>
                  </w:drawing>
                </mc:Choice>
                <mc:Fallback>
                  <w:pict>
                    <v:shape w14:anchorId="68F5EE69" id="Google Shape;1207;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" path="m,c,576,,576,,576v576,,576,,576,c576,,576,,576,l,xm551,551v-526,,-526,,-526,c25,24,25,24,25,24v526,,526,,526,l551,551xm130,215v25,,46,-21,46,-46c176,144,155,123,130,123v-25,,-45,21,-45,46c85,194,105,215,130,215xm130,148v12,,21,9,21,21c151,181,142,190,130,190v-11,,-21,-9,-21,-21c109,157,119,148,130,148xm494,181v-277,,-277,,-277,c217,157,217,157,217,157v277,,277,,277,l494,181xm130,358v25,,46,-21,46,-46c176,287,155,267,130,267v-25,,-45,20,-45,45c85,337,105,358,130,358xm130,291v12,,21,10,21,21c151,324,142,333,130,333v-11,,-21,-9,-21,-21c109,301,119,291,130,291xm494,324v-277,,-277,,-277,c217,300,217,300,217,300v277,,277,,277,l494,324xm130,501v25,,46,-21,46,-46c176,430,155,410,130,410v-25,,-45,20,-45,45c85,480,105,501,130,501xm130,434v12,,21,10,21,21c151,467,142,476,130,476v-11,,-21,-9,-21,-21c109,444,119,434,130,434xm494,467v-277,,-277,,-277,c217,443,217,443,217,443v277,,277,,277,l494,467xe" fillcolor="black [3213]"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7C65DCE9" w14:textId="64A89C21" w:rsidR="00687C42" w:rsidRPr="00FF53F9" w:rsidRDefault="00614440" w:rsidP="00F66433">
            <w:pPr>
              <w:pStyle w:val="TableTextNormal"/>
              <w:rPr>
                <w:b/>
                <w:bCs/>
              </w:rPr>
            </w:pPr>
            <w:r w:rsidRPr="00614440">
              <w:rPr>
                <w:b/>
                <w:bCs/>
              </w:rPr>
              <w:t>Use of quality indicators that require multiple observations within a six-week pilot</w:t>
            </w:r>
          </w:p>
        </w:tc>
      </w:tr>
    </w:tbl>
    <w:p w14:paraId="67696485" w14:textId="49338287" w:rsidR="00687C42" w:rsidRDefault="00614440" w:rsidP="00687C42">
      <w:pPr>
        <w:pStyle w:val="PwCNormal"/>
        <w:numPr>
          <w:ilvl w:val="0"/>
          <w:numId w:val="0"/>
        </w:numPr>
      </w:pPr>
      <w:r w:rsidRPr="00614440">
        <w:t>Several quality indicators require multiple assessments over a longer period of time, potentially preventing appropriate assessment during the six-week project pilot period. For example, a quality indicator that measures the functional decline over three months will require two points of data collection (one at the start of month one and one at the end of month three). For indicators where repeat measures are required, in a six-week pilot study, only the base (or initial) measure can be tested for ease of completion or prevalence of the issue, but the full indicator cannot be calculated.</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687C42" w14:paraId="059672BA" w14:textId="77777777" w:rsidTr="008048B4">
        <w:trPr>
          <w:trHeight w:val="720"/>
        </w:trPr>
        <w:tc>
          <w:tcPr>
            <w:tcW w:w="368" w:type="pct"/>
            <w:tcBorders>
              <w:right w:val="single" w:sz="6" w:space="0" w:color="FFFFFF" w:themeColor="background1"/>
            </w:tcBorders>
            <w:shd w:val="clear" w:color="auto" w:fill="EB8C00" w:themeFill="accent4"/>
            <w:vAlign w:val="center"/>
          </w:tcPr>
          <w:p w14:paraId="312F471F" w14:textId="77777777" w:rsidR="00687C42" w:rsidRPr="00676C8E" w:rsidRDefault="00687C42" w:rsidP="00F66433">
            <w:pPr>
              <w:pStyle w:val="TableTextNormal"/>
              <w:jc w:val="center"/>
              <w:rPr>
                <w:color w:val="FFFFFF" w:themeColor="background1"/>
              </w:rPr>
            </w:pPr>
            <w:r>
              <w:rPr>
                <w:noProof/>
                <w:snapToGrid/>
              </w:rPr>
              <mc:AlternateContent>
                <mc:Choice Requires="wps">
                  <w:drawing>
                    <wp:inline distT="0" distB="0" distL="0" distR="0" wp14:anchorId="77BC06EF" wp14:editId="66E27571">
                      <wp:extent cx="320040" cy="320040"/>
                      <wp:effectExtent l="0" t="0" r="3810" b="3810"/>
                      <wp:docPr id="553530494" name="Google Shape;1301;p103"/>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576" h="576" extrusionOk="0">
                                    <a:moveTo>
                                      <a:pt x="0" y="0"/>
                                    </a:moveTo>
                                    <a:cubicBezTo>
                                      <a:pt x="0" y="576"/>
                                      <a:pt x="0" y="576"/>
                                      <a:pt x="0" y="576"/>
                                    </a:cubicBezTo>
                                    <a:cubicBezTo>
                                      <a:pt x="576" y="576"/>
                                      <a:pt x="576" y="576"/>
                                      <a:pt x="576" y="576"/>
                                    </a:cubicBezTo>
                                    <a:cubicBezTo>
                                      <a:pt x="576" y="0"/>
                                      <a:pt x="576" y="0"/>
                                      <a:pt x="576" y="0"/>
                                    </a:cubicBezTo>
                                    <a:lnTo>
                                      <a:pt x="0" y="0"/>
                                    </a:lnTo>
                                    <a:close/>
                                    <a:moveTo>
                                      <a:pt x="553" y="552"/>
                                    </a:moveTo>
                                    <a:cubicBezTo>
                                      <a:pt x="23" y="552"/>
                                      <a:pt x="23" y="552"/>
                                      <a:pt x="23" y="552"/>
                                    </a:cubicBezTo>
                                    <a:cubicBezTo>
                                      <a:pt x="23" y="23"/>
                                      <a:pt x="23" y="23"/>
                                      <a:pt x="23" y="23"/>
                                    </a:cubicBezTo>
                                    <a:cubicBezTo>
                                      <a:pt x="553" y="23"/>
                                      <a:pt x="553" y="23"/>
                                      <a:pt x="553" y="23"/>
                                    </a:cubicBezTo>
                                    <a:lnTo>
                                      <a:pt x="553" y="552"/>
                                    </a:lnTo>
                                    <a:close/>
                                    <a:moveTo>
                                      <a:pt x="111" y="325"/>
                                    </a:moveTo>
                                    <a:cubicBezTo>
                                      <a:pt x="118" y="325"/>
                                      <a:pt x="123" y="319"/>
                                      <a:pt x="123" y="313"/>
                                    </a:cubicBezTo>
                                    <a:cubicBezTo>
                                      <a:pt x="123" y="174"/>
                                      <a:pt x="123" y="174"/>
                                      <a:pt x="123" y="174"/>
                                    </a:cubicBezTo>
                                    <a:cubicBezTo>
                                      <a:pt x="158" y="174"/>
                                      <a:pt x="158" y="174"/>
                                      <a:pt x="158" y="174"/>
                                    </a:cubicBezTo>
                                    <a:cubicBezTo>
                                      <a:pt x="165" y="233"/>
                                      <a:pt x="212" y="279"/>
                                      <a:pt x="272" y="285"/>
                                    </a:cubicBezTo>
                                    <a:cubicBezTo>
                                      <a:pt x="272" y="313"/>
                                      <a:pt x="272" y="313"/>
                                      <a:pt x="272" y="313"/>
                                    </a:cubicBezTo>
                                    <a:cubicBezTo>
                                      <a:pt x="272" y="319"/>
                                      <a:pt x="277" y="325"/>
                                      <a:pt x="284" y="325"/>
                                    </a:cubicBezTo>
                                    <a:cubicBezTo>
                                      <a:pt x="290" y="325"/>
                                      <a:pt x="296" y="319"/>
                                      <a:pt x="296" y="313"/>
                                    </a:cubicBezTo>
                                    <a:cubicBezTo>
                                      <a:pt x="296" y="285"/>
                                      <a:pt x="296" y="285"/>
                                      <a:pt x="296" y="285"/>
                                    </a:cubicBezTo>
                                    <a:cubicBezTo>
                                      <a:pt x="355" y="280"/>
                                      <a:pt x="402" y="233"/>
                                      <a:pt x="409" y="174"/>
                                    </a:cubicBezTo>
                                    <a:cubicBezTo>
                                      <a:pt x="444" y="174"/>
                                      <a:pt x="444" y="174"/>
                                      <a:pt x="444" y="174"/>
                                    </a:cubicBezTo>
                                    <a:cubicBezTo>
                                      <a:pt x="444" y="313"/>
                                      <a:pt x="444" y="313"/>
                                      <a:pt x="444" y="313"/>
                                    </a:cubicBezTo>
                                    <a:cubicBezTo>
                                      <a:pt x="444" y="319"/>
                                      <a:pt x="449" y="325"/>
                                      <a:pt x="456" y="325"/>
                                    </a:cubicBezTo>
                                    <a:cubicBezTo>
                                      <a:pt x="462" y="325"/>
                                      <a:pt x="468" y="319"/>
                                      <a:pt x="468" y="313"/>
                                    </a:cubicBezTo>
                                    <a:cubicBezTo>
                                      <a:pt x="468" y="162"/>
                                      <a:pt x="468" y="162"/>
                                      <a:pt x="468" y="162"/>
                                    </a:cubicBezTo>
                                    <a:cubicBezTo>
                                      <a:pt x="468" y="155"/>
                                      <a:pt x="462" y="150"/>
                                      <a:pt x="456" y="150"/>
                                    </a:cubicBezTo>
                                    <a:cubicBezTo>
                                      <a:pt x="409" y="150"/>
                                      <a:pt x="409" y="150"/>
                                      <a:pt x="409" y="150"/>
                                    </a:cubicBezTo>
                                    <a:cubicBezTo>
                                      <a:pt x="404" y="85"/>
                                      <a:pt x="350" y="34"/>
                                      <a:pt x="284" y="34"/>
                                    </a:cubicBezTo>
                                    <a:cubicBezTo>
                                      <a:pt x="217" y="34"/>
                                      <a:pt x="163" y="85"/>
                                      <a:pt x="158" y="150"/>
                                    </a:cubicBezTo>
                                    <a:cubicBezTo>
                                      <a:pt x="111" y="150"/>
                                      <a:pt x="111" y="150"/>
                                      <a:pt x="111" y="150"/>
                                    </a:cubicBezTo>
                                    <a:cubicBezTo>
                                      <a:pt x="105" y="150"/>
                                      <a:pt x="99" y="155"/>
                                      <a:pt x="99" y="162"/>
                                    </a:cubicBezTo>
                                    <a:cubicBezTo>
                                      <a:pt x="99" y="313"/>
                                      <a:pt x="99" y="313"/>
                                      <a:pt x="99" y="313"/>
                                    </a:cubicBezTo>
                                    <a:cubicBezTo>
                                      <a:pt x="99" y="319"/>
                                      <a:pt x="105" y="325"/>
                                      <a:pt x="111" y="325"/>
                                    </a:cubicBezTo>
                                    <a:close/>
                                    <a:moveTo>
                                      <a:pt x="284" y="58"/>
                                    </a:moveTo>
                                    <a:cubicBezTo>
                                      <a:pt x="337" y="58"/>
                                      <a:pt x="380" y="98"/>
                                      <a:pt x="385" y="150"/>
                                    </a:cubicBezTo>
                                    <a:cubicBezTo>
                                      <a:pt x="341" y="150"/>
                                      <a:pt x="341" y="150"/>
                                      <a:pt x="341" y="150"/>
                                    </a:cubicBezTo>
                                    <a:cubicBezTo>
                                      <a:pt x="363" y="128"/>
                                      <a:pt x="363" y="128"/>
                                      <a:pt x="363" y="128"/>
                                    </a:cubicBezTo>
                                    <a:cubicBezTo>
                                      <a:pt x="368" y="123"/>
                                      <a:pt x="368" y="116"/>
                                      <a:pt x="363" y="111"/>
                                    </a:cubicBezTo>
                                    <a:cubicBezTo>
                                      <a:pt x="358" y="106"/>
                                      <a:pt x="351" y="106"/>
                                      <a:pt x="346" y="111"/>
                                    </a:cubicBezTo>
                                    <a:cubicBezTo>
                                      <a:pt x="303" y="153"/>
                                      <a:pt x="303" y="153"/>
                                      <a:pt x="303" y="153"/>
                                    </a:cubicBezTo>
                                    <a:cubicBezTo>
                                      <a:pt x="299" y="158"/>
                                      <a:pt x="299" y="166"/>
                                      <a:pt x="303" y="170"/>
                                    </a:cubicBezTo>
                                    <a:cubicBezTo>
                                      <a:pt x="346" y="213"/>
                                      <a:pt x="346" y="213"/>
                                      <a:pt x="346" y="213"/>
                                    </a:cubicBezTo>
                                    <a:cubicBezTo>
                                      <a:pt x="348" y="215"/>
                                      <a:pt x="351" y="217"/>
                                      <a:pt x="355" y="217"/>
                                    </a:cubicBezTo>
                                    <a:cubicBezTo>
                                      <a:pt x="358" y="217"/>
                                      <a:pt x="361" y="215"/>
                                      <a:pt x="363" y="213"/>
                                    </a:cubicBezTo>
                                    <a:cubicBezTo>
                                      <a:pt x="368" y="208"/>
                                      <a:pt x="368" y="201"/>
                                      <a:pt x="363" y="196"/>
                                    </a:cubicBezTo>
                                    <a:cubicBezTo>
                                      <a:pt x="341" y="174"/>
                                      <a:pt x="341" y="174"/>
                                      <a:pt x="341" y="174"/>
                                    </a:cubicBezTo>
                                    <a:cubicBezTo>
                                      <a:pt x="385" y="174"/>
                                      <a:pt x="385" y="174"/>
                                      <a:pt x="385" y="174"/>
                                    </a:cubicBezTo>
                                    <a:cubicBezTo>
                                      <a:pt x="378" y="220"/>
                                      <a:pt x="341" y="256"/>
                                      <a:pt x="296" y="261"/>
                                    </a:cubicBezTo>
                                    <a:cubicBezTo>
                                      <a:pt x="296" y="215"/>
                                      <a:pt x="296" y="215"/>
                                      <a:pt x="296" y="215"/>
                                    </a:cubicBezTo>
                                    <a:cubicBezTo>
                                      <a:pt x="318" y="237"/>
                                      <a:pt x="318" y="237"/>
                                      <a:pt x="318" y="237"/>
                                    </a:cubicBezTo>
                                    <a:cubicBezTo>
                                      <a:pt x="322" y="241"/>
                                      <a:pt x="330" y="241"/>
                                      <a:pt x="335" y="237"/>
                                    </a:cubicBezTo>
                                    <a:cubicBezTo>
                                      <a:pt x="339" y="232"/>
                                      <a:pt x="339" y="224"/>
                                      <a:pt x="335" y="220"/>
                                    </a:cubicBezTo>
                                    <a:cubicBezTo>
                                      <a:pt x="294" y="179"/>
                                      <a:pt x="294" y="179"/>
                                      <a:pt x="294" y="179"/>
                                    </a:cubicBezTo>
                                    <a:cubicBezTo>
                                      <a:pt x="292" y="175"/>
                                      <a:pt x="288" y="173"/>
                                      <a:pt x="284" y="173"/>
                                    </a:cubicBezTo>
                                    <a:cubicBezTo>
                                      <a:pt x="279" y="173"/>
                                      <a:pt x="276" y="175"/>
                                      <a:pt x="273" y="179"/>
                                    </a:cubicBezTo>
                                    <a:cubicBezTo>
                                      <a:pt x="232" y="220"/>
                                      <a:pt x="232" y="220"/>
                                      <a:pt x="232" y="220"/>
                                    </a:cubicBezTo>
                                    <a:cubicBezTo>
                                      <a:pt x="228" y="224"/>
                                      <a:pt x="228" y="232"/>
                                      <a:pt x="232" y="237"/>
                                    </a:cubicBezTo>
                                    <a:cubicBezTo>
                                      <a:pt x="235" y="239"/>
                                      <a:pt x="238" y="240"/>
                                      <a:pt x="241" y="240"/>
                                    </a:cubicBezTo>
                                    <a:cubicBezTo>
                                      <a:pt x="244" y="240"/>
                                      <a:pt x="247" y="239"/>
                                      <a:pt x="249" y="237"/>
                                    </a:cubicBezTo>
                                    <a:cubicBezTo>
                                      <a:pt x="272" y="215"/>
                                      <a:pt x="272" y="215"/>
                                      <a:pt x="272" y="215"/>
                                    </a:cubicBezTo>
                                    <a:cubicBezTo>
                                      <a:pt x="272" y="261"/>
                                      <a:pt x="272" y="261"/>
                                      <a:pt x="272" y="261"/>
                                    </a:cubicBezTo>
                                    <a:cubicBezTo>
                                      <a:pt x="226" y="255"/>
                                      <a:pt x="189" y="220"/>
                                      <a:pt x="183" y="174"/>
                                    </a:cubicBezTo>
                                    <a:cubicBezTo>
                                      <a:pt x="226" y="174"/>
                                      <a:pt x="226" y="174"/>
                                      <a:pt x="226" y="174"/>
                                    </a:cubicBezTo>
                                    <a:cubicBezTo>
                                      <a:pt x="204" y="196"/>
                                      <a:pt x="204" y="196"/>
                                      <a:pt x="204" y="196"/>
                                    </a:cubicBezTo>
                                    <a:cubicBezTo>
                                      <a:pt x="199" y="201"/>
                                      <a:pt x="199" y="208"/>
                                      <a:pt x="204" y="213"/>
                                    </a:cubicBezTo>
                                    <a:cubicBezTo>
                                      <a:pt x="206" y="215"/>
                                      <a:pt x="210" y="217"/>
                                      <a:pt x="213" y="217"/>
                                    </a:cubicBezTo>
                                    <a:cubicBezTo>
                                      <a:pt x="216" y="217"/>
                                      <a:pt x="219" y="215"/>
                                      <a:pt x="221" y="213"/>
                                    </a:cubicBezTo>
                                    <a:cubicBezTo>
                                      <a:pt x="264" y="170"/>
                                      <a:pt x="264" y="170"/>
                                      <a:pt x="264" y="170"/>
                                    </a:cubicBezTo>
                                    <a:cubicBezTo>
                                      <a:pt x="268" y="166"/>
                                      <a:pt x="268" y="158"/>
                                      <a:pt x="264" y="153"/>
                                    </a:cubicBezTo>
                                    <a:cubicBezTo>
                                      <a:pt x="221" y="111"/>
                                      <a:pt x="221" y="111"/>
                                      <a:pt x="221" y="111"/>
                                    </a:cubicBezTo>
                                    <a:cubicBezTo>
                                      <a:pt x="216" y="106"/>
                                      <a:pt x="209" y="106"/>
                                      <a:pt x="204" y="111"/>
                                    </a:cubicBezTo>
                                    <a:cubicBezTo>
                                      <a:pt x="199" y="116"/>
                                      <a:pt x="199" y="123"/>
                                      <a:pt x="204" y="128"/>
                                    </a:cubicBezTo>
                                    <a:cubicBezTo>
                                      <a:pt x="226" y="150"/>
                                      <a:pt x="226" y="150"/>
                                      <a:pt x="226" y="150"/>
                                    </a:cubicBezTo>
                                    <a:cubicBezTo>
                                      <a:pt x="182" y="150"/>
                                      <a:pt x="182" y="150"/>
                                      <a:pt x="182" y="150"/>
                                    </a:cubicBezTo>
                                    <a:cubicBezTo>
                                      <a:pt x="187" y="98"/>
                                      <a:pt x="231" y="58"/>
                                      <a:pt x="284" y="58"/>
                                    </a:cubicBezTo>
                                    <a:close/>
                                    <a:moveTo>
                                      <a:pt x="280" y="390"/>
                                    </a:moveTo>
                                    <a:cubicBezTo>
                                      <a:pt x="280" y="398"/>
                                      <a:pt x="274" y="404"/>
                                      <a:pt x="267" y="404"/>
                                    </a:cubicBezTo>
                                    <a:cubicBezTo>
                                      <a:pt x="259" y="404"/>
                                      <a:pt x="254" y="398"/>
                                      <a:pt x="254" y="390"/>
                                    </a:cubicBezTo>
                                    <a:cubicBezTo>
                                      <a:pt x="254" y="383"/>
                                      <a:pt x="259" y="377"/>
                                      <a:pt x="267" y="377"/>
                                    </a:cubicBezTo>
                                    <a:cubicBezTo>
                                      <a:pt x="274" y="377"/>
                                      <a:pt x="280" y="383"/>
                                      <a:pt x="280" y="390"/>
                                    </a:cubicBezTo>
                                    <a:close/>
                                    <a:moveTo>
                                      <a:pt x="107" y="392"/>
                                    </a:moveTo>
                                    <a:cubicBezTo>
                                      <a:pt x="114" y="404"/>
                                      <a:pt x="114" y="404"/>
                                      <a:pt x="114" y="404"/>
                                    </a:cubicBezTo>
                                    <a:cubicBezTo>
                                      <a:pt x="100" y="404"/>
                                      <a:pt x="100" y="404"/>
                                      <a:pt x="100" y="404"/>
                                    </a:cubicBezTo>
                                    <a:cubicBezTo>
                                      <a:pt x="86" y="404"/>
                                      <a:pt x="86" y="404"/>
                                      <a:pt x="86" y="404"/>
                                    </a:cubicBezTo>
                                    <a:cubicBezTo>
                                      <a:pt x="93" y="392"/>
                                      <a:pt x="93" y="392"/>
                                      <a:pt x="93" y="392"/>
                                    </a:cubicBezTo>
                                    <a:cubicBezTo>
                                      <a:pt x="100" y="380"/>
                                      <a:pt x="100" y="380"/>
                                      <a:pt x="100" y="380"/>
                                    </a:cubicBezTo>
                                    <a:lnTo>
                                      <a:pt x="107" y="392"/>
                                    </a:lnTo>
                                    <a:close/>
                                    <a:moveTo>
                                      <a:pt x="188" y="384"/>
                                    </a:moveTo>
                                    <a:cubicBezTo>
                                      <a:pt x="147" y="342"/>
                                      <a:pt x="147" y="342"/>
                                      <a:pt x="147" y="342"/>
                                    </a:cubicBezTo>
                                    <a:cubicBezTo>
                                      <a:pt x="53" y="343"/>
                                      <a:pt x="53" y="343"/>
                                      <a:pt x="53" y="343"/>
                                    </a:cubicBezTo>
                                    <a:cubicBezTo>
                                      <a:pt x="53" y="530"/>
                                      <a:pt x="53" y="530"/>
                                      <a:pt x="53" y="530"/>
                                    </a:cubicBezTo>
                                    <a:cubicBezTo>
                                      <a:pt x="188" y="530"/>
                                      <a:pt x="188" y="530"/>
                                      <a:pt x="188" y="530"/>
                                    </a:cubicBezTo>
                                    <a:lnTo>
                                      <a:pt x="188" y="384"/>
                                    </a:lnTo>
                                    <a:close/>
                                    <a:moveTo>
                                      <a:pt x="144" y="374"/>
                                    </a:moveTo>
                                    <a:cubicBezTo>
                                      <a:pt x="154" y="384"/>
                                      <a:pt x="154" y="384"/>
                                      <a:pt x="154" y="384"/>
                                    </a:cubicBezTo>
                                    <a:cubicBezTo>
                                      <a:pt x="144" y="384"/>
                                      <a:pt x="144" y="384"/>
                                      <a:pt x="144" y="384"/>
                                    </a:cubicBezTo>
                                    <a:lnTo>
                                      <a:pt x="144" y="374"/>
                                    </a:lnTo>
                                    <a:close/>
                                    <a:moveTo>
                                      <a:pt x="77" y="506"/>
                                    </a:moveTo>
                                    <a:cubicBezTo>
                                      <a:pt x="77" y="367"/>
                                      <a:pt x="77" y="367"/>
                                      <a:pt x="77" y="367"/>
                                    </a:cubicBezTo>
                                    <a:cubicBezTo>
                                      <a:pt x="122" y="366"/>
                                      <a:pt x="122" y="366"/>
                                      <a:pt x="122" y="366"/>
                                    </a:cubicBezTo>
                                    <a:cubicBezTo>
                                      <a:pt x="122" y="406"/>
                                      <a:pt x="122" y="406"/>
                                      <a:pt x="122" y="406"/>
                                    </a:cubicBezTo>
                                    <a:cubicBezTo>
                                      <a:pt x="164" y="406"/>
                                      <a:pt x="164" y="406"/>
                                      <a:pt x="164" y="406"/>
                                    </a:cubicBezTo>
                                    <a:cubicBezTo>
                                      <a:pt x="164" y="506"/>
                                      <a:pt x="164" y="506"/>
                                      <a:pt x="164" y="506"/>
                                    </a:cubicBezTo>
                                    <a:lnTo>
                                      <a:pt x="77" y="506"/>
                                    </a:lnTo>
                                    <a:close/>
                                    <a:moveTo>
                                      <a:pt x="220" y="343"/>
                                    </a:moveTo>
                                    <a:cubicBezTo>
                                      <a:pt x="220" y="530"/>
                                      <a:pt x="220" y="530"/>
                                      <a:pt x="220" y="530"/>
                                    </a:cubicBezTo>
                                    <a:cubicBezTo>
                                      <a:pt x="356" y="530"/>
                                      <a:pt x="356" y="530"/>
                                      <a:pt x="356" y="530"/>
                                    </a:cubicBezTo>
                                    <a:cubicBezTo>
                                      <a:pt x="356" y="384"/>
                                      <a:pt x="356" y="384"/>
                                      <a:pt x="356" y="384"/>
                                    </a:cubicBezTo>
                                    <a:cubicBezTo>
                                      <a:pt x="314" y="342"/>
                                      <a:pt x="314" y="342"/>
                                      <a:pt x="314" y="342"/>
                                    </a:cubicBezTo>
                                    <a:lnTo>
                                      <a:pt x="220" y="343"/>
                                    </a:lnTo>
                                    <a:close/>
                                    <a:moveTo>
                                      <a:pt x="311" y="374"/>
                                    </a:moveTo>
                                    <a:cubicBezTo>
                                      <a:pt x="322" y="384"/>
                                      <a:pt x="322" y="384"/>
                                      <a:pt x="322" y="384"/>
                                    </a:cubicBezTo>
                                    <a:cubicBezTo>
                                      <a:pt x="311" y="384"/>
                                      <a:pt x="311" y="384"/>
                                      <a:pt x="311" y="384"/>
                                    </a:cubicBezTo>
                                    <a:lnTo>
                                      <a:pt x="311" y="374"/>
                                    </a:lnTo>
                                    <a:close/>
                                    <a:moveTo>
                                      <a:pt x="244" y="506"/>
                                    </a:moveTo>
                                    <a:cubicBezTo>
                                      <a:pt x="244" y="367"/>
                                      <a:pt x="244" y="367"/>
                                      <a:pt x="244" y="367"/>
                                    </a:cubicBezTo>
                                    <a:cubicBezTo>
                                      <a:pt x="289" y="366"/>
                                      <a:pt x="289" y="366"/>
                                      <a:pt x="289" y="366"/>
                                    </a:cubicBezTo>
                                    <a:cubicBezTo>
                                      <a:pt x="289" y="406"/>
                                      <a:pt x="289" y="406"/>
                                      <a:pt x="289" y="406"/>
                                    </a:cubicBezTo>
                                    <a:cubicBezTo>
                                      <a:pt x="332" y="406"/>
                                      <a:pt x="332" y="406"/>
                                      <a:pt x="332" y="406"/>
                                    </a:cubicBezTo>
                                    <a:cubicBezTo>
                                      <a:pt x="332" y="506"/>
                                      <a:pt x="332" y="506"/>
                                      <a:pt x="332" y="506"/>
                                    </a:cubicBezTo>
                                    <a:lnTo>
                                      <a:pt x="244" y="506"/>
                                    </a:lnTo>
                                    <a:close/>
                                    <a:moveTo>
                                      <a:pt x="388" y="530"/>
                                    </a:moveTo>
                                    <a:cubicBezTo>
                                      <a:pt x="523" y="530"/>
                                      <a:pt x="523" y="530"/>
                                      <a:pt x="523" y="530"/>
                                    </a:cubicBezTo>
                                    <a:cubicBezTo>
                                      <a:pt x="523" y="384"/>
                                      <a:pt x="523" y="384"/>
                                      <a:pt x="523" y="384"/>
                                    </a:cubicBezTo>
                                    <a:cubicBezTo>
                                      <a:pt x="481" y="342"/>
                                      <a:pt x="481" y="342"/>
                                      <a:pt x="481" y="342"/>
                                    </a:cubicBezTo>
                                    <a:cubicBezTo>
                                      <a:pt x="388" y="343"/>
                                      <a:pt x="388" y="343"/>
                                      <a:pt x="388" y="343"/>
                                    </a:cubicBezTo>
                                    <a:lnTo>
                                      <a:pt x="388" y="530"/>
                                    </a:lnTo>
                                    <a:close/>
                                    <a:moveTo>
                                      <a:pt x="489" y="384"/>
                                    </a:moveTo>
                                    <a:cubicBezTo>
                                      <a:pt x="479" y="384"/>
                                      <a:pt x="479" y="384"/>
                                      <a:pt x="479" y="384"/>
                                    </a:cubicBezTo>
                                    <a:cubicBezTo>
                                      <a:pt x="479" y="374"/>
                                      <a:pt x="479" y="374"/>
                                      <a:pt x="479" y="374"/>
                                    </a:cubicBezTo>
                                    <a:lnTo>
                                      <a:pt x="489" y="384"/>
                                    </a:lnTo>
                                    <a:close/>
                                    <a:moveTo>
                                      <a:pt x="412" y="367"/>
                                    </a:moveTo>
                                    <a:cubicBezTo>
                                      <a:pt x="457" y="366"/>
                                      <a:pt x="457" y="366"/>
                                      <a:pt x="457" y="366"/>
                                    </a:cubicBezTo>
                                    <a:cubicBezTo>
                                      <a:pt x="457" y="406"/>
                                      <a:pt x="457" y="406"/>
                                      <a:pt x="457" y="406"/>
                                    </a:cubicBezTo>
                                    <a:cubicBezTo>
                                      <a:pt x="499" y="406"/>
                                      <a:pt x="499" y="406"/>
                                      <a:pt x="499" y="406"/>
                                    </a:cubicBezTo>
                                    <a:cubicBezTo>
                                      <a:pt x="499" y="506"/>
                                      <a:pt x="499" y="506"/>
                                      <a:pt x="499" y="506"/>
                                    </a:cubicBezTo>
                                    <a:cubicBezTo>
                                      <a:pt x="412" y="506"/>
                                      <a:pt x="412" y="506"/>
                                      <a:pt x="412" y="506"/>
                                    </a:cubicBezTo>
                                    <a:lnTo>
                                      <a:pt x="412" y="367"/>
                                    </a:lnTo>
                                    <a:close/>
                                    <a:moveTo>
                                      <a:pt x="421" y="377"/>
                                    </a:moveTo>
                                    <a:cubicBezTo>
                                      <a:pt x="447" y="377"/>
                                      <a:pt x="447" y="377"/>
                                      <a:pt x="447" y="377"/>
                                    </a:cubicBezTo>
                                    <a:cubicBezTo>
                                      <a:pt x="447" y="404"/>
                                      <a:pt x="447" y="404"/>
                                      <a:pt x="447" y="404"/>
                                    </a:cubicBezTo>
                                    <a:cubicBezTo>
                                      <a:pt x="421" y="404"/>
                                      <a:pt x="421" y="404"/>
                                      <a:pt x="421" y="404"/>
                                    </a:cubicBezTo>
                                    <a:lnTo>
                                      <a:pt x="421" y="377"/>
                                    </a:lnTo>
                                    <a:close/>
                                  </a:path>
                                </a:pathLst>
                              </a:custGeom>
                              <a:solidFill>
                                <a:schemeClr val="tx1"/>
                              </a:solidFill>
                              <a:ln>
                                <a:noFill/>
                              </a:ln>
                            </wps:spPr>
                            <wps:bodyPr spcFirstLastPara="1" wrap="square" lIns="91425" tIns="45700" rIns="91425" bIns="45700" anchor="t" anchorCtr="0">
                              <a:noAutofit/>
                            </wps:bodyPr>
                          </wps:wsp>
                        </a:graphicData>
                      </a:graphic>
                    </wp:inline>
                  </w:drawing>
                </mc:Choice>
                <mc:Fallback>
                  <w:pict>
                    <v:shape w14:anchorId="6C6BFD80" id="Google Shape;1301;p103"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576,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" path="m,c,576,,576,,576v576,,576,,576,c576,,576,,576,l,xm553,552v-530,,-530,,-530,c23,23,23,23,23,23v530,,530,,530,l553,552xm111,325v7,,12,-6,12,-12c123,174,123,174,123,174v35,,35,,35,c165,233,212,279,272,285v,28,,28,,28c272,319,277,325,284,325v6,,12,-6,12,-12c296,285,296,285,296,285v59,-5,106,-52,113,-111c444,174,444,174,444,174v,139,,139,,139c444,319,449,325,456,325v6,,12,-6,12,-12c468,162,468,162,468,162v,-7,-6,-12,-12,-12c409,150,409,150,409,150,404,85,350,34,284,34,217,34,163,85,158,150v-47,,-47,,-47,c105,150,99,155,99,162v,151,,151,,151c99,319,105,325,111,325xm284,58v53,,96,40,101,92c341,150,341,150,341,150v22,-22,22,-22,22,-22c368,123,368,116,363,111v-5,-5,-12,-5,-17,c303,153,303,153,303,153v-4,5,-4,13,,17c346,213,346,213,346,213v2,2,5,4,9,4c358,217,361,215,363,213v5,-5,5,-12,,-17c341,174,341,174,341,174v44,,44,,44,c378,220,341,256,296,261v,-46,,-46,,-46c318,237,318,237,318,237v4,4,12,4,17,c339,232,339,224,335,220,294,179,294,179,294,179v-2,-4,-6,-6,-10,-6c279,173,276,175,273,179v-41,41,-41,41,-41,41c228,224,228,232,232,237v3,2,6,3,9,3c244,240,247,239,249,237v23,-22,23,-22,23,-22c272,261,272,261,272,261v-46,-6,-83,-41,-89,-87c226,174,226,174,226,174v-22,22,-22,22,-22,22c199,201,199,208,204,213v2,2,6,4,9,4c216,217,219,215,221,213v43,-43,43,-43,43,-43c268,166,268,158,264,153,221,111,221,111,221,111v-5,-5,-12,-5,-17,c199,116,199,123,204,128v22,22,22,22,22,22c182,150,182,150,182,150,187,98,231,58,284,58xm280,390v,8,-6,14,-13,14c259,404,254,398,254,390v,-7,5,-13,13,-13c274,377,280,383,280,390xm107,392v7,12,7,12,7,12c100,404,100,404,100,404v-14,,-14,,-14,c93,392,93,392,93,392v7,-12,7,-12,7,-12l107,392xm188,384c147,342,147,342,147,342v-94,1,-94,1,-94,1c53,530,53,530,53,530v135,,135,,135,l188,384xm144,374v10,10,10,10,10,10c144,384,144,384,144,384r,-10xm77,506v,-139,,-139,,-139c122,366,122,366,122,366v,40,,40,,40c164,406,164,406,164,406v,100,,100,,100l77,506xm220,343v,187,,187,,187c356,530,356,530,356,530v,-146,,-146,,-146c314,342,314,342,314,342r-94,1xm311,374v11,10,11,10,11,10c311,384,311,384,311,384r,-10xm244,506v,-139,,-139,,-139c289,366,289,366,289,366v,40,,40,,40c332,406,332,406,332,406v,100,,100,,100l244,506xm388,530v135,,135,,135,c523,384,523,384,523,384,481,342,481,342,481,342v-93,1,-93,1,-93,1l388,530xm489,384v-10,,-10,,-10,c479,374,479,374,479,374r10,10xm412,367v45,-1,45,-1,45,-1c457,406,457,406,457,406v42,,42,,42,c499,506,499,506,499,506v-87,,-87,,-87,l412,367xm421,377v26,,26,,26,c447,404,447,404,447,404v-26,,-26,,-26,l421,377xe" fillcolor="black [3213]"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7DC83B43" w14:textId="44FB4106" w:rsidR="00687C42" w:rsidRPr="00FF53F9" w:rsidRDefault="00614440" w:rsidP="00F66433">
            <w:pPr>
              <w:pStyle w:val="TableTextNormal"/>
              <w:rPr>
                <w:b/>
                <w:bCs/>
              </w:rPr>
            </w:pPr>
            <w:r w:rsidRPr="00614440">
              <w:rPr>
                <w:b/>
                <w:bCs/>
              </w:rPr>
              <w:t>The feasibility of data collection directly from aged care services for some quality indicators</w:t>
            </w:r>
          </w:p>
        </w:tc>
      </w:tr>
    </w:tbl>
    <w:p w14:paraId="7FAE7F28" w14:textId="034A2547" w:rsidR="00614440" w:rsidRPr="00614440" w:rsidRDefault="00614440" w:rsidP="00614440">
      <w:pPr>
        <w:pStyle w:val="PwCNormal"/>
      </w:pPr>
      <w:r w:rsidRPr="00614440">
        <w:t>Quality indicators selected for pilot are likely to require similar methods for data collection as the current QI Program (</w:t>
      </w:r>
      <w:r w:rsidR="00753790" w:rsidRPr="00A614F1">
        <w:t>eg</w:t>
      </w:r>
      <w:r w:rsidRPr="00614440">
        <w:t xml:space="preserve"> directly from aged care providers on a quarterly basis). Several evidence-based quality indicators identified in this review use non-provider obtained data as the data source, potentially reducing data burden for residential aged care services in the</w:t>
      </w:r>
      <w:r w:rsidR="008048B4">
        <w:t> </w:t>
      </w:r>
      <w:r w:rsidRPr="00614440">
        <w:t xml:space="preserve">pilot. </w:t>
      </w:r>
    </w:p>
    <w:p w14:paraId="64512EFE" w14:textId="77777777" w:rsidR="00614440" w:rsidRPr="00614440" w:rsidRDefault="00614440" w:rsidP="008048B4">
      <w:pPr>
        <w:pStyle w:val="PwCNormal"/>
        <w:keepNext/>
        <w:keepLines/>
      </w:pPr>
      <w:r w:rsidRPr="00614440">
        <w:lastRenderedPageBreak/>
        <w:t>The potential data collection burden for aged care providers to participate in the quality indicator pilot needs to be considered. For some of the quality indicators outlined in this review, data does not currently exist in a format that would be easily accessible for services to report on during the pilot. To operationalise many of the prioritised quality indicators in the pilot, new data would need to be collected by residential aged care services and in some cases using new instruments or screening tools not routinely used in practice.</w:t>
      </w:r>
    </w:p>
    <w:p w14:paraId="0DFAA55D" w14:textId="670CA4D9" w:rsidR="00687C42" w:rsidRDefault="00614440" w:rsidP="00614440">
      <w:pPr>
        <w:pStyle w:val="PwCNormal"/>
      </w:pPr>
      <w:r w:rsidRPr="00614440">
        <w:t>Data collection burden may vary depending on service characteristics (</w:t>
      </w:r>
      <w:r w:rsidR="00753790" w:rsidRPr="00A614F1">
        <w:t>eg</w:t>
      </w:r>
      <w:r w:rsidRPr="00614440">
        <w:t xml:space="preserve"> digital record keeping, service maturity, service size, infrastructure), data source required, number of observations or measurements needed, use of specific instruments/tools and if the data requires specific staff to collect (</w:t>
      </w:r>
      <w:r w:rsidR="00753790" w:rsidRPr="00A614F1">
        <w:t>eg</w:t>
      </w:r>
      <w:r w:rsidRPr="00614440">
        <w:t xml:space="preserve"> nursing staff).</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687C42" w14:paraId="1BECFB0E" w14:textId="77777777" w:rsidTr="008048B4">
        <w:trPr>
          <w:trHeight w:val="720"/>
        </w:trPr>
        <w:tc>
          <w:tcPr>
            <w:tcW w:w="368" w:type="pct"/>
            <w:tcBorders>
              <w:right w:val="single" w:sz="6" w:space="0" w:color="FFFFFF" w:themeColor="background1"/>
            </w:tcBorders>
            <w:shd w:val="clear" w:color="auto" w:fill="EB8C00" w:themeFill="accent4"/>
            <w:vAlign w:val="center"/>
          </w:tcPr>
          <w:p w14:paraId="4AE6CC10" w14:textId="77777777" w:rsidR="00687C42" w:rsidRPr="00676C8E" w:rsidRDefault="00687C42" w:rsidP="00F66433">
            <w:pPr>
              <w:pStyle w:val="TableTextNormal"/>
              <w:jc w:val="center"/>
              <w:rPr>
                <w:color w:val="FFFFFF" w:themeColor="background1"/>
              </w:rPr>
            </w:pPr>
            <w:r>
              <w:rPr>
                <w:noProof/>
                <w:snapToGrid/>
              </w:rPr>
              <mc:AlternateContent>
                <mc:Choice Requires="wpg">
                  <w:drawing>
                    <wp:inline distT="0" distB="0" distL="0" distR="0" wp14:anchorId="6D68199B" wp14:editId="120AA859">
                      <wp:extent cx="320040" cy="320040"/>
                      <wp:effectExtent l="0" t="0" r="3810" b="3810"/>
                      <wp:docPr id="553530495" name="Group 1"/>
                      <wp:cNvGraphicFramePr/>
                      <a:graphic xmlns:a="http://schemas.openxmlformats.org/drawingml/2006/main">
                        <a:graphicData uri="http://schemas.microsoft.com/office/word/2010/wordprocessingGroup">
                          <wpg:wgp>
                            <wpg:cNvGrpSpPr/>
                            <wpg:grpSpPr>
                              <a:xfrm>
                                <a:off x="0" y="0"/>
                                <a:ext cx="320040" cy="320040"/>
                                <a:chOff x="0" y="0"/>
                                <a:chExt cx="320040" cy="320040"/>
                              </a:xfrm>
                              <a:solidFill>
                                <a:schemeClr val="tx1"/>
                              </a:solidFill>
                            </wpg:grpSpPr>
                            <wps:wsp>
                              <wps:cNvPr id="553530496" name="Google Shape;1161;p82"/>
                              <wps:cNvSpPr/>
                              <wps:spPr>
                                <a:xfrm>
                                  <a:off x="0" y="0"/>
                                  <a:ext cx="320040" cy="320040"/>
                                </a:xfrm>
                                <a:custGeom>
                                  <a:avLst/>
                                  <a:gdLst/>
                                  <a:ahLst/>
                                  <a:cxnLst/>
                                  <a:rect l="l" t="t" r="r" b="b"/>
                                  <a:pathLst>
                                    <a:path w="457200" h="457200" extrusionOk="0">
                                      <a:moveTo>
                                        <a:pt x="0" y="0"/>
                                      </a:moveTo>
                                      <a:lnTo>
                                        <a:pt x="0" y="456978"/>
                                      </a:lnTo>
                                      <a:lnTo>
                                        <a:pt x="96584" y="456978"/>
                                      </a:lnTo>
                                      <a:lnTo>
                                        <a:pt x="96584" y="457200"/>
                                      </a:lnTo>
                                      <a:lnTo>
                                        <a:pt x="210090" y="457200"/>
                                      </a:lnTo>
                                      <a:lnTo>
                                        <a:pt x="210090" y="456978"/>
                                      </a:lnTo>
                                      <a:lnTo>
                                        <a:pt x="457200" y="456978"/>
                                      </a:lnTo>
                                      <a:lnTo>
                                        <a:pt x="457200" y="0"/>
                                      </a:lnTo>
                                      <a:close/>
                                      <a:moveTo>
                                        <a:pt x="437706" y="437483"/>
                                      </a:moveTo>
                                      <a:lnTo>
                                        <a:pt x="19495" y="437483"/>
                                      </a:lnTo>
                                      <a:lnTo>
                                        <a:pt x="19495" y="19495"/>
                                      </a:lnTo>
                                      <a:lnTo>
                                        <a:pt x="437706" y="19495"/>
                                      </a:lnTo>
                                      <a:close/>
                                    </a:path>
                                  </a:pathLst>
                                </a:custGeom>
                                <a:grpFill/>
                                <a:ln>
                                  <a:noFill/>
                                </a:ln>
                              </wps:spPr>
                              <wps:bodyPr spcFirstLastPara="1" wrap="square" lIns="68575" tIns="34275" rIns="68575" bIns="34275" anchor="ctr" anchorCtr="0">
                                <a:noAutofit/>
                              </wps:bodyPr>
                            </wps:wsp>
                            <wps:wsp>
                              <wps:cNvPr id="553530497" name="Google Shape;1162;p82"/>
                              <wps:cNvSpPr/>
                              <wps:spPr>
                                <a:xfrm>
                                  <a:off x="13646" y="13646"/>
                                  <a:ext cx="280013" cy="292592"/>
                                </a:xfrm>
                                <a:custGeom>
                                  <a:avLst/>
                                  <a:gdLst/>
                                  <a:ahLst/>
                                  <a:cxnLst/>
                                  <a:rect l="l" t="t" r="r" b="b"/>
                                  <a:pathLst>
                                    <a:path w="400018" h="417988" extrusionOk="0">
                                      <a:moveTo>
                                        <a:pt x="0" y="0"/>
                                      </a:moveTo>
                                      <a:lnTo>
                                        <a:pt x="0" y="0"/>
                                      </a:lnTo>
                                      <a:lnTo>
                                        <a:pt x="0" y="417989"/>
                                      </a:lnTo>
                                      <a:lnTo>
                                        <a:pt x="201962" y="417989"/>
                                      </a:lnTo>
                                      <a:lnTo>
                                        <a:pt x="240856" y="350806"/>
                                      </a:lnTo>
                                      <a:lnTo>
                                        <a:pt x="343313" y="350806"/>
                                      </a:lnTo>
                                      <a:lnTo>
                                        <a:pt x="400018" y="252667"/>
                                      </a:lnTo>
                                      <a:lnTo>
                                        <a:pt x="349758" y="165735"/>
                                      </a:lnTo>
                                      <a:lnTo>
                                        <a:pt x="399955" y="78931"/>
                                      </a:lnTo>
                                      <a:lnTo>
                                        <a:pt x="354394" y="0"/>
                                      </a:lnTo>
                                      <a:lnTo>
                                        <a:pt x="218631" y="0"/>
                                      </a:lnTo>
                                      <a:lnTo>
                                        <a:pt x="179673" y="67596"/>
                                      </a:lnTo>
                                      <a:lnTo>
                                        <a:pt x="77184" y="67596"/>
                                      </a:lnTo>
                                      <a:lnTo>
                                        <a:pt x="20511" y="165735"/>
                                      </a:lnTo>
                                      <a:lnTo>
                                        <a:pt x="70707" y="252667"/>
                                      </a:lnTo>
                                      <a:lnTo>
                                        <a:pt x="20511" y="339566"/>
                                      </a:lnTo>
                                      <a:lnTo>
                                        <a:pt x="65818" y="417989"/>
                                      </a:lnTo>
                                      <a:lnTo>
                                        <a:pt x="0" y="417989"/>
                                      </a:lnTo>
                                      <a:moveTo>
                                        <a:pt x="332327" y="327247"/>
                                      </a:moveTo>
                                      <a:lnTo>
                                        <a:pt x="330994" y="329565"/>
                                      </a:lnTo>
                                      <a:lnTo>
                                        <a:pt x="242094" y="329565"/>
                                      </a:lnTo>
                                      <a:lnTo>
                                        <a:pt x="241554" y="328644"/>
                                      </a:lnTo>
                                      <a:lnTo>
                                        <a:pt x="241554" y="292703"/>
                                      </a:lnTo>
                                      <a:lnTo>
                                        <a:pt x="332296" y="292703"/>
                                      </a:lnTo>
                                      <a:close/>
                                      <a:moveTo>
                                        <a:pt x="375444" y="252667"/>
                                      </a:moveTo>
                                      <a:lnTo>
                                        <a:pt x="352330" y="292608"/>
                                      </a:lnTo>
                                      <a:lnTo>
                                        <a:pt x="352330" y="272606"/>
                                      </a:lnTo>
                                      <a:lnTo>
                                        <a:pt x="221583" y="272606"/>
                                      </a:lnTo>
                                      <a:lnTo>
                                        <a:pt x="221583" y="293910"/>
                                      </a:lnTo>
                                      <a:lnTo>
                                        <a:pt x="197707" y="252635"/>
                                      </a:lnTo>
                                      <a:lnTo>
                                        <a:pt x="241427" y="176975"/>
                                      </a:lnTo>
                                      <a:lnTo>
                                        <a:pt x="331724" y="176975"/>
                                      </a:lnTo>
                                      <a:close/>
                                      <a:moveTo>
                                        <a:pt x="242094" y="1841"/>
                                      </a:moveTo>
                                      <a:lnTo>
                                        <a:pt x="330994" y="1841"/>
                                      </a:lnTo>
                                      <a:lnTo>
                                        <a:pt x="375444" y="78772"/>
                                      </a:lnTo>
                                      <a:lnTo>
                                        <a:pt x="331724" y="154496"/>
                                      </a:lnTo>
                                      <a:lnTo>
                                        <a:pt x="241427" y="154496"/>
                                      </a:lnTo>
                                      <a:lnTo>
                                        <a:pt x="197707" y="78931"/>
                                      </a:lnTo>
                                      <a:close/>
                                      <a:moveTo>
                                        <a:pt x="68390" y="181801"/>
                                      </a:moveTo>
                                      <a:lnTo>
                                        <a:pt x="68390" y="206185"/>
                                      </a:lnTo>
                                      <a:lnTo>
                                        <a:pt x="45022" y="165735"/>
                                      </a:lnTo>
                                      <a:lnTo>
                                        <a:pt x="89472" y="88805"/>
                                      </a:lnTo>
                                      <a:lnTo>
                                        <a:pt x="178372" y="88805"/>
                                      </a:lnTo>
                                      <a:lnTo>
                                        <a:pt x="222822" y="165735"/>
                                      </a:lnTo>
                                      <a:lnTo>
                                        <a:pt x="199136" y="206597"/>
                                      </a:lnTo>
                                      <a:lnTo>
                                        <a:pt x="199136" y="181801"/>
                                      </a:lnTo>
                                      <a:close/>
                                      <a:moveTo>
                                        <a:pt x="179134" y="201803"/>
                                      </a:moveTo>
                                      <a:lnTo>
                                        <a:pt x="179134" y="241237"/>
                                      </a:lnTo>
                                      <a:lnTo>
                                        <a:pt x="179134" y="241427"/>
                                      </a:lnTo>
                                      <a:lnTo>
                                        <a:pt x="88741" y="241427"/>
                                      </a:lnTo>
                                      <a:lnTo>
                                        <a:pt x="88456" y="240856"/>
                                      </a:lnTo>
                                      <a:lnTo>
                                        <a:pt x="88456" y="201803"/>
                                      </a:lnTo>
                                      <a:close/>
                                      <a:moveTo>
                                        <a:pt x="89472" y="416497"/>
                                      </a:moveTo>
                                      <a:lnTo>
                                        <a:pt x="45022" y="339566"/>
                                      </a:lnTo>
                                      <a:lnTo>
                                        <a:pt x="88741" y="263874"/>
                                      </a:lnTo>
                                      <a:lnTo>
                                        <a:pt x="179038" y="263874"/>
                                      </a:lnTo>
                                      <a:lnTo>
                                        <a:pt x="222758" y="339566"/>
                                      </a:lnTo>
                                      <a:lnTo>
                                        <a:pt x="178308" y="416497"/>
                                      </a:lnTo>
                                      <a:close/>
                                    </a:path>
                                  </a:pathLst>
                                </a:custGeom>
                                <a:grpFill/>
                                <a:ln>
                                  <a:noFill/>
                                </a:ln>
                              </wps:spPr>
                              <wps:bodyPr spcFirstLastPara="1" wrap="square" lIns="68575" tIns="34275" rIns="68575" bIns="34275" anchor="ctr" anchorCtr="0">
                                <a:noAutofit/>
                              </wps:bodyPr>
                            </wps:wsp>
                            <wps:wsp>
                              <wps:cNvPr id="553530498" name="Google Shape;1163;p82"/>
                              <wps:cNvSpPr/>
                              <wps:spPr>
                                <a:xfrm>
                                  <a:off x="82477" y="87189"/>
                                  <a:ext cx="49828" cy="49828"/>
                                </a:xfrm>
                                <a:custGeom>
                                  <a:avLst/>
                                  <a:gdLst/>
                                  <a:ahLst/>
                                  <a:cxnLst/>
                                  <a:rect l="l" t="t" r="r" b="b"/>
                                  <a:pathLst>
                                    <a:path w="71183" h="71183" extrusionOk="0">
                                      <a:moveTo>
                                        <a:pt x="35592" y="0"/>
                                      </a:moveTo>
                                      <a:cubicBezTo>
                                        <a:pt x="15935" y="0"/>
                                        <a:pt x="0" y="15935"/>
                                        <a:pt x="0" y="35592"/>
                                      </a:cubicBezTo>
                                      <a:cubicBezTo>
                                        <a:pt x="0" y="55248"/>
                                        <a:pt x="15935" y="71184"/>
                                        <a:pt x="35592" y="71184"/>
                                      </a:cubicBezTo>
                                      <a:cubicBezTo>
                                        <a:pt x="55248" y="71184"/>
                                        <a:pt x="71183" y="55248"/>
                                        <a:pt x="71183" y="35592"/>
                                      </a:cubicBezTo>
                                      <a:cubicBezTo>
                                        <a:pt x="71149" y="15950"/>
                                        <a:pt x="55234" y="35"/>
                                        <a:pt x="35592" y="0"/>
                                      </a:cubicBezTo>
                                      <a:close/>
                                      <a:moveTo>
                                        <a:pt x="35592" y="51181"/>
                                      </a:moveTo>
                                      <a:cubicBezTo>
                                        <a:pt x="26982" y="51181"/>
                                        <a:pt x="20002" y="44201"/>
                                        <a:pt x="20002" y="35592"/>
                                      </a:cubicBezTo>
                                      <a:cubicBezTo>
                                        <a:pt x="20002" y="26982"/>
                                        <a:pt x="26982" y="20002"/>
                                        <a:pt x="35592" y="20002"/>
                                      </a:cubicBezTo>
                                      <a:cubicBezTo>
                                        <a:pt x="44201" y="20002"/>
                                        <a:pt x="51181" y="26982"/>
                                        <a:pt x="51181" y="35592"/>
                                      </a:cubicBezTo>
                                      <a:cubicBezTo>
                                        <a:pt x="51164" y="44194"/>
                                        <a:pt x="44194" y="51164"/>
                                        <a:pt x="35592" y="51181"/>
                                      </a:cubicBezTo>
                                      <a:close/>
                                    </a:path>
                                  </a:pathLst>
                                </a:custGeom>
                                <a:grpFill/>
                                <a:ln>
                                  <a:noFill/>
                                </a:ln>
                              </wps:spPr>
                              <wps:bodyPr spcFirstLastPara="1" wrap="square" lIns="68575" tIns="34275" rIns="68575" bIns="34275" anchor="ctr" anchorCtr="0">
                                <a:noAutofit/>
                              </wps:bodyPr>
                            </wps:wsp>
                            <wps:wsp>
                              <wps:cNvPr id="553530499" name="Google Shape;1164;p82"/>
                              <wps:cNvSpPr/>
                              <wps:spPr>
                                <a:xfrm>
                                  <a:off x="189713" y="150841"/>
                                  <a:ext cx="49828" cy="49828"/>
                                </a:xfrm>
                                <a:custGeom>
                                  <a:avLst/>
                                  <a:gdLst/>
                                  <a:ahLst/>
                                  <a:cxnLst/>
                                  <a:rect l="l" t="t" r="r" b="b"/>
                                  <a:pathLst>
                                    <a:path w="71183" h="71183" extrusionOk="0">
                                      <a:moveTo>
                                        <a:pt x="35592" y="0"/>
                                      </a:moveTo>
                                      <a:cubicBezTo>
                                        <a:pt x="15935" y="0"/>
                                        <a:pt x="0" y="15935"/>
                                        <a:pt x="0" y="35592"/>
                                      </a:cubicBezTo>
                                      <a:cubicBezTo>
                                        <a:pt x="0" y="55248"/>
                                        <a:pt x="15935" y="71183"/>
                                        <a:pt x="35592" y="71183"/>
                                      </a:cubicBezTo>
                                      <a:cubicBezTo>
                                        <a:pt x="55248" y="71183"/>
                                        <a:pt x="71183" y="55248"/>
                                        <a:pt x="71183" y="35592"/>
                                      </a:cubicBezTo>
                                      <a:cubicBezTo>
                                        <a:pt x="71149" y="15950"/>
                                        <a:pt x="55235" y="35"/>
                                        <a:pt x="35592" y="0"/>
                                      </a:cubicBezTo>
                                      <a:close/>
                                      <a:moveTo>
                                        <a:pt x="35592" y="51181"/>
                                      </a:moveTo>
                                      <a:cubicBezTo>
                                        <a:pt x="26982" y="51181"/>
                                        <a:pt x="20003" y="44201"/>
                                        <a:pt x="20003" y="35592"/>
                                      </a:cubicBezTo>
                                      <a:cubicBezTo>
                                        <a:pt x="20003" y="26982"/>
                                        <a:pt x="26982" y="20002"/>
                                        <a:pt x="35592" y="20002"/>
                                      </a:cubicBezTo>
                                      <a:cubicBezTo>
                                        <a:pt x="44201" y="20002"/>
                                        <a:pt x="51181" y="26982"/>
                                        <a:pt x="51181" y="35592"/>
                                      </a:cubicBezTo>
                                      <a:cubicBezTo>
                                        <a:pt x="51181" y="44206"/>
                                        <a:pt x="44206" y="51195"/>
                                        <a:pt x="35592" y="51213"/>
                                      </a:cubicBezTo>
                                      <a:close/>
                                    </a:path>
                                  </a:pathLst>
                                </a:custGeom>
                                <a:grpFill/>
                                <a:ln>
                                  <a:noFill/>
                                </a:ln>
                              </wps:spPr>
                              <wps:bodyPr spcFirstLastPara="1" wrap="square" lIns="68575" tIns="34275" rIns="68575" bIns="34275" anchor="ctr" anchorCtr="0">
                                <a:noAutofit/>
                              </wps:bodyPr>
                            </wps:wsp>
                          </wpg:wgp>
                        </a:graphicData>
                      </a:graphic>
                    </wp:inline>
                  </w:drawing>
                </mc:Choice>
                <mc:Fallback>
                  <w:pict>
                    <v:group w14:anchorId="70395E10" id="Group 1" o:spid="_x0000_s1026" style="width:25.2pt;height:25.2pt;mso-position-horizontal-relative:char;mso-position-vertical-relative:line" coordsize="320040,320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">
                      <v:shape id="Google Shape;1161;p82" o:spid="_x0000_s1027" style="position:absolute;width:320040;height:320040;visibility:visible;mso-wrap-style:square;v-text-anchor:middle" coordsize="457200,457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" path="m,l,456978r96584,l96584,457200r113506,l210090,456978r247110,l457200,,,xm437706,437483r-418211,l19495,19495r418211,l437706,437483xe" filled="f" stroked="f">
                        <v:path arrowok="t" o:extrusionok="f"/>
                      </v:shape>
                      <v:shape id="Google Shape;1162;p82" o:spid="_x0000_s1028" style="position:absolute;left:13646;top:13646;width:280013;height:292592;visibility:visible;mso-wrap-style:square;v-text-anchor:middle" coordsize="400018,417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" path="m,l,,,417989r201962,l240856,350806r102457,l400018,252667,349758,165735,399955,78931,354394,,218631,,179673,67596r-102489,l20511,165735r50196,86932l20511,339566r45307,78423l,417989m332327,327247r-1333,2318l242094,329565r-540,-921l241554,292703r90742,l332327,327247xm375444,252667r-23114,39941l352330,272606r-130747,l221583,293910,197707,252635r43720,-75660l331724,176975r43720,75692xm242094,1841r88900,l375444,78772r-43720,75724l241427,154496,197707,78931,242094,1841xm68390,181801r,24384l45022,165735,89472,88805r88900,l222822,165735r-23686,40862l199136,181801r-130746,xm179134,201803r,39434l179134,241427r-90393,l88456,240856r,-39053l179134,201803xm89472,416497l45022,339566,88741,263874r90297,l222758,339566r-44450,76931l89472,416497xe" filled="f" stroked="f">
                        <v:path arrowok="t" o:extrusionok="f"/>
                      </v:shape>
                      <v:shape id="Google Shape;1163;p82" o:spid="_x0000_s1029" style="position:absolute;left:82477;top:87189;width:49828;height:49828;visibility:visible;mso-wrap-style:square;v-text-anchor:middle" coordsize="71183,7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" path="m35592,c15935,,,15935,,35592,,55248,15935,71184,35592,71184v19656,,35591,-15936,35591,-35592c71149,15950,55234,35,35592,xm35592,51181v-8610,,-15590,-6980,-15590,-15589c20002,26982,26982,20002,35592,20002v8609,,15589,6980,15589,15590c51164,44194,44194,51164,35592,51181xe" filled="f" stroked="f">
                        <v:path arrowok="t" o:extrusionok="f"/>
                      </v:shape>
                      <v:shape id="Google Shape;1164;p82" o:spid="_x0000_s1030" style="position:absolute;left:189713;top:150841;width:49828;height:49828;visibility:visible;mso-wrap-style:square;v-text-anchor:middle" coordsize="71183,7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" path="m35592,c15935,,,15935,,35592,,55248,15935,71183,35592,71183v19656,,35591,-15935,35591,-35591c71149,15950,55235,35,35592,xm35592,51181v-8610,,-15589,-6980,-15589,-15589c20003,26982,26982,20002,35592,20002v8609,,15589,6980,15589,15590c51181,44206,44206,51195,35592,51213r,-32xe" filled="f" stroked="f">
                        <v:path arrowok="t" o:extrusionok="f"/>
                      </v:shape>
                      <w10:anchorlock/>
                    </v:group>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132F62C6" w14:textId="0EF77C54" w:rsidR="00687C42" w:rsidRPr="00FF53F9" w:rsidRDefault="00614440" w:rsidP="00F66433">
            <w:pPr>
              <w:pStyle w:val="TableTextNormal"/>
              <w:rPr>
                <w:b/>
                <w:bCs/>
              </w:rPr>
            </w:pPr>
            <w:r w:rsidRPr="00614440">
              <w:rPr>
                <w:b/>
                <w:bCs/>
              </w:rPr>
              <w:t>Accounting for different consumer populations and types of services in the pilot</w:t>
            </w:r>
          </w:p>
        </w:tc>
      </w:tr>
    </w:tbl>
    <w:p w14:paraId="324574E1" w14:textId="3A49525D" w:rsidR="00687C42" w:rsidRDefault="00614440" w:rsidP="00687C42">
      <w:pPr>
        <w:pStyle w:val="PwCNormal"/>
        <w:numPr>
          <w:ilvl w:val="0"/>
          <w:numId w:val="0"/>
        </w:numPr>
      </w:pPr>
      <w:r w:rsidRPr="00614440">
        <w:t>Several quality indicators identified in this review may need to be considered in light of different resident populations and different types of residential aged care services if they are to be piloted. Several international quality indicator programs have incorporated risk adjustment for resident characteristics. The need to collect information on relevant diagnoses and underlying health profiles of the service’s populations should be considered to understand quality indicator performance for different services during the pilot.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687C42" w14:paraId="0080BCFF" w14:textId="77777777" w:rsidTr="008048B4">
        <w:trPr>
          <w:trHeight w:val="720"/>
        </w:trPr>
        <w:tc>
          <w:tcPr>
            <w:tcW w:w="368" w:type="pct"/>
            <w:tcBorders>
              <w:right w:val="single" w:sz="6" w:space="0" w:color="FFFFFF" w:themeColor="background1"/>
            </w:tcBorders>
            <w:shd w:val="clear" w:color="auto" w:fill="EB8C00" w:themeFill="accent4"/>
            <w:vAlign w:val="center"/>
          </w:tcPr>
          <w:p w14:paraId="6E028BA4" w14:textId="77777777" w:rsidR="00687C42" w:rsidRPr="00676C8E" w:rsidRDefault="00687C42" w:rsidP="00F66433">
            <w:pPr>
              <w:pStyle w:val="TableTextNormal"/>
              <w:jc w:val="center"/>
              <w:rPr>
                <w:color w:val="FFFFFF" w:themeColor="background1"/>
              </w:rPr>
            </w:pPr>
            <w:r>
              <w:rPr>
                <w:noProof/>
                <w:snapToGrid/>
              </w:rPr>
              <mc:AlternateContent>
                <mc:Choice Requires="wps">
                  <w:drawing>
                    <wp:inline distT="0" distB="0" distL="0" distR="0" wp14:anchorId="65DF3D4E" wp14:editId="589E91BE">
                      <wp:extent cx="320040" cy="320040"/>
                      <wp:effectExtent l="0" t="0" r="3810" b="3810"/>
                      <wp:docPr id="553530500" name="Google Shape;1161;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347" h="346" extrusionOk="0">
                                    <a:moveTo>
                                      <a:pt x="0" y="0"/>
                                    </a:moveTo>
                                    <a:cubicBezTo>
                                      <a:pt x="0" y="346"/>
                                      <a:pt x="0" y="346"/>
                                      <a:pt x="0" y="346"/>
                                    </a:cubicBezTo>
                                    <a:cubicBezTo>
                                      <a:pt x="347" y="346"/>
                                      <a:pt x="347" y="346"/>
                                      <a:pt x="347" y="346"/>
                                    </a:cubicBezTo>
                                    <a:cubicBezTo>
                                      <a:pt x="347" y="0"/>
                                      <a:pt x="347" y="0"/>
                                      <a:pt x="347" y="0"/>
                                    </a:cubicBezTo>
                                    <a:lnTo>
                                      <a:pt x="0" y="0"/>
                                    </a:lnTo>
                                    <a:close/>
                                    <a:moveTo>
                                      <a:pt x="332" y="14"/>
                                    </a:moveTo>
                                    <a:cubicBezTo>
                                      <a:pt x="332" y="163"/>
                                      <a:pt x="332" y="163"/>
                                      <a:pt x="332" y="163"/>
                                    </a:cubicBezTo>
                                    <a:cubicBezTo>
                                      <a:pt x="325" y="154"/>
                                      <a:pt x="310" y="137"/>
                                      <a:pt x="289" y="120"/>
                                    </a:cubicBezTo>
                                    <a:cubicBezTo>
                                      <a:pt x="251" y="88"/>
                                      <a:pt x="211" y="71"/>
                                      <a:pt x="174" y="71"/>
                                    </a:cubicBezTo>
                                    <a:cubicBezTo>
                                      <a:pt x="136" y="71"/>
                                      <a:pt x="96" y="88"/>
                                      <a:pt x="58" y="120"/>
                                    </a:cubicBezTo>
                                    <a:cubicBezTo>
                                      <a:pt x="37" y="137"/>
                                      <a:pt x="22" y="154"/>
                                      <a:pt x="15" y="163"/>
                                    </a:cubicBezTo>
                                    <a:cubicBezTo>
                                      <a:pt x="15" y="14"/>
                                      <a:pt x="15" y="14"/>
                                      <a:pt x="15" y="14"/>
                                    </a:cubicBezTo>
                                    <a:lnTo>
                                      <a:pt x="332" y="14"/>
                                    </a:lnTo>
                                    <a:close/>
                                    <a:moveTo>
                                      <a:pt x="321" y="173"/>
                                    </a:moveTo>
                                    <a:cubicBezTo>
                                      <a:pt x="306" y="191"/>
                                      <a:pt x="245" y="260"/>
                                      <a:pt x="174" y="260"/>
                                    </a:cubicBezTo>
                                    <a:cubicBezTo>
                                      <a:pt x="102" y="260"/>
                                      <a:pt x="41" y="191"/>
                                      <a:pt x="26" y="173"/>
                                    </a:cubicBezTo>
                                    <a:cubicBezTo>
                                      <a:pt x="41" y="155"/>
                                      <a:pt x="102" y="86"/>
                                      <a:pt x="174" y="86"/>
                                    </a:cubicBezTo>
                                    <a:cubicBezTo>
                                      <a:pt x="245" y="86"/>
                                      <a:pt x="306" y="155"/>
                                      <a:pt x="321" y="173"/>
                                    </a:cubicBezTo>
                                    <a:close/>
                                    <a:moveTo>
                                      <a:pt x="15" y="331"/>
                                    </a:moveTo>
                                    <a:cubicBezTo>
                                      <a:pt x="15" y="183"/>
                                      <a:pt x="15" y="183"/>
                                      <a:pt x="15" y="183"/>
                                    </a:cubicBezTo>
                                    <a:cubicBezTo>
                                      <a:pt x="22" y="191"/>
                                      <a:pt x="37" y="208"/>
                                      <a:pt x="58" y="226"/>
                                    </a:cubicBezTo>
                                    <a:cubicBezTo>
                                      <a:pt x="96" y="258"/>
                                      <a:pt x="136" y="275"/>
                                      <a:pt x="174" y="275"/>
                                    </a:cubicBezTo>
                                    <a:cubicBezTo>
                                      <a:pt x="211" y="275"/>
                                      <a:pt x="251" y="258"/>
                                      <a:pt x="289" y="226"/>
                                    </a:cubicBezTo>
                                    <a:cubicBezTo>
                                      <a:pt x="310" y="208"/>
                                      <a:pt x="325" y="191"/>
                                      <a:pt x="332" y="183"/>
                                    </a:cubicBezTo>
                                    <a:cubicBezTo>
                                      <a:pt x="332" y="331"/>
                                      <a:pt x="332" y="331"/>
                                      <a:pt x="332" y="331"/>
                                    </a:cubicBezTo>
                                    <a:lnTo>
                                      <a:pt x="15" y="331"/>
                                    </a:lnTo>
                                    <a:close/>
                                    <a:moveTo>
                                      <a:pt x="174" y="96"/>
                                    </a:moveTo>
                                    <a:cubicBezTo>
                                      <a:pt x="131" y="96"/>
                                      <a:pt x="96" y="130"/>
                                      <a:pt x="96" y="173"/>
                                    </a:cubicBezTo>
                                    <a:cubicBezTo>
                                      <a:pt x="96" y="215"/>
                                      <a:pt x="131" y="250"/>
                                      <a:pt x="174" y="250"/>
                                    </a:cubicBezTo>
                                    <a:cubicBezTo>
                                      <a:pt x="216" y="250"/>
                                      <a:pt x="251" y="215"/>
                                      <a:pt x="251" y="173"/>
                                    </a:cubicBezTo>
                                    <a:cubicBezTo>
                                      <a:pt x="251" y="130"/>
                                      <a:pt x="216" y="96"/>
                                      <a:pt x="174" y="96"/>
                                    </a:cubicBezTo>
                                    <a:close/>
                                    <a:moveTo>
                                      <a:pt x="235" y="165"/>
                                    </a:moveTo>
                                    <a:cubicBezTo>
                                      <a:pt x="181" y="165"/>
                                      <a:pt x="181" y="165"/>
                                      <a:pt x="181" y="165"/>
                                    </a:cubicBezTo>
                                    <a:cubicBezTo>
                                      <a:pt x="181" y="111"/>
                                      <a:pt x="181" y="111"/>
                                      <a:pt x="181" y="111"/>
                                    </a:cubicBezTo>
                                    <a:cubicBezTo>
                                      <a:pt x="209" y="114"/>
                                      <a:pt x="232" y="137"/>
                                      <a:pt x="235" y="165"/>
                                    </a:cubicBezTo>
                                    <a:close/>
                                    <a:moveTo>
                                      <a:pt x="166" y="111"/>
                                    </a:moveTo>
                                    <a:cubicBezTo>
                                      <a:pt x="166" y="165"/>
                                      <a:pt x="166" y="165"/>
                                      <a:pt x="166" y="165"/>
                                    </a:cubicBezTo>
                                    <a:cubicBezTo>
                                      <a:pt x="112" y="165"/>
                                      <a:pt x="112" y="165"/>
                                      <a:pt x="112" y="165"/>
                                    </a:cubicBezTo>
                                    <a:cubicBezTo>
                                      <a:pt x="115" y="137"/>
                                      <a:pt x="138" y="114"/>
                                      <a:pt x="166" y="111"/>
                                    </a:cubicBezTo>
                                    <a:close/>
                                    <a:moveTo>
                                      <a:pt x="112" y="180"/>
                                    </a:moveTo>
                                    <a:cubicBezTo>
                                      <a:pt x="166" y="180"/>
                                      <a:pt x="166" y="180"/>
                                      <a:pt x="166" y="180"/>
                                    </a:cubicBezTo>
                                    <a:cubicBezTo>
                                      <a:pt x="166" y="235"/>
                                      <a:pt x="166" y="235"/>
                                      <a:pt x="166" y="235"/>
                                    </a:cubicBezTo>
                                    <a:cubicBezTo>
                                      <a:pt x="138" y="231"/>
                                      <a:pt x="115" y="209"/>
                                      <a:pt x="112" y="180"/>
                                    </a:cubicBezTo>
                                    <a:close/>
                                    <a:moveTo>
                                      <a:pt x="181" y="235"/>
                                    </a:moveTo>
                                    <a:cubicBezTo>
                                      <a:pt x="181" y="180"/>
                                      <a:pt x="181" y="180"/>
                                      <a:pt x="181" y="180"/>
                                    </a:cubicBezTo>
                                    <a:cubicBezTo>
                                      <a:pt x="235" y="180"/>
                                      <a:pt x="235" y="180"/>
                                      <a:pt x="235" y="180"/>
                                    </a:cubicBezTo>
                                    <a:cubicBezTo>
                                      <a:pt x="232" y="209"/>
                                      <a:pt x="209" y="231"/>
                                      <a:pt x="181" y="235"/>
                                    </a:cubicBezTo>
                                    <a:close/>
                                  </a:path>
                                </a:pathLst>
                              </a:custGeom>
                              <a:solidFill>
                                <a:schemeClr val="tx1"/>
                              </a:solidFill>
                              <a:ln>
                                <a:noFill/>
                              </a:ln>
                            </wps:spPr>
                            <wps:bodyPr spcFirstLastPara="1" wrap="square" lIns="68575" tIns="34275" rIns="68575" bIns="34275" anchor="t" anchorCtr="0">
                              <a:noAutofit/>
                            </wps:bodyPr>
                          </wps:wsp>
                        </a:graphicData>
                      </a:graphic>
                    </wp:inline>
                  </w:drawing>
                </mc:Choice>
                <mc:Fallback>
                  <w:pict>
                    <v:shape w14:anchorId="0F1AE142" id="Google Shape;1161;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347,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" path="m,c,346,,346,,346v347,,347,,347,c347,,347,,347,l,xm332,14v,149,,149,,149c325,154,310,137,289,120,251,88,211,71,174,71,136,71,96,88,58,120,37,137,22,154,15,163,15,14,15,14,15,14r317,xm321,173v-15,18,-76,87,-147,87c102,260,41,191,26,173,41,155,102,86,174,86v71,,132,69,147,87xm15,331v,-148,,-148,,-148c22,191,37,208,58,226v38,32,78,49,116,49c211,275,251,258,289,226v21,-18,36,-35,43,-43c332,331,332,331,332,331r-317,xm174,96v-43,,-78,34,-78,77c96,215,131,250,174,250v42,,77,-35,77,-77c251,130,216,96,174,96xm235,165v-54,,-54,,-54,c181,111,181,111,181,111v28,3,51,26,54,54xm166,111v,54,,54,,54c112,165,112,165,112,165v3,-28,26,-51,54,-54xm112,180v54,,54,,54,c166,235,166,235,166,235v-28,-4,-51,-26,-54,-55xm181,235v,-55,,-55,,-55c235,180,235,180,235,180v-3,29,-26,51,-54,55xe" fillcolor="black [3213]"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72B40DC2" w14:textId="400C35FE" w:rsidR="00687C42" w:rsidRPr="00FF53F9" w:rsidRDefault="00614440" w:rsidP="00F66433">
            <w:pPr>
              <w:pStyle w:val="TableTextNormal"/>
              <w:rPr>
                <w:b/>
                <w:bCs/>
              </w:rPr>
            </w:pPr>
            <w:r w:rsidRPr="00614440">
              <w:rPr>
                <w:b/>
                <w:bCs/>
              </w:rPr>
              <w:t>The specific focus of quality indicators in a domain for the pilot</w:t>
            </w:r>
          </w:p>
        </w:tc>
      </w:tr>
    </w:tbl>
    <w:p w14:paraId="313ABC71" w14:textId="11F57E08" w:rsidR="00687C42" w:rsidRDefault="00614440" w:rsidP="00607B15">
      <w:pPr>
        <w:pStyle w:val="PwCNormal"/>
        <w:numPr>
          <w:ilvl w:val="0"/>
          <w:numId w:val="0"/>
        </w:numPr>
      </w:pPr>
      <w:r w:rsidRPr="00614440">
        <w:t>Many quality indicators identified for each domain during this review reflect slight variations in quality indicator definitions from different countries and has resulted in the inclusion of multiple quality indicators within the same domain that measure the same or very similar concepts. Some of these variations in definitions are attributable to international bodies using different versions of the same instruments. The value of measuring a specific concept needs to be considered when selecting quality indicators from the range identified in each domain to take to pilot.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right w:w="115" w:type="dxa"/>
        </w:tblCellMar>
        <w:tblLook w:val="04A0" w:firstRow="1" w:lastRow="0" w:firstColumn="1" w:lastColumn="0" w:noHBand="0" w:noVBand="1"/>
      </w:tblPr>
      <w:tblGrid>
        <w:gridCol w:w="726"/>
        <w:gridCol w:w="9141"/>
      </w:tblGrid>
      <w:tr w:rsidR="00687C42" w14:paraId="2D74E3C0" w14:textId="77777777" w:rsidTr="008048B4">
        <w:trPr>
          <w:trHeight w:val="720"/>
        </w:trPr>
        <w:tc>
          <w:tcPr>
            <w:tcW w:w="368" w:type="pct"/>
            <w:tcBorders>
              <w:right w:val="single" w:sz="6" w:space="0" w:color="FFFFFF" w:themeColor="background1"/>
            </w:tcBorders>
            <w:shd w:val="clear" w:color="auto" w:fill="EB8C00" w:themeFill="accent4"/>
            <w:vAlign w:val="center"/>
          </w:tcPr>
          <w:p w14:paraId="5274CC1D" w14:textId="77777777" w:rsidR="00687C42" w:rsidRPr="00676C8E" w:rsidRDefault="00687C42" w:rsidP="00F66433">
            <w:pPr>
              <w:pStyle w:val="TableTextNormal"/>
              <w:jc w:val="center"/>
              <w:rPr>
                <w:color w:val="FFFFFF" w:themeColor="background1"/>
              </w:rPr>
            </w:pPr>
            <w:r>
              <w:rPr>
                <w:noProof/>
                <w:snapToGrid/>
              </w:rPr>
              <mc:AlternateContent>
                <mc:Choice Requires="wps">
                  <w:drawing>
                    <wp:inline distT="0" distB="0" distL="0" distR="0" wp14:anchorId="78520D72" wp14:editId="26A5B316">
                      <wp:extent cx="320040" cy="320040"/>
                      <wp:effectExtent l="0" t="0" r="3810" b="3810"/>
                      <wp:docPr id="553530501" name="Google Shape;1126;p102"/>
                      <wp:cNvGraphicFramePr/>
                      <a:graphic xmlns:a="http://schemas.openxmlformats.org/drawingml/2006/main">
                        <a:graphicData uri="http://schemas.microsoft.com/office/word/2010/wordprocessingShape">
                          <wps:wsp>
                            <wps:cNvSpPr/>
                            <wps:spPr>
                              <a:xfrm>
                                <a:off x="0" y="0"/>
                                <a:ext cx="320040" cy="320040"/>
                              </a:xfrm>
                              <a:custGeom>
                                <a:avLst/>
                                <a:gdLst/>
                                <a:ahLst/>
                                <a:cxnLst/>
                                <a:rect l="l" t="t" r="r" b="b"/>
                                <a:pathLst>
                                  <a:path w="347" h="346" extrusionOk="0">
                                    <a:moveTo>
                                      <a:pt x="0" y="0"/>
                                    </a:moveTo>
                                    <a:cubicBezTo>
                                      <a:pt x="0" y="346"/>
                                      <a:pt x="0" y="346"/>
                                      <a:pt x="0" y="346"/>
                                    </a:cubicBezTo>
                                    <a:cubicBezTo>
                                      <a:pt x="347" y="346"/>
                                      <a:pt x="347" y="346"/>
                                      <a:pt x="347" y="346"/>
                                    </a:cubicBezTo>
                                    <a:cubicBezTo>
                                      <a:pt x="347" y="0"/>
                                      <a:pt x="347" y="0"/>
                                      <a:pt x="347" y="0"/>
                                    </a:cubicBezTo>
                                    <a:lnTo>
                                      <a:pt x="0" y="0"/>
                                    </a:lnTo>
                                    <a:close/>
                                    <a:moveTo>
                                      <a:pt x="332" y="332"/>
                                    </a:moveTo>
                                    <a:cubicBezTo>
                                      <a:pt x="15" y="332"/>
                                      <a:pt x="15" y="332"/>
                                      <a:pt x="15" y="332"/>
                                    </a:cubicBezTo>
                                    <a:cubicBezTo>
                                      <a:pt x="15" y="15"/>
                                      <a:pt x="15" y="15"/>
                                      <a:pt x="15" y="15"/>
                                    </a:cubicBezTo>
                                    <a:cubicBezTo>
                                      <a:pt x="332" y="15"/>
                                      <a:pt x="332" y="15"/>
                                      <a:pt x="332" y="15"/>
                                    </a:cubicBezTo>
                                    <a:lnTo>
                                      <a:pt x="332" y="332"/>
                                    </a:lnTo>
                                    <a:close/>
                                    <a:moveTo>
                                      <a:pt x="48" y="309"/>
                                    </a:moveTo>
                                    <a:cubicBezTo>
                                      <a:pt x="133" y="224"/>
                                      <a:pt x="133" y="224"/>
                                      <a:pt x="133" y="224"/>
                                    </a:cubicBezTo>
                                    <a:cubicBezTo>
                                      <a:pt x="153" y="241"/>
                                      <a:pt x="178" y="250"/>
                                      <a:pt x="204" y="250"/>
                                    </a:cubicBezTo>
                                    <a:cubicBezTo>
                                      <a:pt x="233" y="250"/>
                                      <a:pt x="260" y="239"/>
                                      <a:pt x="280" y="219"/>
                                    </a:cubicBezTo>
                                    <a:cubicBezTo>
                                      <a:pt x="322" y="177"/>
                                      <a:pt x="322" y="109"/>
                                      <a:pt x="280" y="67"/>
                                    </a:cubicBezTo>
                                    <a:cubicBezTo>
                                      <a:pt x="260" y="46"/>
                                      <a:pt x="233" y="35"/>
                                      <a:pt x="204" y="35"/>
                                    </a:cubicBezTo>
                                    <a:cubicBezTo>
                                      <a:pt x="175" y="35"/>
                                      <a:pt x="148" y="46"/>
                                      <a:pt x="128" y="67"/>
                                    </a:cubicBezTo>
                                    <a:cubicBezTo>
                                      <a:pt x="88" y="107"/>
                                      <a:pt x="86" y="171"/>
                                      <a:pt x="123" y="214"/>
                                    </a:cubicBezTo>
                                    <a:cubicBezTo>
                                      <a:pt x="37" y="299"/>
                                      <a:pt x="37" y="299"/>
                                      <a:pt x="37" y="299"/>
                                    </a:cubicBezTo>
                                    <a:lnTo>
                                      <a:pt x="48" y="309"/>
                                    </a:lnTo>
                                    <a:close/>
                                    <a:moveTo>
                                      <a:pt x="270" y="208"/>
                                    </a:moveTo>
                                    <a:cubicBezTo>
                                      <a:pt x="252" y="226"/>
                                      <a:pt x="229" y="236"/>
                                      <a:pt x="204" y="236"/>
                                    </a:cubicBezTo>
                                    <a:cubicBezTo>
                                      <a:pt x="179" y="236"/>
                                      <a:pt x="156" y="226"/>
                                      <a:pt x="138" y="208"/>
                                    </a:cubicBezTo>
                                    <a:cubicBezTo>
                                      <a:pt x="134" y="204"/>
                                      <a:pt x="129" y="199"/>
                                      <a:pt x="126" y="193"/>
                                    </a:cubicBezTo>
                                    <a:cubicBezTo>
                                      <a:pt x="139" y="193"/>
                                      <a:pt x="139" y="193"/>
                                      <a:pt x="139" y="193"/>
                                    </a:cubicBezTo>
                                    <a:cubicBezTo>
                                      <a:pt x="178" y="193"/>
                                      <a:pt x="178" y="193"/>
                                      <a:pt x="178" y="193"/>
                                    </a:cubicBezTo>
                                    <a:cubicBezTo>
                                      <a:pt x="193" y="193"/>
                                      <a:pt x="193" y="193"/>
                                      <a:pt x="193" y="193"/>
                                    </a:cubicBezTo>
                                    <a:cubicBezTo>
                                      <a:pt x="217" y="193"/>
                                      <a:pt x="217" y="193"/>
                                      <a:pt x="217" y="193"/>
                                    </a:cubicBezTo>
                                    <a:cubicBezTo>
                                      <a:pt x="231" y="193"/>
                                      <a:pt x="231" y="193"/>
                                      <a:pt x="231" y="193"/>
                                    </a:cubicBezTo>
                                    <a:cubicBezTo>
                                      <a:pt x="270" y="193"/>
                                      <a:pt x="270" y="193"/>
                                      <a:pt x="270" y="193"/>
                                    </a:cubicBezTo>
                                    <a:cubicBezTo>
                                      <a:pt x="282" y="193"/>
                                      <a:pt x="282" y="193"/>
                                      <a:pt x="282" y="193"/>
                                    </a:cubicBezTo>
                                    <a:cubicBezTo>
                                      <a:pt x="278" y="199"/>
                                      <a:pt x="274" y="204"/>
                                      <a:pt x="270" y="208"/>
                                    </a:cubicBezTo>
                                    <a:close/>
                                    <a:moveTo>
                                      <a:pt x="193" y="112"/>
                                    </a:moveTo>
                                    <a:cubicBezTo>
                                      <a:pt x="193" y="97"/>
                                      <a:pt x="193" y="97"/>
                                      <a:pt x="193" y="97"/>
                                    </a:cubicBezTo>
                                    <a:cubicBezTo>
                                      <a:pt x="217" y="97"/>
                                      <a:pt x="217" y="97"/>
                                      <a:pt x="217" y="97"/>
                                    </a:cubicBezTo>
                                    <a:cubicBezTo>
                                      <a:pt x="217" y="132"/>
                                      <a:pt x="217" y="132"/>
                                      <a:pt x="217" y="132"/>
                                    </a:cubicBezTo>
                                    <a:cubicBezTo>
                                      <a:pt x="217" y="179"/>
                                      <a:pt x="217" y="179"/>
                                      <a:pt x="217" y="179"/>
                                    </a:cubicBezTo>
                                    <a:cubicBezTo>
                                      <a:pt x="193" y="179"/>
                                      <a:pt x="193" y="179"/>
                                      <a:pt x="193" y="179"/>
                                    </a:cubicBezTo>
                                    <a:lnTo>
                                      <a:pt x="193" y="112"/>
                                    </a:lnTo>
                                    <a:close/>
                                    <a:moveTo>
                                      <a:pt x="255" y="179"/>
                                    </a:moveTo>
                                    <a:cubicBezTo>
                                      <a:pt x="231" y="179"/>
                                      <a:pt x="231" y="179"/>
                                      <a:pt x="231" y="179"/>
                                    </a:cubicBezTo>
                                    <a:cubicBezTo>
                                      <a:pt x="231" y="147"/>
                                      <a:pt x="231" y="147"/>
                                      <a:pt x="231" y="147"/>
                                    </a:cubicBezTo>
                                    <a:cubicBezTo>
                                      <a:pt x="255" y="147"/>
                                      <a:pt x="255" y="147"/>
                                      <a:pt x="255" y="147"/>
                                    </a:cubicBezTo>
                                    <a:lnTo>
                                      <a:pt x="255" y="179"/>
                                    </a:lnTo>
                                    <a:close/>
                                    <a:moveTo>
                                      <a:pt x="178" y="179"/>
                                    </a:moveTo>
                                    <a:cubicBezTo>
                                      <a:pt x="154" y="179"/>
                                      <a:pt x="154" y="179"/>
                                      <a:pt x="154" y="179"/>
                                    </a:cubicBezTo>
                                    <a:cubicBezTo>
                                      <a:pt x="154" y="127"/>
                                      <a:pt x="154" y="127"/>
                                      <a:pt x="154" y="127"/>
                                    </a:cubicBezTo>
                                    <a:cubicBezTo>
                                      <a:pt x="178" y="127"/>
                                      <a:pt x="178" y="127"/>
                                      <a:pt x="178" y="127"/>
                                    </a:cubicBezTo>
                                    <a:lnTo>
                                      <a:pt x="178" y="179"/>
                                    </a:lnTo>
                                    <a:close/>
                                    <a:moveTo>
                                      <a:pt x="138" y="77"/>
                                    </a:moveTo>
                                    <a:cubicBezTo>
                                      <a:pt x="156" y="59"/>
                                      <a:pt x="179" y="50"/>
                                      <a:pt x="204" y="50"/>
                                    </a:cubicBezTo>
                                    <a:cubicBezTo>
                                      <a:pt x="229" y="50"/>
                                      <a:pt x="252" y="59"/>
                                      <a:pt x="270" y="77"/>
                                    </a:cubicBezTo>
                                    <a:cubicBezTo>
                                      <a:pt x="297" y="104"/>
                                      <a:pt x="304" y="145"/>
                                      <a:pt x="290" y="179"/>
                                    </a:cubicBezTo>
                                    <a:cubicBezTo>
                                      <a:pt x="270" y="179"/>
                                      <a:pt x="270" y="179"/>
                                      <a:pt x="270" y="179"/>
                                    </a:cubicBezTo>
                                    <a:cubicBezTo>
                                      <a:pt x="270" y="132"/>
                                      <a:pt x="270" y="132"/>
                                      <a:pt x="270" y="132"/>
                                    </a:cubicBezTo>
                                    <a:cubicBezTo>
                                      <a:pt x="231" y="132"/>
                                      <a:pt x="231" y="132"/>
                                      <a:pt x="231" y="132"/>
                                    </a:cubicBezTo>
                                    <a:cubicBezTo>
                                      <a:pt x="231" y="83"/>
                                      <a:pt x="231" y="83"/>
                                      <a:pt x="231" y="83"/>
                                    </a:cubicBezTo>
                                    <a:cubicBezTo>
                                      <a:pt x="178" y="83"/>
                                      <a:pt x="178" y="83"/>
                                      <a:pt x="178" y="83"/>
                                    </a:cubicBezTo>
                                    <a:cubicBezTo>
                                      <a:pt x="178" y="112"/>
                                      <a:pt x="178" y="112"/>
                                      <a:pt x="178" y="112"/>
                                    </a:cubicBezTo>
                                    <a:cubicBezTo>
                                      <a:pt x="139" y="112"/>
                                      <a:pt x="139" y="112"/>
                                      <a:pt x="139" y="112"/>
                                    </a:cubicBezTo>
                                    <a:cubicBezTo>
                                      <a:pt x="139" y="179"/>
                                      <a:pt x="139" y="179"/>
                                      <a:pt x="139" y="179"/>
                                    </a:cubicBezTo>
                                    <a:cubicBezTo>
                                      <a:pt x="118" y="179"/>
                                      <a:pt x="118" y="179"/>
                                      <a:pt x="118" y="179"/>
                                    </a:cubicBezTo>
                                    <a:cubicBezTo>
                                      <a:pt x="104" y="145"/>
                                      <a:pt x="111" y="104"/>
                                      <a:pt x="138" y="77"/>
                                    </a:cubicBezTo>
                                    <a:close/>
                                  </a:path>
                                </a:pathLst>
                              </a:custGeom>
                              <a:solidFill>
                                <a:schemeClr val="tx1"/>
                              </a:solidFill>
                              <a:ln>
                                <a:noFill/>
                              </a:ln>
                            </wps:spPr>
                            <wps:bodyPr spcFirstLastPara="1" wrap="square" lIns="68575" tIns="34275" rIns="68575" bIns="34275" anchor="t" anchorCtr="0">
                              <a:noAutofit/>
                            </wps:bodyPr>
                          </wps:wsp>
                        </a:graphicData>
                      </a:graphic>
                    </wp:inline>
                  </w:drawing>
                </mc:Choice>
                <mc:Fallback>
                  <w:pict>
                    <v:shape w14:anchorId="674ABD31" id="Google Shape;1126;p102" o:spid="_x0000_s1026" style="width:25.2pt;height:25.2pt;visibility:visible;mso-wrap-style:square;mso-left-percent:-10001;mso-top-percent:-10001;mso-position-horizontal:absolute;mso-position-horizontal-relative:char;mso-position-vertical:absolute;mso-position-vertical-relative:line;mso-left-percent:-10001;mso-top-percent:-10001;v-text-anchor:top" coordsize="347,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" path="m,c,346,,346,,346v347,,347,,347,c347,,347,,347,l,xm332,332v-317,,-317,,-317,c15,15,15,15,15,15v317,,317,,317,l332,332xm48,309v85,-85,85,-85,85,-85c153,241,178,250,204,250v29,,56,-11,76,-31c322,177,322,109,280,67,260,46,233,35,204,35v-29,,-56,11,-76,32c88,107,86,171,123,214,37,299,37,299,37,299r11,10xm270,208v-18,18,-41,28,-66,28c179,236,156,226,138,208v-4,-4,-9,-9,-12,-15c139,193,139,193,139,193v39,,39,,39,c193,193,193,193,193,193v24,,24,,24,c231,193,231,193,231,193v39,,39,,39,c282,193,282,193,282,193v-4,6,-8,11,-12,15xm193,112v,-15,,-15,,-15c217,97,217,97,217,97v,35,,35,,35c217,179,217,179,217,179v-24,,-24,,-24,l193,112xm255,179v-24,,-24,,-24,c231,147,231,147,231,147v24,,24,,24,l255,179xm178,179v-24,,-24,,-24,c154,127,154,127,154,127v24,,24,,24,l178,179xm138,77c156,59,179,50,204,50v25,,48,9,66,27c297,104,304,145,290,179v-20,,-20,,-20,c270,132,270,132,270,132v-39,,-39,,-39,c231,83,231,83,231,83v-53,,-53,,-53,c178,112,178,112,178,112v-39,,-39,,-39,c139,179,139,179,139,179v-21,,-21,,-21,c104,145,111,104,138,77xe" fillcolor="black [3213]" stroked="f">
                      <v:path arrowok="t" o:extrusionok="f"/>
                      <w10:anchorlock/>
                    </v:shape>
                  </w:pict>
                </mc:Fallback>
              </mc:AlternateContent>
            </w:r>
          </w:p>
        </w:tc>
        <w:tc>
          <w:tcPr>
            <w:tcW w:w="4632" w:type="pct"/>
            <w:tcBorders>
              <w:left w:val="single" w:sz="6" w:space="0" w:color="FFFFFF" w:themeColor="background1"/>
            </w:tcBorders>
            <w:shd w:val="clear" w:color="auto" w:fill="F2F2F2" w:themeFill="background1" w:themeFillShade="F2"/>
            <w:vAlign w:val="center"/>
          </w:tcPr>
          <w:p w14:paraId="65C764DA" w14:textId="6837F912" w:rsidR="00687C42" w:rsidRPr="00FF53F9" w:rsidRDefault="00614440" w:rsidP="00F66433">
            <w:pPr>
              <w:pStyle w:val="TableTextNormal"/>
              <w:rPr>
                <w:b/>
                <w:bCs/>
              </w:rPr>
            </w:pPr>
            <w:r w:rsidRPr="00614440">
              <w:rPr>
                <w:b/>
                <w:bCs/>
              </w:rPr>
              <w:t>The use of validated or standardised tools for measurement</w:t>
            </w:r>
          </w:p>
        </w:tc>
      </w:tr>
    </w:tbl>
    <w:p w14:paraId="034E2169" w14:textId="5314F02E" w:rsidR="00687C42" w:rsidRDefault="00614440" w:rsidP="00607B15">
      <w:pPr>
        <w:pStyle w:val="PwCNormal"/>
        <w:numPr>
          <w:ilvl w:val="0"/>
          <w:numId w:val="0"/>
        </w:numPr>
      </w:pPr>
      <w:r w:rsidRPr="00614440">
        <w:t>Several quality indicators identified in this review require the use of validated and/or standardised scoring instruments. These may require complex measurement (</w:t>
      </w:r>
      <w:r w:rsidR="00753790" w:rsidRPr="00A614F1">
        <w:t>eg</w:t>
      </w:r>
      <w:r w:rsidRPr="00614440">
        <w:t xml:space="preserve"> multi-item scales), specific training requirements for data collection and licensing and copywrite arrangements. The selection of quality indicators for pilot will need to consider if there are existing validated or standardised instruments used in Australian residential aged care that could be used to collect the data for the quality indicators in the pilot, and/or if it is feasible to provide training on the use of specific instruments prior to the pilot in early 2022.</w:t>
      </w:r>
    </w:p>
    <w:p w14:paraId="483DE669" w14:textId="483B62E6" w:rsidR="00687C42" w:rsidRDefault="00614440" w:rsidP="00687C42">
      <w:pPr>
        <w:pStyle w:val="Majorheading"/>
      </w:pPr>
      <w:r w:rsidRPr="00614440">
        <w:t>Augmenting the evidence review with advice from stakeholders</w:t>
      </w:r>
    </w:p>
    <w:p w14:paraId="01F21E99" w14:textId="77777777" w:rsidR="00614440" w:rsidRDefault="00614440" w:rsidP="00614440">
      <w:pPr>
        <w:pStyle w:val="PwCNormal"/>
      </w:pPr>
      <w:r>
        <w:t xml:space="preserve">The evidence review has identified quality of care domains with quality indicators for each domain. Those with the highest evidence base and value to the QI Program have been prioritised and ranked. </w:t>
      </w:r>
    </w:p>
    <w:p w14:paraId="408C8CE7" w14:textId="77777777" w:rsidR="00614440" w:rsidRDefault="00614440" w:rsidP="00614440">
      <w:pPr>
        <w:pStyle w:val="PwCNormal"/>
      </w:pPr>
      <w:r>
        <w:t>As part of the overarching project to develop new quality indicators for residential aged care, the next step will be to to seek further advice through consultations with aged care stakeholders.</w:t>
      </w:r>
    </w:p>
    <w:p w14:paraId="7A0C120E" w14:textId="6B065209" w:rsidR="00687C42" w:rsidRDefault="00614440" w:rsidP="00614440">
      <w:pPr>
        <w:pStyle w:val="PwCNormal"/>
        <w:numPr>
          <w:ilvl w:val="0"/>
          <w:numId w:val="0"/>
        </w:numPr>
      </w:pPr>
      <w:r>
        <w:t>The objective of the consultation process is to enable all relevant parties the opportunity to provide verbal for written feedback on the potential domains and associated quality indicators identified in the evidence review. It will also provide an opportunity to gain feedback on CEQOL assessment tools identified by the Department. This feedback will help guide the potential domains and quality indicators for pilot and the further expansion of the QI Program.</w:t>
      </w:r>
    </w:p>
    <w:p w14:paraId="4EE54F1F" w14:textId="77777777" w:rsidR="000B29A3" w:rsidRPr="004D3702" w:rsidRDefault="000B29A3" w:rsidP="00607B15">
      <w:pPr>
        <w:pStyle w:val="PwCNormal"/>
        <w:numPr>
          <w:ilvl w:val="0"/>
          <w:numId w:val="0"/>
        </w:numPr>
      </w:pPr>
    </w:p>
    <w:p w14:paraId="522A1153" w14:textId="77777777" w:rsidR="004F0878" w:rsidRDefault="004F0878" w:rsidP="0026608B">
      <w:pPr>
        <w:pStyle w:val="PwCNormal"/>
        <w:sectPr w:rsidR="004F0878" w:rsidSect="00A131DE">
          <w:headerReference w:type="even" r:id="rId238"/>
          <w:headerReference w:type="default" r:id="rId239"/>
          <w:footerReference w:type="even" r:id="rId240"/>
          <w:footerReference w:type="default" r:id="rId241"/>
          <w:headerReference w:type="first" r:id="rId242"/>
          <w:footerReference w:type="first" r:id="rId243"/>
          <w:pgSz w:w="11907" w:h="16840" w:code="9"/>
          <w:pgMar w:top="1588" w:right="1020" w:bottom="1418" w:left="1020" w:header="567" w:footer="567" w:gutter="0"/>
          <w:cols w:space="227"/>
          <w:titlePg/>
          <w:docGrid w:linePitch="360"/>
        </w:sectPr>
      </w:pPr>
      <w:bookmarkStart w:id="75" w:name="DocumentStart"/>
      <w:bookmarkEnd w:id="75"/>
    </w:p>
    <w:p w14:paraId="32E77F3C" w14:textId="68613A0B" w:rsidR="00C00A66" w:rsidRDefault="00614440" w:rsidP="008E75A3">
      <w:pPr>
        <w:pStyle w:val="Appendicestitle"/>
      </w:pPr>
      <w:r w:rsidRPr="00614440">
        <w:lastRenderedPageBreak/>
        <w:t>Appendices</w:t>
      </w:r>
    </w:p>
    <w:p w14:paraId="6847B801" w14:textId="1B184A8D" w:rsidR="001633EB" w:rsidRPr="001633EB" w:rsidRDefault="005E3C65">
      <w:pPr>
        <w:pStyle w:val="TOC4"/>
        <w:rPr>
          <w:noProof/>
        </w:rPr>
      </w:pPr>
      <w:r>
        <w:rPr>
          <w:color w:val="FFFFFF" w:themeColor="background1"/>
        </w:rPr>
        <w:fldChar w:fldCharType="begin"/>
      </w:r>
      <w:r w:rsidR="004F0878">
        <w:instrText xml:space="preserve"> </w:instrText>
      </w:r>
      <w:r w:rsidR="004F0878" w:rsidRPr="003A7350">
        <w:instrText>TOC \t " Heading 3,3,Heading 4,4" \*Charformat</w:instrText>
      </w:r>
      <w:r w:rsidR="004F0878">
        <w:instrText xml:space="preserve"> </w:instrText>
      </w:r>
      <w:r>
        <w:rPr>
          <w:color w:val="FFFFFF" w:themeColor="background1"/>
        </w:rPr>
        <w:fldChar w:fldCharType="separate"/>
      </w:r>
      <w:r w:rsidR="001633EB">
        <w:rPr>
          <w:noProof/>
        </w:rPr>
        <w:t>Appendix A</w:t>
      </w:r>
      <w:r w:rsidR="001633EB" w:rsidRPr="001633EB">
        <w:rPr>
          <w:noProof/>
        </w:rPr>
        <w:tab/>
      </w:r>
      <w:r w:rsidR="001633EB">
        <w:rPr>
          <w:noProof/>
        </w:rPr>
        <w:t>References</w:t>
      </w:r>
      <w:r w:rsidR="001633EB">
        <w:rPr>
          <w:noProof/>
        </w:rPr>
        <w:tab/>
      </w:r>
      <w:r w:rsidR="001633EB">
        <w:rPr>
          <w:noProof/>
        </w:rPr>
        <w:fldChar w:fldCharType="begin"/>
      </w:r>
      <w:r w:rsidR="001633EB">
        <w:rPr>
          <w:noProof/>
        </w:rPr>
        <w:instrText xml:space="preserve"> PAGEREF _Toc90319060 \h </w:instrText>
      </w:r>
      <w:r w:rsidR="001633EB">
        <w:rPr>
          <w:noProof/>
        </w:rPr>
      </w:r>
      <w:r w:rsidR="001633EB">
        <w:rPr>
          <w:noProof/>
        </w:rPr>
        <w:fldChar w:fldCharType="separate"/>
      </w:r>
      <w:r w:rsidR="00924670">
        <w:rPr>
          <w:noProof/>
        </w:rPr>
        <w:t>71</w:t>
      </w:r>
      <w:r w:rsidR="001633EB">
        <w:rPr>
          <w:noProof/>
        </w:rPr>
        <w:fldChar w:fldCharType="end"/>
      </w:r>
    </w:p>
    <w:p w14:paraId="226AE518" w14:textId="66C600E3" w:rsidR="001633EB" w:rsidRPr="001633EB" w:rsidRDefault="001633EB">
      <w:pPr>
        <w:pStyle w:val="TOC4"/>
        <w:rPr>
          <w:noProof/>
        </w:rPr>
      </w:pPr>
      <w:r>
        <w:rPr>
          <w:noProof/>
        </w:rPr>
        <w:t>Appendix B</w:t>
      </w:r>
      <w:r w:rsidRPr="001633EB">
        <w:rPr>
          <w:noProof/>
        </w:rPr>
        <w:tab/>
      </w:r>
      <w:r>
        <w:rPr>
          <w:noProof/>
        </w:rPr>
        <w:t>Evidence review methodology</w:t>
      </w:r>
      <w:r>
        <w:rPr>
          <w:noProof/>
        </w:rPr>
        <w:tab/>
      </w:r>
      <w:r>
        <w:rPr>
          <w:noProof/>
        </w:rPr>
        <w:fldChar w:fldCharType="begin"/>
      </w:r>
      <w:r>
        <w:rPr>
          <w:noProof/>
        </w:rPr>
        <w:instrText xml:space="preserve"> PAGEREF _Toc90319061 \h </w:instrText>
      </w:r>
      <w:r>
        <w:rPr>
          <w:noProof/>
        </w:rPr>
      </w:r>
      <w:r>
        <w:rPr>
          <w:noProof/>
        </w:rPr>
        <w:fldChar w:fldCharType="separate"/>
      </w:r>
      <w:r w:rsidR="00924670">
        <w:rPr>
          <w:noProof/>
        </w:rPr>
        <w:t>80</w:t>
      </w:r>
      <w:r>
        <w:rPr>
          <w:noProof/>
        </w:rPr>
        <w:fldChar w:fldCharType="end"/>
      </w:r>
    </w:p>
    <w:p w14:paraId="79E37E51" w14:textId="525207EF" w:rsidR="001633EB" w:rsidRPr="001633EB" w:rsidRDefault="001633EB">
      <w:pPr>
        <w:pStyle w:val="TOC4"/>
        <w:rPr>
          <w:noProof/>
        </w:rPr>
      </w:pPr>
      <w:r>
        <w:rPr>
          <w:noProof/>
        </w:rPr>
        <w:t>Appendix C</w:t>
      </w:r>
      <w:r w:rsidRPr="001633EB">
        <w:rPr>
          <w:noProof/>
        </w:rPr>
        <w:tab/>
      </w:r>
      <w:r>
        <w:rPr>
          <w:noProof/>
        </w:rPr>
        <w:t>Ranked quality indicator performance characteristics</w:t>
      </w:r>
      <w:r>
        <w:rPr>
          <w:noProof/>
        </w:rPr>
        <w:tab/>
      </w:r>
      <w:r>
        <w:rPr>
          <w:noProof/>
        </w:rPr>
        <w:fldChar w:fldCharType="begin"/>
      </w:r>
      <w:r>
        <w:rPr>
          <w:noProof/>
        </w:rPr>
        <w:instrText xml:space="preserve"> PAGEREF _Toc90319062 \h </w:instrText>
      </w:r>
      <w:r>
        <w:rPr>
          <w:noProof/>
        </w:rPr>
      </w:r>
      <w:r>
        <w:rPr>
          <w:noProof/>
        </w:rPr>
        <w:fldChar w:fldCharType="separate"/>
      </w:r>
      <w:r w:rsidR="00924670">
        <w:rPr>
          <w:noProof/>
        </w:rPr>
        <w:t>85</w:t>
      </w:r>
      <w:r>
        <w:rPr>
          <w:noProof/>
        </w:rPr>
        <w:fldChar w:fldCharType="end"/>
      </w:r>
    </w:p>
    <w:p w14:paraId="0FCD74F2" w14:textId="2771D6E6" w:rsidR="00A925C6" w:rsidRPr="00A925C6" w:rsidRDefault="005E3C65" w:rsidP="00A925C6">
      <w:pPr>
        <w:pStyle w:val="PwCNormal"/>
      </w:pPr>
      <w:r>
        <w:fldChar w:fldCharType="end"/>
      </w:r>
    </w:p>
    <w:p w14:paraId="580C1086" w14:textId="77777777" w:rsidR="004F0878" w:rsidRPr="00FC2C77" w:rsidRDefault="004F0878" w:rsidP="00330EAA">
      <w:pPr>
        <w:pStyle w:val="ChapterNumberLong"/>
        <w:sectPr w:rsidR="004F0878" w:rsidRPr="00FC2C77" w:rsidSect="00F363B2">
          <w:headerReference w:type="even" r:id="rId244"/>
          <w:headerReference w:type="default" r:id="rId245"/>
          <w:footerReference w:type="even" r:id="rId246"/>
          <w:footerReference w:type="default" r:id="rId247"/>
          <w:headerReference w:type="first" r:id="rId248"/>
          <w:footerReference w:type="first" r:id="rId249"/>
          <w:pgSz w:w="11907" w:h="16840" w:code="9"/>
          <w:pgMar w:top="1584" w:right="1022" w:bottom="1411" w:left="3542" w:header="562" w:footer="562" w:gutter="0"/>
          <w:cols w:space="227"/>
          <w:titlePg/>
          <w:docGrid w:linePitch="360"/>
        </w:sectPr>
      </w:pPr>
    </w:p>
    <w:p w14:paraId="61E2CFC0" w14:textId="707EE3BF" w:rsidR="004F0878" w:rsidRDefault="00614440" w:rsidP="00AE506B">
      <w:pPr>
        <w:pStyle w:val="Heading4"/>
      </w:pPr>
      <w:bookmarkStart w:id="76" w:name="_Ref90314358"/>
      <w:bookmarkStart w:id="77" w:name="_Toc90319060"/>
      <w:bookmarkStart w:id="78" w:name="_Toc92966818"/>
      <w:r w:rsidRPr="00614440">
        <w:lastRenderedPageBreak/>
        <w:t>References</w:t>
      </w:r>
      <w:bookmarkEnd w:id="76"/>
      <w:bookmarkEnd w:id="77"/>
      <w:bookmarkEnd w:id="78"/>
    </w:p>
    <w:p w14:paraId="1E2F6DD8" w14:textId="4E3800EF" w:rsidR="003D6E6B" w:rsidRDefault="00614440" w:rsidP="003D6E6B">
      <w:pPr>
        <w:pStyle w:val="Majorheading"/>
      </w:pPr>
      <w:r w:rsidRPr="00614440">
        <w:t>Reference for chapter four: Functions and activities of daily living (ADLs)</w:t>
      </w:r>
    </w:p>
    <w:p w14:paraId="6B539C62" w14:textId="6A886661" w:rsidR="00614440" w:rsidRDefault="00614440" w:rsidP="00614440">
      <w:pPr>
        <w:pStyle w:val="ListBullet"/>
      </w:pPr>
      <w:r>
        <w:t xml:space="preserve">Australian Government. Australian Institute of Health and Welfare. People's care needs in aged care. </w:t>
      </w:r>
      <w:r w:rsidRPr="008048B4">
        <w:rPr>
          <w:color w:val="EB8C00" w:themeColor="accent4"/>
        </w:rPr>
        <w:t>(</w:t>
      </w:r>
      <w:hyperlink r:id="rId250" w:history="1">
        <w:r w:rsidRPr="008048B4">
          <w:rPr>
            <w:rStyle w:val="Hyperlink"/>
            <w:color w:val="EB8C00" w:themeColor="accent4"/>
          </w:rPr>
          <w:t>https://www.gen-agedcaredata.gov.au/Topics/Care-needs-in-aged-care</w:t>
        </w:r>
      </w:hyperlink>
      <w:r w:rsidRPr="008048B4">
        <w:rPr>
          <w:color w:val="EB8C00" w:themeColor="accent4"/>
        </w:rPr>
        <w:t>)</w:t>
      </w:r>
      <w:r>
        <w:t xml:space="preserve">. </w:t>
      </w:r>
    </w:p>
    <w:p w14:paraId="01A34987" w14:textId="041CCA75" w:rsidR="00614440" w:rsidRDefault="00614440" w:rsidP="00614440">
      <w:pPr>
        <w:pStyle w:val="ListBullet"/>
      </w:pPr>
      <w:r>
        <w:t xml:space="preserve">Australian Government. Aged Care Quality and Safety Commission. The Aged Care Quality Standards (Quality Standards). </w:t>
      </w:r>
      <w:r w:rsidRPr="008048B4">
        <w:rPr>
          <w:color w:val="EB8C00" w:themeColor="accent4"/>
        </w:rPr>
        <w:t>(</w:t>
      </w:r>
      <w:hyperlink r:id="rId251" w:history="1">
        <w:r w:rsidRPr="008048B4">
          <w:rPr>
            <w:rStyle w:val="Hyperlink"/>
            <w:color w:val="EB8C00" w:themeColor="accent4"/>
          </w:rPr>
          <w:t>https://www.agedcarequality.gov.au/providers/standards</w:t>
        </w:r>
      </w:hyperlink>
      <w:r w:rsidRPr="008048B4">
        <w:rPr>
          <w:color w:val="EB8C00" w:themeColor="accent4"/>
        </w:rPr>
        <w:t>)</w:t>
      </w:r>
      <w:r>
        <w:t xml:space="preserve">. </w:t>
      </w:r>
    </w:p>
    <w:p w14:paraId="70485F23" w14:textId="77777777" w:rsidR="00614440" w:rsidRDefault="00614440" w:rsidP="00614440">
      <w:pPr>
        <w:pStyle w:val="ListBullet"/>
      </w:pPr>
      <w:r>
        <w:t>Gaugler JE, Duval S, Anderson KA, Kane RL. Predicting nursing home admission in the U.S: a meta-analysis. BMC Geriatr 2007;7:13. DOI: 10.1186/1471-2318-7-13.</w:t>
      </w:r>
    </w:p>
    <w:p w14:paraId="7AE3056B" w14:textId="2376AA2B" w:rsidR="003D6E6B" w:rsidRDefault="00614440" w:rsidP="00614440">
      <w:pPr>
        <w:pStyle w:val="ListBullet"/>
      </w:pPr>
      <w:r>
        <w:t>Palese A, Menegazzi G, Tullio A, Zigotti Fuso M, Hayter M, Watson R. Functional Decline in Residents Living in Nursing Homes: A Systematic Review of the Literature. J Am Med Dir Assoc 2016;17(8):694-705. DOI: 10.1016/j.jamda.2016.04.002.</w:t>
      </w:r>
    </w:p>
    <w:p w14:paraId="7253E370" w14:textId="2DBB99DA" w:rsidR="003D6E6B" w:rsidRDefault="00614440" w:rsidP="003D6E6B">
      <w:pPr>
        <w:pStyle w:val="Minorheading"/>
      </w:pPr>
      <w:r w:rsidRPr="00614440">
        <w:t>References for specific quality indicators</w:t>
      </w:r>
    </w:p>
    <w:p w14:paraId="116CD710" w14:textId="41AC6167" w:rsidR="00DE25AD" w:rsidRPr="00DE25AD" w:rsidRDefault="00DE25AD" w:rsidP="00C3160E">
      <w:pPr>
        <w:pStyle w:val="ListBullet"/>
      </w:pPr>
      <w:r w:rsidRPr="00C3160E">
        <w:rPr>
          <w:b/>
          <w:bCs/>
        </w:rPr>
        <w:t>Unexpected loss of function, declined status on mid-loss ADL functioning, declined status on early-loss ADL functioning, declined in ADL, declined in their ability to locomote, improve status on mid-loss ADL functioning, improve status on early-loss ADL functioning, improvement of function, improved in their ability to locomote:</w:t>
      </w:r>
      <w:r w:rsidRPr="00DE25AD">
        <w:t xml:space="preserve"> </w:t>
      </w:r>
      <w:hyperlink r:id="rId252" w:history="1">
        <w:r w:rsidR="00791B71" w:rsidRPr="00791B71">
          <w:rPr>
            <w:rStyle w:val="Hyperlink"/>
            <w:color w:val="EB8C00" w:themeColor="accent4"/>
          </w:rPr>
          <w:t>https://www.interrai.co.nz/assets/Data/Quality-Indicators/4fcb57f408/Quality-Indicators-Definitions.pdf</w:t>
        </w:r>
      </w:hyperlink>
      <w:r w:rsidR="00791B71">
        <w:rPr>
          <w:color w:val="EB8C00" w:themeColor="accent4"/>
        </w:rPr>
        <w:t xml:space="preserve"> </w:t>
      </w:r>
    </w:p>
    <w:p w14:paraId="178340A8" w14:textId="2F4D03F1" w:rsidR="00DE25AD" w:rsidRPr="00DE25AD" w:rsidRDefault="00DE25AD" w:rsidP="00C3160E">
      <w:pPr>
        <w:pStyle w:val="ListBullet"/>
      </w:pPr>
      <w:r w:rsidRPr="00C3160E">
        <w:rPr>
          <w:b/>
          <w:bCs/>
        </w:rPr>
        <w:t>Percent of Residents Whose Need for Help with Activities of Daily Living Has Increased, Percent of Residents Whose Ability to Move Independently Worsened:</w:t>
      </w:r>
      <w:r w:rsidRPr="00DE25AD">
        <w:t xml:space="preserve"> MDS 3.0 Quality Measures User’s Manual V14 – Effective October 1, 2020, Nursing Home Compare Claims-Based Quality Measure Technical Specifications Final April 2019 and </w:t>
      </w:r>
      <w:hyperlink r:id="rId253" w:anchor="long-stay-quality-of-resident-care-measures" w:history="1">
        <w:r w:rsidR="00791B71" w:rsidRPr="00791B71">
          <w:rPr>
            <w:rStyle w:val="Hyperlink"/>
            <w:color w:val="EB8C00" w:themeColor="accent4"/>
          </w:rPr>
          <w:t>https://data.cms.gov/provider-data/topics/nursing-homes/quality-of-resident-care/#long-stay-quality-of-resident-care-measures</w:t>
        </w:r>
      </w:hyperlink>
      <w:r w:rsidRPr="00791B71">
        <w:t>"</w:t>
      </w:r>
    </w:p>
    <w:p w14:paraId="215422B8" w14:textId="5386C539" w:rsidR="00DE25AD" w:rsidRPr="00DE25AD" w:rsidRDefault="00DE25AD" w:rsidP="00C3160E">
      <w:pPr>
        <w:pStyle w:val="ListBullet"/>
      </w:pPr>
      <w:r w:rsidRPr="00C3160E">
        <w:rPr>
          <w:b/>
          <w:bCs/>
        </w:rPr>
        <w:t>Improved Physical Functioning in Long-Term Care, worsened Physical Functioning in Long-Term Care, improved or remained independent in early-loss ADLs, worsened or remained dependent in early-loss ADLs:</w:t>
      </w:r>
      <w:r w:rsidRPr="00DE25AD">
        <w:t xml:space="preserve"> </w:t>
      </w:r>
      <w:hyperlink r:id="rId254" w:history="1">
        <w:r w:rsidR="008048B4" w:rsidRPr="008048B4">
          <w:rPr>
            <w:rStyle w:val="Hyperlink"/>
            <w:color w:val="EB8C00" w:themeColor="accent4"/>
          </w:rPr>
          <w:t>https://indicatorlibrary.cihi.ca/display/HSPIL/Indicator+Library</w:t>
        </w:r>
      </w:hyperlink>
      <w:r w:rsidRPr="008048B4">
        <w:t>,</w:t>
      </w:r>
      <w:r w:rsidRPr="008048B4">
        <w:rPr>
          <w:color w:val="EB8C00" w:themeColor="accent4"/>
        </w:rPr>
        <w:t xml:space="preserve"> </w:t>
      </w:r>
      <w:hyperlink r:id="rId255" w:history="1">
        <w:r w:rsidRPr="00791B71">
          <w:rPr>
            <w:rStyle w:val="Hyperlink"/>
            <w:color w:val="EB8C00" w:themeColor="accent4"/>
          </w:rPr>
          <w:t>https://ccrs-quick-stats-2019-2020-en</w:t>
        </w:r>
      </w:hyperlink>
      <w:r w:rsidR="00C24A16">
        <w:rPr>
          <w:rStyle w:val="Hyperlink"/>
          <w:color w:val="000000" w:themeColor="text1"/>
          <w:u w:val="none"/>
        </w:rPr>
        <w:t xml:space="preserve"> </w:t>
      </w:r>
      <w:r w:rsidRPr="00DE25AD">
        <w:t>and Canadian Institute for Health Information. Profile of Residents in Residential and Hospital-Based Continuing Care, 2019–2020 — Quick Stats. Ottawa, ON: CIHI; 2020</w:t>
      </w:r>
    </w:p>
    <w:p w14:paraId="33C4B916" w14:textId="4D2B9B23" w:rsidR="00DE25AD" w:rsidRPr="00DE25AD" w:rsidRDefault="00DE25AD" w:rsidP="00C3160E">
      <w:pPr>
        <w:pStyle w:val="ListBullet"/>
      </w:pPr>
      <w:r w:rsidRPr="00C3160E">
        <w:rPr>
          <w:b/>
          <w:bCs/>
        </w:rPr>
        <w:t>Improved physical functioning in long-term care, worsened physical functioning in long-term care.</w:t>
      </w:r>
      <w:r w:rsidRPr="00DE25AD">
        <w:t xml:space="preserve"> </w:t>
      </w:r>
      <w:hyperlink r:id="rId256" w:anchor="summary" w:history="1">
        <w:r w:rsidR="00791B71" w:rsidRPr="00791B71">
          <w:rPr>
            <w:rStyle w:val="Hyperlink"/>
            <w:color w:val="EB8C00" w:themeColor="accent4"/>
          </w:rPr>
          <w:t>https://open.alberta.ca/dataset/cihi-long-term-care-quality-indicators#summary</w:t>
        </w:r>
      </w:hyperlink>
      <w:r w:rsidR="00791B71">
        <w:rPr>
          <w:color w:val="EB8C00" w:themeColor="accent4"/>
        </w:rPr>
        <w:t xml:space="preserve"> </w:t>
      </w:r>
    </w:p>
    <w:p w14:paraId="1CFD40B9" w14:textId="391CE943" w:rsidR="00DE25AD" w:rsidRPr="00DE25AD" w:rsidRDefault="00DE25AD" w:rsidP="00C3160E">
      <w:pPr>
        <w:pStyle w:val="ListBullet"/>
      </w:pPr>
      <w:r w:rsidRPr="00C3160E">
        <w:rPr>
          <w:b/>
          <w:bCs/>
        </w:rPr>
        <w:t>Decline in range of motion, decline in late loss ADLs, bedfast residents, lack of nursing rehabilitation in late-loss ADLs, little or no activity:</w:t>
      </w:r>
      <w:r w:rsidRPr="00DE25AD">
        <w:t xml:space="preserve"> Finne-Soveri H, Hammar T, Noro A. Measuring the quality of longterm institutional care in Finland. Eurohealth. 2010;16(2):8-10.and OECD/European Commission. 2013. A Good Life in Old Age? Monitoring and Improving Quality in Long-term Care, OECD Health Policy Studies, OECD Publishing. </w:t>
      </w:r>
      <w:hyperlink r:id="rId257" w:history="1">
        <w:r w:rsidR="00791B71" w:rsidRPr="00791B71">
          <w:rPr>
            <w:rStyle w:val="Hyperlink"/>
            <w:color w:val="EB8C00" w:themeColor="accent4"/>
          </w:rPr>
          <w:t>http://dx.doi.org/10.1787/9789264194564-en</w:t>
        </w:r>
      </w:hyperlink>
      <w:r w:rsidRPr="00DE25AD">
        <w:t>"</w:t>
      </w:r>
    </w:p>
    <w:p w14:paraId="636142B5" w14:textId="3AA8AC1F" w:rsidR="003D6E6B" w:rsidRPr="00DE25AD" w:rsidRDefault="00DE25AD" w:rsidP="00C3160E">
      <w:pPr>
        <w:pStyle w:val="ListBullet"/>
      </w:pPr>
      <w:r w:rsidRPr="00C3160E">
        <w:rPr>
          <w:b/>
          <w:bCs/>
        </w:rPr>
        <w:t>Bedfast residents and Little or no activity:</w:t>
      </w:r>
      <w:r w:rsidRPr="00DE25AD">
        <w:t xml:space="preserve"> Olafsson S, European Social Policy Network (ESPN). 2018. ESPN Thematic Report on Challenges in Long-Term Care. Iceland. European Commission, Hjaltado I, Ekwall AK, Nyberg P, Hallberg IR. Quality of care in Icelandic nursing homes measured with Minimum Data Set quality indicators: Retrospective analysis of nursing home data over 7 years. Int J Nursing Studies. 2012;49:1342–1353 and Hjaltadóttir I, Hallberg IR, Ekwall AK. Thresholds for Minimum Data Set Quality Indicators Developed and Applied in Icelandic Nursing Homes. J Nurs Care Qual. 2012;27(3):266-276.</w:t>
      </w:r>
    </w:p>
    <w:p w14:paraId="25490068" w14:textId="49C7C6BD" w:rsidR="003D6E6B" w:rsidRDefault="00DE25AD" w:rsidP="00CB0769">
      <w:pPr>
        <w:pStyle w:val="Majorheading"/>
      </w:pPr>
      <w:r w:rsidRPr="00DE25AD">
        <w:t>References for chapter five: Medications</w:t>
      </w:r>
    </w:p>
    <w:p w14:paraId="7890233C" w14:textId="77777777" w:rsidR="00DE25AD" w:rsidRDefault="00DE25AD" w:rsidP="00DE25AD">
      <w:pPr>
        <w:pStyle w:val="ListBullet"/>
      </w:pPr>
      <w:r>
        <w:t>American Geriatrics Society 2019 Updated AGS Beers Criteria for Potentially Inappropriate Medication Use in Older Adults. Journal of American Geriatric Society 2019;67(4):674-694. (In eng). DOI: 10.1111/jgs.15767.</w:t>
      </w:r>
    </w:p>
    <w:p w14:paraId="4CA4BA9E" w14:textId="77777777" w:rsidR="00DE25AD" w:rsidRDefault="00DE25AD" w:rsidP="00DE25AD">
      <w:pPr>
        <w:pStyle w:val="ListBullet"/>
      </w:pPr>
      <w:r>
        <w:t>Australian Government Aged Care Quality and Safety Commission. Residential care sector performance, October-December 2019. Commonwealth of Australia; 2020.</w:t>
      </w:r>
    </w:p>
    <w:p w14:paraId="6698291F" w14:textId="77777777" w:rsidR="00DE25AD" w:rsidRDefault="00DE25AD" w:rsidP="00DE25AD">
      <w:pPr>
        <w:pStyle w:val="ListBullet"/>
      </w:pPr>
      <w:r>
        <w:lastRenderedPageBreak/>
        <w:t>Australian Government Aged Care Quality and Safety Commission. Quality Use of Medicines and Medicines Safety Discussion Paper 2020.</w:t>
      </w:r>
    </w:p>
    <w:p w14:paraId="766E6F69" w14:textId="77777777" w:rsidR="00DE25AD" w:rsidRDefault="00DE25AD" w:rsidP="00DE25AD">
      <w:pPr>
        <w:pStyle w:val="ListBullet"/>
      </w:pPr>
      <w:r>
        <w:t>Australian Government Department of Health. Guiding principles for medication management in residential aged care facilities. Canberra: Commonwealth of Australia; 2012.</w:t>
      </w:r>
    </w:p>
    <w:p w14:paraId="05B51798" w14:textId="43704AEE" w:rsidR="00DE25AD" w:rsidRDefault="00DE25AD" w:rsidP="00DE25AD">
      <w:pPr>
        <w:pStyle w:val="ListBullet"/>
      </w:pPr>
      <w:r>
        <w:t>Australian Government Department of Health. MBS Online. Commonwealth of Australia. (</w:t>
      </w:r>
      <w:hyperlink r:id="rId258" w:history="1">
        <w:r w:rsidR="00791B71" w:rsidRPr="00791B71">
          <w:rPr>
            <w:rStyle w:val="Hyperlink"/>
            <w:color w:val="EB8C00" w:themeColor="accent4"/>
          </w:rPr>
          <w:t>http://www.mbsonline.gov.au/</w:t>
        </w:r>
      </w:hyperlink>
      <w:r>
        <w:t>).</w:t>
      </w:r>
    </w:p>
    <w:p w14:paraId="0F56CCDB" w14:textId="77777777" w:rsidR="00DE25AD" w:rsidRDefault="00DE25AD" w:rsidP="00DE25AD">
      <w:pPr>
        <w:pStyle w:val="ListBullet"/>
      </w:pPr>
      <w:r>
        <w:t>Carnell K, Paterson R. Review of national aged care quality regulatory processes. 2017.</w:t>
      </w:r>
    </w:p>
    <w:p w14:paraId="0FFDAE9A" w14:textId="77777777" w:rsidR="00DE25AD" w:rsidRDefault="00DE25AD" w:rsidP="00DE25AD">
      <w:pPr>
        <w:pStyle w:val="ListBullet"/>
      </w:pPr>
      <w:r>
        <w:t>Douglas IJ, Smeeth L. Exposure to antipsychotics and risk of stroke: self controlled case series study. BMJ 2008;337:a1227.</w:t>
      </w:r>
    </w:p>
    <w:p w14:paraId="121FF089" w14:textId="77777777" w:rsidR="00DE25AD" w:rsidRDefault="00DE25AD" w:rsidP="00DE25AD">
      <w:pPr>
        <w:pStyle w:val="ListBullet"/>
      </w:pPr>
      <w:r w:rsidRPr="00DE25AD">
        <w:rPr>
          <w:lang w:val="fr-CA"/>
        </w:rPr>
        <w:t xml:space="preserve">Elliott RA, Tran T, Taylor SE, et al. </w:t>
      </w:r>
      <w:r>
        <w:t>Gaps in continuity of medication management during the transition from hospital to residential care: An observational study (MedGap Study). Australasian Journal on Ageing 2012;31(4):247-254. DOI: 10.1111/j.1741-6612.2011.00586.x.</w:t>
      </w:r>
    </w:p>
    <w:p w14:paraId="6E5B8026" w14:textId="77777777" w:rsidR="00DE25AD" w:rsidRDefault="00DE25AD" w:rsidP="00DE25AD">
      <w:pPr>
        <w:pStyle w:val="ListBullet"/>
      </w:pPr>
      <w:r>
        <w:t>Ferguson JM. SSRI Antidepressant Medications: Adverse Effects and Tolerability. Prim Care Companion J Clin Psychiatry 2001;3(1):22-27.</w:t>
      </w:r>
    </w:p>
    <w:p w14:paraId="47501D7A" w14:textId="77777777" w:rsidR="00DE25AD" w:rsidRDefault="00DE25AD" w:rsidP="00DE25AD">
      <w:pPr>
        <w:pStyle w:val="ListBullet"/>
      </w:pPr>
      <w:r>
        <w:t>Harrison SL, Sluggett JK, Lang C, et al. The dispensing of psychotropic medicines to older people before and after they enter residential aged care. Medical Journal of Australia 2020;212(7):309-313. DOI: 10.5694/mja2.50501.</w:t>
      </w:r>
    </w:p>
    <w:p w14:paraId="6787ABE8" w14:textId="77777777" w:rsidR="00DE25AD" w:rsidRDefault="00DE25AD" w:rsidP="00DE25AD">
      <w:pPr>
        <w:pStyle w:val="ListBullet"/>
      </w:pPr>
      <w:r w:rsidRPr="00DE25AD">
        <w:rPr>
          <w:lang w:val="fr-CA"/>
        </w:rPr>
        <w:t xml:space="preserve">Inacio MC, Lang C, Bray SCE, et al. </w:t>
      </w:r>
      <w:r>
        <w:t xml:space="preserve">Health status and healthcare trends of individuals accessing Australian aged care programmes over a decade: the Registry of Senior Australians historical cohort. Intern Med J 2021;51(5):712-724. DOI: 10.1111/imj.14871. </w:t>
      </w:r>
    </w:p>
    <w:p w14:paraId="5ADAD446" w14:textId="77777777" w:rsidR="00DE25AD" w:rsidRDefault="00DE25AD" w:rsidP="00DE25AD">
      <w:pPr>
        <w:pStyle w:val="ListBullet"/>
      </w:pPr>
      <w:r>
        <w:t>Maust D, Kim H, Seyfried L, et al. Antipsychotics, other psychotropics, and the risk of death in patients with dementia. JAMA Psychiatry 2015;72:438-445.</w:t>
      </w:r>
    </w:p>
    <w:p w14:paraId="180E57FA" w14:textId="77777777" w:rsidR="00DE25AD" w:rsidRDefault="00DE25AD" w:rsidP="00DE25AD">
      <w:pPr>
        <w:pStyle w:val="ListBullet"/>
      </w:pPr>
      <w:r>
        <w:t>Morin L, Laroche ML, Texier G, Johnell K. Prevalence of Potentially Inappropriate Medication Use in Older Adults Living in Nursing Homes: A Systematic Review. JAMDA 2016;17(9):862.e1-9. (In eng). DOI: 10.1016/j.jamda.2016.06.011.</w:t>
      </w:r>
    </w:p>
    <w:p w14:paraId="7951BD6D" w14:textId="77777777" w:rsidR="00DE25AD" w:rsidRDefault="00DE25AD" w:rsidP="00DE25AD">
      <w:pPr>
        <w:pStyle w:val="ListBullet"/>
      </w:pPr>
      <w:r>
        <w:t>Motter FR, Fritzen JS, Hilmer SN, et al. Potentially inappropriate medication in the elderly: a systematic review of validated explicit criteria. Eur J Clin Pharmacol 2018;74(6):679-700. (In eng). DOI: 10.1007/s00228-018-2446-0.</w:t>
      </w:r>
    </w:p>
    <w:p w14:paraId="4FDCF3DC" w14:textId="77777777" w:rsidR="00DE25AD" w:rsidRDefault="00DE25AD" w:rsidP="00DE25AD">
      <w:pPr>
        <w:pStyle w:val="ListBullet"/>
      </w:pPr>
      <w:r>
        <w:t>O'Mahony D, O'Sullivan D, Byrne S, O'Connor MN, Ryan C, Gallagher P. STOPP/START criteria for potentially inappropriate prescribing in older people: version 2. Age and Ageing 2015;44(2):213-218. (In eng). DOI: 10.1093/ageing/afu145.</w:t>
      </w:r>
    </w:p>
    <w:p w14:paraId="6A842319" w14:textId="77777777" w:rsidR="00DE25AD" w:rsidRDefault="00DE25AD" w:rsidP="00DE25AD">
      <w:pPr>
        <w:pStyle w:val="ListBullet"/>
      </w:pPr>
      <w:r>
        <w:t>Pharmaceutical Society of Australia Ltd. Guidelines for pharmacists providing Residential Medication Management Review (RMMR) and Quality Use of Medicines (QUM) services. Canberra2017.</w:t>
      </w:r>
    </w:p>
    <w:p w14:paraId="6A4370AA" w14:textId="77777777" w:rsidR="00DE25AD" w:rsidRDefault="00DE25AD" w:rsidP="00DE25AD">
      <w:pPr>
        <w:pStyle w:val="ListBullet"/>
      </w:pPr>
      <w:r>
        <w:t>Picton JD, Marino AB, Nealy KL. Benzodiazepine use and cognitive decline in the elderly. Am J Health Sys Pharm 2018;75(1):e6-e12. DOI: 10.2146/ajhp160381 %J American Journal of Health-System Pharmacy.</w:t>
      </w:r>
    </w:p>
    <w:p w14:paraId="384609E4" w14:textId="77777777" w:rsidR="00DE25AD" w:rsidRDefault="00DE25AD" w:rsidP="00DE25AD">
      <w:pPr>
        <w:pStyle w:val="ListBullet"/>
      </w:pPr>
      <w:r>
        <w:t>Ried LD, Johnson RE, Gettman DA. Benzodiazepine exposure and functional status in older people. J Am Geriatr Soc 1998;46(1):71-6.</w:t>
      </w:r>
    </w:p>
    <w:p w14:paraId="71F64B63" w14:textId="77777777" w:rsidR="00DE25AD" w:rsidRDefault="00DE25AD" w:rsidP="00DE25AD">
      <w:pPr>
        <w:pStyle w:val="ListBullet"/>
      </w:pPr>
      <w:r>
        <w:t xml:space="preserve">Royal Australian and New Zealand College of Psychiatrists. Antipsychotic medications as a treatment of behavioural and psychological symptoms of dementia (Professional Practice Guideline 10). Aug 2016. </w:t>
      </w:r>
      <w:r w:rsidRPr="00791B71">
        <w:rPr>
          <w:color w:val="EB8C00" w:themeColor="accent4"/>
          <w:u w:val="single"/>
        </w:rPr>
        <w:t>https://www.ranzcp.org/Files/Resources/College_ Statements/Practice_Guidelines/pg10-pdf.aspx 2017</w:t>
      </w:r>
      <w:r>
        <w:t>.</w:t>
      </w:r>
    </w:p>
    <w:p w14:paraId="10B713D2" w14:textId="77777777" w:rsidR="00DE25AD" w:rsidRDefault="00DE25AD" w:rsidP="00DE25AD">
      <w:pPr>
        <w:pStyle w:val="ListBullet"/>
      </w:pPr>
      <w:r>
        <w:t>Royal Commission into Aged Care Quality and Safety. Interim report: Neglect. Volume 1.: Commonwealth of Australia; 2019.</w:t>
      </w:r>
    </w:p>
    <w:p w14:paraId="5A8026B2" w14:textId="77777777" w:rsidR="00DE25AD" w:rsidRDefault="00DE25AD" w:rsidP="00DE25AD">
      <w:pPr>
        <w:pStyle w:val="ListBullet"/>
      </w:pPr>
      <w:r>
        <w:t>Sluggett JK, Bell JS, Lang C, et al. Residential medication management reviews in Australian residential aged care facilities. Med J Aust 2021;214(9):432-433. DOI: 10.5694/mja2.50921.Westbury J, Gee P, Ling T, Kitsos A, Peterson G. More action needed: Psychotropic prescribing in Australian residential aged care. Aust NZ J Psych 2018;53(2):136-147.</w:t>
      </w:r>
    </w:p>
    <w:p w14:paraId="0159587A" w14:textId="77777777" w:rsidR="00DE25AD" w:rsidRDefault="00DE25AD" w:rsidP="00DE25AD">
      <w:pPr>
        <w:pStyle w:val="ListBullet"/>
      </w:pPr>
      <w:r>
        <w:t>Spinewine A, Schmader KE, Barber N, et al. Appropriate prescribing in elderly people: How can it be measured and optimized. Lancet 2007;370:173-184.</w:t>
      </w:r>
    </w:p>
    <w:p w14:paraId="5BA403AE" w14:textId="77777777" w:rsidR="00DE25AD" w:rsidRDefault="00DE25AD" w:rsidP="00DE25AD">
      <w:pPr>
        <w:pStyle w:val="ListBullet"/>
      </w:pPr>
      <w:r>
        <w:t>Sterke C, van Beeck EF, van der Velde N, et al. New insights: dose-response relationship between psychotropic drugs and falls: a study in nursing home residents with dementia. J Clin Pharmacol 2012;52:947e955.</w:t>
      </w:r>
    </w:p>
    <w:p w14:paraId="3E2E0F5E" w14:textId="77777777" w:rsidR="00DE25AD" w:rsidRDefault="00DE25AD" w:rsidP="00DE25AD">
      <w:pPr>
        <w:pStyle w:val="ListBullet"/>
      </w:pPr>
      <w:r w:rsidRPr="00DE25AD">
        <w:rPr>
          <w:lang w:val="fr-CA"/>
        </w:rPr>
        <w:lastRenderedPageBreak/>
        <w:t xml:space="preserve">Taipale HT, Bell JS, Soini H, Pitkala KH. </w:t>
      </w:r>
      <w:r>
        <w:t>Sedative load and mortality among residents of long-term care facilities: a prospective cohort study. Drugs Aging 2009;26(10):871-81. DOI: 10.2165/11317080-000000000-00000.</w:t>
      </w:r>
    </w:p>
    <w:p w14:paraId="08105056" w14:textId="77777777" w:rsidR="00DE25AD" w:rsidRDefault="00DE25AD" w:rsidP="00DE25AD">
      <w:pPr>
        <w:pStyle w:val="ListBullet"/>
      </w:pPr>
      <w:r w:rsidRPr="00DE25AD">
        <w:rPr>
          <w:lang w:val="fr-CA"/>
        </w:rPr>
        <w:t xml:space="preserve">Taipale HT, Bell JS, Uusi-Kokko M, et al. </w:t>
      </w:r>
      <w:r>
        <w:t>Sedative load among community-dwelling people aged 75 years and older Drugs and Aging 2001;28:1-13.</w:t>
      </w:r>
    </w:p>
    <w:p w14:paraId="74E695C8" w14:textId="77777777" w:rsidR="00DE25AD" w:rsidRDefault="00DE25AD" w:rsidP="00DE25AD">
      <w:pPr>
        <w:pStyle w:val="ListBullet"/>
      </w:pPr>
      <w:r>
        <w:t>The Royal Australian College of General Practitioners. RACGP aged care clinical guide (Silver Book) 5th edition. Melbourne2019.</w:t>
      </w:r>
    </w:p>
    <w:p w14:paraId="4D0D0FBE" w14:textId="77777777" w:rsidR="00DE25AD" w:rsidRDefault="00DE25AD" w:rsidP="00DE25AD">
      <w:pPr>
        <w:pStyle w:val="ListBullet"/>
      </w:pPr>
      <w:r>
        <w:t>Tjia J, Bonner A, Briesacher BA, McGee S, Terrill E, Miller K. Medication discrepancies upon hospital to skilled nursing facility transitions. Journal of General Internal Medicine 2009;24(5):630-635. DOI: 10.1007/s11606-009-0948-2.</w:t>
      </w:r>
    </w:p>
    <w:p w14:paraId="0921D00E" w14:textId="77777777" w:rsidR="00DE25AD" w:rsidRDefault="00DE25AD" w:rsidP="00DE25AD">
      <w:pPr>
        <w:pStyle w:val="ListBullet"/>
      </w:pPr>
      <w:r>
        <w:t>Welberry HJ, Jorm LR, Schaffer AL, et al. Psychotropic medicine prescribing and polypharmacy for people with dementia entering residential aged care: the influence of changing general practitioners. Med J Aust 2021;215(3):130-136. DOI: 10.5694/mja2.51153.</w:t>
      </w:r>
    </w:p>
    <w:p w14:paraId="7CA169C6" w14:textId="71376F5E" w:rsidR="003D6E6B" w:rsidRDefault="00DE25AD" w:rsidP="00DE25AD">
      <w:pPr>
        <w:pStyle w:val="ListBullet"/>
      </w:pPr>
      <w:r>
        <w:t>Westbury J, Gee P, Ling T, Kitsos A, Peterson G. More action needed: Psychotropic prescribing in Australian residential aged care. Aust NZ J Psych 2018;53(2):136-147.</w:t>
      </w:r>
    </w:p>
    <w:p w14:paraId="5763C285" w14:textId="2F61748E" w:rsidR="003D6E6B" w:rsidRDefault="00DE25AD" w:rsidP="00CB0769">
      <w:pPr>
        <w:pStyle w:val="Minorheading"/>
      </w:pPr>
      <w:r w:rsidRPr="00DE25AD">
        <w:t>References for specific quality indicators</w:t>
      </w:r>
    </w:p>
    <w:p w14:paraId="2F38C885" w14:textId="0ABF7733" w:rsidR="00DE25AD" w:rsidRPr="00D516B6" w:rsidRDefault="00DE25AD" w:rsidP="00DE25AD">
      <w:pPr>
        <w:pStyle w:val="ListBullet"/>
      </w:pPr>
      <w:r w:rsidRPr="00DE25AD">
        <w:rPr>
          <w:b/>
          <w:bCs/>
        </w:rPr>
        <w:t>Prevalence of Antianxiety/Hypnotic Use without Psychotic or Related Condition, Percent of Residents Who Used Antianxiety or Hypnotic Medication:</w:t>
      </w:r>
      <w:r w:rsidRPr="00D516B6">
        <w:t xml:space="preserve"> MDS 3.0 Quality Measures User’s Manual V14 – Effective October 1, 2020 and Nursing Home Compare Claims-Based Quality Measure Technical Specifications Final April 2019 and </w:t>
      </w:r>
      <w:hyperlink r:id="rId259" w:anchor="long-stay-quality-of-resident-care-measures" w:history="1">
        <w:r w:rsidR="00E65DB5" w:rsidRPr="00E65DB5">
          <w:rPr>
            <w:rStyle w:val="Hyperlink"/>
            <w:color w:val="EB8C00" w:themeColor="accent4"/>
            <w:szCs w:val="18"/>
          </w:rPr>
          <w:t>https://data.cms.gov/provider-data/topics/nursing-homes/quality-of-resident-care/#long-stay-quality-of-resident-care-measures</w:t>
        </w:r>
      </w:hyperlink>
      <w:r w:rsidRPr="00D516B6">
        <w:rPr>
          <w:color w:val="D04A02" w:themeColor="accent1"/>
        </w:rPr>
        <w:t>.</w:t>
      </w:r>
    </w:p>
    <w:p w14:paraId="30716345" w14:textId="09F46F94" w:rsidR="00DE25AD" w:rsidRPr="00D516B6" w:rsidRDefault="00DE25AD" w:rsidP="00DE25AD">
      <w:pPr>
        <w:pStyle w:val="ListBullet"/>
        <w:rPr>
          <w:color w:val="EB8C00"/>
          <w:szCs w:val="18"/>
        </w:rPr>
      </w:pPr>
      <w:r w:rsidRPr="00D516B6">
        <w:rPr>
          <w:b/>
          <w:bCs/>
          <w:szCs w:val="18"/>
        </w:rPr>
        <w:t>High Sedative Load</w:t>
      </w:r>
      <w:r w:rsidRPr="00D516B6">
        <w:rPr>
          <w:color w:val="EB8C00"/>
          <w:szCs w:val="18"/>
        </w:rPr>
        <w:t xml:space="preserve"> </w:t>
      </w:r>
      <w:hyperlink r:id="rId260" w:history="1">
        <w:r w:rsidR="00E65DB5" w:rsidRPr="00E65DB5">
          <w:rPr>
            <w:rStyle w:val="Hyperlink"/>
            <w:color w:val="EB8C00" w:themeColor="accent4"/>
            <w:szCs w:val="18"/>
          </w:rPr>
          <w:t>https://www.vicniss.org.au/healthcare-workers/performance-indicators/performance-indicators-public-sector-residential-aged-care-services/</w:t>
        </w:r>
      </w:hyperlink>
      <w:r w:rsidRPr="00E65DB5">
        <w:rPr>
          <w:color w:val="EB8C00" w:themeColor="accent4"/>
          <w:szCs w:val="18"/>
        </w:rPr>
        <w:t>.</w:t>
      </w:r>
      <w:r w:rsidRPr="00D516B6">
        <w:rPr>
          <w:color w:val="D04A02" w:themeColor="accent1"/>
          <w:szCs w:val="18"/>
        </w:rPr>
        <w:t xml:space="preserve"> </w:t>
      </w:r>
      <w:r w:rsidRPr="00D516B6">
        <w:rPr>
          <w:szCs w:val="18"/>
        </w:rPr>
        <w:t xml:space="preserve">Bennett NJ, Bradford JM, Bull AL. Infection prevention quality indicators in aged care: ready for a national approach. Australian Health Review 2019;43:396. doi:10.1071/ah18052, and Australian Commission on Safety and Quality in Health Care. AURA 2021: fourth Australian report on antimicrobial use and resistance in human health. Sydney: ACSQHC; 2021, and </w:t>
      </w:r>
      <w:hyperlink r:id="rId261" w:history="1">
        <w:r w:rsidR="00E65DB5" w:rsidRPr="00E65DB5">
          <w:rPr>
            <w:rStyle w:val="Hyperlink"/>
            <w:color w:val="EB8C00" w:themeColor="accent4"/>
            <w:szCs w:val="18"/>
          </w:rPr>
          <w:t>https://www.safetyandquality.gov.au/sites/default/files/2021-09/aura_2021_-_report_-_final_accessible_pdf_-_for_web_publication.pdf</w:t>
        </w:r>
      </w:hyperlink>
      <w:r w:rsidRPr="00E65DB5">
        <w:t>.</w:t>
      </w:r>
    </w:p>
    <w:p w14:paraId="08FA1673" w14:textId="763E8DE1" w:rsidR="00DE25AD" w:rsidRPr="00D516B6" w:rsidRDefault="00DE25AD" w:rsidP="00DE25AD">
      <w:pPr>
        <w:pStyle w:val="ListBullet"/>
      </w:pPr>
      <w:r w:rsidRPr="00D516B6">
        <w:rPr>
          <w:b/>
          <w:bCs/>
        </w:rPr>
        <w:t xml:space="preserve">Hypnotic medication use three or more times per week, Antianxiety or hypnotic medication use: </w:t>
      </w:r>
      <w:r w:rsidRPr="00D516B6">
        <w:t xml:space="preserve">Finne-Soveri H, Hammar T, Noro A. Measuring the quality of longterm institutional care in Finland. Eurohealth. 2010;16(2):8-10, and OECD/European Commission. 2013. A Good Life in Old Age? Monitoring and Improving Quality in Long-term Care, OECD Health Policy Studies, OECD Publishing. </w:t>
      </w:r>
      <w:hyperlink r:id="rId262" w:history="1">
        <w:r w:rsidRPr="00E65DB5">
          <w:rPr>
            <w:rStyle w:val="Hyperlink"/>
            <w:rFonts w:cstheme="minorHAnsi"/>
            <w:color w:val="EB8C00" w:themeColor="accent4"/>
            <w:szCs w:val="18"/>
          </w:rPr>
          <w:t>http://dx.doi.org/10.1787/9789264194564-en</w:t>
        </w:r>
      </w:hyperlink>
      <w:r w:rsidRPr="00E65DB5">
        <w:t>.</w:t>
      </w:r>
    </w:p>
    <w:p w14:paraId="7AB2AC80" w14:textId="7D3BFF15" w:rsidR="003D6E6B" w:rsidRDefault="00DE25AD" w:rsidP="00DE25AD">
      <w:pPr>
        <w:pStyle w:val="ListBullet"/>
      </w:pPr>
      <w:r w:rsidRPr="00D516B6">
        <w:rPr>
          <w:b/>
          <w:bCs/>
        </w:rPr>
        <w:t xml:space="preserve">Anti-anxiety or hypnotic drug use, hypnotic drug use in &gt; 2 days in past week: </w:t>
      </w:r>
      <w:r w:rsidRPr="00D516B6">
        <w:t>Olafsson S, European Social Policy Network (ESPN). 2018. ESPN Thematic Report on Challenges in Long-Term Care. Iceland. European Commission, and Hjaltado I, Ekwall AK, Nyberg P, Hallberg IR. Quality of care in Icelandic nursing homes measured with Minimum Data Set quality indicators: Retrospective analysis of nursing home data over 7 years. Int J Nursing Studies. 2012;49:1342–1353, and Hjaltadóttir I, Hallberg IR, Ekwall AK. Thresholds for Minimum Data Set Quality Indicators Developed and Applied in Icelandic Nursing Homes. J Nurs Care Qual. 2012;27(3):266-276.</w:t>
      </w:r>
    </w:p>
    <w:p w14:paraId="339092BA" w14:textId="55703930" w:rsidR="003D6E6B" w:rsidRDefault="00DE25AD" w:rsidP="00CB0769">
      <w:pPr>
        <w:pStyle w:val="Majorheading"/>
      </w:pPr>
      <w:r w:rsidRPr="00DE25AD">
        <w:t>References for chapter six: Continence</w:t>
      </w:r>
    </w:p>
    <w:p w14:paraId="225E7F55" w14:textId="77777777" w:rsidR="00DE25AD" w:rsidRPr="00D516B6" w:rsidRDefault="00DE25AD" w:rsidP="00DE25AD">
      <w:pPr>
        <w:pStyle w:val="ListBullet"/>
      </w:pPr>
      <w:r w:rsidRPr="00D516B6">
        <w:t>Australian Institute of Health and Welfare. Incontinence in Australia. Cat. no. DIS 61. Canberra: AIHW. 2013.</w:t>
      </w:r>
    </w:p>
    <w:p w14:paraId="1E47A5CA" w14:textId="77777777" w:rsidR="00DE25AD" w:rsidRPr="00D516B6" w:rsidRDefault="00DE25AD" w:rsidP="00DE25AD">
      <w:pPr>
        <w:pStyle w:val="ListBullet"/>
      </w:pPr>
      <w:r w:rsidRPr="00D516B6">
        <w:t>Chiarelli P. Continence assessment in residential aged care. Aust J Ageing 2011;30(1):2-2. DOI: 10.1111/j.1741-6612.2011.00508.x.</w:t>
      </w:r>
    </w:p>
    <w:p w14:paraId="3DAFFBEB" w14:textId="77777777" w:rsidR="00DE25AD" w:rsidRPr="00D516B6" w:rsidRDefault="00DE25AD" w:rsidP="00DE25AD">
      <w:pPr>
        <w:pStyle w:val="ListBullet"/>
      </w:pPr>
      <w:r w:rsidRPr="00D516B6">
        <w:t>Chiarelli PE, Mackenzie LA, Osmotherly PG. Urinary incontinence is associated with an increase in falls: a systematic review. Aust J Physiother 2009;55(2):89-95. (In eng). DOI: 10.1016/s0004-9514(09)70038-8.</w:t>
      </w:r>
    </w:p>
    <w:p w14:paraId="23602F6E" w14:textId="77777777" w:rsidR="00DE25AD" w:rsidRPr="00D516B6" w:rsidRDefault="00DE25AD" w:rsidP="00DE25AD">
      <w:pPr>
        <w:pStyle w:val="ListBullet"/>
      </w:pPr>
      <w:r w:rsidRPr="00D516B6">
        <w:t xml:space="preserve">Guinane J, Crone R. Management of faecal incontinence. Aus J Gen Practitioners 2018;47:40-43. </w:t>
      </w:r>
      <w:r w:rsidRPr="00E65DB5">
        <w:t>(</w:t>
      </w:r>
      <w:hyperlink r:id="rId263" w:history="1">
        <w:r w:rsidRPr="00E65DB5">
          <w:rPr>
            <w:rStyle w:val="Hyperlink"/>
            <w:rFonts w:cstheme="minorHAnsi"/>
            <w:color w:val="EB8C00" w:themeColor="accent4"/>
            <w:szCs w:val="18"/>
          </w:rPr>
          <w:t>https://www1.racgp.org.au/ajgp/2018/january-february/management-of-faecal-incontinence</w:t>
        </w:r>
      </w:hyperlink>
      <w:r w:rsidRPr="00E65DB5">
        <w:t>).</w:t>
      </w:r>
    </w:p>
    <w:p w14:paraId="3C084642" w14:textId="1BB3A05C" w:rsidR="00DE25AD" w:rsidRPr="00D516B6" w:rsidRDefault="00DE25AD" w:rsidP="00DE25AD">
      <w:pPr>
        <w:pStyle w:val="ListBullet"/>
        <w:rPr>
          <w:color w:val="D04A02" w:themeColor="accent1"/>
        </w:rPr>
      </w:pPr>
      <w:r w:rsidRPr="00D516B6">
        <w:t xml:space="preserve">Lim D. Management of urinary incontinence in residential care. Aus Fam Physician 2016;45:498-502. </w:t>
      </w:r>
      <w:r w:rsidRPr="00E65DB5">
        <w:t>(</w:t>
      </w:r>
      <w:hyperlink r:id="rId264" w:history="1">
        <w:r w:rsidR="00E65DB5" w:rsidRPr="00E65DB5">
          <w:rPr>
            <w:rStyle w:val="Hyperlink"/>
            <w:rFonts w:cstheme="minorHAnsi"/>
            <w:color w:val="EB8C00" w:themeColor="accent4"/>
            <w:szCs w:val="18"/>
          </w:rPr>
          <w:t>http://www.racgp.org.au/afp/2016/july/management-of-urinary-incontinence-in-residential-care/</w:t>
        </w:r>
      </w:hyperlink>
      <w:r w:rsidRPr="00E65DB5">
        <w:t>).</w:t>
      </w:r>
    </w:p>
    <w:p w14:paraId="247C2DC4" w14:textId="77777777" w:rsidR="00DE25AD" w:rsidRPr="00D516B6" w:rsidRDefault="00DE25AD" w:rsidP="00DE25AD">
      <w:pPr>
        <w:pStyle w:val="ListBullet"/>
      </w:pPr>
      <w:r w:rsidRPr="008826DB">
        <w:rPr>
          <w:lang w:val="fr-CA"/>
        </w:rPr>
        <w:lastRenderedPageBreak/>
        <w:t xml:space="preserve">Nakanishi N, Tatara K, Shinsho F, et al. </w:t>
      </w:r>
      <w:r w:rsidRPr="00D516B6">
        <w:t>Mortality in relation to urinary and faecal incontinence in elderly people living at home. Age and Ageing 1999;28(3):301-306. (In eng). DOI: 10.1093/ageing/28.3.301.</w:t>
      </w:r>
    </w:p>
    <w:p w14:paraId="4AF47F3C" w14:textId="77777777" w:rsidR="00DE25AD" w:rsidRPr="00D516B6" w:rsidRDefault="00DE25AD" w:rsidP="00DE25AD">
      <w:pPr>
        <w:pStyle w:val="ListBullet"/>
        <w:rPr>
          <w:rFonts w:cstheme="minorHAnsi"/>
        </w:rPr>
      </w:pPr>
      <w:r w:rsidRPr="00D516B6">
        <w:t xml:space="preserve">There are a number of challenges to feasibility for using the prioritised indicators. Many require sequential, linked assessments are subject to licensing arrangements. </w:t>
      </w:r>
    </w:p>
    <w:p w14:paraId="67926D3E" w14:textId="20C20222" w:rsidR="003D6E6B" w:rsidRDefault="00DE25AD" w:rsidP="00DE25AD">
      <w:pPr>
        <w:pStyle w:val="ListBullet"/>
      </w:pPr>
      <w:r w:rsidRPr="00D516B6">
        <w:t>Xu D, Kane R, Arling G. Relationship between nursing home quality indicators and potentially preventable hospitalisation. BMJ Qual Saf 2019;28(7):524-533. DOI: 10.1136/bmjqs-2018-008924.</w:t>
      </w:r>
    </w:p>
    <w:p w14:paraId="7775DC3B" w14:textId="11F758CA" w:rsidR="003D6E6B" w:rsidRDefault="00DE25AD" w:rsidP="00CB0769">
      <w:pPr>
        <w:pStyle w:val="Minorheading"/>
      </w:pPr>
      <w:r w:rsidRPr="00DE25AD">
        <w:t>References for specific quality indicators</w:t>
      </w:r>
    </w:p>
    <w:p w14:paraId="11A9E9B2" w14:textId="35A6AC2D" w:rsidR="00DE25AD" w:rsidRPr="00D516B6" w:rsidRDefault="00DE25AD" w:rsidP="00DE25AD">
      <w:pPr>
        <w:pStyle w:val="ListBullet"/>
      </w:pPr>
      <w:r w:rsidRPr="00DE25AD">
        <w:rPr>
          <w:b/>
          <w:bCs/>
        </w:rPr>
        <w:t>Indwelling catheters, worsening bowel continence, worsening bladder continence, improving bowel continence, improving bladder continence:</w:t>
      </w:r>
      <w:r w:rsidRPr="00D516B6">
        <w:t xml:space="preserve"> </w:t>
      </w:r>
      <w:hyperlink r:id="rId265" w:history="1">
        <w:r w:rsidRPr="00E65DB5">
          <w:rPr>
            <w:rStyle w:val="Hyperlink"/>
            <w:color w:val="EB8C00" w:themeColor="accent4"/>
          </w:rPr>
          <w:t>https://www.interrai.co.nz/assets/Data/Quality-Indicators/4fcb57f408/Quality-Indicators-Definitions.pdf</w:t>
        </w:r>
      </w:hyperlink>
      <w:r w:rsidRPr="00E65DB5">
        <w:rPr>
          <w:color w:val="EB8C00" w:themeColor="accent4"/>
        </w:rPr>
        <w:t xml:space="preserve"> </w:t>
      </w:r>
    </w:p>
    <w:p w14:paraId="3E770331" w14:textId="43357A54" w:rsidR="00DE25AD" w:rsidRPr="00D516B6" w:rsidRDefault="00DE25AD" w:rsidP="00DE25AD">
      <w:pPr>
        <w:pStyle w:val="ListBullet"/>
      </w:pPr>
      <w:r w:rsidRPr="00DE25AD">
        <w:rPr>
          <w:b/>
          <w:bCs/>
        </w:rPr>
        <w:t>Percent of low-risk residents who lose control of their bowel or bladder, percent of residents who have/had a catheter inserted and left in their bladder:</w:t>
      </w:r>
      <w:r w:rsidRPr="00D516B6">
        <w:t xml:space="preserve"> MDS 3.0 Quality Measures User’s Manual V14 – Effective October 1, 2020, and Nursing Home Compare Claims-Based Quality Measure Technical Specifications Final April 2019, and </w:t>
      </w:r>
      <w:hyperlink r:id="rId266" w:anchor="long-stay-quality-of-resident-care-measures" w:history="1">
        <w:r w:rsidRPr="00E65DB5">
          <w:rPr>
            <w:rStyle w:val="Hyperlink"/>
            <w:color w:val="EB8C00" w:themeColor="accent4"/>
          </w:rPr>
          <w:t>https://data.cms.gov/provider-data/topics/nursing-homes/quality-of-resident-care/#long-stay-quality-of-resident-care-measures</w:t>
        </w:r>
      </w:hyperlink>
      <w:r w:rsidRPr="00E65DB5">
        <w:t xml:space="preserve">. </w:t>
      </w:r>
    </w:p>
    <w:p w14:paraId="76C24B1C" w14:textId="77777777" w:rsidR="00DE25AD" w:rsidRPr="00D516B6" w:rsidRDefault="00DE25AD" w:rsidP="00DE25AD">
      <w:pPr>
        <w:pStyle w:val="ListBullet"/>
        <w:rPr>
          <w:szCs w:val="18"/>
        </w:rPr>
      </w:pPr>
      <w:r w:rsidRPr="00D516B6">
        <w:rPr>
          <w:b/>
          <w:bCs/>
          <w:szCs w:val="18"/>
        </w:rPr>
        <w:t xml:space="preserve">Worsened Bladder Continence, has an indwelling catheter: </w:t>
      </w:r>
      <w:hyperlink r:id="rId267" w:history="1">
        <w:r w:rsidRPr="00E65DB5">
          <w:rPr>
            <w:rStyle w:val="Hyperlink"/>
            <w:color w:val="EB8C00" w:themeColor="accent4"/>
            <w:szCs w:val="18"/>
          </w:rPr>
          <w:t>https://indicatorlibrary.cihi.ca/display/HSPIL/Indicator+Library</w:t>
        </w:r>
      </w:hyperlink>
      <w:r w:rsidRPr="00E65DB5">
        <w:t xml:space="preserve">, </w:t>
      </w:r>
      <w:hyperlink r:id="rId268" w:history="1">
        <w:r w:rsidRPr="00E65DB5">
          <w:rPr>
            <w:rStyle w:val="Hyperlink"/>
            <w:rFonts w:cstheme="minorHAnsi"/>
            <w:color w:val="EB8C00" w:themeColor="accent4"/>
            <w:szCs w:val="18"/>
          </w:rPr>
          <w:t>https://ccrs-quick-stats-2019-2020-en</w:t>
        </w:r>
      </w:hyperlink>
      <w:r w:rsidRPr="00E65DB5">
        <w:rPr>
          <w:color w:val="EB8C00" w:themeColor="accent4"/>
          <w:szCs w:val="18"/>
        </w:rPr>
        <w:t xml:space="preserve"> "</w:t>
      </w:r>
      <w:r w:rsidRPr="00D516B6">
        <w:rPr>
          <w:szCs w:val="18"/>
        </w:rPr>
        <w:t>Canadian Institute for Health Information. Profile of Residents in Residential and Hospital-Based Continuing Care, 2019–2020 — Quick Stats. Ottawa, ON: CIHI; 2020, and Canadian Institute for Health Information. CIHI's Indicator Library. Ottowa, ON: CIHI; Sept 15 2021.</w:t>
      </w:r>
    </w:p>
    <w:p w14:paraId="16C868FC" w14:textId="4AA4E580" w:rsidR="00DE25AD" w:rsidRPr="00D516B6" w:rsidRDefault="00DE25AD" w:rsidP="00DE25AD">
      <w:pPr>
        <w:pStyle w:val="ListBullet"/>
      </w:pPr>
      <w:r w:rsidRPr="00DE25AD">
        <w:rPr>
          <w:b/>
          <w:bCs/>
        </w:rPr>
        <w:t xml:space="preserve">Occasional or frequent bowel/bladder incontinence without toileting plan, In-dwelling catheters, Bowel/bladder incontinence: </w:t>
      </w:r>
      <w:r w:rsidRPr="00D516B6">
        <w:t xml:space="preserve">Finne-Soveri H, Hammar T, Noro A. Measuring the quality of longterm institutional care in Finland. Eurohealth. 2010;16(2):8-10, and OECD/European Commission. 2013. A Good Life in Old Age? Monitoring and Improving Quality in Long-term Care, OECD Health Policy Studies, OECD Publishing. </w:t>
      </w:r>
      <w:hyperlink r:id="rId269" w:history="1">
        <w:r w:rsidRPr="00E65DB5">
          <w:rPr>
            <w:rStyle w:val="Hyperlink"/>
            <w:rFonts w:cstheme="minorHAnsi"/>
            <w:color w:val="EB8C00" w:themeColor="accent4"/>
            <w:szCs w:val="18"/>
          </w:rPr>
          <w:t>http://dx.doi.org/10.1787/9789264194564-en</w:t>
        </w:r>
      </w:hyperlink>
    </w:p>
    <w:p w14:paraId="381547DA" w14:textId="2170501C" w:rsidR="003D6E6B" w:rsidRDefault="00DE25AD" w:rsidP="00DE25AD">
      <w:pPr>
        <w:pStyle w:val="ListBullet"/>
      </w:pPr>
      <w:r w:rsidRPr="00D516B6">
        <w:rPr>
          <w:b/>
          <w:bCs/>
        </w:rPr>
        <w:t xml:space="preserve">Bladder or bowel incontinence, Frequent bladder or bowel incontinence without a toileting plan, indwelling catheters: </w:t>
      </w:r>
      <w:r w:rsidRPr="00D516B6">
        <w:t>Olafsson S, European Social Policy Network (ESPN). 2018. ESPN Thematic Report on Challenges in Long-Term Care. Iceland. European Commission, and Hjaltado I, Ekwall AK, Nyberg P, Hallberg IR. Quality of care in Icelandic nursing homes measured with Minimum Data Set quality indicators: Retrospective analysis of nursing home data over 7 years. Int J Nursing Studies. 2012;49:1342–1353, and Hjaltadóttir I, Hallberg IR, Ekwall AK. Thresholds for Minimum Data Set Quality Indicators Developed and Applied in Icelandic Nursing Homes. J Nurs Care Qual. 2012;27(3):266-276</w:t>
      </w:r>
    </w:p>
    <w:p w14:paraId="237254E8" w14:textId="6ACAFD15" w:rsidR="003D6E6B" w:rsidRDefault="00DE25AD" w:rsidP="00CB0769">
      <w:pPr>
        <w:pStyle w:val="Majorheading"/>
      </w:pPr>
      <w:r w:rsidRPr="00DE25AD">
        <w:t>References for chapter seven: Infection control</w:t>
      </w:r>
    </w:p>
    <w:p w14:paraId="39586C79" w14:textId="77777777" w:rsidR="00DE25AD" w:rsidRPr="00D516B6" w:rsidRDefault="00DE25AD" w:rsidP="00443924">
      <w:pPr>
        <w:pStyle w:val="ListBullet"/>
        <w:spacing w:line="240" w:lineRule="auto"/>
        <w:ind w:left="288" w:hanging="288"/>
      </w:pPr>
      <w:r w:rsidRPr="00D516B6">
        <w:t xml:space="preserve">Australian Government. Aged Care Quality and Safety Commission. The Aged Care Quality Standards (Quality Standards). </w:t>
      </w:r>
      <w:r w:rsidRPr="00E65DB5">
        <w:t>(</w:t>
      </w:r>
      <w:hyperlink r:id="rId270" w:history="1">
        <w:r w:rsidRPr="00E65DB5">
          <w:rPr>
            <w:rStyle w:val="Hyperlink"/>
            <w:rFonts w:cstheme="minorHAnsi"/>
            <w:color w:val="EB8C00" w:themeColor="accent4"/>
            <w:szCs w:val="18"/>
          </w:rPr>
          <w:t>https://www.agedcarequality.gov.au/providers/standards</w:t>
        </w:r>
      </w:hyperlink>
      <w:r w:rsidRPr="00E65DB5">
        <w:t>).</w:t>
      </w:r>
    </w:p>
    <w:p w14:paraId="104626FA" w14:textId="77777777" w:rsidR="00DE25AD" w:rsidRPr="00D516B6" w:rsidRDefault="00DE25AD" w:rsidP="00443924">
      <w:pPr>
        <w:pStyle w:val="ListBullet"/>
        <w:spacing w:line="240" w:lineRule="auto"/>
        <w:ind w:left="288" w:hanging="288"/>
      </w:pPr>
      <w:r w:rsidRPr="00D516B6">
        <w:t xml:space="preserve">Australian Government. Department of Health. COVID-19 cases in aged care services – residential care. </w:t>
      </w:r>
      <w:r w:rsidRPr="00E65DB5">
        <w:t>(</w:t>
      </w:r>
      <w:hyperlink r:id="rId271" w:history="1">
        <w:r w:rsidRPr="00E65DB5">
          <w:rPr>
            <w:rStyle w:val="Hyperlink"/>
            <w:rFonts w:cstheme="minorHAnsi"/>
            <w:color w:val="EB8C00" w:themeColor="accent4"/>
            <w:szCs w:val="18"/>
          </w:rPr>
          <w:t>https://www.health.gov.au/resources/covid-19-cases-in-aged-care-services-residential-care</w:t>
        </w:r>
      </w:hyperlink>
      <w:r w:rsidRPr="00E65DB5">
        <w:t>).</w:t>
      </w:r>
    </w:p>
    <w:p w14:paraId="6E520BDA" w14:textId="77777777" w:rsidR="00DE25AD" w:rsidRPr="00D516B6" w:rsidRDefault="00DE25AD" w:rsidP="00443924">
      <w:pPr>
        <w:pStyle w:val="ListBullet"/>
        <w:spacing w:line="240" w:lineRule="auto"/>
        <w:ind w:left="288" w:hanging="288"/>
        <w:rPr>
          <w:szCs w:val="18"/>
        </w:rPr>
      </w:pPr>
      <w:r w:rsidRPr="00D516B6">
        <w:rPr>
          <w:szCs w:val="18"/>
        </w:rPr>
        <w:t xml:space="preserve">Australian Government. Department of Health. COVID-19 vaccination – Mandatory vaccination of residential aged care workers. </w:t>
      </w:r>
      <w:r w:rsidRPr="00E65DB5">
        <w:t>(</w:t>
      </w:r>
      <w:hyperlink r:id="rId272" w:history="1">
        <w:r w:rsidRPr="00E65DB5">
          <w:rPr>
            <w:rStyle w:val="Hyperlink"/>
            <w:rFonts w:cstheme="minorHAnsi"/>
            <w:color w:val="EB8C00" w:themeColor="accent4"/>
            <w:szCs w:val="18"/>
          </w:rPr>
          <w:t>https://www.health.gov.au/resources/publications/covid-19-vaccination-mandatory-vaccination-of-residential-aged-care-workers</w:t>
        </w:r>
      </w:hyperlink>
      <w:r w:rsidRPr="00E65DB5">
        <w:t>).</w:t>
      </w:r>
    </w:p>
    <w:p w14:paraId="5C9D8B87" w14:textId="77777777" w:rsidR="00DE25AD" w:rsidRPr="00D516B6" w:rsidRDefault="00DE25AD" w:rsidP="00443924">
      <w:pPr>
        <w:pStyle w:val="ListBullet"/>
        <w:spacing w:line="240" w:lineRule="auto"/>
        <w:ind w:left="288" w:hanging="288"/>
      </w:pPr>
      <w:r w:rsidRPr="00D516B6">
        <w:t>Raban MZ, Gates PJ, Gasparini C, Westbrook JI. Temporal and regional trends of antibiotic use in long-term aged care facilities across 39 countries, 1985-2019: Systematic review and meta-analysis. PLoS One 2021;16(8):e0256501. DOI: 10.1371/journal.pone.0256501.</w:t>
      </w:r>
    </w:p>
    <w:p w14:paraId="22FE9216" w14:textId="77777777" w:rsidR="00DE25AD" w:rsidRPr="00D516B6" w:rsidRDefault="00DE25AD" w:rsidP="00443924">
      <w:pPr>
        <w:pStyle w:val="ListBullet"/>
        <w:spacing w:line="240" w:lineRule="auto"/>
        <w:ind w:left="288" w:hanging="288"/>
        <w:rPr>
          <w:szCs w:val="18"/>
        </w:rPr>
      </w:pPr>
      <w:r w:rsidRPr="00D516B6">
        <w:rPr>
          <w:szCs w:val="18"/>
        </w:rPr>
        <w:t xml:space="preserve">RACGP Aged Care Clinical Guide (Silver Book). 5th Edition. Part A. Infection and sepsis. </w:t>
      </w:r>
      <w:r w:rsidRPr="00E65DB5">
        <w:t>(</w:t>
      </w:r>
      <w:hyperlink r:id="rId273" w:anchor="ref-num-13" w:history="1">
        <w:r w:rsidRPr="00E65DB5">
          <w:rPr>
            <w:rStyle w:val="Hyperlink"/>
            <w:rFonts w:cstheme="minorHAnsi"/>
            <w:color w:val="EB8C00" w:themeColor="accent4"/>
            <w:szCs w:val="18"/>
          </w:rPr>
          <w:t>https://www.racgp.org.au/clinical-resources/clinical-guidelines/key-racgp-guidelines/view-all-racgp-guidelines/silver-book/part-a/infection-and-sepsis#ref-num-13</w:t>
        </w:r>
      </w:hyperlink>
      <w:r w:rsidRPr="00E65DB5">
        <w:t>).</w:t>
      </w:r>
    </w:p>
    <w:p w14:paraId="62145CED" w14:textId="1B3719E1" w:rsidR="003D6E6B" w:rsidRDefault="00DE25AD" w:rsidP="00DE25AD">
      <w:pPr>
        <w:pStyle w:val="ListBullet"/>
      </w:pPr>
      <w:r w:rsidRPr="00D516B6">
        <w:t>van Buul LW, van der Steen JT, Veenhuizen RB, et al. Antibiotic use and resistance in long term care facilities. JAMDA 2012;13:568 e1-13.</w:t>
      </w:r>
    </w:p>
    <w:p w14:paraId="423DDDCB" w14:textId="1A845A4E" w:rsidR="003D6E6B" w:rsidRDefault="00DE25AD" w:rsidP="00CB0769">
      <w:pPr>
        <w:pStyle w:val="Minorheading"/>
      </w:pPr>
      <w:r w:rsidRPr="00DE25AD">
        <w:lastRenderedPageBreak/>
        <w:t>References for specific quality indicators</w:t>
      </w:r>
    </w:p>
    <w:p w14:paraId="3CB59132" w14:textId="6620695B" w:rsidR="00DE25AD" w:rsidRPr="00D516B6" w:rsidRDefault="00DE25AD" w:rsidP="00C3160E">
      <w:pPr>
        <w:pStyle w:val="ListBullet"/>
      </w:pPr>
      <w:r w:rsidRPr="00D516B6">
        <w:rPr>
          <w:b/>
          <w:bCs/>
        </w:rPr>
        <w:t>Urinary tract infection:</w:t>
      </w:r>
      <w:r w:rsidRPr="00D516B6">
        <w:t xml:space="preserve"> </w:t>
      </w:r>
      <w:hyperlink r:id="rId274" w:history="1">
        <w:r w:rsidR="00E65DB5" w:rsidRPr="00E65DB5">
          <w:rPr>
            <w:rStyle w:val="Hyperlink"/>
            <w:color w:val="EB8C00" w:themeColor="accent4"/>
          </w:rPr>
          <w:t>https://www.interrai.co.nz/assets/Data/Quality-Indicators/4fcb57f408/Quality-Indicators-Definitions.pdf</w:t>
        </w:r>
      </w:hyperlink>
    </w:p>
    <w:p w14:paraId="1C8FFBCA" w14:textId="3A03DC09" w:rsidR="00DE25AD" w:rsidRPr="00D516B6" w:rsidRDefault="00DE25AD" w:rsidP="00C3160E">
      <w:pPr>
        <w:pStyle w:val="ListBullet"/>
      </w:pPr>
      <w:r w:rsidRPr="00D516B6">
        <w:rPr>
          <w:b/>
          <w:bCs/>
        </w:rPr>
        <w:t>Percent of residents with a urinary tract infection:</w:t>
      </w:r>
      <w:r w:rsidRPr="00D516B6">
        <w:t xml:space="preserve"> MDS 3.0 Quality Measures User’s Manual V14 – Effective October 1, 2020, and Nursing Home Compare Claims-Based Quality Measure Technical Specifications Final April 2019, and </w:t>
      </w:r>
      <w:hyperlink r:id="rId275" w:anchor="long-stay-quality-of-resident-care-measures" w:history="1">
        <w:r w:rsidR="00E65DB5" w:rsidRPr="00E65DB5">
          <w:rPr>
            <w:rStyle w:val="Hyperlink"/>
            <w:color w:val="EB8C00" w:themeColor="accent4"/>
          </w:rPr>
          <w:t>https://data.cms.gov/provider-data/topics/nursing-homes/quality-of-resident-care/#long-stay-quality-of-resident-care-measures</w:t>
        </w:r>
      </w:hyperlink>
      <w:r w:rsidRPr="00D516B6">
        <w:t>.</w:t>
      </w:r>
    </w:p>
    <w:p w14:paraId="5ABB38F1" w14:textId="6EFD9506" w:rsidR="00DE25AD" w:rsidRPr="00D516B6" w:rsidRDefault="00DE25AD" w:rsidP="00C3160E">
      <w:pPr>
        <w:pStyle w:val="ListBullet"/>
      </w:pPr>
      <w:r w:rsidRPr="00D516B6">
        <w:t>Antibiotic use, antimicrobial prescription, signs and symptoms of a suspected infection, methicillin-resistant Staphylococcus aureus infections, vancomycin-resistant enterococcus infections, clostridium difficile infections: "</w:t>
      </w:r>
      <w:hyperlink r:id="rId276" w:history="1">
        <w:r w:rsidRPr="003F4DBB">
          <w:rPr>
            <w:rStyle w:val="Hyperlink"/>
            <w:color w:val="EB8C00" w:themeColor="accent4"/>
          </w:rPr>
          <w:t>https://www.vicniss.org.au/healthcare-workers/performance-indicators/performance-indicators-public-sector-residential-aged-care-services/</w:t>
        </w:r>
      </w:hyperlink>
      <w:r w:rsidRPr="00D516B6">
        <w:t xml:space="preserve">. Bennett NJ, Bradford JM, Bull AL. Infection prevention quality indicators in aged care: ready for a national approach. Australian Health Review 2019;43:396. doi:10.1071/ah18052, and </w:t>
      </w:r>
      <w:hyperlink r:id="rId277" w:history="1">
        <w:r w:rsidRPr="003F4DBB">
          <w:rPr>
            <w:rStyle w:val="Hyperlink"/>
            <w:color w:val="EB8C00" w:themeColor="accent4"/>
          </w:rPr>
          <w:t>https://www.safetyandquality.gov.au/sites/default/files/2021-09/aura_2021_-_report_-_final_accessible_pdf_-_for_web_publication.pdf</w:t>
        </w:r>
      </w:hyperlink>
      <w:r w:rsidRPr="00D516B6">
        <w:t>, and Stone ND, Ashraf MS, Calder J, Crnich CJ, Crossley K, Drinka PJ, et al. Surveillance definitions of infections in long-term care facilities: Revisiting the McGeer criteria. Infection Control and Hospital Epidemiology. 2012;33(10):965-77."</w:t>
      </w:r>
    </w:p>
    <w:p w14:paraId="5B84571B" w14:textId="7EF1BCE5" w:rsidR="00DE25AD" w:rsidRPr="00D516B6" w:rsidRDefault="00DE25AD" w:rsidP="00C3160E">
      <w:pPr>
        <w:pStyle w:val="ListBullet"/>
      </w:pPr>
      <w:r w:rsidRPr="00D516B6">
        <w:rPr>
          <w:b/>
          <w:bCs/>
        </w:rPr>
        <w:t>Urinary tract infections:</w:t>
      </w:r>
      <w:r w:rsidRPr="00D516B6">
        <w:t xml:space="preserve"> Finne-Soveri H, Hammar T, Noro A. Measuring the quality of longterm institutional care in Finland. Eurohealth. 2010;16(2):8-10, and, OECD/European Commission. 2013. A Good Life in Old Age? Monitoring and Improving Quality in Long-term Care, OECD Health Policy Studies, OECD Publishing. </w:t>
      </w:r>
      <w:hyperlink r:id="rId278" w:history="1">
        <w:r w:rsidRPr="003F4DBB">
          <w:rPr>
            <w:rStyle w:val="Hyperlink"/>
            <w:color w:val="EB8C00" w:themeColor="accent4"/>
          </w:rPr>
          <w:t>http://dx.doi.org/10.1787/9789264194564-en</w:t>
        </w:r>
      </w:hyperlink>
      <w:r w:rsidRPr="00D516B6">
        <w:t>"</w:t>
      </w:r>
    </w:p>
    <w:p w14:paraId="7F0E93AD" w14:textId="77777777" w:rsidR="00DE25AD" w:rsidRPr="00D516B6" w:rsidRDefault="00DE25AD" w:rsidP="00C3160E">
      <w:pPr>
        <w:pStyle w:val="ListBullet"/>
      </w:pPr>
      <w:r w:rsidRPr="00D516B6">
        <w:rPr>
          <w:b/>
          <w:bCs/>
        </w:rPr>
        <w:t>Urinary tract infections:</w:t>
      </w:r>
      <w:r w:rsidRPr="00D516B6">
        <w:t xml:space="preserve"> Olafsson S, European Social Policy Network (ESPN). 2018. ESPN Thematic Report on Challenges in Long-Term Care. Iceland. European Commission, and Hjaltado I, Ekwall AK, Nyberg P, Hallberg IR. Quality of care in Icelandic nursing homes measured with Minimum Data Set quality indicators: Retrospective analysis of nursing home data over 7 years. Int J Nursing Studies. 2012;49:1342–1353, and Hjaltadóttir I, Hallberg IR, Ekwall AK. Thresholds for Minimum Data Set Quality Indicators Developed and Applied in Icelandic Nursing Homes. J Nurs Care Qual. 2012;27(3):266-276.</w:t>
      </w:r>
    </w:p>
    <w:p w14:paraId="6D445120" w14:textId="4200EFE9" w:rsidR="00DE25AD" w:rsidRPr="00D516B6" w:rsidRDefault="00DE25AD" w:rsidP="00C3160E">
      <w:pPr>
        <w:pStyle w:val="ListBullet"/>
      </w:pPr>
      <w:r w:rsidRPr="00C24A16">
        <w:rPr>
          <w:b/>
          <w:bCs/>
        </w:rPr>
        <w:t>Percent of residents assessed and appropriately given the seasonal influenza vaccine, percent of residents who received the seasonal influenza vaccine, percent of residents who were offered and declined the seasonal influenza vaccine, percent of residents who did not receive due to medical contraindication the seasonal influenza vaccine, percent of residents who did not receive due to medical contraindication the seasonal influenza vaccine, percent of residents assessed and appropriately given the pneumococcal vaccine, percent of residents who received the pneumococcal vaccine, percent of residents who were offered and declined the pneumococcal vaccine, percent of residents who did not receive due to medical contraindication the pneumococcal vaccine:</w:t>
      </w:r>
      <w:r w:rsidRPr="00D516B6">
        <w:t xml:space="preserve"> MDS 3.0 Quality Measures User’s Manual V14 – Effective October 1, 2020, and Nursing Home Compare Claims-Based Quality Measure Technical Specifications Final April 2019, and </w:t>
      </w:r>
      <w:hyperlink r:id="rId279" w:anchor="long-stay-quality-of-resident-care-measures" w:history="1">
        <w:r w:rsidRPr="003F4DBB">
          <w:rPr>
            <w:rStyle w:val="Hyperlink"/>
            <w:color w:val="EB8C00" w:themeColor="accent4"/>
          </w:rPr>
          <w:t>https://data.cms.gov/provider-data/topics/nursing-homes/quality-of-resident-care/#long-stay-quality-of-resident-care-measures</w:t>
        </w:r>
      </w:hyperlink>
      <w:r w:rsidRPr="00D516B6">
        <w:t>"</w:t>
      </w:r>
    </w:p>
    <w:p w14:paraId="7C4B9736" w14:textId="1CBBB35A" w:rsidR="003D6E6B" w:rsidRDefault="00DE25AD" w:rsidP="00C3160E">
      <w:pPr>
        <w:pStyle w:val="ListBullet"/>
      </w:pPr>
      <w:r w:rsidRPr="00C24A16">
        <w:rPr>
          <w:b/>
          <w:bCs/>
        </w:rPr>
        <w:t>Annual influenza vaccination, Herpes zoster vaccination, Pneumococcal vaccination, Staff uptake of annual influenza vaccination:</w:t>
      </w:r>
      <w:r w:rsidRPr="00D516B6">
        <w:t xml:space="preserve"> Bennett NJ, Bradford JM, Bull AL. Infection prevention quality indicators in aged care: ready for a national approach. Australian Health Review 2019;43:396. doi:10.1071/ah18052, and </w:t>
      </w:r>
      <w:hyperlink r:id="rId280" w:history="1">
        <w:r w:rsidRPr="00E65DB5">
          <w:rPr>
            <w:rStyle w:val="Hyperlink"/>
            <w:rFonts w:cstheme="minorHAnsi"/>
            <w:color w:val="EB8C00" w:themeColor="accent4"/>
            <w:szCs w:val="18"/>
          </w:rPr>
          <w:t>https://www.vicniss.org.au/healthcare-workers/performance-indicators/performance-indicators-public-sector-residential-aged-care-services/</w:t>
        </w:r>
      </w:hyperlink>
      <w:r w:rsidRPr="00E65DB5">
        <w:t xml:space="preserve">, </w:t>
      </w:r>
      <w:r w:rsidRPr="00D516B6">
        <w:t xml:space="preserve">and Australian Commission on Safety and Quality in Health Care. AURA 2021: fourth Australian report on antimicrobial use and resistance in human health. Sydney: ACSQHC; 2021, and </w:t>
      </w:r>
      <w:hyperlink r:id="rId281" w:history="1">
        <w:r w:rsidR="00E65DB5" w:rsidRPr="00E65DB5">
          <w:rPr>
            <w:rStyle w:val="Hyperlink"/>
            <w:color w:val="EB8C00" w:themeColor="accent4"/>
            <w:szCs w:val="18"/>
          </w:rPr>
          <w:t>https://www.safetyandquality.gov.au/sites/default/files/2021-09/aura_2021_-_report_-_final_accessible_pdf_-_for_web_publication.pdf</w:t>
        </w:r>
      </w:hyperlink>
      <w:r w:rsidRPr="00E65DB5">
        <w:t>.</w:t>
      </w:r>
    </w:p>
    <w:p w14:paraId="7AF4F896" w14:textId="255DFDA2" w:rsidR="003D6E6B" w:rsidRDefault="00DE25AD" w:rsidP="008432B2">
      <w:pPr>
        <w:pStyle w:val="Majorheading"/>
      </w:pPr>
      <w:r w:rsidRPr="00DE25AD">
        <w:t>References for chapter eight: Depression</w:t>
      </w:r>
    </w:p>
    <w:p w14:paraId="680A2BE7" w14:textId="77777777" w:rsidR="00DE25AD" w:rsidRPr="00D516B6" w:rsidRDefault="00DE25AD" w:rsidP="00DE25AD">
      <w:pPr>
        <w:pStyle w:val="ListBullet"/>
        <w:rPr>
          <w:color w:val="D04A02" w:themeColor="accent1"/>
        </w:rPr>
      </w:pPr>
      <w:r w:rsidRPr="00D516B6">
        <w:t xml:space="preserve">Australian Government. Aged Care Quality and Safety Commission. The Aged Care Quality Standards (Quality Standards). </w:t>
      </w:r>
      <w:r w:rsidRPr="00E65DB5">
        <w:t>(</w:t>
      </w:r>
      <w:hyperlink r:id="rId282" w:history="1">
        <w:r w:rsidRPr="00E65DB5">
          <w:rPr>
            <w:rStyle w:val="Hyperlink"/>
            <w:rFonts w:cstheme="minorHAnsi"/>
            <w:color w:val="EB8C00" w:themeColor="accent4"/>
            <w:szCs w:val="18"/>
          </w:rPr>
          <w:t>https://www.agedcarequality.gov.au/providers/standards</w:t>
        </w:r>
      </w:hyperlink>
      <w:r w:rsidRPr="00E65DB5">
        <w:t>).</w:t>
      </w:r>
    </w:p>
    <w:p w14:paraId="6E142C9E" w14:textId="535BC222" w:rsidR="003D6E6B" w:rsidRDefault="00DE25AD" w:rsidP="00DE25AD">
      <w:pPr>
        <w:pStyle w:val="ListBullet"/>
      </w:pPr>
      <w:r w:rsidRPr="00D516B6">
        <w:t>Alexopoulos GS. Depression in the elderly. The Lancet 2005;365(9475):1961-1970.</w:t>
      </w:r>
    </w:p>
    <w:p w14:paraId="17008916" w14:textId="23BC3CFA" w:rsidR="003D6E6B" w:rsidRDefault="00DE25AD" w:rsidP="008432B2">
      <w:pPr>
        <w:pStyle w:val="Minorheading"/>
      </w:pPr>
      <w:r w:rsidRPr="00DE25AD">
        <w:lastRenderedPageBreak/>
        <w:t>References for specific quality indicators</w:t>
      </w:r>
    </w:p>
    <w:p w14:paraId="340DE344" w14:textId="77777777" w:rsidR="00DE25AD" w:rsidRPr="00D516B6" w:rsidRDefault="00DE25AD" w:rsidP="00C3160E">
      <w:pPr>
        <w:pStyle w:val="ListBullet"/>
      </w:pPr>
      <w:r w:rsidRPr="00D516B6">
        <w:rPr>
          <w:b/>
          <w:bCs/>
        </w:rPr>
        <w:t>Decline in mood from symptoms of depression:</w:t>
      </w:r>
      <w:r w:rsidRPr="00D516B6">
        <w:t xml:space="preserve"> </w:t>
      </w:r>
      <w:hyperlink r:id="rId283" w:history="1">
        <w:r w:rsidRPr="00E65DB5">
          <w:rPr>
            <w:rStyle w:val="Hyperlink"/>
            <w:color w:val="EB8C00" w:themeColor="accent4"/>
            <w:szCs w:val="18"/>
          </w:rPr>
          <w:t>https://www.interrai.co.nz/assets/Data/Quality-Indicators/4fcb57f408/Quality-Indicators-Definitions.pdf</w:t>
        </w:r>
      </w:hyperlink>
    </w:p>
    <w:p w14:paraId="13D4649F" w14:textId="0994AA1A" w:rsidR="00DE25AD" w:rsidRPr="00D516B6" w:rsidRDefault="00DE25AD" w:rsidP="00C3160E">
      <w:pPr>
        <w:pStyle w:val="ListBullet"/>
      </w:pPr>
      <w:r w:rsidRPr="00D516B6">
        <w:rPr>
          <w:b/>
          <w:bCs/>
        </w:rPr>
        <w:t>Percent of Residents Who Have Depressive Symptoms</w:t>
      </w:r>
      <w:r w:rsidRPr="00D516B6">
        <w:t xml:space="preserve">: MDS 3.0 Quality Measures User’s Manual V14 – Effective October 1, 2020, and, Nursing Home Compare Claims-Based Quality Measure Technical Specifications Final April 2019, and, </w:t>
      </w:r>
      <w:hyperlink r:id="rId284" w:anchor="long-stay-quality-of-resident-care-measures" w:history="1">
        <w:r w:rsidR="0021383A" w:rsidRPr="0021383A">
          <w:rPr>
            <w:rStyle w:val="Hyperlink"/>
            <w:color w:val="EB8C00" w:themeColor="accent4"/>
          </w:rPr>
          <w:t>https://data.cms.gov/provider-data/topics/nursing-homes/quality-of-resident-care/#long-stay-quality-of-resident-care-measures</w:t>
        </w:r>
      </w:hyperlink>
      <w:r w:rsidRPr="00D516B6">
        <w:t>.</w:t>
      </w:r>
    </w:p>
    <w:p w14:paraId="5624F516" w14:textId="4D187923" w:rsidR="00DE25AD" w:rsidRPr="00D516B6" w:rsidRDefault="00DE25AD" w:rsidP="00C3160E">
      <w:pPr>
        <w:pStyle w:val="ListBullet"/>
      </w:pPr>
      <w:r w:rsidRPr="00D516B6">
        <w:rPr>
          <w:b/>
          <w:bCs/>
        </w:rPr>
        <w:t>Long-Term Care Home Residents with Worsened Symptoms of Depression:</w:t>
      </w:r>
      <w:r w:rsidRPr="00D516B6">
        <w:t xml:space="preserve"> </w:t>
      </w:r>
      <w:hyperlink r:id="rId285" w:history="1">
        <w:r w:rsidRPr="00E65DB5">
          <w:rPr>
            <w:rStyle w:val="Hyperlink"/>
            <w:color w:val="EB8C00" w:themeColor="accent4"/>
            <w:szCs w:val="18"/>
          </w:rPr>
          <w:t>https://www.hqontario.ca/System-Performance/Long-Term-Care-Home-Performance</w:t>
        </w:r>
      </w:hyperlink>
      <w:r w:rsidRPr="00C24A16">
        <w:t xml:space="preserve">, and </w:t>
      </w:r>
      <w:hyperlink r:id="rId286" w:history="1">
        <w:r w:rsidR="00E65DB5" w:rsidRPr="00E65DB5">
          <w:rPr>
            <w:rStyle w:val="Hyperlink"/>
            <w:color w:val="EB8C00" w:themeColor="accent4"/>
            <w:szCs w:val="18"/>
          </w:rPr>
          <w:t>http://indicatorlibrary.hqontario.ca/Indicator/Search/EN</w:t>
        </w:r>
      </w:hyperlink>
      <w:r w:rsidRPr="00C24A16">
        <w:t>,</w:t>
      </w:r>
      <w:r w:rsidRPr="00D516B6">
        <w:t xml:space="preserve"> and </w:t>
      </w:r>
      <w:hyperlink r:id="rId287" w:history="1">
        <w:r w:rsidR="00791B71" w:rsidRPr="00791B71">
          <w:rPr>
            <w:rStyle w:val="Hyperlink"/>
            <w:color w:val="EB8C00" w:themeColor="accent4"/>
          </w:rPr>
          <w:t>https://www.hqontario.ca/Portals/0/documents/system-performance/benchmark-setting-ltc-indicators-feb-2017-en.pdf</w:t>
        </w:r>
      </w:hyperlink>
      <w:r w:rsidRPr="00D516B6">
        <w:t>.</w:t>
      </w:r>
    </w:p>
    <w:p w14:paraId="62DB3836" w14:textId="19B47EB8" w:rsidR="00DE25AD" w:rsidRPr="00D516B6" w:rsidRDefault="00DE25AD" w:rsidP="00C3160E">
      <w:pPr>
        <w:pStyle w:val="ListBullet"/>
        <w:rPr>
          <w:szCs w:val="18"/>
        </w:rPr>
      </w:pPr>
      <w:r w:rsidRPr="00D516B6">
        <w:rPr>
          <w:b/>
          <w:bCs/>
          <w:szCs w:val="18"/>
        </w:rPr>
        <w:t>Worsened Depressive Mood in Long-Term Care:</w:t>
      </w:r>
      <w:r w:rsidRPr="00D516B6">
        <w:rPr>
          <w:szCs w:val="18"/>
        </w:rPr>
        <w:t xml:space="preserve"> </w:t>
      </w:r>
      <w:hyperlink r:id="rId288" w:history="1">
        <w:r w:rsidR="00E65DB5" w:rsidRPr="00E65DB5">
          <w:rPr>
            <w:rStyle w:val="Hyperlink"/>
            <w:color w:val="EB8C00" w:themeColor="accent4"/>
            <w:szCs w:val="18"/>
          </w:rPr>
          <w:t>https://indicatorlibrary.cihi.ca/display/HSPIL/Indicator+Library</w:t>
        </w:r>
      </w:hyperlink>
      <w:r w:rsidRPr="00D516B6">
        <w:rPr>
          <w:szCs w:val="18"/>
        </w:rPr>
        <w:t xml:space="preserve">, and </w:t>
      </w:r>
      <w:hyperlink r:id="rId289" w:history="1">
        <w:r w:rsidRPr="00E65DB5">
          <w:rPr>
            <w:rStyle w:val="Hyperlink"/>
            <w:color w:val="EB8C00" w:themeColor="accent4"/>
            <w:szCs w:val="18"/>
          </w:rPr>
          <w:t>https://ccrs-quick-stats-2019-2020-en</w:t>
        </w:r>
      </w:hyperlink>
      <w:r w:rsidRPr="00D516B6">
        <w:rPr>
          <w:szCs w:val="18"/>
        </w:rPr>
        <w:t xml:space="preserve"> Canadian Institute for Health Information. Profile of Residents in Residential and Hospital-Based Continuing Care, 2019–2020 — Quick Stats. Ottawa, ON: CIHI; 2020.</w:t>
      </w:r>
    </w:p>
    <w:p w14:paraId="0F086D0D" w14:textId="77777777" w:rsidR="00DE25AD" w:rsidRPr="00D516B6" w:rsidRDefault="00DE25AD" w:rsidP="00C3160E">
      <w:pPr>
        <w:pStyle w:val="ListBullet"/>
      </w:pPr>
      <w:r w:rsidRPr="00D516B6">
        <w:rPr>
          <w:b/>
          <w:bCs/>
        </w:rPr>
        <w:t>Worsened depressive mood in long-term care:</w:t>
      </w:r>
      <w:r w:rsidRPr="00D516B6">
        <w:t xml:space="preserve"> </w:t>
      </w:r>
      <w:hyperlink r:id="rId290" w:anchor="summary" w:history="1">
        <w:r w:rsidRPr="00E65DB5">
          <w:rPr>
            <w:rStyle w:val="Hyperlink"/>
            <w:color w:val="EB8C00" w:themeColor="accent4"/>
            <w:szCs w:val="18"/>
          </w:rPr>
          <w:t>https://open.alberta.ca/dataset/cihi-long-term-care-quality-indicators#summary</w:t>
        </w:r>
      </w:hyperlink>
      <w:r w:rsidRPr="00D516B6">
        <w:t>.</w:t>
      </w:r>
    </w:p>
    <w:p w14:paraId="514C41BF" w14:textId="57EBF0FF" w:rsidR="00DE25AD" w:rsidRPr="00D516B6" w:rsidRDefault="00DE25AD" w:rsidP="00C3160E">
      <w:pPr>
        <w:pStyle w:val="ListBullet"/>
      </w:pPr>
      <w:r w:rsidRPr="00D516B6">
        <w:rPr>
          <w:b/>
          <w:bCs/>
        </w:rPr>
        <w:t>Symptoms of depression w/o antidepressant, Symptoms of depression:</w:t>
      </w:r>
      <w:r w:rsidRPr="00D516B6">
        <w:t xml:space="preserve"> Finne-Soveri H, Hammar T, Noro A. Measuring the quality of longterm institutional care in Finland. Eurohealth. 2010;16(2):8-10, and OECD/European Commission. 2013. A Good Life in Old Age? Monitoring and Improving Quality in Long-term Care, OECD Health Policy Studies, OECD Publishing. </w:t>
      </w:r>
      <w:hyperlink r:id="rId291" w:history="1">
        <w:r w:rsidRPr="003F4DBB">
          <w:rPr>
            <w:rStyle w:val="Hyperlink"/>
            <w:color w:val="EB8C00" w:themeColor="accent4"/>
          </w:rPr>
          <w:t>http://dx.doi.org/10.1787/9789264194564-en</w:t>
        </w:r>
      </w:hyperlink>
      <w:r w:rsidRPr="00D516B6">
        <w:t>.</w:t>
      </w:r>
    </w:p>
    <w:p w14:paraId="4F785A6B" w14:textId="758314CD" w:rsidR="003D6E6B" w:rsidRDefault="00DE25AD" w:rsidP="00C3160E">
      <w:pPr>
        <w:pStyle w:val="ListBullet"/>
      </w:pPr>
      <w:r w:rsidRPr="00D516B6">
        <w:rPr>
          <w:b/>
          <w:bCs/>
        </w:rPr>
        <w:t>Symptoms of depression, Symptoms of depression without antidepressant therapy:</w:t>
      </w:r>
      <w:r w:rsidRPr="00D516B6">
        <w:t xml:space="preserve"> Olafsson S, European Social Policy Network (ESPN). 2018. ESPN Thematic Report on Challenges in Long-Term Care. Iceland. European Commission, and Hjaltado I, Ekwall AK, Nyberg P, Hallberg IR. Quality of care in Icelandic nursing homes measured with Minimum Data Set quality indicators: Retrospective analysis of nursing home data over 7 years. Int J Nursing Studies. 2012;49:1342–1353, and Hjaltadóttir I, Hallberg IR, Ekwall AK. Thresholds for Minimum Data Set Quality Indicators Developed and Applied in Icelandic Nursing Homes. J Nurs Care Qual.2012;27(3):266-276.</w:t>
      </w:r>
    </w:p>
    <w:p w14:paraId="5731A20C" w14:textId="05C76234" w:rsidR="003D6E6B" w:rsidRDefault="00DE25AD" w:rsidP="008432B2">
      <w:pPr>
        <w:pStyle w:val="Majorheading"/>
      </w:pPr>
      <w:r w:rsidRPr="00DE25AD">
        <w:t>References for chapter nine: Behavioural symptoms</w:t>
      </w:r>
    </w:p>
    <w:p w14:paraId="60012748" w14:textId="47E2550C" w:rsidR="00DE25AD" w:rsidRPr="00DE25AD" w:rsidRDefault="00DE25AD" w:rsidP="00C3160E">
      <w:pPr>
        <w:pStyle w:val="ListBullet"/>
      </w:pPr>
      <w:r w:rsidRPr="00DE25AD">
        <w:t>Australian Government. Australian Institute of Health and Welfare. People's care needs in aged care. (</w:t>
      </w:r>
      <w:hyperlink r:id="rId292" w:history="1">
        <w:r w:rsidRPr="003F4DBB">
          <w:rPr>
            <w:rStyle w:val="Hyperlink"/>
            <w:color w:val="EB8C00" w:themeColor="accent4"/>
          </w:rPr>
          <w:t>https://www.gen-agedcaredata.gov.au/Topics/Care-needs-in-aged-care</w:t>
        </w:r>
      </w:hyperlink>
      <w:r w:rsidRPr="00DE25AD">
        <w:t>).</w:t>
      </w:r>
    </w:p>
    <w:p w14:paraId="274CE447" w14:textId="77777777" w:rsidR="00DE25AD" w:rsidRPr="00DE25AD" w:rsidRDefault="00DE25AD" w:rsidP="00C3160E">
      <w:pPr>
        <w:pStyle w:val="ListBullet"/>
      </w:pPr>
      <w:r w:rsidRPr="00DE25AD">
        <w:t>Laver K, Cumming RG, Dyer SM, et al. Clinical practice guidelines for dementia in Australia. Med J Aust 2016;204(5):191-3. DOI: 10.5694/mja15.01339.</w:t>
      </w:r>
    </w:p>
    <w:p w14:paraId="4BDE3994" w14:textId="77777777" w:rsidR="00DE25AD" w:rsidRPr="00DE25AD" w:rsidRDefault="00DE25AD" w:rsidP="00C3160E">
      <w:pPr>
        <w:pStyle w:val="ListBullet"/>
      </w:pPr>
      <w:r w:rsidRPr="00DE25AD">
        <w:t>Nazir A, Arling G, Perkins AJ, Boustani M. Monitoring quality of care for nursing home residents with behavioral and psychological symptoms related to dementia. J Am Med Dir Assoc 2011;12(9):660-7. DOI: 10.1016/j.jamda.2010.11.005.</w:t>
      </w:r>
    </w:p>
    <w:p w14:paraId="2B651740" w14:textId="2753CF0A" w:rsidR="003D6E6B" w:rsidRPr="00DE25AD" w:rsidRDefault="00DE25AD" w:rsidP="00C3160E">
      <w:pPr>
        <w:pStyle w:val="ListBullet"/>
      </w:pPr>
      <w:r w:rsidRPr="00DE25AD">
        <w:t>Westaway K, Sluggett J, Alderman C, Moffat A, Procter N, Roughead E. The extent of antipsychotic use in Australian residential aged care facilities and interventions shown to be effective in reducing antipsychotic use: A literature review. Dementia (London) 2020;19(4):1189-1202. DOI: 10.1177/1471301218795792.</w:t>
      </w:r>
    </w:p>
    <w:p w14:paraId="6039B0F7" w14:textId="588D7F11" w:rsidR="003D6E6B" w:rsidRDefault="00DE25AD" w:rsidP="008432B2">
      <w:pPr>
        <w:pStyle w:val="Minorheading"/>
      </w:pPr>
      <w:r w:rsidRPr="00DE25AD">
        <w:t>References for specific quality indicators</w:t>
      </w:r>
    </w:p>
    <w:p w14:paraId="2BF0B4A1" w14:textId="3DAA3C44" w:rsidR="00DE25AD" w:rsidRPr="00D516B6" w:rsidRDefault="00DE25AD" w:rsidP="00D334FA">
      <w:pPr>
        <w:pStyle w:val="ListBullet"/>
        <w:spacing w:line="240" w:lineRule="auto"/>
        <w:ind w:left="288" w:hanging="288"/>
      </w:pPr>
      <w:r w:rsidRPr="00C3160E">
        <w:rPr>
          <w:b/>
          <w:bCs/>
        </w:rPr>
        <w:t>Declining behavioural symptoms, ability to communicate has worsened, ability to communicate has improved, improving behavioural symptoms:</w:t>
      </w:r>
      <w:r w:rsidRPr="00D516B6">
        <w:t xml:space="preserve"> </w:t>
      </w:r>
      <w:hyperlink r:id="rId293" w:history="1">
        <w:r w:rsidRPr="00E65DB5">
          <w:rPr>
            <w:rStyle w:val="Hyperlink"/>
            <w:rFonts w:cstheme="minorHAnsi"/>
            <w:color w:val="EB8C00" w:themeColor="accent4"/>
            <w:szCs w:val="18"/>
          </w:rPr>
          <w:t>https://www.interrai.co.nz/assets/Data/Quality-Indicators/4fcb57f408/Quality-Indicators-Definitions.pdf</w:t>
        </w:r>
      </w:hyperlink>
    </w:p>
    <w:p w14:paraId="4C4E3CC2" w14:textId="77777777" w:rsidR="00DE25AD" w:rsidRPr="00D516B6" w:rsidRDefault="00DE25AD" w:rsidP="00D334FA">
      <w:pPr>
        <w:pStyle w:val="ListBullet"/>
        <w:spacing w:line="240" w:lineRule="auto"/>
        <w:ind w:left="288" w:hanging="288"/>
      </w:pPr>
      <w:r w:rsidRPr="00C3160E">
        <w:rPr>
          <w:b/>
          <w:bCs/>
        </w:rPr>
        <w:t>Prevalence of Behavior Symptoms Affecting Others:</w:t>
      </w:r>
      <w:r w:rsidRPr="00D516B6">
        <w:t xml:space="preserve"> MDS 3.0 Quality Measures User’s Manual V14 – Effective October 1, 2020, and Nursing Home Compare Claims-Based Quality Measure Technical Specifications Final April 2019, and </w:t>
      </w:r>
      <w:hyperlink r:id="rId294" w:anchor="long-stay-quality-of-resident-care-measures" w:history="1">
        <w:r w:rsidRPr="00E65DB5">
          <w:rPr>
            <w:rStyle w:val="Hyperlink"/>
            <w:rFonts w:cstheme="minorHAnsi"/>
            <w:color w:val="EB8C00" w:themeColor="accent4"/>
            <w:szCs w:val="18"/>
          </w:rPr>
          <w:t>https://data.cms.gov/provider-data/topics/nursing-homes/quality-of-resident-care/#long-stay-quality-of-resident-care-measures</w:t>
        </w:r>
      </w:hyperlink>
    </w:p>
    <w:p w14:paraId="707DC81F" w14:textId="77777777" w:rsidR="00DE25AD" w:rsidRPr="00D516B6" w:rsidRDefault="00DE25AD" w:rsidP="00D334FA">
      <w:pPr>
        <w:pStyle w:val="ListBullet"/>
        <w:spacing w:line="240" w:lineRule="auto"/>
        <w:ind w:left="288" w:hanging="288"/>
      </w:pPr>
      <w:r w:rsidRPr="00C3160E">
        <w:rPr>
          <w:b/>
          <w:bCs/>
        </w:rPr>
        <w:t>Worsened Behavioural Symptoms, Improved Behavioural Symptoms:</w:t>
      </w:r>
      <w:r w:rsidRPr="00D516B6">
        <w:t xml:space="preserve"> </w:t>
      </w:r>
      <w:hyperlink r:id="rId295" w:history="1">
        <w:r w:rsidRPr="00E65DB5">
          <w:rPr>
            <w:rStyle w:val="Hyperlink"/>
            <w:rFonts w:cstheme="minorHAnsi"/>
            <w:color w:val="EB8C00" w:themeColor="accent4"/>
            <w:szCs w:val="18"/>
          </w:rPr>
          <w:t>https://indicatorlibrary.cihi.ca/display/HSPIL/Indicator+Library</w:t>
        </w:r>
      </w:hyperlink>
      <w:r w:rsidRPr="00E65DB5">
        <w:t xml:space="preserve">, </w:t>
      </w:r>
      <w:r w:rsidRPr="00D516B6">
        <w:t xml:space="preserve">and </w:t>
      </w:r>
      <w:hyperlink r:id="rId296" w:history="1">
        <w:r w:rsidRPr="00E65DB5">
          <w:rPr>
            <w:rStyle w:val="Hyperlink"/>
            <w:rFonts w:cstheme="minorHAnsi"/>
            <w:color w:val="EB8C00" w:themeColor="accent4"/>
            <w:szCs w:val="18"/>
          </w:rPr>
          <w:t>https://ccrs-quick-stats-2019-2020-en</w:t>
        </w:r>
      </w:hyperlink>
      <w:r w:rsidRPr="00D516B6">
        <w:rPr>
          <w:color w:val="D04A02" w:themeColor="accent1"/>
        </w:rPr>
        <w:t xml:space="preserve"> </w:t>
      </w:r>
      <w:r w:rsidRPr="00D516B6">
        <w:t>"Canadian Institute for Health Information. Profile of Residents in Residential and Hospital-Based Continuing Care, 2019–2020 — Quick Stats. Ottawa, ON: CIHI; 2020”, and "Canadian Institute for Health Information. CIHI's Indicator Library. Ottowa, ON: CIHI; Sept 15 2021.</w:t>
      </w:r>
    </w:p>
    <w:p w14:paraId="247351D0" w14:textId="22FE665C" w:rsidR="00DE25AD" w:rsidRPr="00D516B6" w:rsidRDefault="00DE25AD" w:rsidP="00C3160E">
      <w:pPr>
        <w:pStyle w:val="ListBullet"/>
      </w:pPr>
      <w:r w:rsidRPr="00C3160E">
        <w:rPr>
          <w:b/>
          <w:bCs/>
        </w:rPr>
        <w:lastRenderedPageBreak/>
        <w:t>Behavioural symptoms affecting others:</w:t>
      </w:r>
      <w:r w:rsidRPr="00D516B6">
        <w:t xml:space="preserve"> Finne-Soveri H, Hammar T, Noro A. Measuring the quality of longterm institutional care in Finland. Eurohealth. 2010;16(2):8-10, and OECD/European Commission. 2013. A Good Life in Old Age? Monitoring and Improving Quality in Long-term Care, OECD Health Policy Studies, OECD Publishing. </w:t>
      </w:r>
      <w:hyperlink r:id="rId297" w:history="1">
        <w:r w:rsidRPr="00E65DB5">
          <w:rPr>
            <w:rStyle w:val="Hyperlink"/>
            <w:rFonts w:cstheme="minorHAnsi"/>
            <w:color w:val="EB8C00" w:themeColor="accent4"/>
            <w:szCs w:val="18"/>
          </w:rPr>
          <w:t>http://dx.doi.org/10.1787/9789264194564-en</w:t>
        </w:r>
      </w:hyperlink>
      <w:r w:rsidRPr="00E65DB5">
        <w:t>.</w:t>
      </w:r>
      <w:r w:rsidRPr="00D516B6">
        <w:rPr>
          <w:color w:val="D04A02" w:themeColor="accent1"/>
        </w:rPr>
        <w:t xml:space="preserve"> </w:t>
      </w:r>
    </w:p>
    <w:p w14:paraId="577A0983" w14:textId="77165879" w:rsidR="003D6E6B" w:rsidRDefault="00DE25AD" w:rsidP="00C3160E">
      <w:pPr>
        <w:pStyle w:val="ListBullet"/>
      </w:pPr>
      <w:r w:rsidRPr="00C3160E">
        <w:rPr>
          <w:b/>
          <w:bCs/>
        </w:rPr>
        <w:t xml:space="preserve">Behavioural symptoms affecting others (inappropriate behaviour): </w:t>
      </w:r>
      <w:r w:rsidRPr="00D516B6">
        <w:t>Olafsson S, European Social Policy Network (ESPN). 2018. ESPN Thematic Report on Challenges in Long-Term Care. Iceland. European Commission, and Hjaltado I, Ekwall AK, Nyberg P, Hallberg IR. Quality of care in Icelandic nursing homes measured with Minimum Data Set quality indicators: Retrospective analysis of nursing home data over 7 years. Int J Nursing Studies. 2012;49:1342–1353, and Hjaltadóttir I, Hallberg IR, Ekwall AK. Thresholds for Minimum Data Set Quality Indicators Developed and Applied in Icelandic Nursing Homes. J Nurs Care Qual. 2012;27(3):266-276.</w:t>
      </w:r>
    </w:p>
    <w:p w14:paraId="7FCBC6A5" w14:textId="3727268E" w:rsidR="003D6E6B" w:rsidRDefault="00DE25AD" w:rsidP="008432B2">
      <w:pPr>
        <w:pStyle w:val="Majorheading"/>
      </w:pPr>
      <w:r w:rsidRPr="00DE25AD">
        <w:t>References for chapter ten: Hospitalisations</w:t>
      </w:r>
    </w:p>
    <w:p w14:paraId="3BD5CFD8" w14:textId="77777777" w:rsidR="00DE25AD" w:rsidRPr="00D516B6" w:rsidRDefault="00DE25AD" w:rsidP="00DE25AD">
      <w:pPr>
        <w:pStyle w:val="ListBullet"/>
      </w:pPr>
      <w:r w:rsidRPr="00D516B6">
        <w:t xml:space="preserve">Commonwealth of Australia. Royal Commission into Aged Care Quality and Safety. Research Paper 18: Hospitalisations in Australian Aged Care: 2014/15-2018/19. </w:t>
      </w:r>
      <w:r w:rsidRPr="00E65DB5">
        <w:t>(</w:t>
      </w:r>
      <w:hyperlink r:id="rId298" w:history="1">
        <w:r w:rsidRPr="00E65DB5">
          <w:rPr>
            <w:rStyle w:val="Hyperlink"/>
            <w:rFonts w:cstheme="minorHAnsi"/>
            <w:color w:val="EB8C00" w:themeColor="accent4"/>
            <w:szCs w:val="18"/>
          </w:rPr>
          <w:t>https://agedcare.royalcommission.gov.au/sites/default/files/2021-02/research-paper-18-hospitalisations-australian-aged-care.pdf</w:t>
        </w:r>
      </w:hyperlink>
      <w:r w:rsidRPr="00E65DB5">
        <w:t>).</w:t>
      </w:r>
    </w:p>
    <w:p w14:paraId="14935A01" w14:textId="77777777" w:rsidR="00DE25AD" w:rsidRPr="00D516B6" w:rsidRDefault="00DE25AD" w:rsidP="00DE25AD">
      <w:pPr>
        <w:pStyle w:val="ListBullet"/>
      </w:pPr>
      <w:r w:rsidRPr="00D516B6">
        <w:t>Dwyer R, Gabbe B, Stoelwinder JU, et al. A systematic review of outcomes following emergency transfer to hospital for residents of aged care facilities. Age Ageing 2014;43.</w:t>
      </w:r>
    </w:p>
    <w:p w14:paraId="73F0853E" w14:textId="77777777" w:rsidR="00DE25AD" w:rsidRPr="00D516B6" w:rsidRDefault="00DE25AD" w:rsidP="00DE25AD">
      <w:pPr>
        <w:pStyle w:val="ListBullet"/>
      </w:pPr>
      <w:r w:rsidRPr="008826DB">
        <w:rPr>
          <w:lang w:val="fr-CA"/>
        </w:rPr>
        <w:t xml:space="preserve">Ouslander JG, Lamb G, Perloe M, et al. </w:t>
      </w:r>
      <w:r w:rsidRPr="00D516B6">
        <w:t>Potentially avoidable hospitalizations of nursing home residents: frequency, causes, and costs J Am Geriatr Soc 2010;58:627-35.</w:t>
      </w:r>
    </w:p>
    <w:p w14:paraId="6D349428" w14:textId="77777777" w:rsidR="00DE25AD" w:rsidRPr="00D516B6" w:rsidRDefault="00DE25AD" w:rsidP="00DE25AD">
      <w:pPr>
        <w:pStyle w:val="ListBullet"/>
      </w:pPr>
      <w:r w:rsidRPr="008826DB">
        <w:rPr>
          <w:lang w:val="fr-CA"/>
        </w:rPr>
        <w:t xml:space="preserve">Pedone C, Ercolani S, Catani M, et al. </w:t>
      </w:r>
      <w:r w:rsidRPr="00D516B6">
        <w:t>Elderly patients with cognitive impairment have a high risk for functional decline during hospitalization: the GIFA Study. J Gerontol A Biol Sci Med Sci 2005;60:1576-80.</w:t>
      </w:r>
    </w:p>
    <w:p w14:paraId="3B5CD70F" w14:textId="1524AD75" w:rsidR="003D6E6B" w:rsidRDefault="00DE25AD" w:rsidP="00DE25AD">
      <w:pPr>
        <w:pStyle w:val="ListBullet"/>
      </w:pPr>
      <w:r w:rsidRPr="008826DB">
        <w:rPr>
          <w:lang w:val="fr-CA"/>
        </w:rPr>
        <w:t xml:space="preserve">Renom-Guiteras A, Uhrenfeldt L, Meyer G, et al. </w:t>
      </w:r>
      <w:r w:rsidRPr="00D516B6">
        <w:t>Assessment tools for determining appropriateness of admission to acute care of persons transferred from long-term care facilities: a systematic review. BMC Geriatr 2014;14:80.</w:t>
      </w:r>
    </w:p>
    <w:p w14:paraId="73B32C7E" w14:textId="7788C9DA" w:rsidR="003D6E6B" w:rsidRDefault="00DE25AD" w:rsidP="008432B2">
      <w:pPr>
        <w:pStyle w:val="Minorheading"/>
      </w:pPr>
      <w:r w:rsidRPr="00DE25AD">
        <w:t>References for specific quality indicators</w:t>
      </w:r>
    </w:p>
    <w:p w14:paraId="3D5AF71C" w14:textId="771E0927" w:rsidR="00DE25AD" w:rsidRPr="00D516B6" w:rsidRDefault="00DE25AD" w:rsidP="00C3160E">
      <w:pPr>
        <w:pStyle w:val="ListBullet"/>
        <w:rPr>
          <w:szCs w:val="18"/>
        </w:rPr>
      </w:pPr>
      <w:r w:rsidRPr="00D516B6">
        <w:rPr>
          <w:b/>
          <w:bCs/>
          <w:szCs w:val="18"/>
        </w:rPr>
        <w:t>Medication-related adverse events, delirium and/or dementia hospitalisations, emergency department presentations:</w:t>
      </w:r>
      <w:r w:rsidRPr="00D516B6">
        <w:rPr>
          <w:szCs w:val="18"/>
        </w:rPr>
        <w:t xml:space="preserve"> </w:t>
      </w:r>
      <w:hyperlink r:id="rId299" w:history="1">
        <w:r w:rsidR="00E65DB5" w:rsidRPr="00E65DB5">
          <w:rPr>
            <w:rStyle w:val="Hyperlink"/>
            <w:color w:val="EB8C00" w:themeColor="accent4"/>
            <w:szCs w:val="18"/>
          </w:rPr>
          <w:t>https://www.vicniss.org.au/healthcare-workers/performance-indicators/performance-indicators-public-sector-residential-aged-care-services/</w:t>
        </w:r>
      </w:hyperlink>
      <w:r w:rsidRPr="00D516B6">
        <w:rPr>
          <w:szCs w:val="18"/>
        </w:rPr>
        <w:t xml:space="preserve">, and Bennett NJ, Bradford JM, Bull AL. Infection prevention quality indicators in aged care: ready for a national approach. Australian Health Review 2019;43:396. doi:10.1071/ah18052, and Australian Commission on Safety and Quality in Health Care. AURA 2021: fourth Australian report on antimicrobial use and resistance in human health. Sydney: ACSQHC; 2021, and </w:t>
      </w:r>
      <w:hyperlink r:id="rId300">
        <w:r w:rsidRPr="00E65DB5">
          <w:rPr>
            <w:rStyle w:val="Hyperlink"/>
            <w:color w:val="EB8C00" w:themeColor="accent4"/>
            <w:szCs w:val="18"/>
          </w:rPr>
          <w:t>https://www.safetyandquality.gov.au/sites/default/files/2021-09/aura_2021_-_report_-_final_accessible_pdf_-_for_web_publication.pdf</w:t>
        </w:r>
      </w:hyperlink>
      <w:r w:rsidRPr="00D516B6">
        <w:rPr>
          <w:szCs w:val="18"/>
        </w:rPr>
        <w:t>, and Stone ND, Ashraf MS, Calder J, Crnich CJ, Crossley K, Drinka PJ, et al. Surveillance definitions of infections in long-term care facilities: Revisiting the McGeer criteria. Infection Control and Hospital Epidemiology. 2012;33(10):965-77.</w:t>
      </w:r>
    </w:p>
    <w:p w14:paraId="79211A84" w14:textId="65C6C330" w:rsidR="003D6E6B" w:rsidRDefault="00DE25AD" w:rsidP="00C3160E">
      <w:pPr>
        <w:pStyle w:val="ListBullet"/>
      </w:pPr>
      <w:r w:rsidRPr="00D516B6">
        <w:rPr>
          <w:b/>
          <w:bCs/>
        </w:rPr>
        <w:t>Number of hospitalizations per 1,000 long-stay resident days, number of outpatient ED visits per 1,000 long-stay resident days:</w:t>
      </w:r>
      <w:r w:rsidRPr="00D516B6">
        <w:t xml:space="preserve"> MDS 3.0 Quality Measures User’s Manual V14 – Effective October 1, 2020, and nursing Home Compare Claims-Based Quality Measure Technical Specifications Final April 2019, and </w:t>
      </w:r>
      <w:hyperlink r:id="rId301" w:anchor="long-stay-quality-of-resident-care-measures">
        <w:r w:rsidRPr="00E65DB5">
          <w:rPr>
            <w:rStyle w:val="Hyperlink"/>
            <w:color w:val="EB8C00" w:themeColor="accent4"/>
            <w:szCs w:val="18"/>
          </w:rPr>
          <w:t>https://data.cms.gov/provider-data/topics/nursing-homes/quality-of-resident-care/#long-stay-quality-of-resident-care-measures</w:t>
        </w:r>
      </w:hyperlink>
      <w:r w:rsidRPr="00D516B6">
        <w:t>.</w:t>
      </w:r>
    </w:p>
    <w:p w14:paraId="060327A7" w14:textId="52E9F191" w:rsidR="003D6E6B" w:rsidRDefault="00DE25AD" w:rsidP="008432B2">
      <w:pPr>
        <w:pStyle w:val="Majorheading"/>
      </w:pPr>
      <w:r w:rsidRPr="00DE25AD">
        <w:t>References for chapter eleven: Pain</w:t>
      </w:r>
    </w:p>
    <w:p w14:paraId="55EF9639" w14:textId="77777777" w:rsidR="00DE25AD" w:rsidRPr="00D516B6" w:rsidRDefault="00DE25AD" w:rsidP="00DE25AD">
      <w:pPr>
        <w:pStyle w:val="ListBullet"/>
      </w:pPr>
      <w:r w:rsidRPr="008826DB">
        <w:rPr>
          <w:lang w:val="fr-CA"/>
        </w:rPr>
        <w:t xml:space="preserve">Abdulla A, Adams N, Bone M, et al. </w:t>
      </w:r>
      <w:r w:rsidRPr="00D516B6">
        <w:t>Guidance on the management of pain in older people. Age Ageing 2013;42 Suppl 1:i1-57. DOI: 10.1093/ageing/afs200.</w:t>
      </w:r>
    </w:p>
    <w:p w14:paraId="6362EBFC" w14:textId="77777777" w:rsidR="00DE25AD" w:rsidRPr="00D516B6" w:rsidRDefault="00DE25AD" w:rsidP="00DE25AD">
      <w:pPr>
        <w:pStyle w:val="ListBullet"/>
      </w:pPr>
      <w:r w:rsidRPr="00D516B6">
        <w:t>Barber JB, Gibson SJ. Treatment of chronic non-malignant pain in the elderly: safety considerations. Drug Saf 2009;32(6):457-74. DOI: 10.2165/00002018-200932060-00003.</w:t>
      </w:r>
    </w:p>
    <w:p w14:paraId="6504163C" w14:textId="77777777" w:rsidR="00DE25AD" w:rsidRPr="00D516B6" w:rsidRDefault="00DE25AD" w:rsidP="00DE25AD">
      <w:pPr>
        <w:pStyle w:val="ListBullet"/>
      </w:pPr>
      <w:r w:rsidRPr="00D516B6">
        <w:t>Caughey GE, Roughead EE, Pratt N, Killer G, Gilbert AL. Stroke risk and NSAIDs: an Australian population-based study. Med J Aust 2011;195(9):525-9. (In eng). DOI: 10.5694/mja11.10055.</w:t>
      </w:r>
    </w:p>
    <w:p w14:paraId="68D5E704" w14:textId="77777777" w:rsidR="00DE25AD" w:rsidRPr="00D516B6" w:rsidRDefault="00DE25AD" w:rsidP="00DE25AD">
      <w:pPr>
        <w:pStyle w:val="ListBullet"/>
      </w:pPr>
      <w:r w:rsidRPr="008826DB">
        <w:rPr>
          <w:lang w:val="fr-CA"/>
        </w:rPr>
        <w:t xml:space="preserve">Inacio MC, Visvanathan R, Lang C, et al. </w:t>
      </w:r>
      <w:r w:rsidRPr="00D516B6">
        <w:t>Pain in Older Australians Seeking Aged Care Services: Findings from the Registry of Older South Australians (ROSA). JAMDA 2020;21(1):132-133.</w:t>
      </w:r>
    </w:p>
    <w:p w14:paraId="710C81E1" w14:textId="77777777" w:rsidR="00DE25AD" w:rsidRPr="00D516B6" w:rsidRDefault="00DE25AD" w:rsidP="00DE25AD">
      <w:pPr>
        <w:pStyle w:val="ListBullet"/>
      </w:pPr>
      <w:r w:rsidRPr="00D516B6">
        <w:lastRenderedPageBreak/>
        <w:t>Patel KV, Guralnik JM, Dansie EJ, Turk DC. Prevalence and impact of pain among older adults in the United States: findings from the 2011 National Health and Aging Trends Study. Pain 2013;154(12):2649-57. DOI: 10.1016/j.pain.2013.07.029</w:t>
      </w:r>
    </w:p>
    <w:p w14:paraId="07DF977E" w14:textId="77777777" w:rsidR="00DE25AD" w:rsidRPr="00D516B6" w:rsidRDefault="00DE25AD" w:rsidP="00DE25AD">
      <w:pPr>
        <w:pStyle w:val="ListBullet"/>
      </w:pPr>
      <w:r w:rsidRPr="00D516B6">
        <w:t>Risser A, Donovan D, Heintzman J, Page T. NSAID prescribing precautions. Am Family Physician 2009;80(12):1371-1388.</w:t>
      </w:r>
    </w:p>
    <w:p w14:paraId="27C36EE7" w14:textId="77777777" w:rsidR="00DE25AD" w:rsidRPr="00D516B6" w:rsidRDefault="00DE25AD" w:rsidP="00DE25AD">
      <w:pPr>
        <w:pStyle w:val="ListBullet"/>
      </w:pPr>
      <w:r w:rsidRPr="00D516B6">
        <w:t xml:space="preserve">Roxburgh A, Bruno R, Larance B, Burns L. Prescription of opioid analgesics and related harms in Australia. Med J Aust 2011;195(5):280-4. </w:t>
      </w:r>
      <w:r w:rsidRPr="00E65DB5">
        <w:t>(</w:t>
      </w:r>
      <w:hyperlink r:id="rId302" w:history="1">
        <w:r w:rsidRPr="00E65DB5">
          <w:rPr>
            <w:rStyle w:val="Hyperlink"/>
            <w:rFonts w:cstheme="minorHAnsi"/>
            <w:color w:val="EB8C00" w:themeColor="accent4"/>
            <w:szCs w:val="18"/>
          </w:rPr>
          <w:t>https://www.ncbi.nlm.nih.gov/pubmed/21895598</w:t>
        </w:r>
      </w:hyperlink>
      <w:r w:rsidRPr="00E65DB5">
        <w:t>).</w:t>
      </w:r>
    </w:p>
    <w:p w14:paraId="0F825B41" w14:textId="77777777" w:rsidR="00DE25AD" w:rsidRPr="00D516B6" w:rsidRDefault="00DE25AD" w:rsidP="00DE25AD">
      <w:pPr>
        <w:pStyle w:val="ListBullet"/>
      </w:pPr>
      <w:r w:rsidRPr="00D516B6">
        <w:t>Smith TO, Purdy R, Latham SK, Kingsbury SR, Mulley G, Conaghan PG. The prevalence, impact and management of musculoskeletal disorders in older people living in care homes: a systematic review. Rheumatol Int 2016;36(1):55-64. DOI: 10.1007/s00296-015-3322-1.</w:t>
      </w:r>
    </w:p>
    <w:p w14:paraId="16F37D18" w14:textId="77777777" w:rsidR="00DE25AD" w:rsidRPr="00D516B6" w:rsidRDefault="00DE25AD" w:rsidP="00DE25AD">
      <w:pPr>
        <w:pStyle w:val="ListBullet"/>
      </w:pPr>
      <w:r w:rsidRPr="00D516B6">
        <w:t>Srinivasa N, et al. The Revised IASP definition of pain: concepts, challenges, and compromises Pain. 2020 Sep 1; 161(9): 1976–1982.</w:t>
      </w:r>
    </w:p>
    <w:p w14:paraId="7D6A5F83" w14:textId="1612C934" w:rsidR="003D6E6B" w:rsidRPr="00DE25AD" w:rsidRDefault="00DE25AD" w:rsidP="00DE25AD">
      <w:pPr>
        <w:pStyle w:val="ListBullet"/>
        <w:rPr>
          <w:lang w:val="fr-CA"/>
        </w:rPr>
      </w:pPr>
      <w:r w:rsidRPr="00D516B6">
        <w:t xml:space="preserve">Tan EC, Jokanovic N, Koponen MP, Thomas D, Hilmer SN, Bell JS. Prevalence of Analgesic Use and Pain in People with and without Dementia or Cognitive Impairment in Aged Care Facilities: A Systematic Review and Meta-Analysis. </w:t>
      </w:r>
      <w:r w:rsidRPr="008826DB">
        <w:rPr>
          <w:lang w:val="fr-CA"/>
        </w:rPr>
        <w:t xml:space="preserve">Curr Clin Pharmacol 2015;10(3):194-203. </w:t>
      </w:r>
      <w:r w:rsidRPr="00791B71">
        <w:rPr>
          <w:lang w:val="fr-CA"/>
        </w:rPr>
        <w:t>(</w:t>
      </w:r>
      <w:hyperlink r:id="rId303" w:history="1">
        <w:r w:rsidRPr="00E65DB5">
          <w:rPr>
            <w:rStyle w:val="Hyperlink"/>
            <w:rFonts w:cstheme="minorHAnsi"/>
            <w:color w:val="EB8C00" w:themeColor="accent4"/>
            <w:szCs w:val="18"/>
            <w:lang w:val="fr-CA"/>
          </w:rPr>
          <w:t>https://www.ncbi.nlm.nih.gov/pubmed/26338172</w:t>
        </w:r>
      </w:hyperlink>
      <w:r w:rsidRPr="00791B71">
        <w:rPr>
          <w:lang w:val="fr-CA"/>
        </w:rPr>
        <w:t>).</w:t>
      </w:r>
    </w:p>
    <w:p w14:paraId="74DF30C7" w14:textId="5F7273F1" w:rsidR="003D6E6B" w:rsidRDefault="00DE25AD" w:rsidP="008432B2">
      <w:pPr>
        <w:pStyle w:val="Minorheading"/>
      </w:pPr>
      <w:r w:rsidRPr="00DE25AD">
        <w:t>References for specific quality indicators</w:t>
      </w:r>
    </w:p>
    <w:p w14:paraId="4BFB7665" w14:textId="77777777" w:rsidR="00DE25AD" w:rsidRPr="00D516B6" w:rsidRDefault="00DE25AD" w:rsidP="00DE25AD">
      <w:pPr>
        <w:pStyle w:val="ListBullet"/>
        <w:rPr>
          <w:rStyle w:val="Hyperlink"/>
          <w:color w:val="D04A02" w:themeColor="accent1"/>
          <w:szCs w:val="18"/>
        </w:rPr>
      </w:pPr>
      <w:r w:rsidRPr="00D516B6">
        <w:rPr>
          <w:b/>
          <w:bCs/>
        </w:rPr>
        <w:t>Experiencing pain:</w:t>
      </w:r>
      <w:r w:rsidRPr="00D516B6">
        <w:t xml:space="preserve"> </w:t>
      </w:r>
      <w:hyperlink r:id="rId304">
        <w:r w:rsidRPr="00E65DB5">
          <w:rPr>
            <w:rStyle w:val="Hyperlink"/>
            <w:color w:val="EB8C00" w:themeColor="accent4"/>
            <w:szCs w:val="18"/>
          </w:rPr>
          <w:t>https://indicatorlibrary.cihi.ca/display/HSPIL/Indicator+Library</w:t>
        </w:r>
      </w:hyperlink>
    </w:p>
    <w:p w14:paraId="08F9DFA1" w14:textId="77777777" w:rsidR="00DE25AD" w:rsidRPr="00D516B6" w:rsidRDefault="00DE25AD" w:rsidP="00DE25AD">
      <w:pPr>
        <w:pStyle w:val="ListBullet"/>
        <w:rPr>
          <w:b/>
        </w:rPr>
      </w:pPr>
      <w:r w:rsidRPr="00D516B6">
        <w:rPr>
          <w:b/>
          <w:bCs/>
        </w:rPr>
        <w:t>Experiencing pain in long-term care:</w:t>
      </w:r>
      <w:r w:rsidRPr="00060971">
        <w:t xml:space="preserve"> </w:t>
      </w:r>
      <w:hyperlink r:id="rId305" w:anchor="summary">
        <w:r w:rsidRPr="00E65DB5">
          <w:rPr>
            <w:rStyle w:val="Hyperlink"/>
            <w:color w:val="EB8C00" w:themeColor="accent4"/>
            <w:szCs w:val="18"/>
          </w:rPr>
          <w:t>https://open.alberta.ca/dataset/cihi-long-term-care-quality-indicators#summary</w:t>
        </w:r>
      </w:hyperlink>
    </w:p>
    <w:p w14:paraId="7504DC48" w14:textId="77777777" w:rsidR="00DE25AD" w:rsidRPr="00D516B6" w:rsidRDefault="00DE25AD" w:rsidP="00DE25AD">
      <w:pPr>
        <w:pStyle w:val="ListBullet"/>
      </w:pPr>
      <w:r w:rsidRPr="00D516B6">
        <w:rPr>
          <w:b/>
          <w:bCs/>
        </w:rPr>
        <w:t>Experiencing worsened pain in long-term care:</w:t>
      </w:r>
      <w:r w:rsidRPr="00D516B6">
        <w:t xml:space="preserve"> </w:t>
      </w:r>
      <w:hyperlink r:id="rId306">
        <w:r w:rsidRPr="00E65DB5">
          <w:rPr>
            <w:rStyle w:val="Hyperlink"/>
            <w:color w:val="EB8C00" w:themeColor="accent4"/>
            <w:szCs w:val="18"/>
          </w:rPr>
          <w:t>https://indicatorlibrary.cihi.ca/display/HSPIL/Indicator+Library</w:t>
        </w:r>
      </w:hyperlink>
    </w:p>
    <w:p w14:paraId="5683AA38" w14:textId="77777777" w:rsidR="00DE25AD" w:rsidRPr="00D516B6" w:rsidRDefault="00DE25AD" w:rsidP="00DE25AD">
      <w:pPr>
        <w:pStyle w:val="ListBullet"/>
        <w:rPr>
          <w:rStyle w:val="Hyperlink"/>
          <w:color w:val="000000" w:themeColor="text1"/>
          <w:szCs w:val="18"/>
        </w:rPr>
      </w:pPr>
      <w:r w:rsidRPr="00D516B6">
        <w:rPr>
          <w:b/>
          <w:bCs/>
        </w:rPr>
        <w:t>Experiencing worsened pain in long-term care:</w:t>
      </w:r>
      <w:r w:rsidRPr="00D516B6">
        <w:t xml:space="preserve"> </w:t>
      </w:r>
      <w:hyperlink r:id="rId307" w:anchor="summary">
        <w:r w:rsidRPr="00E65DB5">
          <w:rPr>
            <w:rStyle w:val="Hyperlink"/>
            <w:color w:val="EB8C00" w:themeColor="accent4"/>
            <w:szCs w:val="18"/>
          </w:rPr>
          <w:t>https://open.alberta.ca/dataset/cihi-long-term-care-quality-indicators#summary</w:t>
        </w:r>
      </w:hyperlink>
    </w:p>
    <w:p w14:paraId="45C7118A" w14:textId="14260E1F" w:rsidR="003D6E6B" w:rsidRDefault="00DE25AD" w:rsidP="00DE25AD">
      <w:pPr>
        <w:pStyle w:val="ListBullet"/>
      </w:pPr>
      <w:r w:rsidRPr="00D516B6">
        <w:rPr>
          <w:b/>
          <w:bCs/>
          <w:szCs w:val="18"/>
        </w:rPr>
        <w:t xml:space="preserve">Long-term care home residents experiencing pain: </w:t>
      </w:r>
      <w:hyperlink r:id="rId308">
        <w:r w:rsidRPr="00E65DB5">
          <w:rPr>
            <w:rStyle w:val="Hyperlink"/>
            <w:color w:val="EB8C00" w:themeColor="accent4"/>
            <w:szCs w:val="18"/>
          </w:rPr>
          <w:t>https://www.hqontario.ca/System-Performance/Long-Term-Care-Home-Performance</w:t>
        </w:r>
      </w:hyperlink>
      <w:r w:rsidRPr="00E65DB5">
        <w:rPr>
          <w:color w:val="EB8C00" w:themeColor="accent4"/>
          <w:szCs w:val="18"/>
        </w:rPr>
        <w:t xml:space="preserve">, </w:t>
      </w:r>
      <w:hyperlink r:id="rId309">
        <w:r w:rsidRPr="00E65DB5">
          <w:rPr>
            <w:rStyle w:val="Hyperlink"/>
            <w:color w:val="EB8C00" w:themeColor="accent4"/>
            <w:szCs w:val="18"/>
          </w:rPr>
          <w:t>http://indicatorlibrary.hqontario.ca/Indicator/Search/EN</w:t>
        </w:r>
      </w:hyperlink>
      <w:r w:rsidRPr="00E65DB5">
        <w:rPr>
          <w:color w:val="EB8C00" w:themeColor="accent4"/>
          <w:szCs w:val="18"/>
        </w:rPr>
        <w:t xml:space="preserve">, </w:t>
      </w:r>
      <w:hyperlink r:id="rId310">
        <w:r w:rsidRPr="00E65DB5">
          <w:rPr>
            <w:rStyle w:val="Hyperlink"/>
            <w:color w:val="EB8C00" w:themeColor="accent4"/>
            <w:szCs w:val="18"/>
          </w:rPr>
          <w:t>https://www.hqontario.ca/Portals/0/documents/system-performance/benchmark-setting-ltc-indicators-feb-2017-en.pdf</w:t>
        </w:r>
      </w:hyperlink>
    </w:p>
    <w:p w14:paraId="00F8C310" w14:textId="1CD55382" w:rsidR="003D6E6B" w:rsidRDefault="00DE25AD" w:rsidP="008432B2">
      <w:pPr>
        <w:pStyle w:val="Majorheading"/>
      </w:pPr>
      <w:r w:rsidRPr="00DE25AD">
        <w:t>References for chapter twelve: Service delivery and care planning</w:t>
      </w:r>
    </w:p>
    <w:p w14:paraId="2F8A0A9F" w14:textId="77777777" w:rsidR="00DE25AD" w:rsidRPr="00D516B6" w:rsidRDefault="00DE25AD" w:rsidP="00DE25AD">
      <w:pPr>
        <w:pStyle w:val="ListBullet"/>
      </w:pPr>
      <w:r w:rsidRPr="00D516B6">
        <w:t xml:space="preserve">Australian Government. Aged Care Quality and Safety Commission. The Aged Care Quality Standards (Quality Standards) Published March 2021. </w:t>
      </w:r>
      <w:r w:rsidRPr="00E65DB5">
        <w:t>(</w:t>
      </w:r>
      <w:hyperlink r:id="rId311" w:history="1">
        <w:r w:rsidRPr="00E65DB5">
          <w:rPr>
            <w:rStyle w:val="Hyperlink"/>
            <w:rFonts w:cstheme="minorHAnsi"/>
            <w:color w:val="EB8C00" w:themeColor="accent4"/>
            <w:szCs w:val="18"/>
          </w:rPr>
          <w:t>https://www.agedcarequality.gov.au/providers/standards</w:t>
        </w:r>
      </w:hyperlink>
      <w:r w:rsidRPr="00E65DB5">
        <w:t>).</w:t>
      </w:r>
    </w:p>
    <w:p w14:paraId="245D10A0" w14:textId="5DC6403D" w:rsidR="003D6E6B" w:rsidRDefault="00DE25AD" w:rsidP="00DE25AD">
      <w:pPr>
        <w:pStyle w:val="ListBullet"/>
      </w:pPr>
      <w:r w:rsidRPr="008826DB">
        <w:rPr>
          <w:lang w:val="fr-CA"/>
        </w:rPr>
        <w:t xml:space="preserve">Lepore M, Scales K, Anderson RA, et al. </w:t>
      </w:r>
      <w:r w:rsidRPr="00D516B6">
        <w:t>Person-directed care planning in nursing homes: A scoping review. Int J Older People Nurs 2018;13(4):e12212. DOI: 10.1111/opn.12212.</w:t>
      </w:r>
    </w:p>
    <w:p w14:paraId="215391D5" w14:textId="3C6C1C9D" w:rsidR="003D6E6B" w:rsidRDefault="00DE25AD" w:rsidP="008432B2">
      <w:pPr>
        <w:pStyle w:val="Minorheading"/>
      </w:pPr>
      <w:r w:rsidRPr="00DE25AD">
        <w:t>References for specific quality indicators</w:t>
      </w:r>
    </w:p>
    <w:p w14:paraId="695ACC2A" w14:textId="1A6DA701" w:rsidR="003D6E6B" w:rsidRDefault="00DE25AD" w:rsidP="008432B2">
      <w:pPr>
        <w:pStyle w:val="ListBullet"/>
      </w:pPr>
      <w:r w:rsidRPr="00D516B6">
        <w:rPr>
          <w:b/>
          <w:bCs/>
          <w:szCs w:val="18"/>
        </w:rPr>
        <w:t xml:space="preserve">Number of elderly people in receipt of training and rehabilitation: </w:t>
      </w:r>
      <w:hyperlink r:id="rId312" w:history="1">
        <w:r w:rsidRPr="00E65DB5">
          <w:rPr>
            <w:rStyle w:val="Hyperlink"/>
            <w:color w:val="EB8C00" w:themeColor="accent4"/>
            <w:szCs w:val="18"/>
          </w:rPr>
          <w:t>https://www.dst.dk/en/Statistik/dokumentation/documentationofstatistics/elderly---indicators</w:t>
        </w:r>
      </w:hyperlink>
      <w:r w:rsidRPr="00D516B6">
        <w:rPr>
          <w:szCs w:val="18"/>
        </w:rPr>
        <w:t xml:space="preserve">, </w:t>
      </w:r>
      <w:hyperlink r:id="rId313" w:history="1">
        <w:r w:rsidRPr="00E65DB5">
          <w:rPr>
            <w:rStyle w:val="Hyperlink"/>
            <w:color w:val="EB8C00" w:themeColor="accent4"/>
            <w:szCs w:val="18"/>
          </w:rPr>
          <w:t>https://www.dst.dk/Site/Dst/SingleFiles/GetArchiveFile.aspx?fi=7756191964&amp;fo=0&amp;ext=kvaldel</w:t>
        </w:r>
      </w:hyperlink>
      <w:r w:rsidRPr="00D516B6">
        <w:rPr>
          <w:szCs w:val="18"/>
        </w:rPr>
        <w:t>, and ESPN Thematic Report on Challenges in long-term care. Denmark 2018. Jon Kvist</w:t>
      </w:r>
    </w:p>
    <w:p w14:paraId="5B575FE4" w14:textId="3D1C7313" w:rsidR="003D6E6B" w:rsidRDefault="00DE25AD" w:rsidP="008432B2">
      <w:pPr>
        <w:pStyle w:val="Majorheading"/>
      </w:pPr>
      <w:r w:rsidRPr="00DE25AD">
        <w:t>References for chapter thirteen: Wait times</w:t>
      </w:r>
    </w:p>
    <w:p w14:paraId="28413AC7" w14:textId="77777777" w:rsidR="00DE25AD" w:rsidRPr="00D516B6" w:rsidRDefault="00DE25AD" w:rsidP="00DE25AD">
      <w:pPr>
        <w:pStyle w:val="ListBullet"/>
        <w:rPr>
          <w:rFonts w:cstheme="minorHAnsi"/>
          <w:szCs w:val="18"/>
        </w:rPr>
      </w:pPr>
      <w:r w:rsidRPr="00D516B6">
        <w:rPr>
          <w:rFonts w:cstheme="minorHAnsi"/>
          <w:szCs w:val="18"/>
        </w:rPr>
        <w:t xml:space="preserve">Australian Government. Productivity Commission. Report on Government Services 2020. 14 Aged Care Services. </w:t>
      </w:r>
      <w:r w:rsidRPr="00E65DB5">
        <w:t>(</w:t>
      </w:r>
      <w:hyperlink r:id="rId314" w:history="1">
        <w:r w:rsidRPr="00E65DB5">
          <w:rPr>
            <w:rStyle w:val="Hyperlink"/>
            <w:rFonts w:cstheme="minorHAnsi"/>
            <w:color w:val="EB8C00" w:themeColor="accent4"/>
            <w:szCs w:val="18"/>
          </w:rPr>
          <w:t>https://www.pc.gov.au/research/ongoing/report-on-government-services/2021/community-services/aged-care-services/rogs-2021-partf-section14-aged-care-services.pdf</w:t>
        </w:r>
      </w:hyperlink>
      <w:r w:rsidRPr="00E65DB5">
        <w:t>).</w:t>
      </w:r>
    </w:p>
    <w:p w14:paraId="551CFFB2" w14:textId="6978BDC1" w:rsidR="003D6E6B" w:rsidRDefault="00DE25AD" w:rsidP="00DE25AD">
      <w:pPr>
        <w:pStyle w:val="ListBullet"/>
      </w:pPr>
      <w:r w:rsidRPr="00D516B6">
        <w:t>McIntyre D, Chow CK. Waiting Time as an Indicator for Health Services Under Strain: A Narrative Review. Inquiry 2020;57:46958020910305. DOI: 10.1177/0046958020910305.</w:t>
      </w:r>
    </w:p>
    <w:p w14:paraId="548A333E" w14:textId="009B2ABF" w:rsidR="003D6E6B" w:rsidRDefault="00DE25AD" w:rsidP="008432B2">
      <w:pPr>
        <w:pStyle w:val="Minorheading"/>
      </w:pPr>
      <w:r w:rsidRPr="00DE25AD">
        <w:lastRenderedPageBreak/>
        <w:t>References for specific quality indicators</w:t>
      </w:r>
    </w:p>
    <w:p w14:paraId="32F425F2" w14:textId="0BB26490" w:rsidR="003D6E6B" w:rsidRDefault="00DE25AD" w:rsidP="008432B2">
      <w:pPr>
        <w:pStyle w:val="ListBullet"/>
      </w:pPr>
      <w:r w:rsidRPr="00D516B6">
        <w:rPr>
          <w:b/>
          <w:bCs/>
          <w:szCs w:val="18"/>
        </w:rPr>
        <w:t>Median number of days to long-term care home placement:</w:t>
      </w:r>
      <w:r w:rsidRPr="00D516B6">
        <w:rPr>
          <w:szCs w:val="18"/>
        </w:rPr>
        <w:t xml:space="preserve"> </w:t>
      </w:r>
      <w:hyperlink r:id="rId315" w:history="1">
        <w:r w:rsidRPr="00E65DB5">
          <w:rPr>
            <w:rStyle w:val="Hyperlink"/>
            <w:color w:val="EB8C00" w:themeColor="accent4"/>
            <w:szCs w:val="18"/>
          </w:rPr>
          <w:t>https://www.hqontario.ca/System-Performance/Long-Term-Care-Home-Performance</w:t>
        </w:r>
      </w:hyperlink>
      <w:r w:rsidRPr="00D516B6">
        <w:rPr>
          <w:szCs w:val="18"/>
        </w:rPr>
        <w:t xml:space="preserve">, and </w:t>
      </w:r>
      <w:hyperlink r:id="rId316" w:history="1">
        <w:r w:rsidRPr="00E65DB5">
          <w:rPr>
            <w:rStyle w:val="Hyperlink"/>
            <w:color w:val="EB8C00" w:themeColor="accent4"/>
            <w:szCs w:val="18"/>
          </w:rPr>
          <w:t>http://indicatorlibrary.hqontario.ca/Indicator/Search/EN</w:t>
        </w:r>
      </w:hyperlink>
      <w:r w:rsidRPr="00D516B6">
        <w:rPr>
          <w:szCs w:val="18"/>
        </w:rPr>
        <w:t xml:space="preserve">, and </w:t>
      </w:r>
      <w:hyperlink r:id="rId317" w:history="1">
        <w:r w:rsidRPr="00E65DB5">
          <w:rPr>
            <w:rStyle w:val="Hyperlink"/>
            <w:color w:val="EB8C00" w:themeColor="accent4"/>
            <w:szCs w:val="18"/>
          </w:rPr>
          <w:t>https://www.hqontario.ca/Portals/0/documents/system-performance/benchmark-setting-ltc-indicators-feb-2017-en.pdf</w:t>
        </w:r>
      </w:hyperlink>
    </w:p>
    <w:p w14:paraId="5B608D7A" w14:textId="40FA5C08" w:rsidR="003D6E6B" w:rsidRDefault="00DE25AD" w:rsidP="008432B2">
      <w:pPr>
        <w:pStyle w:val="Majorheading"/>
      </w:pPr>
      <w:r w:rsidRPr="00DE25AD">
        <w:t>References for chapter fourteen: Cognition</w:t>
      </w:r>
    </w:p>
    <w:p w14:paraId="111341BB" w14:textId="77777777" w:rsidR="00DE25AD" w:rsidRPr="00D516B6" w:rsidRDefault="00DE25AD" w:rsidP="00DE25AD">
      <w:pPr>
        <w:pStyle w:val="ListBullet"/>
      </w:pPr>
      <w:r w:rsidRPr="00D516B6">
        <w:t xml:space="preserve">Australian Government. Aged Care Quality and Safety Commission. The Aged Care Quality Standards (Quality Standards). </w:t>
      </w:r>
      <w:r w:rsidRPr="00E65DB5">
        <w:t>(</w:t>
      </w:r>
      <w:hyperlink r:id="rId318">
        <w:r w:rsidRPr="00E65DB5">
          <w:rPr>
            <w:rStyle w:val="Hyperlink"/>
            <w:rFonts w:cstheme="minorBidi"/>
            <w:color w:val="EB8C00" w:themeColor="accent4"/>
            <w:szCs w:val="18"/>
          </w:rPr>
          <w:t>https://www.agedcarequality.gov.au/providers/standards</w:t>
        </w:r>
      </w:hyperlink>
      <w:r w:rsidRPr="00E65DB5">
        <w:t>).</w:t>
      </w:r>
    </w:p>
    <w:p w14:paraId="2ACD4F25" w14:textId="77777777" w:rsidR="00DE25AD" w:rsidRPr="00D516B6" w:rsidRDefault="00DE25AD" w:rsidP="00DE25AD">
      <w:pPr>
        <w:pStyle w:val="ListBullet"/>
      </w:pPr>
      <w:r w:rsidRPr="00D516B6">
        <w:t>Hirdes JP, van Everdingen C, Ferris J, et al. The interRAI Suite of Mental Health Assessment Instruments: An Integrated System for the Continuum of Care. Front Psychiatry 2019;10:926. DOI: 10.3389/fpsyt.2019.00926.</w:t>
      </w:r>
    </w:p>
    <w:p w14:paraId="2161F85D" w14:textId="77777777" w:rsidR="00DE25AD" w:rsidRPr="00D516B6" w:rsidRDefault="00DE25AD" w:rsidP="00DE25AD">
      <w:pPr>
        <w:pStyle w:val="ListBullet"/>
      </w:pPr>
      <w:r w:rsidRPr="008826DB">
        <w:rPr>
          <w:lang w:val="fr-CA"/>
        </w:rPr>
        <w:t xml:space="preserve">Inacio MC, Lang C, Bray SCE, et al. </w:t>
      </w:r>
      <w:r w:rsidRPr="00D516B6">
        <w:t>Health status and healthcare trends of individuals accessing Australian aged care programmes over a decade: the Registry of Senior Australians historical cohort. Intern Med J 2021;51(5):712-724. DOI: 10.1111/imj.14871.</w:t>
      </w:r>
    </w:p>
    <w:p w14:paraId="4681CAEC" w14:textId="77777777" w:rsidR="00DE25AD" w:rsidRPr="00D516B6" w:rsidRDefault="00DE25AD" w:rsidP="00DE25AD">
      <w:pPr>
        <w:pStyle w:val="ListBullet"/>
      </w:pPr>
      <w:r w:rsidRPr="00D516B6">
        <w:t>Langa KM, Levine DA. The diagnosis and management of mild cognitive impairment: a clinical review. JAMA 2014;312(23):2551–2561.</w:t>
      </w:r>
    </w:p>
    <w:p w14:paraId="7C528FFB" w14:textId="77777777" w:rsidR="00DE25AD" w:rsidRPr="00D516B6" w:rsidRDefault="00DE25AD" w:rsidP="00DE25AD">
      <w:pPr>
        <w:pStyle w:val="ListBullet"/>
        <w:rPr>
          <w:rFonts w:eastAsia="Segoe UI" w:cstheme="minorBidi"/>
        </w:rPr>
      </w:pPr>
      <w:r w:rsidRPr="00D516B6">
        <w:t>Livingston G, Huntley J, Sommerlad A, et al. Dementia prevention, intervention, and care: 2020 report of the Lancet Commission. Lancet 2020;396(10248):413-446. DOI: 10.1016/S0140-6736(20)30367-6.</w:t>
      </w:r>
    </w:p>
    <w:p w14:paraId="0B9879ED" w14:textId="066A7EA2" w:rsidR="003D6E6B" w:rsidRDefault="00DE25AD" w:rsidP="00DE25AD">
      <w:pPr>
        <w:pStyle w:val="ListBullet"/>
      </w:pPr>
      <w:r w:rsidRPr="00D516B6">
        <w:t>Petersen RC, Lopez O, Armstrong MJ, et al. Practice guideline update summary: Mild cognitive impairment: Report of the Guideline Development, Dissemination, and Implementation Subcommittee of the American Academy of Neurology. Neurology 2018;90(3):126-135. DOI: 10.1212/WNL.0000000000004826.</w:t>
      </w:r>
    </w:p>
    <w:p w14:paraId="17F96846" w14:textId="6C0EECF0" w:rsidR="003D6E6B" w:rsidRDefault="00DE25AD" w:rsidP="008432B2">
      <w:pPr>
        <w:pStyle w:val="Majorheading"/>
      </w:pPr>
      <w:r w:rsidRPr="00DE25AD">
        <w:t>References for chapter fourteen: Palliative care</w:t>
      </w:r>
    </w:p>
    <w:p w14:paraId="0CF2213C" w14:textId="4397065A" w:rsidR="00DE25AD" w:rsidRPr="00D516B6" w:rsidRDefault="00DE25AD" w:rsidP="00DE25AD">
      <w:pPr>
        <w:pStyle w:val="ListBullet"/>
        <w:rPr>
          <w:rFonts w:eastAsiaTheme="minorEastAsia" w:cstheme="minorHAnsi"/>
        </w:rPr>
      </w:pPr>
      <w:r w:rsidRPr="00D516B6">
        <w:rPr>
          <w:rFonts w:eastAsiaTheme="minorEastAsia"/>
          <w:snapToGrid/>
          <w:lang w:val="en-US"/>
        </w:rPr>
        <w:t xml:space="preserve">Australian Government. Aged Care Quality and Safety Commission. The Aged Care Quality Standards (Quality Standards). </w:t>
      </w:r>
      <w:r w:rsidRPr="00D516B6">
        <w:rPr>
          <w:rFonts w:eastAsiaTheme="minorEastAsia" w:cstheme="minorHAnsi"/>
        </w:rPr>
        <w:t>(</w:t>
      </w:r>
      <w:hyperlink r:id="rId319" w:history="1">
        <w:r w:rsidR="00E65DB5" w:rsidRPr="00791B71">
          <w:rPr>
            <w:rStyle w:val="Hyperlink"/>
            <w:rFonts w:eastAsiaTheme="minorHAnsi" w:cstheme="minorHAnsi"/>
            <w:color w:val="EB8C00" w:themeColor="accent4"/>
            <w:szCs w:val="18"/>
          </w:rPr>
          <w:t>https://www.agedcarequality.gov.au/providers/standards</w:t>
        </w:r>
      </w:hyperlink>
      <w:r w:rsidRPr="00C24A16">
        <w:rPr>
          <w:rFonts w:eastAsiaTheme="minorEastAsia" w:cstheme="minorHAnsi"/>
        </w:rPr>
        <w:t>)</w:t>
      </w:r>
      <w:r w:rsidRPr="00D516B6">
        <w:rPr>
          <w:rFonts w:eastAsiaTheme="minorEastAsia" w:cstheme="minorHAnsi"/>
        </w:rPr>
        <w:t>.</w:t>
      </w:r>
    </w:p>
    <w:p w14:paraId="3FF1BE75" w14:textId="77777777" w:rsidR="00DE25AD" w:rsidRPr="00D516B6" w:rsidRDefault="00DE25AD" w:rsidP="00DE25AD">
      <w:pPr>
        <w:pStyle w:val="ListBullet"/>
        <w:rPr>
          <w:rFonts w:cstheme="minorBidi"/>
          <w:szCs w:val="18"/>
        </w:rPr>
      </w:pPr>
      <w:r w:rsidRPr="00D516B6">
        <w:rPr>
          <w:rFonts w:cstheme="minorBidi"/>
          <w:szCs w:val="18"/>
        </w:rPr>
        <w:t xml:space="preserve">Australian Government. Department of Health. National Palliative Care Strategy 2018. </w:t>
      </w:r>
      <w:r w:rsidRPr="00E65DB5">
        <w:t>(</w:t>
      </w:r>
      <w:hyperlink r:id="rId320">
        <w:r w:rsidRPr="00E65DB5">
          <w:rPr>
            <w:rStyle w:val="Hyperlink"/>
            <w:rFonts w:cstheme="minorBidi"/>
            <w:color w:val="EB8C00" w:themeColor="accent4"/>
            <w:szCs w:val="18"/>
          </w:rPr>
          <w:t>https://www.health.gov.au/sites/default/files/the-national-palliative-care-strategy-2018-national-palliative-care-strategy-2018.pdf</w:t>
        </w:r>
      </w:hyperlink>
      <w:r w:rsidRPr="00E65DB5">
        <w:t>).</w:t>
      </w:r>
    </w:p>
    <w:p w14:paraId="2491D922" w14:textId="3824692B" w:rsidR="003D6E6B" w:rsidRDefault="00DE25AD" w:rsidP="00DE25AD">
      <w:pPr>
        <w:pStyle w:val="ListBullet"/>
      </w:pPr>
      <w:r w:rsidRPr="008826DB">
        <w:rPr>
          <w:lang w:val="fr-CA"/>
        </w:rPr>
        <w:t xml:space="preserve">Inacio MC, Lang C, Bray SCE, et al. </w:t>
      </w:r>
      <w:r w:rsidRPr="00D516B6">
        <w:t>Health status and healthcare trends of individuals accessing Australian aged care programmes over a decade: the Registry of Senior Australians historical cohort. Intern Med J 2021;51(5):712-724. DOI: 10.1111/imj.14871.</w:t>
      </w:r>
    </w:p>
    <w:p w14:paraId="0A43BECD" w14:textId="4C7EB42B" w:rsidR="003D6E6B" w:rsidRDefault="00DE25AD" w:rsidP="008432B2">
      <w:pPr>
        <w:pStyle w:val="Majorheading"/>
      </w:pPr>
      <w:r w:rsidRPr="00DE25AD">
        <w:t>References for chapter fourteen: Mortality</w:t>
      </w:r>
    </w:p>
    <w:p w14:paraId="42DBCB98" w14:textId="47BDDB38" w:rsidR="003D6E6B" w:rsidRDefault="00DE25AD" w:rsidP="008432B2">
      <w:pPr>
        <w:pStyle w:val="ListBullet"/>
      </w:pPr>
      <w:r w:rsidRPr="00D516B6">
        <w:rPr>
          <w:szCs w:val="18"/>
        </w:rPr>
        <w:t>Ibrahim JE, Ranson DL, Bugeja L. Premature deaths of nursing home residents: an epidemiological analysis. Med J Aust 2018;208(3):143. (In eng). DOI: 10.5694/mja17.00695.</w:t>
      </w:r>
    </w:p>
    <w:p w14:paraId="433216D9" w14:textId="77777777" w:rsidR="003D6E6B" w:rsidRDefault="003D6E6B" w:rsidP="003D6E6B">
      <w:pPr>
        <w:pStyle w:val="PwCNormal"/>
        <w:numPr>
          <w:ilvl w:val="0"/>
          <w:numId w:val="0"/>
        </w:numPr>
      </w:pPr>
    </w:p>
    <w:p w14:paraId="180CCE9E" w14:textId="77777777" w:rsidR="00CE4910" w:rsidRDefault="00CE4910" w:rsidP="00CE4910">
      <w:pPr>
        <w:pStyle w:val="PwCNormal"/>
        <w:sectPr w:rsidR="00CE4910" w:rsidSect="00F363B2">
          <w:headerReference w:type="even" r:id="rId321"/>
          <w:headerReference w:type="default" r:id="rId322"/>
          <w:footerReference w:type="even" r:id="rId323"/>
          <w:footerReference w:type="default" r:id="rId324"/>
          <w:headerReference w:type="first" r:id="rId325"/>
          <w:footerReference w:type="first" r:id="rId326"/>
          <w:pgSz w:w="11907" w:h="16840" w:code="9"/>
          <w:pgMar w:top="1584" w:right="1022" w:bottom="1411" w:left="1022" w:header="562" w:footer="562" w:gutter="0"/>
          <w:cols w:space="227"/>
          <w:titlePg/>
          <w:docGrid w:linePitch="360"/>
        </w:sectPr>
      </w:pPr>
    </w:p>
    <w:p w14:paraId="3E5F3CCB" w14:textId="02DCF23D" w:rsidR="00CE4910" w:rsidRDefault="001A10D0" w:rsidP="00AE506B">
      <w:pPr>
        <w:pStyle w:val="Heading4"/>
      </w:pPr>
      <w:bookmarkStart w:id="79" w:name="_Ref90314371"/>
      <w:bookmarkStart w:id="80" w:name="_Toc90319061"/>
      <w:bookmarkStart w:id="81" w:name="_Toc92966819"/>
      <w:r w:rsidRPr="001A10D0">
        <w:lastRenderedPageBreak/>
        <w:t>Evidence review methodology</w:t>
      </w:r>
      <w:bookmarkEnd w:id="79"/>
      <w:bookmarkEnd w:id="80"/>
      <w:bookmarkEnd w:id="81"/>
    </w:p>
    <w:p w14:paraId="3733BA3C" w14:textId="1FFEAFB2" w:rsidR="00E45DC4" w:rsidRDefault="001A10D0" w:rsidP="00E45DC4">
      <w:pPr>
        <w:pStyle w:val="Majorheading"/>
      </w:pPr>
      <w:r w:rsidRPr="001A10D0">
        <w:t>Objective of the evidence review</w:t>
      </w:r>
    </w:p>
    <w:p w14:paraId="567C50AF" w14:textId="688A795B" w:rsidR="00E45DC4" w:rsidRDefault="001A10D0" w:rsidP="00E45DC4">
      <w:pPr>
        <w:pStyle w:val="PwCNormal"/>
      </w:pPr>
      <w:r w:rsidRPr="001A10D0">
        <w:t>The objective of the evidence review is to identify, assess and present the evidence base for quality of care domains and quality indicators for residential aged care services. This evidence will inform consultation with stakeholders on the domains and quality indicators to take to project pilot.</w:t>
      </w:r>
    </w:p>
    <w:p w14:paraId="7A302EF3" w14:textId="7D2348FC" w:rsidR="00E45DC4" w:rsidRDefault="001A10D0" w:rsidP="00E45DC4">
      <w:pPr>
        <w:pStyle w:val="Majorheading"/>
      </w:pPr>
      <w:r w:rsidRPr="001A10D0">
        <w:t>Process of evidence review</w:t>
      </w:r>
    </w:p>
    <w:p w14:paraId="1C3299F0" w14:textId="77777777" w:rsidR="001A10D0" w:rsidRDefault="001A10D0" w:rsidP="001A10D0">
      <w:pPr>
        <w:pStyle w:val="PwCNormal"/>
      </w:pPr>
      <w:r>
        <w:t xml:space="preserve">The process involved members of the PwC, UQ CHSR and ROSA consortium comprising of clinicians, measurement scientists and policy experts, to appraise and rank both domains of care and their associated quality indicators. </w:t>
      </w:r>
    </w:p>
    <w:p w14:paraId="5C4859BD" w14:textId="1EEDDD19" w:rsidR="001A10D0" w:rsidRDefault="001A10D0" w:rsidP="001A10D0">
      <w:pPr>
        <w:pStyle w:val="PwCNormal"/>
      </w:pPr>
      <w:r>
        <w:t>Note that the consortium members that were involved in the ranking process were exposed to the range of scores in aggregate form. An extensive discussion was conducted with a particular focus on areas of disagreement (</w:t>
      </w:r>
      <w:r w:rsidR="00753790" w:rsidRPr="00A614F1">
        <w:t>eg</w:t>
      </w:r>
      <w:r>
        <w:t xml:space="preserve"> where a member’s score varied considerably from the group median score). After discussion, all members were offered the opportunity to rescore. Final scores were then collated to produce the final rankings.</w:t>
      </w:r>
    </w:p>
    <w:p w14:paraId="790EFBE5" w14:textId="5EA7816C" w:rsidR="00E45DC4" w:rsidRDefault="001A10D0" w:rsidP="001A10D0">
      <w:pPr>
        <w:pStyle w:val="PwCNormal"/>
      </w:pPr>
      <w:r>
        <w:t>The consortia members used a simplified Delphi technique to appraise the domains and quality indicators to secure consensus by undertaking the following steps:</w:t>
      </w:r>
    </w:p>
    <w:p w14:paraId="4EE26D10" w14:textId="61CC1331" w:rsidR="00E45DC4" w:rsidRDefault="001A10D0" w:rsidP="00E45DC4">
      <w:pPr>
        <w:pStyle w:val="ChapterNumberedList1"/>
      </w:pPr>
      <w:r w:rsidRPr="001A10D0">
        <w:rPr>
          <w:b/>
          <w:bCs/>
        </w:rPr>
        <w:t xml:space="preserve">Defined and agreed analytic framework: </w:t>
      </w:r>
      <w:r w:rsidRPr="001A10D0">
        <w:t>An analytical framework was developed for the assessment of quality of care domains and indicators for the project outlining how they would be ranked and prioritised (see next section of this appendix for details on ranking and prioritisation).</w:t>
      </w:r>
    </w:p>
    <w:p w14:paraId="5F7ED5CD" w14:textId="6D40DE53" w:rsidR="00E45DC4" w:rsidRDefault="001A10D0" w:rsidP="00E45DC4">
      <w:pPr>
        <w:pStyle w:val="ChapterNumberedList1"/>
      </w:pPr>
      <w:r w:rsidRPr="001A10D0">
        <w:rPr>
          <w:b/>
          <w:bCs/>
        </w:rPr>
        <w:t xml:space="preserve">Defined the literature review search parameters: </w:t>
      </w:r>
      <w:r w:rsidRPr="001A10D0">
        <w:t>Working with the Department, a set of clear parameters for the review of evidence were developed. A range of search strategies were used to conduct a targeted review of international and national quality indicators and domains for residential aged care services including: academic literature, grey literature, international government and relevant organisation reports and websites. The literature review updated and extended previous work conducted by the Department and consortium members, including Research Paper 8 for the Royal Commission. The search parameters included:</w:t>
      </w:r>
    </w:p>
    <w:p w14:paraId="7323CCBB" w14:textId="77777777" w:rsidR="001A10D0" w:rsidRPr="001A10D0" w:rsidRDefault="001A10D0" w:rsidP="001A10D0">
      <w:pPr>
        <w:pStyle w:val="ListBullet2"/>
      </w:pPr>
      <w:r w:rsidRPr="001A10D0">
        <w:t xml:space="preserve">academic literature: Bibliographic sources of MEDLINE (Ovid) were searched using Medical Subject Headings [MeSH] and keywords (title and/or abstract [tiab]) </w:t>
      </w:r>
    </w:p>
    <w:p w14:paraId="3F721EEA" w14:textId="77777777" w:rsidR="001A10D0" w:rsidRPr="001A10D0" w:rsidRDefault="001A10D0" w:rsidP="001A10D0">
      <w:pPr>
        <w:pStyle w:val="ListBullet2"/>
      </w:pPr>
      <w:r w:rsidRPr="001A10D0">
        <w:t>Quality Indicators, Health Care [MeSH] OR Quality Indicators, Health Care [tiab] OR quality measure [tiab] OR quality assessment [tiab] OR Healthcare quality indicator [tiab] OR Quality Indicators [tiab] OR quality indicator [tiab] OR health care quality [tiab] OR process assessment [tiab] OR treatment outcome [tiab] OR "quality of nursing care [tiab] OR care performance [tiab] OR care outcome [tiab]</w:t>
      </w:r>
    </w:p>
    <w:p w14:paraId="1818CFF3" w14:textId="77777777" w:rsidR="001A10D0" w:rsidRPr="001A10D0" w:rsidRDefault="001A10D0" w:rsidP="001A10D0">
      <w:pPr>
        <w:pStyle w:val="ListBullet2"/>
      </w:pPr>
      <w:r w:rsidRPr="001A10D0">
        <w:t>residential aged care: (residential facilities [MeSH] OR homes for the aged [MeSH] OR long-term care [MeSH] OR nursing homes [MeSH] OR assisted living facilities [MeSH] OR skilled nursing facilities [MeSH] OR aged care facility [tiab] OR long-term care facility [tiab] OR assisted living [tiab] OR residential home [tiab</w:t>
      </w:r>
    </w:p>
    <w:p w14:paraId="0AEE680F" w14:textId="324CB0CA" w:rsidR="001A10D0" w:rsidRPr="001A10D0" w:rsidRDefault="001A10D0" w:rsidP="001A10D0">
      <w:pPr>
        <w:pStyle w:val="ListBullet2"/>
      </w:pPr>
      <w:r w:rsidRPr="001A10D0">
        <w:t>grey literature/website search: An internet search was conducted to search for relevant websites using the following keywords: "quality indicator, quality measure, quality in health care", AND "aged care, in-home aged care, nursing home, community aged care, community services", with the first 100 hits screened to maximise relevance.</w:t>
      </w:r>
    </w:p>
    <w:p w14:paraId="771AC590" w14:textId="77777777" w:rsidR="001A10D0" w:rsidRPr="001A10D0" w:rsidRDefault="001A10D0" w:rsidP="001A10D0">
      <w:pPr>
        <w:pStyle w:val="ListBullet2"/>
      </w:pPr>
      <w:r w:rsidRPr="001A10D0">
        <w:t xml:space="preserve">country specific government websites were searched including CMS (Centres for Medicare and Medicaid Services; </w:t>
      </w:r>
      <w:r w:rsidRPr="00AE5187">
        <w:rPr>
          <w:color w:val="EB8C00" w:themeColor="accent4"/>
        </w:rPr>
        <w:t>www.cms.gov</w:t>
      </w:r>
      <w:r w:rsidRPr="001A10D0">
        <w:t xml:space="preserve">), Health Data.gov (www.healthdata.gov), NICE (National Institute for Health and Clinical Excellence; </w:t>
      </w:r>
      <w:r w:rsidRPr="00AE5187">
        <w:rPr>
          <w:color w:val="EB8C00" w:themeColor="accent4"/>
        </w:rPr>
        <w:t>www.nice.org.uk</w:t>
      </w:r>
      <w:r w:rsidRPr="001A10D0">
        <w:t>), European Society for Quality in Health Care (</w:t>
      </w:r>
      <w:r w:rsidRPr="00AE5187">
        <w:rPr>
          <w:color w:val="EB8C00" w:themeColor="accent4"/>
        </w:rPr>
        <w:t>www.edqm.eu</w:t>
      </w:r>
      <w:r w:rsidRPr="001A10D0">
        <w:t>), European Directorate for the Quality Use of Medicines &amp; Healthcare (</w:t>
      </w:r>
      <w:r w:rsidRPr="00AE5187">
        <w:rPr>
          <w:color w:val="EB8C00" w:themeColor="accent4"/>
        </w:rPr>
        <w:t>www.esqh.net</w:t>
      </w:r>
      <w:r w:rsidRPr="001A10D0">
        <w:t>) and Canadian Institute for Health Information (</w:t>
      </w:r>
      <w:r w:rsidRPr="00AE5187">
        <w:rPr>
          <w:color w:val="EB8C00" w:themeColor="accent4"/>
        </w:rPr>
        <w:t>www.cihi.ca</w:t>
      </w:r>
      <w:r w:rsidRPr="001A10D0">
        <w:t xml:space="preserve">). Reference lists of identified publications, reports and websites were also searched to identify relevant publications/sources of information. </w:t>
      </w:r>
    </w:p>
    <w:p w14:paraId="591A1567" w14:textId="77777777" w:rsidR="001A10D0" w:rsidRPr="001A10D0" w:rsidRDefault="001A10D0" w:rsidP="001A10D0">
      <w:pPr>
        <w:pStyle w:val="ChapterNumberedList1"/>
        <w:rPr>
          <w:color w:val="auto"/>
        </w:rPr>
      </w:pPr>
      <w:r w:rsidRPr="001A10D0">
        <w:rPr>
          <w:b/>
          <w:bCs/>
          <w:color w:val="auto"/>
        </w:rPr>
        <w:lastRenderedPageBreak/>
        <w:t>A scan of indicators and the domains:</w:t>
      </w:r>
      <w:r w:rsidRPr="001A10D0">
        <w:rPr>
          <w:color w:val="auto"/>
        </w:rPr>
        <w:t xml:space="preserve"> An initial scan of all quality indicators was undertaken and then themed into domains. Identified domains were included in the report if they fulfilled the following criteria: </w:t>
      </w:r>
    </w:p>
    <w:p w14:paraId="58B4066E" w14:textId="7BF01BFA" w:rsidR="001A10D0" w:rsidRPr="001A10D0" w:rsidRDefault="001A10D0" w:rsidP="001A10D0">
      <w:pPr>
        <w:pStyle w:val="ListBullet2"/>
      </w:pPr>
      <w:r w:rsidRPr="001A10D0">
        <w:t xml:space="preserve">the domain and associated quality indicators are aimed at monitoring/improving the quality of residential aged care services at the population level </w:t>
      </w:r>
    </w:p>
    <w:p w14:paraId="0D678706" w14:textId="77777777" w:rsidR="001A10D0" w:rsidRPr="001A10D0" w:rsidRDefault="001A10D0" w:rsidP="001A10D0">
      <w:pPr>
        <w:pStyle w:val="ListBullet2"/>
      </w:pPr>
      <w:r w:rsidRPr="001A10D0">
        <w:t xml:space="preserve">data collection for quality indicators in the domain is population-based </w:t>
      </w:r>
    </w:p>
    <w:p w14:paraId="57B3BB95" w14:textId="77777777" w:rsidR="001A10D0" w:rsidRPr="001A10D0" w:rsidRDefault="001A10D0" w:rsidP="001A10D0">
      <w:pPr>
        <w:pStyle w:val="ListBullet2"/>
      </w:pPr>
      <w:r w:rsidRPr="001A10D0">
        <w:t xml:space="preserve">quality indicators and reporting are current (last 10 years). </w:t>
      </w:r>
    </w:p>
    <w:p w14:paraId="25302B22" w14:textId="1A1800BD" w:rsidR="001A10D0" w:rsidRPr="001A10D0" w:rsidRDefault="001A10D0" w:rsidP="001A10D0">
      <w:pPr>
        <w:pStyle w:val="PwCNormal"/>
      </w:pPr>
      <w:r w:rsidRPr="001A10D0">
        <w:t xml:space="preserve">The initial scan formed the basis of the domain theming exercise undertaken by the consortia members. It is noted that this was an iterative thematic review from which a total of 17 quality indicators from 14 countries were identified and thematically grouped into 13 quality care domains. A full list of each domain is presented in </w:t>
      </w:r>
      <w:r w:rsidR="00F878C7">
        <w:fldChar w:fldCharType="begin"/>
      </w:r>
      <w:r w:rsidR="00F878C7">
        <w:instrText xml:space="preserve"> REF _Ref90313181 \h </w:instrText>
      </w:r>
      <w:r w:rsidR="00F878C7">
        <w:fldChar w:fldCharType="separate"/>
      </w:r>
      <w:r w:rsidR="00924670">
        <w:t xml:space="preserve">Table </w:t>
      </w:r>
      <w:r w:rsidR="00924670">
        <w:rPr>
          <w:noProof/>
        </w:rPr>
        <w:t>1</w:t>
      </w:r>
      <w:r w:rsidR="00F878C7">
        <w:fldChar w:fldCharType="end"/>
      </w:r>
      <w:r w:rsidRPr="001A10D0">
        <w:t>.</w:t>
      </w:r>
    </w:p>
    <w:p w14:paraId="43F36F53" w14:textId="77777777" w:rsidR="001A10D0" w:rsidRPr="001A10D0" w:rsidRDefault="001A10D0" w:rsidP="001A10D0">
      <w:pPr>
        <w:pStyle w:val="ChapterNumberedList1"/>
        <w:rPr>
          <w:color w:val="auto"/>
        </w:rPr>
      </w:pPr>
      <w:r w:rsidRPr="001A10D0">
        <w:rPr>
          <w:b/>
          <w:bCs/>
          <w:color w:val="auto"/>
        </w:rPr>
        <w:t>Extraction of data:</w:t>
      </w:r>
      <w:r w:rsidRPr="001A10D0">
        <w:rPr>
          <w:color w:val="auto"/>
        </w:rPr>
        <w:t xml:space="preserve"> Key data was extracted and summarised from the identified studies, reports websites and included: </w:t>
      </w:r>
    </w:p>
    <w:p w14:paraId="6D0290ED" w14:textId="77777777" w:rsidR="001A10D0" w:rsidRPr="001A10D0" w:rsidRDefault="001A10D0" w:rsidP="001A10D0">
      <w:pPr>
        <w:pStyle w:val="ListBullet2"/>
      </w:pPr>
      <w:r w:rsidRPr="001A10D0">
        <w:t xml:space="preserve">general description of the indicators in place (country, name of indicator/system, domains, </w:t>
      </w:r>
    </w:p>
    <w:p w14:paraId="167EC2C5" w14:textId="03C465C4" w:rsidR="001A10D0" w:rsidRPr="001A10D0" w:rsidRDefault="001A10D0" w:rsidP="001A10D0">
      <w:pPr>
        <w:pStyle w:val="ListBullet2"/>
      </w:pPr>
      <w:r w:rsidRPr="001A10D0">
        <w:t>description of the type of indicator (</w:t>
      </w:r>
      <w:r w:rsidR="00753790" w:rsidRPr="00A614F1">
        <w:t>eg</w:t>
      </w:r>
      <w:r w:rsidRPr="001A10D0">
        <w:t xml:space="preserve"> structural, process, outcome) </w:t>
      </w:r>
    </w:p>
    <w:p w14:paraId="1802BDFC" w14:textId="77777777" w:rsidR="001A10D0" w:rsidRPr="001A10D0" w:rsidRDefault="001A10D0" w:rsidP="001A10D0">
      <w:pPr>
        <w:pStyle w:val="ListBullet2"/>
      </w:pPr>
      <w:r w:rsidRPr="001A10D0">
        <w:t xml:space="preserve">specifications of the indicator including numerator, denominator, exclusions, case-mix adjustment </w:t>
      </w:r>
    </w:p>
    <w:p w14:paraId="3C3F2BC9" w14:textId="77777777" w:rsidR="001A10D0" w:rsidRPr="001A10D0" w:rsidRDefault="001A10D0" w:rsidP="001A10D0">
      <w:pPr>
        <w:pStyle w:val="ListBullet2"/>
      </w:pPr>
      <w:r w:rsidRPr="001A10D0">
        <w:t xml:space="preserve">type and frequency of data collection </w:t>
      </w:r>
    </w:p>
    <w:p w14:paraId="5E7FA38C" w14:textId="77777777" w:rsidR="001A10D0" w:rsidRPr="001A10D0" w:rsidRDefault="001A10D0" w:rsidP="001A10D0">
      <w:pPr>
        <w:pStyle w:val="ListBullet2"/>
      </w:pPr>
      <w:r w:rsidRPr="001A10D0">
        <w:t xml:space="preserve">framework/reporting of indicators (public reporting, facility-level reporting, rating systems) </w:t>
      </w:r>
    </w:p>
    <w:p w14:paraId="61B2106B" w14:textId="4370A3BA" w:rsidR="001A10D0" w:rsidRPr="001A10D0" w:rsidRDefault="001A10D0" w:rsidP="001A10D0">
      <w:pPr>
        <w:pStyle w:val="ListBullet2"/>
      </w:pPr>
      <w:r w:rsidRPr="001A10D0">
        <w:t>employment of indicators (</w:t>
      </w:r>
      <w:r w:rsidR="00753790" w:rsidRPr="00A614F1">
        <w:t>eg</w:t>
      </w:r>
      <w:r w:rsidRPr="001A10D0">
        <w:t xml:space="preserve"> measure absolute performance, comparative performance, quality improvement, inform standards, care planning, payment) </w:t>
      </w:r>
    </w:p>
    <w:p w14:paraId="072CBB8E" w14:textId="77777777" w:rsidR="001A10D0" w:rsidRPr="001A10D0" w:rsidRDefault="001A10D0" w:rsidP="001A10D0">
      <w:pPr>
        <w:pStyle w:val="ListBullet2"/>
      </w:pPr>
      <w:r w:rsidRPr="001A10D0">
        <w:t xml:space="preserve">recommended targets. </w:t>
      </w:r>
    </w:p>
    <w:p w14:paraId="5A23F287" w14:textId="77777777" w:rsidR="001A10D0" w:rsidRPr="001A10D0" w:rsidRDefault="001A10D0" w:rsidP="001A10D0">
      <w:pPr>
        <w:pStyle w:val="PwCNormal"/>
      </w:pPr>
      <w:r w:rsidRPr="001A10D0">
        <w:t xml:space="preserve">All indicators identified at this stage were logged into an Evidence Review Assessment Log. </w:t>
      </w:r>
    </w:p>
    <w:p w14:paraId="229207FB" w14:textId="7A711457" w:rsidR="00E45DC4" w:rsidRDefault="001A10D0" w:rsidP="001A10D0">
      <w:pPr>
        <w:pStyle w:val="ChapterNumberedList1"/>
      </w:pPr>
      <w:r w:rsidRPr="001A10D0">
        <w:rPr>
          <w:b/>
          <w:bCs/>
          <w:color w:val="auto"/>
        </w:rPr>
        <w:t>Assessment and ranking of the quality of care domains:</w:t>
      </w:r>
      <w:r w:rsidRPr="001A10D0">
        <w:rPr>
          <w:color w:val="auto"/>
        </w:rPr>
        <w:t xml:space="preserve"> The range of care domains within the literature for which there are existing quality indicators were identified. Quality of care domains were ranked by the consortium against the criteria and the standardised scoring scale of 1-9 outlined in </w:t>
      </w:r>
      <w:r w:rsidR="00F878C7">
        <w:rPr>
          <w:color w:val="auto"/>
        </w:rPr>
        <w:fldChar w:fldCharType="begin"/>
      </w:r>
      <w:r w:rsidR="00F878C7">
        <w:rPr>
          <w:color w:val="auto"/>
        </w:rPr>
        <w:instrText xml:space="preserve"> REF _Ref90314162 \h </w:instrText>
      </w:r>
      <w:r w:rsidR="00F878C7">
        <w:rPr>
          <w:color w:val="auto"/>
        </w:rPr>
      </w:r>
      <w:r w:rsidR="00F878C7">
        <w:rPr>
          <w:color w:val="auto"/>
        </w:rPr>
        <w:fldChar w:fldCharType="separate"/>
      </w:r>
      <w:r w:rsidR="00924670">
        <w:t xml:space="preserve">Table </w:t>
      </w:r>
      <w:r w:rsidR="00924670">
        <w:rPr>
          <w:noProof/>
        </w:rPr>
        <w:t>13</w:t>
      </w:r>
      <w:r w:rsidR="00F878C7">
        <w:rPr>
          <w:color w:val="auto"/>
        </w:rPr>
        <w:fldChar w:fldCharType="end"/>
      </w:r>
      <w:r w:rsidRPr="001A10D0">
        <w:rPr>
          <w:color w:val="auto"/>
        </w:rPr>
        <w:t xml:space="preserve"> below (with one indicating disagreement with the criteria, and nine indicating high agreement with the criteria).</w:t>
      </w:r>
    </w:p>
    <w:p w14:paraId="7B6D60D9" w14:textId="4022A54F" w:rsidR="00E45DC4" w:rsidRPr="00E45DC4" w:rsidRDefault="00433FE5" w:rsidP="00433FE5">
      <w:pPr>
        <w:pStyle w:val="Caption"/>
      </w:pPr>
      <w:bookmarkStart w:id="82" w:name="_Ref90314162"/>
      <w:r>
        <w:t xml:space="preserve">Table </w:t>
      </w:r>
      <w:r>
        <w:fldChar w:fldCharType="begin"/>
      </w:r>
      <w:r>
        <w:instrText>SEQ Table \* ARABIC</w:instrText>
      </w:r>
      <w:r>
        <w:fldChar w:fldCharType="separate"/>
      </w:r>
      <w:r w:rsidR="00924670">
        <w:rPr>
          <w:noProof/>
        </w:rPr>
        <w:t>13</w:t>
      </w:r>
      <w:r>
        <w:fldChar w:fldCharType="end"/>
      </w:r>
      <w:bookmarkEnd w:id="82"/>
      <w:r w:rsidR="00E45DC4">
        <w:t xml:space="preserve">: </w:t>
      </w:r>
      <w:r w:rsidR="001A10D0" w:rsidRPr="001A10D0">
        <w:t>Domain ranking criteria and assessment rating scale</w:t>
      </w:r>
    </w:p>
    <w:tbl>
      <w:tblPr>
        <w:tblStyle w:val="Tables-APBase"/>
        <w:tblW w:w="0" w:type="auto"/>
        <w:tblLook w:val="04A0" w:firstRow="1" w:lastRow="0" w:firstColumn="1" w:lastColumn="0" w:noHBand="0" w:noVBand="1"/>
      </w:tblPr>
      <w:tblGrid>
        <w:gridCol w:w="5665"/>
        <w:gridCol w:w="4192"/>
      </w:tblGrid>
      <w:tr w:rsidR="00433FE5" w:rsidRPr="00433FE5" w14:paraId="202305E1" w14:textId="77777777" w:rsidTr="00433FE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665" w:type="dxa"/>
          </w:tcPr>
          <w:p w14:paraId="4F3EBADE" w14:textId="77777777" w:rsidR="00433FE5" w:rsidRPr="00433FE5" w:rsidRDefault="00433FE5" w:rsidP="00433FE5">
            <w:pPr>
              <w:pStyle w:val="TableColumnHeadingNormal"/>
            </w:pPr>
            <w:r w:rsidRPr="00433FE5">
              <w:t>Review criteria</w:t>
            </w:r>
          </w:p>
        </w:tc>
        <w:tc>
          <w:tcPr>
            <w:tcW w:w="4192" w:type="dxa"/>
          </w:tcPr>
          <w:p w14:paraId="3493AB65" w14:textId="77777777" w:rsidR="00433FE5" w:rsidRPr="00433FE5" w:rsidRDefault="00433FE5" w:rsidP="00433FE5">
            <w:pPr>
              <w:pStyle w:val="TableColumnHeadingNormal"/>
              <w:cnfStyle w:val="100000000000" w:firstRow="1" w:lastRow="0" w:firstColumn="0" w:lastColumn="0" w:oddVBand="0" w:evenVBand="0" w:oddHBand="0" w:evenHBand="0" w:firstRowFirstColumn="0" w:firstRowLastColumn="0" w:lastRowFirstColumn="0" w:lastRowLastColumn="0"/>
            </w:pPr>
            <w:r w:rsidRPr="00433FE5">
              <w:t>Assessment rating</w:t>
            </w:r>
          </w:p>
        </w:tc>
      </w:tr>
      <w:tr w:rsidR="001A10D0" w:rsidRPr="00433FE5" w14:paraId="3C507AA8" w14:textId="77777777" w:rsidTr="00433FE5">
        <w:tc>
          <w:tcPr>
            <w:tcW w:w="5665" w:type="dxa"/>
          </w:tcPr>
          <w:p w14:paraId="7AA54773" w14:textId="51B0A460" w:rsidR="001A10D0" w:rsidRPr="00433FE5" w:rsidRDefault="001A10D0" w:rsidP="001A10D0">
            <w:pPr>
              <w:pStyle w:val="TableTextNormal"/>
            </w:pPr>
            <w:r w:rsidRPr="00BC71A3">
              <w:t>The domain is important to monitor the delivery of high quality care and consumer experience</w:t>
            </w:r>
          </w:p>
        </w:tc>
        <w:tc>
          <w:tcPr>
            <w:tcW w:w="4192" w:type="dxa"/>
          </w:tcPr>
          <w:p w14:paraId="31B30841" w14:textId="6AA24CA8" w:rsidR="001A10D0" w:rsidRPr="00433FE5" w:rsidRDefault="001A10D0" w:rsidP="001A10D0">
            <w:pPr>
              <w:pStyle w:val="TableTextNormal"/>
            </w:pPr>
            <w:r w:rsidRPr="00BC71A3">
              <w:t>Rate on scale 1 (disagree/low) to 9 (agree/high)</w:t>
            </w:r>
          </w:p>
        </w:tc>
      </w:tr>
      <w:tr w:rsidR="001A10D0" w:rsidRPr="00433FE5" w14:paraId="10DA4BF8" w14:textId="77777777" w:rsidTr="00433FE5">
        <w:tc>
          <w:tcPr>
            <w:tcW w:w="5665" w:type="dxa"/>
          </w:tcPr>
          <w:p w14:paraId="767E5F16" w14:textId="5D607727" w:rsidR="001A10D0" w:rsidRPr="00433FE5" w:rsidRDefault="001A10D0" w:rsidP="001A10D0">
            <w:pPr>
              <w:pStyle w:val="TableTextNormal"/>
            </w:pPr>
            <w:r w:rsidRPr="00BC71A3">
              <w:t>There is high quality, evidence-based quality indicators for the domain</w:t>
            </w:r>
          </w:p>
        </w:tc>
        <w:tc>
          <w:tcPr>
            <w:tcW w:w="4192" w:type="dxa"/>
          </w:tcPr>
          <w:p w14:paraId="6912C9F3" w14:textId="0C968C77" w:rsidR="001A10D0" w:rsidRPr="00433FE5" w:rsidRDefault="001A10D0" w:rsidP="001A10D0">
            <w:pPr>
              <w:pStyle w:val="TableTextNormal"/>
            </w:pPr>
            <w:r w:rsidRPr="00BC71A3">
              <w:t>Rate on scale 1 (disagree/low) to 9 (agree/high)</w:t>
            </w:r>
          </w:p>
        </w:tc>
      </w:tr>
      <w:tr w:rsidR="001A10D0" w:rsidRPr="00433FE5" w14:paraId="5C9E00E4" w14:textId="77777777" w:rsidTr="00433FE5">
        <w:tc>
          <w:tcPr>
            <w:tcW w:w="5665" w:type="dxa"/>
          </w:tcPr>
          <w:p w14:paraId="21A110A8" w14:textId="7ADC6FF4" w:rsidR="001A10D0" w:rsidRPr="00433FE5" w:rsidRDefault="001A10D0" w:rsidP="001A10D0">
            <w:pPr>
              <w:pStyle w:val="TableTextNormal"/>
            </w:pPr>
            <w:r w:rsidRPr="00BC71A3">
              <w:t>There is international agreement that the domain is important</w:t>
            </w:r>
          </w:p>
        </w:tc>
        <w:tc>
          <w:tcPr>
            <w:tcW w:w="4192" w:type="dxa"/>
          </w:tcPr>
          <w:p w14:paraId="3B08D346" w14:textId="5E7A9CDE" w:rsidR="001A10D0" w:rsidRPr="00433FE5" w:rsidRDefault="001A10D0" w:rsidP="001A10D0">
            <w:pPr>
              <w:pStyle w:val="TableTextNormal"/>
            </w:pPr>
            <w:r w:rsidRPr="00BC71A3">
              <w:t>Rate on scale 1 (disagree/low) to 9 (agree/high)</w:t>
            </w:r>
          </w:p>
        </w:tc>
      </w:tr>
      <w:tr w:rsidR="001A10D0" w:rsidRPr="00433FE5" w14:paraId="5637120B" w14:textId="77777777" w:rsidTr="00433FE5">
        <w:tc>
          <w:tcPr>
            <w:tcW w:w="5665" w:type="dxa"/>
          </w:tcPr>
          <w:p w14:paraId="34950A36" w14:textId="6E17C8CD" w:rsidR="001A10D0" w:rsidRPr="00433FE5" w:rsidRDefault="001A10D0" w:rsidP="001A10D0">
            <w:pPr>
              <w:pStyle w:val="TableTextNormal"/>
            </w:pPr>
            <w:r w:rsidRPr="00BC71A3">
              <w:t>Residential aged care services can influence care and consumer experience for the domain</w:t>
            </w:r>
          </w:p>
        </w:tc>
        <w:tc>
          <w:tcPr>
            <w:tcW w:w="4192" w:type="dxa"/>
          </w:tcPr>
          <w:p w14:paraId="54B59C39" w14:textId="2A069423" w:rsidR="001A10D0" w:rsidRPr="00433FE5" w:rsidRDefault="001A10D0" w:rsidP="001A10D0">
            <w:pPr>
              <w:pStyle w:val="TableTextNormal"/>
            </w:pPr>
            <w:r w:rsidRPr="00BC71A3">
              <w:t>Rate on scale 1 (disagree/low) to 9 (agree/high)</w:t>
            </w:r>
          </w:p>
        </w:tc>
      </w:tr>
    </w:tbl>
    <w:p w14:paraId="16E20F1B" w14:textId="6FC3AF92" w:rsidR="00433FE5" w:rsidRDefault="001A10D0" w:rsidP="00433FE5">
      <w:pPr>
        <w:pStyle w:val="PwCNormal"/>
      </w:pPr>
      <w:r w:rsidRPr="001A10D0">
        <w:t>Ranking scores for each criterion were then quantified into an aggregate score for that domain providing an order of preference. Quality indicators from the top 10 ranked domains were then assessed in the next step of the review.</w:t>
      </w:r>
    </w:p>
    <w:p w14:paraId="796A2CF6" w14:textId="061B139E" w:rsidR="00433FE5" w:rsidRDefault="001A10D0" w:rsidP="00433FE5">
      <w:pPr>
        <w:pStyle w:val="ChapterNumberedList1"/>
      </w:pPr>
      <w:r w:rsidRPr="001A10D0">
        <w:rPr>
          <w:b/>
          <w:bCs/>
        </w:rPr>
        <w:t>Review and ranking of quality indicators against analytic framework criteria:</w:t>
      </w:r>
      <w:r w:rsidRPr="001A10D0">
        <w:t xml:space="preserve"> A bespoke set of criteria was developed to assess the quality indicators. The criteria were developed using the US National Quality Forum “Measure Evaluation Criteria and Guidance for Evaluating Measures of Endorsement” as a basis with modification for application in the Australian context. To develop the set of criteria, the team at ROSA reviewed eight quality indicator criteria assessments, that included a total of 10 domains. Three publications were identified which included a comparison of the assessment criteria. These criteria were developed for health-related quality indicators and are not specific to the aged care settings but have previously been used for aged care quality indicator assessment. Criteria were ranked in order </w:t>
      </w:r>
      <w:r w:rsidRPr="001A10D0">
        <w:lastRenderedPageBreak/>
        <w:t>from most common to least common according to frequency by which they were included in each existing framework/reference.</w:t>
      </w:r>
    </w:p>
    <w:p w14:paraId="794BD55F" w14:textId="458E2DC3" w:rsidR="00433FE5" w:rsidRDefault="001A10D0" w:rsidP="00433FE5">
      <w:pPr>
        <w:pStyle w:val="PwCNormal"/>
        <w:ind w:left="288"/>
      </w:pPr>
      <w:r w:rsidRPr="001A10D0">
        <w:t xml:space="preserve">Two additional criteria were included ‘Value to the QI Program’ and ‘Attribution’ as important in the context of this project. The indicators were quantitatively ranked using a standardised scale of 1-9 on the criteria in </w:t>
      </w:r>
      <w:r w:rsidR="00F878C7">
        <w:fldChar w:fldCharType="begin"/>
      </w:r>
      <w:r w:rsidR="00F878C7">
        <w:instrText xml:space="preserve"> REF _Ref90314162 \h </w:instrText>
      </w:r>
      <w:r w:rsidR="00F878C7">
        <w:fldChar w:fldCharType="separate"/>
      </w:r>
      <w:r w:rsidR="00924670">
        <w:t xml:space="preserve">Table </w:t>
      </w:r>
      <w:r w:rsidR="00924670">
        <w:rPr>
          <w:noProof/>
        </w:rPr>
        <w:t>13</w:t>
      </w:r>
      <w:r w:rsidR="00F878C7">
        <w:fldChar w:fldCharType="end"/>
      </w:r>
      <w:r w:rsidRPr="001A10D0">
        <w:t>.</w:t>
      </w:r>
    </w:p>
    <w:p w14:paraId="0C6DB3CC" w14:textId="0A0DEFA0" w:rsidR="00433FE5" w:rsidRDefault="00433FE5" w:rsidP="00433FE5">
      <w:pPr>
        <w:pStyle w:val="Caption"/>
      </w:pPr>
      <w:bookmarkStart w:id="83" w:name="_Ref90314174"/>
      <w:r>
        <w:t xml:space="preserve">Table </w:t>
      </w:r>
      <w:r>
        <w:fldChar w:fldCharType="begin"/>
      </w:r>
      <w:r>
        <w:instrText>SEQ Table \* ARABIC</w:instrText>
      </w:r>
      <w:r>
        <w:fldChar w:fldCharType="separate"/>
      </w:r>
      <w:r w:rsidR="00924670">
        <w:rPr>
          <w:noProof/>
        </w:rPr>
        <w:t>14</w:t>
      </w:r>
      <w:r>
        <w:fldChar w:fldCharType="end"/>
      </w:r>
      <w:bookmarkEnd w:id="83"/>
      <w:r>
        <w:t xml:space="preserve">: </w:t>
      </w:r>
      <w:r w:rsidR="009C4D4C" w:rsidRPr="009C4D4C">
        <w:t>Criteria to assess quality indicators</w:t>
      </w:r>
    </w:p>
    <w:tbl>
      <w:tblPr>
        <w:tblStyle w:val="Tables-APBase"/>
        <w:tblW w:w="0" w:type="auto"/>
        <w:tblLook w:val="04A0" w:firstRow="1" w:lastRow="0" w:firstColumn="1" w:lastColumn="0" w:noHBand="0" w:noVBand="1"/>
      </w:tblPr>
      <w:tblGrid>
        <w:gridCol w:w="1660"/>
        <w:gridCol w:w="8197"/>
      </w:tblGrid>
      <w:tr w:rsidR="00433FE5" w14:paraId="7335DA40" w14:textId="77777777" w:rsidTr="00433FE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660" w:type="dxa"/>
          </w:tcPr>
          <w:p w14:paraId="421E46FA" w14:textId="35520203" w:rsidR="00433FE5" w:rsidRDefault="009C4D4C" w:rsidP="00433FE5">
            <w:pPr>
              <w:pStyle w:val="TableColumnHeadingNormal"/>
            </w:pPr>
            <w:r w:rsidRPr="009C4D4C">
              <w:t>Criteria</w:t>
            </w:r>
          </w:p>
        </w:tc>
        <w:tc>
          <w:tcPr>
            <w:tcW w:w="8197" w:type="dxa"/>
          </w:tcPr>
          <w:p w14:paraId="1E95C867" w14:textId="509D3CA1" w:rsidR="00433FE5" w:rsidRDefault="009C4D4C" w:rsidP="00433FE5">
            <w:pPr>
              <w:pStyle w:val="TableColumnHeadingNormal"/>
              <w:cnfStyle w:val="100000000000" w:firstRow="1" w:lastRow="0" w:firstColumn="0" w:lastColumn="0" w:oddVBand="0" w:evenVBand="0" w:oddHBand="0" w:evenHBand="0" w:firstRowFirstColumn="0" w:firstRowLastColumn="0" w:lastRowFirstColumn="0" w:lastRowLastColumn="0"/>
            </w:pPr>
            <w:r w:rsidRPr="009C4D4C">
              <w:t>Description of components (refined for this project and relate to residential aged care)</w:t>
            </w:r>
          </w:p>
        </w:tc>
      </w:tr>
      <w:tr w:rsidR="00433FE5" w14:paraId="379B3396" w14:textId="77777777" w:rsidTr="00433FE5">
        <w:tc>
          <w:tcPr>
            <w:tcW w:w="1660" w:type="dxa"/>
            <w:shd w:val="clear" w:color="auto" w:fill="F2F2F2" w:themeFill="background1" w:themeFillShade="F2"/>
          </w:tcPr>
          <w:p w14:paraId="7402CA59" w14:textId="55AFA7FF" w:rsidR="00433FE5" w:rsidRPr="00433FE5" w:rsidRDefault="009C4D4C" w:rsidP="00433FE5">
            <w:pPr>
              <w:pStyle w:val="TableTextNormal"/>
              <w:rPr>
                <w:b/>
                <w:bCs/>
              </w:rPr>
            </w:pPr>
            <w:r w:rsidRPr="009C4D4C">
              <w:rPr>
                <w:b/>
                <w:bCs/>
              </w:rPr>
              <w:t>Importance*</w:t>
            </w:r>
          </w:p>
        </w:tc>
        <w:tc>
          <w:tcPr>
            <w:tcW w:w="8197" w:type="dxa"/>
          </w:tcPr>
          <w:p w14:paraId="1606C1A1" w14:textId="16538C1B" w:rsidR="009C4D4C" w:rsidRDefault="009C4D4C" w:rsidP="009C4D4C">
            <w:pPr>
              <w:pStyle w:val="TableBullet1Normal"/>
            </w:pPr>
            <w:r>
              <w:t>Is the concept important to measure?</w:t>
            </w:r>
          </w:p>
          <w:p w14:paraId="1C3F051F" w14:textId="50F574DB" w:rsidR="009C4D4C" w:rsidRDefault="009C4D4C" w:rsidP="009C4D4C">
            <w:pPr>
              <w:pStyle w:val="TableBullet1Normal"/>
            </w:pPr>
            <w:r>
              <w:t xml:space="preserve">Is the quality indicator evidence-based? </w:t>
            </w:r>
          </w:p>
          <w:p w14:paraId="2A19B756" w14:textId="3A861DB9" w:rsidR="00433FE5" w:rsidRDefault="009C4D4C" w:rsidP="009C4D4C">
            <w:pPr>
              <w:pStyle w:val="TableBullet1Normal"/>
            </w:pPr>
            <w:r>
              <w:t>Does the concept apply to a significant proportion of the residents/consumers in the Australian residential aged care setting?</w:t>
            </w:r>
          </w:p>
        </w:tc>
      </w:tr>
      <w:tr w:rsidR="00433FE5" w14:paraId="1F71EFD9" w14:textId="77777777" w:rsidTr="00433FE5">
        <w:tc>
          <w:tcPr>
            <w:tcW w:w="1660" w:type="dxa"/>
            <w:shd w:val="clear" w:color="auto" w:fill="F2F2F2" w:themeFill="background1" w:themeFillShade="F2"/>
          </w:tcPr>
          <w:p w14:paraId="5816D70F" w14:textId="3B806220" w:rsidR="00433FE5" w:rsidRPr="00433FE5" w:rsidRDefault="009C4D4C" w:rsidP="00433FE5">
            <w:pPr>
              <w:pStyle w:val="TableTextNormal"/>
              <w:rPr>
                <w:b/>
                <w:bCs/>
              </w:rPr>
            </w:pPr>
            <w:r w:rsidRPr="009C4D4C">
              <w:rPr>
                <w:b/>
                <w:bCs/>
              </w:rPr>
              <w:t>Scientific Acceptability *</w:t>
            </w:r>
          </w:p>
        </w:tc>
        <w:tc>
          <w:tcPr>
            <w:tcW w:w="8197" w:type="dxa"/>
          </w:tcPr>
          <w:p w14:paraId="18304D78" w14:textId="6CA939AA" w:rsidR="009C4D4C" w:rsidRDefault="009C4D4C" w:rsidP="009C4D4C">
            <w:pPr>
              <w:pStyle w:val="TableBullet1Normal"/>
            </w:pPr>
            <w:r>
              <w:t>Is the quality indicator accurately defined?</w:t>
            </w:r>
          </w:p>
          <w:p w14:paraId="1018BFC0" w14:textId="152F6FD3" w:rsidR="009C4D4C" w:rsidRDefault="009C4D4C" w:rsidP="009C4D4C">
            <w:pPr>
              <w:pStyle w:val="TableBullet1Normal"/>
            </w:pPr>
            <w:r>
              <w:t xml:space="preserve">Is data/information upon which it is based reliable? </w:t>
            </w:r>
          </w:p>
          <w:p w14:paraId="2080E359" w14:textId="1DD4DF8F" w:rsidR="009C4D4C" w:rsidRDefault="009C4D4C" w:rsidP="009C4D4C">
            <w:pPr>
              <w:pStyle w:val="TableBullet1Normal"/>
            </w:pPr>
            <w:r>
              <w:t>Does the quality indicator demonstrate face validity, construct validity, and predictive validity?</w:t>
            </w:r>
          </w:p>
          <w:p w14:paraId="0B9E8276" w14:textId="1DB1027A" w:rsidR="009C4D4C" w:rsidRDefault="009C4D4C" w:rsidP="009C4D4C">
            <w:pPr>
              <w:pStyle w:val="TableBullet1Normal"/>
            </w:pPr>
            <w:r>
              <w:t xml:space="preserve">Is there systematic bias and can it be addressed with an adjustment? </w:t>
            </w:r>
          </w:p>
          <w:p w14:paraId="7F4544EB" w14:textId="3F3FF2F3" w:rsidR="00433FE5" w:rsidRDefault="009C4D4C" w:rsidP="009C4D4C">
            <w:pPr>
              <w:pStyle w:val="TableBullet1Normal"/>
            </w:pPr>
            <w:r>
              <w:t>Does the quality indicator detect meaningful differences in performance among and within services?</w:t>
            </w:r>
          </w:p>
        </w:tc>
      </w:tr>
      <w:tr w:rsidR="00433FE5" w14:paraId="256F24E2" w14:textId="77777777" w:rsidTr="00433FE5">
        <w:tc>
          <w:tcPr>
            <w:tcW w:w="1660" w:type="dxa"/>
            <w:shd w:val="clear" w:color="auto" w:fill="F2F2F2" w:themeFill="background1" w:themeFillShade="F2"/>
          </w:tcPr>
          <w:p w14:paraId="147691E0" w14:textId="002C9F21" w:rsidR="00433FE5" w:rsidRPr="00433FE5" w:rsidRDefault="009C4D4C" w:rsidP="00433FE5">
            <w:pPr>
              <w:pStyle w:val="TableTextNormal"/>
              <w:rPr>
                <w:b/>
                <w:bCs/>
              </w:rPr>
            </w:pPr>
            <w:r w:rsidRPr="009C4D4C">
              <w:rPr>
                <w:b/>
                <w:bCs/>
              </w:rPr>
              <w:t>Feasibility*</w:t>
            </w:r>
          </w:p>
        </w:tc>
        <w:tc>
          <w:tcPr>
            <w:tcW w:w="8197" w:type="dxa"/>
          </w:tcPr>
          <w:p w14:paraId="73384B07" w14:textId="5AF5F5F5" w:rsidR="009C4D4C" w:rsidRDefault="009C4D4C" w:rsidP="009C4D4C">
            <w:pPr>
              <w:pStyle w:val="TableBullet1Normal"/>
            </w:pPr>
            <w:r>
              <w:t>Is data collection and implementation feasible?</w:t>
            </w:r>
          </w:p>
          <w:p w14:paraId="51A3405B" w14:textId="3E7A363E" w:rsidR="009C4D4C" w:rsidRDefault="009C4D4C" w:rsidP="009C4D4C">
            <w:pPr>
              <w:pStyle w:val="TableBullet1Normal"/>
            </w:pPr>
            <w:r>
              <w:t>Is data readily available?</w:t>
            </w:r>
          </w:p>
          <w:p w14:paraId="23C70748" w14:textId="468304F4" w:rsidR="00433FE5" w:rsidRDefault="009C4D4C" w:rsidP="009C4D4C">
            <w:pPr>
              <w:pStyle w:val="TableBullet1Normal"/>
            </w:pPr>
            <w:r>
              <w:t>Can data be collected and/or the quality indicator scored with minimal burden?</w:t>
            </w:r>
          </w:p>
        </w:tc>
      </w:tr>
      <w:tr w:rsidR="00433FE5" w14:paraId="04A26DF0" w14:textId="77777777" w:rsidTr="00433FE5">
        <w:tc>
          <w:tcPr>
            <w:tcW w:w="1660" w:type="dxa"/>
            <w:shd w:val="clear" w:color="auto" w:fill="F2F2F2" w:themeFill="background1" w:themeFillShade="F2"/>
          </w:tcPr>
          <w:p w14:paraId="5616A121" w14:textId="181E8129" w:rsidR="00433FE5" w:rsidRPr="00433FE5" w:rsidRDefault="009C4D4C" w:rsidP="00433FE5">
            <w:pPr>
              <w:pStyle w:val="TableTextNormal"/>
              <w:rPr>
                <w:b/>
                <w:bCs/>
              </w:rPr>
            </w:pPr>
            <w:r w:rsidRPr="009C4D4C">
              <w:rPr>
                <w:b/>
                <w:bCs/>
              </w:rPr>
              <w:t>Usability*</w:t>
            </w:r>
          </w:p>
        </w:tc>
        <w:tc>
          <w:tcPr>
            <w:tcW w:w="8197" w:type="dxa"/>
          </w:tcPr>
          <w:p w14:paraId="3D306513" w14:textId="3A4E6632" w:rsidR="00433FE5" w:rsidRDefault="009C4D4C" w:rsidP="009C4D4C">
            <w:pPr>
              <w:pStyle w:val="TableBullet1Normal"/>
            </w:pPr>
            <w:r w:rsidRPr="009C4D4C">
              <w:t>Is the quality indicator meaningful, understandable, and useful to a range of audiences?</w:t>
            </w:r>
          </w:p>
        </w:tc>
      </w:tr>
      <w:tr w:rsidR="00433FE5" w14:paraId="586A4F6C" w14:textId="77777777" w:rsidTr="00433FE5">
        <w:tc>
          <w:tcPr>
            <w:tcW w:w="1660" w:type="dxa"/>
            <w:shd w:val="clear" w:color="auto" w:fill="F2F2F2" w:themeFill="background1" w:themeFillShade="F2"/>
          </w:tcPr>
          <w:p w14:paraId="188371C5" w14:textId="1A36133F" w:rsidR="00433FE5" w:rsidRPr="00433FE5" w:rsidRDefault="009C4D4C" w:rsidP="00433FE5">
            <w:pPr>
              <w:pStyle w:val="TableTextNormal"/>
              <w:rPr>
                <w:b/>
                <w:bCs/>
              </w:rPr>
            </w:pPr>
            <w:r w:rsidRPr="009C4D4C">
              <w:rPr>
                <w:b/>
                <w:bCs/>
              </w:rPr>
              <w:t>Value to QI Program</w:t>
            </w:r>
          </w:p>
        </w:tc>
        <w:tc>
          <w:tcPr>
            <w:tcW w:w="8197" w:type="dxa"/>
          </w:tcPr>
          <w:p w14:paraId="59B55D88" w14:textId="04E13470" w:rsidR="009C4D4C" w:rsidRDefault="009C4D4C" w:rsidP="009C4D4C">
            <w:pPr>
              <w:pStyle w:val="TableBullet1Normal"/>
            </w:pPr>
            <w:r>
              <w:t>Can monitoring this quality indicator assist residential aged care services measure, monitor, compare and improve the quality of their service?</w:t>
            </w:r>
          </w:p>
          <w:p w14:paraId="1DD2115C" w14:textId="3EF62999" w:rsidR="009C4D4C" w:rsidRDefault="009C4D4C" w:rsidP="009C4D4C">
            <w:pPr>
              <w:pStyle w:val="TableBullet1Normal"/>
            </w:pPr>
            <w:r>
              <w:t>Can monitoring this quality indicator provide older people with information about the quality of residential aged care services when they are making choices about their care?</w:t>
            </w:r>
          </w:p>
          <w:p w14:paraId="05B052EF" w14:textId="5E24E250" w:rsidR="00433FE5" w:rsidRPr="00433FE5" w:rsidRDefault="009C4D4C" w:rsidP="009C4D4C">
            <w:pPr>
              <w:pStyle w:val="TableBullet1Normal"/>
            </w:pPr>
            <w:r>
              <w:t>Can monitoring this quality indicator provide the Government with information to support the quality of care across the aged care system in Australia?</w:t>
            </w:r>
          </w:p>
        </w:tc>
      </w:tr>
      <w:tr w:rsidR="00433FE5" w14:paraId="59ADEDEC" w14:textId="77777777" w:rsidTr="00433FE5">
        <w:tc>
          <w:tcPr>
            <w:tcW w:w="1660" w:type="dxa"/>
            <w:shd w:val="clear" w:color="auto" w:fill="F2F2F2" w:themeFill="background1" w:themeFillShade="F2"/>
          </w:tcPr>
          <w:p w14:paraId="717B8CA6" w14:textId="41E23694" w:rsidR="00433FE5" w:rsidRPr="00433FE5" w:rsidRDefault="009C4D4C" w:rsidP="00433FE5">
            <w:pPr>
              <w:pStyle w:val="TableTextNormal"/>
              <w:rPr>
                <w:b/>
                <w:bCs/>
              </w:rPr>
            </w:pPr>
            <w:r w:rsidRPr="009C4D4C">
              <w:rPr>
                <w:b/>
                <w:bCs/>
              </w:rPr>
              <w:t>Attribution</w:t>
            </w:r>
          </w:p>
        </w:tc>
        <w:tc>
          <w:tcPr>
            <w:tcW w:w="8197" w:type="dxa"/>
          </w:tcPr>
          <w:p w14:paraId="2BCFB05F" w14:textId="484489D0" w:rsidR="00433FE5" w:rsidRDefault="009C4D4C" w:rsidP="009C4D4C">
            <w:pPr>
              <w:pStyle w:val="TableBullet1Normal"/>
            </w:pPr>
            <w:r w:rsidRPr="009C4D4C">
              <w:t>Is there an opportunity for improvement through the actions of the residential aged care services?</w:t>
            </w:r>
          </w:p>
        </w:tc>
      </w:tr>
    </w:tbl>
    <w:p w14:paraId="432B7677" w14:textId="43DC55F0" w:rsidR="00433FE5" w:rsidRDefault="009C4D4C" w:rsidP="00433FE5">
      <w:pPr>
        <w:pStyle w:val="PwCNormal"/>
      </w:pPr>
      <w:r w:rsidRPr="009C4D4C">
        <w:t xml:space="preserve">Quality indicators from at least 10 of the highest ranked domains were assessed against each of the criteria description and a rating applied. The ratings provided four categories as per </w:t>
      </w:r>
      <w:r w:rsidR="00F878C7">
        <w:fldChar w:fldCharType="begin"/>
      </w:r>
      <w:r w:rsidR="00F878C7">
        <w:instrText xml:space="preserve"> REF _Ref90314174 \h </w:instrText>
      </w:r>
      <w:r w:rsidR="00F878C7">
        <w:fldChar w:fldCharType="separate"/>
      </w:r>
      <w:r w:rsidR="00924670">
        <w:t xml:space="preserve">Table </w:t>
      </w:r>
      <w:r w:rsidR="00924670">
        <w:rPr>
          <w:noProof/>
        </w:rPr>
        <w:t>14</w:t>
      </w:r>
      <w:r w:rsidR="00F878C7">
        <w:fldChar w:fldCharType="end"/>
      </w:r>
      <w:r w:rsidRPr="009C4D4C">
        <w:t>. Ranking scores for each criterion were quantified into an aggregate score for each quality indicator – providing an order of preference for quality indicators in each domain.</w:t>
      </w:r>
    </w:p>
    <w:p w14:paraId="25C4EF3D" w14:textId="646A3F8B" w:rsidR="00433FE5" w:rsidRDefault="00433FE5" w:rsidP="00433FE5">
      <w:pPr>
        <w:pStyle w:val="Caption"/>
      </w:pPr>
      <w:r>
        <w:t xml:space="preserve">Table </w:t>
      </w:r>
      <w:r>
        <w:fldChar w:fldCharType="begin"/>
      </w:r>
      <w:r>
        <w:instrText>SEQ Table \* ARABIC</w:instrText>
      </w:r>
      <w:r>
        <w:fldChar w:fldCharType="separate"/>
      </w:r>
      <w:r w:rsidR="00924670">
        <w:rPr>
          <w:noProof/>
        </w:rPr>
        <w:t>15</w:t>
      </w:r>
      <w:r>
        <w:fldChar w:fldCharType="end"/>
      </w:r>
      <w:r>
        <w:t xml:space="preserve">: </w:t>
      </w:r>
      <w:r w:rsidR="009C4D4C" w:rsidRPr="009C4D4C">
        <w:t>Rating scale for assessment of indicators</w:t>
      </w:r>
    </w:p>
    <w:tbl>
      <w:tblPr>
        <w:tblStyle w:val="Tables-APBase"/>
        <w:tblW w:w="0" w:type="auto"/>
        <w:tblLook w:val="04A0" w:firstRow="1" w:lastRow="0" w:firstColumn="1" w:lastColumn="0" w:noHBand="0" w:noVBand="1"/>
      </w:tblPr>
      <w:tblGrid>
        <w:gridCol w:w="1633"/>
        <w:gridCol w:w="8224"/>
      </w:tblGrid>
      <w:tr w:rsidR="00433FE5" w:rsidRPr="00433FE5" w14:paraId="4CD305C5" w14:textId="77777777" w:rsidTr="00433FE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1633" w:type="dxa"/>
          </w:tcPr>
          <w:p w14:paraId="74E031B7" w14:textId="77777777" w:rsidR="00433FE5" w:rsidRPr="00433FE5" w:rsidRDefault="00433FE5" w:rsidP="00433FE5">
            <w:pPr>
              <w:pStyle w:val="TableColumnHeadingNormal"/>
            </w:pPr>
            <w:r w:rsidRPr="00433FE5">
              <w:t xml:space="preserve">Rating </w:t>
            </w:r>
          </w:p>
        </w:tc>
        <w:tc>
          <w:tcPr>
            <w:tcW w:w="8224" w:type="dxa"/>
          </w:tcPr>
          <w:p w14:paraId="57E02407" w14:textId="1E423C44" w:rsidR="00433FE5" w:rsidRPr="00433FE5" w:rsidRDefault="009C4D4C" w:rsidP="00433FE5">
            <w:pPr>
              <w:pStyle w:val="TableColumnHeadingNormal"/>
              <w:cnfStyle w:val="100000000000" w:firstRow="1" w:lastRow="0" w:firstColumn="0" w:lastColumn="0" w:oddVBand="0" w:evenVBand="0" w:oddHBand="0" w:evenHBand="0" w:firstRowFirstColumn="0" w:firstRowLastColumn="0" w:lastRowFirstColumn="0" w:lastRowLastColumn="0"/>
            </w:pPr>
            <w:r w:rsidRPr="009C4D4C">
              <w:t>Description</w:t>
            </w:r>
          </w:p>
        </w:tc>
      </w:tr>
      <w:tr w:rsidR="00433FE5" w:rsidRPr="00433FE5" w14:paraId="15FE4E56" w14:textId="77777777" w:rsidTr="00433FE5">
        <w:tc>
          <w:tcPr>
            <w:tcW w:w="1633" w:type="dxa"/>
            <w:shd w:val="clear" w:color="auto" w:fill="175C2C"/>
          </w:tcPr>
          <w:p w14:paraId="56913F9D" w14:textId="0BAD44F6" w:rsidR="00433FE5" w:rsidRPr="00433FE5" w:rsidRDefault="009C4D4C" w:rsidP="00433FE5">
            <w:pPr>
              <w:pStyle w:val="TableTextNormal"/>
              <w:rPr>
                <w:color w:val="FFFFFF" w:themeColor="background1"/>
              </w:rPr>
            </w:pPr>
            <w:r w:rsidRPr="009C4D4C">
              <w:rPr>
                <w:color w:val="FFFFFF" w:themeColor="background1"/>
              </w:rPr>
              <w:t>High (7-9)</w:t>
            </w:r>
          </w:p>
        </w:tc>
        <w:tc>
          <w:tcPr>
            <w:tcW w:w="8224" w:type="dxa"/>
          </w:tcPr>
          <w:p w14:paraId="1D425D34" w14:textId="002120AC" w:rsidR="00433FE5" w:rsidRPr="00433FE5" w:rsidRDefault="009C4D4C" w:rsidP="00433FE5">
            <w:pPr>
              <w:pStyle w:val="TableTextNormal"/>
            </w:pPr>
            <w:r w:rsidRPr="009C4D4C">
              <w:t>Based on the information reviewed, there is high confidence that the criterion is met</w:t>
            </w:r>
          </w:p>
        </w:tc>
      </w:tr>
      <w:tr w:rsidR="00433FE5" w:rsidRPr="00433FE5" w14:paraId="5919334B" w14:textId="77777777" w:rsidTr="00433FE5">
        <w:tc>
          <w:tcPr>
            <w:tcW w:w="1633" w:type="dxa"/>
            <w:shd w:val="clear" w:color="auto" w:fill="FFB600" w:themeFill="accent2"/>
          </w:tcPr>
          <w:p w14:paraId="581006CB" w14:textId="37CC4EE0" w:rsidR="00433FE5" w:rsidRPr="00433FE5" w:rsidRDefault="009C4D4C" w:rsidP="00433FE5">
            <w:pPr>
              <w:pStyle w:val="TableTextNormal"/>
              <w:rPr>
                <w:color w:val="FFFFFF" w:themeColor="background1"/>
              </w:rPr>
            </w:pPr>
            <w:r w:rsidRPr="009C4D4C">
              <w:t>Moderate (4-6)</w:t>
            </w:r>
          </w:p>
        </w:tc>
        <w:tc>
          <w:tcPr>
            <w:tcW w:w="8224" w:type="dxa"/>
          </w:tcPr>
          <w:p w14:paraId="79E17382" w14:textId="5667E4B2" w:rsidR="00433FE5" w:rsidRPr="00433FE5" w:rsidRDefault="009C4D4C" w:rsidP="00433FE5">
            <w:pPr>
              <w:pStyle w:val="TableTextNormal"/>
            </w:pPr>
            <w:r w:rsidRPr="009C4D4C">
              <w:t>Based on the information reviewed, there is moderate confidence that the criterion is met</w:t>
            </w:r>
          </w:p>
        </w:tc>
      </w:tr>
      <w:tr w:rsidR="00433FE5" w:rsidRPr="00433FE5" w14:paraId="0C4A98AF" w14:textId="77777777" w:rsidTr="00433FE5">
        <w:tc>
          <w:tcPr>
            <w:tcW w:w="1633" w:type="dxa"/>
            <w:shd w:val="clear" w:color="auto" w:fill="D04A02" w:themeFill="accent1"/>
          </w:tcPr>
          <w:p w14:paraId="36D1A1D5" w14:textId="2E0E126E" w:rsidR="00433FE5" w:rsidRPr="00433FE5" w:rsidRDefault="009C4D4C" w:rsidP="00433FE5">
            <w:pPr>
              <w:pStyle w:val="TableTextNormal"/>
              <w:rPr>
                <w:color w:val="FFFFFF" w:themeColor="background1"/>
              </w:rPr>
            </w:pPr>
            <w:r w:rsidRPr="009C4D4C">
              <w:rPr>
                <w:color w:val="FFFFFF" w:themeColor="background1"/>
              </w:rPr>
              <w:t>Low (1-3)</w:t>
            </w:r>
          </w:p>
        </w:tc>
        <w:tc>
          <w:tcPr>
            <w:tcW w:w="8224" w:type="dxa"/>
          </w:tcPr>
          <w:p w14:paraId="233A3D33" w14:textId="7C1C0DFD" w:rsidR="00433FE5" w:rsidRPr="00433FE5" w:rsidRDefault="009C4D4C" w:rsidP="00433FE5">
            <w:pPr>
              <w:pStyle w:val="TableTextNormal"/>
            </w:pPr>
            <w:r w:rsidRPr="009C4D4C">
              <w:t>Based on the information reviewed, there is low confidence that the criterion is met</w:t>
            </w:r>
          </w:p>
        </w:tc>
      </w:tr>
      <w:tr w:rsidR="00433FE5" w:rsidRPr="00433FE5" w14:paraId="3A7088B2" w14:textId="77777777" w:rsidTr="00433FE5">
        <w:tc>
          <w:tcPr>
            <w:tcW w:w="1633" w:type="dxa"/>
            <w:shd w:val="clear" w:color="auto" w:fill="464646" w:themeFill="accent6"/>
          </w:tcPr>
          <w:p w14:paraId="24D02C2C" w14:textId="0A0DB9F9" w:rsidR="00433FE5" w:rsidRPr="00433FE5" w:rsidRDefault="009C4D4C" w:rsidP="00433FE5">
            <w:pPr>
              <w:pStyle w:val="TableTextNormal"/>
              <w:rPr>
                <w:color w:val="FFFFFF" w:themeColor="background1"/>
              </w:rPr>
            </w:pPr>
            <w:r w:rsidRPr="009C4D4C">
              <w:rPr>
                <w:color w:val="FFFFFF" w:themeColor="background1"/>
              </w:rPr>
              <w:t>Insufficient (10)</w:t>
            </w:r>
          </w:p>
        </w:tc>
        <w:tc>
          <w:tcPr>
            <w:tcW w:w="8224" w:type="dxa"/>
          </w:tcPr>
          <w:p w14:paraId="613B491B" w14:textId="11A66705" w:rsidR="00433FE5" w:rsidRPr="00433FE5" w:rsidRDefault="009C4D4C" w:rsidP="00433FE5">
            <w:pPr>
              <w:pStyle w:val="TableTextNormal"/>
            </w:pPr>
            <w:r w:rsidRPr="009C4D4C">
              <w:t>There is insufficient information available to assess whether the criterion has been met. This may include absent, incomplete, irrelevant, or non-specific information)</w:t>
            </w:r>
          </w:p>
        </w:tc>
      </w:tr>
    </w:tbl>
    <w:p w14:paraId="25DF6937" w14:textId="68BF2984" w:rsidR="00433FE5" w:rsidRDefault="009C4D4C" w:rsidP="005C10F1">
      <w:pPr>
        <w:pStyle w:val="PwCNormal"/>
        <w:keepNext/>
        <w:keepLines/>
        <w:pageBreakBefore/>
      </w:pPr>
      <w:r w:rsidRPr="009C4D4C">
        <w:lastRenderedPageBreak/>
        <w:t>For each assessed quality indicator, the following information (if publicly available) was documented:</w:t>
      </w:r>
    </w:p>
    <w:p w14:paraId="5D064F17" w14:textId="77777777" w:rsidR="009C4D4C" w:rsidRDefault="009C4D4C" w:rsidP="009C4D4C">
      <w:pPr>
        <w:pStyle w:val="ListBullet"/>
      </w:pPr>
      <w:r>
        <w:t xml:space="preserve">domain to which the indicator relates </w:t>
      </w:r>
    </w:p>
    <w:p w14:paraId="56150BEE" w14:textId="77777777" w:rsidR="009C4D4C" w:rsidRDefault="009C4D4C" w:rsidP="009C4D4C">
      <w:pPr>
        <w:pStyle w:val="ListBullet"/>
      </w:pPr>
      <w:r>
        <w:t xml:space="preserve">description of the quality indicator (definition) </w:t>
      </w:r>
    </w:p>
    <w:p w14:paraId="00779CDB" w14:textId="77777777" w:rsidR="009C4D4C" w:rsidRDefault="009C4D4C" w:rsidP="009C4D4C">
      <w:pPr>
        <w:pStyle w:val="ListBullet"/>
      </w:pPr>
      <w:r>
        <w:t>numerator (size of patient population the quality indicator would apply to)</w:t>
      </w:r>
    </w:p>
    <w:p w14:paraId="07C9268C" w14:textId="77777777" w:rsidR="009C4D4C" w:rsidRDefault="009C4D4C" w:rsidP="009C4D4C">
      <w:pPr>
        <w:pStyle w:val="ListBullet"/>
      </w:pPr>
      <w:r>
        <w:t>the size of the population from which the numerator was derived from (including reported exclusionary criteria)</w:t>
      </w:r>
    </w:p>
    <w:p w14:paraId="4AD88A0C" w14:textId="77777777" w:rsidR="009C4D4C" w:rsidRDefault="009C4D4C" w:rsidP="009C4D4C">
      <w:pPr>
        <w:pStyle w:val="ListBullet"/>
      </w:pPr>
      <w:r>
        <w:t>characteristics that would influence the inclusion of the quality indicator in the pilot</w:t>
      </w:r>
    </w:p>
    <w:p w14:paraId="7034D4BF" w14:textId="77777777" w:rsidR="009C4D4C" w:rsidRDefault="009C4D4C" w:rsidP="009C4D4C">
      <w:pPr>
        <w:pStyle w:val="ListBullet"/>
      </w:pPr>
      <w:r>
        <w:t>how case mix adjustment will be applied to the quality indicator</w:t>
      </w:r>
    </w:p>
    <w:p w14:paraId="35D29893" w14:textId="77777777" w:rsidR="009C4D4C" w:rsidRDefault="009C4D4C" w:rsidP="009C4D4C">
      <w:pPr>
        <w:pStyle w:val="ListBullet"/>
      </w:pPr>
      <w:r>
        <w:t>the data sources required to calculate the quality indicator and whether the data collection instruments are subject to licencing agreements</w:t>
      </w:r>
    </w:p>
    <w:p w14:paraId="6B341C89" w14:textId="77777777" w:rsidR="009C4D4C" w:rsidRDefault="009C4D4C" w:rsidP="009C4D4C">
      <w:pPr>
        <w:pStyle w:val="ListBullet"/>
      </w:pPr>
      <w:r>
        <w:t>how the quality indicator data would be collected and the frequency of the collection</w:t>
      </w:r>
    </w:p>
    <w:p w14:paraId="4937AB81" w14:textId="4D13F838" w:rsidR="009C4D4C" w:rsidRDefault="009C4D4C" w:rsidP="009C4D4C">
      <w:pPr>
        <w:pStyle w:val="ListBullet"/>
      </w:pPr>
      <w:r>
        <w:t>where the quality indicator is currently used (</w:t>
      </w:r>
      <w:r w:rsidR="00753790" w:rsidRPr="00A614F1">
        <w:t>eg</w:t>
      </w:r>
      <w:r>
        <w:t xml:space="preserve"> sector, country, or quality indicator system) </w:t>
      </w:r>
    </w:p>
    <w:p w14:paraId="77BB57E4" w14:textId="77777777" w:rsidR="009C4D4C" w:rsidRDefault="009C4D4C" w:rsidP="009C4D4C">
      <w:pPr>
        <w:pStyle w:val="ListBullet"/>
      </w:pPr>
      <w:r>
        <w:t>recommended targets or benchmarks for the quality indicator</w:t>
      </w:r>
    </w:p>
    <w:p w14:paraId="6927B279" w14:textId="77777777" w:rsidR="009C4D4C" w:rsidRDefault="009C4D4C" w:rsidP="009C4D4C">
      <w:pPr>
        <w:pStyle w:val="ListBullet"/>
      </w:pPr>
      <w:r>
        <w:t>additional links to further information regarding the quality indicator if applicable</w:t>
      </w:r>
    </w:p>
    <w:p w14:paraId="32F6B47C" w14:textId="77777777" w:rsidR="009C4D4C" w:rsidRDefault="009C4D4C" w:rsidP="009C4D4C">
      <w:pPr>
        <w:pStyle w:val="ListBullet"/>
      </w:pPr>
      <w:r>
        <w:t xml:space="preserve">key references for the quality indicator </w:t>
      </w:r>
    </w:p>
    <w:p w14:paraId="738FB05C" w14:textId="3D76BB6F" w:rsidR="00433FE5" w:rsidRDefault="009C4D4C" w:rsidP="009C4D4C">
      <w:pPr>
        <w:pStyle w:val="ListBullet"/>
      </w:pPr>
      <w:r>
        <w:t>the consortia's assessment of the quality indicator against the agreed analytic framework criteria.</w:t>
      </w:r>
    </w:p>
    <w:p w14:paraId="6001A3E7" w14:textId="77777777" w:rsidR="009C4D4C" w:rsidRPr="009C4D4C" w:rsidRDefault="009C4D4C" w:rsidP="009C4D4C">
      <w:pPr>
        <w:pStyle w:val="PwCNormal"/>
      </w:pPr>
      <w:r w:rsidRPr="009C4D4C">
        <w:rPr>
          <w:b/>
          <w:bCs/>
        </w:rPr>
        <w:t>Prioritisation:</w:t>
      </w:r>
      <w:r w:rsidRPr="009C4D4C">
        <w:t xml:space="preserve"> Quality indicators for each domain were assessed against a prioritisation matrix. Indicators were prioritised based on their evidence and value given the objectives of the QI Program. Evidence’ was a combined average of the scores for the first five criteria (feasibility, importance scientific acceptability, usability, attribution) and value to the QI Program was the average score for this criterion. Indicators were ranked based on their level of evidence and level of value to the QI Program to assist in the final selection of indicators for further consultation and pilot testing.</w:t>
      </w:r>
    </w:p>
    <w:p w14:paraId="0B0D2831" w14:textId="39F9BB1F" w:rsidR="00433FE5" w:rsidRPr="009C4D4C" w:rsidRDefault="009C4D4C" w:rsidP="009C4D4C">
      <w:pPr>
        <w:pStyle w:val="PwCNormal"/>
      </w:pPr>
      <w:r w:rsidRPr="009C4D4C">
        <w:t>Quality indicators were prioritised using a matrix that situates each quality indicator against the level of evidence and the value to the QI Program:</w:t>
      </w:r>
    </w:p>
    <w:p w14:paraId="12CB8C9C" w14:textId="722CC579" w:rsidR="00433FE5" w:rsidRDefault="009C4D4C" w:rsidP="00433FE5">
      <w:pPr>
        <w:pStyle w:val="ListBullet"/>
      </w:pPr>
      <w:r w:rsidRPr="009C4D4C">
        <w:t>value for the QI Program axis refers to the rating for quality indicators against the value in applying it to the Australian QI Program</w:t>
      </w:r>
    </w:p>
    <w:p w14:paraId="25DE07FA" w14:textId="7B0EFD45" w:rsidR="00433FE5" w:rsidRDefault="009C4D4C" w:rsidP="00433FE5">
      <w:pPr>
        <w:pStyle w:val="ListBullet"/>
      </w:pPr>
      <w:r w:rsidRPr="009C4D4C">
        <w:t>evidence-based axis reflects the culminative assessment of the evidence-based of the quality indicators based on the assessment criteria of importance, feasibility, scientific acceptance, usability, and attribution.</w:t>
      </w:r>
    </w:p>
    <w:p w14:paraId="51E4CA5A" w14:textId="766851ED" w:rsidR="00433FE5" w:rsidRDefault="009C4D4C" w:rsidP="00433FE5">
      <w:pPr>
        <w:pStyle w:val="PwCNormal"/>
      </w:pPr>
      <w:r w:rsidRPr="009C4D4C">
        <w:t xml:space="preserve">The aim was to prioritise quality indicators that demonstrate high value for application to the QI Program and high rating against the assessment criteria (see </w:t>
      </w:r>
      <w:r w:rsidR="00F878C7">
        <w:fldChar w:fldCharType="begin"/>
      </w:r>
      <w:r w:rsidR="00F878C7">
        <w:instrText xml:space="preserve"> REF _Ref90314294 \h </w:instrText>
      </w:r>
      <w:r w:rsidR="00F878C7">
        <w:fldChar w:fldCharType="separate"/>
      </w:r>
      <w:r w:rsidR="00924670">
        <w:t xml:space="preserve">Figure </w:t>
      </w:r>
      <w:r w:rsidR="00924670">
        <w:rPr>
          <w:noProof/>
        </w:rPr>
        <w:t>13</w:t>
      </w:r>
      <w:r w:rsidR="00F878C7">
        <w:fldChar w:fldCharType="end"/>
      </w:r>
      <w:r w:rsidRPr="009C4D4C">
        <w:t>) for recommendation to the Department.</w:t>
      </w:r>
    </w:p>
    <w:p w14:paraId="4D368409" w14:textId="63F2A85C" w:rsidR="00433FE5" w:rsidRDefault="00433FE5" w:rsidP="00433FE5">
      <w:pPr>
        <w:pStyle w:val="Caption"/>
      </w:pPr>
      <w:bookmarkStart w:id="84" w:name="_Ref90314294"/>
      <w:r>
        <w:lastRenderedPageBreak/>
        <w:t xml:space="preserve">Figure </w:t>
      </w:r>
      <w:r>
        <w:fldChar w:fldCharType="begin"/>
      </w:r>
      <w:r>
        <w:instrText>SEQ Figure \* ARABIC</w:instrText>
      </w:r>
      <w:r>
        <w:fldChar w:fldCharType="separate"/>
      </w:r>
      <w:r w:rsidR="00924670">
        <w:rPr>
          <w:noProof/>
        </w:rPr>
        <w:t>13</w:t>
      </w:r>
      <w:r>
        <w:fldChar w:fldCharType="end"/>
      </w:r>
      <w:bookmarkEnd w:id="84"/>
      <w:r>
        <w:t xml:space="preserve">: </w:t>
      </w:r>
      <w:r w:rsidR="009C4D4C" w:rsidRPr="009C4D4C">
        <w:t>Prioritisation matrix for the quality indicator evidence review</w:t>
      </w:r>
    </w:p>
    <w:p w14:paraId="012E69A3" w14:textId="0950406F" w:rsidR="00433FE5" w:rsidRDefault="009C4D4C" w:rsidP="00E45DC4">
      <w:pPr>
        <w:pStyle w:val="PwCNormal"/>
        <w:numPr>
          <w:ilvl w:val="0"/>
          <w:numId w:val="0"/>
        </w:numPr>
      </w:pPr>
      <w:r w:rsidRPr="00AF01CC">
        <w:rPr>
          <w:noProof/>
          <w:sz w:val="14"/>
          <w:szCs w:val="16"/>
        </w:rPr>
        <w:drawing>
          <wp:inline distT="0" distB="0" distL="0" distR="0" wp14:anchorId="66C4A0BD" wp14:editId="214754AE">
            <wp:extent cx="3130882" cy="2743200"/>
            <wp:effectExtent l="0" t="0" r="0" b="0"/>
            <wp:docPr id="553529628" name="Picture 553529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134095" cy="2746015"/>
                    </a:xfrm>
                    <a:prstGeom prst="rect">
                      <a:avLst/>
                    </a:prstGeom>
                    <a:noFill/>
                    <a:ln>
                      <a:noFill/>
                    </a:ln>
                  </pic:spPr>
                </pic:pic>
              </a:graphicData>
            </a:graphic>
          </wp:inline>
        </w:drawing>
      </w:r>
    </w:p>
    <w:p w14:paraId="7B807BA9" w14:textId="77777777" w:rsidR="009C4D4C" w:rsidRDefault="009C4D4C" w:rsidP="009C4D4C">
      <w:pPr>
        <w:pStyle w:val="PwCNormal"/>
      </w:pPr>
      <w:r>
        <w:t>No quality indicator was ‘ruled out’ based on the data collection burden for residential aged care services, licensing agreements, or other enablers or barriers to implementation.</w:t>
      </w:r>
    </w:p>
    <w:p w14:paraId="6E67B319" w14:textId="0B14EA53" w:rsidR="00433FE5" w:rsidRDefault="009C4D4C" w:rsidP="009C4D4C">
      <w:pPr>
        <w:pStyle w:val="PwCNormal"/>
        <w:numPr>
          <w:ilvl w:val="0"/>
          <w:numId w:val="0"/>
        </w:numPr>
      </w:pPr>
      <w:r>
        <w:t>Outputs of the prioritisation framework reflect the consortium’s assessment of each quality indicator against the prioritisation matrix. Using this prioritisation matrix allowed the identification of the quality indicators (and their domains) that are most likely to be evidence-based and of value to an expanded QI Program into residential aged care services.</w:t>
      </w:r>
    </w:p>
    <w:p w14:paraId="22BE35C5" w14:textId="059EC191" w:rsidR="00433FE5" w:rsidRDefault="00433FE5" w:rsidP="00433FE5">
      <w:pPr>
        <w:pStyle w:val="PwCNormal"/>
        <w:numPr>
          <w:ilvl w:val="0"/>
          <w:numId w:val="0"/>
        </w:numPr>
      </w:pPr>
    </w:p>
    <w:p w14:paraId="522D88FA" w14:textId="77777777" w:rsidR="00433FE5" w:rsidRDefault="00433FE5" w:rsidP="00433FE5">
      <w:pPr>
        <w:pStyle w:val="PwCNormal"/>
        <w:numPr>
          <w:ilvl w:val="0"/>
          <w:numId w:val="0"/>
        </w:numPr>
        <w:sectPr w:rsidR="00433FE5" w:rsidSect="00A131DE">
          <w:headerReference w:type="even" r:id="rId328"/>
          <w:headerReference w:type="default" r:id="rId329"/>
          <w:footerReference w:type="even" r:id="rId330"/>
          <w:footerReference w:type="default" r:id="rId331"/>
          <w:headerReference w:type="first" r:id="rId332"/>
          <w:footerReference w:type="first" r:id="rId333"/>
          <w:pgSz w:w="11907" w:h="16840" w:code="9"/>
          <w:pgMar w:top="1588" w:right="1020" w:bottom="1418" w:left="1020" w:header="567" w:footer="567" w:gutter="0"/>
          <w:cols w:space="227"/>
          <w:titlePg/>
          <w:docGrid w:linePitch="360"/>
        </w:sectPr>
      </w:pPr>
    </w:p>
    <w:p w14:paraId="54060F88" w14:textId="15C18294" w:rsidR="00433FE5" w:rsidRDefault="00C826E6" w:rsidP="00433FE5">
      <w:pPr>
        <w:pStyle w:val="Heading4"/>
      </w:pPr>
      <w:bookmarkStart w:id="85" w:name="_Ref90314326"/>
      <w:bookmarkStart w:id="86" w:name="_Toc90319062"/>
      <w:bookmarkStart w:id="87" w:name="_Toc92966820"/>
      <w:r w:rsidRPr="00C826E6">
        <w:lastRenderedPageBreak/>
        <w:t>Ranked quality indicator performance characteristics</w:t>
      </w:r>
      <w:bookmarkEnd w:id="85"/>
      <w:bookmarkEnd w:id="86"/>
      <w:bookmarkEnd w:id="87"/>
    </w:p>
    <w:p w14:paraId="36748382" w14:textId="77F6C545" w:rsidR="00433FE5" w:rsidRDefault="00433FE5" w:rsidP="00433FE5">
      <w:pPr>
        <w:pStyle w:val="Caption"/>
      </w:pPr>
      <w:bookmarkStart w:id="88" w:name="_Ref90313964"/>
      <w:r>
        <w:t xml:space="preserve">Table </w:t>
      </w:r>
      <w:r>
        <w:fldChar w:fldCharType="begin"/>
      </w:r>
      <w:r>
        <w:instrText>SEQ Table \* ARABIC</w:instrText>
      </w:r>
      <w:r>
        <w:fldChar w:fldCharType="separate"/>
      </w:r>
      <w:r w:rsidR="00924670">
        <w:rPr>
          <w:noProof/>
        </w:rPr>
        <w:t>16</w:t>
      </w:r>
      <w:r>
        <w:fldChar w:fldCharType="end"/>
      </w:r>
      <w:bookmarkEnd w:id="88"/>
      <w:r>
        <w:t xml:space="preserve">: </w:t>
      </w:r>
      <w:r w:rsidR="00C826E6" w:rsidRPr="00C826E6">
        <w:t>Function and ADLs</w:t>
      </w:r>
    </w:p>
    <w:tbl>
      <w:tblPr>
        <w:tblStyle w:val="Tables-APBase"/>
        <w:tblW w:w="5000" w:type="pct"/>
        <w:tblLayout w:type="fixed"/>
        <w:tblCellMar>
          <w:left w:w="58" w:type="dxa"/>
          <w:right w:w="58" w:type="dxa"/>
        </w:tblCellMar>
        <w:tblLook w:val="04A0" w:firstRow="1" w:lastRow="0" w:firstColumn="1" w:lastColumn="0" w:noHBand="0" w:noVBand="1"/>
      </w:tblPr>
      <w:tblGrid>
        <w:gridCol w:w="641"/>
        <w:gridCol w:w="1295"/>
        <w:gridCol w:w="1346"/>
        <w:gridCol w:w="1047"/>
        <w:gridCol w:w="2212"/>
        <w:gridCol w:w="2242"/>
        <w:gridCol w:w="2351"/>
        <w:gridCol w:w="997"/>
        <w:gridCol w:w="1239"/>
        <w:gridCol w:w="1416"/>
      </w:tblGrid>
      <w:tr w:rsidR="00C73044" w:rsidRPr="00D516B6" w14:paraId="71C9E667" w14:textId="77777777" w:rsidTr="00250231">
        <w:trPr>
          <w:cnfStyle w:val="100000000000" w:firstRow="1" w:lastRow="0" w:firstColumn="0" w:lastColumn="0" w:oddVBand="0" w:evenVBand="0" w:oddHBand="0" w:evenHBand="0" w:firstRowFirstColumn="0" w:firstRowLastColumn="0" w:lastRowFirstColumn="0" w:lastRowLastColumn="0"/>
          <w:trHeight w:val="160"/>
        </w:trPr>
        <w:tc>
          <w:tcPr>
            <w:cnfStyle w:val="000000000100" w:firstRow="0" w:lastRow="0" w:firstColumn="0" w:lastColumn="0" w:oddVBand="0" w:evenVBand="0" w:oddHBand="0" w:evenHBand="0" w:firstRowFirstColumn="1" w:firstRowLastColumn="0" w:lastRowFirstColumn="0" w:lastRowLastColumn="0"/>
            <w:tcW w:w="217" w:type="pct"/>
          </w:tcPr>
          <w:p w14:paraId="5BDFBCD7" w14:textId="77777777" w:rsidR="00C73044" w:rsidRPr="00C73044" w:rsidRDefault="00C73044" w:rsidP="00B76DB0">
            <w:pPr>
              <w:pStyle w:val="TableColumnHeadingSmall"/>
              <w:spacing w:line="276" w:lineRule="auto"/>
            </w:pPr>
            <w:bookmarkStart w:id="89" w:name="_Hlk84658855"/>
            <w:r w:rsidRPr="00C73044">
              <w:t>Rank</w:t>
            </w:r>
          </w:p>
        </w:tc>
        <w:tc>
          <w:tcPr>
            <w:tcW w:w="438" w:type="pct"/>
            <w:vAlign w:val="bottom"/>
          </w:tcPr>
          <w:p w14:paraId="315C5F12" w14:textId="77777777" w:rsidR="00C73044" w:rsidRPr="00C73044" w:rsidRDefault="00C73044"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C73044">
              <w:t>Quality indicator- unique wording</w:t>
            </w:r>
          </w:p>
        </w:tc>
        <w:tc>
          <w:tcPr>
            <w:tcW w:w="455" w:type="pct"/>
            <w:vAlign w:val="bottom"/>
          </w:tcPr>
          <w:p w14:paraId="3FB7FCA5" w14:textId="77777777" w:rsidR="00C73044" w:rsidRPr="00C73044" w:rsidRDefault="00C73044"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C73044">
              <w:t>Quality indicator description</w:t>
            </w:r>
          </w:p>
        </w:tc>
        <w:tc>
          <w:tcPr>
            <w:tcW w:w="354" w:type="pct"/>
            <w:vAlign w:val="bottom"/>
          </w:tcPr>
          <w:p w14:paraId="10642E3F" w14:textId="77777777" w:rsidR="00C73044" w:rsidRPr="00C73044" w:rsidRDefault="00C73044"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C73044">
              <w:t>Quality indicator country</w:t>
            </w:r>
          </w:p>
        </w:tc>
        <w:tc>
          <w:tcPr>
            <w:tcW w:w="748" w:type="pct"/>
            <w:vAlign w:val="bottom"/>
          </w:tcPr>
          <w:p w14:paraId="6E4ED45E" w14:textId="77777777" w:rsidR="00C73044" w:rsidRPr="00C73044" w:rsidRDefault="00C73044"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C73044">
              <w:t>Type and frequency of data collection</w:t>
            </w:r>
          </w:p>
        </w:tc>
        <w:tc>
          <w:tcPr>
            <w:tcW w:w="758" w:type="pct"/>
            <w:vAlign w:val="bottom"/>
          </w:tcPr>
          <w:p w14:paraId="6F5691CA" w14:textId="2C9FABFE" w:rsidR="00C73044" w:rsidRPr="00C73044" w:rsidRDefault="00C73044"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C73044">
              <w:t>Key definitions of terms</w:t>
            </w:r>
          </w:p>
        </w:tc>
        <w:tc>
          <w:tcPr>
            <w:tcW w:w="795" w:type="pct"/>
            <w:vAlign w:val="bottom"/>
          </w:tcPr>
          <w:p w14:paraId="6723D6EF" w14:textId="77777777" w:rsidR="00C73044" w:rsidRPr="00C73044" w:rsidRDefault="00C73044"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C73044">
              <w:t>Calculation of quality indicator and reporting</w:t>
            </w:r>
          </w:p>
        </w:tc>
        <w:tc>
          <w:tcPr>
            <w:tcW w:w="337" w:type="pct"/>
            <w:vAlign w:val="bottom"/>
          </w:tcPr>
          <w:p w14:paraId="64F98608" w14:textId="77777777" w:rsidR="00C73044" w:rsidRPr="00C73044" w:rsidRDefault="00C73044"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C73044">
              <w:t>Use permitted under licence</w:t>
            </w:r>
          </w:p>
        </w:tc>
        <w:tc>
          <w:tcPr>
            <w:tcW w:w="419" w:type="pct"/>
            <w:vAlign w:val="bottom"/>
          </w:tcPr>
          <w:p w14:paraId="5397E0BC" w14:textId="77777777" w:rsidR="00C73044" w:rsidRPr="00C73044" w:rsidRDefault="00C73044"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C73044">
              <w:t>Multiple observation required</w:t>
            </w:r>
          </w:p>
        </w:tc>
        <w:tc>
          <w:tcPr>
            <w:tcW w:w="479" w:type="pct"/>
            <w:vAlign w:val="bottom"/>
          </w:tcPr>
          <w:p w14:paraId="0495617F" w14:textId="77777777" w:rsidR="00C73044" w:rsidRPr="00C73044" w:rsidRDefault="00C73044"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C73044">
              <w:t>Risk adjusted</w:t>
            </w:r>
          </w:p>
        </w:tc>
      </w:tr>
      <w:tr w:rsidR="00C73044" w:rsidRPr="00D516B6" w14:paraId="7B145038" w14:textId="77777777" w:rsidTr="00250231">
        <w:trPr>
          <w:trHeight w:val="177"/>
        </w:trPr>
        <w:tc>
          <w:tcPr>
            <w:tcW w:w="217" w:type="pct"/>
          </w:tcPr>
          <w:p w14:paraId="6998F022"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1.1</w:t>
            </w:r>
          </w:p>
        </w:tc>
        <w:tc>
          <w:tcPr>
            <w:tcW w:w="438" w:type="pct"/>
          </w:tcPr>
          <w:p w14:paraId="2B4125CA" w14:textId="77777777" w:rsidR="00C73044" w:rsidRPr="00D516B6" w:rsidRDefault="00C73044" w:rsidP="00B76DB0">
            <w:pPr>
              <w:pStyle w:val="TableTextSmall"/>
              <w:spacing w:line="276" w:lineRule="auto"/>
              <w:rPr>
                <w:rFonts w:cstheme="minorHAnsi"/>
              </w:rPr>
            </w:pPr>
            <w:r w:rsidRPr="00D516B6" w:rsidDel="005C1B5F">
              <w:rPr>
                <w:color w:val="000000"/>
              </w:rPr>
              <w:t xml:space="preserve">Residents who had improvement of </w:t>
            </w:r>
            <w:r w:rsidRPr="00D516B6">
              <w:rPr>
                <w:color w:val="000000"/>
              </w:rPr>
              <w:t xml:space="preserve">function </w:t>
            </w:r>
            <w:r w:rsidRPr="00D516B6" w:rsidDel="005C1B5F">
              <w:rPr>
                <w:color w:val="000000"/>
              </w:rPr>
              <w:t>in some basic ADLs</w:t>
            </w:r>
          </w:p>
        </w:tc>
        <w:tc>
          <w:tcPr>
            <w:tcW w:w="455" w:type="pct"/>
          </w:tcPr>
          <w:p w14:paraId="7D537D43" w14:textId="77777777" w:rsidR="00C73044" w:rsidRPr="00D516B6" w:rsidRDefault="00C73044" w:rsidP="00B76DB0">
            <w:pPr>
              <w:pStyle w:val="TableTextSmall"/>
              <w:spacing w:line="276" w:lineRule="auto"/>
              <w:rPr>
                <w:rFonts w:cstheme="minorBidi"/>
              </w:rPr>
            </w:pPr>
            <w:r w:rsidRPr="00D516B6">
              <w:rPr>
                <w:rFonts w:cstheme="minorBidi"/>
              </w:rPr>
              <w:t>Percent of residents who had an improvement of function in some basic daily activities</w:t>
            </w:r>
          </w:p>
        </w:tc>
        <w:tc>
          <w:tcPr>
            <w:tcW w:w="354" w:type="pct"/>
          </w:tcPr>
          <w:p w14:paraId="06F96D1A" w14:textId="77777777" w:rsidR="00C73044" w:rsidRPr="00D516B6" w:rsidRDefault="00C73044" w:rsidP="00B76DB0">
            <w:pPr>
              <w:pStyle w:val="TableTextSmall"/>
              <w:spacing w:line="276" w:lineRule="auto"/>
              <w:jc w:val="center"/>
              <w:rPr>
                <w:rFonts w:cstheme="minorHAnsi"/>
              </w:rPr>
            </w:pPr>
            <w:r w:rsidRPr="00D516B6">
              <w:rPr>
                <w:rFonts w:cstheme="minorHAnsi"/>
                <w:noProof/>
              </w:rPr>
              <w:drawing>
                <wp:inline distT="0" distB="0" distL="0" distR="0" wp14:anchorId="57B21C0E" wp14:editId="66EB2657">
                  <wp:extent cx="371475" cy="266700"/>
                  <wp:effectExtent l="0" t="0" r="9525" b="0"/>
                  <wp:docPr id="74719551" name="Picture 74719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371475" cy="266700"/>
                          </a:xfrm>
                          <a:prstGeom prst="rect">
                            <a:avLst/>
                          </a:prstGeom>
                        </pic:spPr>
                      </pic:pic>
                    </a:graphicData>
                  </a:graphic>
                </wp:inline>
              </w:drawing>
            </w:r>
          </w:p>
          <w:p w14:paraId="29DB385E" w14:textId="77777777" w:rsidR="00C73044" w:rsidRPr="00D516B6" w:rsidRDefault="00C73044" w:rsidP="00B76DB0">
            <w:pPr>
              <w:pStyle w:val="TableTextSmall"/>
              <w:spacing w:line="276" w:lineRule="auto"/>
              <w:jc w:val="center"/>
              <w:rPr>
                <w:rFonts w:cstheme="minorHAnsi"/>
              </w:rPr>
            </w:pPr>
            <w:r w:rsidRPr="00D516B6">
              <w:rPr>
                <w:rFonts w:cstheme="minorHAnsi"/>
              </w:rPr>
              <w:t>New Zealand</w:t>
            </w:r>
          </w:p>
        </w:tc>
        <w:tc>
          <w:tcPr>
            <w:tcW w:w="748" w:type="pct"/>
          </w:tcPr>
          <w:p w14:paraId="5A0E3148" w14:textId="77777777" w:rsidR="00C73044" w:rsidRPr="00D516B6" w:rsidRDefault="00C73044" w:rsidP="00B76DB0">
            <w:pPr>
              <w:pStyle w:val="TableTextSmall"/>
              <w:spacing w:line="276" w:lineRule="auto"/>
              <w:rPr>
                <w:rFonts w:cstheme="minorBidi"/>
              </w:rPr>
            </w:pPr>
            <w:r w:rsidRPr="00D516B6">
              <w:rPr>
                <w:rFonts w:cstheme="minorBidi"/>
              </w:rPr>
              <w:t>interRAI Long-Term Care Facilities (LTCF)</w:t>
            </w:r>
          </w:p>
          <w:p w14:paraId="6D858DC4" w14:textId="25B404FD" w:rsidR="00C73044" w:rsidRPr="00D516B6" w:rsidRDefault="00C73044" w:rsidP="00B76DB0">
            <w:pPr>
              <w:pStyle w:val="TableTextSmall"/>
              <w:spacing w:line="276" w:lineRule="auto"/>
              <w:rPr>
                <w:color w:val="000000"/>
              </w:rPr>
            </w:pPr>
            <w:r w:rsidRPr="00D516B6">
              <w:rPr>
                <w:color w:val="000000"/>
              </w:rPr>
              <w:t>Data collected every 90</w:t>
            </w:r>
            <w:r w:rsidR="00FC0824">
              <w:rPr>
                <w:color w:val="000000"/>
              </w:rPr>
              <w:t> </w:t>
            </w:r>
            <w:r w:rsidRPr="00D516B6">
              <w:rPr>
                <w:color w:val="000000"/>
              </w:rPr>
              <w:t>days.</w:t>
            </w:r>
          </w:p>
          <w:p w14:paraId="379C86A6" w14:textId="77777777" w:rsidR="00C73044" w:rsidRPr="00D516B6" w:rsidRDefault="00C73044" w:rsidP="00B76DB0">
            <w:pPr>
              <w:pStyle w:val="TableTextSmall"/>
              <w:spacing w:line="276" w:lineRule="auto"/>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758" w:type="pct"/>
          </w:tcPr>
          <w:p w14:paraId="0AE65E42" w14:textId="77777777" w:rsidR="00C73044" w:rsidRPr="00D516B6" w:rsidRDefault="00C73044" w:rsidP="00B76DB0">
            <w:pPr>
              <w:pStyle w:val="TableTextSmall"/>
              <w:spacing w:line="276" w:lineRule="auto"/>
              <w:rPr>
                <w:rFonts w:cstheme="minorBidi"/>
                <w:lang w:eastAsia="en-AU"/>
              </w:rPr>
            </w:pPr>
            <w:r w:rsidRPr="00D516B6">
              <w:rPr>
                <w:rFonts w:cstheme="minorBidi"/>
                <w:lang w:eastAsia="en-AU"/>
              </w:rPr>
              <w:t>Basic ADLs: bed mobility, transfer toilet, eating, toilet use</w:t>
            </w:r>
          </w:p>
          <w:p w14:paraId="42BAB62F" w14:textId="77777777" w:rsidR="00C73044" w:rsidRPr="00D516B6" w:rsidRDefault="00C73044" w:rsidP="00B76DB0">
            <w:pPr>
              <w:pStyle w:val="TableTextSmall"/>
              <w:spacing w:line="276" w:lineRule="auto"/>
              <w:rPr>
                <w:rFonts w:cstheme="minorBidi"/>
                <w:lang w:eastAsia="en-AU"/>
              </w:rPr>
            </w:pPr>
            <w:r w:rsidRPr="00D516B6">
              <w:rPr>
                <w:rFonts w:cstheme="minorBidi"/>
                <w:lang w:eastAsia="en-AU"/>
              </w:rPr>
              <w:t xml:space="preserve">Improvement: </w:t>
            </w:r>
            <w:r w:rsidRPr="00D516B6">
              <w:rPr>
                <w:rFonts w:ascii="Symbol" w:eastAsia="Symbol" w:hAnsi="Symbol" w:cstheme="minorBidi"/>
                <w:lang w:eastAsia="en-AU"/>
              </w:rPr>
              <w:t>³</w:t>
            </w:r>
            <w:r w:rsidRPr="00D516B6">
              <w:rPr>
                <w:rFonts w:cstheme="minorBidi"/>
                <w:lang w:eastAsia="en-AU"/>
              </w:rPr>
              <w:t xml:space="preserve">2 ADLs have improved by 1 point, or </w:t>
            </w:r>
            <w:r w:rsidRPr="00D516B6">
              <w:rPr>
                <w:rFonts w:ascii="Symbol" w:eastAsia="Symbol" w:hAnsi="Symbol" w:cstheme="minorBidi"/>
                <w:lang w:eastAsia="en-AU"/>
              </w:rPr>
              <w:t>³</w:t>
            </w:r>
            <w:r w:rsidRPr="00D516B6">
              <w:rPr>
                <w:rFonts w:cstheme="minorBidi"/>
                <w:lang w:eastAsia="en-AU"/>
              </w:rPr>
              <w:t>1 ADLs have improved by 2 points</w:t>
            </w:r>
          </w:p>
        </w:tc>
        <w:tc>
          <w:tcPr>
            <w:tcW w:w="795" w:type="pct"/>
          </w:tcPr>
          <w:p w14:paraId="0FEC095C" w14:textId="77777777" w:rsidR="00C73044" w:rsidRPr="00D516B6" w:rsidRDefault="00C73044" w:rsidP="00B76DB0">
            <w:pPr>
              <w:pStyle w:val="TableTextSmall"/>
              <w:spacing w:line="276" w:lineRule="auto"/>
              <w:rPr>
                <w:rFonts w:cstheme="minorBidi"/>
                <w:lang w:eastAsia="en-AU"/>
              </w:rPr>
            </w:pPr>
            <w:r w:rsidRPr="00D516B6">
              <w:rPr>
                <w:rFonts w:cstheme="minorBidi"/>
                <w:lang w:eastAsia="en-AU"/>
              </w:rPr>
              <w:t>Numerator: If two or more ADLs (bed mobility, transfer toilet, eating, toilet use) have improved by one point, or one or more ADLs have improved by two points</w:t>
            </w:r>
          </w:p>
          <w:p w14:paraId="6D2FD18E" w14:textId="77777777" w:rsidR="00C73044" w:rsidRPr="00D516B6" w:rsidRDefault="00C73044" w:rsidP="00B76DB0">
            <w:pPr>
              <w:pStyle w:val="TableTextSmall"/>
              <w:spacing w:line="276" w:lineRule="auto"/>
              <w:rPr>
                <w:rFonts w:cstheme="minorHAnsi"/>
                <w:lang w:eastAsia="en-AU"/>
              </w:rPr>
            </w:pPr>
            <w:r w:rsidRPr="00D516B6">
              <w:rPr>
                <w:rFonts w:cstheme="minorHAnsi"/>
                <w:lang w:eastAsia="en-AU"/>
              </w:rPr>
              <w:t>Denominator: All residents (minus exclusions)</w:t>
            </w:r>
          </w:p>
          <w:p w14:paraId="5E872B32" w14:textId="77777777" w:rsidR="00C73044" w:rsidRPr="00D516B6" w:rsidRDefault="00C73044" w:rsidP="00B76DB0">
            <w:pPr>
              <w:pStyle w:val="TableTextSmall"/>
              <w:spacing w:line="276" w:lineRule="auto"/>
              <w:rPr>
                <w:rFonts w:cstheme="minorHAnsi"/>
                <w:lang w:eastAsia="en-AU"/>
              </w:rPr>
            </w:pPr>
            <w:r w:rsidRPr="00D516B6">
              <w:rPr>
                <w:rFonts w:cstheme="minorHAnsi"/>
                <w:lang w:eastAsia="en-AU"/>
              </w:rPr>
              <w:t>Reported nationally, by District Health Board (DHB) region, individual DHB, provider and facility level. Allows provider and DHBs to benchmark themselves against national average and prior quarter.</w:t>
            </w:r>
          </w:p>
        </w:tc>
        <w:tc>
          <w:tcPr>
            <w:tcW w:w="337" w:type="pct"/>
          </w:tcPr>
          <w:p w14:paraId="6E53DD7C" w14:textId="77777777" w:rsidR="00CC3BC7" w:rsidRPr="00837329" w:rsidRDefault="00CC3BC7" w:rsidP="00B76DB0">
            <w:pPr>
              <w:pStyle w:val="TableTextSmall"/>
              <w:spacing w:line="276" w:lineRule="auto"/>
              <w:jc w:val="center"/>
              <w:rPr>
                <w:rFonts w:asciiTheme="minorHAnsi" w:hAnsiTheme="minorHAnsi" w:cstheme="minorHAnsi"/>
                <w:color w:val="175C2C"/>
                <w:sz w:val="24"/>
                <w:szCs w:val="24"/>
              </w:rPr>
            </w:pPr>
            <w:r w:rsidRPr="00837329">
              <w:rPr>
                <w:rFonts w:asciiTheme="minorHAnsi" w:eastAsia="Wingdings" w:hAnsiTheme="minorHAnsi" w:cstheme="minorHAnsi"/>
                <w:color w:val="175C2C"/>
                <w:sz w:val="24"/>
                <w:szCs w:val="24"/>
              </w:rPr>
              <w:t>þ</w:t>
            </w:r>
          </w:p>
          <w:p w14:paraId="117A0F58" w14:textId="77777777" w:rsidR="00C73044" w:rsidRPr="00D516B6" w:rsidRDefault="00C73044" w:rsidP="00B76DB0">
            <w:pPr>
              <w:pStyle w:val="TableTextSmall"/>
              <w:spacing w:line="276" w:lineRule="auto"/>
              <w:jc w:val="center"/>
              <w:rPr>
                <w:rFonts w:cstheme="minorHAnsi"/>
              </w:rPr>
            </w:pPr>
            <w:r w:rsidRPr="00D516B6">
              <w:rPr>
                <w:rFonts w:cstheme="minorHAnsi"/>
              </w:rPr>
              <w:t>interRAI LTCF</w:t>
            </w:r>
          </w:p>
        </w:tc>
        <w:tc>
          <w:tcPr>
            <w:tcW w:w="419" w:type="pct"/>
          </w:tcPr>
          <w:p w14:paraId="1B739DE0" w14:textId="77777777" w:rsidR="00CC3BC7" w:rsidRPr="00837329" w:rsidRDefault="00CC3BC7" w:rsidP="00B76DB0">
            <w:pPr>
              <w:pStyle w:val="TableTextSmall"/>
              <w:spacing w:line="276" w:lineRule="auto"/>
              <w:jc w:val="center"/>
              <w:rPr>
                <w:rFonts w:asciiTheme="minorHAnsi" w:hAnsiTheme="minorHAnsi" w:cstheme="minorHAnsi"/>
                <w:color w:val="175C2C"/>
                <w:sz w:val="24"/>
                <w:szCs w:val="24"/>
              </w:rPr>
            </w:pPr>
            <w:r w:rsidRPr="00837329">
              <w:rPr>
                <w:rFonts w:asciiTheme="minorHAnsi" w:eastAsia="Wingdings" w:hAnsiTheme="minorHAnsi" w:cstheme="minorHAnsi"/>
                <w:color w:val="175C2C"/>
                <w:sz w:val="24"/>
                <w:szCs w:val="24"/>
              </w:rPr>
              <w:t>þ</w:t>
            </w:r>
          </w:p>
          <w:p w14:paraId="54146596" w14:textId="77777777" w:rsidR="00C73044" w:rsidRPr="00D516B6" w:rsidRDefault="00C73044" w:rsidP="00B76DB0">
            <w:pPr>
              <w:pStyle w:val="TableTextSmall"/>
              <w:spacing w:line="276" w:lineRule="auto"/>
              <w:jc w:val="center"/>
            </w:pPr>
            <w:r w:rsidRPr="00D516B6">
              <w:t>Minimum 2 assessments needed &gt;90 days and &lt;330 days apart, with latest occurring in the reporting quarter.</w:t>
            </w:r>
          </w:p>
        </w:tc>
        <w:tc>
          <w:tcPr>
            <w:tcW w:w="479" w:type="pct"/>
          </w:tcPr>
          <w:p w14:paraId="2D8A07A8" w14:textId="2CB5E86F" w:rsidR="00C73044" w:rsidRPr="00D516B6" w:rsidRDefault="00CC3BC7" w:rsidP="00B76DB0">
            <w:pPr>
              <w:pStyle w:val="TableTextSmall"/>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23547B8B" w14:textId="77777777" w:rsidR="00C73044" w:rsidRPr="00D516B6" w:rsidRDefault="00C73044" w:rsidP="00B76DB0">
            <w:pPr>
              <w:pStyle w:val="TableTextSmall"/>
              <w:spacing w:line="276" w:lineRule="auto"/>
              <w:jc w:val="center"/>
            </w:pPr>
            <w:r w:rsidRPr="00D516B6">
              <w:rPr>
                <w:rFonts w:cstheme="minorBidi"/>
              </w:rPr>
              <w:t>Risk adjustment planned (2022) but currently reported by level of care: all care levels, resthome, dementia, hospital, psychogeriatric.</w:t>
            </w:r>
          </w:p>
        </w:tc>
      </w:tr>
      <w:tr w:rsidR="00C73044" w:rsidRPr="00D516B6" w14:paraId="0A6A9153" w14:textId="77777777" w:rsidTr="00250231">
        <w:trPr>
          <w:trHeight w:val="177"/>
        </w:trPr>
        <w:tc>
          <w:tcPr>
            <w:tcW w:w="217" w:type="pct"/>
          </w:tcPr>
          <w:p w14:paraId="5556748C"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1.2</w:t>
            </w:r>
          </w:p>
        </w:tc>
        <w:tc>
          <w:tcPr>
            <w:tcW w:w="438" w:type="pct"/>
          </w:tcPr>
          <w:p w14:paraId="70C1F09A" w14:textId="77777777" w:rsidR="00C73044" w:rsidRPr="00D516B6" w:rsidRDefault="00C73044" w:rsidP="00B76DB0">
            <w:pPr>
              <w:pStyle w:val="TableTextSmall"/>
              <w:spacing w:line="276" w:lineRule="auto"/>
              <w:rPr>
                <w:rFonts w:cstheme="minorHAnsi"/>
              </w:rPr>
            </w:pPr>
            <w:r w:rsidRPr="00D516B6" w:rsidDel="007A61D6">
              <w:rPr>
                <w:rFonts w:cstheme="minorHAnsi"/>
                <w:color w:val="000000"/>
              </w:rPr>
              <w:t>Residents who declined in their ability to locomote</w:t>
            </w:r>
          </w:p>
        </w:tc>
        <w:tc>
          <w:tcPr>
            <w:tcW w:w="455" w:type="pct"/>
          </w:tcPr>
          <w:p w14:paraId="5B384AAA" w14:textId="77777777" w:rsidR="00C73044" w:rsidRPr="00D516B6" w:rsidRDefault="00C73044" w:rsidP="00B76DB0">
            <w:pPr>
              <w:pStyle w:val="TableTextSmall"/>
              <w:spacing w:line="276" w:lineRule="auto"/>
              <w:rPr>
                <w:rFonts w:cstheme="minorHAnsi"/>
              </w:rPr>
            </w:pPr>
            <w:r w:rsidRPr="00D516B6">
              <w:rPr>
                <w:rFonts w:cstheme="minorHAnsi"/>
              </w:rPr>
              <w:t>Percent of residents who have declined in their ability to locomote</w:t>
            </w:r>
          </w:p>
        </w:tc>
        <w:tc>
          <w:tcPr>
            <w:tcW w:w="354" w:type="pct"/>
          </w:tcPr>
          <w:p w14:paraId="19954C61" w14:textId="77777777" w:rsidR="00C73044" w:rsidRPr="00D516B6" w:rsidRDefault="00C73044" w:rsidP="00B76DB0">
            <w:pPr>
              <w:pStyle w:val="TableTextSmall"/>
              <w:spacing w:line="276" w:lineRule="auto"/>
              <w:jc w:val="center"/>
              <w:rPr>
                <w:rFonts w:cstheme="minorHAnsi"/>
              </w:rPr>
            </w:pPr>
            <w:r w:rsidRPr="00D516B6">
              <w:rPr>
                <w:noProof/>
              </w:rPr>
              <w:drawing>
                <wp:inline distT="0" distB="0" distL="0" distR="0" wp14:anchorId="662ACEF7" wp14:editId="1352C122">
                  <wp:extent cx="371475" cy="266700"/>
                  <wp:effectExtent l="0" t="0" r="0" b="0"/>
                  <wp:docPr id="186614877" name="Picture 18661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371475" cy="266700"/>
                          </a:xfrm>
                          <a:prstGeom prst="rect">
                            <a:avLst/>
                          </a:prstGeom>
                        </pic:spPr>
                      </pic:pic>
                    </a:graphicData>
                  </a:graphic>
                </wp:inline>
              </w:drawing>
            </w:r>
          </w:p>
          <w:p w14:paraId="0F9FD8F1" w14:textId="77777777" w:rsidR="00C73044" w:rsidRPr="00D516B6" w:rsidRDefault="00C73044" w:rsidP="00B76DB0">
            <w:pPr>
              <w:pStyle w:val="TableTextSmall"/>
              <w:spacing w:line="276" w:lineRule="auto"/>
              <w:jc w:val="center"/>
              <w:rPr>
                <w:rFonts w:cstheme="minorHAnsi"/>
              </w:rPr>
            </w:pPr>
            <w:r w:rsidRPr="00D516B6">
              <w:rPr>
                <w:rFonts w:cstheme="minorHAnsi"/>
              </w:rPr>
              <w:t>New Zealand</w:t>
            </w:r>
          </w:p>
        </w:tc>
        <w:tc>
          <w:tcPr>
            <w:tcW w:w="748" w:type="pct"/>
          </w:tcPr>
          <w:p w14:paraId="025255C5" w14:textId="77777777" w:rsidR="00C73044" w:rsidRPr="00D516B6" w:rsidRDefault="00C73044" w:rsidP="00B76DB0">
            <w:pPr>
              <w:pStyle w:val="TableTextSmall"/>
              <w:spacing w:line="276" w:lineRule="auto"/>
              <w:rPr>
                <w:rFonts w:cstheme="minorBidi"/>
              </w:rPr>
            </w:pPr>
            <w:r w:rsidRPr="00D516B6">
              <w:rPr>
                <w:rFonts w:cstheme="minorBidi"/>
              </w:rPr>
              <w:t>interRAI Long-Term Care Facilities (LTCF)</w:t>
            </w:r>
          </w:p>
          <w:p w14:paraId="2BB10D3B" w14:textId="7791549F" w:rsidR="00C73044" w:rsidRPr="00D516B6" w:rsidRDefault="00C73044" w:rsidP="00B76DB0">
            <w:pPr>
              <w:pStyle w:val="TableTextSmall"/>
              <w:spacing w:line="276" w:lineRule="auto"/>
              <w:rPr>
                <w:color w:val="000000"/>
              </w:rPr>
            </w:pPr>
            <w:r w:rsidRPr="00D516B6">
              <w:rPr>
                <w:color w:val="000000"/>
              </w:rPr>
              <w:t>Data collected every 90</w:t>
            </w:r>
            <w:r w:rsidR="00FC0824">
              <w:rPr>
                <w:color w:val="000000"/>
              </w:rPr>
              <w:t> </w:t>
            </w:r>
            <w:r w:rsidRPr="00D516B6">
              <w:rPr>
                <w:color w:val="000000"/>
              </w:rPr>
              <w:t>days.</w:t>
            </w:r>
          </w:p>
          <w:p w14:paraId="42555FC9" w14:textId="77777777" w:rsidR="00C73044" w:rsidRPr="00D516B6" w:rsidRDefault="00C73044" w:rsidP="00B76DB0">
            <w:pPr>
              <w:pStyle w:val="TableTextSmall"/>
              <w:spacing w:line="276" w:lineRule="auto"/>
              <w:rPr>
                <w:rFonts w:cstheme="minorHAnsi"/>
                <w:snapToGrid/>
                <w:color w:val="000000"/>
                <w:lang w:eastAsia="en-AU"/>
              </w:rPr>
            </w:pPr>
            <w:r w:rsidRPr="00D516B6">
              <w:rPr>
                <w:rFonts w:cstheme="minorBidi"/>
              </w:rPr>
              <w:t xml:space="preserve">The interRAI LTCF assessment system evaluates the needs, strengths, and preferences of persons in chronic care and nursing home settings. </w:t>
            </w:r>
            <w:r w:rsidRPr="00D516B6">
              <w:rPr>
                <w:rFonts w:cstheme="minorBidi"/>
              </w:rPr>
              <w:lastRenderedPageBreak/>
              <w:t>Assessment measures include key domains of function, mental and physical health, social support, and service use.</w:t>
            </w:r>
          </w:p>
        </w:tc>
        <w:tc>
          <w:tcPr>
            <w:tcW w:w="758" w:type="pct"/>
          </w:tcPr>
          <w:p w14:paraId="60487A35" w14:textId="77777777" w:rsidR="00C73044" w:rsidRPr="00D516B6" w:rsidRDefault="00C73044" w:rsidP="00B76DB0">
            <w:pPr>
              <w:pStyle w:val="TableTextSmall"/>
              <w:spacing w:line="276" w:lineRule="auto"/>
              <w:rPr>
                <w:rFonts w:cstheme="minorBidi"/>
              </w:rPr>
            </w:pPr>
            <w:r w:rsidRPr="00D516B6">
              <w:rPr>
                <w:rFonts w:cstheme="minorBidi"/>
              </w:rPr>
              <w:lastRenderedPageBreak/>
              <w:t>Locomote: How the person moves between locations (includes use of assistance devices such as walkers, wheelchair).</w:t>
            </w:r>
          </w:p>
          <w:p w14:paraId="57853B70" w14:textId="77777777" w:rsidR="00C73044" w:rsidRPr="00D516B6" w:rsidRDefault="00C73044" w:rsidP="00B76DB0">
            <w:pPr>
              <w:pStyle w:val="TableTextSmall"/>
              <w:spacing w:line="276" w:lineRule="auto"/>
              <w:rPr>
                <w:rFonts w:cstheme="minorHAnsi"/>
              </w:rPr>
            </w:pPr>
            <w:r w:rsidRPr="00D516B6">
              <w:rPr>
                <w:rFonts w:cstheme="minorHAnsi"/>
              </w:rPr>
              <w:t xml:space="preserve">Declined: Scored higher in locomotion dependence compared to previous assessment. Scored from 0 </w:t>
            </w:r>
            <w:r w:rsidRPr="00D516B6">
              <w:rPr>
                <w:rFonts w:cstheme="minorHAnsi"/>
              </w:rPr>
              <w:lastRenderedPageBreak/>
              <w:t>(independent) to 6 (total dependence).</w:t>
            </w:r>
          </w:p>
        </w:tc>
        <w:tc>
          <w:tcPr>
            <w:tcW w:w="795" w:type="pct"/>
          </w:tcPr>
          <w:p w14:paraId="2D461F04" w14:textId="77777777" w:rsidR="00C73044" w:rsidRPr="00D516B6" w:rsidRDefault="00C73044" w:rsidP="00B76DB0">
            <w:pPr>
              <w:pStyle w:val="TableTextSmall"/>
              <w:spacing w:line="276" w:lineRule="auto"/>
              <w:rPr>
                <w:rFonts w:cstheme="minorHAnsi"/>
              </w:rPr>
            </w:pPr>
            <w:r w:rsidRPr="00D516B6">
              <w:rPr>
                <w:rFonts w:cstheme="minorHAnsi"/>
              </w:rPr>
              <w:lastRenderedPageBreak/>
              <w:t>Numerator: If locomotion has declined</w:t>
            </w:r>
          </w:p>
          <w:p w14:paraId="7620A26F" w14:textId="77777777" w:rsidR="00C73044" w:rsidRPr="00D516B6" w:rsidRDefault="00C73044" w:rsidP="00B76DB0">
            <w:pPr>
              <w:pStyle w:val="TableTextSmall"/>
              <w:spacing w:line="276" w:lineRule="auto"/>
              <w:rPr>
                <w:rFonts w:cstheme="minorHAnsi"/>
              </w:rPr>
            </w:pPr>
            <w:r w:rsidRPr="00D516B6">
              <w:rPr>
                <w:rFonts w:cstheme="minorHAnsi"/>
              </w:rPr>
              <w:t>Denominator: All residents (minus exclusions)</w:t>
            </w:r>
          </w:p>
          <w:p w14:paraId="5D046F30" w14:textId="77777777" w:rsidR="00C73044" w:rsidRPr="00D516B6" w:rsidRDefault="00C73044" w:rsidP="00B76DB0">
            <w:pPr>
              <w:pStyle w:val="TableTextSmall"/>
              <w:spacing w:line="276" w:lineRule="auto"/>
            </w:pPr>
            <w:r w:rsidRPr="00D516B6">
              <w:rPr>
                <w:rFonts w:cstheme="minorHAnsi"/>
                <w:lang w:eastAsia="en-AU"/>
              </w:rPr>
              <w:t xml:space="preserve">Reported nationally, by District Health Board (DHB) region, individual DHB, provider and facility level. Allows provider and DHBs to benchmark themselves </w:t>
            </w:r>
            <w:r w:rsidRPr="00D516B6">
              <w:rPr>
                <w:rFonts w:cstheme="minorHAnsi"/>
                <w:lang w:eastAsia="en-AU"/>
              </w:rPr>
              <w:lastRenderedPageBreak/>
              <w:t>against national average and prior quarter.</w:t>
            </w:r>
          </w:p>
        </w:tc>
        <w:tc>
          <w:tcPr>
            <w:tcW w:w="337" w:type="pct"/>
          </w:tcPr>
          <w:p w14:paraId="48191455" w14:textId="77777777" w:rsidR="00CC3BC7" w:rsidRPr="00837329" w:rsidRDefault="00CC3BC7" w:rsidP="00B76DB0">
            <w:pPr>
              <w:pStyle w:val="TableTextSmall"/>
              <w:spacing w:line="276" w:lineRule="auto"/>
              <w:jc w:val="center"/>
              <w:rPr>
                <w:rFonts w:asciiTheme="minorHAnsi" w:hAnsiTheme="minorHAnsi" w:cstheme="minorHAnsi"/>
                <w:color w:val="175C2C"/>
                <w:sz w:val="24"/>
                <w:szCs w:val="24"/>
              </w:rPr>
            </w:pPr>
            <w:r w:rsidRPr="00837329">
              <w:rPr>
                <w:rFonts w:asciiTheme="minorHAnsi" w:hAnsiTheme="minorHAnsi" w:cstheme="minorHAnsi"/>
                <w:color w:val="175C2C"/>
                <w:sz w:val="24"/>
                <w:szCs w:val="24"/>
              </w:rPr>
              <w:lastRenderedPageBreak/>
              <w:t>þ</w:t>
            </w:r>
          </w:p>
          <w:p w14:paraId="0D103D35" w14:textId="77777777" w:rsidR="00C73044" w:rsidRPr="00D516B6" w:rsidRDefault="00C73044" w:rsidP="00B76DB0">
            <w:pPr>
              <w:pStyle w:val="TableTextSmall"/>
              <w:spacing w:line="276" w:lineRule="auto"/>
              <w:jc w:val="center"/>
              <w:rPr>
                <w:rFonts w:cstheme="minorHAnsi"/>
              </w:rPr>
            </w:pPr>
            <w:r w:rsidRPr="00D516B6">
              <w:rPr>
                <w:rFonts w:cstheme="minorHAnsi"/>
              </w:rPr>
              <w:t>interRAI LTCF</w:t>
            </w:r>
          </w:p>
        </w:tc>
        <w:tc>
          <w:tcPr>
            <w:tcW w:w="419" w:type="pct"/>
          </w:tcPr>
          <w:p w14:paraId="62FE486F" w14:textId="77777777" w:rsidR="00CC3BC7" w:rsidRPr="00837329" w:rsidRDefault="00CC3BC7" w:rsidP="00B76DB0">
            <w:pPr>
              <w:pStyle w:val="TableTextSmall"/>
              <w:spacing w:line="276" w:lineRule="auto"/>
              <w:jc w:val="center"/>
              <w:rPr>
                <w:rFonts w:asciiTheme="minorHAnsi" w:hAnsiTheme="minorHAnsi" w:cstheme="minorHAnsi"/>
                <w:color w:val="175C2C"/>
                <w:sz w:val="24"/>
                <w:szCs w:val="24"/>
              </w:rPr>
            </w:pPr>
            <w:r w:rsidRPr="00837329">
              <w:rPr>
                <w:rFonts w:asciiTheme="minorHAnsi" w:eastAsia="Wingdings" w:hAnsiTheme="minorHAnsi" w:cstheme="minorHAnsi"/>
                <w:color w:val="175C2C"/>
                <w:sz w:val="24"/>
                <w:szCs w:val="24"/>
              </w:rPr>
              <w:t>þ</w:t>
            </w:r>
          </w:p>
          <w:p w14:paraId="42EEDA6F" w14:textId="77777777" w:rsidR="00C73044" w:rsidRPr="00D516B6" w:rsidRDefault="00C73044" w:rsidP="00B76DB0">
            <w:pPr>
              <w:pStyle w:val="TableTextSmall"/>
              <w:spacing w:line="276" w:lineRule="auto"/>
              <w:jc w:val="center"/>
              <w:rPr>
                <w:rFonts w:cstheme="minorHAnsi"/>
              </w:rPr>
            </w:pPr>
            <w:r w:rsidRPr="00D516B6">
              <w:t xml:space="preserve">Minimum 2 assessments needed &gt;90 days and &lt;330 days apart, with latest occurring in </w:t>
            </w:r>
            <w:r w:rsidRPr="00D516B6">
              <w:lastRenderedPageBreak/>
              <w:t>the reporting quarter.</w:t>
            </w:r>
          </w:p>
        </w:tc>
        <w:tc>
          <w:tcPr>
            <w:tcW w:w="479" w:type="pct"/>
          </w:tcPr>
          <w:p w14:paraId="4C7BF056" w14:textId="77777777" w:rsidR="00CC3BC7" w:rsidRPr="00D516B6" w:rsidRDefault="00CC3BC7" w:rsidP="00B76DB0">
            <w:pPr>
              <w:pStyle w:val="TableTextSmall"/>
              <w:spacing w:line="276" w:lineRule="auto"/>
              <w:jc w:val="center"/>
              <w:rPr>
                <w:rFonts w:cstheme="minorBidi"/>
              </w:rPr>
            </w:pPr>
            <w:r w:rsidRPr="00837329">
              <w:rPr>
                <w:rFonts w:asciiTheme="minorHAnsi" w:eastAsia="Arial" w:hAnsiTheme="minorHAnsi" w:cstheme="minorHAnsi"/>
                <w:color w:val="E0301E" w:themeColor="accent3"/>
                <w:sz w:val="24"/>
                <w:szCs w:val="24"/>
              </w:rPr>
              <w:lastRenderedPageBreak/>
              <w:t>ý</w:t>
            </w:r>
          </w:p>
          <w:p w14:paraId="608C88D7" w14:textId="77777777" w:rsidR="00C73044" w:rsidRPr="00D516B6" w:rsidRDefault="00C73044" w:rsidP="00B76DB0">
            <w:pPr>
              <w:pStyle w:val="TableTextSmall"/>
              <w:spacing w:line="276" w:lineRule="auto"/>
              <w:jc w:val="center"/>
              <w:rPr>
                <w:rFonts w:cstheme="minorHAnsi"/>
              </w:rPr>
            </w:pPr>
            <w:r w:rsidRPr="00D516B6">
              <w:rPr>
                <w:rFonts w:cstheme="minorBidi"/>
              </w:rPr>
              <w:t xml:space="preserve">Risk adjustment planned (2022) but currently reported by level of care: all care levels, resthome, dementia, </w:t>
            </w:r>
            <w:r w:rsidRPr="00D516B6">
              <w:rPr>
                <w:rFonts w:cstheme="minorBidi"/>
              </w:rPr>
              <w:lastRenderedPageBreak/>
              <w:t>hospital, psychogeriatric.</w:t>
            </w:r>
          </w:p>
        </w:tc>
      </w:tr>
      <w:bookmarkEnd w:id="89"/>
      <w:tr w:rsidR="00C73044" w:rsidRPr="00D516B6" w14:paraId="47F61EFB" w14:textId="77777777" w:rsidTr="00250231">
        <w:trPr>
          <w:trHeight w:val="177"/>
        </w:trPr>
        <w:tc>
          <w:tcPr>
            <w:tcW w:w="217" w:type="pct"/>
          </w:tcPr>
          <w:p w14:paraId="3555E23D"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lastRenderedPageBreak/>
              <w:t>1.3</w:t>
            </w:r>
          </w:p>
        </w:tc>
        <w:tc>
          <w:tcPr>
            <w:tcW w:w="438" w:type="pct"/>
          </w:tcPr>
          <w:p w14:paraId="3AD503C5" w14:textId="77777777" w:rsidR="00C73044" w:rsidRPr="00D516B6" w:rsidDel="00D05EF7" w:rsidRDefault="00C73044" w:rsidP="00B76DB0">
            <w:pPr>
              <w:pStyle w:val="TableTextSmall"/>
              <w:spacing w:line="276" w:lineRule="auto"/>
              <w:rPr>
                <w:color w:val="000000"/>
              </w:rPr>
            </w:pPr>
            <w:r w:rsidRPr="00D516B6" w:rsidDel="00DD5658">
              <w:rPr>
                <w:rFonts w:cstheme="minorHAnsi"/>
              </w:rPr>
              <w:t>Residents who improved in their ability to locomote</w:t>
            </w:r>
          </w:p>
        </w:tc>
        <w:tc>
          <w:tcPr>
            <w:tcW w:w="455" w:type="pct"/>
          </w:tcPr>
          <w:p w14:paraId="18FE6C98" w14:textId="77777777" w:rsidR="00C73044" w:rsidRPr="00D516B6" w:rsidRDefault="00C73044" w:rsidP="00B76DB0">
            <w:pPr>
              <w:pStyle w:val="TableTextSmall"/>
              <w:spacing w:line="276" w:lineRule="auto"/>
              <w:rPr>
                <w:rFonts w:cstheme="minorHAnsi"/>
              </w:rPr>
            </w:pPr>
            <w:r w:rsidRPr="00D516B6">
              <w:rPr>
                <w:rFonts w:cstheme="minorHAnsi"/>
              </w:rPr>
              <w:t>Percent of residents who have improved in their ability to locomote</w:t>
            </w:r>
          </w:p>
        </w:tc>
        <w:tc>
          <w:tcPr>
            <w:tcW w:w="354" w:type="pct"/>
          </w:tcPr>
          <w:p w14:paraId="7398B664" w14:textId="77777777" w:rsidR="00C73044" w:rsidRPr="00D516B6" w:rsidRDefault="00C73044" w:rsidP="00B76DB0">
            <w:pPr>
              <w:pStyle w:val="TableTextSmall"/>
              <w:spacing w:line="276" w:lineRule="auto"/>
              <w:jc w:val="center"/>
              <w:rPr>
                <w:noProof/>
              </w:rPr>
            </w:pPr>
            <w:r w:rsidRPr="00D516B6">
              <w:rPr>
                <w:noProof/>
              </w:rPr>
              <w:drawing>
                <wp:inline distT="0" distB="0" distL="0" distR="0" wp14:anchorId="68C8024D" wp14:editId="5C0D32B7">
                  <wp:extent cx="371475" cy="266700"/>
                  <wp:effectExtent l="0" t="0" r="0" b="0"/>
                  <wp:docPr id="186614879" name="Picture 186614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371475" cy="266700"/>
                          </a:xfrm>
                          <a:prstGeom prst="rect">
                            <a:avLst/>
                          </a:prstGeom>
                        </pic:spPr>
                      </pic:pic>
                    </a:graphicData>
                  </a:graphic>
                </wp:inline>
              </w:drawing>
            </w:r>
          </w:p>
          <w:p w14:paraId="449A1CDA" w14:textId="77777777" w:rsidR="00C73044" w:rsidRPr="00D516B6" w:rsidRDefault="00C73044" w:rsidP="00B76DB0">
            <w:pPr>
              <w:pStyle w:val="TableTextSmall"/>
              <w:spacing w:line="276" w:lineRule="auto"/>
              <w:jc w:val="center"/>
              <w:rPr>
                <w:noProof/>
              </w:rPr>
            </w:pPr>
            <w:r w:rsidRPr="00D516B6">
              <w:rPr>
                <w:rFonts w:cstheme="minorHAnsi"/>
              </w:rPr>
              <w:t>New Zealand</w:t>
            </w:r>
          </w:p>
        </w:tc>
        <w:tc>
          <w:tcPr>
            <w:tcW w:w="748" w:type="pct"/>
          </w:tcPr>
          <w:p w14:paraId="6751C137" w14:textId="77777777" w:rsidR="00C73044" w:rsidRPr="00D516B6" w:rsidRDefault="00C73044" w:rsidP="00B76DB0">
            <w:pPr>
              <w:pStyle w:val="TableTextSmall"/>
              <w:spacing w:line="276" w:lineRule="auto"/>
              <w:rPr>
                <w:rFonts w:cstheme="minorBidi"/>
              </w:rPr>
            </w:pPr>
            <w:r w:rsidRPr="00D516B6">
              <w:rPr>
                <w:rFonts w:cstheme="minorBidi"/>
              </w:rPr>
              <w:t>interRAI Long-Term Care Facilities (LTCF)</w:t>
            </w:r>
          </w:p>
          <w:p w14:paraId="466E5C02" w14:textId="77777777" w:rsidR="00C73044" w:rsidRPr="00D516B6" w:rsidRDefault="00C73044" w:rsidP="00B76DB0">
            <w:pPr>
              <w:pStyle w:val="TableTextSmall"/>
              <w:spacing w:line="276" w:lineRule="auto"/>
              <w:rPr>
                <w:color w:val="000000"/>
              </w:rPr>
            </w:pPr>
            <w:r w:rsidRPr="00D516B6">
              <w:rPr>
                <w:color w:val="000000"/>
              </w:rPr>
              <w:t>Data collected every 90 days.</w:t>
            </w:r>
          </w:p>
          <w:p w14:paraId="12CC8A54" w14:textId="77777777" w:rsidR="00C73044" w:rsidRPr="00D516B6" w:rsidRDefault="00C73044" w:rsidP="00B76DB0">
            <w:pPr>
              <w:pStyle w:val="TableTextSmall"/>
              <w:spacing w:line="276" w:lineRule="auto"/>
              <w:rPr>
                <w:rFonts w:cstheme="minorBidi"/>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758" w:type="pct"/>
          </w:tcPr>
          <w:p w14:paraId="4BE36493" w14:textId="77777777" w:rsidR="00C73044" w:rsidRPr="00D516B6" w:rsidRDefault="00C73044" w:rsidP="00B76DB0">
            <w:pPr>
              <w:pStyle w:val="TableTextSmall"/>
              <w:spacing w:line="276" w:lineRule="auto"/>
              <w:rPr>
                <w:rFonts w:cstheme="minorBidi"/>
              </w:rPr>
            </w:pPr>
            <w:r w:rsidRPr="00D516B6">
              <w:rPr>
                <w:rFonts w:cstheme="minorBidi"/>
              </w:rPr>
              <w:t>Locomote: How the person moves between locations (includes use of assistance devices such as walkers, wheelchair).</w:t>
            </w:r>
          </w:p>
          <w:p w14:paraId="6D962DBF" w14:textId="77777777" w:rsidR="00C73044" w:rsidRPr="00D516B6" w:rsidRDefault="00C73044" w:rsidP="00B76DB0">
            <w:pPr>
              <w:pStyle w:val="TableTextSmall"/>
              <w:spacing w:line="276" w:lineRule="auto"/>
              <w:rPr>
                <w:rFonts w:cstheme="minorBidi"/>
                <w:lang w:eastAsia="en-AU"/>
              </w:rPr>
            </w:pPr>
            <w:r w:rsidRPr="00D516B6">
              <w:rPr>
                <w:rFonts w:cstheme="minorHAnsi"/>
              </w:rPr>
              <w:t>Improved: Scored lower in locomotion dependence compared to previous assessment. Scored from 0 (independent) to 6 (total dependence).</w:t>
            </w:r>
          </w:p>
        </w:tc>
        <w:tc>
          <w:tcPr>
            <w:tcW w:w="795" w:type="pct"/>
          </w:tcPr>
          <w:p w14:paraId="3565EA21" w14:textId="77777777" w:rsidR="00C73044" w:rsidRPr="00D516B6" w:rsidRDefault="00C73044" w:rsidP="00B76DB0">
            <w:pPr>
              <w:pStyle w:val="TableTextSmall"/>
              <w:spacing w:line="276" w:lineRule="auto"/>
              <w:rPr>
                <w:rFonts w:cstheme="minorHAnsi"/>
              </w:rPr>
            </w:pPr>
            <w:r w:rsidRPr="00D516B6">
              <w:rPr>
                <w:rFonts w:cstheme="minorHAnsi"/>
              </w:rPr>
              <w:t>Numerator: If locomotion has improved</w:t>
            </w:r>
          </w:p>
          <w:p w14:paraId="21D3C3A4" w14:textId="77777777" w:rsidR="00C73044" w:rsidRPr="00D516B6" w:rsidRDefault="00C73044" w:rsidP="00B76DB0">
            <w:pPr>
              <w:pStyle w:val="TableTextSmall"/>
              <w:spacing w:line="276" w:lineRule="auto"/>
              <w:rPr>
                <w:rFonts w:cstheme="minorHAnsi"/>
              </w:rPr>
            </w:pPr>
            <w:r w:rsidRPr="00D516B6">
              <w:rPr>
                <w:rFonts w:cstheme="minorHAnsi"/>
              </w:rPr>
              <w:t>Denominator: All residents (minus exclusions)</w:t>
            </w:r>
          </w:p>
          <w:p w14:paraId="63DA6B32" w14:textId="7AE18D00" w:rsidR="00C73044" w:rsidRPr="00D516B6" w:rsidRDefault="00C73044" w:rsidP="00B76DB0">
            <w:pPr>
              <w:pStyle w:val="TableTextSmall"/>
              <w:spacing w:line="276" w:lineRule="auto"/>
              <w:rPr>
                <w:rFonts w:cstheme="minorHAnsi"/>
              </w:rPr>
            </w:pPr>
            <w:r w:rsidRPr="00D516B6">
              <w:rPr>
                <w:rFonts w:cstheme="minorHAnsi"/>
                <w:lang w:eastAsia="en-AU"/>
              </w:rPr>
              <w:t>Reported nationally, by District Health Board (DHB) region, individual DHB, provider and facility level. Allows provider and DHBs to benchmark themselves against national average and prior quarter.</w:t>
            </w:r>
          </w:p>
        </w:tc>
        <w:tc>
          <w:tcPr>
            <w:tcW w:w="337" w:type="pct"/>
          </w:tcPr>
          <w:p w14:paraId="4D4F452A" w14:textId="01E0113E" w:rsidR="00C73044"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51D3A97"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rPr>
                <w:rFonts w:cstheme="minorHAnsi"/>
              </w:rPr>
              <w:t>interRAI LTCF</w:t>
            </w:r>
          </w:p>
        </w:tc>
        <w:tc>
          <w:tcPr>
            <w:tcW w:w="419" w:type="pct"/>
          </w:tcPr>
          <w:p w14:paraId="7D5DA6FE" w14:textId="48362A95" w:rsidR="00C73044"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CDC4D19"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t>Minimum 2 assessments needed &gt;90 days and &lt;330 days apart, with latest occurring in the reporting quarter.</w:t>
            </w:r>
          </w:p>
        </w:tc>
        <w:tc>
          <w:tcPr>
            <w:tcW w:w="479" w:type="pct"/>
          </w:tcPr>
          <w:p w14:paraId="4AF7EB70" w14:textId="77777777" w:rsidR="00CC3BC7" w:rsidRPr="00D516B6" w:rsidRDefault="00CC3BC7" w:rsidP="00B76DB0">
            <w:pPr>
              <w:pStyle w:val="TableTextSmall"/>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0FD3B5E7" w14:textId="77777777" w:rsidR="00C73044" w:rsidRPr="00D516B6" w:rsidRDefault="00C73044" w:rsidP="00B76DB0">
            <w:pPr>
              <w:pStyle w:val="TableTextSmall"/>
              <w:spacing w:line="276" w:lineRule="auto"/>
              <w:jc w:val="center"/>
              <w:rPr>
                <w:rFonts w:ascii="Wingdings" w:eastAsia="Wingdings" w:hAnsi="Wingdings" w:cstheme="minorBidi"/>
              </w:rPr>
            </w:pPr>
            <w:r w:rsidRPr="00D516B6">
              <w:rPr>
                <w:rFonts w:cstheme="minorBidi"/>
              </w:rPr>
              <w:t>Risk adjustment planned (2022) but currently reported by level of care: all care levels, resthome, dementia, hospital, psychogeriatric.</w:t>
            </w:r>
          </w:p>
        </w:tc>
      </w:tr>
      <w:tr w:rsidR="00C73044" w:rsidRPr="00D516B6" w14:paraId="59E24287" w14:textId="77777777" w:rsidTr="00250231">
        <w:trPr>
          <w:trHeight w:val="177"/>
        </w:trPr>
        <w:tc>
          <w:tcPr>
            <w:tcW w:w="217" w:type="pct"/>
          </w:tcPr>
          <w:p w14:paraId="480F68A3"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1.4</w:t>
            </w:r>
          </w:p>
        </w:tc>
        <w:tc>
          <w:tcPr>
            <w:tcW w:w="438" w:type="pct"/>
          </w:tcPr>
          <w:p w14:paraId="122E0CCF" w14:textId="77777777" w:rsidR="00C73044" w:rsidRPr="00D516B6" w:rsidDel="00D05EF7" w:rsidRDefault="00C73044" w:rsidP="00B76DB0">
            <w:pPr>
              <w:pStyle w:val="TableTextSmall"/>
              <w:spacing w:line="276" w:lineRule="auto"/>
              <w:rPr>
                <w:color w:val="000000"/>
              </w:rPr>
            </w:pPr>
            <w:r w:rsidRPr="00D516B6" w:rsidDel="0080449F">
              <w:rPr>
                <w:rFonts w:cstheme="minorHAnsi"/>
              </w:rPr>
              <w:t>Residents who experienced a decline in independence of locomotion</w:t>
            </w:r>
          </w:p>
        </w:tc>
        <w:tc>
          <w:tcPr>
            <w:tcW w:w="455" w:type="pct"/>
          </w:tcPr>
          <w:p w14:paraId="0BAE21A4" w14:textId="77777777" w:rsidR="00C73044" w:rsidRPr="00D516B6" w:rsidRDefault="00C73044" w:rsidP="00B76DB0">
            <w:pPr>
              <w:pStyle w:val="TableTextSmall"/>
              <w:spacing w:line="276" w:lineRule="auto"/>
              <w:rPr>
                <w:rFonts w:cstheme="minorHAnsi"/>
              </w:rPr>
            </w:pPr>
            <w:r w:rsidRPr="00D516B6">
              <w:rPr>
                <w:rFonts w:cstheme="minorHAnsi"/>
              </w:rPr>
              <w:t>Percent of long-stay residents who experienced a decline in independence of locomotion during the target period</w:t>
            </w:r>
          </w:p>
        </w:tc>
        <w:tc>
          <w:tcPr>
            <w:tcW w:w="354" w:type="pct"/>
          </w:tcPr>
          <w:p w14:paraId="324D4C26" w14:textId="77777777" w:rsidR="00C73044" w:rsidRPr="00D516B6" w:rsidRDefault="00C73044" w:rsidP="00B76DB0">
            <w:pPr>
              <w:pStyle w:val="TableTextSmall"/>
              <w:spacing w:line="276" w:lineRule="auto"/>
              <w:jc w:val="center"/>
              <w:rPr>
                <w:rFonts w:cstheme="minorHAnsi"/>
              </w:rPr>
            </w:pPr>
            <w:r w:rsidRPr="00D516B6">
              <w:rPr>
                <w:noProof/>
              </w:rPr>
              <w:drawing>
                <wp:inline distT="0" distB="0" distL="0" distR="0" wp14:anchorId="015F8228" wp14:editId="4810ECAE">
                  <wp:extent cx="371475" cy="195643"/>
                  <wp:effectExtent l="0" t="0" r="0" b="0"/>
                  <wp:docPr id="553528784" name="Picture 553528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4880" name="Picture 186614880"/>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371475" cy="195643"/>
                          </a:xfrm>
                          <a:prstGeom prst="rect">
                            <a:avLst/>
                          </a:prstGeom>
                        </pic:spPr>
                      </pic:pic>
                    </a:graphicData>
                  </a:graphic>
                </wp:inline>
              </w:drawing>
            </w:r>
          </w:p>
          <w:p w14:paraId="5A6F10CA" w14:textId="77777777" w:rsidR="00C73044" w:rsidRPr="00D516B6" w:rsidRDefault="00C73044" w:rsidP="00B76DB0">
            <w:pPr>
              <w:pStyle w:val="TableTextSmall"/>
              <w:spacing w:line="276" w:lineRule="auto"/>
              <w:jc w:val="center"/>
              <w:rPr>
                <w:noProof/>
              </w:rPr>
            </w:pPr>
            <w:r w:rsidRPr="00D516B6">
              <w:rPr>
                <w:rFonts w:cstheme="minorHAnsi"/>
              </w:rPr>
              <w:t>USA</w:t>
            </w:r>
          </w:p>
        </w:tc>
        <w:tc>
          <w:tcPr>
            <w:tcW w:w="748" w:type="pct"/>
          </w:tcPr>
          <w:p w14:paraId="71E3FE0E" w14:textId="77777777" w:rsidR="00C73044" w:rsidRPr="00D516B6" w:rsidRDefault="00C73044" w:rsidP="00B76DB0">
            <w:pPr>
              <w:pStyle w:val="TableTextSmall"/>
              <w:spacing w:line="276" w:lineRule="auto"/>
              <w:rPr>
                <w:rFonts w:cstheme="minorBidi"/>
                <w:snapToGrid/>
                <w:color w:val="000000"/>
                <w:lang w:eastAsia="en-AU"/>
              </w:rPr>
            </w:pPr>
            <w:r w:rsidRPr="00D516B6">
              <w:rPr>
                <w:rFonts w:cstheme="minorBidi"/>
                <w:snapToGrid/>
                <w:color w:val="000000"/>
                <w:lang w:eastAsia="en-AU"/>
              </w:rPr>
              <w:t xml:space="preserve">Centres for Medicare and Medicaid Services (CMS) Minimum Data Set (MDS) 3.0 Resident Assessment Instrument (RAI) </w:t>
            </w:r>
          </w:p>
          <w:p w14:paraId="529655C6" w14:textId="18CA071C" w:rsidR="00C73044" w:rsidRPr="00D516B6" w:rsidRDefault="00C73044" w:rsidP="00B76DB0">
            <w:pPr>
              <w:pStyle w:val="TableTextSmall"/>
              <w:spacing w:line="276" w:lineRule="auto"/>
              <w:rPr>
                <w:rFonts w:cstheme="minorBidi"/>
              </w:rPr>
            </w:pPr>
            <w:r w:rsidRPr="00D516B6">
              <w:rPr>
                <w:rFonts w:cstheme="minorHAnsi"/>
                <w:snapToGrid/>
                <w:color w:val="000000"/>
                <w:lang w:eastAsia="en-AU"/>
              </w:rPr>
              <w:t>Data collected every 90</w:t>
            </w:r>
            <w:r w:rsidR="00FC0824">
              <w:rPr>
                <w:rFonts w:cstheme="minorHAnsi"/>
                <w:snapToGrid/>
                <w:color w:val="000000"/>
                <w:lang w:eastAsia="en-AU"/>
              </w:rPr>
              <w:t> </w:t>
            </w:r>
            <w:r w:rsidRPr="00D516B6">
              <w:rPr>
                <w:rFonts w:cstheme="minorHAnsi"/>
                <w:snapToGrid/>
                <w:color w:val="000000"/>
                <w:lang w:eastAsia="en-AU"/>
              </w:rPr>
              <w:t>days.</w:t>
            </w:r>
          </w:p>
        </w:tc>
        <w:tc>
          <w:tcPr>
            <w:tcW w:w="758" w:type="pct"/>
          </w:tcPr>
          <w:p w14:paraId="6C655BFA" w14:textId="77777777" w:rsidR="00C73044" w:rsidRPr="00D516B6" w:rsidRDefault="00C73044" w:rsidP="00B76DB0">
            <w:pPr>
              <w:pStyle w:val="TableTextSmall"/>
              <w:spacing w:line="276" w:lineRule="auto"/>
              <w:rPr>
                <w:rFonts w:cstheme="minorHAnsi"/>
              </w:rPr>
            </w:pPr>
            <w:r w:rsidRPr="00D516B6">
              <w:rPr>
                <w:rFonts w:cstheme="minorHAnsi"/>
              </w:rPr>
              <w:t>Locomotion: locomotion on unit – how a person moves between locations on same floor (walking or wheeling)</w:t>
            </w:r>
          </w:p>
          <w:p w14:paraId="40AA272D" w14:textId="448B6B5B" w:rsidR="00C73044" w:rsidRPr="00D516B6" w:rsidRDefault="00C73044" w:rsidP="00B76DB0">
            <w:pPr>
              <w:pStyle w:val="TableTextSmall"/>
              <w:spacing w:line="276" w:lineRule="auto"/>
              <w:rPr>
                <w:rFonts w:cstheme="minorBidi"/>
                <w:lang w:eastAsia="en-AU"/>
              </w:rPr>
            </w:pPr>
            <w:r w:rsidRPr="00D516B6">
              <w:rPr>
                <w:rFonts w:cstheme="minorHAnsi"/>
              </w:rPr>
              <w:t>Decline: An increase (higher score worse locomotion) of one or more points on the “locomotion on unit: self-performance” item between the target and prior assessment.</w:t>
            </w:r>
          </w:p>
        </w:tc>
        <w:tc>
          <w:tcPr>
            <w:tcW w:w="795" w:type="pct"/>
          </w:tcPr>
          <w:p w14:paraId="5AADC343" w14:textId="77777777" w:rsidR="00C73044" w:rsidRPr="00D516B6" w:rsidRDefault="00C73044" w:rsidP="00B76DB0">
            <w:pPr>
              <w:pStyle w:val="TableTextSmall"/>
              <w:spacing w:line="276" w:lineRule="auto"/>
              <w:rPr>
                <w:rFonts w:cstheme="minorHAnsi"/>
              </w:rPr>
            </w:pPr>
            <w:r w:rsidRPr="00D516B6">
              <w:rPr>
                <w:rFonts w:cstheme="minorHAnsi"/>
              </w:rPr>
              <w:t>Numerator: Long-stay residents who have a decline in locomotion</w:t>
            </w:r>
          </w:p>
          <w:p w14:paraId="5728B9FB" w14:textId="77777777" w:rsidR="00C73044" w:rsidRPr="00D516B6" w:rsidRDefault="00C73044" w:rsidP="00B76DB0">
            <w:pPr>
              <w:pStyle w:val="TableTextSmall"/>
              <w:spacing w:line="276" w:lineRule="auto"/>
              <w:rPr>
                <w:rFonts w:cstheme="minorHAnsi"/>
              </w:rPr>
            </w:pPr>
            <w:r w:rsidRPr="00D516B6">
              <w:rPr>
                <w:rFonts w:cstheme="minorHAnsi"/>
              </w:rPr>
              <w:t>Denominator: Long-stay residents (except those with exclusions)</w:t>
            </w:r>
          </w:p>
          <w:p w14:paraId="5073A774" w14:textId="77777777" w:rsidR="00C73044" w:rsidRPr="00D516B6" w:rsidRDefault="00C73044"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 xml:space="preserve">Five Star Quality Rating System (includes 7 QIs). Publicly available online </w:t>
            </w:r>
          </w:p>
          <w:p w14:paraId="7FEBDBBD" w14:textId="77777777" w:rsidR="00C73044" w:rsidRPr="00D516B6" w:rsidRDefault="00C73044"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 xml:space="preserve">Nursing Home Compare. Publicly reported on CMS website of all Medicare and Medicaid US nursing homes. Reports the average adjusted </w:t>
            </w:r>
            <w:r w:rsidRPr="00D516B6">
              <w:rPr>
                <w:rFonts w:cstheme="minorHAnsi"/>
                <w:snapToGrid/>
                <w:color w:val="000000"/>
                <w:lang w:eastAsia="en-AU"/>
              </w:rPr>
              <w:lastRenderedPageBreak/>
              <w:t>QM values for most recent three quarters</w:t>
            </w:r>
          </w:p>
          <w:p w14:paraId="1659D042" w14:textId="77777777" w:rsidR="00C73044" w:rsidRPr="00D516B6" w:rsidRDefault="00C73044" w:rsidP="00B76DB0">
            <w:pPr>
              <w:pStyle w:val="TableTextSmall"/>
              <w:spacing w:line="276" w:lineRule="auto"/>
              <w:rPr>
                <w:rFonts w:cstheme="minorHAnsi"/>
              </w:rPr>
            </w:pPr>
            <w:r w:rsidRPr="00D516B6">
              <w:rPr>
                <w:rFonts w:cstheme="minorBidi"/>
                <w:snapToGrid/>
                <w:color w:val="000000"/>
                <w:lang w:eastAsia="en-AU"/>
              </w:rPr>
              <w:t>CASPER Reporting Quality Measure Reports. National, state, facility, and resident level (providers)</w:t>
            </w:r>
          </w:p>
        </w:tc>
        <w:tc>
          <w:tcPr>
            <w:tcW w:w="337" w:type="pct"/>
          </w:tcPr>
          <w:p w14:paraId="0E972B5A" w14:textId="181746B7" w:rsidR="00C73044" w:rsidRPr="00D516B6" w:rsidRDefault="00CC3BC7" w:rsidP="00B76DB0">
            <w:pPr>
              <w:pStyle w:val="TableTextSmall"/>
              <w:spacing w:line="276" w:lineRule="auto"/>
              <w:jc w:val="center"/>
              <w:rPr>
                <w:rFonts w:cstheme="minorHAnsi"/>
                <w:snapToGrid/>
                <w:color w:val="000000"/>
                <w:lang w:eastAsia="en-AU"/>
              </w:rPr>
            </w:pPr>
            <w:r w:rsidRPr="00837329">
              <w:rPr>
                <w:rFonts w:asciiTheme="minorHAnsi" w:hAnsiTheme="minorHAnsi" w:cstheme="minorHAnsi"/>
                <w:color w:val="175C2C"/>
                <w:sz w:val="24"/>
                <w:szCs w:val="24"/>
              </w:rPr>
              <w:lastRenderedPageBreak/>
              <w:t>þ</w:t>
            </w:r>
          </w:p>
          <w:p w14:paraId="5866D816"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rPr>
                <w:rFonts w:cstheme="minorHAnsi"/>
              </w:rPr>
              <w:t>MDS 3.0</w:t>
            </w:r>
          </w:p>
        </w:tc>
        <w:tc>
          <w:tcPr>
            <w:tcW w:w="419" w:type="pct"/>
          </w:tcPr>
          <w:p w14:paraId="7C7CAD43" w14:textId="739EA02F" w:rsidR="00C73044" w:rsidRPr="00D516B6" w:rsidRDefault="00CC3BC7" w:rsidP="00B76DB0">
            <w:pPr>
              <w:pStyle w:val="TableTextSmall"/>
              <w:spacing w:line="276" w:lineRule="auto"/>
              <w:jc w:val="center"/>
              <w:rPr>
                <w:rFonts w:cstheme="minorHAnsi"/>
                <w:snapToGrid/>
                <w:color w:val="000000"/>
                <w:lang w:eastAsia="en-AU"/>
              </w:rPr>
            </w:pPr>
            <w:r w:rsidRPr="00837329">
              <w:rPr>
                <w:rFonts w:asciiTheme="minorHAnsi" w:eastAsia="Wingdings" w:hAnsiTheme="minorHAnsi" w:cstheme="minorHAnsi"/>
                <w:color w:val="175C2C"/>
                <w:sz w:val="24"/>
                <w:szCs w:val="24"/>
              </w:rPr>
              <w:t>þ</w:t>
            </w:r>
          </w:p>
          <w:p w14:paraId="560FEB69" w14:textId="77777777" w:rsidR="00C73044" w:rsidRPr="00D516B6" w:rsidRDefault="00C73044" w:rsidP="00B76DB0">
            <w:pPr>
              <w:pStyle w:val="TableTextSmall"/>
              <w:spacing w:line="276" w:lineRule="auto"/>
              <w:jc w:val="center"/>
              <w:rPr>
                <w:rFonts w:ascii="Wingdings" w:eastAsia="Wingdings" w:hAnsi="Wingdings" w:cstheme="minorHAnsi"/>
                <w:color w:val="00B050"/>
              </w:rPr>
            </w:pPr>
          </w:p>
        </w:tc>
        <w:tc>
          <w:tcPr>
            <w:tcW w:w="479" w:type="pct"/>
          </w:tcPr>
          <w:p w14:paraId="3BC6EF97" w14:textId="61ED4157" w:rsidR="00C73044" w:rsidRPr="00D516B6" w:rsidRDefault="00CC3BC7" w:rsidP="00B76DB0">
            <w:pPr>
              <w:pStyle w:val="TableTextSmall"/>
              <w:spacing w:line="276" w:lineRule="auto"/>
              <w:jc w:val="center"/>
              <w:rPr>
                <w:rFonts w:ascii="Wingdings" w:eastAsia="Wingdings" w:hAnsi="Wingdings" w:cstheme="minorBidi"/>
              </w:rPr>
            </w:pPr>
            <w:r w:rsidRPr="00837329">
              <w:rPr>
                <w:rFonts w:asciiTheme="minorHAnsi" w:eastAsia="Wingdings" w:hAnsiTheme="minorHAnsi" w:cstheme="minorHAnsi"/>
                <w:color w:val="175C2C"/>
                <w:sz w:val="24"/>
                <w:szCs w:val="24"/>
              </w:rPr>
              <w:t>þ</w:t>
            </w:r>
          </w:p>
        </w:tc>
      </w:tr>
      <w:tr w:rsidR="00C73044" w:rsidRPr="00D516B6" w14:paraId="7549B066" w14:textId="77777777" w:rsidTr="00250231">
        <w:trPr>
          <w:trHeight w:val="177"/>
        </w:trPr>
        <w:tc>
          <w:tcPr>
            <w:tcW w:w="217" w:type="pct"/>
          </w:tcPr>
          <w:p w14:paraId="581F2A9B"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1.5</w:t>
            </w:r>
          </w:p>
        </w:tc>
        <w:tc>
          <w:tcPr>
            <w:tcW w:w="438" w:type="pct"/>
          </w:tcPr>
          <w:p w14:paraId="3EB255EC" w14:textId="77777777" w:rsidR="00C73044" w:rsidRPr="00D516B6" w:rsidDel="0080449F" w:rsidRDefault="00C73044" w:rsidP="00B76DB0">
            <w:pPr>
              <w:pStyle w:val="TableTextSmall"/>
              <w:spacing w:line="276" w:lineRule="auto"/>
              <w:rPr>
                <w:rFonts w:cstheme="minorHAnsi"/>
              </w:rPr>
            </w:pPr>
            <w:r w:rsidRPr="00D516B6" w:rsidDel="00716FD1">
              <w:rPr>
                <w:rFonts w:eastAsia="Arial"/>
              </w:rPr>
              <w:t>Residents who w</w:t>
            </w:r>
            <w:r w:rsidRPr="00D516B6">
              <w:rPr>
                <w:rFonts w:eastAsia="Arial"/>
              </w:rPr>
              <w:t xml:space="preserve">orsened or remained dependent in early-loss ADLs </w:t>
            </w:r>
            <w:r w:rsidRPr="00D516B6" w:rsidDel="00C16DBE">
              <w:rPr>
                <w:rFonts w:eastAsia="Arial"/>
              </w:rPr>
              <w:t>(published annually with quarterly data)</w:t>
            </w:r>
          </w:p>
        </w:tc>
        <w:tc>
          <w:tcPr>
            <w:tcW w:w="455" w:type="pct"/>
          </w:tcPr>
          <w:p w14:paraId="5A9721DD" w14:textId="77777777" w:rsidR="00C73044" w:rsidRPr="00D516B6" w:rsidRDefault="00C73044" w:rsidP="00B76DB0">
            <w:pPr>
              <w:pStyle w:val="TableTextSmall"/>
              <w:spacing w:line="276" w:lineRule="auto"/>
              <w:rPr>
                <w:rFonts w:cstheme="minorHAnsi"/>
              </w:rPr>
            </w:pPr>
            <w:r w:rsidRPr="00D516B6">
              <w:rPr>
                <w:rFonts w:cstheme="minorHAnsi"/>
                <w:color w:val="000000"/>
              </w:rPr>
              <w:t xml:space="preserve">Percentage of residents who worsened or remained dependent in dressing, personal hygiene, and toilet use (early-loss ADLs) </w:t>
            </w:r>
          </w:p>
        </w:tc>
        <w:tc>
          <w:tcPr>
            <w:tcW w:w="354" w:type="pct"/>
          </w:tcPr>
          <w:p w14:paraId="72FB0109" w14:textId="77777777" w:rsidR="00C73044" w:rsidRPr="00D516B6" w:rsidRDefault="00C73044" w:rsidP="00B76DB0">
            <w:pPr>
              <w:pStyle w:val="TableTextSmall"/>
              <w:spacing w:line="276" w:lineRule="auto"/>
              <w:jc w:val="center"/>
              <w:rPr>
                <w:rFonts w:cstheme="minorHAnsi"/>
              </w:rPr>
            </w:pPr>
            <w:r w:rsidRPr="00D516B6">
              <w:rPr>
                <w:noProof/>
              </w:rPr>
              <w:drawing>
                <wp:inline distT="0" distB="0" distL="0" distR="0" wp14:anchorId="4C54B93C" wp14:editId="695318EC">
                  <wp:extent cx="371475" cy="185737"/>
                  <wp:effectExtent l="0" t="0" r="0" b="5080"/>
                  <wp:docPr id="553529639" name="Picture 55352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7882" name="Picture 553527882"/>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371475" cy="185737"/>
                          </a:xfrm>
                          <a:prstGeom prst="rect">
                            <a:avLst/>
                          </a:prstGeom>
                        </pic:spPr>
                      </pic:pic>
                    </a:graphicData>
                  </a:graphic>
                </wp:inline>
              </w:drawing>
            </w:r>
          </w:p>
          <w:p w14:paraId="2263A9BC" w14:textId="77777777" w:rsidR="00C73044" w:rsidRPr="00D516B6" w:rsidRDefault="00C73044" w:rsidP="00B76DB0">
            <w:pPr>
              <w:pStyle w:val="TableTextSmall"/>
              <w:spacing w:line="276" w:lineRule="auto"/>
              <w:jc w:val="center"/>
              <w:rPr>
                <w:noProof/>
              </w:rPr>
            </w:pPr>
            <w:r w:rsidRPr="00D516B6">
              <w:rPr>
                <w:rFonts w:cstheme="minorHAnsi"/>
              </w:rPr>
              <w:t>Canada</w:t>
            </w:r>
          </w:p>
        </w:tc>
        <w:tc>
          <w:tcPr>
            <w:tcW w:w="748" w:type="pct"/>
          </w:tcPr>
          <w:p w14:paraId="647367B0" w14:textId="77777777" w:rsidR="00C73044" w:rsidRPr="00D516B6" w:rsidRDefault="00C73044"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 xml:space="preserve">Resident Assessment Instrument–Minimum Data Set 2.0 (RAI-MDS 2.0) (or interRAI Long Term Care Facility (LTCF) </w:t>
            </w:r>
          </w:p>
          <w:p w14:paraId="38027B62" w14:textId="418099CB" w:rsidR="00C73044" w:rsidRPr="00D516B6" w:rsidRDefault="00C73044" w:rsidP="00B76DB0">
            <w:pPr>
              <w:pStyle w:val="TableTextSmall"/>
              <w:spacing w:line="276" w:lineRule="auto"/>
              <w:rPr>
                <w:rFonts w:cstheme="minorBidi"/>
                <w:snapToGrid/>
                <w:color w:val="000000"/>
                <w:lang w:eastAsia="en-AU"/>
              </w:rPr>
            </w:pPr>
            <w:r w:rsidRPr="00D516B6">
              <w:rPr>
                <w:rFonts w:cstheme="minorHAnsi"/>
                <w:snapToGrid/>
                <w:color w:val="000000"/>
                <w:lang w:eastAsia="en-AU"/>
              </w:rPr>
              <w:t>Data collected every 90</w:t>
            </w:r>
            <w:r w:rsidR="00FC0824">
              <w:rPr>
                <w:rFonts w:cstheme="minorHAnsi"/>
                <w:snapToGrid/>
                <w:color w:val="000000"/>
                <w:lang w:eastAsia="en-AU"/>
              </w:rPr>
              <w:t> </w:t>
            </w:r>
            <w:r w:rsidRPr="00D516B6">
              <w:rPr>
                <w:rFonts w:cstheme="minorHAnsi"/>
                <w:snapToGrid/>
                <w:color w:val="000000"/>
                <w:lang w:eastAsia="en-AU"/>
              </w:rPr>
              <w:t>days</w:t>
            </w:r>
          </w:p>
        </w:tc>
        <w:tc>
          <w:tcPr>
            <w:tcW w:w="758" w:type="pct"/>
          </w:tcPr>
          <w:p w14:paraId="524441F5" w14:textId="77777777" w:rsidR="00C73044" w:rsidRPr="00D516B6" w:rsidRDefault="00C73044" w:rsidP="00B76DB0">
            <w:pPr>
              <w:pStyle w:val="TableTextSmall"/>
              <w:spacing w:line="276" w:lineRule="auto"/>
              <w:rPr>
                <w:rFonts w:cstheme="minorHAnsi"/>
              </w:rPr>
            </w:pPr>
            <w:r w:rsidRPr="00D516B6">
              <w:rPr>
                <w:rFonts w:cstheme="minorHAnsi"/>
              </w:rPr>
              <w:t>Early loss ADLs: dressing, personal hygiene, toilet use</w:t>
            </w:r>
          </w:p>
          <w:p w14:paraId="1FA3284D" w14:textId="77777777" w:rsidR="00C73044" w:rsidRPr="00D516B6" w:rsidRDefault="00C73044" w:rsidP="00B76DB0">
            <w:pPr>
              <w:pStyle w:val="TableTextSmall"/>
              <w:spacing w:line="276" w:lineRule="auto"/>
              <w:rPr>
                <w:rFonts w:cstheme="minorHAnsi"/>
              </w:rPr>
            </w:pPr>
            <w:r w:rsidRPr="00D516B6">
              <w:rPr>
                <w:rFonts w:cstheme="minorHAnsi"/>
              </w:rPr>
              <w:t>Worsened: If the ADLs stay as total dependent, or the sum of the ADLs worsen.</w:t>
            </w:r>
          </w:p>
          <w:p w14:paraId="3199678F" w14:textId="64288771" w:rsidR="00C73044" w:rsidRPr="00D516B6" w:rsidRDefault="00C73044" w:rsidP="00B76DB0">
            <w:pPr>
              <w:pStyle w:val="TableTextSmall"/>
              <w:spacing w:line="276" w:lineRule="auto"/>
              <w:rPr>
                <w:rFonts w:cstheme="minorHAnsi"/>
              </w:rPr>
            </w:pPr>
            <w:r w:rsidRPr="00D516B6">
              <w:rPr>
                <w:rFonts w:cstheme="minorHAnsi"/>
              </w:rPr>
              <w:t>Dependent: Assessed as completely dependent in both assessments</w:t>
            </w:r>
          </w:p>
        </w:tc>
        <w:tc>
          <w:tcPr>
            <w:tcW w:w="795" w:type="pct"/>
          </w:tcPr>
          <w:p w14:paraId="6526B1D0" w14:textId="77777777" w:rsidR="00C73044" w:rsidRPr="00D516B6" w:rsidRDefault="00C73044" w:rsidP="00B76DB0">
            <w:pPr>
              <w:pStyle w:val="TableTextSmall"/>
              <w:spacing w:line="276" w:lineRule="auto"/>
              <w:rPr>
                <w:rFonts w:cstheme="minorHAnsi"/>
              </w:rPr>
            </w:pPr>
            <w:r w:rsidRPr="00D516B6">
              <w:rPr>
                <w:rFonts w:cstheme="minorHAnsi"/>
              </w:rPr>
              <w:t>Numerator: Residents with worsened early-loss ADL compared with their previous assessment</w:t>
            </w:r>
          </w:p>
          <w:p w14:paraId="188062BD" w14:textId="77777777" w:rsidR="00C73044" w:rsidRPr="00D516B6" w:rsidRDefault="00C73044" w:rsidP="00B76DB0">
            <w:pPr>
              <w:pStyle w:val="TableTextSmall"/>
              <w:spacing w:line="276" w:lineRule="auto"/>
              <w:rPr>
                <w:rFonts w:cstheme="minorHAnsi"/>
              </w:rPr>
            </w:pPr>
            <w:r w:rsidRPr="00D516B6">
              <w:rPr>
                <w:rFonts w:cstheme="minorHAnsi"/>
              </w:rPr>
              <w:t>OR</w:t>
            </w:r>
          </w:p>
          <w:p w14:paraId="1058AEE6" w14:textId="77777777" w:rsidR="00C73044" w:rsidRPr="00D516B6" w:rsidRDefault="00C73044" w:rsidP="00B76DB0">
            <w:pPr>
              <w:pStyle w:val="TableTextSmall"/>
              <w:spacing w:line="276" w:lineRule="auto"/>
              <w:rPr>
                <w:rFonts w:cstheme="minorHAnsi"/>
              </w:rPr>
            </w:pPr>
            <w:r w:rsidRPr="00D516B6">
              <w:rPr>
                <w:rFonts w:cstheme="minorHAnsi"/>
              </w:rPr>
              <w:t>Residents who were completely dependent in early-loss ADLs on both target and prior assessment.</w:t>
            </w:r>
          </w:p>
          <w:p w14:paraId="353A76E9" w14:textId="77777777" w:rsidR="00C73044" w:rsidRPr="00D516B6" w:rsidRDefault="00C73044" w:rsidP="00B76DB0">
            <w:pPr>
              <w:pStyle w:val="TableTextSmall"/>
              <w:spacing w:line="276" w:lineRule="auto"/>
              <w:rPr>
                <w:rFonts w:cstheme="minorHAnsi"/>
              </w:rPr>
            </w:pPr>
            <w:r w:rsidRPr="00D516B6">
              <w:rPr>
                <w:rFonts w:cstheme="minorHAnsi"/>
              </w:rPr>
              <w:t>Denominator: All residents (minus exclusions)</w:t>
            </w:r>
          </w:p>
          <w:p w14:paraId="1EF09BD1" w14:textId="77777777" w:rsidR="00C73044" w:rsidRPr="00D516B6" w:rsidRDefault="00C73044" w:rsidP="00B76DB0">
            <w:pPr>
              <w:pStyle w:val="TableTextSmall"/>
              <w:spacing w:line="276" w:lineRule="auto"/>
              <w:rPr>
                <w:rFonts w:cstheme="minorHAnsi"/>
              </w:rPr>
            </w:pPr>
            <w:r w:rsidRPr="00D516B6">
              <w:rPr>
                <w:rFonts w:cstheme="minorHAnsi"/>
                <w:snapToGrid/>
                <w:color w:val="000000"/>
                <w:lang w:eastAsia="en-AU"/>
              </w:rPr>
              <w:t>Publicly reported yearly on CCRS Nationally and by Province/Territory (uses 4 rolling quarters of data for calculations to have a sufficient number of assessments for risk adjustment).</w:t>
            </w:r>
          </w:p>
        </w:tc>
        <w:tc>
          <w:tcPr>
            <w:tcW w:w="337" w:type="pct"/>
          </w:tcPr>
          <w:p w14:paraId="0F966C3B" w14:textId="09CF23E4" w:rsidR="00C73044" w:rsidRPr="008826DB" w:rsidRDefault="00CC3BC7" w:rsidP="00B76DB0">
            <w:pPr>
              <w:pStyle w:val="TableTextSmall"/>
              <w:spacing w:line="276" w:lineRule="auto"/>
              <w:jc w:val="center"/>
              <w:rPr>
                <w:rFonts w:ascii="Wingdings" w:eastAsia="Wingdings" w:hAnsi="Wingdings" w:cstheme="minorHAnsi"/>
                <w:color w:val="00B050"/>
                <w:lang w:val="fr-CA"/>
              </w:rPr>
            </w:pPr>
            <w:r w:rsidRPr="00837329">
              <w:rPr>
                <w:rFonts w:asciiTheme="minorHAnsi" w:eastAsia="Wingdings" w:hAnsiTheme="minorHAnsi" w:cstheme="minorHAnsi"/>
                <w:color w:val="175C2C"/>
                <w:sz w:val="24"/>
                <w:szCs w:val="24"/>
              </w:rPr>
              <w:t>þ</w:t>
            </w:r>
          </w:p>
          <w:p w14:paraId="18C2DBF8" w14:textId="08273A8C" w:rsidR="00C73044" w:rsidRPr="008826DB" w:rsidRDefault="00C73044" w:rsidP="00B76DB0">
            <w:pPr>
              <w:pStyle w:val="TableTextSmall"/>
              <w:spacing w:line="276" w:lineRule="auto"/>
              <w:jc w:val="center"/>
              <w:rPr>
                <w:rFonts w:cstheme="minorHAnsi"/>
                <w:snapToGrid/>
                <w:color w:val="000000"/>
                <w:lang w:val="fr-CA" w:eastAsia="en-AU"/>
              </w:rPr>
            </w:pPr>
            <w:r w:rsidRPr="008826DB">
              <w:rPr>
                <w:rFonts w:cstheme="minorHAnsi"/>
                <w:snapToGrid/>
                <w:color w:val="000000"/>
                <w:lang w:val="fr-CA" w:eastAsia="en-AU"/>
              </w:rPr>
              <w:t>RAI MDS 2.0</w:t>
            </w:r>
          </w:p>
          <w:p w14:paraId="067D65FB" w14:textId="77777777" w:rsidR="00C73044" w:rsidRPr="008826DB" w:rsidRDefault="00C73044" w:rsidP="00B76DB0">
            <w:pPr>
              <w:pStyle w:val="TableTextSmall"/>
              <w:spacing w:line="276" w:lineRule="auto"/>
              <w:jc w:val="center"/>
              <w:rPr>
                <w:rFonts w:cstheme="minorHAnsi"/>
                <w:snapToGrid/>
                <w:color w:val="000000"/>
                <w:lang w:val="fr-CA" w:eastAsia="en-AU"/>
              </w:rPr>
            </w:pPr>
            <w:r w:rsidRPr="008826DB">
              <w:rPr>
                <w:rFonts w:cstheme="minorHAnsi"/>
                <w:snapToGrid/>
                <w:color w:val="000000"/>
                <w:lang w:val="fr-CA" w:eastAsia="en-AU"/>
              </w:rPr>
              <w:t>or</w:t>
            </w:r>
          </w:p>
          <w:p w14:paraId="13BDFA18" w14:textId="77777777" w:rsidR="00C73044" w:rsidRPr="008826DB" w:rsidRDefault="00C73044" w:rsidP="00B76DB0">
            <w:pPr>
              <w:pStyle w:val="TableTextSmall"/>
              <w:spacing w:line="276" w:lineRule="auto"/>
              <w:jc w:val="center"/>
              <w:rPr>
                <w:rFonts w:ascii="Wingdings" w:eastAsia="Wingdings" w:hAnsi="Wingdings" w:cstheme="minorHAnsi"/>
                <w:color w:val="00B050"/>
                <w:lang w:val="fr-CA"/>
              </w:rPr>
            </w:pPr>
            <w:r w:rsidRPr="008826DB">
              <w:rPr>
                <w:rFonts w:cstheme="minorHAnsi"/>
                <w:snapToGrid/>
                <w:color w:val="000000"/>
                <w:lang w:val="fr-CA" w:eastAsia="en-AU"/>
              </w:rPr>
              <w:t>interRAI LTCF</w:t>
            </w:r>
          </w:p>
        </w:tc>
        <w:tc>
          <w:tcPr>
            <w:tcW w:w="419" w:type="pct"/>
          </w:tcPr>
          <w:p w14:paraId="7A302F20" w14:textId="0A9F9306" w:rsidR="00C73044" w:rsidRPr="00D516B6" w:rsidRDefault="00CC3BC7" w:rsidP="00B76DB0">
            <w:pPr>
              <w:pStyle w:val="TableTextSmall"/>
              <w:spacing w:line="276" w:lineRule="auto"/>
              <w:jc w:val="center"/>
              <w:rPr>
                <w:rFonts w:ascii="Wingdings" w:eastAsia="Wingdings" w:hAnsi="Wingdings" w:cstheme="minorHAnsi"/>
                <w:color w:val="00B050"/>
              </w:rPr>
            </w:pPr>
            <w:r w:rsidRPr="00837329">
              <w:rPr>
                <w:rFonts w:asciiTheme="minorHAnsi" w:eastAsia="Wingdings" w:hAnsiTheme="minorHAnsi" w:cstheme="minorHAnsi"/>
                <w:color w:val="175C2C"/>
                <w:sz w:val="24"/>
                <w:szCs w:val="24"/>
              </w:rPr>
              <w:t>þ</w:t>
            </w:r>
          </w:p>
          <w:p w14:paraId="258CD89C"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rPr>
                <w:rFonts w:eastAsia="Wingdings" w:cstheme="minorHAnsi"/>
              </w:rPr>
              <w:t>Minimum 2 assessments 45 to 165 days between target and prior assessment</w:t>
            </w:r>
          </w:p>
        </w:tc>
        <w:tc>
          <w:tcPr>
            <w:tcW w:w="479" w:type="pct"/>
          </w:tcPr>
          <w:p w14:paraId="275EA76C" w14:textId="237A0BC8" w:rsidR="00C73044" w:rsidRPr="00D516B6" w:rsidRDefault="00CC3BC7" w:rsidP="00B76DB0">
            <w:pPr>
              <w:pStyle w:val="TableTextSmall"/>
              <w:spacing w:line="276" w:lineRule="auto"/>
              <w:jc w:val="center"/>
              <w:rPr>
                <w:rFonts w:ascii="Wingdings" w:eastAsia="Wingdings" w:hAnsi="Wingdings" w:cstheme="minorHAnsi"/>
                <w:color w:val="00B050"/>
              </w:rPr>
            </w:pPr>
            <w:r w:rsidRPr="00837329">
              <w:rPr>
                <w:rFonts w:asciiTheme="minorHAnsi" w:eastAsia="Wingdings" w:hAnsiTheme="minorHAnsi" w:cstheme="minorHAnsi"/>
                <w:color w:val="175C2C"/>
                <w:sz w:val="24"/>
                <w:szCs w:val="24"/>
              </w:rPr>
              <w:t>þ</w:t>
            </w:r>
          </w:p>
        </w:tc>
      </w:tr>
      <w:tr w:rsidR="00C73044" w:rsidRPr="00D516B6" w14:paraId="289D9E7C" w14:textId="77777777" w:rsidTr="00250231">
        <w:trPr>
          <w:trHeight w:val="177"/>
        </w:trPr>
        <w:tc>
          <w:tcPr>
            <w:tcW w:w="217" w:type="pct"/>
          </w:tcPr>
          <w:p w14:paraId="270134EA"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1.6</w:t>
            </w:r>
          </w:p>
        </w:tc>
        <w:tc>
          <w:tcPr>
            <w:tcW w:w="438" w:type="pct"/>
          </w:tcPr>
          <w:p w14:paraId="635D1DE8" w14:textId="5758B1BC" w:rsidR="00C73044" w:rsidRPr="00D516B6" w:rsidDel="00716FD1" w:rsidRDefault="00C73044" w:rsidP="00B76DB0">
            <w:pPr>
              <w:pStyle w:val="TableTextSmall"/>
              <w:spacing w:line="276" w:lineRule="auto"/>
              <w:rPr>
                <w:rFonts w:eastAsia="Arial"/>
              </w:rPr>
            </w:pPr>
            <w:r w:rsidRPr="00D516B6">
              <w:rPr>
                <w:color w:val="000000" w:themeColor="text1"/>
              </w:rPr>
              <w:t>Residents whose need for help with late-loss ADLs has increased</w:t>
            </w:r>
          </w:p>
        </w:tc>
        <w:tc>
          <w:tcPr>
            <w:tcW w:w="455" w:type="pct"/>
          </w:tcPr>
          <w:p w14:paraId="06512806" w14:textId="77777777" w:rsidR="00C73044" w:rsidRPr="00D516B6" w:rsidRDefault="00C73044" w:rsidP="00B76DB0">
            <w:pPr>
              <w:pStyle w:val="TableTextSmall"/>
              <w:spacing w:line="276" w:lineRule="auto"/>
              <w:rPr>
                <w:rFonts w:cstheme="minorHAnsi"/>
                <w:color w:val="000000"/>
              </w:rPr>
            </w:pPr>
            <w:r w:rsidRPr="00D516B6">
              <w:rPr>
                <w:rFonts w:cstheme="minorHAnsi"/>
              </w:rPr>
              <w:t xml:space="preserve">Percent of long-stay residents whose need for help with late-loss ADLs has increased </w:t>
            </w:r>
          </w:p>
        </w:tc>
        <w:tc>
          <w:tcPr>
            <w:tcW w:w="354" w:type="pct"/>
          </w:tcPr>
          <w:p w14:paraId="72792061" w14:textId="77777777" w:rsidR="00C73044" w:rsidRPr="00D516B6" w:rsidRDefault="00C73044" w:rsidP="00B76DB0">
            <w:pPr>
              <w:pStyle w:val="TableTextSmall"/>
              <w:spacing w:line="276" w:lineRule="auto"/>
              <w:jc w:val="center"/>
              <w:rPr>
                <w:rFonts w:cstheme="minorHAnsi"/>
              </w:rPr>
            </w:pPr>
            <w:r w:rsidRPr="00D516B6">
              <w:rPr>
                <w:noProof/>
              </w:rPr>
              <w:drawing>
                <wp:inline distT="0" distB="0" distL="0" distR="0" wp14:anchorId="33F005AE" wp14:editId="1A16A5ED">
                  <wp:extent cx="371475" cy="195643"/>
                  <wp:effectExtent l="0" t="0" r="0" b="0"/>
                  <wp:docPr id="186614881" name="Picture 18661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14880" name="Picture 186614880"/>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371475" cy="195643"/>
                          </a:xfrm>
                          <a:prstGeom prst="rect">
                            <a:avLst/>
                          </a:prstGeom>
                        </pic:spPr>
                      </pic:pic>
                    </a:graphicData>
                  </a:graphic>
                </wp:inline>
              </w:drawing>
            </w:r>
          </w:p>
          <w:p w14:paraId="2BDC1DE7" w14:textId="77777777" w:rsidR="00C73044" w:rsidRPr="00D516B6" w:rsidRDefault="00C73044" w:rsidP="00B76DB0">
            <w:pPr>
              <w:pStyle w:val="TableTextSmall"/>
              <w:spacing w:line="276" w:lineRule="auto"/>
              <w:jc w:val="center"/>
              <w:rPr>
                <w:noProof/>
              </w:rPr>
            </w:pPr>
            <w:r w:rsidRPr="00D516B6">
              <w:rPr>
                <w:rFonts w:cstheme="minorHAnsi"/>
              </w:rPr>
              <w:t>USA</w:t>
            </w:r>
          </w:p>
        </w:tc>
        <w:tc>
          <w:tcPr>
            <w:tcW w:w="748" w:type="pct"/>
          </w:tcPr>
          <w:p w14:paraId="3673F9B7" w14:textId="77777777" w:rsidR="00C73044" w:rsidRPr="00D516B6" w:rsidRDefault="00C73044" w:rsidP="00B76DB0">
            <w:pPr>
              <w:pStyle w:val="TableTextSmall"/>
              <w:spacing w:line="276" w:lineRule="auto"/>
              <w:rPr>
                <w:rFonts w:cstheme="minorBidi"/>
                <w:snapToGrid/>
                <w:color w:val="000000"/>
                <w:lang w:eastAsia="en-AU"/>
              </w:rPr>
            </w:pPr>
            <w:r w:rsidRPr="00D516B6">
              <w:rPr>
                <w:rFonts w:cstheme="minorBidi"/>
                <w:snapToGrid/>
                <w:color w:val="000000"/>
                <w:lang w:eastAsia="en-AU"/>
              </w:rPr>
              <w:t xml:space="preserve">Centres for Medicare and Medicaid Services (CMS) Minimum Data Set (MDS) 3.0 Resident Assessment Instrument (RAI) </w:t>
            </w:r>
          </w:p>
          <w:p w14:paraId="1A3FB04F" w14:textId="31AFDAE7" w:rsidR="00C73044" w:rsidRPr="00D516B6" w:rsidRDefault="00C73044"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Data collected every 90</w:t>
            </w:r>
            <w:r w:rsidR="00FC0824">
              <w:rPr>
                <w:rFonts w:cstheme="minorHAnsi"/>
                <w:snapToGrid/>
                <w:color w:val="000000"/>
                <w:lang w:eastAsia="en-AU"/>
              </w:rPr>
              <w:t> </w:t>
            </w:r>
            <w:r w:rsidRPr="00D516B6">
              <w:rPr>
                <w:rFonts w:cstheme="minorHAnsi"/>
                <w:snapToGrid/>
                <w:color w:val="000000"/>
                <w:lang w:eastAsia="en-AU"/>
              </w:rPr>
              <w:t>days.</w:t>
            </w:r>
          </w:p>
        </w:tc>
        <w:tc>
          <w:tcPr>
            <w:tcW w:w="758" w:type="pct"/>
          </w:tcPr>
          <w:p w14:paraId="185B7D79" w14:textId="77777777" w:rsidR="00C73044" w:rsidRPr="00D516B6" w:rsidRDefault="00C73044" w:rsidP="00B76DB0">
            <w:pPr>
              <w:pStyle w:val="TableTextSmall"/>
              <w:spacing w:line="276" w:lineRule="auto"/>
              <w:rPr>
                <w:rFonts w:cstheme="minorHAnsi"/>
              </w:rPr>
            </w:pPr>
            <w:r w:rsidRPr="00D516B6">
              <w:rPr>
                <w:rFonts w:cstheme="minorHAnsi"/>
              </w:rPr>
              <w:t>Late loss ADLs: The four late-loss ADL items are self-performance bed mobility, transfer, eating, and toileting.</w:t>
            </w:r>
          </w:p>
          <w:p w14:paraId="7B87E664" w14:textId="6495B209" w:rsidR="00C73044" w:rsidRPr="00D516B6" w:rsidRDefault="00C73044" w:rsidP="00B76DB0">
            <w:pPr>
              <w:pStyle w:val="TableTextSmall"/>
              <w:spacing w:line="276" w:lineRule="auto"/>
              <w:rPr>
                <w:rFonts w:cstheme="minorHAnsi"/>
              </w:rPr>
            </w:pPr>
            <w:r w:rsidRPr="00D516B6">
              <w:rPr>
                <w:rFonts w:cstheme="minorHAnsi"/>
              </w:rPr>
              <w:t xml:space="preserve">Increased: An increase in </w:t>
            </w:r>
            <w:r w:rsidRPr="00D516B6">
              <w:rPr>
                <w:rFonts w:ascii="Symbol" w:eastAsia="Symbol" w:hAnsi="Symbol" w:cstheme="minorBidi"/>
                <w:lang w:eastAsia="en-AU"/>
              </w:rPr>
              <w:t>³</w:t>
            </w:r>
            <w:r w:rsidRPr="00D516B6">
              <w:rPr>
                <w:rFonts w:cstheme="minorBidi"/>
                <w:lang w:eastAsia="en-AU"/>
              </w:rPr>
              <w:t xml:space="preserve">2 </w:t>
            </w:r>
            <w:r w:rsidRPr="00D516B6">
              <w:rPr>
                <w:rFonts w:cstheme="minorHAnsi"/>
              </w:rPr>
              <w:t xml:space="preserve">points in one late-loss ADL item or 1 point increase in coding points in </w:t>
            </w:r>
            <w:r w:rsidRPr="00D516B6">
              <w:rPr>
                <w:rFonts w:ascii="Symbol" w:eastAsia="Symbol" w:hAnsi="Symbol" w:cstheme="minorBidi"/>
                <w:lang w:eastAsia="en-AU"/>
              </w:rPr>
              <w:t>³</w:t>
            </w:r>
            <w:r w:rsidRPr="00D516B6">
              <w:rPr>
                <w:rFonts w:cstheme="minorBidi"/>
                <w:lang w:eastAsia="en-AU"/>
              </w:rPr>
              <w:t xml:space="preserve">2 </w:t>
            </w:r>
            <w:r w:rsidRPr="00D516B6">
              <w:rPr>
                <w:rFonts w:cstheme="minorHAnsi"/>
              </w:rPr>
              <w:t xml:space="preserve">late-loss ADL items. </w:t>
            </w:r>
          </w:p>
        </w:tc>
        <w:tc>
          <w:tcPr>
            <w:tcW w:w="795" w:type="pct"/>
          </w:tcPr>
          <w:p w14:paraId="279E8F67" w14:textId="77777777" w:rsidR="00C73044" w:rsidRPr="00D516B6" w:rsidRDefault="00C73044" w:rsidP="00B76DB0">
            <w:pPr>
              <w:pStyle w:val="TableTextSmall"/>
              <w:spacing w:line="276" w:lineRule="auto"/>
              <w:rPr>
                <w:rFonts w:cstheme="minorHAnsi"/>
              </w:rPr>
            </w:pPr>
            <w:r w:rsidRPr="00D516B6">
              <w:rPr>
                <w:rFonts w:cstheme="minorHAnsi"/>
              </w:rPr>
              <w:t xml:space="preserve">Numerator: Long-stay residents that indicate the need for help with late-loss ADLs has increased when the assessments are compared. </w:t>
            </w:r>
          </w:p>
          <w:p w14:paraId="08F02CAD" w14:textId="77777777" w:rsidR="00C73044" w:rsidRPr="00D516B6" w:rsidRDefault="00C73044" w:rsidP="00B76DB0">
            <w:pPr>
              <w:pStyle w:val="TableTextSmall"/>
              <w:spacing w:line="276" w:lineRule="auto"/>
              <w:rPr>
                <w:rFonts w:cstheme="minorHAnsi"/>
              </w:rPr>
            </w:pPr>
            <w:r w:rsidRPr="00D516B6">
              <w:rPr>
                <w:rFonts w:cstheme="minorHAnsi"/>
              </w:rPr>
              <w:t>Denominator: All long-stay residents, except those with exclusions</w:t>
            </w:r>
          </w:p>
          <w:p w14:paraId="00EE9C8D" w14:textId="77777777" w:rsidR="00C73044" w:rsidRPr="00D516B6" w:rsidRDefault="00C73044"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lastRenderedPageBreak/>
              <w:t xml:space="preserve">Five Star Quality Rating System (includes 7 QIs). Publicly available online </w:t>
            </w:r>
          </w:p>
          <w:p w14:paraId="5CF88D6F" w14:textId="77777777" w:rsidR="00C73044" w:rsidRPr="00D516B6" w:rsidRDefault="00C73044"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Nursing Home Compare. Publicly reported on CMS website of all Medicare and Medicaid US nursing homes. Reports the average adjusted QM values for most recent three quarters</w:t>
            </w:r>
          </w:p>
          <w:p w14:paraId="4656CEB7" w14:textId="77777777" w:rsidR="00C73044" w:rsidRPr="00D516B6" w:rsidRDefault="00C73044" w:rsidP="00B76DB0">
            <w:pPr>
              <w:pStyle w:val="TableTextSmall"/>
              <w:spacing w:line="276" w:lineRule="auto"/>
              <w:rPr>
                <w:rFonts w:cstheme="minorHAnsi"/>
              </w:rPr>
            </w:pPr>
            <w:r w:rsidRPr="00D516B6">
              <w:rPr>
                <w:rFonts w:cstheme="minorBidi"/>
                <w:snapToGrid/>
                <w:color w:val="000000"/>
                <w:lang w:eastAsia="en-AU"/>
              </w:rPr>
              <w:t>CASPER Reporting Quality Measure Reports. National, state, facility and resident level (providers)</w:t>
            </w:r>
          </w:p>
        </w:tc>
        <w:tc>
          <w:tcPr>
            <w:tcW w:w="337" w:type="pct"/>
          </w:tcPr>
          <w:p w14:paraId="0B451D4C" w14:textId="4D28BA6E" w:rsidR="00C73044" w:rsidRPr="00D516B6" w:rsidRDefault="00CC3BC7" w:rsidP="00B76DB0">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7581A5C7"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rPr>
                <w:rFonts w:cstheme="minorHAnsi"/>
              </w:rPr>
              <w:t>MDS 3.0</w:t>
            </w:r>
          </w:p>
        </w:tc>
        <w:tc>
          <w:tcPr>
            <w:tcW w:w="419" w:type="pct"/>
          </w:tcPr>
          <w:p w14:paraId="09C1B3D7" w14:textId="185DEE15" w:rsidR="00C73044"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671CEBFC" w14:textId="77777777" w:rsidR="00C73044" w:rsidRPr="00D516B6" w:rsidRDefault="00C73044" w:rsidP="00B76DB0">
            <w:pPr>
              <w:pStyle w:val="TableTextSmall"/>
              <w:spacing w:line="276" w:lineRule="auto"/>
              <w:jc w:val="center"/>
              <w:rPr>
                <w:rFonts w:ascii="Wingdings" w:eastAsia="Wingdings" w:hAnsi="Wingdings" w:cstheme="minorHAnsi"/>
                <w:color w:val="00B050"/>
              </w:rPr>
            </w:pPr>
          </w:p>
        </w:tc>
        <w:tc>
          <w:tcPr>
            <w:tcW w:w="479" w:type="pct"/>
          </w:tcPr>
          <w:p w14:paraId="5B961B2E" w14:textId="387E4A72" w:rsidR="00C73044" w:rsidRPr="00D516B6" w:rsidRDefault="00CC3BC7" w:rsidP="00B76DB0">
            <w:pPr>
              <w:pStyle w:val="TableTextSmall"/>
              <w:spacing w:line="276" w:lineRule="auto"/>
              <w:jc w:val="center"/>
              <w:rPr>
                <w:rFonts w:ascii="Wingdings" w:eastAsia="Wingdings" w:hAnsi="Wingdings" w:cstheme="minorHAnsi"/>
                <w:color w:val="00B050"/>
              </w:rPr>
            </w:pPr>
            <w:r w:rsidRPr="00837329">
              <w:rPr>
                <w:rFonts w:asciiTheme="minorHAnsi" w:eastAsia="Wingdings" w:hAnsiTheme="minorHAnsi" w:cstheme="minorHAnsi"/>
                <w:color w:val="E0301E" w:themeColor="accent3"/>
                <w:sz w:val="24"/>
                <w:szCs w:val="24"/>
              </w:rPr>
              <w:t>ý</w:t>
            </w:r>
          </w:p>
        </w:tc>
      </w:tr>
      <w:tr w:rsidR="00C73044" w:rsidRPr="00D516B6" w14:paraId="3C541B11" w14:textId="77777777" w:rsidTr="00250231">
        <w:trPr>
          <w:trHeight w:val="177"/>
        </w:trPr>
        <w:tc>
          <w:tcPr>
            <w:tcW w:w="217" w:type="pct"/>
          </w:tcPr>
          <w:p w14:paraId="41D5CEAB"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1.7</w:t>
            </w:r>
          </w:p>
        </w:tc>
        <w:tc>
          <w:tcPr>
            <w:tcW w:w="438" w:type="pct"/>
          </w:tcPr>
          <w:p w14:paraId="426644DF" w14:textId="77777777" w:rsidR="00C73044" w:rsidRPr="00D516B6" w:rsidRDefault="00C73044" w:rsidP="00B76DB0">
            <w:pPr>
              <w:pStyle w:val="TableTextSmall"/>
              <w:spacing w:line="276" w:lineRule="auto"/>
              <w:rPr>
                <w:rFonts w:cstheme="minorHAnsi"/>
              </w:rPr>
            </w:pPr>
            <w:r w:rsidRPr="00D516B6">
              <w:rPr>
                <w:color w:val="000000"/>
              </w:rPr>
              <w:t xml:space="preserve">Residents who worsened or remained </w:t>
            </w:r>
            <w:r w:rsidRPr="00D516B6">
              <w:rPr>
                <w:rFonts w:cstheme="minorHAnsi"/>
                <w:color w:val="000000"/>
              </w:rPr>
              <w:t>dependent in early-loss ADLs (</w:t>
            </w:r>
            <w:r w:rsidRPr="00D516B6" w:rsidDel="009642D1">
              <w:rPr>
                <w:rFonts w:cstheme="minorHAnsi"/>
                <w:color w:val="000000"/>
              </w:rPr>
              <w:t>published annually with data for the past four years)</w:t>
            </w:r>
          </w:p>
        </w:tc>
        <w:tc>
          <w:tcPr>
            <w:tcW w:w="455" w:type="pct"/>
          </w:tcPr>
          <w:p w14:paraId="686CF52D" w14:textId="77777777" w:rsidR="00C73044" w:rsidRPr="00D516B6" w:rsidRDefault="00C73044" w:rsidP="00B76DB0">
            <w:pPr>
              <w:pStyle w:val="TableTextSmall"/>
              <w:spacing w:line="276" w:lineRule="auto"/>
              <w:rPr>
                <w:rFonts w:cstheme="minorHAnsi"/>
              </w:rPr>
            </w:pPr>
            <w:r w:rsidRPr="00D516B6">
              <w:rPr>
                <w:rFonts w:cstheme="minorHAnsi"/>
                <w:color w:val="000000"/>
              </w:rPr>
              <w:t xml:space="preserve">Percentage of residents who worsened or remained dependent in dressing, personal hygiene, and toilet use (early-loss ADLs) </w:t>
            </w:r>
          </w:p>
        </w:tc>
        <w:tc>
          <w:tcPr>
            <w:tcW w:w="354" w:type="pct"/>
          </w:tcPr>
          <w:p w14:paraId="3706BB34" w14:textId="77777777" w:rsidR="00C73044" w:rsidRPr="00D516B6" w:rsidRDefault="00C73044" w:rsidP="00B76DB0">
            <w:pPr>
              <w:pStyle w:val="TableTextSmall"/>
              <w:spacing w:line="276" w:lineRule="auto"/>
              <w:jc w:val="center"/>
              <w:rPr>
                <w:noProof/>
              </w:rPr>
            </w:pPr>
            <w:r w:rsidRPr="00D516B6">
              <w:rPr>
                <w:noProof/>
              </w:rPr>
              <w:drawing>
                <wp:inline distT="0" distB="0" distL="0" distR="0" wp14:anchorId="71E83409" wp14:editId="74212D49">
                  <wp:extent cx="371475" cy="185737"/>
                  <wp:effectExtent l="0" t="0" r="0" b="5080"/>
                  <wp:docPr id="553528410" name="Picture 553528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7882" name="Picture 553527882"/>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371475" cy="185737"/>
                          </a:xfrm>
                          <a:prstGeom prst="rect">
                            <a:avLst/>
                          </a:prstGeom>
                        </pic:spPr>
                      </pic:pic>
                    </a:graphicData>
                  </a:graphic>
                </wp:inline>
              </w:drawing>
            </w:r>
          </w:p>
          <w:p w14:paraId="18489D66" w14:textId="77777777" w:rsidR="00C73044" w:rsidRPr="00D516B6" w:rsidRDefault="00C73044" w:rsidP="00B76DB0">
            <w:pPr>
              <w:pStyle w:val="TableTextSmall"/>
              <w:spacing w:line="276" w:lineRule="auto"/>
              <w:jc w:val="center"/>
              <w:rPr>
                <w:noProof/>
              </w:rPr>
            </w:pPr>
            <w:r w:rsidRPr="00D516B6">
              <w:rPr>
                <w:noProof/>
              </w:rPr>
              <w:t>Canda</w:t>
            </w:r>
          </w:p>
          <w:p w14:paraId="34CB0DEC" w14:textId="77777777" w:rsidR="00C73044" w:rsidRPr="00D516B6" w:rsidRDefault="00C73044" w:rsidP="00B76DB0">
            <w:pPr>
              <w:pStyle w:val="TableTextSmall"/>
              <w:spacing w:line="276" w:lineRule="auto"/>
              <w:jc w:val="center"/>
              <w:rPr>
                <w:rFonts w:cstheme="minorHAnsi"/>
              </w:rPr>
            </w:pPr>
            <w:r w:rsidRPr="00D516B6">
              <w:rPr>
                <w:noProof/>
              </w:rPr>
              <w:t>(Alberta)</w:t>
            </w:r>
          </w:p>
        </w:tc>
        <w:tc>
          <w:tcPr>
            <w:tcW w:w="748" w:type="pct"/>
          </w:tcPr>
          <w:p w14:paraId="6CE1F597" w14:textId="77777777" w:rsidR="00C73044" w:rsidRPr="00D516B6" w:rsidRDefault="00C73044"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 xml:space="preserve">Resident Assessment Instrument–Minimum Data Set 2.0 (RAI-MDS 2.0) (or interRAI Long Term Care Facility (LTCF) </w:t>
            </w:r>
          </w:p>
          <w:p w14:paraId="5AF1AE0A" w14:textId="6FBBB557" w:rsidR="00C73044" w:rsidRPr="00D516B6" w:rsidRDefault="00C73044" w:rsidP="00B76DB0">
            <w:pPr>
              <w:pStyle w:val="TableTextSmall"/>
              <w:spacing w:line="276" w:lineRule="auto"/>
              <w:rPr>
                <w:rFonts w:cstheme="minorBidi"/>
                <w:lang w:eastAsia="en-AU"/>
              </w:rPr>
            </w:pPr>
            <w:r w:rsidRPr="00D516B6">
              <w:rPr>
                <w:rFonts w:cstheme="minorHAnsi"/>
                <w:snapToGrid/>
                <w:color w:val="000000"/>
                <w:lang w:eastAsia="en-AU"/>
              </w:rPr>
              <w:t>Data collected every 90</w:t>
            </w:r>
            <w:r w:rsidR="00FC0824">
              <w:rPr>
                <w:rFonts w:cstheme="minorHAnsi"/>
                <w:snapToGrid/>
                <w:color w:val="000000"/>
                <w:lang w:eastAsia="en-AU"/>
              </w:rPr>
              <w:t> </w:t>
            </w:r>
            <w:r w:rsidRPr="00D516B6">
              <w:rPr>
                <w:rFonts w:cstheme="minorHAnsi"/>
                <w:snapToGrid/>
                <w:color w:val="000000"/>
                <w:lang w:eastAsia="en-AU"/>
              </w:rPr>
              <w:t>days</w:t>
            </w:r>
          </w:p>
        </w:tc>
        <w:tc>
          <w:tcPr>
            <w:tcW w:w="758" w:type="pct"/>
          </w:tcPr>
          <w:p w14:paraId="04AEA3EE" w14:textId="77777777" w:rsidR="00C73044" w:rsidRPr="00D516B6" w:rsidRDefault="00C73044" w:rsidP="00B76DB0">
            <w:pPr>
              <w:pStyle w:val="TableTextSmall"/>
              <w:spacing w:line="276" w:lineRule="auto"/>
              <w:rPr>
                <w:rFonts w:cstheme="minorHAnsi"/>
              </w:rPr>
            </w:pPr>
            <w:r w:rsidRPr="00D516B6">
              <w:rPr>
                <w:rFonts w:cstheme="minorHAnsi"/>
              </w:rPr>
              <w:t xml:space="preserve">Early-loss ADLs: </w:t>
            </w:r>
            <w:r w:rsidRPr="00D516B6">
              <w:rPr>
                <w:rFonts w:cstheme="minorHAnsi"/>
                <w:color w:val="000000"/>
              </w:rPr>
              <w:t>dressing, personal hygiene, and toilet use</w:t>
            </w:r>
          </w:p>
          <w:p w14:paraId="3AD3A353" w14:textId="77777777" w:rsidR="00C73044" w:rsidRPr="00D516B6" w:rsidRDefault="00C73044" w:rsidP="00B76DB0">
            <w:pPr>
              <w:pStyle w:val="TableTextSmall"/>
              <w:spacing w:line="276" w:lineRule="auto"/>
              <w:rPr>
                <w:rFonts w:cstheme="minorHAnsi"/>
              </w:rPr>
            </w:pPr>
            <w:r w:rsidRPr="00D516B6">
              <w:rPr>
                <w:rFonts w:cstheme="minorHAnsi"/>
              </w:rPr>
              <w:t>Worsened: If the ADLs stay as dependent, or the sum of the ADLs worsen.</w:t>
            </w:r>
          </w:p>
          <w:p w14:paraId="43B6CB38" w14:textId="78C09C4D" w:rsidR="00C73044" w:rsidRPr="00D516B6" w:rsidRDefault="00C73044" w:rsidP="00B76DB0">
            <w:pPr>
              <w:pStyle w:val="TableTextSmall"/>
              <w:spacing w:line="276" w:lineRule="auto"/>
              <w:rPr>
                <w:rFonts w:cstheme="minorHAnsi"/>
              </w:rPr>
            </w:pPr>
            <w:r w:rsidRPr="00D516B6">
              <w:rPr>
                <w:rFonts w:cstheme="minorHAnsi"/>
              </w:rPr>
              <w:t>Dependent: Assessed as completely dependent in both assessments</w:t>
            </w:r>
          </w:p>
        </w:tc>
        <w:tc>
          <w:tcPr>
            <w:tcW w:w="795" w:type="pct"/>
          </w:tcPr>
          <w:p w14:paraId="569EFD7B"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Numerator: Residents with worsened early-loss ADL self-performance compared with previous assessment</w:t>
            </w:r>
          </w:p>
          <w:p w14:paraId="2C6F453B"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OR</w:t>
            </w:r>
          </w:p>
          <w:p w14:paraId="43BFB157"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Residents who were completely dependent in early-loss ADLs on both target and prior assessment.</w:t>
            </w:r>
          </w:p>
          <w:p w14:paraId="2C032655"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Denominator: All residents (minus exclusions)</w:t>
            </w:r>
          </w:p>
          <w:p w14:paraId="0FE2488C" w14:textId="77777777" w:rsidR="00C73044" w:rsidRPr="00D516B6" w:rsidRDefault="00C73044" w:rsidP="00B76DB0">
            <w:pPr>
              <w:pStyle w:val="TableTextSmall"/>
              <w:spacing w:line="276" w:lineRule="auto"/>
            </w:pPr>
            <w:r w:rsidRPr="00D516B6">
              <w:rPr>
                <w:rFonts w:cstheme="minorHAnsi"/>
                <w:snapToGrid/>
                <w:color w:val="000000"/>
                <w:lang w:eastAsia="en-AU"/>
              </w:rPr>
              <w:t>Publicly reported yearly by province, displaying previous 4 years and national rate.</w:t>
            </w:r>
          </w:p>
        </w:tc>
        <w:tc>
          <w:tcPr>
            <w:tcW w:w="337" w:type="pct"/>
          </w:tcPr>
          <w:p w14:paraId="7705E924" w14:textId="76435E82" w:rsidR="00C73044" w:rsidRPr="008826DB" w:rsidRDefault="00CC3BC7" w:rsidP="00B76DB0">
            <w:pPr>
              <w:pStyle w:val="TableTextSmall"/>
              <w:spacing w:line="276" w:lineRule="auto"/>
              <w:jc w:val="center"/>
              <w:rPr>
                <w:rStyle w:val="CommentReference"/>
                <w:lang w:val="fr-CA"/>
              </w:rPr>
            </w:pPr>
            <w:r w:rsidRPr="00837329">
              <w:rPr>
                <w:rFonts w:asciiTheme="minorHAnsi" w:eastAsia="Wingdings" w:hAnsiTheme="minorHAnsi" w:cstheme="minorHAnsi"/>
                <w:color w:val="175C2C"/>
                <w:sz w:val="24"/>
                <w:szCs w:val="24"/>
              </w:rPr>
              <w:t>þ</w:t>
            </w:r>
          </w:p>
          <w:p w14:paraId="38CDF274" w14:textId="63FDC188" w:rsidR="00C73044" w:rsidRPr="008826DB" w:rsidRDefault="00C73044" w:rsidP="00B76DB0">
            <w:pPr>
              <w:pStyle w:val="TableTextSmall"/>
              <w:spacing w:line="276" w:lineRule="auto"/>
              <w:jc w:val="center"/>
              <w:rPr>
                <w:rFonts w:cstheme="minorHAnsi"/>
                <w:snapToGrid/>
                <w:color w:val="000000"/>
                <w:lang w:val="fr-CA" w:eastAsia="en-AU"/>
              </w:rPr>
            </w:pPr>
            <w:r w:rsidRPr="008826DB">
              <w:rPr>
                <w:rFonts w:cstheme="minorHAnsi"/>
                <w:snapToGrid/>
                <w:color w:val="000000"/>
                <w:lang w:val="fr-CA" w:eastAsia="en-AU"/>
              </w:rPr>
              <w:t>RAI MDS 2.0</w:t>
            </w:r>
          </w:p>
          <w:p w14:paraId="4FDB2707" w14:textId="77777777" w:rsidR="00C73044" w:rsidRPr="008826DB" w:rsidRDefault="00C73044" w:rsidP="00B76DB0">
            <w:pPr>
              <w:pStyle w:val="TableTextSmall"/>
              <w:spacing w:line="276" w:lineRule="auto"/>
              <w:jc w:val="center"/>
              <w:rPr>
                <w:rFonts w:cstheme="minorHAnsi"/>
                <w:snapToGrid/>
                <w:color w:val="000000"/>
                <w:lang w:val="fr-CA" w:eastAsia="en-AU"/>
              </w:rPr>
            </w:pPr>
            <w:r w:rsidRPr="008826DB">
              <w:rPr>
                <w:rFonts w:cstheme="minorHAnsi"/>
                <w:snapToGrid/>
                <w:color w:val="000000"/>
                <w:lang w:val="fr-CA" w:eastAsia="en-AU"/>
              </w:rPr>
              <w:t>or</w:t>
            </w:r>
          </w:p>
          <w:p w14:paraId="25751E0C" w14:textId="77777777" w:rsidR="00C73044" w:rsidRPr="008826DB" w:rsidRDefault="00C73044" w:rsidP="00B76DB0">
            <w:pPr>
              <w:pStyle w:val="TableTextSmall"/>
              <w:spacing w:line="276" w:lineRule="auto"/>
              <w:jc w:val="center"/>
              <w:rPr>
                <w:rFonts w:cstheme="minorHAnsi"/>
                <w:lang w:val="fr-CA"/>
              </w:rPr>
            </w:pPr>
            <w:r w:rsidRPr="008826DB">
              <w:rPr>
                <w:rFonts w:cstheme="minorHAnsi"/>
                <w:snapToGrid/>
                <w:color w:val="000000"/>
                <w:lang w:val="fr-CA" w:eastAsia="en-AU"/>
              </w:rPr>
              <w:t>interRAI LTCF</w:t>
            </w:r>
          </w:p>
        </w:tc>
        <w:tc>
          <w:tcPr>
            <w:tcW w:w="419" w:type="pct"/>
          </w:tcPr>
          <w:p w14:paraId="190E786C" w14:textId="56B29171" w:rsidR="00C73044" w:rsidRPr="00D516B6" w:rsidRDefault="00CC3BC7" w:rsidP="00B76DB0">
            <w:pPr>
              <w:pStyle w:val="TableTextSmall"/>
              <w:spacing w:line="276" w:lineRule="auto"/>
              <w:jc w:val="center"/>
              <w:rPr>
                <w:rFonts w:ascii="Wingdings" w:eastAsia="Wingdings" w:hAnsi="Wingdings" w:cstheme="minorHAnsi"/>
                <w:color w:val="00B050"/>
              </w:rPr>
            </w:pPr>
            <w:r w:rsidRPr="00837329">
              <w:rPr>
                <w:rFonts w:asciiTheme="minorHAnsi" w:eastAsia="Wingdings" w:hAnsiTheme="minorHAnsi" w:cstheme="minorHAnsi"/>
                <w:color w:val="175C2C"/>
                <w:sz w:val="24"/>
                <w:szCs w:val="24"/>
              </w:rPr>
              <w:t>þ</w:t>
            </w:r>
          </w:p>
          <w:p w14:paraId="5B2E7457" w14:textId="77777777" w:rsidR="00C73044" w:rsidRPr="00D516B6" w:rsidRDefault="00C73044" w:rsidP="00B76DB0">
            <w:pPr>
              <w:pStyle w:val="TableTextSmall"/>
              <w:spacing w:line="276" w:lineRule="auto"/>
              <w:jc w:val="center"/>
              <w:rPr>
                <w:rFonts w:cstheme="minorHAnsi"/>
              </w:rPr>
            </w:pPr>
            <w:r w:rsidRPr="00D516B6">
              <w:rPr>
                <w:rFonts w:eastAsia="Wingdings" w:cstheme="minorHAnsi"/>
              </w:rPr>
              <w:t>Minimum 2 assessments 45 to 165 days between target and prior assessment</w:t>
            </w:r>
          </w:p>
        </w:tc>
        <w:tc>
          <w:tcPr>
            <w:tcW w:w="479" w:type="pct"/>
          </w:tcPr>
          <w:p w14:paraId="203214C9" w14:textId="540491E0" w:rsidR="00C73044"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tc>
      </w:tr>
      <w:tr w:rsidR="00C73044" w:rsidRPr="00D516B6" w14:paraId="3A7C63E5" w14:textId="77777777" w:rsidTr="00250231">
        <w:trPr>
          <w:trHeight w:val="177"/>
        </w:trPr>
        <w:tc>
          <w:tcPr>
            <w:tcW w:w="217" w:type="pct"/>
          </w:tcPr>
          <w:p w14:paraId="019F2FEC"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1.8</w:t>
            </w:r>
          </w:p>
        </w:tc>
        <w:tc>
          <w:tcPr>
            <w:tcW w:w="438" w:type="pct"/>
          </w:tcPr>
          <w:p w14:paraId="52FE34EB" w14:textId="77777777" w:rsidR="00C73044" w:rsidRPr="00D516B6" w:rsidRDefault="00C73044" w:rsidP="00B76DB0">
            <w:pPr>
              <w:pStyle w:val="TableTextSmall"/>
              <w:spacing w:line="276" w:lineRule="auto"/>
              <w:rPr>
                <w:rFonts w:cstheme="minorHAnsi"/>
              </w:rPr>
            </w:pPr>
            <w:r w:rsidRPr="00D516B6">
              <w:rPr>
                <w:color w:val="000000"/>
              </w:rPr>
              <w:t>Residents who worsened or remained dependent in mid-loss ADLs</w:t>
            </w:r>
          </w:p>
        </w:tc>
        <w:tc>
          <w:tcPr>
            <w:tcW w:w="455" w:type="pct"/>
          </w:tcPr>
          <w:p w14:paraId="7D410072" w14:textId="77777777" w:rsidR="00C73044" w:rsidRPr="00D516B6" w:rsidRDefault="00C73044" w:rsidP="00B76DB0">
            <w:pPr>
              <w:pStyle w:val="TableTextSmall"/>
              <w:spacing w:line="276" w:lineRule="auto"/>
              <w:rPr>
                <w:rFonts w:cstheme="minorHAnsi"/>
              </w:rPr>
            </w:pPr>
            <w:r w:rsidRPr="00D516B6">
              <w:rPr>
                <w:rFonts w:cstheme="minorHAnsi"/>
                <w:color w:val="000000"/>
              </w:rPr>
              <w:t xml:space="preserve">Percentage of residents who worsened or remained dependent in transferring and locomotion </w:t>
            </w:r>
            <w:r w:rsidRPr="00D516B6">
              <w:rPr>
                <w:rFonts w:cstheme="minorHAnsi"/>
                <w:color w:val="000000"/>
              </w:rPr>
              <w:lastRenderedPageBreak/>
              <w:t>(mid-loss ADLs) since the prior assessment</w:t>
            </w:r>
          </w:p>
        </w:tc>
        <w:tc>
          <w:tcPr>
            <w:tcW w:w="354" w:type="pct"/>
          </w:tcPr>
          <w:p w14:paraId="41BB225B" w14:textId="77777777" w:rsidR="00C73044" w:rsidRPr="00D516B6" w:rsidRDefault="00C73044" w:rsidP="00B76DB0">
            <w:pPr>
              <w:pStyle w:val="TableTextSmall"/>
              <w:spacing w:line="276" w:lineRule="auto"/>
              <w:jc w:val="center"/>
              <w:rPr>
                <w:rFonts w:cstheme="minorHAnsi"/>
              </w:rPr>
            </w:pPr>
            <w:r w:rsidRPr="00D516B6">
              <w:rPr>
                <w:noProof/>
              </w:rPr>
              <w:lastRenderedPageBreak/>
              <w:drawing>
                <wp:inline distT="0" distB="0" distL="0" distR="0" wp14:anchorId="37D338A4" wp14:editId="3D30AD71">
                  <wp:extent cx="371475" cy="185737"/>
                  <wp:effectExtent l="0" t="0" r="0" b="5080"/>
                  <wp:docPr id="553528022" name="Picture 553528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7882" name="Picture 553527882"/>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371475" cy="185737"/>
                          </a:xfrm>
                          <a:prstGeom prst="rect">
                            <a:avLst/>
                          </a:prstGeom>
                        </pic:spPr>
                      </pic:pic>
                    </a:graphicData>
                  </a:graphic>
                </wp:inline>
              </w:drawing>
            </w:r>
          </w:p>
          <w:p w14:paraId="4321CA29" w14:textId="77777777" w:rsidR="00C73044" w:rsidRPr="00D516B6" w:rsidRDefault="00C73044" w:rsidP="00B76DB0">
            <w:pPr>
              <w:pStyle w:val="TableTextSmall"/>
              <w:spacing w:line="276" w:lineRule="auto"/>
              <w:jc w:val="center"/>
              <w:rPr>
                <w:rFonts w:cstheme="minorHAnsi"/>
              </w:rPr>
            </w:pPr>
            <w:r w:rsidRPr="00D516B6">
              <w:rPr>
                <w:rFonts w:cstheme="minorHAnsi"/>
              </w:rPr>
              <w:t>Canada</w:t>
            </w:r>
          </w:p>
        </w:tc>
        <w:tc>
          <w:tcPr>
            <w:tcW w:w="748" w:type="pct"/>
          </w:tcPr>
          <w:p w14:paraId="02555D37" w14:textId="77777777" w:rsidR="00C73044" w:rsidRPr="00D516B6" w:rsidRDefault="00C73044"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 xml:space="preserve">Resident Assessment Instrument–Minimum Data Set 2.0 (RAI-MDS 2.0) (or interRAI Long Term Care Facility (LTCF) </w:t>
            </w:r>
          </w:p>
          <w:p w14:paraId="4C9EDBA0" w14:textId="53C66A68" w:rsidR="00C73044" w:rsidRPr="00D516B6" w:rsidRDefault="00C73044"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Data collected every 90</w:t>
            </w:r>
            <w:r w:rsidR="00FC0824">
              <w:rPr>
                <w:rFonts w:cstheme="minorHAnsi"/>
                <w:snapToGrid/>
                <w:color w:val="000000"/>
                <w:lang w:eastAsia="en-AU"/>
              </w:rPr>
              <w:t> </w:t>
            </w:r>
            <w:r w:rsidRPr="00D516B6">
              <w:rPr>
                <w:rFonts w:cstheme="minorHAnsi"/>
                <w:snapToGrid/>
                <w:color w:val="000000"/>
                <w:lang w:eastAsia="en-AU"/>
              </w:rPr>
              <w:t>days</w:t>
            </w:r>
          </w:p>
        </w:tc>
        <w:tc>
          <w:tcPr>
            <w:tcW w:w="758" w:type="pct"/>
          </w:tcPr>
          <w:p w14:paraId="055C5CC0"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Mid-loss ADLs: transfer and locomotion (transfer self-performance, walk in corridor self-performance, locomotion on unit self-performance)</w:t>
            </w:r>
          </w:p>
          <w:p w14:paraId="435EDA23"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lastRenderedPageBreak/>
              <w:t>Worsened: Increased score on mid-loss ADLs (higher score, more dependence) compared to previous assessment</w:t>
            </w:r>
          </w:p>
          <w:p w14:paraId="32232199" w14:textId="0ADA6BB5" w:rsidR="00C73044" w:rsidRPr="00D516B6" w:rsidRDefault="00C73044" w:rsidP="00B76DB0">
            <w:pPr>
              <w:pStyle w:val="TableTextSmall"/>
              <w:spacing w:line="276" w:lineRule="auto"/>
              <w:rPr>
                <w:rFonts w:cstheme="minorHAnsi"/>
              </w:rPr>
            </w:pPr>
            <w:r w:rsidRPr="00D516B6">
              <w:rPr>
                <w:rFonts w:cstheme="minorHAnsi"/>
                <w:color w:val="000000"/>
              </w:rPr>
              <w:t>Independent: score of mid-loss ADLs is dependent on both assessments</w:t>
            </w:r>
          </w:p>
        </w:tc>
        <w:tc>
          <w:tcPr>
            <w:tcW w:w="795" w:type="pct"/>
          </w:tcPr>
          <w:p w14:paraId="08CCA7BA"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lastRenderedPageBreak/>
              <w:t>Numerator: Residents with worsened mid-loss ADL self-performance compared with their previous assessment</w:t>
            </w:r>
          </w:p>
          <w:p w14:paraId="2E4B4670"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OR</w:t>
            </w:r>
          </w:p>
          <w:p w14:paraId="18DA158D"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Residents who were completely dependent in mid-</w:t>
            </w:r>
            <w:r w:rsidRPr="00D516B6">
              <w:rPr>
                <w:rFonts w:cstheme="minorHAnsi"/>
                <w:color w:val="000000"/>
              </w:rPr>
              <w:lastRenderedPageBreak/>
              <w:t>loss ADLs on both target and prior assessment.</w:t>
            </w:r>
          </w:p>
          <w:p w14:paraId="0179740E"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Denominator: All residents (minus exclusions)</w:t>
            </w:r>
          </w:p>
          <w:p w14:paraId="2B65E88C" w14:textId="77777777" w:rsidR="00C73044" w:rsidRPr="00D516B6" w:rsidRDefault="00C73044" w:rsidP="00B76DB0">
            <w:pPr>
              <w:pStyle w:val="TableTextSmall"/>
              <w:spacing w:line="276" w:lineRule="auto"/>
              <w:rPr>
                <w:rFonts w:cstheme="minorHAnsi"/>
              </w:rPr>
            </w:pPr>
            <w:r w:rsidRPr="00D516B6">
              <w:rPr>
                <w:rFonts w:cstheme="minorHAnsi"/>
                <w:snapToGrid/>
                <w:color w:val="000000"/>
                <w:lang w:eastAsia="en-AU"/>
              </w:rPr>
              <w:t>Publicly reported every 90 days on CIHI Nationally and by province/territory, region, facility, corporation, sector. Uses 4 rolling quarters of data for calculations to have a sufficient number of assessments for risk adjustment.</w:t>
            </w:r>
          </w:p>
        </w:tc>
        <w:tc>
          <w:tcPr>
            <w:tcW w:w="337" w:type="pct"/>
          </w:tcPr>
          <w:p w14:paraId="08D7DA20" w14:textId="77777777" w:rsidR="00CC3BC7" w:rsidRPr="00D516B6" w:rsidRDefault="00CC3BC7" w:rsidP="00B76DB0">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5F7A8723" w14:textId="18F672D9" w:rsidR="00C73044" w:rsidRPr="008826DB" w:rsidRDefault="00C73044" w:rsidP="00B76DB0">
            <w:pPr>
              <w:pStyle w:val="TableTextSmall"/>
              <w:spacing w:line="276" w:lineRule="auto"/>
              <w:jc w:val="center"/>
              <w:rPr>
                <w:rFonts w:cstheme="minorHAnsi"/>
                <w:snapToGrid/>
                <w:color w:val="000000"/>
                <w:lang w:val="fr-CA" w:eastAsia="en-AU"/>
              </w:rPr>
            </w:pPr>
            <w:r w:rsidRPr="008826DB">
              <w:rPr>
                <w:rFonts w:cstheme="minorHAnsi"/>
                <w:snapToGrid/>
                <w:color w:val="000000"/>
                <w:lang w:val="fr-CA" w:eastAsia="en-AU"/>
              </w:rPr>
              <w:t>RAI MDS 2.0</w:t>
            </w:r>
          </w:p>
          <w:p w14:paraId="7A9F24E6" w14:textId="77777777" w:rsidR="00C73044" w:rsidRPr="008826DB" w:rsidRDefault="00C73044" w:rsidP="00B76DB0">
            <w:pPr>
              <w:pStyle w:val="TableTextSmall"/>
              <w:spacing w:line="276" w:lineRule="auto"/>
              <w:jc w:val="center"/>
              <w:rPr>
                <w:rFonts w:cstheme="minorHAnsi"/>
                <w:snapToGrid/>
                <w:color w:val="000000"/>
                <w:lang w:val="fr-CA" w:eastAsia="en-AU"/>
              </w:rPr>
            </w:pPr>
            <w:r w:rsidRPr="008826DB">
              <w:rPr>
                <w:rFonts w:cstheme="minorHAnsi"/>
                <w:snapToGrid/>
                <w:color w:val="000000"/>
                <w:lang w:val="fr-CA" w:eastAsia="en-AU"/>
              </w:rPr>
              <w:t>or</w:t>
            </w:r>
          </w:p>
          <w:p w14:paraId="46578DEE" w14:textId="77777777" w:rsidR="00C73044" w:rsidRPr="008826DB" w:rsidRDefault="00C73044" w:rsidP="00B76DB0">
            <w:pPr>
              <w:pStyle w:val="TableTextSmall"/>
              <w:spacing w:line="276" w:lineRule="auto"/>
              <w:jc w:val="center"/>
              <w:rPr>
                <w:rFonts w:cstheme="minorHAnsi"/>
                <w:lang w:val="fr-CA"/>
              </w:rPr>
            </w:pPr>
            <w:r w:rsidRPr="008826DB">
              <w:rPr>
                <w:rFonts w:cstheme="minorHAnsi"/>
                <w:snapToGrid/>
                <w:color w:val="000000"/>
                <w:lang w:val="fr-CA" w:eastAsia="en-AU"/>
              </w:rPr>
              <w:t>interRAI LTCF</w:t>
            </w:r>
          </w:p>
        </w:tc>
        <w:tc>
          <w:tcPr>
            <w:tcW w:w="419" w:type="pct"/>
          </w:tcPr>
          <w:p w14:paraId="259DEB0D"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40778106" w14:textId="77777777" w:rsidR="00C73044" w:rsidRPr="00D516B6" w:rsidRDefault="00C73044" w:rsidP="00B76DB0">
            <w:pPr>
              <w:pStyle w:val="TableTextSmall"/>
              <w:spacing w:line="276" w:lineRule="auto"/>
              <w:jc w:val="center"/>
              <w:rPr>
                <w:rFonts w:cstheme="minorHAnsi"/>
              </w:rPr>
            </w:pPr>
            <w:r w:rsidRPr="00D516B6">
              <w:rPr>
                <w:rFonts w:eastAsia="Wingdings" w:cstheme="minorHAnsi"/>
              </w:rPr>
              <w:t xml:space="preserve">Minimum 2 assessments 45 to 165 days between target and </w:t>
            </w:r>
            <w:r w:rsidRPr="00D516B6">
              <w:rPr>
                <w:rFonts w:eastAsia="Wingdings" w:cstheme="minorHAnsi"/>
              </w:rPr>
              <w:lastRenderedPageBreak/>
              <w:t>prior assessment</w:t>
            </w:r>
          </w:p>
        </w:tc>
        <w:tc>
          <w:tcPr>
            <w:tcW w:w="479" w:type="pct"/>
          </w:tcPr>
          <w:p w14:paraId="1A18CEFA" w14:textId="77777777" w:rsidR="00CC3BC7" w:rsidRPr="00D516B6" w:rsidRDefault="00CC3BC7" w:rsidP="00B76DB0">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1080DBC9" w14:textId="77777777" w:rsidR="00C73044" w:rsidRPr="00D516B6" w:rsidRDefault="00C73044" w:rsidP="00B76DB0">
            <w:pPr>
              <w:pStyle w:val="TableTextSmall"/>
              <w:spacing w:line="276" w:lineRule="auto"/>
              <w:jc w:val="center"/>
              <w:rPr>
                <w:rFonts w:cstheme="minorHAnsi"/>
              </w:rPr>
            </w:pPr>
          </w:p>
        </w:tc>
      </w:tr>
      <w:tr w:rsidR="00C73044" w:rsidRPr="00D516B6" w14:paraId="056D64A1" w14:textId="77777777" w:rsidTr="00250231">
        <w:trPr>
          <w:trHeight w:val="177"/>
        </w:trPr>
        <w:tc>
          <w:tcPr>
            <w:tcW w:w="217" w:type="pct"/>
          </w:tcPr>
          <w:p w14:paraId="511112AB"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1.9</w:t>
            </w:r>
          </w:p>
        </w:tc>
        <w:tc>
          <w:tcPr>
            <w:tcW w:w="438" w:type="pct"/>
          </w:tcPr>
          <w:p w14:paraId="17061918" w14:textId="77777777" w:rsidR="00C73044" w:rsidRPr="00D516B6" w:rsidRDefault="00C73044" w:rsidP="00B76DB0">
            <w:pPr>
              <w:pStyle w:val="TableTextSmall"/>
              <w:spacing w:line="276" w:lineRule="auto"/>
              <w:rPr>
                <w:rFonts w:cstheme="minorHAnsi"/>
              </w:rPr>
            </w:pPr>
            <w:r w:rsidRPr="00D516B6">
              <w:rPr>
                <w:color w:val="000000"/>
              </w:rPr>
              <w:t>Residents who improved or remained independent in mid-loss ADLs</w:t>
            </w:r>
          </w:p>
        </w:tc>
        <w:tc>
          <w:tcPr>
            <w:tcW w:w="455" w:type="pct"/>
          </w:tcPr>
          <w:p w14:paraId="1694EC31" w14:textId="66729046" w:rsidR="00C73044" w:rsidRPr="00D516B6" w:rsidRDefault="00C73044" w:rsidP="00B76DB0">
            <w:pPr>
              <w:pStyle w:val="TableTextSmall"/>
              <w:spacing w:line="276" w:lineRule="auto"/>
              <w:rPr>
                <w:rFonts w:cstheme="minorHAnsi"/>
              </w:rPr>
            </w:pPr>
            <w:r w:rsidRPr="00D516B6">
              <w:rPr>
                <w:rFonts w:cstheme="minorHAnsi"/>
                <w:color w:val="000000"/>
              </w:rPr>
              <w:t xml:space="preserve">Percentage of residents who improved or remained independent in transferring and locomotion (mid-loss ADLs) </w:t>
            </w:r>
          </w:p>
        </w:tc>
        <w:tc>
          <w:tcPr>
            <w:tcW w:w="354" w:type="pct"/>
          </w:tcPr>
          <w:p w14:paraId="6A35D895" w14:textId="77777777" w:rsidR="00C73044" w:rsidRPr="00D516B6" w:rsidRDefault="00C73044" w:rsidP="00B76DB0">
            <w:pPr>
              <w:pStyle w:val="TableTextSmall"/>
              <w:spacing w:line="276" w:lineRule="auto"/>
              <w:jc w:val="center"/>
              <w:rPr>
                <w:noProof/>
              </w:rPr>
            </w:pPr>
            <w:r w:rsidRPr="00D516B6">
              <w:rPr>
                <w:noProof/>
              </w:rPr>
              <w:drawing>
                <wp:inline distT="0" distB="0" distL="0" distR="0" wp14:anchorId="0F7A94EE" wp14:editId="6CB02FDF">
                  <wp:extent cx="371475" cy="185737"/>
                  <wp:effectExtent l="0" t="0" r="0" b="5080"/>
                  <wp:docPr id="553528316" name="Picture 553528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7882" name="Picture 553527882"/>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371475" cy="185737"/>
                          </a:xfrm>
                          <a:prstGeom prst="rect">
                            <a:avLst/>
                          </a:prstGeom>
                        </pic:spPr>
                      </pic:pic>
                    </a:graphicData>
                  </a:graphic>
                </wp:inline>
              </w:drawing>
            </w:r>
          </w:p>
          <w:p w14:paraId="2EC2C298" w14:textId="77777777" w:rsidR="00C73044" w:rsidRPr="00D516B6" w:rsidRDefault="00C73044" w:rsidP="00B76DB0">
            <w:pPr>
              <w:pStyle w:val="TableTextSmall"/>
              <w:spacing w:line="276" w:lineRule="auto"/>
              <w:jc w:val="center"/>
              <w:rPr>
                <w:noProof/>
              </w:rPr>
            </w:pPr>
            <w:r w:rsidRPr="00D516B6">
              <w:rPr>
                <w:noProof/>
              </w:rPr>
              <w:t>Canada</w:t>
            </w:r>
          </w:p>
        </w:tc>
        <w:tc>
          <w:tcPr>
            <w:tcW w:w="748" w:type="pct"/>
          </w:tcPr>
          <w:p w14:paraId="00AFFB5E" w14:textId="77777777" w:rsidR="00C73044" w:rsidRPr="00D516B6" w:rsidRDefault="00C73044"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 xml:space="preserve">Resident Assessment Instrument–Minimum Data Set 2.0 (RAI-MDS 2.0) (or interRAI Long Term Care Facility (LTCF) </w:t>
            </w:r>
          </w:p>
          <w:p w14:paraId="28EBE6E7" w14:textId="3E8F972A" w:rsidR="00C73044" w:rsidRPr="00D516B6" w:rsidRDefault="00C73044" w:rsidP="00B76DB0">
            <w:pPr>
              <w:pStyle w:val="TableTextSmall"/>
              <w:spacing w:line="276" w:lineRule="auto"/>
              <w:rPr>
                <w:rFonts w:cstheme="minorHAnsi"/>
              </w:rPr>
            </w:pPr>
            <w:r w:rsidRPr="00D516B6">
              <w:rPr>
                <w:rFonts w:cstheme="minorHAnsi"/>
                <w:snapToGrid/>
                <w:color w:val="000000"/>
                <w:lang w:eastAsia="en-AU"/>
              </w:rPr>
              <w:t>Data collected every 90</w:t>
            </w:r>
            <w:r w:rsidR="00FC0824">
              <w:rPr>
                <w:rFonts w:cstheme="minorHAnsi"/>
                <w:snapToGrid/>
                <w:color w:val="000000"/>
                <w:lang w:eastAsia="en-AU"/>
              </w:rPr>
              <w:t> </w:t>
            </w:r>
            <w:r w:rsidRPr="00D516B6">
              <w:rPr>
                <w:rFonts w:cstheme="minorHAnsi"/>
                <w:snapToGrid/>
                <w:color w:val="000000"/>
                <w:lang w:eastAsia="en-AU"/>
              </w:rPr>
              <w:t>days</w:t>
            </w:r>
          </w:p>
        </w:tc>
        <w:tc>
          <w:tcPr>
            <w:tcW w:w="758" w:type="pct"/>
          </w:tcPr>
          <w:p w14:paraId="7D0600A9"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Mid-loss ADLs: transfer and locomotion (transfer self-performance, walk in corridor self-performance, locomotion on unit self-performance)</w:t>
            </w:r>
          </w:p>
          <w:p w14:paraId="6A543DF1"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Improved: Decreased score on mid-loss ADLs (lower score, less dependence) compared to previous assessment</w:t>
            </w:r>
          </w:p>
          <w:p w14:paraId="01A3AEC6" w14:textId="13441CDE" w:rsidR="00C73044" w:rsidRPr="00D516B6" w:rsidRDefault="00C73044" w:rsidP="00B76DB0">
            <w:pPr>
              <w:pStyle w:val="TableTextSmall"/>
              <w:spacing w:line="276" w:lineRule="auto"/>
              <w:rPr>
                <w:rFonts w:cstheme="minorHAnsi"/>
              </w:rPr>
            </w:pPr>
            <w:r w:rsidRPr="00D516B6">
              <w:rPr>
                <w:rFonts w:cstheme="minorHAnsi"/>
                <w:color w:val="000000"/>
              </w:rPr>
              <w:t>Independent: score of mid-loss ADLs is 0 (independent) on both assessments</w:t>
            </w:r>
          </w:p>
        </w:tc>
        <w:tc>
          <w:tcPr>
            <w:tcW w:w="795" w:type="pct"/>
          </w:tcPr>
          <w:p w14:paraId="7F749C72"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Numerator: Residents with improved mid-loss ADL self-performance on their target assessment compared with their previous assessment</w:t>
            </w:r>
          </w:p>
          <w:p w14:paraId="37A2BC4C"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OR</w:t>
            </w:r>
          </w:p>
          <w:p w14:paraId="791E90CA"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Residents who were independent in mid-loss ADLs on both target and previous assessment</w:t>
            </w:r>
          </w:p>
          <w:p w14:paraId="24A585C7"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Denominator: All residents (minus exclusions)</w:t>
            </w:r>
          </w:p>
          <w:p w14:paraId="7D09E873" w14:textId="77777777" w:rsidR="00C73044" w:rsidRPr="00D516B6" w:rsidRDefault="00C73044" w:rsidP="00B76DB0">
            <w:pPr>
              <w:pStyle w:val="TableTextSmall"/>
              <w:spacing w:line="276" w:lineRule="auto"/>
              <w:rPr>
                <w:rFonts w:cstheme="minorHAnsi"/>
              </w:rPr>
            </w:pPr>
            <w:r w:rsidRPr="00D516B6">
              <w:rPr>
                <w:rFonts w:cstheme="minorHAnsi"/>
                <w:snapToGrid/>
                <w:color w:val="000000"/>
                <w:lang w:eastAsia="en-AU"/>
              </w:rPr>
              <w:t>Publicly reported every 90 days on CIHI Nationally and by province/territory, region, facility, corporation, sector. Uses 4 rolling quarters of data for calculations to have a sufficient number of assessments for risk adjustment.</w:t>
            </w:r>
          </w:p>
        </w:tc>
        <w:tc>
          <w:tcPr>
            <w:tcW w:w="337" w:type="pct"/>
          </w:tcPr>
          <w:p w14:paraId="2C74A970"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5023CE6" w14:textId="41A0ACA6" w:rsidR="00C73044" w:rsidRPr="008826DB" w:rsidRDefault="00C73044" w:rsidP="00B76DB0">
            <w:pPr>
              <w:pStyle w:val="TableTextSmall"/>
              <w:spacing w:line="276" w:lineRule="auto"/>
              <w:jc w:val="center"/>
              <w:rPr>
                <w:rFonts w:cstheme="minorHAnsi"/>
                <w:snapToGrid/>
                <w:color w:val="000000"/>
                <w:lang w:val="fr-CA" w:eastAsia="en-AU"/>
              </w:rPr>
            </w:pPr>
            <w:r w:rsidRPr="008826DB">
              <w:rPr>
                <w:rFonts w:cstheme="minorHAnsi"/>
                <w:snapToGrid/>
                <w:color w:val="000000"/>
                <w:lang w:val="fr-CA" w:eastAsia="en-AU"/>
              </w:rPr>
              <w:t>RAI MDS 2.0</w:t>
            </w:r>
          </w:p>
          <w:p w14:paraId="41E7050B" w14:textId="77777777" w:rsidR="00C73044" w:rsidRPr="008826DB" w:rsidRDefault="00C73044" w:rsidP="00B76DB0">
            <w:pPr>
              <w:pStyle w:val="TableTextSmall"/>
              <w:spacing w:line="276" w:lineRule="auto"/>
              <w:jc w:val="center"/>
              <w:rPr>
                <w:rFonts w:cstheme="minorHAnsi"/>
                <w:snapToGrid/>
                <w:color w:val="000000"/>
                <w:lang w:val="fr-CA" w:eastAsia="en-AU"/>
              </w:rPr>
            </w:pPr>
            <w:r w:rsidRPr="008826DB">
              <w:rPr>
                <w:rFonts w:cstheme="minorHAnsi"/>
                <w:snapToGrid/>
                <w:color w:val="000000"/>
                <w:lang w:val="fr-CA" w:eastAsia="en-AU"/>
              </w:rPr>
              <w:t>or</w:t>
            </w:r>
          </w:p>
          <w:p w14:paraId="56B955C4" w14:textId="77777777" w:rsidR="00C73044" w:rsidRPr="008826DB" w:rsidRDefault="00C73044" w:rsidP="00B76DB0">
            <w:pPr>
              <w:pStyle w:val="TableTextSmall"/>
              <w:spacing w:line="276" w:lineRule="auto"/>
              <w:jc w:val="center"/>
              <w:rPr>
                <w:rFonts w:ascii="Wingdings" w:eastAsia="Wingdings" w:hAnsi="Wingdings" w:cstheme="minorHAnsi"/>
                <w:color w:val="00B050"/>
                <w:lang w:val="fr-CA"/>
              </w:rPr>
            </w:pPr>
            <w:r w:rsidRPr="008826DB">
              <w:rPr>
                <w:rFonts w:cstheme="minorHAnsi"/>
                <w:snapToGrid/>
                <w:color w:val="000000"/>
                <w:lang w:val="fr-CA" w:eastAsia="en-AU"/>
              </w:rPr>
              <w:t xml:space="preserve">interRAI </w:t>
            </w:r>
            <w:r w:rsidRPr="008826DB">
              <w:rPr>
                <w:rFonts w:cstheme="minorHAnsi"/>
                <w:color w:val="000000"/>
                <w:lang w:val="fr-CA"/>
              </w:rPr>
              <w:t>LTCF</w:t>
            </w:r>
          </w:p>
        </w:tc>
        <w:tc>
          <w:tcPr>
            <w:tcW w:w="419" w:type="pct"/>
          </w:tcPr>
          <w:p w14:paraId="19CE9785"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15285DC6"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rPr>
                <w:rFonts w:eastAsia="Wingdings" w:cstheme="minorHAnsi"/>
              </w:rPr>
              <w:t>Minimum 2 assessments 45 to 165 days between target and prior assessment</w:t>
            </w:r>
          </w:p>
        </w:tc>
        <w:tc>
          <w:tcPr>
            <w:tcW w:w="479" w:type="pct"/>
          </w:tcPr>
          <w:p w14:paraId="0006D39D"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10902879" w14:textId="77777777" w:rsidR="00C73044" w:rsidRPr="00D516B6" w:rsidRDefault="00C73044" w:rsidP="00B76DB0">
            <w:pPr>
              <w:pStyle w:val="TableTextSmall"/>
              <w:spacing w:line="276" w:lineRule="auto"/>
              <w:jc w:val="center"/>
              <w:rPr>
                <w:rFonts w:ascii="Wingdings" w:eastAsia="Wingdings" w:hAnsi="Wingdings" w:cstheme="minorHAnsi"/>
              </w:rPr>
            </w:pPr>
          </w:p>
        </w:tc>
      </w:tr>
      <w:tr w:rsidR="00C73044" w:rsidRPr="00D516B6" w14:paraId="104AED69" w14:textId="77777777" w:rsidTr="00250231">
        <w:trPr>
          <w:trHeight w:val="177"/>
        </w:trPr>
        <w:tc>
          <w:tcPr>
            <w:tcW w:w="217" w:type="pct"/>
          </w:tcPr>
          <w:p w14:paraId="50BA3095"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lastRenderedPageBreak/>
              <w:t>1.10</w:t>
            </w:r>
          </w:p>
        </w:tc>
        <w:tc>
          <w:tcPr>
            <w:tcW w:w="438" w:type="pct"/>
          </w:tcPr>
          <w:p w14:paraId="11E69188" w14:textId="77777777" w:rsidR="00C73044" w:rsidRPr="00D516B6" w:rsidRDefault="00C73044" w:rsidP="00B76DB0">
            <w:pPr>
              <w:pStyle w:val="TableTextSmall"/>
              <w:spacing w:line="276" w:lineRule="auto"/>
            </w:pPr>
            <w:r w:rsidRPr="00D516B6" w:rsidDel="00312484">
              <w:rPr>
                <w:color w:val="000000"/>
              </w:rPr>
              <w:t xml:space="preserve">Residents who </w:t>
            </w:r>
            <w:r w:rsidRPr="00D516B6" w:rsidDel="00312484">
              <w:t>have d</w:t>
            </w:r>
            <w:r w:rsidRPr="00D516B6">
              <w:t>eclined</w:t>
            </w:r>
            <w:r w:rsidRPr="00D516B6">
              <w:rPr>
                <w:color w:val="000000"/>
              </w:rPr>
              <w:t xml:space="preserve"> in ADLs</w:t>
            </w:r>
          </w:p>
        </w:tc>
        <w:tc>
          <w:tcPr>
            <w:tcW w:w="455" w:type="pct"/>
          </w:tcPr>
          <w:p w14:paraId="5569DA3C" w14:textId="77777777" w:rsidR="00C73044" w:rsidRPr="00D516B6" w:rsidRDefault="00C73044" w:rsidP="00B76DB0">
            <w:pPr>
              <w:pStyle w:val="TableTextSmall"/>
              <w:spacing w:line="276" w:lineRule="auto"/>
              <w:rPr>
                <w:rFonts w:cstheme="minorHAnsi"/>
              </w:rPr>
            </w:pPr>
            <w:r w:rsidRPr="00D516B6">
              <w:rPr>
                <w:rFonts w:cstheme="minorHAnsi"/>
              </w:rPr>
              <w:t>Percent of residents who have declined in ADLs</w:t>
            </w:r>
          </w:p>
        </w:tc>
        <w:tc>
          <w:tcPr>
            <w:tcW w:w="354" w:type="pct"/>
          </w:tcPr>
          <w:p w14:paraId="58E602BE" w14:textId="77777777" w:rsidR="00C73044" w:rsidRPr="00D516B6" w:rsidRDefault="00C73044" w:rsidP="00B76DB0">
            <w:pPr>
              <w:pStyle w:val="TableTextSmall"/>
              <w:spacing w:line="276" w:lineRule="auto"/>
              <w:jc w:val="center"/>
              <w:rPr>
                <w:noProof/>
              </w:rPr>
            </w:pPr>
            <w:r w:rsidRPr="00D516B6">
              <w:rPr>
                <w:noProof/>
              </w:rPr>
              <w:drawing>
                <wp:inline distT="0" distB="0" distL="0" distR="0" wp14:anchorId="3E296DCE" wp14:editId="566651F9">
                  <wp:extent cx="371475" cy="266700"/>
                  <wp:effectExtent l="0" t="0" r="0" b="0"/>
                  <wp:docPr id="553528318" name="Picture 553528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371475" cy="266700"/>
                          </a:xfrm>
                          <a:prstGeom prst="rect">
                            <a:avLst/>
                          </a:prstGeom>
                        </pic:spPr>
                      </pic:pic>
                    </a:graphicData>
                  </a:graphic>
                </wp:inline>
              </w:drawing>
            </w:r>
          </w:p>
          <w:p w14:paraId="0B040FCA" w14:textId="77777777" w:rsidR="00C73044" w:rsidRPr="00D516B6" w:rsidRDefault="00C73044" w:rsidP="00B76DB0">
            <w:pPr>
              <w:pStyle w:val="TableTextSmall"/>
              <w:spacing w:line="276" w:lineRule="auto"/>
              <w:jc w:val="center"/>
              <w:rPr>
                <w:rFonts w:cstheme="minorHAnsi"/>
              </w:rPr>
            </w:pPr>
            <w:r w:rsidRPr="00D516B6">
              <w:rPr>
                <w:rFonts w:cstheme="minorHAnsi"/>
              </w:rPr>
              <w:t>New Zealand</w:t>
            </w:r>
          </w:p>
        </w:tc>
        <w:tc>
          <w:tcPr>
            <w:tcW w:w="748" w:type="pct"/>
          </w:tcPr>
          <w:p w14:paraId="35DE66EA" w14:textId="77777777" w:rsidR="00C73044" w:rsidRPr="00D516B6" w:rsidRDefault="00C73044" w:rsidP="00B76DB0">
            <w:pPr>
              <w:pStyle w:val="TableTextSmall"/>
              <w:spacing w:line="276" w:lineRule="auto"/>
              <w:rPr>
                <w:rFonts w:cstheme="minorBidi"/>
              </w:rPr>
            </w:pPr>
            <w:r w:rsidRPr="00D516B6">
              <w:rPr>
                <w:rFonts w:cstheme="minorBidi"/>
              </w:rPr>
              <w:t>interRAI Long-Term Care Facilities (LTCF)</w:t>
            </w:r>
          </w:p>
          <w:p w14:paraId="301EF121" w14:textId="572B81AC" w:rsidR="00C73044" w:rsidRPr="00D516B6" w:rsidRDefault="00C73044" w:rsidP="00B76DB0">
            <w:pPr>
              <w:pStyle w:val="TableTextSmall"/>
              <w:spacing w:line="276" w:lineRule="auto"/>
              <w:rPr>
                <w:color w:val="000000"/>
              </w:rPr>
            </w:pPr>
            <w:r w:rsidRPr="00D516B6">
              <w:rPr>
                <w:color w:val="000000"/>
              </w:rPr>
              <w:t>Data collected every 90</w:t>
            </w:r>
            <w:r w:rsidR="00FC0824">
              <w:rPr>
                <w:color w:val="000000"/>
              </w:rPr>
              <w:t> </w:t>
            </w:r>
            <w:r w:rsidRPr="00D516B6">
              <w:rPr>
                <w:color w:val="000000"/>
              </w:rPr>
              <w:t>days.</w:t>
            </w:r>
          </w:p>
          <w:p w14:paraId="2E155BD3" w14:textId="77777777" w:rsidR="00C73044" w:rsidRPr="00D516B6" w:rsidRDefault="00C73044" w:rsidP="00B76DB0">
            <w:pPr>
              <w:pStyle w:val="TableTextSmall"/>
              <w:spacing w:line="276" w:lineRule="auto"/>
              <w:rPr>
                <w:rFonts w:cstheme="minorHAnsi"/>
                <w:snapToGrid/>
                <w:color w:val="000000"/>
                <w:lang w:eastAsia="en-AU"/>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758" w:type="pct"/>
          </w:tcPr>
          <w:p w14:paraId="04708985" w14:textId="77777777" w:rsidR="00C73044" w:rsidRPr="00D516B6" w:rsidRDefault="00C73044" w:rsidP="00B76DB0">
            <w:pPr>
              <w:pStyle w:val="TableTextSmall"/>
              <w:spacing w:line="276" w:lineRule="auto"/>
              <w:rPr>
                <w:rFonts w:cstheme="minorHAnsi"/>
              </w:rPr>
            </w:pPr>
            <w:r w:rsidRPr="00D516B6">
              <w:rPr>
                <w:rFonts w:cstheme="minorHAnsi"/>
              </w:rPr>
              <w:t xml:space="preserve">ADL long form: bathing, bathing transfer, personal hygiene, dressing upper body, dressing lower body, walking, locomotion, transfer toilet, toilet use, bed mobility, eating. </w:t>
            </w:r>
          </w:p>
          <w:p w14:paraId="6C585AF3" w14:textId="77777777" w:rsidR="00C73044" w:rsidRPr="00D516B6" w:rsidRDefault="00C73044" w:rsidP="00B76DB0">
            <w:pPr>
              <w:pStyle w:val="TableTextSmall"/>
              <w:spacing w:line="276" w:lineRule="auto"/>
              <w:rPr>
                <w:rFonts w:cstheme="minorHAnsi"/>
              </w:rPr>
            </w:pPr>
            <w:r w:rsidRPr="00D516B6">
              <w:rPr>
                <w:rFonts w:cstheme="minorHAnsi"/>
              </w:rPr>
              <w:t xml:space="preserve">Declined: Higher ADL long form score compared to previous assessment. </w:t>
            </w:r>
          </w:p>
          <w:p w14:paraId="14A61FDB" w14:textId="77777777" w:rsidR="00C73044" w:rsidRPr="00D516B6" w:rsidRDefault="00C73044" w:rsidP="00B76DB0">
            <w:pPr>
              <w:pStyle w:val="TableTextSmall"/>
              <w:spacing w:line="276" w:lineRule="auto"/>
              <w:rPr>
                <w:rFonts w:cstheme="minorHAnsi"/>
              </w:rPr>
            </w:pPr>
            <w:r w:rsidRPr="00D516B6">
              <w:rPr>
                <w:rFonts w:cstheme="minorHAnsi"/>
              </w:rPr>
              <w:t xml:space="preserve">Scored from 0-28 with </w:t>
            </w:r>
            <w:r w:rsidRPr="00D516B6">
              <w:rPr>
                <w:rStyle w:val="markedcontent"/>
                <w:szCs w:val="16"/>
              </w:rPr>
              <w:t xml:space="preserve">higher scores indicating more impairment </w:t>
            </w:r>
            <w:r w:rsidRPr="00D516B6">
              <w:br/>
            </w:r>
            <w:r w:rsidRPr="00D516B6">
              <w:rPr>
                <w:rStyle w:val="markedcontent"/>
                <w:szCs w:val="16"/>
              </w:rPr>
              <w:t xml:space="preserve">of self-sufficiency in </w:t>
            </w:r>
            <w:r w:rsidRPr="00D516B6">
              <w:br/>
            </w:r>
            <w:r w:rsidRPr="00D516B6">
              <w:rPr>
                <w:rStyle w:val="markedcontent"/>
                <w:szCs w:val="16"/>
              </w:rPr>
              <w:t>ADL performance.</w:t>
            </w:r>
          </w:p>
        </w:tc>
        <w:tc>
          <w:tcPr>
            <w:tcW w:w="795" w:type="pct"/>
          </w:tcPr>
          <w:p w14:paraId="4420C689" w14:textId="77777777" w:rsidR="00C73044" w:rsidRPr="00D516B6" w:rsidRDefault="00C73044" w:rsidP="00B76DB0">
            <w:pPr>
              <w:pStyle w:val="TableTextSmall"/>
              <w:spacing w:line="276" w:lineRule="auto"/>
              <w:rPr>
                <w:rFonts w:cstheme="minorHAnsi"/>
              </w:rPr>
            </w:pPr>
            <w:r w:rsidRPr="00D516B6">
              <w:rPr>
                <w:rFonts w:cstheme="minorHAnsi"/>
              </w:rPr>
              <w:t>Numerator: ADL long form has worsened</w:t>
            </w:r>
          </w:p>
          <w:p w14:paraId="386D5587" w14:textId="77777777" w:rsidR="00C73044" w:rsidRPr="00D516B6" w:rsidRDefault="00C73044" w:rsidP="00B76DB0">
            <w:pPr>
              <w:pStyle w:val="TableTextSmall"/>
              <w:spacing w:line="276" w:lineRule="auto"/>
              <w:rPr>
                <w:rFonts w:cstheme="minorHAnsi"/>
              </w:rPr>
            </w:pPr>
            <w:r w:rsidRPr="00D516B6">
              <w:rPr>
                <w:rFonts w:cstheme="minorHAnsi"/>
              </w:rPr>
              <w:t>Denominator: All residents (minus exclusions)</w:t>
            </w:r>
          </w:p>
          <w:p w14:paraId="5576FB20" w14:textId="77777777" w:rsidR="00C73044" w:rsidRPr="00D516B6" w:rsidRDefault="00C73044" w:rsidP="00B76DB0">
            <w:pPr>
              <w:pStyle w:val="TableTextSmall"/>
              <w:spacing w:line="276" w:lineRule="auto"/>
              <w:rPr>
                <w:rFonts w:cstheme="minorHAnsi"/>
              </w:rPr>
            </w:pPr>
            <w:r w:rsidRPr="00D516B6">
              <w:rPr>
                <w:rFonts w:cstheme="minorHAnsi"/>
                <w:lang w:eastAsia="en-AU"/>
              </w:rPr>
              <w:t>Reported nationally, by District Health Board (DHB) region, individual DHB, provider and facility level. Allows provider and DHBs to benchmark themselves against national average and prior quarter.</w:t>
            </w:r>
          </w:p>
        </w:tc>
        <w:tc>
          <w:tcPr>
            <w:tcW w:w="337" w:type="pct"/>
          </w:tcPr>
          <w:p w14:paraId="544553A1"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48A269AA" w14:textId="77777777" w:rsidR="00C73044" w:rsidRPr="00D516B6" w:rsidRDefault="00C73044" w:rsidP="00B76DB0">
            <w:pPr>
              <w:pStyle w:val="TableTextSmall"/>
              <w:spacing w:line="276" w:lineRule="auto"/>
              <w:jc w:val="center"/>
              <w:rPr>
                <w:rFonts w:cstheme="minorHAnsi"/>
              </w:rPr>
            </w:pPr>
            <w:r w:rsidRPr="00D516B6">
              <w:rPr>
                <w:rFonts w:cstheme="minorHAnsi"/>
              </w:rPr>
              <w:t>Inter-RAI-LTCF</w:t>
            </w:r>
          </w:p>
        </w:tc>
        <w:tc>
          <w:tcPr>
            <w:tcW w:w="419" w:type="pct"/>
          </w:tcPr>
          <w:p w14:paraId="3BEECE92"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09BDE08" w14:textId="77777777" w:rsidR="00C73044" w:rsidRPr="00D516B6" w:rsidRDefault="00C73044" w:rsidP="00B76DB0">
            <w:pPr>
              <w:pStyle w:val="TableTextSmall"/>
              <w:spacing w:line="276" w:lineRule="auto"/>
              <w:jc w:val="center"/>
              <w:rPr>
                <w:rFonts w:cstheme="minorHAnsi"/>
              </w:rPr>
            </w:pPr>
            <w:r w:rsidRPr="00D516B6">
              <w:rPr>
                <w:color w:val="000000"/>
              </w:rPr>
              <w:t>Minimum 2 assessments needed &gt;90 days and &lt;330 days apart, with latest occurring in the reporting quarter.</w:t>
            </w:r>
          </w:p>
        </w:tc>
        <w:tc>
          <w:tcPr>
            <w:tcW w:w="479" w:type="pct"/>
          </w:tcPr>
          <w:p w14:paraId="26A1DAAF" w14:textId="479415ED" w:rsidR="00C73044"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E0301E" w:themeColor="accent3"/>
                <w:sz w:val="24"/>
                <w:szCs w:val="24"/>
              </w:rPr>
              <w:t>ý</w:t>
            </w:r>
          </w:p>
          <w:p w14:paraId="3BDC5F90" w14:textId="5D9439C0" w:rsidR="00C73044" w:rsidRPr="00D516B6" w:rsidRDefault="00C73044" w:rsidP="00B76DB0">
            <w:pPr>
              <w:pStyle w:val="TableTextSmall"/>
              <w:spacing w:line="276" w:lineRule="auto"/>
              <w:jc w:val="center"/>
              <w:rPr>
                <w:rFonts w:cstheme="minorHAnsi"/>
              </w:rPr>
            </w:pPr>
            <w:r w:rsidRPr="00D516B6">
              <w:rPr>
                <w:rFonts w:cstheme="minorBidi"/>
              </w:rPr>
              <w:t>Risk adjustment planned (2022) but currently reported by level of care: all care levels, resthome, dementia, hospital, psychogeriatric.</w:t>
            </w:r>
          </w:p>
        </w:tc>
      </w:tr>
      <w:tr w:rsidR="00C73044" w:rsidRPr="00D516B6" w14:paraId="4F3136EA" w14:textId="77777777" w:rsidTr="00250231">
        <w:trPr>
          <w:trHeight w:val="177"/>
        </w:trPr>
        <w:tc>
          <w:tcPr>
            <w:tcW w:w="217" w:type="pct"/>
          </w:tcPr>
          <w:p w14:paraId="25827D4F"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1.11</w:t>
            </w:r>
          </w:p>
        </w:tc>
        <w:tc>
          <w:tcPr>
            <w:tcW w:w="438" w:type="pct"/>
          </w:tcPr>
          <w:p w14:paraId="1A0E00F7" w14:textId="77777777" w:rsidR="00C73044" w:rsidRPr="00D516B6" w:rsidRDefault="00C73044" w:rsidP="00B76DB0">
            <w:pPr>
              <w:pStyle w:val="TableTextSmall"/>
              <w:spacing w:line="276" w:lineRule="auto"/>
              <w:rPr>
                <w:color w:val="000000"/>
              </w:rPr>
            </w:pPr>
            <w:r w:rsidRPr="00D516B6" w:rsidDel="00DD5658">
              <w:rPr>
                <w:rFonts w:eastAsia="Arial"/>
              </w:rPr>
              <w:t>Residents who declined in mid-loss ADL functioning or remain completely dependent in mid-loss ADLs</w:t>
            </w:r>
          </w:p>
        </w:tc>
        <w:tc>
          <w:tcPr>
            <w:tcW w:w="455" w:type="pct"/>
          </w:tcPr>
          <w:p w14:paraId="2647BF3A" w14:textId="77777777" w:rsidR="00C73044" w:rsidRPr="00D516B6" w:rsidRDefault="00C73044" w:rsidP="00B76DB0">
            <w:pPr>
              <w:pStyle w:val="TableTextSmall"/>
              <w:spacing w:line="276" w:lineRule="auto"/>
              <w:rPr>
                <w:rFonts w:cstheme="minorHAnsi"/>
                <w:color w:val="000000"/>
              </w:rPr>
            </w:pPr>
            <w:r w:rsidRPr="00D516B6">
              <w:rPr>
                <w:rFonts w:cstheme="minorHAnsi"/>
              </w:rPr>
              <w:t>Percent of residents who declined status on mid-loss ADL functioning or remain completely dependent in mid-loss ADLs</w:t>
            </w:r>
          </w:p>
        </w:tc>
        <w:tc>
          <w:tcPr>
            <w:tcW w:w="354" w:type="pct"/>
          </w:tcPr>
          <w:p w14:paraId="297FD017" w14:textId="77777777" w:rsidR="00C73044" w:rsidRPr="00D516B6" w:rsidRDefault="00C73044" w:rsidP="00B76DB0">
            <w:pPr>
              <w:pStyle w:val="TableTextSmall"/>
              <w:spacing w:line="276" w:lineRule="auto"/>
              <w:jc w:val="center"/>
              <w:rPr>
                <w:noProof/>
              </w:rPr>
            </w:pPr>
            <w:r w:rsidRPr="00D516B6">
              <w:rPr>
                <w:noProof/>
              </w:rPr>
              <w:drawing>
                <wp:inline distT="0" distB="0" distL="0" distR="0" wp14:anchorId="2E63AB01" wp14:editId="40A40E45">
                  <wp:extent cx="371475" cy="266700"/>
                  <wp:effectExtent l="0" t="0" r="0" b="0"/>
                  <wp:docPr id="553528021" name="Picture 553528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371475" cy="266700"/>
                          </a:xfrm>
                          <a:prstGeom prst="rect">
                            <a:avLst/>
                          </a:prstGeom>
                        </pic:spPr>
                      </pic:pic>
                    </a:graphicData>
                  </a:graphic>
                </wp:inline>
              </w:drawing>
            </w:r>
          </w:p>
          <w:p w14:paraId="275EC8CA" w14:textId="77777777" w:rsidR="00C73044" w:rsidRPr="00D516B6" w:rsidRDefault="00C73044" w:rsidP="00B76DB0">
            <w:pPr>
              <w:pStyle w:val="TableTextSmall"/>
              <w:spacing w:line="276" w:lineRule="auto"/>
              <w:jc w:val="center"/>
              <w:rPr>
                <w:noProof/>
              </w:rPr>
            </w:pPr>
            <w:r w:rsidRPr="00D516B6">
              <w:rPr>
                <w:rFonts w:cstheme="minorHAnsi"/>
              </w:rPr>
              <w:t>New Zealand</w:t>
            </w:r>
          </w:p>
        </w:tc>
        <w:tc>
          <w:tcPr>
            <w:tcW w:w="748" w:type="pct"/>
          </w:tcPr>
          <w:p w14:paraId="7A49BD54" w14:textId="77777777" w:rsidR="00C73044" w:rsidRPr="00D516B6" w:rsidRDefault="00C73044" w:rsidP="00B76DB0">
            <w:pPr>
              <w:pStyle w:val="TableTextSmall"/>
              <w:spacing w:line="276" w:lineRule="auto"/>
              <w:rPr>
                <w:rFonts w:cstheme="minorBidi"/>
              </w:rPr>
            </w:pPr>
            <w:r w:rsidRPr="00D516B6">
              <w:rPr>
                <w:rFonts w:cstheme="minorBidi"/>
              </w:rPr>
              <w:t>interRAI Long-Term Care Facilities (LTCF)</w:t>
            </w:r>
          </w:p>
          <w:p w14:paraId="79F13872" w14:textId="3A70C152" w:rsidR="00C73044" w:rsidRPr="00D516B6" w:rsidRDefault="00C73044" w:rsidP="00B76DB0">
            <w:pPr>
              <w:pStyle w:val="TableTextSmall"/>
              <w:spacing w:line="276" w:lineRule="auto"/>
              <w:rPr>
                <w:color w:val="000000"/>
              </w:rPr>
            </w:pPr>
            <w:r w:rsidRPr="00D516B6">
              <w:rPr>
                <w:color w:val="000000"/>
              </w:rPr>
              <w:t>Data collected every 90</w:t>
            </w:r>
            <w:r w:rsidR="00FC0824">
              <w:rPr>
                <w:color w:val="000000"/>
              </w:rPr>
              <w:t> </w:t>
            </w:r>
            <w:r w:rsidRPr="00D516B6">
              <w:rPr>
                <w:color w:val="000000"/>
              </w:rPr>
              <w:t>days.</w:t>
            </w:r>
          </w:p>
          <w:p w14:paraId="360F7436" w14:textId="77777777" w:rsidR="00C73044" w:rsidRPr="00D516B6" w:rsidRDefault="00C73044" w:rsidP="00B76DB0">
            <w:pPr>
              <w:pStyle w:val="TableTextSmall"/>
              <w:spacing w:line="276" w:lineRule="auto"/>
              <w:rPr>
                <w:rFonts w:cstheme="minorHAnsi"/>
                <w:snapToGrid/>
                <w:color w:val="000000"/>
                <w:lang w:eastAsia="en-AU"/>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758" w:type="pct"/>
          </w:tcPr>
          <w:p w14:paraId="09EA0CC5" w14:textId="77777777" w:rsidR="00C73044" w:rsidRPr="00D516B6" w:rsidRDefault="00C73044" w:rsidP="00B76DB0">
            <w:pPr>
              <w:pStyle w:val="TableTextSmall"/>
              <w:spacing w:line="276" w:lineRule="auto"/>
              <w:rPr>
                <w:rFonts w:cstheme="minorHAnsi"/>
              </w:rPr>
            </w:pPr>
            <w:r w:rsidRPr="00D516B6">
              <w:rPr>
                <w:rFonts w:cstheme="minorHAnsi"/>
              </w:rPr>
              <w:t>Mid loss ADL functioning: toilet transfer, walking, locomotion (includes use of assistance devices)</w:t>
            </w:r>
          </w:p>
          <w:p w14:paraId="72F88A2D" w14:textId="77777777" w:rsidR="00C73044" w:rsidRPr="00D516B6" w:rsidRDefault="00C73044" w:rsidP="00B76DB0">
            <w:pPr>
              <w:pStyle w:val="TableTextSmall"/>
              <w:spacing w:line="276" w:lineRule="auto"/>
              <w:rPr>
                <w:rFonts w:cstheme="minorHAnsi"/>
              </w:rPr>
            </w:pPr>
            <w:r w:rsidRPr="00D516B6">
              <w:rPr>
                <w:rFonts w:cstheme="minorHAnsi"/>
              </w:rPr>
              <w:t>Declined: If the three ADLs (transfer toilet, walking, locomotion) stay as total dependent, or the sum of the three ADLs worsened.</w:t>
            </w:r>
          </w:p>
          <w:p w14:paraId="43D9CB6C" w14:textId="77777777" w:rsidR="00C73044" w:rsidRPr="00D516B6" w:rsidRDefault="00C73044" w:rsidP="00B76DB0">
            <w:pPr>
              <w:pStyle w:val="TableTextSmall"/>
              <w:spacing w:line="276" w:lineRule="auto"/>
              <w:rPr>
                <w:rFonts w:cstheme="minorHAnsi"/>
              </w:rPr>
            </w:pPr>
            <w:r w:rsidRPr="00D516B6">
              <w:rPr>
                <w:rFonts w:cstheme="minorHAnsi"/>
              </w:rPr>
              <w:t xml:space="preserve">Scored from 0 (independent) to 6 (total dependence). </w:t>
            </w:r>
          </w:p>
          <w:p w14:paraId="155DB771" w14:textId="77777777" w:rsidR="00C73044" w:rsidRPr="00D516B6" w:rsidRDefault="00C73044" w:rsidP="00B76DB0">
            <w:pPr>
              <w:pStyle w:val="TableTextSmall"/>
              <w:spacing w:line="276" w:lineRule="auto"/>
              <w:rPr>
                <w:rFonts w:cstheme="minorHAnsi"/>
              </w:rPr>
            </w:pPr>
            <w:r w:rsidRPr="00D516B6">
              <w:rPr>
                <w:rFonts w:cstheme="minorHAnsi"/>
              </w:rPr>
              <w:t>Total dependence: full performance by others during all episodes.</w:t>
            </w:r>
          </w:p>
        </w:tc>
        <w:tc>
          <w:tcPr>
            <w:tcW w:w="795" w:type="pct"/>
          </w:tcPr>
          <w:p w14:paraId="47532F49" w14:textId="77777777" w:rsidR="00C73044" w:rsidRPr="00D516B6" w:rsidRDefault="00C73044" w:rsidP="00B76DB0">
            <w:pPr>
              <w:pStyle w:val="TableTextSmall"/>
              <w:spacing w:line="276" w:lineRule="auto"/>
              <w:rPr>
                <w:rFonts w:cstheme="minorHAnsi"/>
              </w:rPr>
            </w:pPr>
            <w:r w:rsidRPr="00D516B6">
              <w:rPr>
                <w:rFonts w:cstheme="minorHAnsi"/>
              </w:rPr>
              <w:t>Numerator: If the three ADLs (transfer toilet, walking, locomotion) stay as total dependent, or the sum of the three ADLs worsened</w:t>
            </w:r>
          </w:p>
          <w:p w14:paraId="5D49D710" w14:textId="77777777" w:rsidR="00C73044" w:rsidRPr="00D516B6" w:rsidRDefault="00C73044" w:rsidP="00B76DB0">
            <w:pPr>
              <w:pStyle w:val="TableTextSmall"/>
              <w:spacing w:line="276" w:lineRule="auto"/>
              <w:rPr>
                <w:rFonts w:cstheme="minorHAnsi"/>
              </w:rPr>
            </w:pPr>
            <w:r w:rsidRPr="00D516B6">
              <w:rPr>
                <w:rFonts w:cstheme="minorHAnsi"/>
              </w:rPr>
              <w:t>Denominator: All residents (minus exclusions)</w:t>
            </w:r>
          </w:p>
          <w:p w14:paraId="74CC6EF4" w14:textId="77777777" w:rsidR="00C73044" w:rsidRPr="00D516B6" w:rsidRDefault="00C73044" w:rsidP="00B76DB0">
            <w:pPr>
              <w:pStyle w:val="TableTextSmall"/>
              <w:spacing w:line="276" w:lineRule="auto"/>
              <w:rPr>
                <w:rFonts w:cstheme="minorHAnsi"/>
              </w:rPr>
            </w:pPr>
            <w:r w:rsidRPr="00D516B6">
              <w:rPr>
                <w:rFonts w:cstheme="minorHAnsi"/>
                <w:lang w:eastAsia="en-AU"/>
              </w:rPr>
              <w:t>Reported nationally, by District Health Board (DHB) region, individual DHB, provider and facility level. Allows provider and DHBs to benchmark themselves against national average and prior quarter.</w:t>
            </w:r>
          </w:p>
        </w:tc>
        <w:tc>
          <w:tcPr>
            <w:tcW w:w="337" w:type="pct"/>
          </w:tcPr>
          <w:p w14:paraId="6BF6775E"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B581D71"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rPr>
                <w:rFonts w:cstheme="minorHAnsi"/>
              </w:rPr>
              <w:t>interRAI LTCF</w:t>
            </w:r>
          </w:p>
        </w:tc>
        <w:tc>
          <w:tcPr>
            <w:tcW w:w="419" w:type="pct"/>
          </w:tcPr>
          <w:p w14:paraId="463C73B6"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68DE8EC"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t>Minimum 2 assessments needed &gt;90 days and &lt;330 days apart, with latest occurring in the reporting quarter.</w:t>
            </w:r>
          </w:p>
        </w:tc>
        <w:tc>
          <w:tcPr>
            <w:tcW w:w="479" w:type="pct"/>
          </w:tcPr>
          <w:p w14:paraId="3D2DA975" w14:textId="6CD6E69B" w:rsidR="00C73044" w:rsidRPr="00D516B6" w:rsidRDefault="00CC3BC7" w:rsidP="00B76DB0">
            <w:pPr>
              <w:pStyle w:val="TableTextSmall"/>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1BCAD3EF"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rPr>
                <w:rFonts w:cstheme="minorBidi"/>
              </w:rPr>
              <w:t>Risk adjustment planned (2022) but currently reported by level of care: all care levels, resthome, dementia, hospital, psychogeriatric.</w:t>
            </w:r>
          </w:p>
        </w:tc>
      </w:tr>
      <w:tr w:rsidR="00C73044" w:rsidRPr="00D516B6" w14:paraId="411ED2F0" w14:textId="77777777" w:rsidTr="00250231">
        <w:trPr>
          <w:trHeight w:val="177"/>
        </w:trPr>
        <w:tc>
          <w:tcPr>
            <w:tcW w:w="217" w:type="pct"/>
          </w:tcPr>
          <w:p w14:paraId="2E14869A" w14:textId="77777777" w:rsidR="00C73044" w:rsidRPr="00D516B6" w:rsidRDefault="00C73044" w:rsidP="00B76DB0">
            <w:pPr>
              <w:pStyle w:val="TableTextSmall"/>
              <w:keepNext/>
              <w:spacing w:line="276" w:lineRule="auto"/>
              <w:rPr>
                <w:rFonts w:cstheme="minorHAnsi"/>
                <w:color w:val="000000"/>
              </w:rPr>
            </w:pPr>
            <w:r w:rsidRPr="00D516B6">
              <w:rPr>
                <w:rFonts w:cstheme="minorHAnsi"/>
                <w:color w:val="000000"/>
              </w:rPr>
              <w:lastRenderedPageBreak/>
              <w:t>1.12</w:t>
            </w:r>
          </w:p>
        </w:tc>
        <w:tc>
          <w:tcPr>
            <w:tcW w:w="438" w:type="pct"/>
          </w:tcPr>
          <w:p w14:paraId="17A2CB89" w14:textId="674BC855" w:rsidR="00C73044" w:rsidRPr="00D516B6" w:rsidDel="00602E97" w:rsidRDefault="00C73044" w:rsidP="00B76DB0">
            <w:pPr>
              <w:pStyle w:val="TableTextSmall"/>
              <w:spacing w:line="276" w:lineRule="auto"/>
              <w:rPr>
                <w:rFonts w:eastAsia="Arial"/>
              </w:rPr>
            </w:pPr>
            <w:r w:rsidRPr="00D516B6" w:rsidDel="00602E97">
              <w:rPr>
                <w:rFonts w:cstheme="minorBidi"/>
              </w:rPr>
              <w:t>Residents who improve in mid-loss ADL functioning or remain completely independent in mid-loss ADLs</w:t>
            </w:r>
          </w:p>
        </w:tc>
        <w:tc>
          <w:tcPr>
            <w:tcW w:w="455" w:type="pct"/>
          </w:tcPr>
          <w:p w14:paraId="5B6709C1" w14:textId="77777777" w:rsidR="00C73044" w:rsidRPr="00D516B6" w:rsidRDefault="00C73044" w:rsidP="00B76DB0">
            <w:pPr>
              <w:pStyle w:val="TableTextSmall"/>
              <w:spacing w:line="276" w:lineRule="auto"/>
              <w:rPr>
                <w:rFonts w:cstheme="minorHAnsi"/>
              </w:rPr>
            </w:pPr>
            <w:r w:rsidRPr="00D516B6">
              <w:rPr>
                <w:rFonts w:cstheme="minorHAnsi"/>
              </w:rPr>
              <w:t>Percent of residents who improve status on mid-loss ADL functioning or remain completely independent in mid-loss ADLs</w:t>
            </w:r>
          </w:p>
        </w:tc>
        <w:tc>
          <w:tcPr>
            <w:tcW w:w="354" w:type="pct"/>
          </w:tcPr>
          <w:p w14:paraId="1AEE19CA" w14:textId="77777777" w:rsidR="00C73044" w:rsidRPr="00D516B6" w:rsidRDefault="00C73044" w:rsidP="00B76DB0">
            <w:pPr>
              <w:pStyle w:val="TableTextSmall"/>
              <w:spacing w:line="276" w:lineRule="auto"/>
              <w:jc w:val="center"/>
              <w:rPr>
                <w:noProof/>
              </w:rPr>
            </w:pPr>
            <w:r w:rsidRPr="00D516B6">
              <w:rPr>
                <w:noProof/>
              </w:rPr>
              <w:drawing>
                <wp:inline distT="0" distB="0" distL="0" distR="0" wp14:anchorId="70C43CCA" wp14:editId="335CF56A">
                  <wp:extent cx="371475" cy="266700"/>
                  <wp:effectExtent l="0" t="0" r="0" b="0"/>
                  <wp:docPr id="553529640" name="Picture 553529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371475" cy="266700"/>
                          </a:xfrm>
                          <a:prstGeom prst="rect">
                            <a:avLst/>
                          </a:prstGeom>
                        </pic:spPr>
                      </pic:pic>
                    </a:graphicData>
                  </a:graphic>
                </wp:inline>
              </w:drawing>
            </w:r>
          </w:p>
          <w:p w14:paraId="3B602AB5" w14:textId="77777777" w:rsidR="00C73044" w:rsidRPr="00D516B6" w:rsidRDefault="00C73044" w:rsidP="00B76DB0">
            <w:pPr>
              <w:pStyle w:val="TableTextSmall"/>
              <w:spacing w:line="276" w:lineRule="auto"/>
              <w:jc w:val="center"/>
              <w:rPr>
                <w:noProof/>
              </w:rPr>
            </w:pPr>
            <w:r w:rsidRPr="00D516B6">
              <w:rPr>
                <w:rFonts w:cstheme="minorHAnsi"/>
              </w:rPr>
              <w:t>New Zealand</w:t>
            </w:r>
          </w:p>
        </w:tc>
        <w:tc>
          <w:tcPr>
            <w:tcW w:w="748" w:type="pct"/>
          </w:tcPr>
          <w:p w14:paraId="735330CD" w14:textId="77777777" w:rsidR="00C73044" w:rsidRPr="00D516B6" w:rsidRDefault="00C73044" w:rsidP="00B76DB0">
            <w:pPr>
              <w:pStyle w:val="TableTextSmall"/>
              <w:spacing w:line="276" w:lineRule="auto"/>
              <w:rPr>
                <w:rFonts w:cstheme="minorBidi"/>
              </w:rPr>
            </w:pPr>
            <w:r w:rsidRPr="00D516B6">
              <w:rPr>
                <w:rFonts w:cstheme="minorBidi"/>
              </w:rPr>
              <w:t>interRAI Long-Term Care Facilities (LTCF)</w:t>
            </w:r>
          </w:p>
          <w:p w14:paraId="59841A83" w14:textId="550D104C" w:rsidR="00C73044" w:rsidRPr="00D516B6" w:rsidRDefault="00C73044" w:rsidP="00B76DB0">
            <w:pPr>
              <w:pStyle w:val="TableTextSmall"/>
              <w:spacing w:line="276" w:lineRule="auto"/>
              <w:rPr>
                <w:color w:val="000000"/>
              </w:rPr>
            </w:pPr>
            <w:r w:rsidRPr="00D516B6">
              <w:rPr>
                <w:color w:val="000000"/>
              </w:rPr>
              <w:t>Data collected every 90</w:t>
            </w:r>
            <w:r w:rsidR="00FC0824">
              <w:rPr>
                <w:color w:val="000000"/>
              </w:rPr>
              <w:t> </w:t>
            </w:r>
            <w:r w:rsidRPr="00D516B6">
              <w:rPr>
                <w:color w:val="000000"/>
              </w:rPr>
              <w:t>days.</w:t>
            </w:r>
          </w:p>
          <w:p w14:paraId="3BF9FF1D" w14:textId="77777777" w:rsidR="00C73044" w:rsidRPr="00D516B6" w:rsidRDefault="00C73044" w:rsidP="00B76DB0">
            <w:pPr>
              <w:pStyle w:val="TableTextSmall"/>
              <w:spacing w:line="276" w:lineRule="auto"/>
              <w:rPr>
                <w:rFonts w:cstheme="minorBidi"/>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758" w:type="pct"/>
          </w:tcPr>
          <w:p w14:paraId="00BCC81E" w14:textId="77777777" w:rsidR="00C73044" w:rsidRPr="00D516B6" w:rsidRDefault="00C73044" w:rsidP="00B76DB0">
            <w:pPr>
              <w:pStyle w:val="TableTextSmall"/>
              <w:spacing w:line="276" w:lineRule="auto"/>
              <w:rPr>
                <w:rFonts w:cstheme="minorHAnsi"/>
              </w:rPr>
            </w:pPr>
            <w:r w:rsidRPr="00D516B6">
              <w:rPr>
                <w:rFonts w:cstheme="minorHAnsi"/>
              </w:rPr>
              <w:t>Mid-loss ADL functioning: toilet transfer, walking, locomotion (includes use of assistance devices)</w:t>
            </w:r>
          </w:p>
          <w:p w14:paraId="6555CC70" w14:textId="77777777" w:rsidR="00C73044" w:rsidRPr="00D516B6" w:rsidRDefault="00C73044" w:rsidP="00B76DB0">
            <w:pPr>
              <w:pStyle w:val="TableTextSmall"/>
              <w:spacing w:line="276" w:lineRule="auto"/>
              <w:rPr>
                <w:rFonts w:cstheme="minorHAnsi"/>
              </w:rPr>
            </w:pPr>
            <w:r w:rsidRPr="00D516B6">
              <w:rPr>
                <w:rFonts w:cstheme="minorHAnsi"/>
              </w:rPr>
              <w:t>Improve: If the three ADLs (transfer toilet, walking, locomotion) stay as either 0 or 1, or the sum of the three ADLs improve</w:t>
            </w:r>
          </w:p>
          <w:p w14:paraId="2790BE9B" w14:textId="77777777" w:rsidR="00C73044" w:rsidRPr="00D516B6" w:rsidRDefault="00C73044" w:rsidP="00B76DB0">
            <w:pPr>
              <w:pStyle w:val="TableTextSmall"/>
              <w:spacing w:line="276" w:lineRule="auto"/>
              <w:rPr>
                <w:rFonts w:cstheme="minorHAnsi"/>
              </w:rPr>
            </w:pPr>
            <w:r w:rsidRPr="00D516B6">
              <w:rPr>
                <w:rFonts w:cstheme="minorHAnsi"/>
              </w:rPr>
              <w:t>Scored from 0 (independent) to 6 (total dependence). Completely independent: no physical assistance, setup, or supervision in any episode.</w:t>
            </w:r>
          </w:p>
        </w:tc>
        <w:tc>
          <w:tcPr>
            <w:tcW w:w="795" w:type="pct"/>
          </w:tcPr>
          <w:p w14:paraId="76ECFE0C" w14:textId="77777777" w:rsidR="00C73044" w:rsidRPr="00D516B6" w:rsidRDefault="00C73044" w:rsidP="00B76DB0">
            <w:pPr>
              <w:pStyle w:val="TableTextSmall"/>
              <w:spacing w:line="276" w:lineRule="auto"/>
              <w:rPr>
                <w:rFonts w:cstheme="minorHAnsi"/>
              </w:rPr>
            </w:pPr>
            <w:r w:rsidRPr="00D516B6">
              <w:rPr>
                <w:rFonts w:cstheme="minorHAnsi"/>
              </w:rPr>
              <w:t>Numerator: If the three ADLs (transfer toilet, walking, locomotion) stay as either 0 or 1, or the sum of the three ADLs improve</w:t>
            </w:r>
          </w:p>
          <w:p w14:paraId="7CDB05F8" w14:textId="77777777" w:rsidR="00C73044" w:rsidRPr="00D516B6" w:rsidRDefault="00C73044" w:rsidP="00B76DB0">
            <w:pPr>
              <w:pStyle w:val="TableTextSmall"/>
              <w:spacing w:line="276" w:lineRule="auto"/>
              <w:rPr>
                <w:rFonts w:cstheme="minorHAnsi"/>
              </w:rPr>
            </w:pPr>
            <w:r w:rsidRPr="00D516B6">
              <w:rPr>
                <w:rFonts w:cstheme="minorHAnsi"/>
              </w:rPr>
              <w:t>Denominator: All residents (minus exclusions)</w:t>
            </w:r>
          </w:p>
          <w:p w14:paraId="798105C8" w14:textId="77777777" w:rsidR="00C73044" w:rsidRPr="00D516B6" w:rsidRDefault="00C73044" w:rsidP="00B76DB0">
            <w:pPr>
              <w:pStyle w:val="TableTextSmall"/>
              <w:spacing w:line="276" w:lineRule="auto"/>
              <w:rPr>
                <w:rFonts w:cstheme="minorHAnsi"/>
              </w:rPr>
            </w:pPr>
            <w:r w:rsidRPr="00D516B6">
              <w:rPr>
                <w:rFonts w:cstheme="minorHAnsi"/>
                <w:lang w:eastAsia="en-AU"/>
              </w:rPr>
              <w:t>Reported nationally, by District Health Board (DHB) region, individual DHB, provider and facility level. Allows provider and DHBs to benchmark themselves against national average and prior quarter.</w:t>
            </w:r>
          </w:p>
        </w:tc>
        <w:tc>
          <w:tcPr>
            <w:tcW w:w="337" w:type="pct"/>
          </w:tcPr>
          <w:p w14:paraId="475E684B"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DD9C02F"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rPr>
                <w:rFonts w:cstheme="minorHAnsi"/>
              </w:rPr>
              <w:t>interRAI LTCF</w:t>
            </w:r>
          </w:p>
        </w:tc>
        <w:tc>
          <w:tcPr>
            <w:tcW w:w="419" w:type="pct"/>
          </w:tcPr>
          <w:p w14:paraId="6414B2C5"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8C58D7F"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t>Minimum 2 assessments needed &gt;90 days and &lt;330 days apart, with latest occurring in the reporting quarter.</w:t>
            </w:r>
          </w:p>
        </w:tc>
        <w:tc>
          <w:tcPr>
            <w:tcW w:w="479" w:type="pct"/>
          </w:tcPr>
          <w:p w14:paraId="4DD228D6" w14:textId="0F58AE7A" w:rsidR="00C73044" w:rsidRPr="00D516B6" w:rsidRDefault="00CC3BC7" w:rsidP="00B76DB0">
            <w:pPr>
              <w:pStyle w:val="TableTextSmall"/>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12758292" w14:textId="77777777" w:rsidR="00C73044" w:rsidRPr="00D516B6" w:rsidRDefault="00C73044" w:rsidP="00B76DB0">
            <w:pPr>
              <w:pStyle w:val="TableTextSmall"/>
              <w:spacing w:line="276" w:lineRule="auto"/>
              <w:jc w:val="center"/>
              <w:rPr>
                <w:rFonts w:ascii="Wingdings" w:eastAsia="Wingdings" w:hAnsi="Wingdings" w:cstheme="minorBidi"/>
              </w:rPr>
            </w:pPr>
            <w:r w:rsidRPr="00D516B6">
              <w:rPr>
                <w:rFonts w:cstheme="minorBidi"/>
              </w:rPr>
              <w:t>Risk adjustment planned (2022) but currently reported by level of care: all care levels, resthome, dementia, hospital, psychogeriatric.</w:t>
            </w:r>
          </w:p>
        </w:tc>
      </w:tr>
      <w:tr w:rsidR="00C73044" w:rsidRPr="00D516B6" w14:paraId="177C4AF2" w14:textId="77777777" w:rsidTr="00250231">
        <w:trPr>
          <w:trHeight w:val="177"/>
        </w:trPr>
        <w:tc>
          <w:tcPr>
            <w:tcW w:w="217" w:type="pct"/>
          </w:tcPr>
          <w:p w14:paraId="568F07FE"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1.13</w:t>
            </w:r>
          </w:p>
        </w:tc>
        <w:tc>
          <w:tcPr>
            <w:tcW w:w="438" w:type="pct"/>
          </w:tcPr>
          <w:p w14:paraId="48328E10" w14:textId="77777777" w:rsidR="00C73044" w:rsidRPr="00D516B6" w:rsidDel="00602E97" w:rsidRDefault="00C73044" w:rsidP="00B76DB0">
            <w:pPr>
              <w:pStyle w:val="TableTextSmall"/>
              <w:spacing w:line="276" w:lineRule="auto"/>
              <w:rPr>
                <w:rFonts w:eastAsia="Arial"/>
              </w:rPr>
            </w:pPr>
            <w:r w:rsidRPr="00D516B6" w:rsidDel="00122C40">
              <w:t>Residents who i</w:t>
            </w:r>
            <w:r w:rsidRPr="00D516B6">
              <w:t xml:space="preserve">mproved or remained independent in early-loss ADLs </w:t>
            </w:r>
            <w:r w:rsidRPr="00D516B6" w:rsidDel="00122C40">
              <w:t>(</w:t>
            </w:r>
            <w:r w:rsidRPr="00D516B6">
              <w:t>data published annually)</w:t>
            </w:r>
          </w:p>
        </w:tc>
        <w:tc>
          <w:tcPr>
            <w:tcW w:w="455" w:type="pct"/>
          </w:tcPr>
          <w:p w14:paraId="2923A73C" w14:textId="19C97484" w:rsidR="00C73044" w:rsidRPr="00D516B6" w:rsidRDefault="00C73044" w:rsidP="00B76DB0">
            <w:pPr>
              <w:pStyle w:val="TableTextSmall"/>
              <w:spacing w:line="276" w:lineRule="auto"/>
              <w:rPr>
                <w:rFonts w:cstheme="minorHAnsi"/>
              </w:rPr>
            </w:pPr>
            <w:r w:rsidRPr="00D516B6">
              <w:rPr>
                <w:rFonts w:cstheme="minorHAnsi"/>
                <w:color w:val="000000"/>
              </w:rPr>
              <w:t xml:space="preserve">Percentage of residents who improved or remained independent in dressing, personal hygiene, and toilet use (early-loss ADLs) </w:t>
            </w:r>
          </w:p>
        </w:tc>
        <w:tc>
          <w:tcPr>
            <w:tcW w:w="354" w:type="pct"/>
          </w:tcPr>
          <w:p w14:paraId="57D380B0" w14:textId="77777777" w:rsidR="00C73044" w:rsidRPr="00D516B6" w:rsidRDefault="00C73044" w:rsidP="00B76DB0">
            <w:pPr>
              <w:pStyle w:val="TableTextSmall"/>
              <w:spacing w:line="276" w:lineRule="auto"/>
              <w:jc w:val="center"/>
              <w:rPr>
                <w:noProof/>
              </w:rPr>
            </w:pPr>
            <w:r w:rsidRPr="00D516B6">
              <w:rPr>
                <w:noProof/>
              </w:rPr>
              <w:drawing>
                <wp:inline distT="0" distB="0" distL="0" distR="0" wp14:anchorId="103FA9DE" wp14:editId="756472A0">
                  <wp:extent cx="371475" cy="185737"/>
                  <wp:effectExtent l="0" t="0" r="0" b="5080"/>
                  <wp:docPr id="553528317" name="Picture 553528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7882" name="Picture 553527882"/>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371475" cy="185737"/>
                          </a:xfrm>
                          <a:prstGeom prst="rect">
                            <a:avLst/>
                          </a:prstGeom>
                        </pic:spPr>
                      </pic:pic>
                    </a:graphicData>
                  </a:graphic>
                </wp:inline>
              </w:drawing>
            </w:r>
          </w:p>
          <w:p w14:paraId="67FCBC3F" w14:textId="77777777" w:rsidR="00C73044" w:rsidRPr="00D516B6" w:rsidRDefault="00C73044" w:rsidP="00B76DB0">
            <w:pPr>
              <w:pStyle w:val="TableTextSmall"/>
              <w:spacing w:line="276" w:lineRule="auto"/>
              <w:jc w:val="center"/>
              <w:rPr>
                <w:noProof/>
              </w:rPr>
            </w:pPr>
            <w:r w:rsidRPr="00D516B6">
              <w:rPr>
                <w:noProof/>
              </w:rPr>
              <w:t>Canda</w:t>
            </w:r>
          </w:p>
        </w:tc>
        <w:tc>
          <w:tcPr>
            <w:tcW w:w="748" w:type="pct"/>
          </w:tcPr>
          <w:p w14:paraId="65CEB4B2" w14:textId="77777777" w:rsidR="00C73044" w:rsidRPr="00D516B6" w:rsidRDefault="00C73044"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 xml:space="preserve">Resident Assessment Instrument–Minimum Data Set 2.0 (RAI-MDS 2.0) (or interRAI Long Term Care Facility (LTCF) </w:t>
            </w:r>
          </w:p>
          <w:p w14:paraId="2F1BAB2E" w14:textId="0129AF5F" w:rsidR="00C73044" w:rsidRPr="00D516B6" w:rsidRDefault="00C73044" w:rsidP="00B76DB0">
            <w:pPr>
              <w:pStyle w:val="TableTextSmall"/>
              <w:spacing w:line="276" w:lineRule="auto"/>
              <w:rPr>
                <w:rFonts w:cstheme="minorBidi"/>
              </w:rPr>
            </w:pPr>
            <w:r w:rsidRPr="00D516B6">
              <w:rPr>
                <w:rFonts w:cstheme="minorHAnsi"/>
                <w:snapToGrid/>
                <w:color w:val="000000"/>
                <w:lang w:eastAsia="en-AU"/>
              </w:rPr>
              <w:t>Data collected every 90</w:t>
            </w:r>
            <w:r w:rsidR="00FC0824">
              <w:rPr>
                <w:rFonts w:cstheme="minorHAnsi"/>
                <w:snapToGrid/>
                <w:color w:val="000000"/>
                <w:lang w:eastAsia="en-AU"/>
              </w:rPr>
              <w:t> </w:t>
            </w:r>
            <w:r w:rsidRPr="00D516B6">
              <w:rPr>
                <w:rFonts w:cstheme="minorHAnsi"/>
                <w:snapToGrid/>
                <w:color w:val="000000"/>
                <w:lang w:eastAsia="en-AU"/>
              </w:rPr>
              <w:t>days</w:t>
            </w:r>
          </w:p>
        </w:tc>
        <w:tc>
          <w:tcPr>
            <w:tcW w:w="758" w:type="pct"/>
          </w:tcPr>
          <w:p w14:paraId="5382CE57" w14:textId="77777777" w:rsidR="00C73044" w:rsidRPr="00D516B6" w:rsidRDefault="00C73044" w:rsidP="00B76DB0">
            <w:pPr>
              <w:pStyle w:val="TableTextSmall"/>
              <w:spacing w:line="276" w:lineRule="auto"/>
              <w:rPr>
                <w:rFonts w:cstheme="minorHAnsi"/>
              </w:rPr>
            </w:pPr>
            <w:r w:rsidRPr="00D516B6">
              <w:rPr>
                <w:rFonts w:cstheme="minorHAnsi"/>
              </w:rPr>
              <w:t xml:space="preserve">Early-loss ADLs: </w:t>
            </w:r>
            <w:r w:rsidRPr="00D516B6">
              <w:rPr>
                <w:rFonts w:cstheme="minorHAnsi"/>
                <w:color w:val="000000"/>
              </w:rPr>
              <w:t>dressing, personal hygiene, and toilet use</w:t>
            </w:r>
          </w:p>
          <w:p w14:paraId="5C32B625" w14:textId="77777777" w:rsidR="00C73044" w:rsidRPr="00D516B6" w:rsidRDefault="00C73044" w:rsidP="00B76DB0">
            <w:pPr>
              <w:pStyle w:val="TableTextSmall"/>
              <w:spacing w:line="276" w:lineRule="auto"/>
              <w:rPr>
                <w:rFonts w:cstheme="minorHAnsi"/>
              </w:rPr>
            </w:pPr>
            <w:r w:rsidRPr="00D516B6">
              <w:rPr>
                <w:rFonts w:cstheme="minorHAnsi"/>
              </w:rPr>
              <w:t>Improved: If the ADLs stay as independent, or the sum of the ADLs improve.</w:t>
            </w:r>
          </w:p>
          <w:p w14:paraId="4E851E31" w14:textId="4DBAAA33" w:rsidR="00C73044" w:rsidRPr="00D516B6" w:rsidRDefault="00C73044" w:rsidP="00B76DB0">
            <w:pPr>
              <w:pStyle w:val="TableTextSmall"/>
              <w:spacing w:line="276" w:lineRule="auto"/>
              <w:rPr>
                <w:rFonts w:cstheme="minorHAnsi"/>
              </w:rPr>
            </w:pPr>
            <w:r w:rsidRPr="00D516B6">
              <w:rPr>
                <w:rFonts w:cstheme="minorHAnsi"/>
              </w:rPr>
              <w:t>Independent: Assessed as completely independent in both assessments</w:t>
            </w:r>
          </w:p>
        </w:tc>
        <w:tc>
          <w:tcPr>
            <w:tcW w:w="795" w:type="pct"/>
          </w:tcPr>
          <w:p w14:paraId="63E421E7" w14:textId="77777777" w:rsidR="00C73044" w:rsidRPr="00D516B6" w:rsidRDefault="00C73044" w:rsidP="00B76DB0">
            <w:pPr>
              <w:pStyle w:val="TableTextSmall"/>
              <w:spacing w:line="276" w:lineRule="auto"/>
              <w:rPr>
                <w:rFonts w:cstheme="minorHAnsi"/>
                <w:color w:val="000000"/>
              </w:rPr>
            </w:pPr>
            <w:r w:rsidRPr="00D516B6">
              <w:rPr>
                <w:rFonts w:cstheme="minorHAnsi"/>
              </w:rPr>
              <w:t xml:space="preserve">Numerator: </w:t>
            </w:r>
            <w:r w:rsidRPr="00D516B6">
              <w:rPr>
                <w:rFonts w:cstheme="minorHAnsi"/>
                <w:color w:val="000000"/>
              </w:rPr>
              <w:t>Residents with improved early-loss activities of daily living (ADL) self-performance compared with their previous assessment</w:t>
            </w:r>
            <w:r w:rsidRPr="00D516B6">
              <w:rPr>
                <w:rFonts w:cstheme="minorHAnsi"/>
                <w:color w:val="000000"/>
              </w:rPr>
              <w:br/>
              <w:t>OR</w:t>
            </w:r>
            <w:r w:rsidRPr="00D516B6">
              <w:rPr>
                <w:rFonts w:cstheme="minorHAnsi"/>
                <w:color w:val="000000"/>
              </w:rPr>
              <w:br/>
              <w:t>Residents who were independent in early-loss ADLs on both target and previous assessment</w:t>
            </w:r>
          </w:p>
          <w:p w14:paraId="41F58E88" w14:textId="77777777" w:rsidR="00C73044" w:rsidRPr="00D516B6" w:rsidRDefault="00C73044" w:rsidP="00B76DB0">
            <w:pPr>
              <w:pStyle w:val="TableTextSmall"/>
              <w:spacing w:line="276" w:lineRule="auto"/>
              <w:rPr>
                <w:rFonts w:cstheme="minorHAnsi"/>
              </w:rPr>
            </w:pPr>
            <w:r w:rsidRPr="00D516B6">
              <w:rPr>
                <w:rFonts w:cstheme="minorHAnsi"/>
              </w:rPr>
              <w:t>Denominator: All residents (minus exclusions)</w:t>
            </w:r>
          </w:p>
          <w:p w14:paraId="0469DBAA" w14:textId="77777777" w:rsidR="00C73044" w:rsidRPr="00D516B6" w:rsidRDefault="00C73044" w:rsidP="00B76DB0">
            <w:pPr>
              <w:pStyle w:val="TableTextSmall"/>
              <w:spacing w:line="276" w:lineRule="auto"/>
              <w:rPr>
                <w:rFonts w:cstheme="minorHAnsi"/>
              </w:rPr>
            </w:pPr>
            <w:r w:rsidRPr="00D516B6">
              <w:rPr>
                <w:rFonts w:cstheme="minorHAnsi"/>
                <w:snapToGrid/>
                <w:color w:val="000000"/>
                <w:lang w:eastAsia="en-AU"/>
              </w:rPr>
              <w:t>Publicly reported yearly on CCRS Nationally and by Province/Territory (uses 4 rolling quarters of data for calculations to have a sufficient number of assessments for risk adjustment).</w:t>
            </w:r>
          </w:p>
        </w:tc>
        <w:tc>
          <w:tcPr>
            <w:tcW w:w="337" w:type="pct"/>
          </w:tcPr>
          <w:p w14:paraId="5B3AD30A"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25A1D925" w14:textId="4C0C3086" w:rsidR="00C73044" w:rsidRPr="008826DB" w:rsidRDefault="00C73044" w:rsidP="00B76DB0">
            <w:pPr>
              <w:pStyle w:val="TableTextSmall"/>
              <w:spacing w:line="276" w:lineRule="auto"/>
              <w:jc w:val="center"/>
              <w:rPr>
                <w:rFonts w:cstheme="minorHAnsi"/>
                <w:snapToGrid/>
                <w:color w:val="000000"/>
                <w:lang w:val="fr-CA" w:eastAsia="en-AU"/>
              </w:rPr>
            </w:pPr>
            <w:r w:rsidRPr="008826DB">
              <w:rPr>
                <w:rFonts w:cstheme="minorHAnsi"/>
                <w:snapToGrid/>
                <w:color w:val="000000"/>
                <w:lang w:val="fr-CA" w:eastAsia="en-AU"/>
              </w:rPr>
              <w:t>RAI MDS 2.0</w:t>
            </w:r>
          </w:p>
          <w:p w14:paraId="4D141604" w14:textId="77777777" w:rsidR="00C73044" w:rsidRPr="008826DB" w:rsidRDefault="00C73044" w:rsidP="00B76DB0">
            <w:pPr>
              <w:pStyle w:val="TableTextSmall"/>
              <w:spacing w:line="276" w:lineRule="auto"/>
              <w:jc w:val="center"/>
              <w:rPr>
                <w:rFonts w:cstheme="minorHAnsi"/>
                <w:snapToGrid/>
                <w:color w:val="000000"/>
                <w:lang w:val="fr-CA" w:eastAsia="en-AU"/>
              </w:rPr>
            </w:pPr>
            <w:r w:rsidRPr="008826DB">
              <w:rPr>
                <w:rFonts w:cstheme="minorHAnsi"/>
                <w:snapToGrid/>
                <w:color w:val="000000"/>
                <w:lang w:val="fr-CA" w:eastAsia="en-AU"/>
              </w:rPr>
              <w:t>or</w:t>
            </w:r>
          </w:p>
          <w:p w14:paraId="169D6C6D" w14:textId="77777777" w:rsidR="00C73044" w:rsidRPr="008826DB" w:rsidRDefault="00C73044" w:rsidP="00B76DB0">
            <w:pPr>
              <w:pStyle w:val="TableTextSmall"/>
              <w:spacing w:line="276" w:lineRule="auto"/>
              <w:jc w:val="center"/>
              <w:rPr>
                <w:rFonts w:ascii="Wingdings" w:eastAsia="Wingdings" w:hAnsi="Wingdings" w:cstheme="minorHAnsi"/>
                <w:color w:val="00B050"/>
                <w:lang w:val="fr-CA"/>
              </w:rPr>
            </w:pPr>
            <w:r w:rsidRPr="008826DB">
              <w:rPr>
                <w:rFonts w:cstheme="minorHAnsi"/>
                <w:snapToGrid/>
                <w:color w:val="000000"/>
                <w:lang w:val="fr-CA" w:eastAsia="en-AU"/>
              </w:rPr>
              <w:t>interRAI LTCF</w:t>
            </w:r>
          </w:p>
        </w:tc>
        <w:tc>
          <w:tcPr>
            <w:tcW w:w="419" w:type="pct"/>
          </w:tcPr>
          <w:p w14:paraId="1205649B"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522AFCDE"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rPr>
                <w:rFonts w:eastAsia="Wingdings" w:cstheme="minorHAnsi"/>
              </w:rPr>
              <w:t>Minimum 2 assessments 45 to 165 days between target and prior assessment</w:t>
            </w:r>
          </w:p>
        </w:tc>
        <w:tc>
          <w:tcPr>
            <w:tcW w:w="479" w:type="pct"/>
          </w:tcPr>
          <w:p w14:paraId="5633ACE2" w14:textId="2B5E7ADE" w:rsidR="00C73044" w:rsidRPr="00D516B6" w:rsidRDefault="00CC3BC7" w:rsidP="00B76DB0">
            <w:pPr>
              <w:pStyle w:val="TableTextSmall"/>
              <w:spacing w:line="276" w:lineRule="auto"/>
              <w:jc w:val="center"/>
              <w:rPr>
                <w:rFonts w:ascii="Wingdings" w:eastAsia="Wingdings" w:hAnsi="Wingdings" w:cstheme="minorBidi"/>
              </w:rPr>
            </w:pPr>
            <w:r w:rsidRPr="00837329">
              <w:rPr>
                <w:rFonts w:asciiTheme="minorHAnsi" w:eastAsia="Wingdings" w:hAnsiTheme="minorHAnsi" w:cstheme="minorHAnsi"/>
                <w:color w:val="175C2C"/>
                <w:sz w:val="24"/>
                <w:szCs w:val="24"/>
              </w:rPr>
              <w:t>þ</w:t>
            </w:r>
          </w:p>
        </w:tc>
      </w:tr>
      <w:tr w:rsidR="00C73044" w:rsidRPr="00D516B6" w14:paraId="72668135" w14:textId="77777777" w:rsidTr="00250231">
        <w:trPr>
          <w:trHeight w:val="177"/>
        </w:trPr>
        <w:tc>
          <w:tcPr>
            <w:tcW w:w="217" w:type="pct"/>
          </w:tcPr>
          <w:p w14:paraId="1653EE86"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lastRenderedPageBreak/>
              <w:t>1.14</w:t>
            </w:r>
          </w:p>
        </w:tc>
        <w:tc>
          <w:tcPr>
            <w:tcW w:w="438" w:type="pct"/>
          </w:tcPr>
          <w:p w14:paraId="2CF23E88" w14:textId="77777777" w:rsidR="00C73044" w:rsidRPr="00D516B6" w:rsidDel="00122C40" w:rsidRDefault="00C73044" w:rsidP="00B76DB0">
            <w:pPr>
              <w:pStyle w:val="TableTextSmall"/>
              <w:spacing w:line="276" w:lineRule="auto"/>
            </w:pPr>
            <w:r w:rsidRPr="00D516B6" w:rsidDel="00D05EF7">
              <w:rPr>
                <w:color w:val="000000"/>
              </w:rPr>
              <w:t>Residents who had u</w:t>
            </w:r>
            <w:r w:rsidRPr="00D516B6">
              <w:rPr>
                <w:color w:val="000000"/>
              </w:rPr>
              <w:t>nexpected loss of function</w:t>
            </w:r>
            <w:r w:rsidRPr="00D516B6" w:rsidDel="00D05EF7">
              <w:rPr>
                <w:color w:val="000000"/>
              </w:rPr>
              <w:t xml:space="preserve"> in some basic ADLs</w:t>
            </w:r>
          </w:p>
        </w:tc>
        <w:tc>
          <w:tcPr>
            <w:tcW w:w="455" w:type="pct"/>
          </w:tcPr>
          <w:p w14:paraId="6455B58E" w14:textId="77777777" w:rsidR="00C73044" w:rsidRPr="00D516B6" w:rsidRDefault="00C73044" w:rsidP="00B76DB0">
            <w:pPr>
              <w:pStyle w:val="TableTextSmall"/>
              <w:spacing w:line="276" w:lineRule="auto"/>
              <w:rPr>
                <w:rFonts w:cstheme="minorHAnsi"/>
                <w:color w:val="000000"/>
              </w:rPr>
            </w:pPr>
            <w:r w:rsidRPr="00D516B6">
              <w:rPr>
                <w:rFonts w:cstheme="minorHAnsi"/>
              </w:rPr>
              <w:t>Percent of residents who had an unexpected loss of function in some basic daily activities</w:t>
            </w:r>
          </w:p>
        </w:tc>
        <w:tc>
          <w:tcPr>
            <w:tcW w:w="354" w:type="pct"/>
          </w:tcPr>
          <w:p w14:paraId="4722F3BC" w14:textId="77777777" w:rsidR="00C73044" w:rsidRPr="00D516B6" w:rsidRDefault="00C73044" w:rsidP="00B76DB0">
            <w:pPr>
              <w:pStyle w:val="TableTextSmall"/>
              <w:spacing w:line="276" w:lineRule="auto"/>
              <w:jc w:val="center"/>
              <w:rPr>
                <w:rFonts w:cstheme="minorHAnsi"/>
              </w:rPr>
            </w:pPr>
            <w:r w:rsidRPr="00D516B6">
              <w:rPr>
                <w:noProof/>
              </w:rPr>
              <w:drawing>
                <wp:inline distT="0" distB="0" distL="0" distR="0" wp14:anchorId="298E612F" wp14:editId="563301B1">
                  <wp:extent cx="371475" cy="266700"/>
                  <wp:effectExtent l="0" t="0" r="0" b="0"/>
                  <wp:docPr id="186614878" name="Picture 186614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371475" cy="266700"/>
                          </a:xfrm>
                          <a:prstGeom prst="rect">
                            <a:avLst/>
                          </a:prstGeom>
                        </pic:spPr>
                      </pic:pic>
                    </a:graphicData>
                  </a:graphic>
                </wp:inline>
              </w:drawing>
            </w:r>
          </w:p>
          <w:p w14:paraId="22ED4366" w14:textId="77777777" w:rsidR="00C73044" w:rsidRPr="00D516B6" w:rsidRDefault="00C73044" w:rsidP="00B76DB0">
            <w:pPr>
              <w:pStyle w:val="TableTextSmall"/>
              <w:spacing w:line="276" w:lineRule="auto"/>
              <w:jc w:val="center"/>
              <w:rPr>
                <w:noProof/>
              </w:rPr>
            </w:pPr>
            <w:r w:rsidRPr="00D516B6">
              <w:rPr>
                <w:rFonts w:cstheme="minorHAnsi"/>
              </w:rPr>
              <w:t>New Zealand</w:t>
            </w:r>
          </w:p>
        </w:tc>
        <w:tc>
          <w:tcPr>
            <w:tcW w:w="748" w:type="pct"/>
          </w:tcPr>
          <w:p w14:paraId="033F5A34" w14:textId="77777777" w:rsidR="00C73044" w:rsidRPr="00D516B6" w:rsidRDefault="00C73044" w:rsidP="00B76DB0">
            <w:pPr>
              <w:pStyle w:val="TableTextSmall"/>
              <w:spacing w:line="276" w:lineRule="auto"/>
              <w:rPr>
                <w:rFonts w:cstheme="minorBidi"/>
              </w:rPr>
            </w:pPr>
            <w:r w:rsidRPr="00D516B6">
              <w:rPr>
                <w:rFonts w:cstheme="minorBidi"/>
              </w:rPr>
              <w:t>interRAI Long-Term Care Facilities (LTCF)</w:t>
            </w:r>
          </w:p>
          <w:p w14:paraId="30742E92" w14:textId="69305043" w:rsidR="00C73044" w:rsidRPr="00D516B6" w:rsidRDefault="00C73044" w:rsidP="00B76DB0">
            <w:pPr>
              <w:pStyle w:val="TableTextSmall"/>
              <w:spacing w:line="276" w:lineRule="auto"/>
              <w:rPr>
                <w:color w:val="000000"/>
              </w:rPr>
            </w:pPr>
            <w:r w:rsidRPr="00D516B6">
              <w:rPr>
                <w:color w:val="000000"/>
              </w:rPr>
              <w:t>Data collected every 90</w:t>
            </w:r>
            <w:r w:rsidR="00FC0824">
              <w:rPr>
                <w:color w:val="000000"/>
              </w:rPr>
              <w:t> </w:t>
            </w:r>
            <w:r w:rsidRPr="00D516B6">
              <w:rPr>
                <w:color w:val="000000"/>
              </w:rPr>
              <w:t>days.</w:t>
            </w:r>
          </w:p>
          <w:p w14:paraId="742B5AEC" w14:textId="77777777" w:rsidR="00C73044" w:rsidRPr="00D516B6" w:rsidRDefault="00C73044" w:rsidP="00B76DB0">
            <w:pPr>
              <w:pStyle w:val="TableTextSmall"/>
              <w:spacing w:line="276" w:lineRule="auto"/>
              <w:rPr>
                <w:rFonts w:cstheme="minorHAnsi"/>
                <w:snapToGrid/>
                <w:color w:val="000000"/>
                <w:lang w:eastAsia="en-AU"/>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758" w:type="pct"/>
          </w:tcPr>
          <w:p w14:paraId="3E4C164E" w14:textId="77777777" w:rsidR="00C73044" w:rsidRPr="00D516B6" w:rsidRDefault="00C73044" w:rsidP="00B76DB0">
            <w:pPr>
              <w:pStyle w:val="TableTextSmall"/>
              <w:spacing w:line="276" w:lineRule="auto"/>
              <w:rPr>
                <w:rFonts w:cstheme="minorBidi"/>
                <w:lang w:eastAsia="en-AU"/>
              </w:rPr>
            </w:pPr>
            <w:r w:rsidRPr="00D516B6">
              <w:rPr>
                <w:rFonts w:cstheme="minorBidi"/>
                <w:lang w:eastAsia="en-AU"/>
              </w:rPr>
              <w:t>Basic ADLs: bed mobility, transfer toilet, eating, toilet use)</w:t>
            </w:r>
          </w:p>
          <w:p w14:paraId="080090DF" w14:textId="77777777" w:rsidR="00C73044" w:rsidRPr="00D516B6" w:rsidRDefault="00C73044" w:rsidP="00B76DB0">
            <w:pPr>
              <w:pStyle w:val="TableTextSmall"/>
              <w:spacing w:line="276" w:lineRule="auto"/>
              <w:rPr>
                <w:rFonts w:cstheme="minorHAnsi"/>
              </w:rPr>
            </w:pPr>
            <w:r w:rsidRPr="00D516B6">
              <w:rPr>
                <w:rFonts w:cstheme="minorBidi"/>
                <w:lang w:eastAsia="en-AU"/>
              </w:rPr>
              <w:t xml:space="preserve">Unexpected loss: </w:t>
            </w:r>
            <w:r w:rsidRPr="00D516B6">
              <w:rPr>
                <w:rFonts w:ascii="Symbol" w:eastAsia="Symbol" w:hAnsi="Symbol" w:cstheme="minorBidi"/>
                <w:lang w:eastAsia="en-AU"/>
              </w:rPr>
              <w:t>³</w:t>
            </w:r>
            <w:r w:rsidRPr="00D516B6">
              <w:rPr>
                <w:rFonts w:cstheme="minorBidi"/>
                <w:lang w:eastAsia="en-AU"/>
              </w:rPr>
              <w:t xml:space="preserve">2 ADLs have worsened by 1 point, or </w:t>
            </w:r>
            <w:r w:rsidRPr="00D516B6">
              <w:rPr>
                <w:rFonts w:ascii="Symbol" w:eastAsia="Symbol" w:hAnsi="Symbol" w:cstheme="minorBidi"/>
                <w:lang w:eastAsia="en-AU"/>
              </w:rPr>
              <w:t>³</w:t>
            </w:r>
            <w:r w:rsidRPr="00D516B6">
              <w:rPr>
                <w:rFonts w:cstheme="minorBidi"/>
                <w:lang w:eastAsia="en-AU"/>
              </w:rPr>
              <w:t>1 ADLs have worsened by 2 points</w:t>
            </w:r>
          </w:p>
        </w:tc>
        <w:tc>
          <w:tcPr>
            <w:tcW w:w="795" w:type="pct"/>
          </w:tcPr>
          <w:p w14:paraId="18C26905" w14:textId="77777777" w:rsidR="00C73044" w:rsidRPr="00D516B6" w:rsidRDefault="00C73044" w:rsidP="00B76DB0">
            <w:pPr>
              <w:pStyle w:val="TableTextSmall"/>
              <w:spacing w:line="276" w:lineRule="auto"/>
              <w:rPr>
                <w:rFonts w:cstheme="minorHAnsi"/>
              </w:rPr>
            </w:pPr>
            <w:r w:rsidRPr="00D516B6">
              <w:rPr>
                <w:rFonts w:cstheme="minorHAnsi"/>
              </w:rPr>
              <w:t>Numerator: If two or more ADLs (bed mobility, transfer toilet, eating, toilet use) have worsened by one point, or one or more ADLs have worsened by two points</w:t>
            </w:r>
          </w:p>
          <w:p w14:paraId="7543AC85" w14:textId="77777777" w:rsidR="00C73044" w:rsidRPr="00D516B6" w:rsidRDefault="00C73044" w:rsidP="00B76DB0">
            <w:pPr>
              <w:pStyle w:val="TableTextSmall"/>
              <w:spacing w:line="276" w:lineRule="auto"/>
              <w:rPr>
                <w:rFonts w:cstheme="minorHAnsi"/>
              </w:rPr>
            </w:pPr>
            <w:r w:rsidRPr="00D516B6">
              <w:rPr>
                <w:rFonts w:cstheme="minorHAnsi"/>
              </w:rPr>
              <w:t>Denominator: All residents (minus exclusions)</w:t>
            </w:r>
          </w:p>
          <w:p w14:paraId="403E6400" w14:textId="77777777" w:rsidR="00C73044" w:rsidRPr="00D516B6" w:rsidRDefault="00C73044" w:rsidP="00B76DB0">
            <w:pPr>
              <w:pStyle w:val="TableTextSmall"/>
              <w:spacing w:line="276" w:lineRule="auto"/>
              <w:rPr>
                <w:rFonts w:cstheme="minorHAnsi"/>
              </w:rPr>
            </w:pPr>
            <w:r w:rsidRPr="00D516B6">
              <w:rPr>
                <w:rFonts w:cstheme="minorHAnsi"/>
                <w:lang w:eastAsia="en-AU"/>
              </w:rPr>
              <w:t>Reported nationally, by District Health Board (DHB) region, individual DHB, provider and facility level. Allows provider and DHBs to benchmark themselves against national average and prior quarter.</w:t>
            </w:r>
          </w:p>
        </w:tc>
        <w:tc>
          <w:tcPr>
            <w:tcW w:w="337" w:type="pct"/>
          </w:tcPr>
          <w:p w14:paraId="4A2C7DDF"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3C763CF"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rPr>
                <w:rFonts w:cstheme="minorHAnsi"/>
              </w:rPr>
              <w:t>interRAI LTCF</w:t>
            </w:r>
          </w:p>
        </w:tc>
        <w:tc>
          <w:tcPr>
            <w:tcW w:w="419" w:type="pct"/>
          </w:tcPr>
          <w:p w14:paraId="28F906AF"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A9B9740"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t>Minimum 2 assessments needed &gt;90 days and &lt;330 days apart, with latest occurring in the reporting quarter.</w:t>
            </w:r>
          </w:p>
        </w:tc>
        <w:tc>
          <w:tcPr>
            <w:tcW w:w="479" w:type="pct"/>
          </w:tcPr>
          <w:p w14:paraId="3E066125" w14:textId="0696CAB2" w:rsidR="00C73044" w:rsidRPr="00D516B6" w:rsidRDefault="00CC3BC7" w:rsidP="00B76DB0">
            <w:pPr>
              <w:pStyle w:val="TableTextSmall"/>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15C99BB1"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rPr>
                <w:rFonts w:cstheme="minorBidi"/>
              </w:rPr>
              <w:t>Risk adjustment planned (2022) but currently reported by level of care: all care levels, resthome, dementia, hospital, psychogeriatric.</w:t>
            </w:r>
          </w:p>
        </w:tc>
      </w:tr>
      <w:tr w:rsidR="00C73044" w:rsidRPr="00D516B6" w14:paraId="4D84D568" w14:textId="77777777" w:rsidTr="00250231">
        <w:trPr>
          <w:trHeight w:val="177"/>
        </w:trPr>
        <w:tc>
          <w:tcPr>
            <w:tcW w:w="217" w:type="pct"/>
          </w:tcPr>
          <w:p w14:paraId="6177B906"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1.15</w:t>
            </w:r>
          </w:p>
        </w:tc>
        <w:tc>
          <w:tcPr>
            <w:tcW w:w="438" w:type="pct"/>
          </w:tcPr>
          <w:p w14:paraId="4902153D" w14:textId="77777777" w:rsidR="00C73044" w:rsidRPr="00D516B6" w:rsidRDefault="00C73044" w:rsidP="00B76DB0">
            <w:pPr>
              <w:pStyle w:val="TableTextSmall"/>
              <w:spacing w:line="276" w:lineRule="auto"/>
              <w:rPr>
                <w:color w:val="000000"/>
              </w:rPr>
            </w:pPr>
            <w:r w:rsidRPr="00D516B6" w:rsidDel="00602E97">
              <w:rPr>
                <w:rFonts w:eastAsia="Arial"/>
              </w:rPr>
              <w:t xml:space="preserve">Residents who improve in </w:t>
            </w:r>
            <w:r w:rsidRPr="00D516B6">
              <w:rPr>
                <w:rFonts w:eastAsia="Arial"/>
              </w:rPr>
              <w:t xml:space="preserve">early-loss ADL functioning </w:t>
            </w:r>
            <w:r w:rsidRPr="00D516B6" w:rsidDel="00602E97">
              <w:rPr>
                <w:rFonts w:eastAsia="Arial"/>
              </w:rPr>
              <w:t>or remain completely independent in early-loss ADLs</w:t>
            </w:r>
          </w:p>
        </w:tc>
        <w:tc>
          <w:tcPr>
            <w:tcW w:w="455" w:type="pct"/>
          </w:tcPr>
          <w:p w14:paraId="6FF59AE0" w14:textId="77777777" w:rsidR="00C73044" w:rsidRPr="00D516B6" w:rsidRDefault="00C73044" w:rsidP="00B76DB0">
            <w:pPr>
              <w:pStyle w:val="TableTextSmall"/>
              <w:spacing w:line="276" w:lineRule="auto"/>
              <w:rPr>
                <w:rFonts w:cstheme="minorHAnsi"/>
                <w:color w:val="000000"/>
              </w:rPr>
            </w:pPr>
            <w:r w:rsidRPr="00D516B6">
              <w:rPr>
                <w:rFonts w:cstheme="minorHAnsi"/>
              </w:rPr>
              <w:t>Percent of residents who improve status on early-loss ADL functioning (dressing and personal hygiene) or remain completely independent in early-loss ADLs</w:t>
            </w:r>
          </w:p>
        </w:tc>
        <w:tc>
          <w:tcPr>
            <w:tcW w:w="354" w:type="pct"/>
          </w:tcPr>
          <w:p w14:paraId="3C437BC9" w14:textId="77777777" w:rsidR="00C73044" w:rsidRPr="00D516B6" w:rsidRDefault="00C73044" w:rsidP="00B76DB0">
            <w:pPr>
              <w:pStyle w:val="TableTextSmall"/>
              <w:spacing w:line="276" w:lineRule="auto"/>
              <w:jc w:val="center"/>
              <w:rPr>
                <w:noProof/>
              </w:rPr>
            </w:pPr>
            <w:r w:rsidRPr="00D516B6">
              <w:rPr>
                <w:noProof/>
              </w:rPr>
              <w:drawing>
                <wp:inline distT="0" distB="0" distL="0" distR="0" wp14:anchorId="7DD4D749" wp14:editId="6954129D">
                  <wp:extent cx="371475" cy="266700"/>
                  <wp:effectExtent l="0" t="0" r="0" b="0"/>
                  <wp:docPr id="553527986" name="Picture 553527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371475" cy="266700"/>
                          </a:xfrm>
                          <a:prstGeom prst="rect">
                            <a:avLst/>
                          </a:prstGeom>
                        </pic:spPr>
                      </pic:pic>
                    </a:graphicData>
                  </a:graphic>
                </wp:inline>
              </w:drawing>
            </w:r>
          </w:p>
          <w:p w14:paraId="03F0A3F7" w14:textId="77777777" w:rsidR="00C73044" w:rsidRPr="00D516B6" w:rsidRDefault="00C73044" w:rsidP="00B76DB0">
            <w:pPr>
              <w:pStyle w:val="TableTextSmall"/>
              <w:spacing w:line="276" w:lineRule="auto"/>
              <w:jc w:val="center"/>
              <w:rPr>
                <w:noProof/>
              </w:rPr>
            </w:pPr>
            <w:r w:rsidRPr="00D516B6">
              <w:rPr>
                <w:rFonts w:cstheme="minorHAnsi"/>
              </w:rPr>
              <w:t>New Zealand</w:t>
            </w:r>
          </w:p>
        </w:tc>
        <w:tc>
          <w:tcPr>
            <w:tcW w:w="748" w:type="pct"/>
          </w:tcPr>
          <w:p w14:paraId="41CEFB52" w14:textId="77777777" w:rsidR="00C73044" w:rsidRPr="00D516B6" w:rsidRDefault="00C73044" w:rsidP="00B76DB0">
            <w:pPr>
              <w:pStyle w:val="TableTextSmall"/>
              <w:spacing w:line="276" w:lineRule="auto"/>
              <w:rPr>
                <w:rFonts w:cstheme="minorBidi"/>
              </w:rPr>
            </w:pPr>
            <w:r w:rsidRPr="00D516B6">
              <w:rPr>
                <w:rFonts w:cstheme="minorBidi"/>
              </w:rPr>
              <w:t>interRAI Long-Term Care Facilities (LTCF)</w:t>
            </w:r>
          </w:p>
          <w:p w14:paraId="3C8C424B" w14:textId="64ABCBDA" w:rsidR="00C73044" w:rsidRPr="00D516B6" w:rsidRDefault="00C73044" w:rsidP="00B76DB0">
            <w:pPr>
              <w:pStyle w:val="TableTextSmall"/>
              <w:spacing w:line="276" w:lineRule="auto"/>
              <w:rPr>
                <w:color w:val="000000"/>
              </w:rPr>
            </w:pPr>
            <w:r w:rsidRPr="00D516B6">
              <w:rPr>
                <w:color w:val="000000"/>
              </w:rPr>
              <w:t>Data collected every 90</w:t>
            </w:r>
            <w:r w:rsidR="00FC0824">
              <w:rPr>
                <w:color w:val="000000"/>
              </w:rPr>
              <w:t> </w:t>
            </w:r>
            <w:r w:rsidRPr="00D516B6">
              <w:rPr>
                <w:color w:val="000000"/>
              </w:rPr>
              <w:t>days.</w:t>
            </w:r>
          </w:p>
          <w:p w14:paraId="6BD8185A" w14:textId="77777777" w:rsidR="00C73044" w:rsidRPr="00D516B6" w:rsidRDefault="00C73044" w:rsidP="00B76DB0">
            <w:pPr>
              <w:pStyle w:val="TableTextSmall"/>
              <w:spacing w:line="276" w:lineRule="auto"/>
              <w:rPr>
                <w:rFonts w:cstheme="minorHAnsi"/>
                <w:snapToGrid/>
                <w:color w:val="000000"/>
                <w:lang w:eastAsia="en-AU"/>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758" w:type="pct"/>
          </w:tcPr>
          <w:p w14:paraId="5C2B1E1E" w14:textId="77777777" w:rsidR="00C73044" w:rsidRPr="00D516B6" w:rsidRDefault="00C73044" w:rsidP="00B76DB0">
            <w:pPr>
              <w:pStyle w:val="TableTextSmall"/>
              <w:spacing w:line="276" w:lineRule="auto"/>
              <w:rPr>
                <w:rFonts w:cstheme="minorHAnsi"/>
              </w:rPr>
            </w:pPr>
            <w:r w:rsidRPr="00D516B6">
              <w:rPr>
                <w:rFonts w:cstheme="minorHAnsi"/>
              </w:rPr>
              <w:t>Early-loss ADLs: dressing upper body, dressing lower body, personal hygiene (incl toilet use)</w:t>
            </w:r>
          </w:p>
          <w:p w14:paraId="7D2F549D" w14:textId="77777777" w:rsidR="00C73044" w:rsidRPr="00D516B6" w:rsidRDefault="00C73044" w:rsidP="00B76DB0">
            <w:pPr>
              <w:pStyle w:val="TableTextSmall"/>
              <w:spacing w:line="276" w:lineRule="auto"/>
              <w:rPr>
                <w:rFonts w:cstheme="minorHAnsi"/>
              </w:rPr>
            </w:pPr>
            <w:r w:rsidRPr="00D516B6">
              <w:rPr>
                <w:rFonts w:cstheme="minorHAnsi"/>
              </w:rPr>
              <w:t>Improve: If the three ADLs (dressing upper body, dressing lower body, personal hygiene) stay as either 0 or 1, or the sum of the three ADLs improve.</w:t>
            </w:r>
          </w:p>
          <w:p w14:paraId="1BCE0492" w14:textId="77777777" w:rsidR="00C73044" w:rsidRPr="00D516B6" w:rsidRDefault="00C73044" w:rsidP="00B76DB0">
            <w:pPr>
              <w:pStyle w:val="TableTextSmall"/>
              <w:spacing w:line="276" w:lineRule="auto"/>
              <w:rPr>
                <w:rFonts w:cstheme="minorHAnsi"/>
              </w:rPr>
            </w:pPr>
            <w:r w:rsidRPr="00D516B6">
              <w:rPr>
                <w:rFonts w:cstheme="minorHAnsi"/>
              </w:rPr>
              <w:t>Scored from 0 (independent) to 6 (total dependence). Completely independent: no physical assistance, setup, or supervision in any episode.</w:t>
            </w:r>
          </w:p>
        </w:tc>
        <w:tc>
          <w:tcPr>
            <w:tcW w:w="795" w:type="pct"/>
          </w:tcPr>
          <w:p w14:paraId="4992207E" w14:textId="77777777" w:rsidR="00C73044" w:rsidRPr="00D516B6" w:rsidRDefault="00C73044" w:rsidP="00B76DB0">
            <w:pPr>
              <w:pStyle w:val="TableTextSmall"/>
              <w:spacing w:line="276" w:lineRule="auto"/>
              <w:rPr>
                <w:rFonts w:cstheme="minorHAnsi"/>
              </w:rPr>
            </w:pPr>
            <w:r w:rsidRPr="00D516B6">
              <w:rPr>
                <w:rFonts w:cstheme="minorHAnsi"/>
              </w:rPr>
              <w:t>Numerator: If the three ADLs (dressing upper body, dressing lower body, personal hygiene) stay as either 0 or 1, or the sum of the three ADLs improve</w:t>
            </w:r>
          </w:p>
          <w:p w14:paraId="05F5583F" w14:textId="77777777" w:rsidR="00C73044" w:rsidRPr="00D516B6" w:rsidRDefault="00C73044" w:rsidP="00B76DB0">
            <w:pPr>
              <w:pStyle w:val="TableTextSmall"/>
              <w:spacing w:line="276" w:lineRule="auto"/>
              <w:rPr>
                <w:rFonts w:cstheme="minorHAnsi"/>
              </w:rPr>
            </w:pPr>
            <w:r w:rsidRPr="00D516B6">
              <w:rPr>
                <w:rFonts w:cstheme="minorHAnsi"/>
              </w:rPr>
              <w:t>Denominator: All residents (minus exclusions)</w:t>
            </w:r>
          </w:p>
          <w:p w14:paraId="30470D87" w14:textId="77777777" w:rsidR="00C73044" w:rsidRPr="00D516B6" w:rsidRDefault="00C73044" w:rsidP="00B76DB0">
            <w:pPr>
              <w:pStyle w:val="TableTextSmall"/>
              <w:spacing w:line="276" w:lineRule="auto"/>
              <w:rPr>
                <w:rFonts w:cstheme="minorHAnsi"/>
              </w:rPr>
            </w:pPr>
            <w:r w:rsidRPr="00D516B6">
              <w:rPr>
                <w:rFonts w:cstheme="minorHAnsi"/>
                <w:lang w:eastAsia="en-AU"/>
              </w:rPr>
              <w:t>Reported nationally, by District Health Board (DHB) region, individual DHB, provider and facility level. Allows provider and DHBs to benchmark themselves against national average and prior quarter.</w:t>
            </w:r>
          </w:p>
        </w:tc>
        <w:tc>
          <w:tcPr>
            <w:tcW w:w="337" w:type="pct"/>
          </w:tcPr>
          <w:p w14:paraId="7140B2E5"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6D87948A"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rPr>
                <w:rFonts w:cstheme="minorHAnsi"/>
              </w:rPr>
              <w:t>interRAI LTCF</w:t>
            </w:r>
          </w:p>
        </w:tc>
        <w:tc>
          <w:tcPr>
            <w:tcW w:w="419" w:type="pct"/>
          </w:tcPr>
          <w:p w14:paraId="2AD70A6B"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8854EB6"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t>Minimum 2 assessments needed &gt;90 days and &lt;330 days apart, with latest occurring in the reporting quarter.</w:t>
            </w:r>
          </w:p>
        </w:tc>
        <w:tc>
          <w:tcPr>
            <w:tcW w:w="479" w:type="pct"/>
          </w:tcPr>
          <w:p w14:paraId="2D29835F" w14:textId="32A2FA6E" w:rsidR="00C73044" w:rsidRPr="00D516B6" w:rsidRDefault="00CC3BC7" w:rsidP="00B76DB0">
            <w:pPr>
              <w:pStyle w:val="TableTextSmall"/>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2CA192AE"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rPr>
                <w:rFonts w:cstheme="minorBidi"/>
              </w:rPr>
              <w:t>Risk adjustment planned (2022) but currently reported by level of care: all care levels, resthome, dementia, hospital, psychogeriatric.</w:t>
            </w:r>
          </w:p>
        </w:tc>
      </w:tr>
      <w:tr w:rsidR="00C73044" w:rsidRPr="00D516B6" w14:paraId="5C9EFE1C" w14:textId="77777777" w:rsidTr="00250231">
        <w:trPr>
          <w:trHeight w:val="177"/>
        </w:trPr>
        <w:tc>
          <w:tcPr>
            <w:tcW w:w="217" w:type="pct"/>
          </w:tcPr>
          <w:p w14:paraId="7BFBD975" w14:textId="77777777" w:rsidR="00C73044" w:rsidRPr="00D516B6" w:rsidRDefault="00C73044" w:rsidP="00B76DB0">
            <w:pPr>
              <w:pStyle w:val="TableTextSmall"/>
              <w:keepNext/>
              <w:spacing w:line="276" w:lineRule="auto"/>
              <w:rPr>
                <w:rFonts w:cstheme="minorHAnsi"/>
                <w:color w:val="000000"/>
              </w:rPr>
            </w:pPr>
            <w:r w:rsidRPr="00D516B6">
              <w:rPr>
                <w:rFonts w:cstheme="minorHAnsi"/>
                <w:color w:val="000000"/>
              </w:rPr>
              <w:lastRenderedPageBreak/>
              <w:t>1.16</w:t>
            </w:r>
          </w:p>
        </w:tc>
        <w:tc>
          <w:tcPr>
            <w:tcW w:w="438" w:type="pct"/>
          </w:tcPr>
          <w:p w14:paraId="07D2662D" w14:textId="77777777" w:rsidR="00C73044" w:rsidRPr="00D516B6" w:rsidRDefault="00C73044" w:rsidP="00B76DB0">
            <w:pPr>
              <w:pStyle w:val="TableTextSmall"/>
              <w:spacing w:line="276" w:lineRule="auto"/>
              <w:rPr>
                <w:rFonts w:cstheme="minorHAnsi"/>
                <w:color w:val="000000"/>
              </w:rPr>
            </w:pPr>
            <w:r w:rsidRPr="00D516B6" w:rsidDel="00E0506D">
              <w:rPr>
                <w:color w:val="000000"/>
              </w:rPr>
              <w:t>Residents who declined in early-loss ADL functioning or remain completely dependent in early-loss ADLs</w:t>
            </w:r>
          </w:p>
        </w:tc>
        <w:tc>
          <w:tcPr>
            <w:tcW w:w="455" w:type="pct"/>
          </w:tcPr>
          <w:p w14:paraId="2DA68BD0" w14:textId="77777777" w:rsidR="00C73044" w:rsidRPr="00D516B6" w:rsidRDefault="00C73044" w:rsidP="00B76DB0">
            <w:pPr>
              <w:pStyle w:val="TableTextSmall"/>
              <w:spacing w:line="276" w:lineRule="auto"/>
              <w:rPr>
                <w:rFonts w:cstheme="minorHAnsi"/>
                <w:color w:val="000000"/>
              </w:rPr>
            </w:pPr>
            <w:r w:rsidRPr="00D516B6">
              <w:rPr>
                <w:rFonts w:cstheme="minorHAnsi"/>
              </w:rPr>
              <w:t>Percent of residents who declined status on early-loss ADL functioning (dressing and personal hygiene) or remain completely dependent in early-loss ADLs</w:t>
            </w:r>
          </w:p>
        </w:tc>
        <w:tc>
          <w:tcPr>
            <w:tcW w:w="354" w:type="pct"/>
          </w:tcPr>
          <w:p w14:paraId="694E7EA1" w14:textId="77777777" w:rsidR="00C73044" w:rsidRPr="00D516B6" w:rsidRDefault="00C73044" w:rsidP="00B76DB0">
            <w:pPr>
              <w:pStyle w:val="TableTextSmall"/>
              <w:spacing w:line="276" w:lineRule="auto"/>
              <w:jc w:val="center"/>
              <w:rPr>
                <w:noProof/>
              </w:rPr>
            </w:pPr>
            <w:r w:rsidRPr="00D516B6">
              <w:rPr>
                <w:noProof/>
              </w:rPr>
              <w:drawing>
                <wp:inline distT="0" distB="0" distL="0" distR="0" wp14:anchorId="595AFE0E" wp14:editId="12D143F1">
                  <wp:extent cx="371475" cy="266700"/>
                  <wp:effectExtent l="0" t="0" r="0" b="0"/>
                  <wp:docPr id="553528319" name="Picture 553528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371475" cy="266700"/>
                          </a:xfrm>
                          <a:prstGeom prst="rect">
                            <a:avLst/>
                          </a:prstGeom>
                        </pic:spPr>
                      </pic:pic>
                    </a:graphicData>
                  </a:graphic>
                </wp:inline>
              </w:drawing>
            </w:r>
          </w:p>
          <w:p w14:paraId="035CDF0D" w14:textId="77777777" w:rsidR="00C73044" w:rsidRPr="00D516B6" w:rsidRDefault="00C73044" w:rsidP="00B76DB0">
            <w:pPr>
              <w:pStyle w:val="TableTextSmall"/>
              <w:spacing w:line="276" w:lineRule="auto"/>
              <w:jc w:val="center"/>
              <w:rPr>
                <w:noProof/>
              </w:rPr>
            </w:pPr>
            <w:r w:rsidRPr="00D516B6">
              <w:rPr>
                <w:rFonts w:cstheme="minorHAnsi"/>
              </w:rPr>
              <w:t>New Zealand</w:t>
            </w:r>
          </w:p>
        </w:tc>
        <w:tc>
          <w:tcPr>
            <w:tcW w:w="748" w:type="pct"/>
          </w:tcPr>
          <w:p w14:paraId="1CE5B32B" w14:textId="77777777" w:rsidR="00C73044" w:rsidRPr="00D516B6" w:rsidRDefault="00C73044" w:rsidP="00B76DB0">
            <w:pPr>
              <w:pStyle w:val="TableTextSmall"/>
              <w:spacing w:line="276" w:lineRule="auto"/>
              <w:rPr>
                <w:rFonts w:cstheme="minorBidi"/>
              </w:rPr>
            </w:pPr>
            <w:r w:rsidRPr="00D516B6">
              <w:rPr>
                <w:rFonts w:cstheme="minorBidi"/>
              </w:rPr>
              <w:t>interRAI Long-Term Care Facilities (LTCF)</w:t>
            </w:r>
          </w:p>
          <w:p w14:paraId="33172A00" w14:textId="12B133BB" w:rsidR="00C73044" w:rsidRPr="00D516B6" w:rsidRDefault="00C73044" w:rsidP="00B76DB0">
            <w:pPr>
              <w:pStyle w:val="TableTextSmall"/>
              <w:spacing w:line="276" w:lineRule="auto"/>
              <w:rPr>
                <w:color w:val="000000"/>
              </w:rPr>
            </w:pPr>
            <w:r w:rsidRPr="00D516B6">
              <w:rPr>
                <w:color w:val="000000"/>
              </w:rPr>
              <w:t>Data collected every 90</w:t>
            </w:r>
            <w:r w:rsidR="00FC0824">
              <w:rPr>
                <w:color w:val="000000"/>
              </w:rPr>
              <w:t> </w:t>
            </w:r>
            <w:r w:rsidRPr="00D516B6">
              <w:rPr>
                <w:color w:val="000000"/>
              </w:rPr>
              <w:t>days.</w:t>
            </w:r>
          </w:p>
          <w:p w14:paraId="1AB31061" w14:textId="77777777" w:rsidR="00C73044" w:rsidRPr="00D516B6" w:rsidRDefault="00C73044" w:rsidP="00B76DB0">
            <w:pPr>
              <w:pStyle w:val="TableTextSmall"/>
              <w:spacing w:line="276" w:lineRule="auto"/>
              <w:rPr>
                <w:rFonts w:cstheme="minorHAnsi"/>
                <w:color w:val="000000"/>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758" w:type="pct"/>
          </w:tcPr>
          <w:p w14:paraId="62880C90" w14:textId="77777777" w:rsidR="00C73044" w:rsidRPr="00D516B6" w:rsidRDefault="00C73044" w:rsidP="00B76DB0">
            <w:pPr>
              <w:pStyle w:val="TableTextSmall"/>
              <w:spacing w:line="276" w:lineRule="auto"/>
              <w:rPr>
                <w:rFonts w:cstheme="minorHAnsi"/>
              </w:rPr>
            </w:pPr>
            <w:r w:rsidRPr="00D516B6">
              <w:rPr>
                <w:rFonts w:cstheme="minorHAnsi"/>
              </w:rPr>
              <w:t>Early-loss ADLs: dressing upper body, dressing lower body, personal hygiene (incl toilet)</w:t>
            </w:r>
          </w:p>
          <w:p w14:paraId="1856DA6A" w14:textId="77777777" w:rsidR="00C73044" w:rsidRPr="00D516B6" w:rsidRDefault="00C73044" w:rsidP="00B76DB0">
            <w:pPr>
              <w:pStyle w:val="TableTextSmall"/>
              <w:spacing w:line="276" w:lineRule="auto"/>
              <w:rPr>
                <w:rFonts w:cstheme="minorHAnsi"/>
              </w:rPr>
            </w:pPr>
            <w:r w:rsidRPr="00D516B6">
              <w:rPr>
                <w:rFonts w:cstheme="minorHAnsi"/>
              </w:rPr>
              <w:t>Declined: If the three ADLs (dressing upper body, dressing lower body, personal hygiene) stay as total dependent, or the sum of the three ADLs worsen.</w:t>
            </w:r>
          </w:p>
          <w:p w14:paraId="5705CFC6" w14:textId="77777777" w:rsidR="00C73044" w:rsidRPr="00D516B6" w:rsidRDefault="00C73044" w:rsidP="00B76DB0">
            <w:pPr>
              <w:pStyle w:val="TableTextSmall"/>
              <w:spacing w:line="276" w:lineRule="auto"/>
              <w:rPr>
                <w:rFonts w:cstheme="minorHAnsi"/>
              </w:rPr>
            </w:pPr>
            <w:r w:rsidRPr="00D516B6">
              <w:rPr>
                <w:rFonts w:cstheme="minorHAnsi"/>
              </w:rPr>
              <w:t>Total dependence: full performance by others during all episodes.</w:t>
            </w:r>
          </w:p>
        </w:tc>
        <w:tc>
          <w:tcPr>
            <w:tcW w:w="795" w:type="pct"/>
          </w:tcPr>
          <w:p w14:paraId="1500D2C6" w14:textId="77777777" w:rsidR="00C73044" w:rsidRPr="00D516B6" w:rsidRDefault="00C73044" w:rsidP="00B76DB0">
            <w:pPr>
              <w:pStyle w:val="TableTextSmall"/>
              <w:spacing w:line="276" w:lineRule="auto"/>
              <w:rPr>
                <w:rFonts w:cstheme="minorHAnsi"/>
              </w:rPr>
            </w:pPr>
            <w:r w:rsidRPr="00D516B6">
              <w:rPr>
                <w:rFonts w:cstheme="minorHAnsi"/>
              </w:rPr>
              <w:t>Numerator: If the three ADLs (dressing upper body, dressing lower body, personal hygiene) stay as total dependent, or the sum of the three ADLs worsen</w:t>
            </w:r>
          </w:p>
          <w:p w14:paraId="5BA2A25C" w14:textId="77777777" w:rsidR="00C73044" w:rsidRPr="00D516B6" w:rsidRDefault="00C73044" w:rsidP="00B76DB0">
            <w:pPr>
              <w:pStyle w:val="TableTextSmall"/>
              <w:spacing w:line="276" w:lineRule="auto"/>
              <w:rPr>
                <w:rFonts w:cstheme="minorHAnsi"/>
              </w:rPr>
            </w:pPr>
            <w:r w:rsidRPr="00D516B6">
              <w:rPr>
                <w:rFonts w:cstheme="minorHAnsi"/>
              </w:rPr>
              <w:t>Denominator: All residents (minus exclusions)</w:t>
            </w:r>
          </w:p>
          <w:p w14:paraId="093B989D" w14:textId="77777777" w:rsidR="00C73044" w:rsidRPr="00D516B6" w:rsidRDefault="00C73044" w:rsidP="00B76DB0">
            <w:pPr>
              <w:pStyle w:val="TableTextSmall"/>
              <w:spacing w:line="276" w:lineRule="auto"/>
              <w:rPr>
                <w:rFonts w:cstheme="minorHAnsi"/>
                <w:color w:val="000000"/>
              </w:rPr>
            </w:pPr>
            <w:r w:rsidRPr="00D516B6">
              <w:rPr>
                <w:rFonts w:cstheme="minorHAnsi"/>
                <w:lang w:eastAsia="en-AU"/>
              </w:rPr>
              <w:t>Reported nationally, by District Health Board (DHB) region, individual DHB, provider and facility level. Allows provider and DHBs to benchmark themselves against national average and prior quarter.</w:t>
            </w:r>
          </w:p>
        </w:tc>
        <w:tc>
          <w:tcPr>
            <w:tcW w:w="337" w:type="pct"/>
          </w:tcPr>
          <w:p w14:paraId="4E5A75CF" w14:textId="77777777" w:rsidR="00C73044" w:rsidRPr="00D516B6" w:rsidRDefault="00C73044" w:rsidP="00B76DB0">
            <w:pPr>
              <w:pStyle w:val="TableTextSmall"/>
              <w:spacing w:line="276" w:lineRule="auto"/>
              <w:jc w:val="center"/>
              <w:rPr>
                <w:rFonts w:cstheme="minorHAnsi"/>
              </w:rPr>
            </w:pPr>
            <w:r w:rsidRPr="00D516B6">
              <w:rPr>
                <w:rFonts w:ascii="Wingdings" w:eastAsia="Wingdings" w:hAnsi="Wingdings" w:cstheme="minorHAnsi"/>
                <w:color w:val="00B050"/>
              </w:rPr>
              <w:t>þ</w:t>
            </w:r>
          </w:p>
          <w:p w14:paraId="7F665791"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rPr>
                <w:rFonts w:cstheme="minorHAnsi"/>
              </w:rPr>
              <w:t>inter</w:t>
            </w:r>
            <w:r w:rsidRPr="00D516B6">
              <w:rPr>
                <w:rFonts w:cstheme="minorBidi"/>
              </w:rPr>
              <w:t>RAI-LTCF</w:t>
            </w:r>
          </w:p>
        </w:tc>
        <w:tc>
          <w:tcPr>
            <w:tcW w:w="419" w:type="pct"/>
          </w:tcPr>
          <w:p w14:paraId="143A5FEC" w14:textId="77777777" w:rsidR="00C73044" w:rsidRPr="00D516B6" w:rsidRDefault="00C73044" w:rsidP="00B76DB0">
            <w:pPr>
              <w:pStyle w:val="TableTextSmall"/>
              <w:spacing w:line="276" w:lineRule="auto"/>
              <w:jc w:val="center"/>
              <w:rPr>
                <w:rFonts w:cstheme="minorHAnsi"/>
              </w:rPr>
            </w:pPr>
            <w:r w:rsidRPr="00D516B6">
              <w:rPr>
                <w:rFonts w:ascii="Wingdings" w:eastAsia="Wingdings" w:hAnsi="Wingdings" w:cstheme="minorHAnsi"/>
                <w:color w:val="00B050"/>
              </w:rPr>
              <w:t>þ</w:t>
            </w:r>
          </w:p>
          <w:p w14:paraId="1E7E9928"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rPr>
                <w:color w:val="000000"/>
              </w:rPr>
              <w:t>Minimum 2 assessments needed &gt;90 days and &lt;330 days apart, with latest occurring in the reporting quarter.</w:t>
            </w:r>
          </w:p>
        </w:tc>
        <w:tc>
          <w:tcPr>
            <w:tcW w:w="479" w:type="pct"/>
          </w:tcPr>
          <w:p w14:paraId="79C664C0" w14:textId="77777777" w:rsidR="00C73044" w:rsidRPr="00D516B6" w:rsidRDefault="00C73044" w:rsidP="00B76DB0">
            <w:pPr>
              <w:pStyle w:val="TableTextSmall"/>
              <w:spacing w:line="276" w:lineRule="auto"/>
              <w:jc w:val="center"/>
              <w:rPr>
                <w:rFonts w:cstheme="minorHAnsi"/>
              </w:rPr>
            </w:pPr>
            <w:r w:rsidRPr="00D516B6">
              <w:rPr>
                <w:rFonts w:ascii="Wingdings" w:eastAsia="Wingdings" w:hAnsi="Wingdings" w:cstheme="minorHAnsi"/>
              </w:rPr>
              <w:t>ý</w:t>
            </w:r>
          </w:p>
          <w:p w14:paraId="4B14160E" w14:textId="77777777" w:rsidR="00C73044" w:rsidRPr="00D516B6" w:rsidRDefault="00C73044" w:rsidP="00B76DB0">
            <w:pPr>
              <w:pStyle w:val="TableTextSmall"/>
              <w:spacing w:line="276" w:lineRule="auto"/>
              <w:jc w:val="center"/>
              <w:rPr>
                <w:rFonts w:ascii="Wingdings" w:eastAsia="Wingdings" w:hAnsi="Wingdings" w:cstheme="minorHAnsi"/>
                <w:color w:val="00B050"/>
              </w:rPr>
            </w:pPr>
            <w:r w:rsidRPr="00D516B6">
              <w:rPr>
                <w:rFonts w:cstheme="minorBidi"/>
              </w:rPr>
              <w:t>Risk adjustment planned (2022) but currently reported by level of care:</w:t>
            </w:r>
            <w:r>
              <w:rPr>
                <w:rFonts w:cstheme="minorBidi"/>
              </w:rPr>
              <w:t xml:space="preserve"> </w:t>
            </w:r>
            <w:r w:rsidRPr="00D516B6">
              <w:rPr>
                <w:rFonts w:cstheme="minorBidi"/>
              </w:rPr>
              <w:t>all care levels, resthome, dementia, hospital, psychogeriatric.</w:t>
            </w:r>
          </w:p>
        </w:tc>
      </w:tr>
      <w:tr w:rsidR="00C73044" w:rsidRPr="00D516B6" w14:paraId="584F34C1" w14:textId="77777777" w:rsidTr="00250231">
        <w:trPr>
          <w:trHeight w:val="177"/>
        </w:trPr>
        <w:tc>
          <w:tcPr>
            <w:tcW w:w="217" w:type="pct"/>
          </w:tcPr>
          <w:p w14:paraId="5A876F02"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1.17</w:t>
            </w:r>
          </w:p>
        </w:tc>
        <w:tc>
          <w:tcPr>
            <w:tcW w:w="438" w:type="pct"/>
          </w:tcPr>
          <w:p w14:paraId="18BA7CB7" w14:textId="77777777" w:rsidR="00C73044" w:rsidRPr="00D516B6" w:rsidRDefault="00C73044" w:rsidP="00B76DB0">
            <w:pPr>
              <w:pStyle w:val="TableTextSmall"/>
              <w:spacing w:line="276" w:lineRule="auto"/>
              <w:rPr>
                <w:rFonts w:cstheme="minorHAnsi"/>
                <w:color w:val="000000"/>
              </w:rPr>
            </w:pPr>
            <w:r w:rsidRPr="00D516B6">
              <w:rPr>
                <w:color w:val="000000"/>
              </w:rPr>
              <w:t>Residents who improved or remained independent in early-loss ADLs (</w:t>
            </w:r>
            <w:r w:rsidRPr="00D516B6">
              <w:t>data published annually with previous four years</w:t>
            </w:r>
            <w:r w:rsidRPr="00D516B6" w:rsidDel="003440F2">
              <w:rPr>
                <w:color w:val="000000"/>
              </w:rPr>
              <w:t>)</w:t>
            </w:r>
          </w:p>
        </w:tc>
        <w:tc>
          <w:tcPr>
            <w:tcW w:w="455" w:type="pct"/>
          </w:tcPr>
          <w:p w14:paraId="454F3BEA"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Percentage of residents who improved or remained independent in dressing, personal hygiene, and toilet use (early-loss ADLs) since the previous assessment</w:t>
            </w:r>
          </w:p>
        </w:tc>
        <w:tc>
          <w:tcPr>
            <w:tcW w:w="354" w:type="pct"/>
          </w:tcPr>
          <w:p w14:paraId="0BBA6C22" w14:textId="77777777" w:rsidR="00C73044" w:rsidRPr="00D516B6" w:rsidRDefault="00C73044" w:rsidP="00B76DB0">
            <w:pPr>
              <w:pStyle w:val="TableTextSmall"/>
              <w:spacing w:line="276" w:lineRule="auto"/>
              <w:jc w:val="center"/>
              <w:rPr>
                <w:rFonts w:cstheme="minorHAnsi"/>
              </w:rPr>
            </w:pPr>
            <w:r w:rsidRPr="00D516B6">
              <w:rPr>
                <w:noProof/>
              </w:rPr>
              <w:drawing>
                <wp:inline distT="0" distB="0" distL="0" distR="0" wp14:anchorId="01283AC3" wp14:editId="7F6305E1">
                  <wp:extent cx="371475" cy="185737"/>
                  <wp:effectExtent l="0" t="0" r="0" b="5080"/>
                  <wp:docPr id="553528354" name="Picture 553528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7882" name="Picture 553527882"/>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371475" cy="185737"/>
                          </a:xfrm>
                          <a:prstGeom prst="rect">
                            <a:avLst/>
                          </a:prstGeom>
                        </pic:spPr>
                      </pic:pic>
                    </a:graphicData>
                  </a:graphic>
                </wp:inline>
              </w:drawing>
            </w:r>
          </w:p>
          <w:p w14:paraId="09D30BF4" w14:textId="77777777" w:rsidR="00C73044" w:rsidRPr="00D516B6" w:rsidRDefault="00C73044" w:rsidP="00B76DB0">
            <w:pPr>
              <w:pStyle w:val="TableTextSmall"/>
              <w:spacing w:line="276" w:lineRule="auto"/>
              <w:jc w:val="center"/>
              <w:rPr>
                <w:rFonts w:cstheme="minorHAnsi"/>
              </w:rPr>
            </w:pPr>
            <w:r w:rsidRPr="00D516B6">
              <w:rPr>
                <w:rFonts w:cstheme="minorHAnsi"/>
              </w:rPr>
              <w:t>Canada</w:t>
            </w:r>
          </w:p>
          <w:p w14:paraId="007E3A94" w14:textId="77777777" w:rsidR="00C73044" w:rsidRPr="00D516B6" w:rsidRDefault="00C73044" w:rsidP="00B76DB0">
            <w:pPr>
              <w:pStyle w:val="TableTextSmall"/>
              <w:spacing w:line="276" w:lineRule="auto"/>
              <w:jc w:val="center"/>
              <w:rPr>
                <w:rFonts w:cstheme="minorHAnsi"/>
              </w:rPr>
            </w:pPr>
            <w:r w:rsidRPr="00D516B6">
              <w:rPr>
                <w:rFonts w:cstheme="minorHAnsi"/>
              </w:rPr>
              <w:t>(Alberta)</w:t>
            </w:r>
          </w:p>
        </w:tc>
        <w:tc>
          <w:tcPr>
            <w:tcW w:w="748" w:type="pct"/>
          </w:tcPr>
          <w:p w14:paraId="0599F651" w14:textId="77777777" w:rsidR="00C73044" w:rsidRPr="00D516B6" w:rsidRDefault="00C73044"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 xml:space="preserve">Resident Assessment Instrument–Minimum Data Set 2.0 (RAI-MDS 2.0) (or interRAI Long Term Care Facility (LTCF) </w:t>
            </w:r>
          </w:p>
          <w:p w14:paraId="3ED24F91" w14:textId="796BD9CA" w:rsidR="00C73044" w:rsidRPr="00D516B6" w:rsidRDefault="00C73044" w:rsidP="00B76DB0">
            <w:pPr>
              <w:pStyle w:val="TableTextSmall"/>
              <w:spacing w:line="276" w:lineRule="auto"/>
              <w:rPr>
                <w:rFonts w:cstheme="minorHAnsi"/>
                <w:color w:val="000000"/>
              </w:rPr>
            </w:pPr>
            <w:r w:rsidRPr="00D516B6">
              <w:rPr>
                <w:rFonts w:cstheme="minorHAnsi"/>
                <w:snapToGrid/>
                <w:color w:val="000000"/>
                <w:lang w:eastAsia="en-AU"/>
              </w:rPr>
              <w:t>Data collected every 90</w:t>
            </w:r>
            <w:r w:rsidR="00FC0824">
              <w:rPr>
                <w:rFonts w:cstheme="minorHAnsi"/>
                <w:snapToGrid/>
                <w:color w:val="000000"/>
                <w:lang w:eastAsia="en-AU"/>
              </w:rPr>
              <w:t> </w:t>
            </w:r>
            <w:r w:rsidRPr="00D516B6">
              <w:rPr>
                <w:rFonts w:cstheme="minorHAnsi"/>
                <w:snapToGrid/>
                <w:color w:val="000000"/>
                <w:lang w:eastAsia="en-AU"/>
              </w:rPr>
              <w:t>days</w:t>
            </w:r>
          </w:p>
        </w:tc>
        <w:tc>
          <w:tcPr>
            <w:tcW w:w="758" w:type="pct"/>
          </w:tcPr>
          <w:p w14:paraId="2543524E" w14:textId="77777777" w:rsidR="00C73044" w:rsidRPr="00D516B6" w:rsidRDefault="00C73044" w:rsidP="00B76DB0">
            <w:pPr>
              <w:pStyle w:val="TableTextSmall"/>
              <w:spacing w:line="276" w:lineRule="auto"/>
              <w:rPr>
                <w:rFonts w:cstheme="minorHAnsi"/>
              </w:rPr>
            </w:pPr>
            <w:r w:rsidRPr="00D516B6">
              <w:rPr>
                <w:rFonts w:cstheme="minorHAnsi"/>
              </w:rPr>
              <w:t xml:space="preserve">Early-loss ADLs: </w:t>
            </w:r>
            <w:r w:rsidRPr="00D516B6">
              <w:rPr>
                <w:rFonts w:cstheme="minorHAnsi"/>
                <w:color w:val="000000"/>
              </w:rPr>
              <w:t>dressing, personal hygiene, and toilet use</w:t>
            </w:r>
          </w:p>
          <w:p w14:paraId="22B95201"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Improved: Decreased score on early-loss ADLs (lower score, less dependence) compared to previous assessment</w:t>
            </w:r>
          </w:p>
          <w:p w14:paraId="3A8BB7C5"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Independent: score of early-loss ADLs is 0 (independent) on both assessments</w:t>
            </w:r>
          </w:p>
          <w:p w14:paraId="1D15DE61" w14:textId="77777777" w:rsidR="00C73044" w:rsidRPr="00D516B6" w:rsidRDefault="00C73044" w:rsidP="00B76DB0">
            <w:pPr>
              <w:pStyle w:val="TableTextSmall"/>
              <w:spacing w:line="276" w:lineRule="auto"/>
              <w:rPr>
                <w:rFonts w:cstheme="minorHAnsi"/>
              </w:rPr>
            </w:pPr>
          </w:p>
        </w:tc>
        <w:tc>
          <w:tcPr>
            <w:tcW w:w="795" w:type="pct"/>
          </w:tcPr>
          <w:p w14:paraId="6B00F299" w14:textId="77777777" w:rsidR="00C73044" w:rsidRPr="00D516B6" w:rsidRDefault="00C73044" w:rsidP="00B76DB0">
            <w:pPr>
              <w:pStyle w:val="TableTextSmall"/>
              <w:spacing w:line="276" w:lineRule="auto"/>
              <w:rPr>
                <w:rFonts w:cstheme="minorHAnsi"/>
              </w:rPr>
            </w:pPr>
            <w:r w:rsidRPr="00D516B6">
              <w:rPr>
                <w:rFonts w:cstheme="minorHAnsi"/>
              </w:rPr>
              <w:t>Numerator: Residents with improved early-loss activities of daily living (ADL) self-performance on their target assessment compared with their previous assessment</w:t>
            </w:r>
          </w:p>
          <w:p w14:paraId="1E67BCBD" w14:textId="77777777" w:rsidR="00C73044" w:rsidRPr="00D516B6" w:rsidRDefault="00C73044" w:rsidP="00B76DB0">
            <w:pPr>
              <w:pStyle w:val="TableTextSmall"/>
              <w:spacing w:line="276" w:lineRule="auto"/>
              <w:rPr>
                <w:rFonts w:cstheme="minorHAnsi"/>
              </w:rPr>
            </w:pPr>
            <w:r w:rsidRPr="00D516B6">
              <w:rPr>
                <w:rFonts w:cstheme="minorHAnsi"/>
              </w:rPr>
              <w:t>OR</w:t>
            </w:r>
          </w:p>
          <w:p w14:paraId="0CC05A88" w14:textId="77777777" w:rsidR="00C73044" w:rsidRPr="00D516B6" w:rsidRDefault="00C73044" w:rsidP="00B76DB0">
            <w:pPr>
              <w:pStyle w:val="TableTextSmall"/>
              <w:spacing w:line="276" w:lineRule="auto"/>
              <w:rPr>
                <w:rFonts w:cstheme="minorHAnsi"/>
              </w:rPr>
            </w:pPr>
            <w:r w:rsidRPr="00D516B6">
              <w:rPr>
                <w:rFonts w:cstheme="minorHAnsi"/>
              </w:rPr>
              <w:t>Residents who were independent in early-loss ADLs on both target and previous assessment</w:t>
            </w:r>
          </w:p>
          <w:p w14:paraId="4A5DCBE7"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Denominator: All residents (minus exclusions)</w:t>
            </w:r>
          </w:p>
          <w:p w14:paraId="0B64351D" w14:textId="77777777" w:rsidR="00C73044" w:rsidRPr="00D516B6" w:rsidRDefault="00C73044" w:rsidP="00B76DB0">
            <w:pPr>
              <w:pStyle w:val="TableTextSmall"/>
              <w:spacing w:line="276" w:lineRule="auto"/>
              <w:rPr>
                <w:rFonts w:cstheme="minorHAnsi"/>
                <w:color w:val="000000"/>
              </w:rPr>
            </w:pPr>
            <w:r w:rsidRPr="00D516B6">
              <w:rPr>
                <w:rFonts w:cstheme="minorHAnsi"/>
                <w:snapToGrid/>
                <w:color w:val="000000"/>
                <w:lang w:eastAsia="en-AU"/>
              </w:rPr>
              <w:t>Publicly reported yearly by province, displaying previous 4 years and national rate.</w:t>
            </w:r>
          </w:p>
        </w:tc>
        <w:tc>
          <w:tcPr>
            <w:tcW w:w="337" w:type="pct"/>
          </w:tcPr>
          <w:p w14:paraId="3DA43184"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6EA1AB99" w14:textId="77777777" w:rsidR="00C73044" w:rsidRPr="008826DB" w:rsidRDefault="00C73044" w:rsidP="00B76DB0">
            <w:pPr>
              <w:pStyle w:val="TableTextSmall"/>
              <w:spacing w:line="276" w:lineRule="auto"/>
              <w:jc w:val="center"/>
              <w:rPr>
                <w:rFonts w:cstheme="minorHAnsi"/>
                <w:snapToGrid/>
                <w:color w:val="000000"/>
                <w:lang w:val="fr-CA" w:eastAsia="en-AU"/>
              </w:rPr>
            </w:pPr>
            <w:r w:rsidRPr="008826DB">
              <w:rPr>
                <w:rFonts w:cstheme="minorHAnsi"/>
                <w:snapToGrid/>
                <w:color w:val="000000"/>
                <w:lang w:val="fr-CA" w:eastAsia="en-AU"/>
              </w:rPr>
              <w:t>RAI MDS 2.0</w:t>
            </w:r>
          </w:p>
          <w:p w14:paraId="4B40F8EE" w14:textId="77777777" w:rsidR="00C73044" w:rsidRPr="008826DB" w:rsidRDefault="00C73044" w:rsidP="00B76DB0">
            <w:pPr>
              <w:pStyle w:val="TableTextSmall"/>
              <w:spacing w:line="276" w:lineRule="auto"/>
              <w:jc w:val="center"/>
              <w:rPr>
                <w:rFonts w:cstheme="minorHAnsi"/>
                <w:snapToGrid/>
                <w:color w:val="000000"/>
                <w:lang w:val="fr-CA" w:eastAsia="en-AU"/>
              </w:rPr>
            </w:pPr>
            <w:r w:rsidRPr="008826DB">
              <w:rPr>
                <w:rFonts w:cstheme="minorHAnsi"/>
                <w:snapToGrid/>
                <w:color w:val="000000"/>
                <w:lang w:val="fr-CA" w:eastAsia="en-AU"/>
              </w:rPr>
              <w:t>or</w:t>
            </w:r>
          </w:p>
          <w:p w14:paraId="169A8F1E" w14:textId="77777777" w:rsidR="00C73044" w:rsidRPr="008826DB" w:rsidRDefault="00C73044" w:rsidP="00B76DB0">
            <w:pPr>
              <w:pStyle w:val="TableTextSmall"/>
              <w:spacing w:line="276" w:lineRule="auto"/>
              <w:jc w:val="center"/>
              <w:rPr>
                <w:rFonts w:cstheme="minorHAnsi"/>
                <w:lang w:val="fr-CA"/>
              </w:rPr>
            </w:pPr>
            <w:r w:rsidRPr="008826DB">
              <w:rPr>
                <w:rFonts w:cstheme="minorHAnsi"/>
                <w:snapToGrid/>
                <w:color w:val="000000"/>
                <w:lang w:val="fr-CA" w:eastAsia="en-AU"/>
              </w:rPr>
              <w:t>interRAI LTCF</w:t>
            </w:r>
          </w:p>
        </w:tc>
        <w:tc>
          <w:tcPr>
            <w:tcW w:w="419" w:type="pct"/>
          </w:tcPr>
          <w:p w14:paraId="60777FE3"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8A85194" w14:textId="77777777" w:rsidR="00C73044" w:rsidRPr="00D516B6" w:rsidRDefault="00C73044" w:rsidP="00B76DB0">
            <w:pPr>
              <w:pStyle w:val="TableTextSmall"/>
              <w:spacing w:line="276" w:lineRule="auto"/>
              <w:jc w:val="center"/>
              <w:rPr>
                <w:rFonts w:cstheme="minorHAnsi"/>
              </w:rPr>
            </w:pPr>
            <w:r w:rsidRPr="00D516B6">
              <w:rPr>
                <w:rFonts w:eastAsia="Wingdings" w:cstheme="minorHAnsi"/>
              </w:rPr>
              <w:t>Minimum 2 assessments 45 to 165 days between target and prior assessment</w:t>
            </w:r>
          </w:p>
        </w:tc>
        <w:tc>
          <w:tcPr>
            <w:tcW w:w="479" w:type="pct"/>
          </w:tcPr>
          <w:p w14:paraId="7F841167"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22FCD39F" w14:textId="77777777" w:rsidR="00C73044" w:rsidRPr="00D516B6" w:rsidRDefault="00C73044" w:rsidP="00B76DB0">
            <w:pPr>
              <w:pStyle w:val="TableTextSmall"/>
              <w:spacing w:line="276" w:lineRule="auto"/>
              <w:jc w:val="center"/>
              <w:rPr>
                <w:rFonts w:cstheme="minorHAnsi"/>
              </w:rPr>
            </w:pPr>
          </w:p>
        </w:tc>
      </w:tr>
      <w:tr w:rsidR="00CC3BC7" w:rsidRPr="00D516B6" w14:paraId="0F0B4C66" w14:textId="77777777" w:rsidTr="00250231">
        <w:trPr>
          <w:trHeight w:val="177"/>
        </w:trPr>
        <w:tc>
          <w:tcPr>
            <w:tcW w:w="217" w:type="pct"/>
          </w:tcPr>
          <w:p w14:paraId="71A7C094" w14:textId="77777777" w:rsidR="00CC3BC7" w:rsidRPr="00D516B6" w:rsidRDefault="00CC3BC7" w:rsidP="00860D93">
            <w:pPr>
              <w:pStyle w:val="TableTextSmall"/>
              <w:keepNext/>
              <w:keepLines/>
              <w:spacing w:line="276" w:lineRule="auto"/>
              <w:rPr>
                <w:rFonts w:cstheme="minorHAnsi"/>
                <w:color w:val="000000"/>
              </w:rPr>
            </w:pPr>
            <w:r w:rsidRPr="00D516B6">
              <w:rPr>
                <w:rFonts w:cstheme="minorHAnsi"/>
                <w:color w:val="000000"/>
              </w:rPr>
              <w:lastRenderedPageBreak/>
              <w:t>1.18</w:t>
            </w:r>
          </w:p>
        </w:tc>
        <w:tc>
          <w:tcPr>
            <w:tcW w:w="438" w:type="pct"/>
          </w:tcPr>
          <w:p w14:paraId="4B93E041" w14:textId="77777777" w:rsidR="00CC3BC7" w:rsidRPr="00D516B6" w:rsidRDefault="00CC3BC7" w:rsidP="00860D93">
            <w:pPr>
              <w:pStyle w:val="TableTextSmall"/>
              <w:keepNext/>
              <w:keepLines/>
              <w:spacing w:line="276" w:lineRule="auto"/>
              <w:rPr>
                <w:rFonts w:cstheme="minorHAnsi"/>
                <w:color w:val="000000"/>
              </w:rPr>
            </w:pPr>
            <w:r w:rsidRPr="00D516B6">
              <w:rPr>
                <w:color w:val="000000"/>
              </w:rPr>
              <w:t xml:space="preserve">Residents who decline in late-loss ADLs </w:t>
            </w:r>
            <w:r w:rsidRPr="00D516B6" w:rsidDel="003440F2">
              <w:rPr>
                <w:color w:val="000000"/>
              </w:rPr>
              <w:t>(incidence)</w:t>
            </w:r>
          </w:p>
        </w:tc>
        <w:tc>
          <w:tcPr>
            <w:tcW w:w="455" w:type="pct"/>
          </w:tcPr>
          <w:p w14:paraId="030F0C70" w14:textId="77777777" w:rsidR="00CC3BC7" w:rsidRPr="00D516B6" w:rsidRDefault="00CC3BC7" w:rsidP="00860D93">
            <w:pPr>
              <w:pStyle w:val="TableTextSmall"/>
              <w:keepNext/>
              <w:keepLines/>
              <w:spacing w:line="276" w:lineRule="auto"/>
              <w:rPr>
                <w:rFonts w:cstheme="minorHAnsi"/>
                <w:color w:val="000000"/>
              </w:rPr>
            </w:pPr>
            <w:r w:rsidRPr="00D516B6">
              <w:rPr>
                <w:rFonts w:cstheme="minorHAnsi"/>
              </w:rPr>
              <w:t>Incidence of decline in late loss ADLs</w:t>
            </w:r>
          </w:p>
        </w:tc>
        <w:tc>
          <w:tcPr>
            <w:tcW w:w="354" w:type="pct"/>
          </w:tcPr>
          <w:p w14:paraId="735CCA99" w14:textId="240AC9C6" w:rsidR="00CC3BC7" w:rsidRPr="00D516B6" w:rsidRDefault="00407C9B" w:rsidP="00860D93">
            <w:pPr>
              <w:pStyle w:val="TableTextSmall"/>
              <w:keepNext/>
              <w:keepLines/>
              <w:spacing w:line="276" w:lineRule="auto"/>
              <w:jc w:val="center"/>
              <w:rPr>
                <w:rFonts w:cstheme="minorHAnsi"/>
              </w:rPr>
            </w:pPr>
            <w:r w:rsidRPr="00D516B6">
              <w:rPr>
                <w:noProof/>
                <w:snapToGrid/>
              </w:rPr>
              <w:drawing>
                <wp:inline distT="0" distB="0" distL="0" distR="0" wp14:anchorId="4CEB6527" wp14:editId="7D947A28">
                  <wp:extent cx="403200" cy="291600"/>
                  <wp:effectExtent l="19050" t="19050" r="16510" b="1333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03200" cy="291600"/>
                          </a:xfrm>
                          <a:prstGeom prst="rect">
                            <a:avLst/>
                          </a:prstGeom>
                          <a:noFill/>
                          <a:ln w="9525" cmpd="sng">
                            <a:solidFill>
                              <a:srgbClr val="595959"/>
                            </a:solidFill>
                            <a:miter lim="800000"/>
                            <a:headEnd/>
                            <a:tailEnd/>
                          </a:ln>
                          <a:effectLst/>
                        </pic:spPr>
                      </pic:pic>
                    </a:graphicData>
                  </a:graphic>
                </wp:inline>
              </w:drawing>
            </w:r>
            <w:r w:rsidR="00CC3BC7" w:rsidRPr="00D516B6">
              <w:rPr>
                <w:rFonts w:cstheme="minorHAnsi"/>
              </w:rPr>
              <w:t>Finland</w:t>
            </w:r>
          </w:p>
        </w:tc>
        <w:tc>
          <w:tcPr>
            <w:tcW w:w="748" w:type="pct"/>
          </w:tcPr>
          <w:p w14:paraId="49D54C57" w14:textId="77777777" w:rsidR="00CC3BC7" w:rsidRPr="00D516B6" w:rsidRDefault="00CC3BC7" w:rsidP="00860D93">
            <w:pPr>
              <w:pStyle w:val="TableTextSmall"/>
              <w:keepNext/>
              <w:keepLines/>
              <w:spacing w:line="276" w:lineRule="auto"/>
              <w:rPr>
                <w:rFonts w:cstheme="minorHAnsi"/>
              </w:rPr>
            </w:pPr>
            <w:r w:rsidRPr="00D516B6">
              <w:rPr>
                <w:rFonts w:cstheme="minorHAnsi"/>
              </w:rPr>
              <w:t>RAI-MDS 2.0</w:t>
            </w:r>
          </w:p>
          <w:p w14:paraId="16DE80A5" w14:textId="0C21CE59" w:rsidR="00CC3BC7" w:rsidRPr="00D516B6" w:rsidRDefault="00CC3BC7" w:rsidP="00860D93">
            <w:pPr>
              <w:pStyle w:val="TableTextSmall"/>
              <w:keepNext/>
              <w:keepLines/>
              <w:spacing w:line="276" w:lineRule="auto"/>
              <w:rPr>
                <w:rFonts w:cstheme="minorHAnsi"/>
              </w:rPr>
            </w:pPr>
            <w:r w:rsidRPr="00D516B6">
              <w:rPr>
                <w:rFonts w:cstheme="minorHAnsi"/>
              </w:rPr>
              <w:t>Data collected every 6</w:t>
            </w:r>
            <w:r w:rsidR="00FC0824">
              <w:rPr>
                <w:rFonts w:cstheme="minorHAnsi"/>
              </w:rPr>
              <w:t> </w:t>
            </w:r>
            <w:r w:rsidRPr="00D516B6">
              <w:rPr>
                <w:rFonts w:cstheme="minorHAnsi"/>
              </w:rPr>
              <w:t>months</w:t>
            </w:r>
          </w:p>
          <w:p w14:paraId="70FA0804" w14:textId="77777777" w:rsidR="00CC3BC7" w:rsidRPr="00D516B6" w:rsidRDefault="00CC3BC7" w:rsidP="00860D93">
            <w:pPr>
              <w:pStyle w:val="TableTextSmall"/>
              <w:keepNext/>
              <w:keepLines/>
              <w:spacing w:line="276" w:lineRule="auto"/>
              <w:rPr>
                <w:rFonts w:cstheme="minorHAnsi"/>
                <w:color w:val="000000"/>
              </w:rPr>
            </w:pPr>
            <w:r w:rsidRPr="00D516B6">
              <w:t>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758" w:type="pct"/>
          </w:tcPr>
          <w:p w14:paraId="751641EF" w14:textId="5E111C80" w:rsidR="00CC3BC7" w:rsidRPr="00D516B6" w:rsidRDefault="00CC3BC7" w:rsidP="00860D93">
            <w:pPr>
              <w:pStyle w:val="TableTextSmall"/>
              <w:keepNext/>
              <w:keepLines/>
              <w:spacing w:line="276" w:lineRule="auto"/>
            </w:pPr>
            <w:r w:rsidRPr="00D516B6">
              <w:t>Definitions not publicly available but likely similar to those reported using interRAI assessment.</w:t>
            </w:r>
          </w:p>
        </w:tc>
        <w:tc>
          <w:tcPr>
            <w:tcW w:w="795" w:type="pct"/>
          </w:tcPr>
          <w:p w14:paraId="71EC6D0D" w14:textId="77777777" w:rsidR="00CC3BC7" w:rsidRPr="00D516B6" w:rsidRDefault="00CC3BC7" w:rsidP="00860D93">
            <w:pPr>
              <w:pStyle w:val="TableTextSmall"/>
              <w:keepNext/>
              <w:keepLines/>
              <w:spacing w:line="276" w:lineRule="auto"/>
            </w:pPr>
            <w:r w:rsidRPr="00D516B6">
              <w:t>Numerator: Residents with a decline in late loss ADLs (bed mobility, eating, transfers, and toilet use)</w:t>
            </w:r>
          </w:p>
          <w:p w14:paraId="1620760C" w14:textId="77777777" w:rsidR="00CC3BC7" w:rsidRPr="00D516B6" w:rsidRDefault="00CC3BC7" w:rsidP="00860D93">
            <w:pPr>
              <w:pStyle w:val="TableTextSmall"/>
              <w:keepNext/>
              <w:keepLines/>
              <w:spacing w:line="276" w:lineRule="auto"/>
              <w:rPr>
                <w:rFonts w:cstheme="minorHAnsi"/>
              </w:rPr>
            </w:pPr>
            <w:r w:rsidRPr="00D516B6">
              <w:rPr>
                <w:rFonts w:cstheme="minorHAnsi"/>
              </w:rPr>
              <w:t>Denominator: All long-term residents</w:t>
            </w:r>
          </w:p>
          <w:p w14:paraId="765D7A9B" w14:textId="77777777" w:rsidR="00CC3BC7" w:rsidRPr="00D516B6" w:rsidRDefault="00CC3BC7" w:rsidP="00860D93">
            <w:pPr>
              <w:pStyle w:val="TableTextSmall"/>
              <w:keepNext/>
              <w:keepLines/>
              <w:spacing w:line="276" w:lineRule="auto"/>
              <w:rPr>
                <w:rFonts w:cstheme="minorHAnsi"/>
                <w:color w:val="000000"/>
              </w:rPr>
            </w:pPr>
            <w:r w:rsidRPr="00D516B6">
              <w:rPr>
                <w:rFonts w:cstheme="minorHAnsi"/>
              </w:rPr>
              <w:t>National Institute of Health and Welfare provides reports at the facility level and benchmarking to comparable facilities and the national average</w:t>
            </w:r>
          </w:p>
        </w:tc>
        <w:tc>
          <w:tcPr>
            <w:tcW w:w="337" w:type="pct"/>
          </w:tcPr>
          <w:p w14:paraId="0193D87D" w14:textId="77777777" w:rsidR="00CC3BC7" w:rsidRPr="00D516B6" w:rsidRDefault="00CC3BC7" w:rsidP="00860D93">
            <w:pPr>
              <w:pStyle w:val="TableTextSmall"/>
              <w:keepNext/>
              <w:keepLines/>
              <w:spacing w:line="276" w:lineRule="auto"/>
              <w:jc w:val="center"/>
              <w:rPr>
                <w:rFonts w:cstheme="minorHAnsi"/>
              </w:rPr>
            </w:pPr>
            <w:r w:rsidRPr="00837329">
              <w:rPr>
                <w:rFonts w:asciiTheme="minorHAnsi" w:eastAsia="Wingdings" w:hAnsiTheme="minorHAnsi" w:cstheme="minorHAnsi"/>
                <w:color w:val="175C2C"/>
                <w:sz w:val="24"/>
                <w:szCs w:val="24"/>
              </w:rPr>
              <w:t>þ</w:t>
            </w:r>
          </w:p>
          <w:p w14:paraId="4DB30E10" w14:textId="77777777" w:rsidR="00CC3BC7" w:rsidRPr="00D516B6" w:rsidRDefault="00CC3BC7" w:rsidP="00860D93">
            <w:pPr>
              <w:pStyle w:val="TableTextSmall"/>
              <w:keepNext/>
              <w:keepLines/>
              <w:spacing w:line="276" w:lineRule="auto"/>
              <w:jc w:val="center"/>
              <w:rPr>
                <w:rFonts w:cstheme="minorHAnsi"/>
              </w:rPr>
            </w:pPr>
            <w:r w:rsidRPr="00D516B6">
              <w:rPr>
                <w:rFonts w:cstheme="minorHAnsi"/>
              </w:rPr>
              <w:t>RAI-MDS 2.0.</w:t>
            </w:r>
          </w:p>
        </w:tc>
        <w:tc>
          <w:tcPr>
            <w:tcW w:w="419" w:type="pct"/>
          </w:tcPr>
          <w:p w14:paraId="692F4E75" w14:textId="4426F84B" w:rsidR="00CC3BC7" w:rsidRPr="00D516B6" w:rsidRDefault="00CC3BC7" w:rsidP="00860D93">
            <w:pPr>
              <w:pStyle w:val="TableTextSmall"/>
              <w:keepNext/>
              <w:keepLines/>
              <w:spacing w:line="276" w:lineRule="auto"/>
              <w:jc w:val="center"/>
              <w:rPr>
                <w:rFonts w:cstheme="minorHAnsi"/>
              </w:rPr>
            </w:pPr>
            <w:r w:rsidRPr="00314E0E">
              <w:rPr>
                <w:rFonts w:asciiTheme="minorHAnsi" w:eastAsia="Wingdings" w:hAnsiTheme="minorHAnsi" w:cstheme="minorHAnsi"/>
                <w:color w:val="175C2C"/>
                <w:sz w:val="24"/>
                <w:szCs w:val="24"/>
              </w:rPr>
              <w:t>þ</w:t>
            </w:r>
          </w:p>
        </w:tc>
        <w:tc>
          <w:tcPr>
            <w:tcW w:w="479" w:type="pct"/>
          </w:tcPr>
          <w:p w14:paraId="2E6C627E" w14:textId="261024BF" w:rsidR="00CC3BC7" w:rsidRPr="00D516B6" w:rsidRDefault="00CC3BC7" w:rsidP="00860D93">
            <w:pPr>
              <w:pStyle w:val="TableTextSmall"/>
              <w:keepNext/>
              <w:keepLines/>
              <w:spacing w:line="276" w:lineRule="auto"/>
              <w:jc w:val="center"/>
              <w:rPr>
                <w:rFonts w:cstheme="minorHAnsi"/>
                <w:color w:val="000000"/>
              </w:rPr>
            </w:pPr>
            <w:r w:rsidRPr="00314E0E">
              <w:rPr>
                <w:rFonts w:asciiTheme="minorHAnsi" w:eastAsia="Wingdings" w:hAnsiTheme="minorHAnsi" w:cstheme="minorHAnsi"/>
                <w:color w:val="175C2C"/>
                <w:sz w:val="24"/>
                <w:szCs w:val="24"/>
              </w:rPr>
              <w:t>þ</w:t>
            </w:r>
          </w:p>
        </w:tc>
      </w:tr>
      <w:tr w:rsidR="00CC3BC7" w:rsidRPr="00D516B6" w14:paraId="37EE3E14" w14:textId="77777777" w:rsidTr="00250231">
        <w:trPr>
          <w:trHeight w:val="177"/>
        </w:trPr>
        <w:tc>
          <w:tcPr>
            <w:tcW w:w="217" w:type="pct"/>
          </w:tcPr>
          <w:p w14:paraId="3F7EA99D" w14:textId="77777777" w:rsidR="00CC3BC7" w:rsidRPr="00D516B6" w:rsidRDefault="00CC3BC7" w:rsidP="00B76DB0">
            <w:pPr>
              <w:pStyle w:val="TableTextSmall"/>
              <w:spacing w:line="276" w:lineRule="auto"/>
              <w:rPr>
                <w:rFonts w:cstheme="minorHAnsi"/>
                <w:color w:val="000000"/>
              </w:rPr>
            </w:pPr>
            <w:r w:rsidRPr="00D516B6">
              <w:rPr>
                <w:rFonts w:cstheme="minorHAnsi"/>
                <w:color w:val="000000"/>
              </w:rPr>
              <w:t>1.19</w:t>
            </w:r>
          </w:p>
        </w:tc>
        <w:tc>
          <w:tcPr>
            <w:tcW w:w="438" w:type="pct"/>
          </w:tcPr>
          <w:p w14:paraId="793DCD97" w14:textId="77777777" w:rsidR="00CC3BC7" w:rsidRPr="00D516B6" w:rsidRDefault="00CC3BC7" w:rsidP="00B76DB0">
            <w:pPr>
              <w:pStyle w:val="TableTextSmall"/>
              <w:spacing w:line="276" w:lineRule="auto"/>
              <w:rPr>
                <w:rFonts w:cstheme="minorHAnsi"/>
                <w:color w:val="000000"/>
              </w:rPr>
            </w:pPr>
            <w:r w:rsidRPr="00D516B6">
              <w:rPr>
                <w:color w:val="000000"/>
              </w:rPr>
              <w:t xml:space="preserve">Residents who decline in range of motion </w:t>
            </w:r>
            <w:r w:rsidRPr="00D516B6" w:rsidDel="003440F2">
              <w:rPr>
                <w:color w:val="000000"/>
              </w:rPr>
              <w:t>(incidence)</w:t>
            </w:r>
          </w:p>
        </w:tc>
        <w:tc>
          <w:tcPr>
            <w:tcW w:w="455" w:type="pct"/>
          </w:tcPr>
          <w:p w14:paraId="530506BA" w14:textId="77777777" w:rsidR="00CC3BC7" w:rsidRPr="00D516B6" w:rsidRDefault="00CC3BC7" w:rsidP="00B76DB0">
            <w:pPr>
              <w:pStyle w:val="TableTextSmall"/>
              <w:spacing w:line="276" w:lineRule="auto"/>
              <w:rPr>
                <w:rFonts w:cstheme="minorHAnsi"/>
              </w:rPr>
            </w:pPr>
            <w:r w:rsidRPr="00D516B6">
              <w:rPr>
                <w:rFonts w:cstheme="minorHAnsi"/>
              </w:rPr>
              <w:t>Incidence of decline in range of motion</w:t>
            </w:r>
          </w:p>
        </w:tc>
        <w:tc>
          <w:tcPr>
            <w:tcW w:w="354" w:type="pct"/>
          </w:tcPr>
          <w:p w14:paraId="02DFE491" w14:textId="359664F6" w:rsidR="00CC3BC7" w:rsidRPr="00D516B6" w:rsidRDefault="00407C9B" w:rsidP="00B76DB0">
            <w:pPr>
              <w:pStyle w:val="TableTextSmall"/>
              <w:spacing w:line="276" w:lineRule="auto"/>
              <w:jc w:val="center"/>
              <w:rPr>
                <w:rFonts w:cstheme="minorHAnsi"/>
              </w:rPr>
            </w:pPr>
            <w:r w:rsidRPr="00D516B6">
              <w:rPr>
                <w:noProof/>
                <w:snapToGrid/>
              </w:rPr>
              <w:drawing>
                <wp:inline distT="0" distB="0" distL="0" distR="0" wp14:anchorId="65ABF5DA" wp14:editId="110386C9">
                  <wp:extent cx="403200" cy="291600"/>
                  <wp:effectExtent l="19050" t="19050" r="16510" b="1333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03200" cy="291600"/>
                          </a:xfrm>
                          <a:prstGeom prst="rect">
                            <a:avLst/>
                          </a:prstGeom>
                          <a:noFill/>
                          <a:ln w="9525" cmpd="sng">
                            <a:solidFill>
                              <a:srgbClr val="595959"/>
                            </a:solidFill>
                            <a:miter lim="800000"/>
                            <a:headEnd/>
                            <a:tailEnd/>
                          </a:ln>
                          <a:effectLst/>
                        </pic:spPr>
                      </pic:pic>
                    </a:graphicData>
                  </a:graphic>
                </wp:inline>
              </w:drawing>
            </w:r>
            <w:r w:rsidR="00CC3BC7" w:rsidRPr="00D516B6">
              <w:rPr>
                <w:rFonts w:cstheme="minorHAnsi"/>
              </w:rPr>
              <w:t>Finland</w:t>
            </w:r>
          </w:p>
        </w:tc>
        <w:tc>
          <w:tcPr>
            <w:tcW w:w="748" w:type="pct"/>
          </w:tcPr>
          <w:p w14:paraId="62503DBB" w14:textId="77777777" w:rsidR="00CC3BC7" w:rsidRPr="00D516B6" w:rsidRDefault="00CC3BC7" w:rsidP="00B76DB0">
            <w:pPr>
              <w:pStyle w:val="TableTextSmall"/>
              <w:spacing w:line="276" w:lineRule="auto"/>
              <w:rPr>
                <w:rFonts w:cstheme="minorHAnsi"/>
              </w:rPr>
            </w:pPr>
            <w:r w:rsidRPr="00D516B6">
              <w:rPr>
                <w:rFonts w:cstheme="minorHAnsi"/>
              </w:rPr>
              <w:t>RAI-MDS 2.0</w:t>
            </w:r>
          </w:p>
          <w:p w14:paraId="3B5D0B79" w14:textId="34E97BDF" w:rsidR="00CC3BC7" w:rsidRPr="00D516B6" w:rsidRDefault="00CC3BC7" w:rsidP="00B76DB0">
            <w:pPr>
              <w:pStyle w:val="TableTextSmall"/>
              <w:spacing w:line="276" w:lineRule="auto"/>
              <w:rPr>
                <w:rFonts w:cstheme="minorHAnsi"/>
              </w:rPr>
            </w:pPr>
            <w:r w:rsidRPr="00D516B6">
              <w:rPr>
                <w:rFonts w:cstheme="minorHAnsi"/>
              </w:rPr>
              <w:t>Data collected every 6</w:t>
            </w:r>
            <w:r w:rsidR="00FC0824">
              <w:rPr>
                <w:rFonts w:cstheme="minorHAnsi"/>
              </w:rPr>
              <w:t> </w:t>
            </w:r>
            <w:r w:rsidRPr="00D516B6">
              <w:rPr>
                <w:rFonts w:cstheme="minorHAnsi"/>
              </w:rPr>
              <w:t>months</w:t>
            </w:r>
          </w:p>
          <w:p w14:paraId="7B8DF7F2" w14:textId="77777777" w:rsidR="00CC3BC7" w:rsidRPr="00D516B6" w:rsidRDefault="00CC3BC7" w:rsidP="00B76DB0">
            <w:pPr>
              <w:pStyle w:val="TableTextSmall"/>
              <w:spacing w:line="276" w:lineRule="auto"/>
              <w:rPr>
                <w:rFonts w:cstheme="minorHAnsi"/>
                <w:color w:val="000000"/>
              </w:rPr>
            </w:pPr>
            <w:r w:rsidRPr="00D516B6">
              <w:t xml:space="preserve">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w:t>
            </w:r>
            <w:r w:rsidRPr="00D516B6">
              <w:rPr>
                <w:rFonts w:cstheme="minorHAnsi"/>
              </w:rPr>
              <w:t>monitoring</w:t>
            </w:r>
          </w:p>
        </w:tc>
        <w:tc>
          <w:tcPr>
            <w:tcW w:w="758" w:type="pct"/>
          </w:tcPr>
          <w:p w14:paraId="02C62B3A" w14:textId="23D05016" w:rsidR="00CC3BC7" w:rsidRPr="00D516B6" w:rsidRDefault="00CC3BC7" w:rsidP="00B76DB0">
            <w:pPr>
              <w:pStyle w:val="TableTextSmall"/>
              <w:spacing w:line="276" w:lineRule="auto"/>
              <w:rPr>
                <w:rFonts w:cstheme="minorHAnsi"/>
              </w:rPr>
            </w:pPr>
            <w:r w:rsidRPr="00D516B6">
              <w:t>Definitions not publicly available but likely similar to those reported using interRAI assessment.</w:t>
            </w:r>
          </w:p>
        </w:tc>
        <w:tc>
          <w:tcPr>
            <w:tcW w:w="795" w:type="pct"/>
          </w:tcPr>
          <w:p w14:paraId="0775057F" w14:textId="77777777" w:rsidR="00CC3BC7" w:rsidRPr="00D516B6" w:rsidRDefault="00CC3BC7" w:rsidP="00B76DB0">
            <w:pPr>
              <w:pStyle w:val="TableTextSmall"/>
              <w:spacing w:line="276" w:lineRule="auto"/>
              <w:rPr>
                <w:rFonts w:cstheme="minorHAnsi"/>
              </w:rPr>
            </w:pPr>
            <w:r w:rsidRPr="00D516B6">
              <w:rPr>
                <w:rFonts w:cstheme="minorHAnsi"/>
              </w:rPr>
              <w:t>Numerator: Residents with decline in range of motion</w:t>
            </w:r>
          </w:p>
          <w:p w14:paraId="2F60A02C" w14:textId="77777777" w:rsidR="00CC3BC7" w:rsidRPr="00D516B6" w:rsidRDefault="00CC3BC7" w:rsidP="00B76DB0">
            <w:pPr>
              <w:pStyle w:val="TableTextSmall"/>
              <w:spacing w:line="276" w:lineRule="auto"/>
              <w:rPr>
                <w:rFonts w:cstheme="minorHAnsi"/>
              </w:rPr>
            </w:pPr>
            <w:r w:rsidRPr="00D516B6">
              <w:rPr>
                <w:rFonts w:cstheme="minorHAnsi"/>
              </w:rPr>
              <w:t xml:space="preserve">Denominator: All long-term residents </w:t>
            </w:r>
          </w:p>
          <w:p w14:paraId="28ED89F3" w14:textId="77777777" w:rsidR="00CC3BC7" w:rsidRPr="00D516B6" w:rsidRDefault="00CC3BC7" w:rsidP="00B76DB0">
            <w:pPr>
              <w:pStyle w:val="TableTextSmall"/>
              <w:spacing w:line="276" w:lineRule="auto"/>
              <w:rPr>
                <w:rFonts w:cstheme="minorHAnsi"/>
                <w:color w:val="000000"/>
              </w:rPr>
            </w:pPr>
            <w:r w:rsidRPr="00D516B6">
              <w:rPr>
                <w:rFonts w:cstheme="minorHAnsi"/>
              </w:rPr>
              <w:t>National Institute of Health and Welfare provides reports at the facility level and benchmarking to comparable facilities and the national average</w:t>
            </w:r>
          </w:p>
        </w:tc>
        <w:tc>
          <w:tcPr>
            <w:tcW w:w="337" w:type="pct"/>
          </w:tcPr>
          <w:p w14:paraId="00B95526"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FC7F2C4" w14:textId="77777777" w:rsidR="00CC3BC7" w:rsidRPr="00D516B6" w:rsidRDefault="00CC3BC7" w:rsidP="00B76DB0">
            <w:pPr>
              <w:pStyle w:val="TableTextSmall"/>
              <w:spacing w:line="276" w:lineRule="auto"/>
              <w:jc w:val="center"/>
              <w:rPr>
                <w:rFonts w:cstheme="minorHAnsi"/>
              </w:rPr>
            </w:pPr>
            <w:r w:rsidRPr="00D516B6">
              <w:rPr>
                <w:rFonts w:cstheme="minorHAnsi"/>
              </w:rPr>
              <w:t>RAI-MDS 2.0.</w:t>
            </w:r>
          </w:p>
        </w:tc>
        <w:tc>
          <w:tcPr>
            <w:tcW w:w="419" w:type="pct"/>
          </w:tcPr>
          <w:p w14:paraId="34B94AAE" w14:textId="04DB5515" w:rsidR="00CC3BC7" w:rsidRPr="00D516B6" w:rsidRDefault="00CC3BC7" w:rsidP="00B76DB0">
            <w:pPr>
              <w:pStyle w:val="TableTextSmall"/>
              <w:spacing w:line="276" w:lineRule="auto"/>
              <w:jc w:val="center"/>
              <w:rPr>
                <w:rFonts w:cstheme="minorHAnsi"/>
              </w:rPr>
            </w:pPr>
            <w:r w:rsidRPr="00E012A9">
              <w:rPr>
                <w:rFonts w:asciiTheme="minorHAnsi" w:eastAsia="Wingdings" w:hAnsiTheme="minorHAnsi" w:cstheme="minorHAnsi"/>
                <w:color w:val="175C2C"/>
                <w:sz w:val="24"/>
                <w:szCs w:val="24"/>
              </w:rPr>
              <w:t>þ</w:t>
            </w:r>
          </w:p>
        </w:tc>
        <w:tc>
          <w:tcPr>
            <w:tcW w:w="479" w:type="pct"/>
          </w:tcPr>
          <w:p w14:paraId="25C5FFAC" w14:textId="6D5BC976" w:rsidR="00CC3BC7" w:rsidRPr="00D516B6" w:rsidRDefault="00CC3BC7" w:rsidP="00B76DB0">
            <w:pPr>
              <w:pStyle w:val="TableTextSmall"/>
              <w:spacing w:line="276" w:lineRule="auto"/>
              <w:jc w:val="center"/>
              <w:rPr>
                <w:rFonts w:cstheme="minorHAnsi"/>
              </w:rPr>
            </w:pPr>
            <w:r w:rsidRPr="00E012A9">
              <w:rPr>
                <w:rFonts w:asciiTheme="minorHAnsi" w:eastAsia="Wingdings" w:hAnsiTheme="minorHAnsi" w:cstheme="minorHAnsi"/>
                <w:color w:val="175C2C"/>
                <w:sz w:val="24"/>
                <w:szCs w:val="24"/>
              </w:rPr>
              <w:t>þ</w:t>
            </w:r>
          </w:p>
        </w:tc>
      </w:tr>
      <w:tr w:rsidR="00C73044" w:rsidRPr="00D516B6" w14:paraId="246E01BF" w14:textId="77777777" w:rsidTr="00250231">
        <w:trPr>
          <w:trHeight w:val="177"/>
        </w:trPr>
        <w:tc>
          <w:tcPr>
            <w:tcW w:w="217" w:type="pct"/>
          </w:tcPr>
          <w:p w14:paraId="49D061E0" w14:textId="77777777" w:rsidR="00C73044" w:rsidRPr="00D516B6" w:rsidRDefault="00C73044" w:rsidP="00794BF2">
            <w:pPr>
              <w:pStyle w:val="TableTextSmall"/>
              <w:keepNext/>
              <w:keepLines/>
              <w:spacing w:line="276" w:lineRule="auto"/>
              <w:rPr>
                <w:rFonts w:cstheme="minorHAnsi"/>
                <w:color w:val="000000"/>
              </w:rPr>
            </w:pPr>
            <w:r w:rsidRPr="00D516B6">
              <w:rPr>
                <w:rFonts w:cstheme="minorHAnsi"/>
                <w:color w:val="000000"/>
              </w:rPr>
              <w:lastRenderedPageBreak/>
              <w:t>1.20</w:t>
            </w:r>
          </w:p>
        </w:tc>
        <w:tc>
          <w:tcPr>
            <w:tcW w:w="438" w:type="pct"/>
          </w:tcPr>
          <w:p w14:paraId="5A47BBB2" w14:textId="77777777" w:rsidR="00C73044" w:rsidRPr="00D516B6" w:rsidRDefault="00C73044" w:rsidP="00794BF2">
            <w:pPr>
              <w:pStyle w:val="TableTextSmall"/>
              <w:keepNext/>
              <w:keepLines/>
              <w:spacing w:line="276" w:lineRule="auto"/>
              <w:rPr>
                <w:color w:val="000000"/>
              </w:rPr>
            </w:pPr>
            <w:r w:rsidRPr="00D516B6">
              <w:rPr>
                <w:color w:val="000000"/>
              </w:rPr>
              <w:t>Residents with lack of nursing rehabilitation in late-loss ADLs</w:t>
            </w:r>
          </w:p>
        </w:tc>
        <w:tc>
          <w:tcPr>
            <w:tcW w:w="455" w:type="pct"/>
          </w:tcPr>
          <w:p w14:paraId="0CF87608" w14:textId="77777777" w:rsidR="00C73044" w:rsidRPr="00D516B6" w:rsidRDefault="00C73044" w:rsidP="00794BF2">
            <w:pPr>
              <w:pStyle w:val="TableTextSmall"/>
              <w:keepNext/>
              <w:keepLines/>
              <w:spacing w:line="276" w:lineRule="auto"/>
              <w:rPr>
                <w:rFonts w:cstheme="minorHAnsi"/>
                <w:color w:val="000000"/>
              </w:rPr>
            </w:pPr>
            <w:r w:rsidRPr="00D516B6">
              <w:rPr>
                <w:rFonts w:cstheme="minorHAnsi"/>
              </w:rPr>
              <w:t>Prevalence of residents with lack of nursing rehabilitation in late-loss ADLs.</w:t>
            </w:r>
          </w:p>
        </w:tc>
        <w:tc>
          <w:tcPr>
            <w:tcW w:w="354" w:type="pct"/>
          </w:tcPr>
          <w:p w14:paraId="32D4C6A2" w14:textId="3BB1E7E5" w:rsidR="00C73044" w:rsidRPr="00D516B6" w:rsidRDefault="00407C9B" w:rsidP="00794BF2">
            <w:pPr>
              <w:pStyle w:val="TableTextSmall"/>
              <w:keepNext/>
              <w:keepLines/>
              <w:spacing w:line="276" w:lineRule="auto"/>
              <w:jc w:val="center"/>
              <w:rPr>
                <w:noProof/>
              </w:rPr>
            </w:pPr>
            <w:r w:rsidRPr="00D516B6">
              <w:rPr>
                <w:noProof/>
                <w:snapToGrid/>
              </w:rPr>
              <w:drawing>
                <wp:inline distT="0" distB="0" distL="0" distR="0" wp14:anchorId="331A192E" wp14:editId="0B44BD26">
                  <wp:extent cx="403200" cy="291600"/>
                  <wp:effectExtent l="19050" t="19050" r="16510" b="133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03200" cy="291600"/>
                          </a:xfrm>
                          <a:prstGeom prst="rect">
                            <a:avLst/>
                          </a:prstGeom>
                          <a:noFill/>
                          <a:ln w="9525" cmpd="sng">
                            <a:solidFill>
                              <a:srgbClr val="595959"/>
                            </a:solidFill>
                            <a:miter lim="800000"/>
                            <a:headEnd/>
                            <a:tailEnd/>
                          </a:ln>
                          <a:effectLst/>
                        </pic:spPr>
                      </pic:pic>
                    </a:graphicData>
                  </a:graphic>
                </wp:inline>
              </w:drawing>
            </w:r>
            <w:r w:rsidR="00C73044" w:rsidRPr="00D516B6">
              <w:rPr>
                <w:rFonts w:cstheme="minorHAnsi"/>
              </w:rPr>
              <w:t>Finland</w:t>
            </w:r>
          </w:p>
        </w:tc>
        <w:tc>
          <w:tcPr>
            <w:tcW w:w="748" w:type="pct"/>
          </w:tcPr>
          <w:p w14:paraId="27D4F165" w14:textId="77777777" w:rsidR="00C73044" w:rsidRPr="00D516B6" w:rsidRDefault="00C73044" w:rsidP="00794BF2">
            <w:pPr>
              <w:pStyle w:val="TableTextSmall"/>
              <w:keepNext/>
              <w:keepLines/>
              <w:spacing w:line="276" w:lineRule="auto"/>
              <w:rPr>
                <w:rFonts w:cstheme="minorHAnsi"/>
              </w:rPr>
            </w:pPr>
            <w:r w:rsidRPr="00D516B6">
              <w:rPr>
                <w:rFonts w:cstheme="minorHAnsi"/>
              </w:rPr>
              <w:t>RAI-MDS 2.0</w:t>
            </w:r>
          </w:p>
          <w:p w14:paraId="2F3D808A" w14:textId="32029C70" w:rsidR="00C73044" w:rsidRPr="00D516B6" w:rsidRDefault="00C73044" w:rsidP="00794BF2">
            <w:pPr>
              <w:pStyle w:val="TableTextSmall"/>
              <w:keepNext/>
              <w:keepLines/>
              <w:spacing w:line="276" w:lineRule="auto"/>
              <w:rPr>
                <w:rFonts w:cstheme="minorHAnsi"/>
              </w:rPr>
            </w:pPr>
            <w:r w:rsidRPr="00D516B6">
              <w:rPr>
                <w:rFonts w:cstheme="minorHAnsi"/>
              </w:rPr>
              <w:t>Data collected every 6</w:t>
            </w:r>
            <w:r w:rsidR="00FC0824">
              <w:rPr>
                <w:rFonts w:cstheme="minorHAnsi"/>
              </w:rPr>
              <w:t> </w:t>
            </w:r>
            <w:r w:rsidRPr="00D516B6">
              <w:rPr>
                <w:rFonts w:cstheme="minorHAnsi"/>
              </w:rPr>
              <w:t>months</w:t>
            </w:r>
          </w:p>
          <w:p w14:paraId="65790798" w14:textId="77777777" w:rsidR="00C73044" w:rsidRPr="00D516B6" w:rsidRDefault="00C73044" w:rsidP="00794BF2">
            <w:pPr>
              <w:pStyle w:val="TableTextSmall"/>
              <w:keepNext/>
              <w:keepLines/>
              <w:spacing w:line="276" w:lineRule="auto"/>
              <w:rPr>
                <w:rFonts w:cstheme="minorHAnsi"/>
              </w:rPr>
            </w:pPr>
            <w:r w:rsidRPr="00D516B6">
              <w:t xml:space="preserve">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w:t>
            </w:r>
            <w:r w:rsidRPr="00D516B6">
              <w:rPr>
                <w:rFonts w:cstheme="minorHAnsi"/>
              </w:rPr>
              <w:t>monitoring</w:t>
            </w:r>
          </w:p>
        </w:tc>
        <w:tc>
          <w:tcPr>
            <w:tcW w:w="758" w:type="pct"/>
          </w:tcPr>
          <w:p w14:paraId="5CD4CB23" w14:textId="390B8F67" w:rsidR="00C73044" w:rsidRPr="00D516B6" w:rsidRDefault="00C73044" w:rsidP="00794BF2">
            <w:pPr>
              <w:pStyle w:val="TableTextSmall"/>
              <w:keepNext/>
              <w:keepLines/>
              <w:spacing w:line="276" w:lineRule="auto"/>
            </w:pPr>
            <w:r w:rsidRPr="00D516B6">
              <w:t>Definitions not publicly available but likely similar to those reported using interRAI assessment.</w:t>
            </w:r>
          </w:p>
        </w:tc>
        <w:tc>
          <w:tcPr>
            <w:tcW w:w="795" w:type="pct"/>
          </w:tcPr>
          <w:p w14:paraId="6A81E3FD" w14:textId="77777777" w:rsidR="00C73044" w:rsidRPr="00D516B6" w:rsidRDefault="00C73044" w:rsidP="00794BF2">
            <w:pPr>
              <w:pStyle w:val="TableTextSmall"/>
              <w:keepNext/>
              <w:keepLines/>
              <w:spacing w:line="276" w:lineRule="auto"/>
              <w:rPr>
                <w:rFonts w:cstheme="minorHAnsi"/>
              </w:rPr>
            </w:pPr>
            <w:r w:rsidRPr="00D516B6">
              <w:rPr>
                <w:rFonts w:cstheme="minorHAnsi"/>
              </w:rPr>
              <w:t>Numerator: Residents with lack of nursing rehabilitation in late-loss ADLs.</w:t>
            </w:r>
          </w:p>
          <w:p w14:paraId="14145ECB" w14:textId="77777777" w:rsidR="00C73044" w:rsidRPr="00D516B6" w:rsidRDefault="00C73044" w:rsidP="00794BF2">
            <w:pPr>
              <w:pStyle w:val="TableTextSmall"/>
              <w:keepNext/>
              <w:keepLines/>
              <w:spacing w:line="276" w:lineRule="auto"/>
              <w:rPr>
                <w:rFonts w:cstheme="minorHAnsi"/>
              </w:rPr>
            </w:pPr>
            <w:r w:rsidRPr="00D516B6">
              <w:rPr>
                <w:rFonts w:cstheme="minorHAnsi"/>
              </w:rPr>
              <w:t>Denominator: All long term residents</w:t>
            </w:r>
          </w:p>
          <w:p w14:paraId="6C854B37" w14:textId="77777777" w:rsidR="00C73044" w:rsidRPr="00D516B6" w:rsidRDefault="00C73044" w:rsidP="00794BF2">
            <w:pPr>
              <w:pStyle w:val="TableTextSmall"/>
              <w:keepNext/>
              <w:keepLines/>
              <w:spacing w:line="276" w:lineRule="auto"/>
              <w:rPr>
                <w:rFonts w:cstheme="minorHAnsi"/>
              </w:rPr>
            </w:pPr>
            <w:r w:rsidRPr="00D516B6">
              <w:rPr>
                <w:rFonts w:cstheme="minorHAnsi"/>
              </w:rPr>
              <w:t>National Institute of Health and Welfare provides reports at the facility level and benchmarking to comparable facilities and the national average</w:t>
            </w:r>
          </w:p>
        </w:tc>
        <w:tc>
          <w:tcPr>
            <w:tcW w:w="337" w:type="pct"/>
          </w:tcPr>
          <w:p w14:paraId="332A6554" w14:textId="77777777" w:rsidR="00CC3BC7" w:rsidRPr="00D516B6" w:rsidRDefault="00CC3BC7" w:rsidP="00794BF2">
            <w:pPr>
              <w:pStyle w:val="TableTextSmall"/>
              <w:keepNext/>
              <w:keepLines/>
              <w:spacing w:line="276" w:lineRule="auto"/>
              <w:jc w:val="center"/>
              <w:rPr>
                <w:rFonts w:cstheme="minorHAnsi"/>
              </w:rPr>
            </w:pPr>
            <w:r w:rsidRPr="00837329">
              <w:rPr>
                <w:rFonts w:asciiTheme="minorHAnsi" w:eastAsia="Wingdings" w:hAnsiTheme="minorHAnsi" w:cstheme="minorHAnsi"/>
                <w:color w:val="175C2C"/>
                <w:sz w:val="24"/>
                <w:szCs w:val="24"/>
              </w:rPr>
              <w:t>þ</w:t>
            </w:r>
          </w:p>
          <w:p w14:paraId="271B1308" w14:textId="77777777" w:rsidR="00C73044" w:rsidRPr="00D516B6" w:rsidRDefault="00C73044" w:rsidP="00794BF2">
            <w:pPr>
              <w:pStyle w:val="TableTextSmall"/>
              <w:keepNext/>
              <w:keepLines/>
              <w:spacing w:line="276" w:lineRule="auto"/>
              <w:jc w:val="center"/>
              <w:rPr>
                <w:rFonts w:ascii="Wingdings" w:eastAsia="Wingdings" w:hAnsi="Wingdings" w:cstheme="minorHAnsi"/>
                <w:color w:val="00B050"/>
              </w:rPr>
            </w:pPr>
            <w:r w:rsidRPr="00D516B6">
              <w:rPr>
                <w:rFonts w:cstheme="minorHAnsi"/>
              </w:rPr>
              <w:t>RAI-MDS 2.0.</w:t>
            </w:r>
          </w:p>
        </w:tc>
        <w:tc>
          <w:tcPr>
            <w:tcW w:w="419" w:type="pct"/>
          </w:tcPr>
          <w:p w14:paraId="220CFA8F" w14:textId="77777777" w:rsidR="00CC3BC7" w:rsidRPr="00D516B6" w:rsidRDefault="00CC3BC7" w:rsidP="00794BF2">
            <w:pPr>
              <w:pStyle w:val="TableTextSmall"/>
              <w:keepNext/>
              <w:keepLines/>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626BE288" w14:textId="77777777" w:rsidR="00C73044" w:rsidRPr="00D516B6" w:rsidRDefault="00C73044" w:rsidP="00794BF2">
            <w:pPr>
              <w:pStyle w:val="TableTextSmall"/>
              <w:keepNext/>
              <w:keepLines/>
              <w:spacing w:line="276" w:lineRule="auto"/>
              <w:jc w:val="center"/>
              <w:rPr>
                <w:rFonts w:ascii="Wingdings" w:eastAsia="Wingdings" w:hAnsi="Wingdings" w:cstheme="minorHAnsi"/>
              </w:rPr>
            </w:pPr>
          </w:p>
        </w:tc>
        <w:tc>
          <w:tcPr>
            <w:tcW w:w="479" w:type="pct"/>
          </w:tcPr>
          <w:p w14:paraId="5803F2DD" w14:textId="77777777" w:rsidR="00CC3BC7" w:rsidRPr="00D516B6" w:rsidRDefault="00CC3BC7" w:rsidP="00794BF2">
            <w:pPr>
              <w:pStyle w:val="TableTextSmall"/>
              <w:keepNext/>
              <w:keepLines/>
              <w:spacing w:line="276" w:lineRule="auto"/>
              <w:jc w:val="center"/>
              <w:rPr>
                <w:rFonts w:cstheme="minorHAnsi"/>
              </w:rPr>
            </w:pPr>
            <w:r w:rsidRPr="00837329">
              <w:rPr>
                <w:rFonts w:asciiTheme="minorHAnsi" w:eastAsia="Wingdings" w:hAnsiTheme="minorHAnsi" w:cstheme="minorHAnsi"/>
                <w:color w:val="175C2C"/>
                <w:sz w:val="24"/>
                <w:szCs w:val="24"/>
              </w:rPr>
              <w:t>þ</w:t>
            </w:r>
          </w:p>
          <w:p w14:paraId="736FD5E7" w14:textId="77777777" w:rsidR="00C73044" w:rsidRPr="00D516B6" w:rsidRDefault="00C73044" w:rsidP="00794BF2">
            <w:pPr>
              <w:pStyle w:val="TableTextSmall"/>
              <w:keepNext/>
              <w:keepLines/>
              <w:spacing w:line="276" w:lineRule="auto"/>
              <w:jc w:val="center"/>
              <w:rPr>
                <w:rFonts w:ascii="Wingdings" w:eastAsia="Wingdings" w:hAnsi="Wingdings" w:cstheme="minorHAnsi"/>
                <w:color w:val="00B050"/>
              </w:rPr>
            </w:pPr>
          </w:p>
        </w:tc>
      </w:tr>
      <w:tr w:rsidR="00C73044" w:rsidRPr="00D516B6" w14:paraId="72BDFF8A" w14:textId="77777777" w:rsidTr="00250231">
        <w:trPr>
          <w:trHeight w:val="177"/>
        </w:trPr>
        <w:tc>
          <w:tcPr>
            <w:tcW w:w="217" w:type="pct"/>
          </w:tcPr>
          <w:p w14:paraId="2B45B58F" w14:textId="77777777" w:rsidR="00C73044" w:rsidRPr="00D516B6" w:rsidRDefault="00C73044" w:rsidP="00B76DB0">
            <w:pPr>
              <w:pStyle w:val="TableTextSmall"/>
              <w:spacing w:line="276" w:lineRule="auto"/>
              <w:rPr>
                <w:rFonts w:cstheme="minorHAnsi"/>
                <w:color w:val="000000"/>
              </w:rPr>
            </w:pPr>
            <w:r w:rsidRPr="00D516B6">
              <w:rPr>
                <w:rFonts w:cstheme="minorHAnsi"/>
                <w:color w:val="000000"/>
              </w:rPr>
              <w:t>1.21</w:t>
            </w:r>
          </w:p>
        </w:tc>
        <w:tc>
          <w:tcPr>
            <w:tcW w:w="438" w:type="pct"/>
          </w:tcPr>
          <w:p w14:paraId="2C52F921" w14:textId="77777777" w:rsidR="00C73044" w:rsidRPr="00D516B6" w:rsidRDefault="00C73044" w:rsidP="00B76DB0">
            <w:pPr>
              <w:pStyle w:val="TableTextSmall"/>
              <w:spacing w:line="276" w:lineRule="auto"/>
              <w:rPr>
                <w:rFonts w:cstheme="minorHAnsi"/>
                <w:color w:val="000000"/>
              </w:rPr>
            </w:pPr>
            <w:r w:rsidRPr="00D516B6">
              <w:rPr>
                <w:color w:val="000000"/>
              </w:rPr>
              <w:t xml:space="preserve">Residents with little or no activity </w:t>
            </w:r>
            <w:r w:rsidRPr="00D516B6" w:rsidDel="003440F2">
              <w:rPr>
                <w:color w:val="000000"/>
              </w:rPr>
              <w:t>(data collected 6</w:t>
            </w:r>
            <w:r w:rsidRPr="00D516B6">
              <w:t>-</w:t>
            </w:r>
            <w:r w:rsidRPr="00D516B6" w:rsidDel="003440F2">
              <w:rPr>
                <w:color w:val="000000"/>
              </w:rPr>
              <w:t>monthly)</w:t>
            </w:r>
          </w:p>
        </w:tc>
        <w:tc>
          <w:tcPr>
            <w:tcW w:w="455" w:type="pct"/>
          </w:tcPr>
          <w:p w14:paraId="062C3A16" w14:textId="77777777" w:rsidR="00C73044" w:rsidRPr="00D516B6" w:rsidRDefault="00C73044" w:rsidP="00B76DB0">
            <w:pPr>
              <w:pStyle w:val="TableTextSmall"/>
              <w:spacing w:line="276" w:lineRule="auto"/>
              <w:rPr>
                <w:rFonts w:cstheme="minorHAnsi"/>
              </w:rPr>
            </w:pPr>
            <w:r w:rsidRPr="00D516B6">
              <w:rPr>
                <w:rFonts w:cstheme="minorHAnsi"/>
                <w:color w:val="000000"/>
              </w:rPr>
              <w:t xml:space="preserve">Prevalence of little or no activity </w:t>
            </w:r>
          </w:p>
        </w:tc>
        <w:tc>
          <w:tcPr>
            <w:tcW w:w="354" w:type="pct"/>
          </w:tcPr>
          <w:p w14:paraId="69BD2253" w14:textId="4E537AC8" w:rsidR="00C73044" w:rsidRPr="00D516B6" w:rsidRDefault="00407C9B" w:rsidP="00B76DB0">
            <w:pPr>
              <w:pStyle w:val="TableTextSmall"/>
              <w:spacing w:line="276" w:lineRule="auto"/>
              <w:jc w:val="center"/>
              <w:rPr>
                <w:rFonts w:cstheme="minorHAnsi"/>
              </w:rPr>
            </w:pPr>
            <w:r w:rsidRPr="00D516B6">
              <w:rPr>
                <w:noProof/>
                <w:snapToGrid/>
              </w:rPr>
              <w:drawing>
                <wp:inline distT="0" distB="0" distL="0" distR="0" wp14:anchorId="739A2AC9" wp14:editId="7C6862F1">
                  <wp:extent cx="403200" cy="291600"/>
                  <wp:effectExtent l="19050" t="19050" r="16510" b="1333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03200" cy="291600"/>
                          </a:xfrm>
                          <a:prstGeom prst="rect">
                            <a:avLst/>
                          </a:prstGeom>
                          <a:noFill/>
                          <a:ln w="9525" cmpd="sng">
                            <a:solidFill>
                              <a:srgbClr val="595959"/>
                            </a:solidFill>
                            <a:miter lim="800000"/>
                            <a:headEnd/>
                            <a:tailEnd/>
                          </a:ln>
                          <a:effectLst/>
                        </pic:spPr>
                      </pic:pic>
                    </a:graphicData>
                  </a:graphic>
                </wp:inline>
              </w:drawing>
            </w:r>
            <w:r w:rsidR="00C73044" w:rsidRPr="00D516B6">
              <w:rPr>
                <w:rFonts w:cstheme="minorHAnsi"/>
              </w:rPr>
              <w:t>Finland</w:t>
            </w:r>
          </w:p>
        </w:tc>
        <w:tc>
          <w:tcPr>
            <w:tcW w:w="748" w:type="pct"/>
          </w:tcPr>
          <w:p w14:paraId="17DABD2C" w14:textId="77777777" w:rsidR="00C73044" w:rsidRPr="00D516B6" w:rsidRDefault="00C73044" w:rsidP="00B76DB0">
            <w:pPr>
              <w:pStyle w:val="TableTextSmall"/>
              <w:spacing w:line="276" w:lineRule="auto"/>
              <w:rPr>
                <w:rFonts w:cstheme="minorHAnsi"/>
              </w:rPr>
            </w:pPr>
            <w:r w:rsidRPr="00D516B6">
              <w:rPr>
                <w:rFonts w:cstheme="minorHAnsi"/>
              </w:rPr>
              <w:t>RAI-MDS 2.0</w:t>
            </w:r>
          </w:p>
          <w:p w14:paraId="3D97ED7E" w14:textId="0058E445" w:rsidR="00C73044" w:rsidRPr="00D516B6" w:rsidRDefault="00C73044" w:rsidP="00B76DB0">
            <w:pPr>
              <w:pStyle w:val="TableTextSmall"/>
              <w:spacing w:line="276" w:lineRule="auto"/>
              <w:rPr>
                <w:rFonts w:cstheme="minorHAnsi"/>
              </w:rPr>
            </w:pPr>
            <w:r w:rsidRPr="00D516B6">
              <w:rPr>
                <w:rFonts w:cstheme="minorHAnsi"/>
              </w:rPr>
              <w:t>Data collected every 6</w:t>
            </w:r>
            <w:r w:rsidR="00FC0824">
              <w:rPr>
                <w:rFonts w:cstheme="minorHAnsi"/>
              </w:rPr>
              <w:t> </w:t>
            </w:r>
            <w:r w:rsidRPr="00D516B6">
              <w:rPr>
                <w:rFonts w:cstheme="minorHAnsi"/>
              </w:rPr>
              <w:t>months</w:t>
            </w:r>
          </w:p>
          <w:p w14:paraId="087ED092" w14:textId="77777777" w:rsidR="00C73044" w:rsidRPr="00D516B6" w:rsidRDefault="00C73044" w:rsidP="00B76DB0">
            <w:pPr>
              <w:pStyle w:val="TableTextSmall"/>
              <w:spacing w:line="276" w:lineRule="auto"/>
              <w:rPr>
                <w:rFonts w:cstheme="minorHAnsi"/>
              </w:rPr>
            </w:pPr>
            <w:r w:rsidRPr="00D516B6">
              <w:t xml:space="preserve">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w:t>
            </w:r>
            <w:r w:rsidRPr="00D516B6">
              <w:rPr>
                <w:rFonts w:cstheme="minorHAnsi"/>
              </w:rPr>
              <w:t>monitoring</w:t>
            </w:r>
          </w:p>
        </w:tc>
        <w:tc>
          <w:tcPr>
            <w:tcW w:w="758" w:type="pct"/>
          </w:tcPr>
          <w:p w14:paraId="4B9D9FF3" w14:textId="540218E1" w:rsidR="00C73044" w:rsidRPr="00D516B6" w:rsidRDefault="00C73044" w:rsidP="00B76DB0">
            <w:pPr>
              <w:pStyle w:val="TableTextSmall"/>
              <w:spacing w:line="276" w:lineRule="auto"/>
              <w:rPr>
                <w:rFonts w:cstheme="minorHAnsi"/>
              </w:rPr>
            </w:pPr>
            <w:r w:rsidRPr="00D516B6">
              <w:t>Definitions not publicly available but likely similar to those reported using interRAI assessment.</w:t>
            </w:r>
          </w:p>
        </w:tc>
        <w:tc>
          <w:tcPr>
            <w:tcW w:w="795" w:type="pct"/>
          </w:tcPr>
          <w:p w14:paraId="790DF97A" w14:textId="77777777" w:rsidR="00C73044" w:rsidRPr="00D516B6" w:rsidRDefault="00C73044" w:rsidP="00B76DB0">
            <w:pPr>
              <w:pStyle w:val="TableTextSmall"/>
              <w:spacing w:line="276" w:lineRule="auto"/>
              <w:rPr>
                <w:rFonts w:cstheme="minorHAnsi"/>
              </w:rPr>
            </w:pPr>
            <w:r w:rsidRPr="00D516B6">
              <w:rPr>
                <w:rFonts w:cstheme="minorHAnsi"/>
              </w:rPr>
              <w:t>Numerator: Residents with little or no activity</w:t>
            </w:r>
          </w:p>
          <w:p w14:paraId="2828B31C" w14:textId="77777777" w:rsidR="00C73044" w:rsidRPr="00D516B6" w:rsidRDefault="00C73044" w:rsidP="00B76DB0">
            <w:pPr>
              <w:pStyle w:val="TableTextSmall"/>
              <w:spacing w:line="276" w:lineRule="auto"/>
              <w:rPr>
                <w:rFonts w:cstheme="minorHAnsi"/>
                <w:color w:val="000000"/>
              </w:rPr>
            </w:pPr>
            <w:r w:rsidRPr="00D516B6">
              <w:rPr>
                <w:rFonts w:cstheme="minorHAnsi"/>
              </w:rPr>
              <w:t>Denominator: All long-term residents</w:t>
            </w:r>
            <w:r w:rsidRPr="00D516B6">
              <w:rPr>
                <w:rFonts w:cstheme="minorHAnsi"/>
                <w:color w:val="000000"/>
              </w:rPr>
              <w:t xml:space="preserve"> </w:t>
            </w:r>
          </w:p>
          <w:p w14:paraId="3C6C0154" w14:textId="77777777" w:rsidR="00C73044" w:rsidRPr="00D516B6" w:rsidRDefault="00C73044" w:rsidP="00B76DB0">
            <w:pPr>
              <w:pStyle w:val="TableTextSmall"/>
              <w:spacing w:line="276" w:lineRule="auto"/>
              <w:rPr>
                <w:rFonts w:cstheme="minorHAnsi"/>
              </w:rPr>
            </w:pPr>
            <w:r w:rsidRPr="00D516B6">
              <w:rPr>
                <w:rFonts w:cstheme="minorHAnsi"/>
                <w:color w:val="000000"/>
              </w:rPr>
              <w:t>National Institute of Health and Welfare provides reports at the facility level and benchmarking to comparable facilities and the national average</w:t>
            </w:r>
          </w:p>
        </w:tc>
        <w:tc>
          <w:tcPr>
            <w:tcW w:w="337" w:type="pct"/>
          </w:tcPr>
          <w:p w14:paraId="7F1A028A"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260C1309" w14:textId="77777777" w:rsidR="00C73044" w:rsidRPr="00D516B6" w:rsidRDefault="00C73044" w:rsidP="00B76DB0">
            <w:pPr>
              <w:pStyle w:val="TableTextSmall"/>
              <w:spacing w:line="276" w:lineRule="auto"/>
              <w:jc w:val="center"/>
              <w:rPr>
                <w:rFonts w:cstheme="minorHAnsi"/>
              </w:rPr>
            </w:pPr>
            <w:r w:rsidRPr="00D516B6">
              <w:rPr>
                <w:rFonts w:cstheme="minorHAnsi"/>
              </w:rPr>
              <w:t>RAI-MDS 2.0.</w:t>
            </w:r>
          </w:p>
        </w:tc>
        <w:tc>
          <w:tcPr>
            <w:tcW w:w="419" w:type="pct"/>
          </w:tcPr>
          <w:p w14:paraId="72EF49AC" w14:textId="77777777" w:rsidR="00CC3BC7" w:rsidRPr="00D516B6" w:rsidRDefault="00CC3BC7" w:rsidP="00B76DB0">
            <w:pPr>
              <w:pStyle w:val="TableTextSmall"/>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7DCF7E10" w14:textId="77777777" w:rsidR="00C73044" w:rsidRPr="00D516B6" w:rsidRDefault="00C73044" w:rsidP="00B76DB0">
            <w:pPr>
              <w:pStyle w:val="TableTextSmall"/>
              <w:spacing w:line="276" w:lineRule="auto"/>
              <w:jc w:val="center"/>
              <w:rPr>
                <w:rFonts w:cstheme="minorHAnsi"/>
              </w:rPr>
            </w:pPr>
          </w:p>
        </w:tc>
        <w:tc>
          <w:tcPr>
            <w:tcW w:w="479" w:type="pct"/>
          </w:tcPr>
          <w:p w14:paraId="768B5D0A"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2F412F3D" w14:textId="77777777" w:rsidR="00C73044" w:rsidRPr="00D516B6" w:rsidRDefault="00C73044" w:rsidP="00B76DB0">
            <w:pPr>
              <w:pStyle w:val="TableTextSmall"/>
              <w:spacing w:line="276" w:lineRule="auto"/>
              <w:jc w:val="center"/>
              <w:rPr>
                <w:rFonts w:cstheme="minorHAnsi"/>
              </w:rPr>
            </w:pPr>
            <w:r w:rsidRPr="00D516B6">
              <w:rPr>
                <w:rFonts w:cstheme="minorHAnsi"/>
              </w:rPr>
              <w:t>Individual and facility characteristics</w:t>
            </w:r>
          </w:p>
        </w:tc>
      </w:tr>
      <w:tr w:rsidR="00C73044" w:rsidRPr="00D516B6" w14:paraId="4B891A05" w14:textId="77777777" w:rsidTr="00250231">
        <w:trPr>
          <w:trHeight w:val="177"/>
        </w:trPr>
        <w:tc>
          <w:tcPr>
            <w:tcW w:w="217" w:type="pct"/>
          </w:tcPr>
          <w:p w14:paraId="7E013CCD" w14:textId="77777777" w:rsidR="00C73044" w:rsidRPr="00D516B6" w:rsidRDefault="00C73044" w:rsidP="00147E71">
            <w:pPr>
              <w:pStyle w:val="TableTextSmall"/>
              <w:keepNext/>
              <w:keepLines/>
              <w:spacing w:line="276" w:lineRule="auto"/>
              <w:rPr>
                <w:rFonts w:cstheme="minorHAnsi"/>
                <w:color w:val="000000"/>
              </w:rPr>
            </w:pPr>
            <w:r w:rsidRPr="00D516B6">
              <w:rPr>
                <w:rFonts w:cstheme="minorHAnsi"/>
                <w:color w:val="000000"/>
              </w:rPr>
              <w:lastRenderedPageBreak/>
              <w:t>1.22</w:t>
            </w:r>
          </w:p>
        </w:tc>
        <w:tc>
          <w:tcPr>
            <w:tcW w:w="438" w:type="pct"/>
          </w:tcPr>
          <w:p w14:paraId="1086856D" w14:textId="77777777" w:rsidR="00C73044" w:rsidRPr="00D516B6" w:rsidRDefault="00C73044" w:rsidP="00147E71">
            <w:pPr>
              <w:pStyle w:val="TableTextSmall"/>
              <w:keepNext/>
              <w:keepLines/>
              <w:spacing w:line="276" w:lineRule="auto"/>
              <w:rPr>
                <w:rFonts w:cstheme="minorHAnsi"/>
                <w:color w:val="000000"/>
              </w:rPr>
            </w:pPr>
            <w:r w:rsidRPr="00D516B6">
              <w:rPr>
                <w:color w:val="000000"/>
              </w:rPr>
              <w:t>Residents who are bedfast (in a 6 month period)</w:t>
            </w:r>
          </w:p>
        </w:tc>
        <w:tc>
          <w:tcPr>
            <w:tcW w:w="455" w:type="pct"/>
          </w:tcPr>
          <w:p w14:paraId="13B9714E" w14:textId="77777777" w:rsidR="00C73044" w:rsidRPr="00D516B6" w:rsidRDefault="00C73044" w:rsidP="00147E71">
            <w:pPr>
              <w:pStyle w:val="TableTextSmall"/>
              <w:keepNext/>
              <w:keepLines/>
              <w:spacing w:line="276" w:lineRule="auto"/>
              <w:rPr>
                <w:rFonts w:cstheme="minorHAnsi"/>
              </w:rPr>
            </w:pPr>
            <w:r w:rsidRPr="00D516B6">
              <w:rPr>
                <w:rFonts w:cstheme="minorHAnsi"/>
              </w:rPr>
              <w:t>Prevalence of bedfast residents.</w:t>
            </w:r>
          </w:p>
        </w:tc>
        <w:tc>
          <w:tcPr>
            <w:tcW w:w="354" w:type="pct"/>
          </w:tcPr>
          <w:p w14:paraId="4C3C747C" w14:textId="663890B4" w:rsidR="00C73044" w:rsidRPr="00D516B6" w:rsidRDefault="00407C9B" w:rsidP="00147E71">
            <w:pPr>
              <w:pStyle w:val="TableTextSmall"/>
              <w:keepNext/>
              <w:keepLines/>
              <w:spacing w:line="276" w:lineRule="auto"/>
              <w:jc w:val="center"/>
              <w:rPr>
                <w:rFonts w:cstheme="minorHAnsi"/>
              </w:rPr>
            </w:pPr>
            <w:r w:rsidRPr="00D516B6">
              <w:rPr>
                <w:noProof/>
                <w:snapToGrid/>
              </w:rPr>
              <w:drawing>
                <wp:inline distT="0" distB="0" distL="0" distR="0" wp14:anchorId="23144147" wp14:editId="5B190C3F">
                  <wp:extent cx="403200" cy="291600"/>
                  <wp:effectExtent l="19050" t="19050" r="16510" b="133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03200" cy="291600"/>
                          </a:xfrm>
                          <a:prstGeom prst="rect">
                            <a:avLst/>
                          </a:prstGeom>
                          <a:noFill/>
                          <a:ln w="9525" cmpd="sng">
                            <a:solidFill>
                              <a:srgbClr val="595959"/>
                            </a:solidFill>
                            <a:miter lim="800000"/>
                            <a:headEnd/>
                            <a:tailEnd/>
                          </a:ln>
                          <a:effectLst/>
                        </pic:spPr>
                      </pic:pic>
                    </a:graphicData>
                  </a:graphic>
                </wp:inline>
              </w:drawing>
            </w:r>
          </w:p>
          <w:p w14:paraId="464D86E6" w14:textId="77777777" w:rsidR="00C73044" w:rsidRPr="00D516B6" w:rsidRDefault="00C73044" w:rsidP="00147E71">
            <w:pPr>
              <w:pStyle w:val="TableTextSmall"/>
              <w:keepNext/>
              <w:keepLines/>
              <w:spacing w:line="276" w:lineRule="auto"/>
              <w:jc w:val="center"/>
              <w:rPr>
                <w:rFonts w:cstheme="minorHAnsi"/>
              </w:rPr>
            </w:pPr>
            <w:r w:rsidRPr="00D516B6">
              <w:rPr>
                <w:rFonts w:cstheme="minorHAnsi"/>
              </w:rPr>
              <w:t>Finland</w:t>
            </w:r>
          </w:p>
        </w:tc>
        <w:tc>
          <w:tcPr>
            <w:tcW w:w="748" w:type="pct"/>
          </w:tcPr>
          <w:p w14:paraId="273CF4D5" w14:textId="77777777" w:rsidR="00C73044" w:rsidRPr="00D516B6" w:rsidRDefault="00C73044" w:rsidP="00147E71">
            <w:pPr>
              <w:pStyle w:val="TableTextSmall"/>
              <w:keepNext/>
              <w:keepLines/>
              <w:spacing w:line="276" w:lineRule="auto"/>
              <w:rPr>
                <w:rFonts w:cstheme="minorHAnsi"/>
              </w:rPr>
            </w:pPr>
            <w:r w:rsidRPr="00D516B6">
              <w:rPr>
                <w:rFonts w:cstheme="minorHAnsi"/>
              </w:rPr>
              <w:t>RAI-MDS 2.0.</w:t>
            </w:r>
          </w:p>
          <w:p w14:paraId="68894999" w14:textId="7B724E66" w:rsidR="00C73044" w:rsidRPr="00D516B6" w:rsidRDefault="00C73044" w:rsidP="00147E71">
            <w:pPr>
              <w:pStyle w:val="TableTextSmall"/>
              <w:keepNext/>
              <w:keepLines/>
              <w:spacing w:line="276" w:lineRule="auto"/>
              <w:rPr>
                <w:rFonts w:cstheme="minorHAnsi"/>
              </w:rPr>
            </w:pPr>
            <w:r w:rsidRPr="00D516B6">
              <w:rPr>
                <w:rFonts w:cstheme="minorHAnsi"/>
              </w:rPr>
              <w:t>Data collected every 6</w:t>
            </w:r>
            <w:r w:rsidR="00FC0824">
              <w:rPr>
                <w:rFonts w:cstheme="minorHAnsi"/>
              </w:rPr>
              <w:t> </w:t>
            </w:r>
            <w:r w:rsidRPr="00D516B6">
              <w:rPr>
                <w:rFonts w:cstheme="minorHAnsi"/>
              </w:rPr>
              <w:t>months (for the most recent 90 days).</w:t>
            </w:r>
          </w:p>
          <w:p w14:paraId="75D95197" w14:textId="77777777" w:rsidR="00C73044" w:rsidRPr="00D516B6" w:rsidRDefault="00C73044" w:rsidP="00147E71">
            <w:pPr>
              <w:pStyle w:val="TableTextSmall"/>
              <w:keepNext/>
              <w:keepLines/>
              <w:spacing w:line="276" w:lineRule="auto"/>
              <w:rPr>
                <w:rFonts w:cstheme="minorHAnsi"/>
              </w:rPr>
            </w:pPr>
            <w:r w:rsidRPr="00D516B6">
              <w:rPr>
                <w:rFonts w:cstheme="minorHAnsi"/>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758" w:type="pct"/>
          </w:tcPr>
          <w:p w14:paraId="246BD434" w14:textId="55444262" w:rsidR="00C73044" w:rsidRPr="00D516B6" w:rsidRDefault="00C73044" w:rsidP="00147E71">
            <w:pPr>
              <w:pStyle w:val="TableTextSmall"/>
              <w:keepNext/>
              <w:keepLines/>
              <w:spacing w:line="276" w:lineRule="auto"/>
              <w:rPr>
                <w:rFonts w:cstheme="minorHAnsi"/>
              </w:rPr>
            </w:pPr>
            <w:r w:rsidRPr="00D516B6">
              <w:t>Definitions not publicly available but likely similar to those reported using interRAI assessment.</w:t>
            </w:r>
          </w:p>
        </w:tc>
        <w:tc>
          <w:tcPr>
            <w:tcW w:w="795" w:type="pct"/>
          </w:tcPr>
          <w:p w14:paraId="57B89792" w14:textId="77777777" w:rsidR="00C73044" w:rsidRPr="00D516B6" w:rsidRDefault="00C73044" w:rsidP="00147E71">
            <w:pPr>
              <w:pStyle w:val="TableTextSmall"/>
              <w:keepNext/>
              <w:keepLines/>
              <w:spacing w:line="276" w:lineRule="auto"/>
              <w:rPr>
                <w:rFonts w:cstheme="minorHAnsi"/>
              </w:rPr>
            </w:pPr>
            <w:r w:rsidRPr="00D516B6">
              <w:rPr>
                <w:rFonts w:cstheme="minorHAnsi"/>
              </w:rPr>
              <w:t>Numerator: Residents that are bedfast</w:t>
            </w:r>
          </w:p>
          <w:p w14:paraId="5F9B9D38" w14:textId="77777777" w:rsidR="00C73044" w:rsidRPr="00D516B6" w:rsidRDefault="00C73044" w:rsidP="00147E71">
            <w:pPr>
              <w:pStyle w:val="TableTextSmall"/>
              <w:keepNext/>
              <w:keepLines/>
              <w:spacing w:line="276" w:lineRule="auto"/>
              <w:rPr>
                <w:rFonts w:cstheme="minorHAnsi"/>
              </w:rPr>
            </w:pPr>
            <w:r w:rsidRPr="00D516B6">
              <w:rPr>
                <w:rFonts w:cstheme="minorHAnsi"/>
              </w:rPr>
              <w:t>Denominator: All long-term residents</w:t>
            </w:r>
          </w:p>
          <w:p w14:paraId="6FEB5DBC" w14:textId="77777777" w:rsidR="00C73044" w:rsidRPr="00D516B6" w:rsidRDefault="00C73044" w:rsidP="00147E71">
            <w:pPr>
              <w:pStyle w:val="TableTextSmall"/>
              <w:keepNext/>
              <w:keepLines/>
              <w:spacing w:line="276" w:lineRule="auto"/>
              <w:rPr>
                <w:rFonts w:cstheme="minorHAnsi"/>
              </w:rPr>
            </w:pPr>
            <w:r w:rsidRPr="00D516B6">
              <w:rPr>
                <w:rFonts w:cstheme="minorHAnsi"/>
              </w:rPr>
              <w:t>National Institute of Health and Welfare provides reports at the facility level and benchmarking to comparable facilities and the national average</w:t>
            </w:r>
          </w:p>
        </w:tc>
        <w:tc>
          <w:tcPr>
            <w:tcW w:w="337" w:type="pct"/>
          </w:tcPr>
          <w:p w14:paraId="00F1ED5C" w14:textId="77777777" w:rsidR="00CC3BC7" w:rsidRPr="00D516B6" w:rsidRDefault="00CC3BC7" w:rsidP="00147E71">
            <w:pPr>
              <w:pStyle w:val="TableTextSmall"/>
              <w:keepNext/>
              <w:keepLines/>
              <w:spacing w:line="276" w:lineRule="auto"/>
              <w:jc w:val="center"/>
              <w:rPr>
                <w:rFonts w:cstheme="minorHAnsi"/>
              </w:rPr>
            </w:pPr>
            <w:r w:rsidRPr="00837329">
              <w:rPr>
                <w:rFonts w:asciiTheme="minorHAnsi" w:eastAsia="Wingdings" w:hAnsiTheme="minorHAnsi" w:cstheme="minorHAnsi"/>
                <w:color w:val="175C2C"/>
                <w:sz w:val="24"/>
                <w:szCs w:val="24"/>
              </w:rPr>
              <w:t>þ</w:t>
            </w:r>
          </w:p>
          <w:p w14:paraId="18F8A4F2" w14:textId="77777777" w:rsidR="00C73044" w:rsidRPr="00D516B6" w:rsidRDefault="00C73044" w:rsidP="00147E71">
            <w:pPr>
              <w:pStyle w:val="TableTextSmall"/>
              <w:keepNext/>
              <w:keepLines/>
              <w:spacing w:line="276" w:lineRule="auto"/>
              <w:jc w:val="center"/>
              <w:rPr>
                <w:rFonts w:cstheme="minorHAnsi"/>
              </w:rPr>
            </w:pPr>
            <w:r w:rsidRPr="00D516B6">
              <w:rPr>
                <w:rFonts w:cstheme="minorHAnsi"/>
              </w:rPr>
              <w:t>RAI-MDS 2.0</w:t>
            </w:r>
          </w:p>
        </w:tc>
        <w:tc>
          <w:tcPr>
            <w:tcW w:w="419" w:type="pct"/>
          </w:tcPr>
          <w:p w14:paraId="2E6619B2" w14:textId="77777777" w:rsidR="00CC3BC7" w:rsidRPr="00D516B6" w:rsidRDefault="00CC3BC7" w:rsidP="00147E71">
            <w:pPr>
              <w:pStyle w:val="TableTextSmall"/>
              <w:keepNext/>
              <w:keepLines/>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47D0F907" w14:textId="77777777" w:rsidR="00C73044" w:rsidRPr="00D516B6" w:rsidRDefault="00C73044" w:rsidP="00147E71">
            <w:pPr>
              <w:pStyle w:val="TableTextSmall"/>
              <w:keepNext/>
              <w:keepLines/>
              <w:spacing w:line="276" w:lineRule="auto"/>
              <w:jc w:val="center"/>
              <w:rPr>
                <w:rFonts w:cstheme="minorHAnsi"/>
              </w:rPr>
            </w:pPr>
          </w:p>
        </w:tc>
        <w:tc>
          <w:tcPr>
            <w:tcW w:w="479" w:type="pct"/>
          </w:tcPr>
          <w:p w14:paraId="79878DE3" w14:textId="77777777" w:rsidR="00CC3BC7" w:rsidRPr="00D516B6" w:rsidRDefault="00CC3BC7" w:rsidP="00147E71">
            <w:pPr>
              <w:pStyle w:val="TableTextSmall"/>
              <w:keepNext/>
              <w:keepLines/>
              <w:spacing w:line="276" w:lineRule="auto"/>
              <w:jc w:val="center"/>
              <w:rPr>
                <w:rFonts w:cstheme="minorHAnsi"/>
              </w:rPr>
            </w:pPr>
            <w:r w:rsidRPr="00837329">
              <w:rPr>
                <w:rFonts w:asciiTheme="minorHAnsi" w:eastAsia="Wingdings" w:hAnsiTheme="minorHAnsi" w:cstheme="minorHAnsi"/>
                <w:color w:val="175C2C"/>
                <w:sz w:val="24"/>
                <w:szCs w:val="24"/>
              </w:rPr>
              <w:t>þ</w:t>
            </w:r>
          </w:p>
          <w:p w14:paraId="7114F1B1" w14:textId="77777777" w:rsidR="00C73044" w:rsidRPr="00D516B6" w:rsidRDefault="00C73044" w:rsidP="00147E71">
            <w:pPr>
              <w:pStyle w:val="TableTextSmall"/>
              <w:keepNext/>
              <w:keepLines/>
              <w:spacing w:line="276" w:lineRule="auto"/>
              <w:jc w:val="center"/>
              <w:rPr>
                <w:rFonts w:cstheme="minorHAnsi"/>
              </w:rPr>
            </w:pPr>
          </w:p>
        </w:tc>
      </w:tr>
      <w:tr w:rsidR="00CC3BC7" w:rsidRPr="00D516B6" w14:paraId="6EC27931" w14:textId="77777777" w:rsidTr="00250231">
        <w:trPr>
          <w:trHeight w:val="177"/>
        </w:trPr>
        <w:tc>
          <w:tcPr>
            <w:tcW w:w="217" w:type="pct"/>
          </w:tcPr>
          <w:p w14:paraId="65B8226F" w14:textId="77777777" w:rsidR="00CC3BC7" w:rsidRPr="00D516B6" w:rsidRDefault="00CC3BC7" w:rsidP="00B76DB0">
            <w:pPr>
              <w:pStyle w:val="TableTextSmall"/>
              <w:spacing w:line="276" w:lineRule="auto"/>
              <w:rPr>
                <w:rFonts w:cstheme="minorHAnsi"/>
                <w:color w:val="000000"/>
              </w:rPr>
            </w:pPr>
            <w:r w:rsidRPr="00D516B6">
              <w:rPr>
                <w:rFonts w:cstheme="minorHAnsi"/>
                <w:color w:val="000000"/>
              </w:rPr>
              <w:t>1.23</w:t>
            </w:r>
          </w:p>
        </w:tc>
        <w:tc>
          <w:tcPr>
            <w:tcW w:w="438" w:type="pct"/>
          </w:tcPr>
          <w:p w14:paraId="640DD663" w14:textId="77777777" w:rsidR="00CC3BC7" w:rsidRPr="00D516B6" w:rsidRDefault="00CC3BC7" w:rsidP="00B76DB0">
            <w:pPr>
              <w:pStyle w:val="TableTextSmall"/>
              <w:spacing w:line="276" w:lineRule="auto"/>
              <w:rPr>
                <w:rFonts w:cstheme="minorHAnsi"/>
                <w:color w:val="000000"/>
              </w:rPr>
            </w:pPr>
            <w:r w:rsidRPr="00D516B6">
              <w:rPr>
                <w:color w:val="000000"/>
              </w:rPr>
              <w:t>Residents who are bedfast (in a 4 month period</w:t>
            </w:r>
            <w:r w:rsidRPr="00D516B6" w:rsidDel="003212B3">
              <w:rPr>
                <w:color w:val="000000"/>
              </w:rPr>
              <w:t>)</w:t>
            </w:r>
          </w:p>
        </w:tc>
        <w:tc>
          <w:tcPr>
            <w:tcW w:w="455" w:type="pct"/>
          </w:tcPr>
          <w:p w14:paraId="01E67A8C" w14:textId="77777777" w:rsidR="00CC3BC7" w:rsidRPr="00D516B6" w:rsidRDefault="00CC3BC7" w:rsidP="00B76DB0">
            <w:pPr>
              <w:pStyle w:val="TableTextSmall"/>
              <w:spacing w:line="276" w:lineRule="auto"/>
              <w:rPr>
                <w:rFonts w:cstheme="minorHAnsi"/>
              </w:rPr>
            </w:pPr>
            <w:r w:rsidRPr="00D516B6">
              <w:rPr>
                <w:rFonts w:cstheme="minorHAnsi"/>
              </w:rPr>
              <w:t>Prevalence of bedfast residents</w:t>
            </w:r>
          </w:p>
        </w:tc>
        <w:tc>
          <w:tcPr>
            <w:tcW w:w="354" w:type="pct"/>
          </w:tcPr>
          <w:p w14:paraId="01F7F387" w14:textId="77777777" w:rsidR="00CC3BC7" w:rsidRPr="00D516B6" w:rsidRDefault="00CC3BC7" w:rsidP="00B76DB0">
            <w:pPr>
              <w:pStyle w:val="TableTextSmall"/>
              <w:spacing w:line="276" w:lineRule="auto"/>
              <w:jc w:val="center"/>
              <w:rPr>
                <w:rFonts w:cstheme="minorHAnsi"/>
              </w:rPr>
            </w:pPr>
            <w:r w:rsidRPr="00D516B6">
              <w:rPr>
                <w:noProof/>
              </w:rPr>
              <w:drawing>
                <wp:inline distT="0" distB="0" distL="0" distR="0" wp14:anchorId="0C396209" wp14:editId="3339C30D">
                  <wp:extent cx="360000" cy="262801"/>
                  <wp:effectExtent l="0" t="0" r="2540" b="4445"/>
                  <wp:docPr id="553528359" name="Picture 553528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359" name="Picture 553528359"/>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360000" cy="262801"/>
                          </a:xfrm>
                          <a:prstGeom prst="rect">
                            <a:avLst/>
                          </a:prstGeom>
                        </pic:spPr>
                      </pic:pic>
                    </a:graphicData>
                  </a:graphic>
                </wp:inline>
              </w:drawing>
            </w:r>
          </w:p>
          <w:p w14:paraId="20462B09" w14:textId="77777777" w:rsidR="00CC3BC7" w:rsidRPr="00D516B6" w:rsidRDefault="00CC3BC7" w:rsidP="00B76DB0">
            <w:pPr>
              <w:pStyle w:val="TableTextSmall"/>
              <w:spacing w:line="276" w:lineRule="auto"/>
              <w:jc w:val="center"/>
              <w:rPr>
                <w:rFonts w:cstheme="minorHAnsi"/>
              </w:rPr>
            </w:pPr>
            <w:r w:rsidRPr="00D516B6">
              <w:rPr>
                <w:rFonts w:cstheme="minorHAnsi"/>
              </w:rPr>
              <w:t>Iceland</w:t>
            </w:r>
          </w:p>
        </w:tc>
        <w:tc>
          <w:tcPr>
            <w:tcW w:w="748" w:type="pct"/>
          </w:tcPr>
          <w:p w14:paraId="3EEDAA18" w14:textId="77777777" w:rsidR="00CC3BC7" w:rsidRPr="00D516B6" w:rsidRDefault="00CC3BC7" w:rsidP="00B76DB0">
            <w:pPr>
              <w:pStyle w:val="TableTextSmall"/>
              <w:spacing w:line="276" w:lineRule="auto"/>
              <w:rPr>
                <w:rFonts w:cstheme="minorHAnsi"/>
              </w:rPr>
            </w:pPr>
            <w:r w:rsidRPr="00D516B6">
              <w:rPr>
                <w:rFonts w:cstheme="minorHAnsi"/>
              </w:rPr>
              <w:t>RAI-MDS 2.0.</w:t>
            </w:r>
          </w:p>
          <w:p w14:paraId="3EA324E6" w14:textId="77777777" w:rsidR="00CC3BC7" w:rsidRPr="00D516B6" w:rsidRDefault="00CC3BC7" w:rsidP="00B76DB0">
            <w:pPr>
              <w:pStyle w:val="TableTextSmall"/>
              <w:spacing w:line="276" w:lineRule="auto"/>
              <w:rPr>
                <w:rFonts w:cstheme="minorHAnsi"/>
                <w:snapToGrid/>
                <w:color w:val="000000"/>
                <w:lang w:eastAsia="en-AU"/>
              </w:rPr>
            </w:pPr>
            <w:r w:rsidRPr="00D516B6">
              <w:rPr>
                <w:rFonts w:cstheme="minorHAnsi"/>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758" w:type="pct"/>
          </w:tcPr>
          <w:p w14:paraId="7BFAF100" w14:textId="7B84012E" w:rsidR="00CC3BC7" w:rsidRPr="00D516B6" w:rsidRDefault="00CC3BC7" w:rsidP="00B76DB0">
            <w:pPr>
              <w:pStyle w:val="TableTextSmall"/>
              <w:spacing w:line="276" w:lineRule="auto"/>
              <w:rPr>
                <w:rFonts w:cstheme="minorHAnsi"/>
              </w:rPr>
            </w:pPr>
            <w:r w:rsidRPr="00D516B6">
              <w:t>Definitions not publicly available but likely similar to those reported using interRAI assessment.</w:t>
            </w:r>
          </w:p>
        </w:tc>
        <w:tc>
          <w:tcPr>
            <w:tcW w:w="795" w:type="pct"/>
          </w:tcPr>
          <w:p w14:paraId="64FC8003" w14:textId="77777777" w:rsidR="00CC3BC7" w:rsidRPr="00D516B6" w:rsidRDefault="00CC3BC7" w:rsidP="00B76DB0">
            <w:pPr>
              <w:pStyle w:val="TableTextSmall"/>
              <w:spacing w:line="276" w:lineRule="auto"/>
              <w:rPr>
                <w:rFonts w:cstheme="minorHAnsi"/>
              </w:rPr>
            </w:pPr>
            <w:r w:rsidRPr="00D516B6">
              <w:rPr>
                <w:rFonts w:cstheme="minorHAnsi"/>
              </w:rPr>
              <w:t>Numerator: Residents who are bedfast</w:t>
            </w:r>
          </w:p>
          <w:p w14:paraId="45C7EC66" w14:textId="77777777" w:rsidR="00CC3BC7" w:rsidRPr="00D516B6" w:rsidRDefault="00CC3BC7" w:rsidP="00B76DB0">
            <w:pPr>
              <w:pStyle w:val="TableTextSmall"/>
              <w:spacing w:line="276" w:lineRule="auto"/>
              <w:rPr>
                <w:rFonts w:cstheme="minorHAnsi"/>
              </w:rPr>
            </w:pPr>
            <w:r w:rsidRPr="00D516B6">
              <w:rPr>
                <w:rFonts w:cstheme="minorHAnsi"/>
              </w:rPr>
              <w:t>Denominator: All residents</w:t>
            </w:r>
          </w:p>
          <w:p w14:paraId="21C4E1D1" w14:textId="77777777" w:rsidR="00CC3BC7" w:rsidRPr="00D516B6" w:rsidRDefault="00CC3BC7" w:rsidP="00B76DB0">
            <w:pPr>
              <w:pStyle w:val="TableTextSmall"/>
              <w:spacing w:line="276" w:lineRule="auto"/>
              <w:rPr>
                <w:rFonts w:cstheme="minorHAnsi"/>
              </w:rPr>
            </w:pPr>
            <w:r w:rsidRPr="00D516B6">
              <w:rPr>
                <w:rFonts w:cstheme="minorHAnsi"/>
              </w:rPr>
              <w:t>Reporting is unknown. Data are stored in a central MDS database by the Icelandic Ministry of Welfare.</w:t>
            </w:r>
          </w:p>
          <w:p w14:paraId="1917E3D2" w14:textId="77777777" w:rsidR="00CC3BC7" w:rsidRPr="00D516B6" w:rsidRDefault="00CC3BC7" w:rsidP="00B76DB0">
            <w:pPr>
              <w:pStyle w:val="TableTextSmall"/>
              <w:spacing w:line="276" w:lineRule="auto"/>
              <w:rPr>
                <w:rFonts w:cstheme="minorHAnsi"/>
              </w:rPr>
            </w:pPr>
          </w:p>
        </w:tc>
        <w:tc>
          <w:tcPr>
            <w:tcW w:w="337" w:type="pct"/>
          </w:tcPr>
          <w:p w14:paraId="79854020" w14:textId="77777777" w:rsidR="00CC3BC7" w:rsidRPr="00D516B6" w:rsidRDefault="00CC3BC7"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4087B5FB" w14:textId="77777777" w:rsidR="00CC3BC7" w:rsidRPr="00D516B6" w:rsidRDefault="00CC3BC7" w:rsidP="00B76DB0">
            <w:pPr>
              <w:pStyle w:val="TableTextSmall"/>
              <w:spacing w:line="276" w:lineRule="auto"/>
              <w:jc w:val="center"/>
              <w:rPr>
                <w:rFonts w:cstheme="minorHAnsi"/>
              </w:rPr>
            </w:pPr>
            <w:r w:rsidRPr="00D516B6">
              <w:rPr>
                <w:rFonts w:cstheme="minorHAnsi"/>
              </w:rPr>
              <w:t>RAI-MDS.</w:t>
            </w:r>
          </w:p>
        </w:tc>
        <w:tc>
          <w:tcPr>
            <w:tcW w:w="419" w:type="pct"/>
          </w:tcPr>
          <w:p w14:paraId="6088AC5C" w14:textId="37F2F2FD" w:rsidR="00CC3BC7" w:rsidRPr="00D516B6" w:rsidRDefault="00CC3BC7" w:rsidP="00B76DB0">
            <w:pPr>
              <w:pStyle w:val="TableTextSmall"/>
              <w:spacing w:line="276" w:lineRule="auto"/>
              <w:jc w:val="center"/>
              <w:rPr>
                <w:rFonts w:cstheme="minorHAnsi"/>
              </w:rPr>
            </w:pPr>
            <w:r w:rsidRPr="00313144">
              <w:rPr>
                <w:rFonts w:asciiTheme="minorHAnsi" w:eastAsia="Wingdings" w:hAnsiTheme="minorHAnsi" w:cstheme="minorHAnsi"/>
                <w:color w:val="E0301E" w:themeColor="accent3"/>
                <w:sz w:val="24"/>
                <w:szCs w:val="24"/>
              </w:rPr>
              <w:t>ý</w:t>
            </w:r>
          </w:p>
        </w:tc>
        <w:tc>
          <w:tcPr>
            <w:tcW w:w="479" w:type="pct"/>
          </w:tcPr>
          <w:p w14:paraId="764922A1" w14:textId="5F3861F0" w:rsidR="00CC3BC7" w:rsidRPr="00D516B6" w:rsidRDefault="00CC3BC7" w:rsidP="00B76DB0">
            <w:pPr>
              <w:pStyle w:val="TableTextSmall"/>
              <w:spacing w:line="276" w:lineRule="auto"/>
              <w:jc w:val="center"/>
              <w:rPr>
                <w:rFonts w:cstheme="minorHAnsi"/>
              </w:rPr>
            </w:pPr>
            <w:r w:rsidRPr="00313144">
              <w:rPr>
                <w:rFonts w:asciiTheme="minorHAnsi" w:eastAsia="Wingdings" w:hAnsiTheme="minorHAnsi" w:cstheme="minorHAnsi"/>
                <w:color w:val="E0301E" w:themeColor="accent3"/>
                <w:sz w:val="24"/>
                <w:szCs w:val="24"/>
              </w:rPr>
              <w:t>ý</w:t>
            </w:r>
          </w:p>
        </w:tc>
      </w:tr>
      <w:tr w:rsidR="00CC3BC7" w:rsidRPr="00D516B6" w14:paraId="4DBC9BCE" w14:textId="77777777" w:rsidTr="00250231">
        <w:trPr>
          <w:trHeight w:val="177"/>
        </w:trPr>
        <w:tc>
          <w:tcPr>
            <w:tcW w:w="217" w:type="pct"/>
          </w:tcPr>
          <w:p w14:paraId="35B02CA3" w14:textId="77777777" w:rsidR="00CC3BC7" w:rsidRPr="00D516B6" w:rsidRDefault="00CC3BC7" w:rsidP="00FF69E4">
            <w:pPr>
              <w:pStyle w:val="TableTextSmall"/>
              <w:keepNext/>
              <w:keepLines/>
              <w:spacing w:line="276" w:lineRule="auto"/>
              <w:rPr>
                <w:rFonts w:cstheme="minorHAnsi"/>
                <w:color w:val="000000"/>
              </w:rPr>
            </w:pPr>
            <w:r w:rsidRPr="00D516B6">
              <w:rPr>
                <w:rFonts w:cstheme="minorHAnsi"/>
                <w:color w:val="000000"/>
              </w:rPr>
              <w:lastRenderedPageBreak/>
              <w:t>1.24</w:t>
            </w:r>
          </w:p>
        </w:tc>
        <w:tc>
          <w:tcPr>
            <w:tcW w:w="438" w:type="pct"/>
          </w:tcPr>
          <w:p w14:paraId="42AD28FB" w14:textId="77777777" w:rsidR="00CC3BC7" w:rsidRPr="00D516B6" w:rsidRDefault="00CC3BC7" w:rsidP="00FF69E4">
            <w:pPr>
              <w:pStyle w:val="TableTextSmall"/>
              <w:keepNext/>
              <w:keepLines/>
              <w:spacing w:line="276" w:lineRule="auto"/>
              <w:rPr>
                <w:rFonts w:cstheme="minorHAnsi"/>
                <w:color w:val="000000"/>
              </w:rPr>
            </w:pPr>
            <w:r w:rsidRPr="00D516B6">
              <w:rPr>
                <w:color w:val="000000"/>
              </w:rPr>
              <w:t xml:space="preserve">Residents with little or no activity </w:t>
            </w:r>
            <w:r w:rsidRPr="00D516B6" w:rsidDel="00FA0C64">
              <w:rPr>
                <w:color w:val="000000"/>
              </w:rPr>
              <w:t>(data collected quarterly)</w:t>
            </w:r>
          </w:p>
        </w:tc>
        <w:tc>
          <w:tcPr>
            <w:tcW w:w="455" w:type="pct"/>
          </w:tcPr>
          <w:p w14:paraId="0809EEC4" w14:textId="77777777" w:rsidR="00CC3BC7" w:rsidRPr="00D516B6" w:rsidRDefault="00CC3BC7" w:rsidP="00FF69E4">
            <w:pPr>
              <w:pStyle w:val="TableTextSmall"/>
              <w:keepNext/>
              <w:keepLines/>
              <w:spacing w:line="276" w:lineRule="auto"/>
              <w:rPr>
                <w:rFonts w:cstheme="minorHAnsi"/>
              </w:rPr>
            </w:pPr>
            <w:r w:rsidRPr="00D516B6">
              <w:rPr>
                <w:rFonts w:cstheme="minorHAnsi"/>
              </w:rPr>
              <w:t>Prevalence of little or no activity</w:t>
            </w:r>
          </w:p>
        </w:tc>
        <w:tc>
          <w:tcPr>
            <w:tcW w:w="354" w:type="pct"/>
          </w:tcPr>
          <w:p w14:paraId="001996EB" w14:textId="77777777" w:rsidR="00CC3BC7" w:rsidRPr="00D516B6" w:rsidRDefault="00CC3BC7" w:rsidP="00FF69E4">
            <w:pPr>
              <w:pStyle w:val="TableTextSmall"/>
              <w:keepNext/>
              <w:keepLines/>
              <w:spacing w:line="276" w:lineRule="auto"/>
              <w:jc w:val="center"/>
              <w:rPr>
                <w:noProof/>
              </w:rPr>
            </w:pPr>
            <w:r w:rsidRPr="00D516B6">
              <w:rPr>
                <w:noProof/>
              </w:rPr>
              <w:drawing>
                <wp:inline distT="0" distB="0" distL="0" distR="0" wp14:anchorId="17C49276" wp14:editId="5891355F">
                  <wp:extent cx="360000" cy="262801"/>
                  <wp:effectExtent l="0" t="0" r="2540" b="4445"/>
                  <wp:docPr id="553529641" name="Picture 553529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359" name="Picture 553528359"/>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360000" cy="262801"/>
                          </a:xfrm>
                          <a:prstGeom prst="rect">
                            <a:avLst/>
                          </a:prstGeom>
                        </pic:spPr>
                      </pic:pic>
                    </a:graphicData>
                  </a:graphic>
                </wp:inline>
              </w:drawing>
            </w:r>
          </w:p>
          <w:p w14:paraId="70BF744F" w14:textId="77777777" w:rsidR="00CC3BC7" w:rsidRPr="00D516B6" w:rsidRDefault="00CC3BC7" w:rsidP="00FF69E4">
            <w:pPr>
              <w:pStyle w:val="TableTextSmall"/>
              <w:keepNext/>
              <w:keepLines/>
              <w:spacing w:line="276" w:lineRule="auto"/>
              <w:jc w:val="center"/>
              <w:rPr>
                <w:noProof/>
              </w:rPr>
            </w:pPr>
            <w:r w:rsidRPr="00D516B6">
              <w:rPr>
                <w:noProof/>
              </w:rPr>
              <w:t>Iceland</w:t>
            </w:r>
          </w:p>
        </w:tc>
        <w:tc>
          <w:tcPr>
            <w:tcW w:w="748" w:type="pct"/>
          </w:tcPr>
          <w:p w14:paraId="7BDDEAB7" w14:textId="77777777" w:rsidR="00CC3BC7" w:rsidRPr="00D516B6" w:rsidRDefault="00CC3BC7" w:rsidP="00FF69E4">
            <w:pPr>
              <w:pStyle w:val="TableTextSmall"/>
              <w:keepNext/>
              <w:keepLines/>
              <w:spacing w:line="276" w:lineRule="auto"/>
              <w:rPr>
                <w:rFonts w:cstheme="minorHAnsi"/>
              </w:rPr>
            </w:pPr>
            <w:r w:rsidRPr="00D516B6">
              <w:rPr>
                <w:rFonts w:cstheme="minorHAnsi"/>
              </w:rPr>
              <w:t>RAI-MDS 2.0.</w:t>
            </w:r>
          </w:p>
          <w:p w14:paraId="0B826B3D" w14:textId="77777777" w:rsidR="00CC3BC7" w:rsidRPr="00D516B6" w:rsidRDefault="00CC3BC7" w:rsidP="00FF69E4">
            <w:pPr>
              <w:pStyle w:val="TableTextSmall"/>
              <w:keepNext/>
              <w:keepLines/>
              <w:spacing w:line="276" w:lineRule="auto"/>
              <w:rPr>
                <w:rFonts w:cstheme="minorHAnsi"/>
              </w:rPr>
            </w:pPr>
            <w:r w:rsidRPr="00D516B6">
              <w:rPr>
                <w:rFonts w:cstheme="minorHAnsi"/>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758" w:type="pct"/>
          </w:tcPr>
          <w:p w14:paraId="2558C746" w14:textId="77777777" w:rsidR="00CC3BC7" w:rsidRPr="00D516B6" w:rsidRDefault="00CC3BC7" w:rsidP="00FF69E4">
            <w:pPr>
              <w:pStyle w:val="TableTextSmall"/>
              <w:keepNext/>
              <w:keepLines/>
              <w:spacing w:line="276" w:lineRule="auto"/>
            </w:pPr>
            <w:r w:rsidRPr="00D516B6">
              <w:t>Definitions not publicly available but likely similar to those reported using interRAI assessment.</w:t>
            </w:r>
          </w:p>
          <w:p w14:paraId="59E1802D" w14:textId="77777777" w:rsidR="00CC3BC7" w:rsidRPr="00D516B6" w:rsidRDefault="00CC3BC7" w:rsidP="00FF69E4">
            <w:pPr>
              <w:pStyle w:val="TableTextSmall"/>
              <w:keepNext/>
              <w:keepLines/>
              <w:spacing w:line="276" w:lineRule="auto"/>
              <w:rPr>
                <w:rFonts w:cstheme="minorHAnsi"/>
              </w:rPr>
            </w:pPr>
          </w:p>
        </w:tc>
        <w:tc>
          <w:tcPr>
            <w:tcW w:w="795" w:type="pct"/>
          </w:tcPr>
          <w:p w14:paraId="3AFF1D95" w14:textId="77777777" w:rsidR="00CC3BC7" w:rsidRPr="00D516B6" w:rsidRDefault="00CC3BC7" w:rsidP="00FF69E4">
            <w:pPr>
              <w:pStyle w:val="TableTextSmall"/>
              <w:keepNext/>
              <w:keepLines/>
              <w:spacing w:line="276" w:lineRule="auto"/>
              <w:rPr>
                <w:rFonts w:cstheme="minorHAnsi"/>
              </w:rPr>
            </w:pPr>
            <w:r w:rsidRPr="00D516B6">
              <w:rPr>
                <w:rFonts w:cstheme="minorHAnsi"/>
              </w:rPr>
              <w:t>Numerator: Residents with little or no activity</w:t>
            </w:r>
          </w:p>
          <w:p w14:paraId="681EB1CC" w14:textId="77777777" w:rsidR="00CC3BC7" w:rsidRPr="00D516B6" w:rsidRDefault="00CC3BC7" w:rsidP="00FF69E4">
            <w:pPr>
              <w:pStyle w:val="TableTextSmall"/>
              <w:keepNext/>
              <w:keepLines/>
              <w:spacing w:line="276" w:lineRule="auto"/>
              <w:rPr>
                <w:rFonts w:cstheme="minorHAnsi"/>
              </w:rPr>
            </w:pPr>
            <w:r w:rsidRPr="00D516B6">
              <w:rPr>
                <w:rFonts w:cstheme="minorHAnsi"/>
              </w:rPr>
              <w:t>Denominator: All residents</w:t>
            </w:r>
          </w:p>
          <w:p w14:paraId="7C97C2B0" w14:textId="77777777" w:rsidR="00CC3BC7" w:rsidRPr="00D516B6" w:rsidRDefault="00CC3BC7" w:rsidP="00FF69E4">
            <w:pPr>
              <w:pStyle w:val="TableTextSmall"/>
              <w:keepNext/>
              <w:keepLines/>
              <w:spacing w:line="276" w:lineRule="auto"/>
              <w:rPr>
                <w:rFonts w:cstheme="minorHAnsi"/>
              </w:rPr>
            </w:pPr>
            <w:r w:rsidRPr="00D516B6">
              <w:rPr>
                <w:rFonts w:cstheme="minorHAnsi"/>
              </w:rPr>
              <w:t>Reporting is unknown. Data are stored in a central MDS database by the Icelandic Ministry of Welfare</w:t>
            </w:r>
          </w:p>
        </w:tc>
        <w:tc>
          <w:tcPr>
            <w:tcW w:w="337" w:type="pct"/>
          </w:tcPr>
          <w:p w14:paraId="7C20A86F" w14:textId="77777777" w:rsidR="00CC3BC7" w:rsidRPr="00EB55C3" w:rsidRDefault="00CC3BC7" w:rsidP="00FF69E4">
            <w:pPr>
              <w:pStyle w:val="TableTextSmall"/>
              <w:keepNext/>
              <w:keepLines/>
              <w:spacing w:line="276" w:lineRule="auto"/>
              <w:jc w:val="center"/>
              <w:rPr>
                <w:rFonts w:cstheme="minorHAnsi"/>
                <w:color w:val="175C2C"/>
              </w:rPr>
            </w:pPr>
            <w:r w:rsidRPr="00EB55C3">
              <w:rPr>
                <w:rFonts w:asciiTheme="minorHAnsi" w:eastAsia="Wingdings" w:hAnsiTheme="minorHAnsi" w:cstheme="minorHAnsi"/>
                <w:color w:val="175C2C"/>
                <w:sz w:val="24"/>
                <w:szCs w:val="24"/>
              </w:rPr>
              <w:t>þ</w:t>
            </w:r>
          </w:p>
          <w:p w14:paraId="688EF073" w14:textId="77777777" w:rsidR="00CC3BC7" w:rsidRPr="00D516B6" w:rsidRDefault="00CC3BC7" w:rsidP="00FF69E4">
            <w:pPr>
              <w:pStyle w:val="TableTextSmall"/>
              <w:keepNext/>
              <w:keepLines/>
              <w:spacing w:line="276" w:lineRule="auto"/>
              <w:jc w:val="center"/>
              <w:rPr>
                <w:rFonts w:ascii="Wingdings" w:eastAsia="Wingdings" w:hAnsi="Wingdings" w:cstheme="minorHAnsi"/>
                <w:color w:val="00B050"/>
              </w:rPr>
            </w:pPr>
            <w:r w:rsidRPr="00D516B6">
              <w:rPr>
                <w:rFonts w:cstheme="minorHAnsi"/>
              </w:rPr>
              <w:t>RAI-MDS</w:t>
            </w:r>
          </w:p>
        </w:tc>
        <w:tc>
          <w:tcPr>
            <w:tcW w:w="419" w:type="pct"/>
          </w:tcPr>
          <w:p w14:paraId="4EAB6AB5" w14:textId="64961600" w:rsidR="00CC3BC7" w:rsidRPr="00D516B6" w:rsidRDefault="00CC3BC7" w:rsidP="00FF69E4">
            <w:pPr>
              <w:pStyle w:val="TableTextSmall"/>
              <w:keepNext/>
              <w:keepLines/>
              <w:spacing w:line="276" w:lineRule="auto"/>
              <w:jc w:val="center"/>
              <w:rPr>
                <w:rFonts w:ascii="Wingdings" w:eastAsia="Wingdings" w:hAnsi="Wingdings" w:cstheme="minorHAnsi"/>
                <w:color w:val="00B050"/>
              </w:rPr>
            </w:pPr>
            <w:r w:rsidRPr="007E5A86">
              <w:rPr>
                <w:rFonts w:asciiTheme="minorHAnsi" w:eastAsia="Wingdings" w:hAnsiTheme="minorHAnsi" w:cstheme="minorHAnsi"/>
                <w:color w:val="E0301E" w:themeColor="accent3"/>
                <w:sz w:val="24"/>
                <w:szCs w:val="24"/>
              </w:rPr>
              <w:t>ý</w:t>
            </w:r>
          </w:p>
        </w:tc>
        <w:tc>
          <w:tcPr>
            <w:tcW w:w="479" w:type="pct"/>
          </w:tcPr>
          <w:p w14:paraId="2129700E" w14:textId="0945A33B" w:rsidR="00CC3BC7" w:rsidRPr="00D516B6" w:rsidRDefault="00CC3BC7" w:rsidP="00FF69E4">
            <w:pPr>
              <w:pStyle w:val="TableTextSmall"/>
              <w:keepNext/>
              <w:keepLines/>
              <w:spacing w:line="276" w:lineRule="auto"/>
              <w:jc w:val="center"/>
              <w:rPr>
                <w:rFonts w:ascii="Wingdings" w:eastAsia="Wingdings" w:hAnsi="Wingdings" w:cstheme="minorHAnsi"/>
                <w:color w:val="00B050"/>
              </w:rPr>
            </w:pPr>
            <w:r w:rsidRPr="007E5A86">
              <w:rPr>
                <w:rFonts w:asciiTheme="minorHAnsi" w:eastAsia="Wingdings" w:hAnsiTheme="minorHAnsi" w:cstheme="minorHAnsi"/>
                <w:color w:val="E0301E" w:themeColor="accent3"/>
                <w:sz w:val="24"/>
                <w:szCs w:val="24"/>
              </w:rPr>
              <w:t>ý</w:t>
            </w:r>
          </w:p>
        </w:tc>
      </w:tr>
    </w:tbl>
    <w:p w14:paraId="2C0E9B80" w14:textId="66D997E4" w:rsidR="00BF2820" w:rsidRDefault="00BF2820" w:rsidP="00BF2820">
      <w:pPr>
        <w:pStyle w:val="Caption"/>
        <w:pageBreakBefore/>
        <w:ind w:left="994" w:hanging="994"/>
      </w:pPr>
      <w:bookmarkStart w:id="90" w:name="_Ref90313985"/>
      <w:r>
        <w:lastRenderedPageBreak/>
        <w:t xml:space="preserve">Table </w:t>
      </w:r>
      <w:r>
        <w:fldChar w:fldCharType="begin"/>
      </w:r>
      <w:r>
        <w:instrText>SEQ Table \* ARABIC</w:instrText>
      </w:r>
      <w:r>
        <w:fldChar w:fldCharType="separate"/>
      </w:r>
      <w:r w:rsidR="00924670">
        <w:rPr>
          <w:noProof/>
        </w:rPr>
        <w:t>17</w:t>
      </w:r>
      <w:r>
        <w:fldChar w:fldCharType="end"/>
      </w:r>
      <w:bookmarkEnd w:id="90"/>
      <w:r w:rsidRPr="00BF2820">
        <w:t xml:space="preserve">: </w:t>
      </w:r>
      <w:r w:rsidR="00CC3BC7" w:rsidRPr="00CC3BC7">
        <w:t>Medication</w:t>
      </w:r>
    </w:p>
    <w:tbl>
      <w:tblPr>
        <w:tblStyle w:val="Tables-APBase"/>
        <w:tblW w:w="5000" w:type="pct"/>
        <w:tblLayout w:type="fixed"/>
        <w:tblCellMar>
          <w:left w:w="58" w:type="dxa"/>
          <w:right w:w="58" w:type="dxa"/>
        </w:tblCellMar>
        <w:tblLook w:val="04A0" w:firstRow="1" w:lastRow="0" w:firstColumn="1" w:lastColumn="0" w:noHBand="0" w:noVBand="1"/>
      </w:tblPr>
      <w:tblGrid>
        <w:gridCol w:w="845"/>
        <w:gridCol w:w="1467"/>
        <w:gridCol w:w="1174"/>
        <w:gridCol w:w="1189"/>
        <w:gridCol w:w="1893"/>
        <w:gridCol w:w="2496"/>
        <w:gridCol w:w="2496"/>
        <w:gridCol w:w="1026"/>
        <w:gridCol w:w="1174"/>
        <w:gridCol w:w="1026"/>
      </w:tblGrid>
      <w:tr w:rsidR="00CC3BC7" w:rsidRPr="00D516B6" w14:paraId="5C2D1494" w14:textId="77777777" w:rsidTr="00250231">
        <w:trPr>
          <w:cnfStyle w:val="100000000000" w:firstRow="1" w:lastRow="0" w:firstColumn="0" w:lastColumn="0" w:oddVBand="0" w:evenVBand="0" w:oddHBand="0" w:evenHBand="0" w:firstRowFirstColumn="0" w:firstRowLastColumn="0" w:lastRowFirstColumn="0" w:lastRowLastColumn="0"/>
          <w:trHeight w:val="160"/>
        </w:trPr>
        <w:tc>
          <w:tcPr>
            <w:cnfStyle w:val="000000000100" w:firstRow="0" w:lastRow="0" w:firstColumn="0" w:lastColumn="0" w:oddVBand="0" w:evenVBand="0" w:oddHBand="0" w:evenHBand="0" w:firstRowFirstColumn="1" w:firstRowLastColumn="0" w:lastRowFirstColumn="0" w:lastRowLastColumn="0"/>
            <w:tcW w:w="286" w:type="pct"/>
          </w:tcPr>
          <w:p w14:paraId="5AEA3658" w14:textId="77777777" w:rsidR="00CC3BC7" w:rsidRPr="00CC3BC7" w:rsidRDefault="00CC3BC7" w:rsidP="00B76DB0">
            <w:pPr>
              <w:pStyle w:val="TableColumnHeadingSmall"/>
              <w:spacing w:line="276" w:lineRule="auto"/>
              <w:jc w:val="center"/>
            </w:pPr>
            <w:r w:rsidRPr="00CC3BC7">
              <w:t>Rank</w:t>
            </w:r>
          </w:p>
        </w:tc>
        <w:tc>
          <w:tcPr>
            <w:tcW w:w="496" w:type="pct"/>
            <w:vAlign w:val="bottom"/>
          </w:tcPr>
          <w:p w14:paraId="6633AF99" w14:textId="77777777" w:rsidR="00CC3BC7" w:rsidRPr="00CC3BC7" w:rsidRDefault="00CC3BC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CC3BC7">
              <w:t>Quality indicator- unique wording</w:t>
            </w:r>
          </w:p>
        </w:tc>
        <w:tc>
          <w:tcPr>
            <w:tcW w:w="397" w:type="pct"/>
            <w:vAlign w:val="bottom"/>
          </w:tcPr>
          <w:p w14:paraId="67E4746B" w14:textId="77777777" w:rsidR="00CC3BC7" w:rsidRPr="00CC3BC7" w:rsidRDefault="00CC3BC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CC3BC7">
              <w:t>Quality indicator description</w:t>
            </w:r>
          </w:p>
        </w:tc>
        <w:tc>
          <w:tcPr>
            <w:tcW w:w="402" w:type="pct"/>
            <w:vAlign w:val="bottom"/>
          </w:tcPr>
          <w:p w14:paraId="42532608" w14:textId="77777777" w:rsidR="00CC3BC7" w:rsidRPr="00CC3BC7" w:rsidRDefault="00CC3BC7"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CC3BC7">
              <w:t>Quality indicator country</w:t>
            </w:r>
          </w:p>
        </w:tc>
        <w:tc>
          <w:tcPr>
            <w:tcW w:w="640" w:type="pct"/>
            <w:vAlign w:val="bottom"/>
          </w:tcPr>
          <w:p w14:paraId="0AE6CFBC" w14:textId="77777777" w:rsidR="00CC3BC7" w:rsidRPr="00CC3BC7" w:rsidRDefault="00CC3BC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CC3BC7">
              <w:t>Type and frequency of data collection</w:t>
            </w:r>
          </w:p>
        </w:tc>
        <w:tc>
          <w:tcPr>
            <w:tcW w:w="844" w:type="pct"/>
            <w:vAlign w:val="bottom"/>
          </w:tcPr>
          <w:p w14:paraId="53BC1612" w14:textId="77777777" w:rsidR="00CC3BC7" w:rsidRPr="00CC3BC7" w:rsidRDefault="00CC3BC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CC3BC7">
              <w:t>Key definitions of terms</w:t>
            </w:r>
          </w:p>
          <w:p w14:paraId="71A781E9" w14:textId="77777777" w:rsidR="00CC3BC7" w:rsidRPr="00CC3BC7" w:rsidRDefault="00CC3BC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p>
        </w:tc>
        <w:tc>
          <w:tcPr>
            <w:tcW w:w="844" w:type="pct"/>
            <w:vAlign w:val="bottom"/>
          </w:tcPr>
          <w:p w14:paraId="422FAB86" w14:textId="77777777" w:rsidR="00CC3BC7" w:rsidRPr="00CC3BC7" w:rsidRDefault="00CC3BC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CC3BC7">
              <w:t>Calculation of quality indicator and reporting</w:t>
            </w:r>
          </w:p>
        </w:tc>
        <w:tc>
          <w:tcPr>
            <w:tcW w:w="347" w:type="pct"/>
            <w:vAlign w:val="bottom"/>
          </w:tcPr>
          <w:p w14:paraId="39D41277" w14:textId="77777777" w:rsidR="00CC3BC7" w:rsidRPr="00CC3BC7" w:rsidRDefault="00CC3BC7"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CC3BC7">
              <w:t>Use permitted under licence</w:t>
            </w:r>
          </w:p>
        </w:tc>
        <w:tc>
          <w:tcPr>
            <w:tcW w:w="397" w:type="pct"/>
            <w:vAlign w:val="bottom"/>
          </w:tcPr>
          <w:p w14:paraId="17D53075" w14:textId="77777777" w:rsidR="00CC3BC7" w:rsidRPr="00CC3BC7" w:rsidRDefault="00CC3BC7"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CC3BC7">
              <w:t>Multiple observation required</w:t>
            </w:r>
          </w:p>
        </w:tc>
        <w:tc>
          <w:tcPr>
            <w:tcW w:w="347" w:type="pct"/>
            <w:vAlign w:val="bottom"/>
          </w:tcPr>
          <w:p w14:paraId="68B0A815" w14:textId="77777777" w:rsidR="00CC3BC7" w:rsidRPr="00CC3BC7" w:rsidRDefault="00CC3BC7"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CC3BC7">
              <w:t>Risk adjusted</w:t>
            </w:r>
          </w:p>
        </w:tc>
      </w:tr>
      <w:tr w:rsidR="00CC3BC7" w:rsidRPr="00D516B6" w14:paraId="7D92B1F1" w14:textId="77777777" w:rsidTr="00250231">
        <w:trPr>
          <w:trHeight w:val="160"/>
        </w:trPr>
        <w:tc>
          <w:tcPr>
            <w:tcW w:w="286" w:type="pct"/>
          </w:tcPr>
          <w:p w14:paraId="487B61A2" w14:textId="77777777" w:rsidR="00CC3BC7" w:rsidRPr="00D516B6" w:rsidRDefault="00CC3BC7" w:rsidP="00B76DB0">
            <w:pPr>
              <w:pStyle w:val="TableTextSmall"/>
              <w:spacing w:line="276" w:lineRule="auto"/>
              <w:jc w:val="center"/>
            </w:pPr>
            <w:r w:rsidRPr="00D516B6">
              <w:rPr>
                <w:rFonts w:cstheme="minorHAnsi"/>
                <w:color w:val="000000"/>
              </w:rPr>
              <w:t>2.1</w:t>
            </w:r>
          </w:p>
        </w:tc>
        <w:tc>
          <w:tcPr>
            <w:tcW w:w="496" w:type="pct"/>
          </w:tcPr>
          <w:p w14:paraId="405D64F5" w14:textId="77777777" w:rsidR="00CC3BC7" w:rsidRPr="00D516B6" w:rsidRDefault="00CC3BC7" w:rsidP="00B76DB0">
            <w:pPr>
              <w:pStyle w:val="TableTextSmall"/>
              <w:spacing w:line="276" w:lineRule="auto"/>
            </w:pPr>
            <w:r w:rsidRPr="00D516B6">
              <w:rPr>
                <w:color w:val="000000"/>
              </w:rPr>
              <w:t>Residents potentially experiencing a high sedative load</w:t>
            </w:r>
          </w:p>
        </w:tc>
        <w:tc>
          <w:tcPr>
            <w:tcW w:w="397" w:type="pct"/>
          </w:tcPr>
          <w:p w14:paraId="59F6F46D" w14:textId="77777777" w:rsidR="00CC3BC7" w:rsidRPr="00D516B6" w:rsidRDefault="00CC3BC7" w:rsidP="00B76DB0">
            <w:pPr>
              <w:pStyle w:val="TableTextSmall"/>
              <w:spacing w:line="276" w:lineRule="auto"/>
            </w:pPr>
            <w:r w:rsidRPr="00D516B6">
              <w:rPr>
                <w:rFonts w:cstheme="minorHAnsi"/>
              </w:rPr>
              <w:t>Proportion of long-term residents potentially experiencing a high sedative load (SL≥3)</w:t>
            </w:r>
          </w:p>
        </w:tc>
        <w:tc>
          <w:tcPr>
            <w:tcW w:w="402" w:type="pct"/>
          </w:tcPr>
          <w:p w14:paraId="720BE93D" w14:textId="77777777" w:rsidR="00CC3BC7" w:rsidRPr="00D516B6" w:rsidRDefault="00CC3BC7" w:rsidP="00B76DB0">
            <w:pPr>
              <w:pStyle w:val="TableTextSmall"/>
              <w:spacing w:line="276" w:lineRule="auto"/>
              <w:jc w:val="center"/>
              <w:rPr>
                <w:rFonts w:cstheme="minorHAnsi"/>
              </w:rPr>
            </w:pPr>
            <w:r w:rsidRPr="00D516B6">
              <w:rPr>
                <w:noProof/>
              </w:rPr>
              <w:drawing>
                <wp:inline distT="0" distB="0" distL="0" distR="0" wp14:anchorId="2B29F99C" wp14:editId="0A7F07BF">
                  <wp:extent cx="360000" cy="180000"/>
                  <wp:effectExtent l="0" t="0" r="2540" b="0"/>
                  <wp:docPr id="553529063" name="Picture 553529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387" name="Picture 553528387"/>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360000" cy="180000"/>
                          </a:xfrm>
                          <a:prstGeom prst="rect">
                            <a:avLst/>
                          </a:prstGeom>
                        </pic:spPr>
                      </pic:pic>
                    </a:graphicData>
                  </a:graphic>
                </wp:inline>
              </w:drawing>
            </w:r>
          </w:p>
          <w:p w14:paraId="4DFFBBBA" w14:textId="77777777" w:rsidR="00CC3BC7" w:rsidRPr="00D516B6" w:rsidRDefault="00CC3BC7" w:rsidP="00B76DB0">
            <w:pPr>
              <w:pStyle w:val="TableTextSmall"/>
              <w:spacing w:line="276" w:lineRule="auto"/>
              <w:jc w:val="center"/>
              <w:rPr>
                <w:noProof/>
              </w:rPr>
            </w:pPr>
            <w:r w:rsidRPr="00D516B6">
              <w:rPr>
                <w:noProof/>
              </w:rPr>
              <w:t>Australia</w:t>
            </w:r>
          </w:p>
        </w:tc>
        <w:tc>
          <w:tcPr>
            <w:tcW w:w="640" w:type="pct"/>
          </w:tcPr>
          <w:p w14:paraId="66D19E11" w14:textId="77777777" w:rsidR="00CC3BC7" w:rsidRPr="00D516B6" w:rsidRDefault="00CC3BC7" w:rsidP="00B76DB0">
            <w:pPr>
              <w:pStyle w:val="TableTextSmall"/>
              <w:spacing w:line="276" w:lineRule="auto"/>
              <w:rPr>
                <w:rFonts w:cstheme="minorHAnsi"/>
              </w:rPr>
            </w:pPr>
            <w:r w:rsidRPr="00D516B6">
              <w:rPr>
                <w:rFonts w:cstheme="minorHAnsi"/>
              </w:rPr>
              <w:t>Claims based data. (PBS medication data).</w:t>
            </w:r>
          </w:p>
          <w:p w14:paraId="12A9E7AB" w14:textId="77777777" w:rsidR="00CC3BC7" w:rsidRPr="00D516B6" w:rsidRDefault="00CC3BC7" w:rsidP="00B76DB0">
            <w:pPr>
              <w:pStyle w:val="TableTextSmall"/>
              <w:spacing w:line="276" w:lineRule="auto"/>
            </w:pPr>
            <w:r w:rsidRPr="00D516B6">
              <w:rPr>
                <w:rFonts w:cstheme="minorHAnsi"/>
              </w:rPr>
              <w:t xml:space="preserve">Assessed in </w:t>
            </w:r>
            <w:r w:rsidRPr="00D516B6">
              <w:t xml:space="preserve">91-day period in 12 months reporting period </w:t>
            </w:r>
          </w:p>
        </w:tc>
        <w:tc>
          <w:tcPr>
            <w:tcW w:w="844" w:type="pct"/>
          </w:tcPr>
          <w:p w14:paraId="1B293768" w14:textId="290AFA04" w:rsidR="00CC3BC7" w:rsidRPr="00D516B6" w:rsidRDefault="00CC3BC7" w:rsidP="00B76DB0">
            <w:pPr>
              <w:pStyle w:val="TableTextSmall"/>
              <w:spacing w:line="276" w:lineRule="auto"/>
            </w:pPr>
            <w:r w:rsidRPr="00D516B6">
              <w:rPr>
                <w:rFonts w:cstheme="minorHAnsi"/>
              </w:rPr>
              <w:t xml:space="preserve">High sedative load (score </w:t>
            </w:r>
            <w:r w:rsidRPr="00D516B6">
              <w:t>≥3)</w:t>
            </w:r>
            <w:r w:rsidRPr="00D516B6">
              <w:rPr>
                <w:rFonts w:cstheme="minorHAnsi"/>
              </w:rPr>
              <w:t xml:space="preserve">: </w:t>
            </w:r>
            <w:r w:rsidRPr="00D516B6">
              <w:t>calculated by summing the sedative rating of all medications a person receives. Specifically, the medications: primary sedatives (</w:t>
            </w:r>
            <w:r w:rsidR="00753790" w:rsidRPr="00A614F1">
              <w:t>eg</w:t>
            </w:r>
            <w:r w:rsidRPr="00D516B6">
              <w:t xml:space="preserve"> conventional antipsychotics, antidepressants, anxiolytic, hypnotics, and sedatives) which derive a score of 2 and medications with sedation as a prominent side-effect (</w:t>
            </w:r>
            <w:r w:rsidR="00753790" w:rsidRPr="00A614F1">
              <w:t>eg</w:t>
            </w:r>
            <w:r w:rsidRPr="00D516B6">
              <w:t xml:space="preserve"> atypical antipsychotics, antiemetics, opioids) which derive a score of 1. Calculated by from sedative load medications dispensed within a period of 91 days. For more detail re individual medications see DOI: 10.1093/intqhc/mzaa078.</w:t>
            </w:r>
          </w:p>
        </w:tc>
        <w:tc>
          <w:tcPr>
            <w:tcW w:w="844" w:type="pct"/>
          </w:tcPr>
          <w:p w14:paraId="173F51AC" w14:textId="77777777" w:rsidR="00CC3BC7" w:rsidRPr="00D516B6" w:rsidRDefault="00CC3BC7" w:rsidP="00B76DB0">
            <w:pPr>
              <w:pStyle w:val="TableTextSmall"/>
              <w:spacing w:line="276" w:lineRule="auto"/>
            </w:pPr>
            <w:r w:rsidRPr="00D516B6">
              <w:rPr>
                <w:rFonts w:cstheme="minorHAnsi"/>
              </w:rPr>
              <w:t xml:space="preserve">Numerator: </w:t>
            </w:r>
            <w:r w:rsidRPr="00D516B6">
              <w:t xml:space="preserve">Number of long-term residents who had at least one potential period of high sedative load (SL≥3) medication use </w:t>
            </w:r>
          </w:p>
          <w:p w14:paraId="732CF27F" w14:textId="77777777" w:rsidR="00CC3BC7" w:rsidRPr="00D516B6" w:rsidRDefault="00CC3BC7" w:rsidP="00B76DB0">
            <w:pPr>
              <w:pStyle w:val="TableTextSmall"/>
              <w:spacing w:line="276" w:lineRule="auto"/>
            </w:pPr>
            <w:r w:rsidRPr="00D516B6">
              <w:t>Denominator: Number of long-term residents</w:t>
            </w:r>
          </w:p>
          <w:p w14:paraId="1E5FE920" w14:textId="77777777" w:rsidR="00CC3BC7" w:rsidRPr="00D516B6" w:rsidRDefault="00CC3BC7" w:rsidP="00B76DB0">
            <w:pPr>
              <w:pStyle w:val="TableTextSmall"/>
              <w:spacing w:line="276" w:lineRule="auto"/>
            </w:pPr>
            <w:r w:rsidRPr="00D516B6">
              <w:rPr>
                <w:rFonts w:cstheme="minorHAnsi"/>
                <w:snapToGrid/>
                <w:color w:val="000000"/>
                <w:lang w:eastAsia="en-AU"/>
              </w:rPr>
              <w:t>To be published publicly annually at national level and provided privately to individual facilities at facility level (SA only)</w:t>
            </w:r>
          </w:p>
        </w:tc>
        <w:tc>
          <w:tcPr>
            <w:tcW w:w="347" w:type="pct"/>
          </w:tcPr>
          <w:p w14:paraId="40719DFA"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B282DA2" w14:textId="77777777" w:rsidR="00CC3BC7" w:rsidRPr="00D516B6" w:rsidRDefault="00CC3BC7" w:rsidP="00B76DB0">
            <w:pPr>
              <w:pStyle w:val="TableTextSmall"/>
              <w:spacing w:line="276" w:lineRule="auto"/>
              <w:jc w:val="center"/>
            </w:pPr>
            <w:r w:rsidRPr="00D516B6">
              <w:rPr>
                <w:rFonts w:cstheme="minorHAnsi"/>
              </w:rPr>
              <w:t>Approval from DoH PBS would be needed</w:t>
            </w:r>
          </w:p>
        </w:tc>
        <w:tc>
          <w:tcPr>
            <w:tcW w:w="397" w:type="pct"/>
          </w:tcPr>
          <w:p w14:paraId="7642AE56" w14:textId="08D9F2CA" w:rsidR="00CC3BC7" w:rsidRPr="00D516B6" w:rsidRDefault="00EB55C3" w:rsidP="00B76DB0">
            <w:pPr>
              <w:pStyle w:val="TableTextSmall"/>
              <w:spacing w:line="276" w:lineRule="auto"/>
              <w:jc w:val="center"/>
            </w:pPr>
            <w:r w:rsidRPr="00837329">
              <w:rPr>
                <w:rFonts w:asciiTheme="minorHAnsi" w:eastAsia="Wingdings" w:hAnsiTheme="minorHAnsi" w:cstheme="minorHAnsi"/>
                <w:color w:val="E0301E" w:themeColor="accent3"/>
                <w:sz w:val="24"/>
                <w:szCs w:val="24"/>
              </w:rPr>
              <w:t>ý</w:t>
            </w:r>
          </w:p>
        </w:tc>
        <w:tc>
          <w:tcPr>
            <w:tcW w:w="347" w:type="pct"/>
          </w:tcPr>
          <w:p w14:paraId="1C55A3D3"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0530FD2" w14:textId="77777777" w:rsidR="00CC3BC7" w:rsidRPr="00D516B6" w:rsidRDefault="00CC3BC7" w:rsidP="00B76DB0">
            <w:pPr>
              <w:pStyle w:val="TableTextSmall"/>
              <w:spacing w:line="276" w:lineRule="auto"/>
              <w:jc w:val="center"/>
            </w:pPr>
          </w:p>
        </w:tc>
      </w:tr>
      <w:tr w:rsidR="00EB55C3" w:rsidRPr="00D516B6" w14:paraId="4EB06049" w14:textId="77777777" w:rsidTr="00250231">
        <w:trPr>
          <w:trHeight w:val="160"/>
        </w:trPr>
        <w:tc>
          <w:tcPr>
            <w:tcW w:w="286" w:type="pct"/>
          </w:tcPr>
          <w:p w14:paraId="7FC175C4" w14:textId="77777777" w:rsidR="00EB55C3" w:rsidRPr="00D516B6" w:rsidRDefault="00EB55C3" w:rsidP="00B76DB0">
            <w:pPr>
              <w:pStyle w:val="TableTextSmall"/>
              <w:spacing w:line="276" w:lineRule="auto"/>
              <w:jc w:val="center"/>
            </w:pPr>
            <w:r w:rsidRPr="00D516B6">
              <w:rPr>
                <w:rFonts w:cstheme="minorHAnsi"/>
                <w:color w:val="000000"/>
              </w:rPr>
              <w:t>2.2</w:t>
            </w:r>
          </w:p>
        </w:tc>
        <w:tc>
          <w:tcPr>
            <w:tcW w:w="496" w:type="pct"/>
          </w:tcPr>
          <w:p w14:paraId="3BCFCCED" w14:textId="77777777" w:rsidR="00EB55C3" w:rsidRPr="00D516B6" w:rsidRDefault="00EB55C3" w:rsidP="00B76DB0">
            <w:pPr>
              <w:pStyle w:val="TableTextSmall"/>
              <w:spacing w:line="276" w:lineRule="auto"/>
            </w:pPr>
            <w:r w:rsidRPr="00D516B6">
              <w:rPr>
                <w:color w:val="000000"/>
              </w:rPr>
              <w:t>Residents who received an antianxiety or hypnotic medication (</w:t>
            </w:r>
            <w:r w:rsidRPr="00D516B6">
              <w:t>data collected quarterly</w:t>
            </w:r>
            <w:r w:rsidRPr="00D516B6">
              <w:rPr>
                <w:color w:val="000000"/>
              </w:rPr>
              <w:t>)</w:t>
            </w:r>
          </w:p>
        </w:tc>
        <w:tc>
          <w:tcPr>
            <w:tcW w:w="397" w:type="pct"/>
          </w:tcPr>
          <w:p w14:paraId="2DF56927" w14:textId="77777777" w:rsidR="00EB55C3" w:rsidRPr="00D516B6" w:rsidRDefault="00EB55C3" w:rsidP="00B76DB0">
            <w:pPr>
              <w:pStyle w:val="TableTextSmall"/>
              <w:spacing w:line="276" w:lineRule="auto"/>
            </w:pPr>
            <w:r w:rsidRPr="00D516B6">
              <w:rPr>
                <w:rFonts w:cstheme="minorHAnsi"/>
              </w:rPr>
              <w:t xml:space="preserve">Prevalence of antianxiety or hypnotic medication use </w:t>
            </w:r>
          </w:p>
        </w:tc>
        <w:tc>
          <w:tcPr>
            <w:tcW w:w="402" w:type="pct"/>
          </w:tcPr>
          <w:p w14:paraId="3ACFDAD4" w14:textId="77777777" w:rsidR="00EB55C3" w:rsidRPr="00D516B6" w:rsidRDefault="00EB55C3" w:rsidP="00B76DB0">
            <w:pPr>
              <w:pStyle w:val="TableTextSmall"/>
              <w:spacing w:line="276" w:lineRule="auto"/>
              <w:jc w:val="center"/>
              <w:rPr>
                <w:rFonts w:cstheme="minorHAnsi"/>
              </w:rPr>
            </w:pPr>
            <w:r w:rsidRPr="00D516B6">
              <w:rPr>
                <w:noProof/>
              </w:rPr>
              <w:drawing>
                <wp:inline distT="0" distB="0" distL="0" distR="0" wp14:anchorId="7ABB5F4B" wp14:editId="272C5B29">
                  <wp:extent cx="360000" cy="180000"/>
                  <wp:effectExtent l="0" t="0" r="2540" b="0"/>
                  <wp:docPr id="553529064" name="Picture 553529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390" name="Picture 553528390"/>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360000" cy="180000"/>
                          </a:xfrm>
                          <a:prstGeom prst="rect">
                            <a:avLst/>
                          </a:prstGeom>
                        </pic:spPr>
                      </pic:pic>
                    </a:graphicData>
                  </a:graphic>
                </wp:inline>
              </w:drawing>
            </w:r>
          </w:p>
          <w:p w14:paraId="530AD2CD" w14:textId="77777777" w:rsidR="00EB55C3" w:rsidRPr="00D516B6" w:rsidRDefault="00EB55C3" w:rsidP="00B76DB0">
            <w:pPr>
              <w:pStyle w:val="TableTextSmall"/>
              <w:spacing w:line="276" w:lineRule="auto"/>
              <w:jc w:val="center"/>
            </w:pPr>
            <w:r w:rsidRPr="00D516B6">
              <w:rPr>
                <w:rFonts w:cstheme="minorHAnsi"/>
              </w:rPr>
              <w:t>USA</w:t>
            </w:r>
          </w:p>
        </w:tc>
        <w:tc>
          <w:tcPr>
            <w:tcW w:w="640" w:type="pct"/>
          </w:tcPr>
          <w:p w14:paraId="6145EFDE" w14:textId="77777777" w:rsidR="00EB55C3" w:rsidRPr="00D516B6" w:rsidRDefault="00EB55C3" w:rsidP="00B76DB0">
            <w:pPr>
              <w:pStyle w:val="TableTextSmall"/>
              <w:spacing w:line="276" w:lineRule="auto"/>
              <w:rPr>
                <w:rFonts w:cstheme="minorBidi"/>
                <w:snapToGrid/>
                <w:color w:val="000000"/>
                <w:lang w:eastAsia="en-AU"/>
              </w:rPr>
            </w:pPr>
            <w:r w:rsidRPr="00D516B6">
              <w:rPr>
                <w:rFonts w:cstheme="minorBidi"/>
                <w:snapToGrid/>
                <w:color w:val="000000"/>
                <w:lang w:eastAsia="en-AU"/>
              </w:rPr>
              <w:t xml:space="preserve">Centres for Medicare and Medicaid Services (CMS) Minimum Data Set (MDS) 3.0 Resident Assessment Instrument (RAI) </w:t>
            </w:r>
          </w:p>
          <w:p w14:paraId="530FF8FB" w14:textId="7EAC01A0" w:rsidR="00EB55C3" w:rsidRPr="00D516B6" w:rsidRDefault="00EB55C3" w:rsidP="00B76DB0">
            <w:pPr>
              <w:pStyle w:val="TableTextSmall"/>
              <w:spacing w:line="276" w:lineRule="auto"/>
            </w:pPr>
            <w:r w:rsidRPr="00D516B6">
              <w:rPr>
                <w:rFonts w:cstheme="minorHAnsi"/>
                <w:snapToGrid/>
                <w:color w:val="000000"/>
                <w:lang w:eastAsia="en-AU"/>
              </w:rPr>
              <w:t>Data collected every 90</w:t>
            </w:r>
            <w:r w:rsidR="00FC0824">
              <w:rPr>
                <w:rFonts w:cstheme="minorHAnsi"/>
                <w:snapToGrid/>
                <w:color w:val="000000"/>
                <w:lang w:eastAsia="en-AU"/>
              </w:rPr>
              <w:t> </w:t>
            </w:r>
            <w:r w:rsidRPr="00D516B6">
              <w:rPr>
                <w:rFonts w:cstheme="minorHAnsi"/>
                <w:snapToGrid/>
                <w:color w:val="000000"/>
                <w:lang w:eastAsia="en-AU"/>
              </w:rPr>
              <w:t>days.</w:t>
            </w:r>
          </w:p>
        </w:tc>
        <w:tc>
          <w:tcPr>
            <w:tcW w:w="844" w:type="pct"/>
          </w:tcPr>
          <w:p w14:paraId="26CF8D27" w14:textId="77777777" w:rsidR="00EB55C3" w:rsidRPr="00D516B6" w:rsidRDefault="00EB55C3" w:rsidP="00B76DB0">
            <w:pPr>
              <w:pStyle w:val="TableTextSmall"/>
              <w:spacing w:line="276" w:lineRule="auto"/>
            </w:pPr>
            <w:r w:rsidRPr="00D516B6">
              <w:t xml:space="preserve">Antianxiety medication: medications that eliminate or reduce anxiety (WHO ATC code N05B) </w:t>
            </w:r>
          </w:p>
          <w:p w14:paraId="0366CE17" w14:textId="77777777" w:rsidR="00EB55C3" w:rsidRPr="00D516B6" w:rsidRDefault="00EB55C3" w:rsidP="00B76DB0">
            <w:pPr>
              <w:pStyle w:val="TableTextSmall"/>
              <w:spacing w:line="276" w:lineRule="auto"/>
            </w:pPr>
            <w:r w:rsidRPr="00D516B6">
              <w:t>Hypnotic medication: medications that inhibit the receiving of sensory impressions in the cortical centres of the brain, thus causing partial or complete unconsciousness. Includes sedatives (WHO ATC codes N05C)</w:t>
            </w:r>
          </w:p>
        </w:tc>
        <w:tc>
          <w:tcPr>
            <w:tcW w:w="844" w:type="pct"/>
          </w:tcPr>
          <w:p w14:paraId="19FCEF52" w14:textId="77777777" w:rsidR="00EB55C3" w:rsidRPr="00D516B6" w:rsidRDefault="00EB55C3" w:rsidP="00B76DB0">
            <w:pPr>
              <w:pStyle w:val="TableTextSmall"/>
              <w:spacing w:line="276" w:lineRule="auto"/>
              <w:rPr>
                <w:rFonts w:cstheme="minorHAnsi"/>
              </w:rPr>
            </w:pPr>
            <w:r w:rsidRPr="00D516B6">
              <w:rPr>
                <w:rFonts w:cstheme="minorHAnsi"/>
              </w:rPr>
              <w:t>Numerator: Long-stay residents who received:</w:t>
            </w:r>
            <w:r w:rsidRPr="00D516B6">
              <w:rPr>
                <w:rFonts w:cstheme="minorHAnsi"/>
              </w:rPr>
              <w:br/>
              <w:t>1. Antianxiety medications or</w:t>
            </w:r>
            <w:r w:rsidRPr="00D516B6">
              <w:rPr>
                <w:rFonts w:cstheme="minorHAnsi"/>
              </w:rPr>
              <w:br/>
              <w:t>2. Hypnotic medications</w:t>
            </w:r>
          </w:p>
          <w:p w14:paraId="1775E1A7" w14:textId="77777777" w:rsidR="00EB55C3" w:rsidRPr="00D516B6" w:rsidRDefault="00EB55C3" w:rsidP="00B76DB0">
            <w:pPr>
              <w:pStyle w:val="TableTextSmall"/>
              <w:spacing w:line="276" w:lineRule="auto"/>
              <w:rPr>
                <w:rFonts w:cstheme="minorHAnsi"/>
              </w:rPr>
            </w:pPr>
            <w:r w:rsidRPr="00D516B6">
              <w:rPr>
                <w:rFonts w:cstheme="minorHAnsi"/>
              </w:rPr>
              <w:t>Denominator: Long-stay residents, except those with exclusions</w:t>
            </w:r>
          </w:p>
          <w:p w14:paraId="205E7460" w14:textId="77777777" w:rsidR="00EB55C3" w:rsidRPr="00D516B6" w:rsidRDefault="00EB55C3" w:rsidP="00B76DB0">
            <w:pPr>
              <w:pStyle w:val="TableTextSmall"/>
              <w:spacing w:line="276" w:lineRule="auto"/>
            </w:pPr>
            <w:r w:rsidRPr="00D516B6">
              <w:rPr>
                <w:rFonts w:cstheme="minorBidi"/>
                <w:snapToGrid/>
                <w:color w:val="000000"/>
                <w:lang w:eastAsia="en-AU"/>
              </w:rPr>
              <w:t>CASPER Reporting Quality Measure Reports. National, state, facility, and resident level (providers)</w:t>
            </w:r>
          </w:p>
        </w:tc>
        <w:tc>
          <w:tcPr>
            <w:tcW w:w="347" w:type="pct"/>
          </w:tcPr>
          <w:p w14:paraId="71A09537"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2B641BF9" w14:textId="77777777" w:rsidR="00EB55C3" w:rsidRPr="00D516B6" w:rsidRDefault="00EB55C3" w:rsidP="00B76DB0">
            <w:pPr>
              <w:pStyle w:val="TableTextSmall"/>
              <w:spacing w:line="276" w:lineRule="auto"/>
              <w:jc w:val="center"/>
            </w:pPr>
            <w:r w:rsidRPr="00D516B6">
              <w:rPr>
                <w:rFonts w:cstheme="minorHAnsi"/>
              </w:rPr>
              <w:t>MDS 3.0</w:t>
            </w:r>
          </w:p>
        </w:tc>
        <w:tc>
          <w:tcPr>
            <w:tcW w:w="397" w:type="pct"/>
          </w:tcPr>
          <w:p w14:paraId="09445641" w14:textId="267F33E7" w:rsidR="00EB55C3" w:rsidRPr="00D516B6" w:rsidRDefault="00EB55C3" w:rsidP="00B76DB0">
            <w:pPr>
              <w:pStyle w:val="TableTextSmall"/>
              <w:spacing w:line="276" w:lineRule="auto"/>
              <w:jc w:val="center"/>
            </w:pPr>
            <w:r w:rsidRPr="00D4493A">
              <w:rPr>
                <w:rFonts w:asciiTheme="minorHAnsi" w:eastAsia="Wingdings" w:hAnsiTheme="minorHAnsi" w:cstheme="minorHAnsi"/>
                <w:color w:val="E0301E" w:themeColor="accent3"/>
                <w:sz w:val="24"/>
                <w:szCs w:val="24"/>
              </w:rPr>
              <w:t>ý</w:t>
            </w:r>
          </w:p>
        </w:tc>
        <w:tc>
          <w:tcPr>
            <w:tcW w:w="347" w:type="pct"/>
          </w:tcPr>
          <w:p w14:paraId="2E13F525" w14:textId="78F6E86D" w:rsidR="00EB55C3" w:rsidRPr="00D516B6" w:rsidRDefault="00EB55C3" w:rsidP="00B76DB0">
            <w:pPr>
              <w:pStyle w:val="TableTextSmall"/>
              <w:spacing w:line="276" w:lineRule="auto"/>
              <w:jc w:val="center"/>
            </w:pPr>
            <w:r w:rsidRPr="00D4493A">
              <w:rPr>
                <w:rFonts w:asciiTheme="minorHAnsi" w:eastAsia="Wingdings" w:hAnsiTheme="minorHAnsi" w:cstheme="minorHAnsi"/>
                <w:color w:val="E0301E" w:themeColor="accent3"/>
                <w:sz w:val="24"/>
                <w:szCs w:val="24"/>
              </w:rPr>
              <w:t>ý</w:t>
            </w:r>
          </w:p>
        </w:tc>
      </w:tr>
      <w:tr w:rsidR="00EB55C3" w:rsidRPr="00D516B6" w14:paraId="286EE564" w14:textId="77777777" w:rsidTr="00250231">
        <w:trPr>
          <w:trHeight w:val="160"/>
        </w:trPr>
        <w:tc>
          <w:tcPr>
            <w:tcW w:w="286" w:type="pct"/>
          </w:tcPr>
          <w:p w14:paraId="5F6AB42C" w14:textId="77777777" w:rsidR="00EB55C3" w:rsidRPr="00D516B6" w:rsidRDefault="00EB55C3" w:rsidP="00B76DB0">
            <w:pPr>
              <w:pStyle w:val="TableTextSmall"/>
              <w:spacing w:line="276" w:lineRule="auto"/>
              <w:jc w:val="center"/>
            </w:pPr>
            <w:r w:rsidRPr="00D516B6">
              <w:rPr>
                <w:rFonts w:cstheme="minorHAnsi"/>
                <w:color w:val="000000"/>
              </w:rPr>
              <w:lastRenderedPageBreak/>
              <w:t>2.3</w:t>
            </w:r>
          </w:p>
        </w:tc>
        <w:tc>
          <w:tcPr>
            <w:tcW w:w="496" w:type="pct"/>
          </w:tcPr>
          <w:p w14:paraId="1B8EEC28" w14:textId="77777777" w:rsidR="00EB55C3" w:rsidRPr="00D516B6" w:rsidRDefault="00EB55C3" w:rsidP="00B76DB0">
            <w:pPr>
              <w:pStyle w:val="TableTextSmall"/>
              <w:spacing w:line="276" w:lineRule="auto"/>
            </w:pPr>
            <w:r w:rsidRPr="00D516B6">
              <w:rPr>
                <w:color w:val="000000"/>
              </w:rPr>
              <w:t>Residents who received an antianxiety or hypnotic medication but do not have evidence of psychotic or related conditions</w:t>
            </w:r>
          </w:p>
        </w:tc>
        <w:tc>
          <w:tcPr>
            <w:tcW w:w="397" w:type="pct"/>
          </w:tcPr>
          <w:p w14:paraId="55066AC9" w14:textId="77777777" w:rsidR="00EB55C3" w:rsidRPr="00D516B6" w:rsidRDefault="00EB55C3" w:rsidP="00B76DB0">
            <w:pPr>
              <w:pStyle w:val="TableTextSmall"/>
              <w:spacing w:line="276" w:lineRule="auto"/>
            </w:pPr>
            <w:r w:rsidRPr="00D516B6">
              <w:rPr>
                <w:rFonts w:cstheme="minorHAnsi"/>
              </w:rPr>
              <w:t xml:space="preserve">Percentage of long-stay residents who are receiving antianxiety medications or hypnotics but do not have evidence of psychotic or related conditions </w:t>
            </w:r>
          </w:p>
        </w:tc>
        <w:tc>
          <w:tcPr>
            <w:tcW w:w="402" w:type="pct"/>
          </w:tcPr>
          <w:p w14:paraId="723B79F5" w14:textId="77777777" w:rsidR="00EB55C3" w:rsidRPr="00D516B6" w:rsidRDefault="00EB55C3" w:rsidP="00B76DB0">
            <w:pPr>
              <w:pStyle w:val="TableTextSmall"/>
              <w:spacing w:line="276" w:lineRule="auto"/>
              <w:jc w:val="center"/>
              <w:rPr>
                <w:rFonts w:cstheme="minorHAnsi"/>
              </w:rPr>
            </w:pPr>
            <w:r w:rsidRPr="00D516B6">
              <w:rPr>
                <w:noProof/>
              </w:rPr>
              <w:drawing>
                <wp:inline distT="0" distB="0" distL="0" distR="0" wp14:anchorId="1B8ED7BE" wp14:editId="25509318">
                  <wp:extent cx="360000" cy="180000"/>
                  <wp:effectExtent l="0" t="0" r="2540" b="0"/>
                  <wp:docPr id="553529065" name="Picture 553529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390" name="Picture 553528390"/>
                          <pic:cNvPicPr/>
                        </pic:nvPicPr>
                        <pic:blipFill>
                          <a:blip r:embed="rId340" cstate="print">
                            <a:extLst>
                              <a:ext uri="{28A0092B-C50C-407E-A947-70E740481C1C}">
                                <a14:useLocalDpi xmlns:a14="http://schemas.microsoft.com/office/drawing/2010/main" val="0"/>
                              </a:ext>
                            </a:extLst>
                          </a:blip>
                          <a:stretch>
                            <a:fillRect/>
                          </a:stretch>
                        </pic:blipFill>
                        <pic:spPr>
                          <a:xfrm>
                            <a:off x="0" y="0"/>
                            <a:ext cx="360000" cy="180000"/>
                          </a:xfrm>
                          <a:prstGeom prst="rect">
                            <a:avLst/>
                          </a:prstGeom>
                        </pic:spPr>
                      </pic:pic>
                    </a:graphicData>
                  </a:graphic>
                </wp:inline>
              </w:drawing>
            </w:r>
          </w:p>
          <w:p w14:paraId="6EC29D25" w14:textId="77777777" w:rsidR="00EB55C3" w:rsidRPr="00D516B6" w:rsidRDefault="00EB55C3" w:rsidP="00B76DB0">
            <w:pPr>
              <w:pStyle w:val="TableTextSmall"/>
              <w:spacing w:line="276" w:lineRule="auto"/>
              <w:jc w:val="center"/>
            </w:pPr>
            <w:r w:rsidRPr="00D516B6">
              <w:rPr>
                <w:rFonts w:cstheme="minorHAnsi"/>
              </w:rPr>
              <w:t>USA</w:t>
            </w:r>
          </w:p>
        </w:tc>
        <w:tc>
          <w:tcPr>
            <w:tcW w:w="640" w:type="pct"/>
          </w:tcPr>
          <w:p w14:paraId="3B137912" w14:textId="77777777" w:rsidR="00EB55C3" w:rsidRPr="00D516B6" w:rsidRDefault="00EB55C3" w:rsidP="00B76DB0">
            <w:pPr>
              <w:pStyle w:val="TableTextSmall"/>
              <w:spacing w:line="276" w:lineRule="auto"/>
              <w:rPr>
                <w:rFonts w:cstheme="minorBidi"/>
                <w:snapToGrid/>
                <w:color w:val="000000"/>
                <w:lang w:eastAsia="en-AU"/>
              </w:rPr>
            </w:pPr>
            <w:r w:rsidRPr="00D516B6">
              <w:rPr>
                <w:rFonts w:cstheme="minorBidi"/>
                <w:snapToGrid/>
                <w:color w:val="000000"/>
                <w:lang w:eastAsia="en-AU"/>
              </w:rPr>
              <w:t xml:space="preserve">Centres for Medicare and Medicaid Services (CMS) Minimum Data Set (MDS) 3.0 Resident Assessment Instrument (RAI) </w:t>
            </w:r>
          </w:p>
          <w:p w14:paraId="75187F47" w14:textId="411F4107" w:rsidR="00EB55C3" w:rsidRPr="00D516B6" w:rsidRDefault="00EB55C3" w:rsidP="00B76DB0">
            <w:pPr>
              <w:pStyle w:val="TableTextSmall"/>
              <w:spacing w:line="276" w:lineRule="auto"/>
            </w:pPr>
            <w:r w:rsidRPr="00D516B6">
              <w:rPr>
                <w:rFonts w:cstheme="minorHAnsi"/>
                <w:snapToGrid/>
                <w:color w:val="000000"/>
                <w:lang w:eastAsia="en-AU"/>
              </w:rPr>
              <w:t>Data collected every 90</w:t>
            </w:r>
            <w:r w:rsidR="00FC0824">
              <w:rPr>
                <w:rFonts w:cstheme="minorHAnsi"/>
                <w:snapToGrid/>
                <w:color w:val="000000"/>
                <w:lang w:eastAsia="en-AU"/>
              </w:rPr>
              <w:t> </w:t>
            </w:r>
            <w:r w:rsidRPr="00D516B6">
              <w:rPr>
                <w:rFonts w:cstheme="minorHAnsi"/>
                <w:snapToGrid/>
                <w:color w:val="000000"/>
                <w:lang w:eastAsia="en-AU"/>
              </w:rPr>
              <w:t>days.</w:t>
            </w:r>
          </w:p>
        </w:tc>
        <w:tc>
          <w:tcPr>
            <w:tcW w:w="844" w:type="pct"/>
          </w:tcPr>
          <w:p w14:paraId="47D7BB88" w14:textId="77777777" w:rsidR="00EB55C3" w:rsidRPr="00D516B6" w:rsidRDefault="00EB55C3" w:rsidP="00B76DB0">
            <w:pPr>
              <w:pStyle w:val="TableTextSmall"/>
              <w:spacing w:line="276" w:lineRule="auto"/>
            </w:pPr>
            <w:r w:rsidRPr="00D516B6">
              <w:t xml:space="preserve">Antianxiety medication: medications that eliminate or reduce anxiety (WHO ATC code N05B) </w:t>
            </w:r>
          </w:p>
          <w:p w14:paraId="3A422A3F" w14:textId="77777777" w:rsidR="00EB55C3" w:rsidRPr="00D516B6" w:rsidRDefault="00EB55C3" w:rsidP="00B76DB0">
            <w:pPr>
              <w:pStyle w:val="TableTextSmall"/>
              <w:spacing w:line="276" w:lineRule="auto"/>
            </w:pPr>
            <w:r w:rsidRPr="00D516B6">
              <w:t>Hypnotic medication: medications that inhibit the receiving of sensory impressions in the cortical centres of the brain, thus causing partial or complete unconsciousness. Includes sedatives (WHO ATC codes N05C)</w:t>
            </w:r>
          </w:p>
          <w:p w14:paraId="175B8490" w14:textId="77777777" w:rsidR="00EB55C3" w:rsidRPr="00D516B6" w:rsidRDefault="00EB55C3" w:rsidP="00B76DB0">
            <w:pPr>
              <w:pStyle w:val="TableTextSmall"/>
              <w:spacing w:line="276" w:lineRule="auto"/>
            </w:pPr>
            <w:r w:rsidRPr="00D516B6">
              <w:t>Psychotic or related conditions include schizophrenia, psychotic disorder, manic depression (bipolar disease), Tourette’s syndrome, Huntington’s disease, hallucinations, delusions, anxiety disorder, post-traumatic stress disorder.</w:t>
            </w:r>
          </w:p>
        </w:tc>
        <w:tc>
          <w:tcPr>
            <w:tcW w:w="844" w:type="pct"/>
          </w:tcPr>
          <w:p w14:paraId="2CF93B57" w14:textId="77777777" w:rsidR="00EB55C3" w:rsidRPr="00D516B6" w:rsidRDefault="00EB55C3" w:rsidP="00B76DB0">
            <w:pPr>
              <w:pStyle w:val="TableTextSmall"/>
              <w:spacing w:line="276" w:lineRule="auto"/>
              <w:rPr>
                <w:rFonts w:cstheme="minorHAnsi"/>
              </w:rPr>
            </w:pPr>
            <w:r w:rsidRPr="00D516B6">
              <w:rPr>
                <w:rFonts w:cstheme="minorHAnsi"/>
              </w:rPr>
              <w:t>Numerator: Long-stay residents who received:</w:t>
            </w:r>
            <w:r w:rsidRPr="00D516B6">
              <w:rPr>
                <w:rFonts w:cstheme="minorHAnsi"/>
              </w:rPr>
              <w:br/>
              <w:t>1. Antianxiety medications or</w:t>
            </w:r>
            <w:r w:rsidRPr="00D516B6">
              <w:rPr>
                <w:rFonts w:cstheme="minorHAnsi"/>
              </w:rPr>
              <w:br/>
              <w:t>2. Hypnotic medications,</w:t>
            </w:r>
          </w:p>
          <w:p w14:paraId="706646D4" w14:textId="77777777" w:rsidR="00EB55C3" w:rsidRPr="00D516B6" w:rsidRDefault="00EB55C3" w:rsidP="00B76DB0">
            <w:pPr>
              <w:pStyle w:val="TableTextSmall"/>
              <w:spacing w:line="276" w:lineRule="auto"/>
              <w:rPr>
                <w:rFonts w:cstheme="minorHAnsi"/>
              </w:rPr>
            </w:pPr>
            <w:r w:rsidRPr="00D516B6">
              <w:rPr>
                <w:rFonts w:cstheme="minorHAnsi"/>
              </w:rPr>
              <w:t>who do not have psychotic or related conditions.</w:t>
            </w:r>
          </w:p>
          <w:p w14:paraId="1EB82522" w14:textId="77777777" w:rsidR="00EB55C3" w:rsidRPr="00D516B6" w:rsidRDefault="00EB55C3" w:rsidP="00B76DB0">
            <w:pPr>
              <w:pStyle w:val="TableTextSmall"/>
              <w:spacing w:line="276" w:lineRule="auto"/>
              <w:rPr>
                <w:rFonts w:cstheme="minorHAnsi"/>
              </w:rPr>
            </w:pPr>
            <w:r w:rsidRPr="00D516B6">
              <w:rPr>
                <w:rFonts w:cstheme="minorHAnsi"/>
              </w:rPr>
              <w:t>Denominator: Long-stay residents, except those with exclusions</w:t>
            </w:r>
          </w:p>
          <w:p w14:paraId="19755568" w14:textId="77777777" w:rsidR="00EB55C3" w:rsidRPr="00D516B6" w:rsidRDefault="00EB55C3" w:rsidP="00B76DB0">
            <w:pPr>
              <w:pStyle w:val="TableTextSmall"/>
              <w:spacing w:line="276" w:lineRule="auto"/>
            </w:pPr>
            <w:r w:rsidRPr="00D516B6">
              <w:rPr>
                <w:rFonts w:cstheme="minorBidi"/>
                <w:snapToGrid/>
                <w:color w:val="000000"/>
                <w:lang w:eastAsia="en-AU"/>
              </w:rPr>
              <w:t>CASPER Reporting Quality Measure Reports. National, state, facility, and resident level (providers)</w:t>
            </w:r>
          </w:p>
        </w:tc>
        <w:tc>
          <w:tcPr>
            <w:tcW w:w="347" w:type="pct"/>
          </w:tcPr>
          <w:p w14:paraId="4A0D3921"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12D7F77" w14:textId="77777777" w:rsidR="00EB55C3" w:rsidRPr="00D516B6" w:rsidRDefault="00EB55C3" w:rsidP="00B76DB0">
            <w:pPr>
              <w:pStyle w:val="TableTextSmall"/>
              <w:spacing w:line="276" w:lineRule="auto"/>
              <w:jc w:val="center"/>
            </w:pPr>
            <w:r w:rsidRPr="00D516B6">
              <w:rPr>
                <w:rFonts w:cstheme="minorHAnsi"/>
              </w:rPr>
              <w:t>MDS 3.0</w:t>
            </w:r>
          </w:p>
        </w:tc>
        <w:tc>
          <w:tcPr>
            <w:tcW w:w="397" w:type="pct"/>
          </w:tcPr>
          <w:p w14:paraId="771834CE" w14:textId="6F083E75" w:rsidR="00EB55C3" w:rsidRPr="00D516B6" w:rsidRDefault="00EB55C3" w:rsidP="00B76DB0">
            <w:pPr>
              <w:pStyle w:val="TableTextSmall"/>
              <w:spacing w:line="276" w:lineRule="auto"/>
              <w:jc w:val="center"/>
            </w:pPr>
            <w:r w:rsidRPr="00AE1908">
              <w:rPr>
                <w:rFonts w:asciiTheme="minorHAnsi" w:eastAsia="Wingdings" w:hAnsiTheme="minorHAnsi" w:cstheme="minorHAnsi"/>
                <w:color w:val="E0301E" w:themeColor="accent3"/>
                <w:sz w:val="24"/>
                <w:szCs w:val="24"/>
              </w:rPr>
              <w:t>ý</w:t>
            </w:r>
          </w:p>
        </w:tc>
        <w:tc>
          <w:tcPr>
            <w:tcW w:w="347" w:type="pct"/>
          </w:tcPr>
          <w:p w14:paraId="266C6BC3" w14:textId="2A51009F" w:rsidR="00EB55C3" w:rsidRPr="00D516B6" w:rsidRDefault="00EB55C3" w:rsidP="00B76DB0">
            <w:pPr>
              <w:pStyle w:val="TableTextSmall"/>
              <w:spacing w:line="276" w:lineRule="auto"/>
              <w:jc w:val="center"/>
            </w:pPr>
            <w:r w:rsidRPr="00AE1908">
              <w:rPr>
                <w:rFonts w:asciiTheme="minorHAnsi" w:eastAsia="Wingdings" w:hAnsiTheme="minorHAnsi" w:cstheme="minorHAnsi"/>
                <w:color w:val="E0301E" w:themeColor="accent3"/>
                <w:sz w:val="24"/>
                <w:szCs w:val="24"/>
              </w:rPr>
              <w:t>ý</w:t>
            </w:r>
          </w:p>
        </w:tc>
      </w:tr>
      <w:tr w:rsidR="00EB55C3" w:rsidRPr="00D516B6" w14:paraId="45143AFA" w14:textId="77777777" w:rsidTr="00250231">
        <w:trPr>
          <w:trHeight w:val="160"/>
        </w:trPr>
        <w:tc>
          <w:tcPr>
            <w:tcW w:w="286" w:type="pct"/>
          </w:tcPr>
          <w:p w14:paraId="41630718" w14:textId="77777777" w:rsidR="00EB55C3" w:rsidRPr="00D516B6" w:rsidRDefault="00EB55C3" w:rsidP="00B76DB0">
            <w:pPr>
              <w:pStyle w:val="TableTextSmall"/>
              <w:spacing w:line="276" w:lineRule="auto"/>
              <w:jc w:val="center"/>
            </w:pPr>
            <w:r w:rsidRPr="00D516B6">
              <w:rPr>
                <w:rFonts w:cstheme="minorHAnsi"/>
                <w:color w:val="000000"/>
              </w:rPr>
              <w:t>2.4</w:t>
            </w:r>
          </w:p>
        </w:tc>
        <w:tc>
          <w:tcPr>
            <w:tcW w:w="496" w:type="pct"/>
          </w:tcPr>
          <w:p w14:paraId="0F13EE6D" w14:textId="77777777" w:rsidR="00EB55C3" w:rsidRPr="00D516B6" w:rsidRDefault="00EB55C3" w:rsidP="00B76DB0">
            <w:pPr>
              <w:pStyle w:val="TableTextSmall"/>
              <w:spacing w:line="276" w:lineRule="auto"/>
            </w:pPr>
            <w:r w:rsidRPr="00D516B6">
              <w:rPr>
                <w:color w:val="000000"/>
              </w:rPr>
              <w:t>Residents who received an antianxiety or hypnotic medication (</w:t>
            </w:r>
            <w:r w:rsidRPr="00D516B6">
              <w:t>data collected six-monthly</w:t>
            </w:r>
            <w:r w:rsidRPr="00D516B6">
              <w:rPr>
                <w:color w:val="000000"/>
              </w:rPr>
              <w:t>)</w:t>
            </w:r>
          </w:p>
        </w:tc>
        <w:tc>
          <w:tcPr>
            <w:tcW w:w="397" w:type="pct"/>
          </w:tcPr>
          <w:p w14:paraId="0AAE82C0" w14:textId="77777777" w:rsidR="00EB55C3" w:rsidRPr="00D516B6" w:rsidRDefault="00EB55C3" w:rsidP="00B76DB0">
            <w:pPr>
              <w:pStyle w:val="TableTextSmall"/>
              <w:spacing w:line="276" w:lineRule="auto"/>
            </w:pPr>
            <w:r w:rsidRPr="00D516B6">
              <w:rPr>
                <w:rFonts w:cstheme="minorHAnsi"/>
              </w:rPr>
              <w:t>Prevalence of anti-anxiety or hypnotic drug use</w:t>
            </w:r>
          </w:p>
        </w:tc>
        <w:tc>
          <w:tcPr>
            <w:tcW w:w="402" w:type="pct"/>
          </w:tcPr>
          <w:p w14:paraId="63DAA73C" w14:textId="77777777" w:rsidR="00EB55C3" w:rsidRPr="00D516B6" w:rsidRDefault="00EB55C3" w:rsidP="00B76DB0">
            <w:pPr>
              <w:pStyle w:val="TableTextSmall"/>
              <w:spacing w:line="276" w:lineRule="auto"/>
              <w:jc w:val="center"/>
              <w:rPr>
                <w:rFonts w:cstheme="minorHAnsi"/>
              </w:rPr>
            </w:pPr>
            <w:r w:rsidRPr="00D516B6">
              <w:rPr>
                <w:rFonts w:cstheme="minorHAnsi"/>
                <w:noProof/>
              </w:rPr>
              <w:drawing>
                <wp:inline distT="0" distB="0" distL="0" distR="0" wp14:anchorId="17286F0C" wp14:editId="40B0FCA8">
                  <wp:extent cx="360000" cy="262801"/>
                  <wp:effectExtent l="0" t="0" r="2540" b="4445"/>
                  <wp:docPr id="553529642" name="Picture 55352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359" name="Picture 553528359"/>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360000" cy="262801"/>
                          </a:xfrm>
                          <a:prstGeom prst="rect">
                            <a:avLst/>
                          </a:prstGeom>
                        </pic:spPr>
                      </pic:pic>
                    </a:graphicData>
                  </a:graphic>
                </wp:inline>
              </w:drawing>
            </w:r>
          </w:p>
          <w:p w14:paraId="564E9E6F" w14:textId="77777777" w:rsidR="00EB55C3" w:rsidRPr="00D516B6" w:rsidRDefault="00EB55C3" w:rsidP="00B76DB0">
            <w:pPr>
              <w:pStyle w:val="TableTextSmall"/>
              <w:spacing w:line="276" w:lineRule="auto"/>
              <w:jc w:val="center"/>
              <w:rPr>
                <w:rFonts w:cstheme="minorHAnsi"/>
              </w:rPr>
            </w:pPr>
            <w:r w:rsidRPr="00D516B6">
              <w:rPr>
                <w:rFonts w:cstheme="minorHAnsi"/>
              </w:rPr>
              <w:t>Iceland</w:t>
            </w:r>
          </w:p>
          <w:p w14:paraId="2120E8E9" w14:textId="77777777" w:rsidR="00EB55C3" w:rsidRPr="00D516B6" w:rsidRDefault="00EB55C3" w:rsidP="00B76DB0">
            <w:pPr>
              <w:pStyle w:val="TableTextSmall"/>
              <w:spacing w:line="276" w:lineRule="auto"/>
              <w:jc w:val="center"/>
            </w:pPr>
          </w:p>
        </w:tc>
        <w:tc>
          <w:tcPr>
            <w:tcW w:w="640" w:type="pct"/>
          </w:tcPr>
          <w:p w14:paraId="0693EB4B" w14:textId="77777777" w:rsidR="00EB55C3" w:rsidRPr="00D516B6" w:rsidRDefault="00EB55C3" w:rsidP="00B76DB0">
            <w:pPr>
              <w:pStyle w:val="TableTextSmall"/>
              <w:spacing w:line="276" w:lineRule="auto"/>
              <w:rPr>
                <w:rFonts w:cstheme="minorHAnsi"/>
              </w:rPr>
            </w:pPr>
            <w:r w:rsidRPr="00D516B6">
              <w:rPr>
                <w:rFonts w:cstheme="minorHAnsi"/>
              </w:rPr>
              <w:t>RAI-MDS 2.0.</w:t>
            </w:r>
          </w:p>
          <w:p w14:paraId="73B65C02" w14:textId="77777777" w:rsidR="00EB55C3" w:rsidRPr="00D516B6" w:rsidRDefault="00EB55C3" w:rsidP="00B76DB0">
            <w:pPr>
              <w:pStyle w:val="TableTextSmall"/>
              <w:spacing w:line="276" w:lineRule="auto"/>
            </w:pPr>
            <w:r w:rsidRPr="00D516B6">
              <w:rPr>
                <w:rFonts w:cstheme="minorHAnsi"/>
              </w:rPr>
              <w:t xml:space="preserve">The Resident Assessment Instrument Minimum Data Set Version 2.0 (RAI-MDS 2.0) is a comprehensive, standardised tool to assess residents in long-term care (LTC) settings. Assessment with this instrument enables detection of residents' strengths, </w:t>
            </w:r>
            <w:r w:rsidRPr="00D516B6">
              <w:rPr>
                <w:rFonts w:cstheme="minorHAnsi"/>
              </w:rPr>
              <w:lastRenderedPageBreak/>
              <w:t>needs and potential risks to inform individualised care planning and monitoring</w:t>
            </w:r>
          </w:p>
        </w:tc>
        <w:tc>
          <w:tcPr>
            <w:tcW w:w="844" w:type="pct"/>
          </w:tcPr>
          <w:p w14:paraId="35F4A8AC" w14:textId="77777777" w:rsidR="00EB55C3" w:rsidRPr="00D516B6" w:rsidRDefault="00EB55C3" w:rsidP="00B76DB0">
            <w:pPr>
              <w:pStyle w:val="TableTextSmall"/>
              <w:spacing w:line="276" w:lineRule="auto"/>
            </w:pPr>
            <w:r w:rsidRPr="00D516B6">
              <w:lastRenderedPageBreak/>
              <w:t xml:space="preserve">Antianxiety medication: WHO ATC code N05B </w:t>
            </w:r>
          </w:p>
          <w:p w14:paraId="05F7905A" w14:textId="77777777" w:rsidR="00EB55C3" w:rsidRPr="00D516B6" w:rsidRDefault="00EB55C3" w:rsidP="00B76DB0">
            <w:pPr>
              <w:pStyle w:val="TableTextSmall"/>
              <w:spacing w:line="276" w:lineRule="auto"/>
            </w:pPr>
            <w:r w:rsidRPr="00D516B6">
              <w:t>Hypnotic medication: WHO ATC codes N05C</w:t>
            </w:r>
          </w:p>
          <w:p w14:paraId="05697336" w14:textId="77777777" w:rsidR="00EB55C3" w:rsidRPr="00D516B6" w:rsidRDefault="00EB55C3" w:rsidP="00B76DB0">
            <w:pPr>
              <w:pStyle w:val="TableTextSmall"/>
              <w:spacing w:line="276" w:lineRule="auto"/>
            </w:pPr>
          </w:p>
        </w:tc>
        <w:tc>
          <w:tcPr>
            <w:tcW w:w="844" w:type="pct"/>
          </w:tcPr>
          <w:p w14:paraId="3975A008" w14:textId="77777777" w:rsidR="00EB55C3" w:rsidRPr="00D516B6" w:rsidRDefault="00EB55C3" w:rsidP="00B76DB0">
            <w:pPr>
              <w:pStyle w:val="TableTextSmall"/>
              <w:spacing w:line="276" w:lineRule="auto"/>
              <w:rPr>
                <w:rFonts w:cstheme="minorHAnsi"/>
              </w:rPr>
            </w:pPr>
            <w:r w:rsidRPr="00D516B6">
              <w:rPr>
                <w:rFonts w:cstheme="minorHAnsi"/>
              </w:rPr>
              <w:t>Numerator: Residents using an anti-anxiety or hypnotic drug</w:t>
            </w:r>
          </w:p>
          <w:p w14:paraId="70891C55" w14:textId="77777777" w:rsidR="00EB55C3" w:rsidRPr="00D516B6" w:rsidRDefault="00EB55C3" w:rsidP="00B76DB0">
            <w:pPr>
              <w:pStyle w:val="TableTextSmall"/>
              <w:spacing w:line="276" w:lineRule="auto"/>
              <w:rPr>
                <w:rFonts w:cstheme="minorHAnsi"/>
              </w:rPr>
            </w:pPr>
            <w:r w:rsidRPr="00D516B6">
              <w:rPr>
                <w:rFonts w:cstheme="minorHAnsi"/>
              </w:rPr>
              <w:t>Denominator: All residents</w:t>
            </w:r>
          </w:p>
          <w:p w14:paraId="5710E961" w14:textId="77777777" w:rsidR="00EB55C3" w:rsidRPr="00D516B6" w:rsidRDefault="00EB55C3" w:rsidP="00B76DB0">
            <w:pPr>
              <w:pStyle w:val="TableTextSmall"/>
              <w:spacing w:line="276" w:lineRule="auto"/>
            </w:pPr>
            <w:r w:rsidRPr="00D516B6">
              <w:rPr>
                <w:rFonts w:cstheme="minorHAnsi"/>
              </w:rPr>
              <w:t>Reporting is unclear</w:t>
            </w:r>
          </w:p>
        </w:tc>
        <w:tc>
          <w:tcPr>
            <w:tcW w:w="347" w:type="pct"/>
          </w:tcPr>
          <w:p w14:paraId="650DC180"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6F796CC" w14:textId="77777777" w:rsidR="00EB55C3" w:rsidRPr="00D516B6" w:rsidRDefault="00EB55C3" w:rsidP="00B76DB0">
            <w:pPr>
              <w:pStyle w:val="TableTextSmall"/>
              <w:spacing w:line="276" w:lineRule="auto"/>
              <w:jc w:val="center"/>
            </w:pPr>
            <w:r w:rsidRPr="00D516B6">
              <w:rPr>
                <w:rFonts w:cstheme="minorHAnsi"/>
              </w:rPr>
              <w:t>RAI-MDS</w:t>
            </w:r>
          </w:p>
        </w:tc>
        <w:tc>
          <w:tcPr>
            <w:tcW w:w="397" w:type="pct"/>
          </w:tcPr>
          <w:p w14:paraId="45D9B985" w14:textId="6E2A80D6" w:rsidR="00EB55C3" w:rsidRPr="00D516B6" w:rsidRDefault="00EB55C3" w:rsidP="00B76DB0">
            <w:pPr>
              <w:pStyle w:val="TableTextSmall"/>
              <w:spacing w:line="276" w:lineRule="auto"/>
              <w:jc w:val="center"/>
            </w:pPr>
            <w:r w:rsidRPr="006F311A">
              <w:rPr>
                <w:rFonts w:asciiTheme="minorHAnsi" w:eastAsia="Wingdings" w:hAnsiTheme="minorHAnsi" w:cstheme="minorHAnsi"/>
                <w:color w:val="E0301E" w:themeColor="accent3"/>
                <w:sz w:val="24"/>
                <w:szCs w:val="24"/>
              </w:rPr>
              <w:t>ý</w:t>
            </w:r>
          </w:p>
        </w:tc>
        <w:tc>
          <w:tcPr>
            <w:tcW w:w="347" w:type="pct"/>
          </w:tcPr>
          <w:p w14:paraId="727D1ED1" w14:textId="6F9D85E1" w:rsidR="00EB55C3" w:rsidRPr="00D516B6" w:rsidRDefault="00EB55C3" w:rsidP="00B76DB0">
            <w:pPr>
              <w:pStyle w:val="TableTextSmall"/>
              <w:spacing w:line="276" w:lineRule="auto"/>
              <w:jc w:val="center"/>
            </w:pPr>
            <w:r w:rsidRPr="006F311A">
              <w:rPr>
                <w:rFonts w:asciiTheme="minorHAnsi" w:eastAsia="Wingdings" w:hAnsiTheme="minorHAnsi" w:cstheme="minorHAnsi"/>
                <w:color w:val="E0301E" w:themeColor="accent3"/>
                <w:sz w:val="24"/>
                <w:szCs w:val="24"/>
              </w:rPr>
              <w:t>ý</w:t>
            </w:r>
          </w:p>
        </w:tc>
      </w:tr>
      <w:tr w:rsidR="00CC3BC7" w:rsidRPr="00D516B6" w14:paraId="486786BA" w14:textId="77777777" w:rsidTr="00250231">
        <w:trPr>
          <w:trHeight w:val="160"/>
        </w:trPr>
        <w:tc>
          <w:tcPr>
            <w:tcW w:w="286" w:type="pct"/>
          </w:tcPr>
          <w:p w14:paraId="342756D2" w14:textId="77777777" w:rsidR="00CC3BC7" w:rsidRPr="00D516B6" w:rsidRDefault="00CC3BC7" w:rsidP="00B76DB0">
            <w:pPr>
              <w:pStyle w:val="TableTextSmall"/>
              <w:spacing w:line="276" w:lineRule="auto"/>
              <w:jc w:val="center"/>
            </w:pPr>
            <w:r w:rsidRPr="00D516B6">
              <w:rPr>
                <w:rFonts w:cstheme="minorHAnsi"/>
                <w:color w:val="000000"/>
              </w:rPr>
              <w:t>2.5</w:t>
            </w:r>
          </w:p>
        </w:tc>
        <w:tc>
          <w:tcPr>
            <w:tcW w:w="496" w:type="pct"/>
          </w:tcPr>
          <w:p w14:paraId="643A937F" w14:textId="77777777" w:rsidR="00CC3BC7" w:rsidRPr="00D516B6" w:rsidRDefault="00CC3BC7" w:rsidP="00B76DB0">
            <w:pPr>
              <w:pStyle w:val="TableTextSmall"/>
              <w:spacing w:line="276" w:lineRule="auto"/>
            </w:pPr>
            <w:r w:rsidRPr="00D516B6">
              <w:rPr>
                <w:color w:val="000000"/>
              </w:rPr>
              <w:t>Residents who received an antianxiety or hypnotic medication (in the last 7 days)</w:t>
            </w:r>
          </w:p>
        </w:tc>
        <w:tc>
          <w:tcPr>
            <w:tcW w:w="397" w:type="pct"/>
          </w:tcPr>
          <w:p w14:paraId="36396DD7" w14:textId="2A87D2EC" w:rsidR="00CC3BC7" w:rsidRPr="00D516B6" w:rsidRDefault="00CC3BC7" w:rsidP="00B76DB0">
            <w:pPr>
              <w:pStyle w:val="TableTextSmall"/>
              <w:spacing w:line="276" w:lineRule="auto"/>
            </w:pPr>
            <w:r w:rsidRPr="00D516B6">
              <w:rPr>
                <w:rFonts w:cstheme="minorHAnsi"/>
              </w:rPr>
              <w:t>Prevalence of antianxiety/</w:t>
            </w:r>
            <w:r w:rsidR="009657E7">
              <w:rPr>
                <w:rFonts w:cstheme="minorHAnsi"/>
              </w:rPr>
              <w:br/>
            </w:r>
            <w:r w:rsidRPr="00D516B6">
              <w:rPr>
                <w:rFonts w:cstheme="minorHAnsi"/>
              </w:rPr>
              <w:t>hypnotic medication use</w:t>
            </w:r>
          </w:p>
        </w:tc>
        <w:tc>
          <w:tcPr>
            <w:tcW w:w="402" w:type="pct"/>
          </w:tcPr>
          <w:p w14:paraId="5437B0DD" w14:textId="5530F60A" w:rsidR="00CC3BC7" w:rsidRPr="00D516B6" w:rsidRDefault="00407C9B" w:rsidP="00B76DB0">
            <w:pPr>
              <w:pStyle w:val="TableTextSmall"/>
              <w:spacing w:line="276" w:lineRule="auto"/>
              <w:jc w:val="center"/>
              <w:rPr>
                <w:rFonts w:cstheme="minorHAnsi"/>
              </w:rPr>
            </w:pPr>
            <w:r w:rsidRPr="00D516B6">
              <w:rPr>
                <w:noProof/>
                <w:snapToGrid/>
              </w:rPr>
              <w:drawing>
                <wp:inline distT="0" distB="0" distL="0" distR="0" wp14:anchorId="525BD272" wp14:editId="27A54013">
                  <wp:extent cx="403200" cy="291600"/>
                  <wp:effectExtent l="19050" t="19050" r="16510" b="1333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03200" cy="291600"/>
                          </a:xfrm>
                          <a:prstGeom prst="rect">
                            <a:avLst/>
                          </a:prstGeom>
                          <a:noFill/>
                          <a:ln w="9525" cmpd="sng">
                            <a:solidFill>
                              <a:srgbClr val="595959"/>
                            </a:solidFill>
                            <a:miter lim="800000"/>
                            <a:headEnd/>
                            <a:tailEnd/>
                          </a:ln>
                          <a:effectLst/>
                        </pic:spPr>
                      </pic:pic>
                    </a:graphicData>
                  </a:graphic>
                </wp:inline>
              </w:drawing>
            </w:r>
          </w:p>
          <w:p w14:paraId="7788ED5E" w14:textId="77777777" w:rsidR="00CC3BC7" w:rsidRPr="00D516B6" w:rsidRDefault="00CC3BC7" w:rsidP="00B76DB0">
            <w:pPr>
              <w:pStyle w:val="TableTextSmall"/>
              <w:spacing w:line="276" w:lineRule="auto"/>
              <w:jc w:val="center"/>
              <w:rPr>
                <w:rFonts w:cstheme="minorHAnsi"/>
              </w:rPr>
            </w:pPr>
            <w:r w:rsidRPr="00D516B6">
              <w:rPr>
                <w:rFonts w:cstheme="minorHAnsi"/>
              </w:rPr>
              <w:t>Finland</w:t>
            </w:r>
          </w:p>
          <w:p w14:paraId="5B071C3E" w14:textId="77777777" w:rsidR="00CC3BC7" w:rsidRPr="00D516B6" w:rsidRDefault="00CC3BC7" w:rsidP="00B76DB0">
            <w:pPr>
              <w:pStyle w:val="TableTextSmall"/>
              <w:spacing w:line="276" w:lineRule="auto"/>
              <w:jc w:val="center"/>
            </w:pPr>
          </w:p>
        </w:tc>
        <w:tc>
          <w:tcPr>
            <w:tcW w:w="640" w:type="pct"/>
          </w:tcPr>
          <w:p w14:paraId="3AD36259" w14:textId="77777777" w:rsidR="00CC3BC7" w:rsidRPr="00D516B6" w:rsidRDefault="00CC3BC7" w:rsidP="00B76DB0">
            <w:pPr>
              <w:pStyle w:val="TableTextSmall"/>
              <w:spacing w:line="276" w:lineRule="auto"/>
              <w:rPr>
                <w:rFonts w:cstheme="minorHAnsi"/>
              </w:rPr>
            </w:pPr>
            <w:r w:rsidRPr="00D516B6">
              <w:rPr>
                <w:rFonts w:cstheme="minorHAnsi"/>
              </w:rPr>
              <w:t>RAI-MDS 2.0.</w:t>
            </w:r>
          </w:p>
          <w:p w14:paraId="5A70B26B" w14:textId="77777777" w:rsidR="00CC3BC7" w:rsidRPr="00D516B6" w:rsidRDefault="00CC3BC7" w:rsidP="00B76DB0">
            <w:pPr>
              <w:pStyle w:val="TableTextSmall"/>
              <w:spacing w:line="276" w:lineRule="auto"/>
              <w:rPr>
                <w:rFonts w:cstheme="minorHAnsi"/>
              </w:rPr>
            </w:pPr>
            <w:r w:rsidRPr="00D516B6">
              <w:rPr>
                <w:rFonts w:cstheme="minorHAnsi"/>
              </w:rPr>
              <w:t>Data collected every 6-monthly with assessments for the most recent 90-day period.</w:t>
            </w:r>
          </w:p>
          <w:p w14:paraId="307994A7" w14:textId="77777777" w:rsidR="00CC3BC7" w:rsidRPr="00D516B6" w:rsidRDefault="00CC3BC7" w:rsidP="00B76DB0">
            <w:pPr>
              <w:pStyle w:val="TableTextSmall"/>
              <w:spacing w:line="276" w:lineRule="auto"/>
            </w:pPr>
            <w:r w:rsidRPr="00D516B6">
              <w:rPr>
                <w:rFonts w:cstheme="minorHAnsi"/>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844" w:type="pct"/>
          </w:tcPr>
          <w:p w14:paraId="4348A615" w14:textId="77777777" w:rsidR="00CC3BC7" w:rsidRPr="00D516B6" w:rsidRDefault="00CC3BC7" w:rsidP="00B76DB0">
            <w:pPr>
              <w:pStyle w:val="TableTextSmall"/>
              <w:spacing w:line="276" w:lineRule="auto"/>
            </w:pPr>
            <w:r w:rsidRPr="00D516B6">
              <w:t xml:space="preserve">Antianxiety medication: WHO ATC code N05B </w:t>
            </w:r>
          </w:p>
          <w:p w14:paraId="55183E2E" w14:textId="77777777" w:rsidR="00CC3BC7" w:rsidRPr="00D516B6" w:rsidRDefault="00CC3BC7" w:rsidP="00B76DB0">
            <w:pPr>
              <w:pStyle w:val="TableTextSmall"/>
              <w:spacing w:line="276" w:lineRule="auto"/>
            </w:pPr>
            <w:r w:rsidRPr="00D516B6">
              <w:t>Hypnotic medication: WHO ATC codes N05C</w:t>
            </w:r>
          </w:p>
          <w:p w14:paraId="1E1660A7" w14:textId="77777777" w:rsidR="00CC3BC7" w:rsidRPr="00D516B6" w:rsidRDefault="00CC3BC7" w:rsidP="00B76DB0">
            <w:pPr>
              <w:pStyle w:val="TableTextSmall"/>
              <w:spacing w:line="276" w:lineRule="auto"/>
            </w:pPr>
          </w:p>
        </w:tc>
        <w:tc>
          <w:tcPr>
            <w:tcW w:w="844" w:type="pct"/>
          </w:tcPr>
          <w:p w14:paraId="5B869665" w14:textId="685A2F91" w:rsidR="00CC3BC7" w:rsidRPr="00D516B6" w:rsidRDefault="00CC3BC7" w:rsidP="00B76DB0">
            <w:pPr>
              <w:pStyle w:val="TableTextSmall"/>
              <w:spacing w:line="276" w:lineRule="auto"/>
              <w:rPr>
                <w:rFonts w:cstheme="minorHAnsi"/>
              </w:rPr>
            </w:pPr>
            <w:r w:rsidRPr="00D516B6">
              <w:rPr>
                <w:rFonts w:cstheme="minorHAnsi"/>
              </w:rPr>
              <w:t>Numerator: Residents using an antianxiety/hypnotic medication use in the previous seven days</w:t>
            </w:r>
          </w:p>
          <w:p w14:paraId="55449594" w14:textId="77777777" w:rsidR="00CC3BC7" w:rsidRPr="00D516B6" w:rsidRDefault="00CC3BC7" w:rsidP="00B76DB0">
            <w:pPr>
              <w:pStyle w:val="TableTextSmall"/>
              <w:spacing w:line="276" w:lineRule="auto"/>
              <w:rPr>
                <w:rFonts w:cstheme="minorHAnsi"/>
              </w:rPr>
            </w:pPr>
            <w:r w:rsidRPr="00D516B6">
              <w:rPr>
                <w:rFonts w:cstheme="minorHAnsi"/>
              </w:rPr>
              <w:t>Denominator: All long-term residents</w:t>
            </w:r>
          </w:p>
          <w:p w14:paraId="432B3664" w14:textId="77777777" w:rsidR="00CC3BC7" w:rsidRPr="00D516B6" w:rsidRDefault="00CC3BC7" w:rsidP="00B76DB0">
            <w:pPr>
              <w:pStyle w:val="TableTextSmall"/>
              <w:spacing w:line="276" w:lineRule="auto"/>
            </w:pPr>
            <w:r w:rsidRPr="00D516B6">
              <w:rPr>
                <w:rFonts w:cstheme="minorHAnsi"/>
                <w:snapToGrid/>
                <w:color w:val="000000"/>
                <w:lang w:eastAsia="en-AU"/>
              </w:rPr>
              <w:t>Institute of Health and Welfare provides reports at the facility level and benchmarking to comparable facilities and the national average</w:t>
            </w:r>
          </w:p>
        </w:tc>
        <w:tc>
          <w:tcPr>
            <w:tcW w:w="347" w:type="pct"/>
          </w:tcPr>
          <w:p w14:paraId="3784A320"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4F2F976" w14:textId="77777777" w:rsidR="00CC3BC7" w:rsidRPr="00D516B6" w:rsidRDefault="00CC3BC7" w:rsidP="00B76DB0">
            <w:pPr>
              <w:pStyle w:val="TableTextSmall"/>
              <w:spacing w:line="276" w:lineRule="auto"/>
              <w:jc w:val="center"/>
            </w:pPr>
            <w:r w:rsidRPr="00D516B6">
              <w:rPr>
                <w:rFonts w:cstheme="minorHAnsi"/>
              </w:rPr>
              <w:t>RAI-MDS 2.0.</w:t>
            </w:r>
          </w:p>
        </w:tc>
        <w:tc>
          <w:tcPr>
            <w:tcW w:w="397" w:type="pct"/>
          </w:tcPr>
          <w:p w14:paraId="00647E03" w14:textId="1813A262" w:rsidR="00CC3BC7" w:rsidRPr="00D516B6" w:rsidRDefault="00EB55C3" w:rsidP="00B76DB0">
            <w:pPr>
              <w:pStyle w:val="TableTextSmall"/>
              <w:spacing w:line="276" w:lineRule="auto"/>
              <w:jc w:val="center"/>
            </w:pPr>
            <w:r w:rsidRPr="00837329">
              <w:rPr>
                <w:rFonts w:asciiTheme="minorHAnsi" w:eastAsia="Wingdings" w:hAnsiTheme="minorHAnsi" w:cstheme="minorHAnsi"/>
                <w:color w:val="E0301E" w:themeColor="accent3"/>
                <w:sz w:val="24"/>
                <w:szCs w:val="24"/>
              </w:rPr>
              <w:t>ý</w:t>
            </w:r>
          </w:p>
        </w:tc>
        <w:tc>
          <w:tcPr>
            <w:tcW w:w="347" w:type="pct"/>
          </w:tcPr>
          <w:p w14:paraId="62C55C01" w14:textId="591005A1" w:rsidR="00CC3BC7" w:rsidRPr="00EB55C3"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tc>
      </w:tr>
      <w:tr w:rsidR="00CC3BC7" w:rsidRPr="00D516B6" w14:paraId="754C8E56" w14:textId="77777777" w:rsidTr="00250231">
        <w:trPr>
          <w:trHeight w:val="160"/>
        </w:trPr>
        <w:tc>
          <w:tcPr>
            <w:tcW w:w="286" w:type="pct"/>
          </w:tcPr>
          <w:p w14:paraId="46A86AC8" w14:textId="77777777" w:rsidR="00CC3BC7" w:rsidRPr="00D516B6" w:rsidRDefault="00CC3BC7" w:rsidP="00B76DB0">
            <w:pPr>
              <w:pStyle w:val="TableTextSmall"/>
              <w:spacing w:line="276" w:lineRule="auto"/>
              <w:jc w:val="center"/>
              <w:rPr>
                <w:rFonts w:cstheme="minorHAnsi"/>
                <w:color w:val="000000"/>
              </w:rPr>
            </w:pPr>
            <w:r w:rsidRPr="00D516B6">
              <w:rPr>
                <w:rFonts w:cstheme="minorHAnsi"/>
                <w:color w:val="000000"/>
              </w:rPr>
              <w:t>2.6</w:t>
            </w:r>
          </w:p>
        </w:tc>
        <w:tc>
          <w:tcPr>
            <w:tcW w:w="496" w:type="pct"/>
          </w:tcPr>
          <w:p w14:paraId="461552FF" w14:textId="77777777" w:rsidR="00CC3BC7" w:rsidRPr="00D516B6" w:rsidRDefault="00CC3BC7" w:rsidP="00B76DB0">
            <w:pPr>
              <w:pStyle w:val="TableTextSmall"/>
              <w:spacing w:line="276" w:lineRule="auto"/>
              <w:rPr>
                <w:color w:val="000000"/>
              </w:rPr>
            </w:pPr>
            <w:r w:rsidRPr="00D516B6">
              <w:rPr>
                <w:color w:val="000000"/>
              </w:rPr>
              <w:t>Residents who received hypnotic medications three or more times (in the last 7 days)</w:t>
            </w:r>
          </w:p>
        </w:tc>
        <w:tc>
          <w:tcPr>
            <w:tcW w:w="397" w:type="pct"/>
          </w:tcPr>
          <w:p w14:paraId="3B1DE065" w14:textId="3B52ADEA" w:rsidR="00CC3BC7" w:rsidRPr="00D516B6" w:rsidRDefault="00CC3BC7" w:rsidP="00B76DB0">
            <w:pPr>
              <w:pStyle w:val="TableTextSmall"/>
              <w:spacing w:line="276" w:lineRule="auto"/>
              <w:rPr>
                <w:rFonts w:cstheme="minorHAnsi"/>
              </w:rPr>
            </w:pPr>
            <w:r w:rsidRPr="00D516B6">
              <w:rPr>
                <w:rFonts w:cstheme="minorHAnsi"/>
              </w:rPr>
              <w:t>Prevalence of hypnotic medication use three or more times/</w:t>
            </w:r>
            <w:r w:rsidR="009657E7">
              <w:rPr>
                <w:rFonts w:cstheme="minorHAnsi"/>
              </w:rPr>
              <w:br/>
            </w:r>
            <w:r w:rsidRPr="00D516B6">
              <w:rPr>
                <w:rFonts w:cstheme="minorHAnsi"/>
              </w:rPr>
              <w:t>week</w:t>
            </w:r>
          </w:p>
        </w:tc>
        <w:tc>
          <w:tcPr>
            <w:tcW w:w="402" w:type="pct"/>
          </w:tcPr>
          <w:p w14:paraId="043661C8" w14:textId="2C81361C" w:rsidR="00CC3BC7" w:rsidRPr="00D516B6" w:rsidRDefault="00407C9B" w:rsidP="00B76DB0">
            <w:pPr>
              <w:pStyle w:val="TableTextSmall"/>
              <w:spacing w:line="276" w:lineRule="auto"/>
              <w:jc w:val="center"/>
              <w:rPr>
                <w:rFonts w:cstheme="minorHAnsi"/>
              </w:rPr>
            </w:pPr>
            <w:r w:rsidRPr="00D516B6">
              <w:rPr>
                <w:noProof/>
                <w:snapToGrid/>
              </w:rPr>
              <w:drawing>
                <wp:inline distT="0" distB="0" distL="0" distR="0" wp14:anchorId="74059E18" wp14:editId="168EFB54">
                  <wp:extent cx="403200" cy="291600"/>
                  <wp:effectExtent l="19050" t="19050" r="16510" b="133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03200" cy="291600"/>
                          </a:xfrm>
                          <a:prstGeom prst="rect">
                            <a:avLst/>
                          </a:prstGeom>
                          <a:noFill/>
                          <a:ln w="9525" cmpd="sng">
                            <a:solidFill>
                              <a:srgbClr val="595959"/>
                            </a:solidFill>
                            <a:miter lim="800000"/>
                            <a:headEnd/>
                            <a:tailEnd/>
                          </a:ln>
                          <a:effectLst/>
                        </pic:spPr>
                      </pic:pic>
                    </a:graphicData>
                  </a:graphic>
                </wp:inline>
              </w:drawing>
            </w:r>
          </w:p>
          <w:p w14:paraId="1F8C9001" w14:textId="6F11AA5E" w:rsidR="00CC3BC7" w:rsidRPr="00D516B6" w:rsidRDefault="00CC3BC7" w:rsidP="00407C9B">
            <w:pPr>
              <w:pStyle w:val="TableTextSmall"/>
              <w:spacing w:line="276" w:lineRule="auto"/>
              <w:jc w:val="center"/>
              <w:rPr>
                <w:rFonts w:cstheme="minorHAnsi"/>
                <w:noProof/>
              </w:rPr>
            </w:pPr>
            <w:r w:rsidRPr="00D516B6">
              <w:rPr>
                <w:rFonts w:cstheme="minorHAnsi"/>
              </w:rPr>
              <w:t>Finland</w:t>
            </w:r>
          </w:p>
        </w:tc>
        <w:tc>
          <w:tcPr>
            <w:tcW w:w="640" w:type="pct"/>
          </w:tcPr>
          <w:p w14:paraId="6E7D3873" w14:textId="77777777" w:rsidR="00CC3BC7" w:rsidRPr="00D516B6" w:rsidRDefault="00CC3BC7" w:rsidP="00B76DB0">
            <w:pPr>
              <w:pStyle w:val="TableTextSmall"/>
              <w:spacing w:line="276" w:lineRule="auto"/>
              <w:rPr>
                <w:rFonts w:cstheme="minorHAnsi"/>
              </w:rPr>
            </w:pPr>
            <w:r w:rsidRPr="00D516B6">
              <w:rPr>
                <w:rFonts w:cstheme="minorHAnsi"/>
              </w:rPr>
              <w:t>RAI-MDS 2.0.</w:t>
            </w:r>
          </w:p>
          <w:p w14:paraId="54EB758F" w14:textId="77777777" w:rsidR="00CC3BC7" w:rsidRPr="00D516B6" w:rsidRDefault="00CC3BC7" w:rsidP="00B76DB0">
            <w:pPr>
              <w:pStyle w:val="TableTextSmall"/>
              <w:spacing w:line="276" w:lineRule="auto"/>
              <w:rPr>
                <w:rFonts w:cstheme="minorHAnsi"/>
              </w:rPr>
            </w:pPr>
            <w:r w:rsidRPr="00D516B6">
              <w:rPr>
                <w:rFonts w:cstheme="minorHAnsi"/>
              </w:rPr>
              <w:t>Data collected every 6-monthly with assessments for the most recent 90-day period.</w:t>
            </w:r>
          </w:p>
          <w:p w14:paraId="6809CA6F" w14:textId="77777777" w:rsidR="00CC3BC7" w:rsidRPr="00D516B6" w:rsidRDefault="00CC3BC7" w:rsidP="00B76DB0">
            <w:pPr>
              <w:pStyle w:val="TableTextSmall"/>
              <w:spacing w:line="276" w:lineRule="auto"/>
              <w:rPr>
                <w:rFonts w:cstheme="minorHAnsi"/>
              </w:rPr>
            </w:pPr>
            <w:r w:rsidRPr="00D516B6">
              <w:rPr>
                <w:rFonts w:cstheme="minorHAnsi"/>
              </w:rPr>
              <w:lastRenderedPageBreak/>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844" w:type="pct"/>
          </w:tcPr>
          <w:p w14:paraId="5AA7FC35" w14:textId="77777777" w:rsidR="00CC3BC7" w:rsidRPr="00D516B6" w:rsidRDefault="00CC3BC7" w:rsidP="00B76DB0">
            <w:pPr>
              <w:pStyle w:val="TableTextSmall"/>
              <w:spacing w:line="276" w:lineRule="auto"/>
            </w:pPr>
            <w:r w:rsidRPr="00D516B6">
              <w:lastRenderedPageBreak/>
              <w:t xml:space="preserve">Hypnotic medication: WHO ATC codes N05C (received a hypnotic medication </w:t>
            </w:r>
            <w:r w:rsidRPr="00D516B6">
              <w:rPr>
                <w:rFonts w:ascii="Symbol" w:eastAsia="Symbol" w:hAnsi="Symbol" w:cs="Symbol"/>
              </w:rPr>
              <w:t>³</w:t>
            </w:r>
            <w:r w:rsidRPr="00D516B6">
              <w:t>3 times in past week)</w:t>
            </w:r>
          </w:p>
          <w:p w14:paraId="79836F11" w14:textId="77777777" w:rsidR="00CC3BC7" w:rsidRPr="00D516B6" w:rsidRDefault="00CC3BC7" w:rsidP="00B76DB0">
            <w:pPr>
              <w:pStyle w:val="TableTextSmall"/>
              <w:spacing w:line="276" w:lineRule="auto"/>
            </w:pPr>
          </w:p>
        </w:tc>
        <w:tc>
          <w:tcPr>
            <w:tcW w:w="844" w:type="pct"/>
          </w:tcPr>
          <w:p w14:paraId="4248DC02" w14:textId="3188B429" w:rsidR="00CC3BC7" w:rsidRPr="00D516B6" w:rsidRDefault="00CC3BC7" w:rsidP="00B76DB0">
            <w:pPr>
              <w:pStyle w:val="TableTextSmall"/>
              <w:spacing w:line="276" w:lineRule="auto"/>
              <w:rPr>
                <w:rFonts w:cstheme="minorHAnsi"/>
              </w:rPr>
            </w:pPr>
            <w:r w:rsidRPr="00D516B6">
              <w:rPr>
                <w:rFonts w:cstheme="minorHAnsi"/>
              </w:rPr>
              <w:t>Numerator: Residents using a hypnotic medication three or more times/week</w:t>
            </w:r>
          </w:p>
          <w:p w14:paraId="002D03E2" w14:textId="77777777" w:rsidR="00CC3BC7" w:rsidRPr="00D516B6" w:rsidRDefault="00CC3BC7" w:rsidP="00B76DB0">
            <w:pPr>
              <w:pStyle w:val="TableTextSmall"/>
              <w:spacing w:line="276" w:lineRule="auto"/>
              <w:rPr>
                <w:rFonts w:cstheme="minorHAnsi"/>
              </w:rPr>
            </w:pPr>
            <w:r w:rsidRPr="00D516B6">
              <w:rPr>
                <w:rFonts w:cstheme="minorHAnsi"/>
              </w:rPr>
              <w:t>Denominator: All long-term residents</w:t>
            </w:r>
          </w:p>
          <w:p w14:paraId="59FAAFB2" w14:textId="77777777" w:rsidR="00CC3BC7" w:rsidRPr="00D516B6" w:rsidRDefault="00CC3BC7" w:rsidP="00B76DB0">
            <w:pPr>
              <w:pStyle w:val="TableTextSmall"/>
              <w:spacing w:line="276" w:lineRule="auto"/>
              <w:rPr>
                <w:rFonts w:cstheme="minorHAnsi"/>
              </w:rPr>
            </w:pPr>
            <w:r w:rsidRPr="00D516B6">
              <w:rPr>
                <w:rFonts w:cstheme="minorHAnsi"/>
              </w:rPr>
              <w:lastRenderedPageBreak/>
              <w:t>National Institute of Health and Welfare provides reports at the facility level and benchmarking to comparable facilities and the national average</w:t>
            </w:r>
          </w:p>
        </w:tc>
        <w:tc>
          <w:tcPr>
            <w:tcW w:w="347" w:type="pct"/>
          </w:tcPr>
          <w:p w14:paraId="68F252C3" w14:textId="77777777" w:rsidR="00EB55C3" w:rsidRPr="00D516B6" w:rsidRDefault="00EB55C3" w:rsidP="00B76DB0">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20A58714" w14:textId="77777777" w:rsidR="00CC3BC7" w:rsidRPr="00D516B6" w:rsidRDefault="00CC3BC7" w:rsidP="00B76DB0">
            <w:pPr>
              <w:pStyle w:val="TableTextSmall"/>
              <w:spacing w:line="276" w:lineRule="auto"/>
              <w:jc w:val="center"/>
              <w:rPr>
                <w:rFonts w:ascii="Wingdings" w:eastAsia="Wingdings" w:hAnsi="Wingdings" w:cstheme="minorHAnsi"/>
                <w:color w:val="00B050"/>
              </w:rPr>
            </w:pPr>
            <w:r w:rsidRPr="00D516B6">
              <w:rPr>
                <w:rFonts w:cstheme="minorHAnsi"/>
              </w:rPr>
              <w:t>RAI-MDS 2.0.</w:t>
            </w:r>
          </w:p>
        </w:tc>
        <w:tc>
          <w:tcPr>
            <w:tcW w:w="397" w:type="pct"/>
          </w:tcPr>
          <w:p w14:paraId="56CADE17" w14:textId="60B94842" w:rsidR="00CC3BC7" w:rsidRPr="00D516B6" w:rsidRDefault="00EB55C3" w:rsidP="00B76DB0">
            <w:pPr>
              <w:pStyle w:val="TableTextSmall"/>
              <w:spacing w:line="276" w:lineRule="auto"/>
              <w:jc w:val="center"/>
              <w:rPr>
                <w:rFonts w:ascii="Wingdings" w:eastAsia="Wingdings" w:hAnsi="Wingdings" w:cstheme="minorHAnsi"/>
              </w:rPr>
            </w:pPr>
            <w:r w:rsidRPr="00837329">
              <w:rPr>
                <w:rFonts w:asciiTheme="minorHAnsi" w:eastAsia="Wingdings" w:hAnsiTheme="minorHAnsi" w:cstheme="minorHAnsi"/>
                <w:color w:val="E0301E" w:themeColor="accent3"/>
                <w:sz w:val="24"/>
                <w:szCs w:val="24"/>
              </w:rPr>
              <w:t>ý</w:t>
            </w:r>
          </w:p>
        </w:tc>
        <w:tc>
          <w:tcPr>
            <w:tcW w:w="347" w:type="pct"/>
          </w:tcPr>
          <w:p w14:paraId="67B71279" w14:textId="3009D8A5" w:rsidR="00CC3BC7" w:rsidRPr="00EB55C3"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tc>
      </w:tr>
      <w:tr w:rsidR="00EB55C3" w:rsidRPr="00D516B6" w14:paraId="410D029C" w14:textId="77777777" w:rsidTr="00250231">
        <w:trPr>
          <w:trHeight w:val="160"/>
        </w:trPr>
        <w:tc>
          <w:tcPr>
            <w:tcW w:w="286" w:type="pct"/>
          </w:tcPr>
          <w:p w14:paraId="14FD660B" w14:textId="77777777" w:rsidR="00EB55C3" w:rsidRPr="00D516B6" w:rsidRDefault="00EB55C3" w:rsidP="00B76DB0">
            <w:pPr>
              <w:pStyle w:val="TableTextSmall"/>
              <w:spacing w:line="276" w:lineRule="auto"/>
              <w:jc w:val="center"/>
            </w:pPr>
            <w:r w:rsidRPr="00D516B6">
              <w:rPr>
                <w:rFonts w:cstheme="minorHAnsi"/>
                <w:color w:val="000000"/>
              </w:rPr>
              <w:t>2.7</w:t>
            </w:r>
          </w:p>
        </w:tc>
        <w:tc>
          <w:tcPr>
            <w:tcW w:w="496" w:type="pct"/>
          </w:tcPr>
          <w:p w14:paraId="58405D95" w14:textId="77777777" w:rsidR="00EB55C3" w:rsidRPr="00D516B6" w:rsidRDefault="00EB55C3" w:rsidP="00B76DB0">
            <w:pPr>
              <w:pStyle w:val="TableTextSmall"/>
              <w:spacing w:line="276" w:lineRule="auto"/>
            </w:pPr>
            <w:r w:rsidRPr="00D516B6">
              <w:rPr>
                <w:color w:val="000000"/>
              </w:rPr>
              <w:t>Residents who received two or more hypnotic medications (in the last 7 days)</w:t>
            </w:r>
          </w:p>
        </w:tc>
        <w:tc>
          <w:tcPr>
            <w:tcW w:w="397" w:type="pct"/>
          </w:tcPr>
          <w:p w14:paraId="3852EFB3" w14:textId="77777777" w:rsidR="00EB55C3" w:rsidRPr="00D516B6" w:rsidRDefault="00EB55C3" w:rsidP="00B76DB0">
            <w:pPr>
              <w:pStyle w:val="TableTextSmall"/>
              <w:spacing w:line="276" w:lineRule="auto"/>
            </w:pPr>
            <w:r w:rsidRPr="00D516B6">
              <w:rPr>
                <w:rFonts w:cstheme="minorHAnsi"/>
              </w:rPr>
              <w:t>Prevalence of 2 or more hypnotic drugs in past week</w:t>
            </w:r>
          </w:p>
        </w:tc>
        <w:tc>
          <w:tcPr>
            <w:tcW w:w="402" w:type="pct"/>
          </w:tcPr>
          <w:p w14:paraId="60C2864F" w14:textId="77777777" w:rsidR="00EB55C3" w:rsidRPr="00D516B6" w:rsidRDefault="00EB55C3" w:rsidP="00B76DB0">
            <w:pPr>
              <w:pStyle w:val="TableTextSmall"/>
              <w:spacing w:line="276" w:lineRule="auto"/>
              <w:jc w:val="center"/>
              <w:rPr>
                <w:rFonts w:cstheme="minorHAnsi"/>
              </w:rPr>
            </w:pPr>
            <w:r w:rsidRPr="00D516B6">
              <w:rPr>
                <w:rFonts w:cstheme="minorHAnsi"/>
                <w:noProof/>
              </w:rPr>
              <w:drawing>
                <wp:inline distT="0" distB="0" distL="0" distR="0" wp14:anchorId="3C979250" wp14:editId="23856EED">
                  <wp:extent cx="360000" cy="262800"/>
                  <wp:effectExtent l="0" t="0" r="2540" b="4445"/>
                  <wp:docPr id="553529071" name="Picture 553529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359" name="Picture 553528359"/>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360000" cy="262800"/>
                          </a:xfrm>
                          <a:prstGeom prst="rect">
                            <a:avLst/>
                          </a:prstGeom>
                        </pic:spPr>
                      </pic:pic>
                    </a:graphicData>
                  </a:graphic>
                </wp:inline>
              </w:drawing>
            </w:r>
          </w:p>
          <w:p w14:paraId="21A76E33" w14:textId="77777777" w:rsidR="00EB55C3" w:rsidRPr="00D516B6" w:rsidRDefault="00EB55C3" w:rsidP="00B76DB0">
            <w:pPr>
              <w:pStyle w:val="TableTextSmall"/>
              <w:spacing w:line="276" w:lineRule="auto"/>
              <w:jc w:val="center"/>
              <w:rPr>
                <w:rFonts w:cstheme="minorHAnsi"/>
              </w:rPr>
            </w:pPr>
            <w:r w:rsidRPr="00D516B6">
              <w:rPr>
                <w:rFonts w:cstheme="minorHAnsi"/>
              </w:rPr>
              <w:t>Iceland</w:t>
            </w:r>
          </w:p>
          <w:p w14:paraId="2F3B6AC7" w14:textId="77777777" w:rsidR="00EB55C3" w:rsidRPr="00D516B6" w:rsidRDefault="00EB55C3" w:rsidP="00B76DB0">
            <w:pPr>
              <w:pStyle w:val="TableTextSmall"/>
              <w:spacing w:line="276" w:lineRule="auto"/>
              <w:jc w:val="center"/>
            </w:pPr>
          </w:p>
        </w:tc>
        <w:tc>
          <w:tcPr>
            <w:tcW w:w="640" w:type="pct"/>
          </w:tcPr>
          <w:p w14:paraId="157C1C60" w14:textId="77777777" w:rsidR="00EB55C3" w:rsidRPr="00B76DB0" w:rsidRDefault="00EB55C3" w:rsidP="00B76DB0">
            <w:pPr>
              <w:pStyle w:val="TableTextSmall"/>
              <w:spacing w:line="276" w:lineRule="auto"/>
              <w:rPr>
                <w:rFonts w:cstheme="minorHAnsi"/>
                <w:spacing w:val="-4"/>
              </w:rPr>
            </w:pPr>
            <w:r w:rsidRPr="00B76DB0">
              <w:rPr>
                <w:rFonts w:cstheme="minorHAnsi"/>
                <w:spacing w:val="-4"/>
              </w:rPr>
              <w:t>RAI-MDS 2.0.</w:t>
            </w:r>
          </w:p>
          <w:p w14:paraId="55595EAC" w14:textId="77777777" w:rsidR="00EB55C3" w:rsidRPr="00B76DB0" w:rsidRDefault="00EB55C3" w:rsidP="00B76DB0">
            <w:pPr>
              <w:pStyle w:val="TableTextSmall"/>
              <w:spacing w:line="276" w:lineRule="auto"/>
              <w:rPr>
                <w:rFonts w:cstheme="minorHAnsi"/>
                <w:spacing w:val="-4"/>
              </w:rPr>
            </w:pPr>
            <w:r w:rsidRPr="00B76DB0">
              <w:rPr>
                <w:rFonts w:cstheme="minorHAnsi"/>
                <w:spacing w:val="-4"/>
              </w:rPr>
              <w:t>Data collected every 120 days.</w:t>
            </w:r>
          </w:p>
          <w:p w14:paraId="6091D77B" w14:textId="77777777" w:rsidR="00EB55C3" w:rsidRPr="00D516B6" w:rsidRDefault="00EB55C3" w:rsidP="00B76DB0">
            <w:pPr>
              <w:pStyle w:val="TableTextSmall"/>
              <w:spacing w:line="276" w:lineRule="auto"/>
            </w:pPr>
            <w:r w:rsidRPr="00B76DB0">
              <w:rPr>
                <w:rFonts w:cstheme="minorHAnsi"/>
                <w:spacing w:val="-4"/>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844" w:type="pct"/>
          </w:tcPr>
          <w:p w14:paraId="56047235" w14:textId="77777777" w:rsidR="00EB55C3" w:rsidRPr="00D516B6" w:rsidRDefault="00EB55C3" w:rsidP="00B76DB0">
            <w:pPr>
              <w:pStyle w:val="TableTextSmall"/>
              <w:spacing w:line="276" w:lineRule="auto"/>
            </w:pPr>
            <w:r w:rsidRPr="00D516B6">
              <w:t>Hypnotic medication: WHO ATC codes N05C (two or more unique medications within N05C class)</w:t>
            </w:r>
          </w:p>
          <w:p w14:paraId="039E4402" w14:textId="77777777" w:rsidR="00EB55C3" w:rsidRPr="00D516B6" w:rsidRDefault="00EB55C3" w:rsidP="00B76DB0">
            <w:pPr>
              <w:pStyle w:val="TableTextSmall"/>
              <w:spacing w:line="276" w:lineRule="auto"/>
            </w:pPr>
          </w:p>
        </w:tc>
        <w:tc>
          <w:tcPr>
            <w:tcW w:w="844" w:type="pct"/>
          </w:tcPr>
          <w:p w14:paraId="69A3B1A7" w14:textId="77777777" w:rsidR="00EB55C3" w:rsidRPr="00D516B6" w:rsidRDefault="00EB55C3" w:rsidP="00B76DB0">
            <w:pPr>
              <w:pStyle w:val="TableTextSmall"/>
              <w:spacing w:line="276" w:lineRule="auto"/>
              <w:rPr>
                <w:rFonts w:cstheme="minorHAnsi"/>
              </w:rPr>
            </w:pPr>
            <w:r w:rsidRPr="00D516B6">
              <w:rPr>
                <w:rFonts w:cstheme="minorHAnsi"/>
              </w:rPr>
              <w:t>Numerator: Residents using two or more hypnotic drugs in past week</w:t>
            </w:r>
          </w:p>
          <w:p w14:paraId="47E344F6" w14:textId="77777777" w:rsidR="00EB55C3" w:rsidRPr="00D516B6" w:rsidRDefault="00EB55C3" w:rsidP="00B76DB0">
            <w:pPr>
              <w:pStyle w:val="TableTextSmall"/>
              <w:spacing w:line="276" w:lineRule="auto"/>
              <w:rPr>
                <w:rFonts w:cstheme="minorHAnsi"/>
              </w:rPr>
            </w:pPr>
            <w:r w:rsidRPr="00D516B6">
              <w:rPr>
                <w:rFonts w:cstheme="minorHAnsi"/>
              </w:rPr>
              <w:t>Denominator: All residents</w:t>
            </w:r>
          </w:p>
          <w:p w14:paraId="74D95D6B" w14:textId="77777777" w:rsidR="00EB55C3" w:rsidRPr="00D516B6" w:rsidRDefault="00EB55C3" w:rsidP="00B76DB0">
            <w:pPr>
              <w:pStyle w:val="TableTextSmall"/>
              <w:spacing w:line="276" w:lineRule="auto"/>
            </w:pPr>
            <w:r w:rsidRPr="00D516B6">
              <w:rPr>
                <w:rFonts w:cstheme="minorHAnsi"/>
              </w:rPr>
              <w:t>Reporting is unknown</w:t>
            </w:r>
          </w:p>
        </w:tc>
        <w:tc>
          <w:tcPr>
            <w:tcW w:w="347" w:type="pct"/>
          </w:tcPr>
          <w:p w14:paraId="0DA6835E"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5B9EBEC1" w14:textId="77777777" w:rsidR="00EB55C3" w:rsidRPr="00D516B6" w:rsidRDefault="00EB55C3" w:rsidP="00B76DB0">
            <w:pPr>
              <w:pStyle w:val="TableTextSmall"/>
              <w:spacing w:line="276" w:lineRule="auto"/>
              <w:jc w:val="center"/>
            </w:pPr>
            <w:r w:rsidRPr="00D516B6">
              <w:rPr>
                <w:rFonts w:cstheme="minorHAnsi"/>
              </w:rPr>
              <w:t>RAI-MDS.</w:t>
            </w:r>
          </w:p>
        </w:tc>
        <w:tc>
          <w:tcPr>
            <w:tcW w:w="397" w:type="pct"/>
          </w:tcPr>
          <w:p w14:paraId="12092FDB" w14:textId="6F0BA556" w:rsidR="00EB55C3" w:rsidRPr="00D516B6" w:rsidRDefault="00EB55C3" w:rsidP="00B76DB0">
            <w:pPr>
              <w:pStyle w:val="TableTextSmall"/>
              <w:spacing w:line="276" w:lineRule="auto"/>
              <w:jc w:val="center"/>
            </w:pPr>
            <w:r w:rsidRPr="00981F35">
              <w:rPr>
                <w:rFonts w:asciiTheme="minorHAnsi" w:eastAsia="Wingdings" w:hAnsiTheme="minorHAnsi" w:cstheme="minorHAnsi"/>
                <w:color w:val="E0301E" w:themeColor="accent3"/>
                <w:sz w:val="24"/>
                <w:szCs w:val="24"/>
              </w:rPr>
              <w:t>ý</w:t>
            </w:r>
          </w:p>
        </w:tc>
        <w:tc>
          <w:tcPr>
            <w:tcW w:w="347" w:type="pct"/>
          </w:tcPr>
          <w:p w14:paraId="057DAAC5" w14:textId="2BFC8FE4" w:rsidR="00EB55C3" w:rsidRPr="00D516B6" w:rsidRDefault="00EB55C3" w:rsidP="00B76DB0">
            <w:pPr>
              <w:pStyle w:val="TableTextSmall"/>
              <w:spacing w:line="276" w:lineRule="auto"/>
              <w:jc w:val="center"/>
            </w:pPr>
            <w:r w:rsidRPr="00981F35">
              <w:rPr>
                <w:rFonts w:asciiTheme="minorHAnsi" w:eastAsia="Wingdings" w:hAnsiTheme="minorHAnsi" w:cstheme="minorHAnsi"/>
                <w:color w:val="E0301E" w:themeColor="accent3"/>
                <w:sz w:val="24"/>
                <w:szCs w:val="24"/>
              </w:rPr>
              <w:t>ý</w:t>
            </w:r>
          </w:p>
        </w:tc>
      </w:tr>
    </w:tbl>
    <w:p w14:paraId="5758DC66" w14:textId="26D39438" w:rsidR="00BF2820" w:rsidRDefault="00BF2820" w:rsidP="00BF2820">
      <w:pPr>
        <w:pStyle w:val="Caption"/>
        <w:pageBreakBefore/>
        <w:ind w:left="994" w:hanging="994"/>
      </w:pPr>
      <w:r>
        <w:lastRenderedPageBreak/>
        <w:t xml:space="preserve">Table </w:t>
      </w:r>
      <w:r>
        <w:fldChar w:fldCharType="begin"/>
      </w:r>
      <w:r>
        <w:instrText>SEQ Table \* ARABIC</w:instrText>
      </w:r>
      <w:r>
        <w:fldChar w:fldCharType="separate"/>
      </w:r>
      <w:r w:rsidR="00924670">
        <w:rPr>
          <w:noProof/>
        </w:rPr>
        <w:t>18</w:t>
      </w:r>
      <w:r>
        <w:fldChar w:fldCharType="end"/>
      </w:r>
      <w:r w:rsidRPr="00BF2820">
        <w:t xml:space="preserve">: </w:t>
      </w:r>
      <w:r w:rsidR="00CC3BC7" w:rsidRPr="00CC3BC7">
        <w:t>Continence</w:t>
      </w:r>
    </w:p>
    <w:tbl>
      <w:tblPr>
        <w:tblStyle w:val="Tables-APBase"/>
        <w:tblW w:w="5000" w:type="pct"/>
        <w:tblLayout w:type="fixed"/>
        <w:tblCellMar>
          <w:left w:w="58" w:type="dxa"/>
          <w:right w:w="58" w:type="dxa"/>
        </w:tblCellMar>
        <w:tblLook w:val="04A0" w:firstRow="1" w:lastRow="0" w:firstColumn="1" w:lastColumn="0" w:noHBand="0" w:noVBand="1"/>
      </w:tblPr>
      <w:tblGrid>
        <w:gridCol w:w="740"/>
        <w:gridCol w:w="1464"/>
        <w:gridCol w:w="1280"/>
        <w:gridCol w:w="1008"/>
        <w:gridCol w:w="2511"/>
        <w:gridCol w:w="2079"/>
        <w:gridCol w:w="1558"/>
        <w:gridCol w:w="1304"/>
        <w:gridCol w:w="1375"/>
        <w:gridCol w:w="1467"/>
      </w:tblGrid>
      <w:tr w:rsidR="00CC3BC7" w:rsidRPr="00D516B6" w14:paraId="59AAD16C" w14:textId="77777777" w:rsidTr="00250231">
        <w:trPr>
          <w:cnfStyle w:val="100000000000" w:firstRow="1" w:lastRow="0" w:firstColumn="0" w:lastColumn="0" w:oddVBand="0" w:evenVBand="0" w:oddHBand="0" w:evenHBand="0" w:firstRowFirstColumn="0" w:firstRowLastColumn="0" w:lastRowFirstColumn="0" w:lastRowLastColumn="0"/>
          <w:trHeight w:val="160"/>
        </w:trPr>
        <w:tc>
          <w:tcPr>
            <w:cnfStyle w:val="000000000100" w:firstRow="0" w:lastRow="0" w:firstColumn="0" w:lastColumn="0" w:oddVBand="0" w:evenVBand="0" w:oddHBand="0" w:evenHBand="0" w:firstRowFirstColumn="1" w:firstRowLastColumn="0" w:lastRowFirstColumn="0" w:lastRowLastColumn="0"/>
            <w:tcW w:w="250" w:type="pct"/>
          </w:tcPr>
          <w:p w14:paraId="05011937" w14:textId="77777777" w:rsidR="00CC3BC7" w:rsidRPr="00CC3BC7" w:rsidRDefault="00CC3BC7" w:rsidP="00B76DB0">
            <w:pPr>
              <w:pStyle w:val="TableColumnHeadingNormal"/>
              <w:spacing w:line="276" w:lineRule="auto"/>
              <w:jc w:val="center"/>
              <w:rPr>
                <w:color w:val="auto"/>
              </w:rPr>
            </w:pPr>
            <w:r w:rsidRPr="00CC3BC7">
              <w:rPr>
                <w:color w:val="auto"/>
              </w:rPr>
              <w:t>Rank</w:t>
            </w:r>
          </w:p>
        </w:tc>
        <w:tc>
          <w:tcPr>
            <w:tcW w:w="495" w:type="pct"/>
            <w:vAlign w:val="bottom"/>
          </w:tcPr>
          <w:p w14:paraId="16310975" w14:textId="77777777" w:rsidR="00CC3BC7" w:rsidRPr="00CC3BC7" w:rsidRDefault="00CC3BC7" w:rsidP="00B76DB0">
            <w:pPr>
              <w:pStyle w:val="TableColumnHeadingNormal"/>
              <w:spacing w:line="276" w:lineRule="auto"/>
              <w:cnfStyle w:val="100000000000" w:firstRow="1" w:lastRow="0" w:firstColumn="0" w:lastColumn="0" w:oddVBand="0" w:evenVBand="0" w:oddHBand="0" w:evenHBand="0" w:firstRowFirstColumn="0" w:firstRowLastColumn="0" w:lastRowFirstColumn="0" w:lastRowLastColumn="0"/>
              <w:rPr>
                <w:color w:val="auto"/>
              </w:rPr>
            </w:pPr>
            <w:r w:rsidRPr="00CC3BC7">
              <w:rPr>
                <w:color w:val="auto"/>
              </w:rPr>
              <w:t>Quality indicator- unique wording</w:t>
            </w:r>
          </w:p>
        </w:tc>
        <w:tc>
          <w:tcPr>
            <w:tcW w:w="433" w:type="pct"/>
            <w:vAlign w:val="bottom"/>
          </w:tcPr>
          <w:p w14:paraId="72448300" w14:textId="77777777" w:rsidR="00CC3BC7" w:rsidRPr="00CC3BC7" w:rsidRDefault="00CC3BC7" w:rsidP="00B76DB0">
            <w:pPr>
              <w:pStyle w:val="TableColumnHeadingNormal"/>
              <w:spacing w:line="276" w:lineRule="auto"/>
              <w:cnfStyle w:val="100000000000" w:firstRow="1" w:lastRow="0" w:firstColumn="0" w:lastColumn="0" w:oddVBand="0" w:evenVBand="0" w:oddHBand="0" w:evenHBand="0" w:firstRowFirstColumn="0" w:firstRowLastColumn="0" w:lastRowFirstColumn="0" w:lastRowLastColumn="0"/>
              <w:rPr>
                <w:color w:val="auto"/>
              </w:rPr>
            </w:pPr>
            <w:r w:rsidRPr="00CC3BC7">
              <w:rPr>
                <w:color w:val="auto"/>
              </w:rPr>
              <w:t>Quality indicator description</w:t>
            </w:r>
          </w:p>
        </w:tc>
        <w:tc>
          <w:tcPr>
            <w:tcW w:w="341" w:type="pct"/>
            <w:vAlign w:val="bottom"/>
          </w:tcPr>
          <w:p w14:paraId="49628B5D" w14:textId="77777777" w:rsidR="00CC3BC7" w:rsidRPr="00CC3BC7" w:rsidRDefault="00CC3BC7" w:rsidP="00B76DB0">
            <w:pPr>
              <w:pStyle w:val="TableColumnHeadingNormal"/>
              <w:spacing w:line="276" w:lineRule="auto"/>
              <w:jc w:val="center"/>
              <w:cnfStyle w:val="100000000000" w:firstRow="1" w:lastRow="0" w:firstColumn="0" w:lastColumn="0" w:oddVBand="0" w:evenVBand="0" w:oddHBand="0" w:evenHBand="0" w:firstRowFirstColumn="0" w:firstRowLastColumn="0" w:lastRowFirstColumn="0" w:lastRowLastColumn="0"/>
              <w:rPr>
                <w:color w:val="auto"/>
              </w:rPr>
            </w:pPr>
            <w:r w:rsidRPr="00CC3BC7">
              <w:rPr>
                <w:color w:val="auto"/>
              </w:rPr>
              <w:t>Quality indicator country</w:t>
            </w:r>
          </w:p>
        </w:tc>
        <w:tc>
          <w:tcPr>
            <w:tcW w:w="849" w:type="pct"/>
            <w:vAlign w:val="bottom"/>
          </w:tcPr>
          <w:p w14:paraId="64894C12" w14:textId="77777777" w:rsidR="00CC3BC7" w:rsidRPr="00CC3BC7" w:rsidRDefault="00CC3BC7" w:rsidP="00B76DB0">
            <w:pPr>
              <w:pStyle w:val="TableColumnHeadingNormal"/>
              <w:spacing w:line="276" w:lineRule="auto"/>
              <w:cnfStyle w:val="100000000000" w:firstRow="1" w:lastRow="0" w:firstColumn="0" w:lastColumn="0" w:oddVBand="0" w:evenVBand="0" w:oddHBand="0" w:evenHBand="0" w:firstRowFirstColumn="0" w:firstRowLastColumn="0" w:lastRowFirstColumn="0" w:lastRowLastColumn="0"/>
              <w:rPr>
                <w:color w:val="auto"/>
              </w:rPr>
            </w:pPr>
            <w:r w:rsidRPr="00CC3BC7">
              <w:rPr>
                <w:color w:val="auto"/>
              </w:rPr>
              <w:t>Type and frequency of data collection</w:t>
            </w:r>
          </w:p>
        </w:tc>
        <w:tc>
          <w:tcPr>
            <w:tcW w:w="703" w:type="pct"/>
            <w:vAlign w:val="bottom"/>
          </w:tcPr>
          <w:p w14:paraId="4043B978" w14:textId="51A925FB" w:rsidR="00CC3BC7" w:rsidRPr="00CC3BC7" w:rsidRDefault="00CC3BC7" w:rsidP="00B76DB0">
            <w:pPr>
              <w:pStyle w:val="TableColumnHeadingNormal"/>
              <w:spacing w:line="276" w:lineRule="auto"/>
              <w:cnfStyle w:val="100000000000" w:firstRow="1" w:lastRow="0" w:firstColumn="0" w:lastColumn="0" w:oddVBand="0" w:evenVBand="0" w:oddHBand="0" w:evenHBand="0" w:firstRowFirstColumn="0" w:firstRowLastColumn="0" w:lastRowFirstColumn="0" w:lastRowLastColumn="0"/>
              <w:rPr>
                <w:color w:val="auto"/>
              </w:rPr>
            </w:pPr>
            <w:r w:rsidRPr="00CC3BC7">
              <w:rPr>
                <w:color w:val="auto"/>
              </w:rPr>
              <w:t>Key definitions of terms</w:t>
            </w:r>
          </w:p>
        </w:tc>
        <w:tc>
          <w:tcPr>
            <w:tcW w:w="527" w:type="pct"/>
            <w:vAlign w:val="bottom"/>
          </w:tcPr>
          <w:p w14:paraId="012F100F" w14:textId="77777777" w:rsidR="00CC3BC7" w:rsidRPr="00CC3BC7" w:rsidRDefault="00CC3BC7" w:rsidP="00B76DB0">
            <w:pPr>
              <w:pStyle w:val="TableColumnHeadingNormal"/>
              <w:spacing w:line="276" w:lineRule="auto"/>
              <w:cnfStyle w:val="100000000000" w:firstRow="1" w:lastRow="0" w:firstColumn="0" w:lastColumn="0" w:oddVBand="0" w:evenVBand="0" w:oddHBand="0" w:evenHBand="0" w:firstRowFirstColumn="0" w:firstRowLastColumn="0" w:lastRowFirstColumn="0" w:lastRowLastColumn="0"/>
              <w:rPr>
                <w:color w:val="auto"/>
              </w:rPr>
            </w:pPr>
            <w:r w:rsidRPr="00CC3BC7">
              <w:rPr>
                <w:color w:val="auto"/>
              </w:rPr>
              <w:t>Calculation of quality indicator and reporting</w:t>
            </w:r>
          </w:p>
        </w:tc>
        <w:tc>
          <w:tcPr>
            <w:tcW w:w="441" w:type="pct"/>
            <w:vAlign w:val="bottom"/>
          </w:tcPr>
          <w:p w14:paraId="0587C34E" w14:textId="77777777" w:rsidR="00CC3BC7" w:rsidRPr="00CC3BC7" w:rsidRDefault="00CC3BC7" w:rsidP="00B76DB0">
            <w:pPr>
              <w:pStyle w:val="TableColumnHeadingNormal"/>
              <w:spacing w:line="276" w:lineRule="auto"/>
              <w:jc w:val="center"/>
              <w:cnfStyle w:val="100000000000" w:firstRow="1" w:lastRow="0" w:firstColumn="0" w:lastColumn="0" w:oddVBand="0" w:evenVBand="0" w:oddHBand="0" w:evenHBand="0" w:firstRowFirstColumn="0" w:firstRowLastColumn="0" w:lastRowFirstColumn="0" w:lastRowLastColumn="0"/>
              <w:rPr>
                <w:color w:val="auto"/>
              </w:rPr>
            </w:pPr>
            <w:r w:rsidRPr="00CC3BC7">
              <w:rPr>
                <w:color w:val="auto"/>
              </w:rPr>
              <w:t>Use permitted under licence</w:t>
            </w:r>
          </w:p>
        </w:tc>
        <w:tc>
          <w:tcPr>
            <w:tcW w:w="465" w:type="pct"/>
            <w:vAlign w:val="bottom"/>
          </w:tcPr>
          <w:p w14:paraId="445C2F20" w14:textId="77777777" w:rsidR="00CC3BC7" w:rsidRPr="00CC3BC7" w:rsidRDefault="00CC3BC7" w:rsidP="00B76DB0">
            <w:pPr>
              <w:pStyle w:val="TableColumnHeadingNormal"/>
              <w:spacing w:line="276" w:lineRule="auto"/>
              <w:jc w:val="center"/>
              <w:cnfStyle w:val="100000000000" w:firstRow="1" w:lastRow="0" w:firstColumn="0" w:lastColumn="0" w:oddVBand="0" w:evenVBand="0" w:oddHBand="0" w:evenHBand="0" w:firstRowFirstColumn="0" w:firstRowLastColumn="0" w:lastRowFirstColumn="0" w:lastRowLastColumn="0"/>
              <w:rPr>
                <w:color w:val="auto"/>
              </w:rPr>
            </w:pPr>
            <w:r w:rsidRPr="00CC3BC7">
              <w:rPr>
                <w:color w:val="auto"/>
              </w:rPr>
              <w:t>Multiple observation required</w:t>
            </w:r>
          </w:p>
        </w:tc>
        <w:tc>
          <w:tcPr>
            <w:tcW w:w="496" w:type="pct"/>
            <w:vAlign w:val="bottom"/>
          </w:tcPr>
          <w:p w14:paraId="1F88AEE9" w14:textId="77777777" w:rsidR="00CC3BC7" w:rsidRPr="00CC3BC7" w:rsidRDefault="00CC3BC7" w:rsidP="00B76DB0">
            <w:pPr>
              <w:pStyle w:val="TableColumnHeadingNormal"/>
              <w:spacing w:line="276" w:lineRule="auto"/>
              <w:jc w:val="center"/>
              <w:cnfStyle w:val="100000000000" w:firstRow="1" w:lastRow="0" w:firstColumn="0" w:lastColumn="0" w:oddVBand="0" w:evenVBand="0" w:oddHBand="0" w:evenHBand="0" w:firstRowFirstColumn="0" w:firstRowLastColumn="0" w:lastRowFirstColumn="0" w:lastRowLastColumn="0"/>
              <w:rPr>
                <w:color w:val="auto"/>
              </w:rPr>
            </w:pPr>
            <w:r w:rsidRPr="00CC3BC7">
              <w:rPr>
                <w:color w:val="auto"/>
              </w:rPr>
              <w:t>Risk adjusted</w:t>
            </w:r>
          </w:p>
        </w:tc>
      </w:tr>
      <w:tr w:rsidR="00CC3BC7" w:rsidRPr="00D516B6" w14:paraId="499C3345" w14:textId="77777777" w:rsidTr="00250231">
        <w:trPr>
          <w:trHeight w:val="177"/>
        </w:trPr>
        <w:tc>
          <w:tcPr>
            <w:tcW w:w="250" w:type="pct"/>
          </w:tcPr>
          <w:p w14:paraId="0930FF98" w14:textId="77777777" w:rsidR="00CC3BC7" w:rsidRPr="00D516B6" w:rsidRDefault="00CC3BC7" w:rsidP="00B76DB0">
            <w:pPr>
              <w:pStyle w:val="TableTextSmall"/>
              <w:spacing w:line="276" w:lineRule="auto"/>
              <w:jc w:val="center"/>
              <w:rPr>
                <w:rFonts w:cstheme="minorHAnsi"/>
                <w:color w:val="000000"/>
              </w:rPr>
            </w:pPr>
            <w:r w:rsidRPr="00D516B6">
              <w:rPr>
                <w:rFonts w:cstheme="minorHAnsi"/>
                <w:color w:val="000000"/>
              </w:rPr>
              <w:t>3.1</w:t>
            </w:r>
          </w:p>
        </w:tc>
        <w:tc>
          <w:tcPr>
            <w:tcW w:w="495" w:type="pct"/>
          </w:tcPr>
          <w:p w14:paraId="37CA1827"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Residents with worsened bladder continence</w:t>
            </w:r>
          </w:p>
        </w:tc>
        <w:tc>
          <w:tcPr>
            <w:tcW w:w="433" w:type="pct"/>
          </w:tcPr>
          <w:p w14:paraId="5F0D50E8"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 xml:space="preserve">Percentage of residents with worsened bladder continence </w:t>
            </w:r>
          </w:p>
        </w:tc>
        <w:tc>
          <w:tcPr>
            <w:tcW w:w="341" w:type="pct"/>
          </w:tcPr>
          <w:p w14:paraId="1CE5ABBA" w14:textId="77777777" w:rsidR="00CC3BC7" w:rsidRPr="00D516B6" w:rsidRDefault="00CC3BC7" w:rsidP="00B76DB0">
            <w:pPr>
              <w:pStyle w:val="TableTextSmall"/>
              <w:spacing w:line="276" w:lineRule="auto"/>
              <w:jc w:val="center"/>
              <w:rPr>
                <w:rFonts w:cstheme="minorHAnsi"/>
                <w:color w:val="000000" w:themeColor="text1"/>
              </w:rPr>
            </w:pPr>
            <w:r w:rsidRPr="00D516B6">
              <w:rPr>
                <w:noProof/>
              </w:rPr>
              <w:drawing>
                <wp:inline distT="0" distB="0" distL="0" distR="0" wp14:anchorId="5BB07816" wp14:editId="1BFBDAC2">
                  <wp:extent cx="365760" cy="182880"/>
                  <wp:effectExtent l="0" t="0" r="0" b="7620"/>
                  <wp:docPr id="553528398" name="Picture 553528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398" name="Picture 553528398"/>
                          <pic:cNvPicPr/>
                        </pic:nvPicPr>
                        <pic:blipFill>
                          <a:blip r:embed="rId336" cstate="print">
                            <a:extLst>
                              <a:ext uri="{28A0092B-C50C-407E-A947-70E740481C1C}">
                                <a14:useLocalDpi xmlns:a14="http://schemas.microsoft.com/office/drawing/2010/main" val="0"/>
                              </a:ext>
                            </a:extLst>
                          </a:blip>
                          <a:stretch>
                            <a:fillRect/>
                          </a:stretch>
                        </pic:blipFill>
                        <pic:spPr>
                          <a:xfrm>
                            <a:off x="0" y="0"/>
                            <a:ext cx="371542" cy="185771"/>
                          </a:xfrm>
                          <a:prstGeom prst="rect">
                            <a:avLst/>
                          </a:prstGeom>
                        </pic:spPr>
                      </pic:pic>
                    </a:graphicData>
                  </a:graphic>
                </wp:inline>
              </w:drawing>
            </w:r>
          </w:p>
          <w:p w14:paraId="31F9B113" w14:textId="77777777" w:rsidR="00CC3BC7" w:rsidRPr="00D516B6" w:rsidRDefault="00CC3BC7" w:rsidP="00B76DB0">
            <w:pPr>
              <w:pStyle w:val="TableTextSmall"/>
              <w:spacing w:line="276" w:lineRule="auto"/>
              <w:jc w:val="center"/>
              <w:rPr>
                <w:rFonts w:cstheme="minorHAnsi"/>
                <w:color w:val="000000" w:themeColor="text1"/>
              </w:rPr>
            </w:pPr>
            <w:r w:rsidRPr="00D516B6">
              <w:rPr>
                <w:rFonts w:cstheme="minorHAnsi"/>
                <w:color w:val="000000" w:themeColor="text1"/>
              </w:rPr>
              <w:t>Canada</w:t>
            </w:r>
          </w:p>
        </w:tc>
        <w:tc>
          <w:tcPr>
            <w:tcW w:w="849" w:type="pct"/>
          </w:tcPr>
          <w:p w14:paraId="530AE9B6" w14:textId="77777777" w:rsidR="00CC3BC7" w:rsidRPr="00D516B6" w:rsidRDefault="00CC3BC7"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 xml:space="preserve">Resident Assessment Instrument–Minimum Data Set 2.0 (RAI-MDS 2.0) or interRAI Long Term Care Facilities (LTCF) </w:t>
            </w:r>
          </w:p>
          <w:p w14:paraId="082B0334" w14:textId="2E176929" w:rsidR="00CC3BC7" w:rsidRPr="00D516B6" w:rsidRDefault="00CC3BC7"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Data collected every 90 days</w:t>
            </w:r>
          </w:p>
        </w:tc>
        <w:tc>
          <w:tcPr>
            <w:tcW w:w="703" w:type="pct"/>
          </w:tcPr>
          <w:p w14:paraId="75268EB2"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Bladder continence: control over involuntary spillage of urine (nb. bladder incontinence includes any level of dribbling or wetting of urine)</w:t>
            </w:r>
          </w:p>
          <w:p w14:paraId="633D3454" w14:textId="77777777" w:rsidR="00CC3BC7" w:rsidRPr="00D516B6" w:rsidRDefault="00CC3BC7" w:rsidP="00B76DB0">
            <w:pPr>
              <w:pStyle w:val="TableTextSmall"/>
              <w:spacing w:line="276" w:lineRule="auto"/>
              <w:rPr>
                <w:rFonts w:cstheme="minorHAnsi"/>
              </w:rPr>
            </w:pPr>
            <w:r w:rsidRPr="00D516B6">
              <w:rPr>
                <w:rFonts w:cstheme="minorHAnsi"/>
              </w:rPr>
              <w:t>Worsening: frequency of bladder incontinence increased (increase in score from previous assessment). Scored on a scale of 0 (continent; stays dry with or without urinary management device) to 4 (incontinent: no control of bladder, multiple daily episodes all or almost all of the time)</w:t>
            </w:r>
          </w:p>
        </w:tc>
        <w:tc>
          <w:tcPr>
            <w:tcW w:w="527" w:type="pct"/>
          </w:tcPr>
          <w:p w14:paraId="3E0D697C" w14:textId="77777777" w:rsidR="00CC3BC7" w:rsidRPr="00D516B6" w:rsidRDefault="00CC3BC7" w:rsidP="00B76DB0">
            <w:pPr>
              <w:pStyle w:val="TableTextSmall"/>
              <w:spacing w:line="276" w:lineRule="auto"/>
              <w:rPr>
                <w:rFonts w:cstheme="minorHAnsi"/>
              </w:rPr>
            </w:pPr>
            <w:r w:rsidRPr="00D516B6">
              <w:rPr>
                <w:rFonts w:cstheme="minorHAnsi"/>
              </w:rPr>
              <w:t>Numerator: Residents whose bladder incontinence worsened (frequency of bladder incontinence increased) compared with prior assessment</w:t>
            </w:r>
          </w:p>
          <w:p w14:paraId="23949443" w14:textId="77777777" w:rsidR="00CC3BC7" w:rsidRPr="00D516B6" w:rsidRDefault="00CC3BC7" w:rsidP="00B76DB0">
            <w:pPr>
              <w:pStyle w:val="TableTextSmall"/>
              <w:spacing w:line="276" w:lineRule="auto"/>
              <w:rPr>
                <w:rFonts w:cstheme="minorHAnsi"/>
              </w:rPr>
            </w:pPr>
            <w:r w:rsidRPr="00D516B6">
              <w:rPr>
                <w:rFonts w:cstheme="minorHAnsi"/>
              </w:rPr>
              <w:t>Denominator: All residents (minus exclusions)</w:t>
            </w:r>
          </w:p>
          <w:p w14:paraId="16089C7E" w14:textId="77777777" w:rsidR="00CC3BC7" w:rsidRPr="00D516B6" w:rsidRDefault="00CC3BC7" w:rsidP="00B76DB0">
            <w:pPr>
              <w:pStyle w:val="TableTextSmall"/>
              <w:spacing w:line="276" w:lineRule="auto"/>
              <w:rPr>
                <w:rFonts w:cstheme="minorHAnsi"/>
              </w:rPr>
            </w:pPr>
            <w:r w:rsidRPr="00D516B6">
              <w:rPr>
                <w:rFonts w:cstheme="minorHAnsi"/>
                <w:snapToGrid/>
                <w:color w:val="000000"/>
                <w:lang w:eastAsia="en-AU"/>
              </w:rPr>
              <w:t>Publicly reported every 90 days on CIHI Nationally and by province/territory, region, facility, corporation, sector. Uses 4 rolling quarters of data for calculations to have a sufficient number of assessments for risk adjustment.</w:t>
            </w:r>
          </w:p>
        </w:tc>
        <w:tc>
          <w:tcPr>
            <w:tcW w:w="441" w:type="pct"/>
          </w:tcPr>
          <w:p w14:paraId="4BC9D36A"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434080C" w14:textId="77777777" w:rsidR="00CC3BC7" w:rsidRPr="008826DB" w:rsidRDefault="00CC3BC7" w:rsidP="00B76DB0">
            <w:pPr>
              <w:pStyle w:val="TableTextSmall"/>
              <w:spacing w:line="276" w:lineRule="auto"/>
              <w:jc w:val="center"/>
              <w:rPr>
                <w:rFonts w:cstheme="minorHAnsi"/>
                <w:snapToGrid/>
                <w:color w:val="000000"/>
                <w:lang w:val="fr-CA" w:eastAsia="en-AU"/>
              </w:rPr>
            </w:pPr>
            <w:r w:rsidRPr="008826DB">
              <w:rPr>
                <w:rFonts w:cstheme="minorHAnsi"/>
                <w:snapToGrid/>
                <w:color w:val="000000"/>
                <w:lang w:val="fr-CA" w:eastAsia="en-AU"/>
              </w:rPr>
              <w:t>RAI MDS 2.0</w:t>
            </w:r>
          </w:p>
          <w:p w14:paraId="4B2594DE" w14:textId="77777777" w:rsidR="00CC3BC7" w:rsidRPr="008826DB" w:rsidRDefault="00CC3BC7" w:rsidP="00B76DB0">
            <w:pPr>
              <w:pStyle w:val="TableTextSmall"/>
              <w:spacing w:line="276" w:lineRule="auto"/>
              <w:jc w:val="center"/>
              <w:rPr>
                <w:rFonts w:cstheme="minorHAnsi"/>
                <w:snapToGrid/>
                <w:color w:val="000000"/>
                <w:lang w:val="fr-CA" w:eastAsia="en-AU"/>
              </w:rPr>
            </w:pPr>
            <w:r w:rsidRPr="008826DB">
              <w:rPr>
                <w:rFonts w:cstheme="minorHAnsi"/>
                <w:snapToGrid/>
                <w:color w:val="000000"/>
                <w:lang w:val="fr-CA" w:eastAsia="en-AU"/>
              </w:rPr>
              <w:t>or</w:t>
            </w:r>
          </w:p>
          <w:p w14:paraId="7BCCE0B0" w14:textId="77777777" w:rsidR="00CC3BC7" w:rsidRPr="008826DB" w:rsidRDefault="00CC3BC7" w:rsidP="00B76DB0">
            <w:pPr>
              <w:pStyle w:val="TableTextSmall"/>
              <w:spacing w:line="276" w:lineRule="auto"/>
              <w:jc w:val="center"/>
              <w:rPr>
                <w:rFonts w:cstheme="minorHAnsi"/>
                <w:color w:val="000000" w:themeColor="text1"/>
                <w:lang w:val="fr-CA"/>
              </w:rPr>
            </w:pPr>
            <w:r w:rsidRPr="008826DB">
              <w:rPr>
                <w:rFonts w:cstheme="minorHAnsi"/>
                <w:snapToGrid/>
                <w:color w:val="000000"/>
                <w:lang w:val="fr-CA" w:eastAsia="en-AU"/>
              </w:rPr>
              <w:t>interRAI LTCF</w:t>
            </w:r>
          </w:p>
        </w:tc>
        <w:tc>
          <w:tcPr>
            <w:tcW w:w="465" w:type="pct"/>
          </w:tcPr>
          <w:p w14:paraId="143459FE"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6291BCCA" w14:textId="77777777" w:rsidR="00CC3BC7" w:rsidRPr="00D516B6" w:rsidRDefault="00CC3BC7" w:rsidP="00B76DB0">
            <w:pPr>
              <w:pStyle w:val="TableTextSmall"/>
              <w:spacing w:line="276" w:lineRule="auto"/>
              <w:jc w:val="center"/>
              <w:rPr>
                <w:rFonts w:cstheme="minorHAnsi"/>
                <w:color w:val="000000" w:themeColor="text1"/>
              </w:rPr>
            </w:pPr>
            <w:r w:rsidRPr="00D516B6">
              <w:rPr>
                <w:rFonts w:eastAsia="Wingdings" w:cstheme="minorHAnsi"/>
                <w:color w:val="000000" w:themeColor="text1"/>
              </w:rPr>
              <w:t>Minimum 2 assessments 45 to 165 days between target and prior assessment</w:t>
            </w:r>
          </w:p>
        </w:tc>
        <w:tc>
          <w:tcPr>
            <w:tcW w:w="496" w:type="pct"/>
          </w:tcPr>
          <w:p w14:paraId="2EFF364B"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2555048C" w14:textId="77777777" w:rsidR="00CC3BC7" w:rsidRPr="00D516B6" w:rsidRDefault="00CC3BC7" w:rsidP="00B76DB0">
            <w:pPr>
              <w:pStyle w:val="TableTextSmall"/>
              <w:spacing w:line="276" w:lineRule="auto"/>
              <w:jc w:val="center"/>
              <w:rPr>
                <w:rFonts w:cstheme="minorHAnsi"/>
                <w:color w:val="000000" w:themeColor="text1"/>
              </w:rPr>
            </w:pPr>
          </w:p>
        </w:tc>
      </w:tr>
      <w:tr w:rsidR="00CC3BC7" w:rsidRPr="00D516B6" w14:paraId="28A082C2" w14:textId="77777777" w:rsidTr="00250231">
        <w:trPr>
          <w:trHeight w:val="177"/>
        </w:trPr>
        <w:tc>
          <w:tcPr>
            <w:tcW w:w="250" w:type="pct"/>
          </w:tcPr>
          <w:p w14:paraId="0867B1B1" w14:textId="77777777" w:rsidR="00CC3BC7" w:rsidRPr="00D516B6" w:rsidRDefault="00CC3BC7" w:rsidP="00FF7B93">
            <w:pPr>
              <w:pStyle w:val="TableTextSmall"/>
              <w:keepNext/>
              <w:keepLines/>
              <w:spacing w:line="276" w:lineRule="auto"/>
              <w:jc w:val="center"/>
              <w:rPr>
                <w:rFonts w:cstheme="minorHAnsi"/>
                <w:color w:val="000000"/>
              </w:rPr>
            </w:pPr>
            <w:r w:rsidRPr="00D516B6">
              <w:rPr>
                <w:rFonts w:cstheme="minorHAnsi"/>
                <w:color w:val="000000"/>
              </w:rPr>
              <w:lastRenderedPageBreak/>
              <w:t>3.2</w:t>
            </w:r>
          </w:p>
        </w:tc>
        <w:tc>
          <w:tcPr>
            <w:tcW w:w="495" w:type="pct"/>
          </w:tcPr>
          <w:p w14:paraId="0D187BB1" w14:textId="77777777" w:rsidR="00CC3BC7" w:rsidRPr="00D516B6" w:rsidRDefault="00CC3BC7" w:rsidP="00FF7B93">
            <w:pPr>
              <w:pStyle w:val="TableTextSmall"/>
              <w:keepNext/>
              <w:keepLines/>
              <w:spacing w:line="276" w:lineRule="auto"/>
              <w:rPr>
                <w:rFonts w:cstheme="minorHAnsi"/>
                <w:color w:val="000000" w:themeColor="text1"/>
              </w:rPr>
            </w:pPr>
            <w:r w:rsidRPr="00D516B6" w:rsidDel="00407DD1">
              <w:rPr>
                <w:rFonts w:cstheme="minorHAnsi"/>
                <w:color w:val="000000" w:themeColor="text1"/>
              </w:rPr>
              <w:t>Residents with w</w:t>
            </w:r>
            <w:r w:rsidRPr="00D516B6">
              <w:rPr>
                <w:rFonts w:cstheme="minorHAnsi"/>
                <w:color w:val="000000" w:themeColor="text1"/>
              </w:rPr>
              <w:t>orsening bladder continence</w:t>
            </w:r>
          </w:p>
        </w:tc>
        <w:tc>
          <w:tcPr>
            <w:tcW w:w="433" w:type="pct"/>
          </w:tcPr>
          <w:p w14:paraId="7F4DE51A" w14:textId="77777777" w:rsidR="00CC3BC7" w:rsidRPr="00D516B6" w:rsidRDefault="00CC3BC7" w:rsidP="00FF7B93">
            <w:pPr>
              <w:pStyle w:val="TableTextSmall"/>
              <w:keepNext/>
              <w:keepLines/>
              <w:spacing w:line="276" w:lineRule="auto"/>
              <w:rPr>
                <w:rFonts w:cstheme="minorHAnsi"/>
                <w:color w:val="000000" w:themeColor="text1"/>
              </w:rPr>
            </w:pPr>
            <w:r w:rsidRPr="00D516B6">
              <w:rPr>
                <w:rFonts w:cstheme="minorHAnsi"/>
                <w:color w:val="000000" w:themeColor="text1"/>
              </w:rPr>
              <w:t>Percent of residents with worsening bladder continence</w:t>
            </w:r>
          </w:p>
        </w:tc>
        <w:tc>
          <w:tcPr>
            <w:tcW w:w="341" w:type="pct"/>
          </w:tcPr>
          <w:p w14:paraId="6A5B124D" w14:textId="77777777" w:rsidR="00CC3BC7" w:rsidRPr="00D516B6" w:rsidRDefault="00CC3BC7" w:rsidP="00FF7B93">
            <w:pPr>
              <w:pStyle w:val="TableTextSmall"/>
              <w:keepNext/>
              <w:keepLines/>
              <w:spacing w:line="276" w:lineRule="auto"/>
              <w:jc w:val="center"/>
              <w:rPr>
                <w:noProof/>
              </w:rPr>
            </w:pPr>
            <w:r w:rsidRPr="00D516B6">
              <w:rPr>
                <w:noProof/>
              </w:rPr>
              <w:drawing>
                <wp:inline distT="0" distB="0" distL="0" distR="0" wp14:anchorId="2803F422" wp14:editId="3AB983E9">
                  <wp:extent cx="371475" cy="266700"/>
                  <wp:effectExtent l="0" t="0" r="0" b="0"/>
                  <wp:docPr id="553529075" name="Picture 553529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cstate="print">
                            <a:extLst>
                              <a:ext uri="{28A0092B-C50C-407E-A947-70E740481C1C}">
                                <a14:useLocalDpi xmlns:a14="http://schemas.microsoft.com/office/drawing/2010/main" val="0"/>
                              </a:ext>
                            </a:extLst>
                          </a:blip>
                          <a:stretch>
                            <a:fillRect/>
                          </a:stretch>
                        </pic:blipFill>
                        <pic:spPr>
                          <a:xfrm>
                            <a:off x="0" y="0"/>
                            <a:ext cx="371475" cy="266700"/>
                          </a:xfrm>
                          <a:prstGeom prst="rect">
                            <a:avLst/>
                          </a:prstGeom>
                        </pic:spPr>
                      </pic:pic>
                    </a:graphicData>
                  </a:graphic>
                </wp:inline>
              </w:drawing>
            </w:r>
          </w:p>
          <w:p w14:paraId="42D9F78D" w14:textId="77777777" w:rsidR="00CC3BC7" w:rsidRPr="00D516B6" w:rsidRDefault="00CC3BC7" w:rsidP="00FF7B93">
            <w:pPr>
              <w:pStyle w:val="TableTextSmall"/>
              <w:keepNext/>
              <w:keepLines/>
              <w:spacing w:line="276" w:lineRule="auto"/>
              <w:jc w:val="center"/>
              <w:rPr>
                <w:rFonts w:cstheme="minorHAnsi"/>
                <w:color w:val="000000" w:themeColor="text1"/>
              </w:rPr>
            </w:pPr>
            <w:r w:rsidRPr="00D516B6">
              <w:rPr>
                <w:rFonts w:cstheme="minorHAnsi"/>
              </w:rPr>
              <w:t>New Zealand</w:t>
            </w:r>
          </w:p>
        </w:tc>
        <w:tc>
          <w:tcPr>
            <w:tcW w:w="849" w:type="pct"/>
          </w:tcPr>
          <w:p w14:paraId="3EFAC56C" w14:textId="77777777" w:rsidR="00CC3BC7" w:rsidRPr="00D516B6" w:rsidRDefault="00CC3BC7" w:rsidP="00FF7B93">
            <w:pPr>
              <w:pStyle w:val="TableTextSmall"/>
              <w:keepNext/>
              <w:keepLines/>
              <w:spacing w:line="276" w:lineRule="auto"/>
              <w:rPr>
                <w:rFonts w:cstheme="minorBidi"/>
              </w:rPr>
            </w:pPr>
            <w:r w:rsidRPr="00D516B6">
              <w:rPr>
                <w:rFonts w:cstheme="minorBidi"/>
              </w:rPr>
              <w:t>interRAI Long-Term Care Facilities (LTCF)</w:t>
            </w:r>
          </w:p>
          <w:p w14:paraId="35749AF9" w14:textId="77777777" w:rsidR="00CC3BC7" w:rsidRPr="00D516B6" w:rsidRDefault="00CC3BC7" w:rsidP="00FF7B93">
            <w:pPr>
              <w:pStyle w:val="TableTextSmall"/>
              <w:keepNext/>
              <w:keepLines/>
              <w:spacing w:line="276" w:lineRule="auto"/>
              <w:rPr>
                <w:color w:val="000000"/>
              </w:rPr>
            </w:pPr>
            <w:r w:rsidRPr="00D516B6">
              <w:rPr>
                <w:color w:val="000000"/>
              </w:rPr>
              <w:t>Data collected every 90 days.</w:t>
            </w:r>
          </w:p>
          <w:p w14:paraId="556A1B05" w14:textId="77777777" w:rsidR="00CC3BC7" w:rsidRPr="00D516B6" w:rsidRDefault="00CC3BC7" w:rsidP="00FF7B93">
            <w:pPr>
              <w:pStyle w:val="TableTextSmall"/>
              <w:keepNext/>
              <w:keepLines/>
              <w:spacing w:line="276" w:lineRule="auto"/>
              <w:rPr>
                <w:rFonts w:cstheme="minorHAnsi"/>
                <w:color w:val="000000" w:themeColor="text1"/>
              </w:rPr>
            </w:pPr>
            <w:r w:rsidRPr="00D516B6">
              <w:rPr>
                <w:rFonts w:cstheme="minorBidi"/>
              </w:rPr>
              <w:t xml:space="preserve">The interRAI LTCF assessment system evaluates the needs, strengths, and preferences of persons in chronic care and nursing home settings. Assessment measures include key domains of function, mental and physical health, social support, and service use. </w:t>
            </w:r>
          </w:p>
        </w:tc>
        <w:tc>
          <w:tcPr>
            <w:tcW w:w="703" w:type="pct"/>
          </w:tcPr>
          <w:p w14:paraId="629B837A" w14:textId="77777777" w:rsidR="00CC3BC7" w:rsidRPr="00D516B6" w:rsidRDefault="00CC3BC7" w:rsidP="00FF7B93">
            <w:pPr>
              <w:pStyle w:val="TableTextSmall"/>
              <w:keepNext/>
              <w:keepLines/>
              <w:spacing w:line="276" w:lineRule="auto"/>
              <w:rPr>
                <w:rFonts w:cstheme="minorHAnsi"/>
                <w:color w:val="000000" w:themeColor="text1"/>
              </w:rPr>
            </w:pPr>
            <w:r w:rsidRPr="00D516B6">
              <w:rPr>
                <w:rFonts w:cstheme="minorHAnsi"/>
                <w:color w:val="000000" w:themeColor="text1"/>
              </w:rPr>
              <w:t>Bladder continence: control over involuntary spillage of urine (nb. bladder incontinence includes any level of dribbling or wetting of urine)</w:t>
            </w:r>
          </w:p>
          <w:p w14:paraId="030FD869" w14:textId="77777777" w:rsidR="00CC3BC7" w:rsidRPr="00D516B6" w:rsidRDefault="00CC3BC7" w:rsidP="00FF7B93">
            <w:pPr>
              <w:pStyle w:val="TableTextSmall"/>
              <w:keepNext/>
              <w:keepLines/>
              <w:spacing w:line="276" w:lineRule="auto"/>
              <w:rPr>
                <w:rFonts w:cstheme="minorHAnsi"/>
                <w:color w:val="000000" w:themeColor="text1"/>
              </w:rPr>
            </w:pPr>
            <w:r w:rsidRPr="00D516B6">
              <w:rPr>
                <w:rFonts w:cstheme="minorHAnsi"/>
                <w:color w:val="000000" w:themeColor="text1"/>
              </w:rPr>
              <w:t>Worsening: Increase in score from previous assessment. Scored on a scale of 0 (continent; stays dry with or without urinary management device) to 4 (incontinent: no control of bladder, multiple daily episodes all or almost all of the time)</w:t>
            </w:r>
          </w:p>
        </w:tc>
        <w:tc>
          <w:tcPr>
            <w:tcW w:w="527" w:type="pct"/>
          </w:tcPr>
          <w:p w14:paraId="11EDD5A4" w14:textId="77777777" w:rsidR="00CC3BC7" w:rsidRPr="00D516B6" w:rsidRDefault="00CC3BC7" w:rsidP="00FF7B93">
            <w:pPr>
              <w:pStyle w:val="TableTextSmall"/>
              <w:keepNext/>
              <w:keepLines/>
              <w:spacing w:line="276" w:lineRule="auto"/>
              <w:rPr>
                <w:rFonts w:cstheme="minorHAnsi"/>
                <w:color w:val="000000" w:themeColor="text1"/>
              </w:rPr>
            </w:pPr>
            <w:r w:rsidRPr="00D516B6">
              <w:rPr>
                <w:rFonts w:cstheme="minorHAnsi"/>
                <w:color w:val="000000" w:themeColor="text1"/>
              </w:rPr>
              <w:t>Numerator: Worsening bladder continence</w:t>
            </w:r>
          </w:p>
          <w:p w14:paraId="6C29AF79" w14:textId="77777777" w:rsidR="00CC3BC7" w:rsidRPr="00D516B6" w:rsidRDefault="00CC3BC7" w:rsidP="00FF7B93">
            <w:pPr>
              <w:pStyle w:val="TableTextSmall"/>
              <w:keepNext/>
              <w:keepLines/>
              <w:spacing w:line="276" w:lineRule="auto"/>
              <w:rPr>
                <w:rFonts w:cstheme="minorHAnsi"/>
                <w:color w:val="000000" w:themeColor="text1"/>
              </w:rPr>
            </w:pPr>
            <w:r w:rsidRPr="00D516B6">
              <w:rPr>
                <w:rFonts w:cstheme="minorHAnsi"/>
                <w:color w:val="000000" w:themeColor="text1"/>
              </w:rPr>
              <w:t>Denominator: All residents (minus exclusions)</w:t>
            </w:r>
          </w:p>
          <w:p w14:paraId="163D9CF6" w14:textId="77777777" w:rsidR="00CC3BC7" w:rsidRPr="00D516B6" w:rsidRDefault="00CC3BC7" w:rsidP="00FF7B93">
            <w:pPr>
              <w:pStyle w:val="TableTextSmall"/>
              <w:keepNext/>
              <w:keepLines/>
              <w:spacing w:line="276" w:lineRule="auto"/>
              <w:rPr>
                <w:rFonts w:cstheme="minorHAnsi"/>
                <w:color w:val="000000" w:themeColor="text1"/>
              </w:rPr>
            </w:pPr>
            <w:r w:rsidRPr="00D516B6">
              <w:rPr>
                <w:rFonts w:cstheme="minorHAnsi"/>
                <w:lang w:eastAsia="en-AU"/>
              </w:rPr>
              <w:t>Reported nationally, by District Health Board (DHB) region, individual DHB, provider and facility level. Allows provider and DHBs to benchmark themselves against national average and prior quarter.</w:t>
            </w:r>
          </w:p>
        </w:tc>
        <w:tc>
          <w:tcPr>
            <w:tcW w:w="441" w:type="pct"/>
          </w:tcPr>
          <w:p w14:paraId="4D111A6D" w14:textId="77777777" w:rsidR="00EB55C3" w:rsidRPr="00D516B6" w:rsidRDefault="00EB55C3" w:rsidP="00FF7B93">
            <w:pPr>
              <w:pStyle w:val="TableTextSmall"/>
              <w:keepNext/>
              <w:keepLines/>
              <w:spacing w:line="276" w:lineRule="auto"/>
              <w:jc w:val="center"/>
              <w:rPr>
                <w:rFonts w:cstheme="minorHAnsi"/>
              </w:rPr>
            </w:pPr>
            <w:r w:rsidRPr="00837329">
              <w:rPr>
                <w:rFonts w:asciiTheme="minorHAnsi" w:eastAsia="Wingdings" w:hAnsiTheme="minorHAnsi" w:cstheme="minorHAnsi"/>
                <w:color w:val="175C2C"/>
                <w:sz w:val="24"/>
                <w:szCs w:val="24"/>
              </w:rPr>
              <w:t>þ</w:t>
            </w:r>
          </w:p>
          <w:p w14:paraId="2EC67462" w14:textId="77777777" w:rsidR="00CC3BC7" w:rsidRPr="00D516B6" w:rsidRDefault="00CC3BC7" w:rsidP="00FF7B93">
            <w:pPr>
              <w:pStyle w:val="TableTextSmall"/>
              <w:keepNext/>
              <w:keepLines/>
              <w:spacing w:line="276" w:lineRule="auto"/>
              <w:jc w:val="center"/>
              <w:rPr>
                <w:rFonts w:cstheme="minorHAnsi"/>
                <w:color w:val="000000" w:themeColor="text1"/>
              </w:rPr>
            </w:pPr>
            <w:r w:rsidRPr="00D516B6">
              <w:rPr>
                <w:rFonts w:cstheme="minorHAnsi"/>
              </w:rPr>
              <w:t>interRAI LTCF</w:t>
            </w:r>
          </w:p>
        </w:tc>
        <w:tc>
          <w:tcPr>
            <w:tcW w:w="465" w:type="pct"/>
          </w:tcPr>
          <w:p w14:paraId="607381D8" w14:textId="77777777" w:rsidR="00EB55C3" w:rsidRPr="00D516B6" w:rsidRDefault="00EB55C3" w:rsidP="00FF7B93">
            <w:pPr>
              <w:pStyle w:val="TableTextSmall"/>
              <w:keepNext/>
              <w:keepLines/>
              <w:spacing w:line="276" w:lineRule="auto"/>
              <w:jc w:val="center"/>
              <w:rPr>
                <w:rFonts w:cstheme="minorHAnsi"/>
              </w:rPr>
            </w:pPr>
            <w:r w:rsidRPr="00837329">
              <w:rPr>
                <w:rFonts w:asciiTheme="minorHAnsi" w:eastAsia="Wingdings" w:hAnsiTheme="minorHAnsi" w:cstheme="minorHAnsi"/>
                <w:color w:val="175C2C"/>
                <w:sz w:val="24"/>
                <w:szCs w:val="24"/>
              </w:rPr>
              <w:t>þ</w:t>
            </w:r>
          </w:p>
          <w:p w14:paraId="5148F7FC" w14:textId="77777777" w:rsidR="00CC3BC7" w:rsidRPr="00D516B6" w:rsidRDefault="00CC3BC7" w:rsidP="00FF7B93">
            <w:pPr>
              <w:pStyle w:val="TableTextSmall"/>
              <w:keepNext/>
              <w:keepLines/>
              <w:spacing w:line="276" w:lineRule="auto"/>
              <w:jc w:val="center"/>
              <w:rPr>
                <w:rFonts w:cstheme="minorHAnsi"/>
                <w:color w:val="000000" w:themeColor="text1"/>
              </w:rPr>
            </w:pPr>
            <w:r w:rsidRPr="00D516B6">
              <w:t>Minimum 2 assessments needed &gt;90 days and &lt;330 days apart, with latest occurring in the reporting quarter.</w:t>
            </w:r>
          </w:p>
        </w:tc>
        <w:tc>
          <w:tcPr>
            <w:tcW w:w="496" w:type="pct"/>
          </w:tcPr>
          <w:p w14:paraId="775E5D2E" w14:textId="196869AA" w:rsidR="00CC3BC7" w:rsidRPr="00D516B6" w:rsidRDefault="00EB55C3" w:rsidP="00FF7B93">
            <w:pPr>
              <w:pStyle w:val="TableTextSmall"/>
              <w:keepNext/>
              <w:keepLines/>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7A29975B" w14:textId="77777777" w:rsidR="00CC3BC7" w:rsidRPr="00D516B6" w:rsidRDefault="00CC3BC7" w:rsidP="00FF7B93">
            <w:pPr>
              <w:pStyle w:val="TableTextSmall"/>
              <w:keepNext/>
              <w:keepLines/>
              <w:spacing w:line="276" w:lineRule="auto"/>
              <w:jc w:val="center"/>
              <w:rPr>
                <w:rFonts w:cstheme="minorHAnsi"/>
                <w:color w:val="000000" w:themeColor="text1"/>
              </w:rPr>
            </w:pPr>
            <w:r w:rsidRPr="00D516B6">
              <w:rPr>
                <w:rFonts w:cstheme="minorBidi"/>
              </w:rPr>
              <w:t>Risk adjustment planned (2022) but currently reported by level of care:</w:t>
            </w:r>
            <w:r>
              <w:rPr>
                <w:rFonts w:cstheme="minorBidi"/>
              </w:rPr>
              <w:t xml:space="preserve"> </w:t>
            </w:r>
            <w:r w:rsidRPr="00D516B6">
              <w:rPr>
                <w:rFonts w:cstheme="minorBidi"/>
              </w:rPr>
              <w:t>all care levels, resthome, dementia, hospital, psychogeriatric.</w:t>
            </w:r>
          </w:p>
        </w:tc>
      </w:tr>
      <w:tr w:rsidR="00CC3BC7" w:rsidRPr="00D516B6" w14:paraId="19EB9730" w14:textId="77777777" w:rsidTr="00250231">
        <w:trPr>
          <w:trHeight w:val="177"/>
        </w:trPr>
        <w:tc>
          <w:tcPr>
            <w:tcW w:w="250" w:type="pct"/>
          </w:tcPr>
          <w:p w14:paraId="30C51A54" w14:textId="77777777" w:rsidR="00CC3BC7" w:rsidRPr="00D516B6" w:rsidRDefault="00CC3BC7" w:rsidP="00B76DB0">
            <w:pPr>
              <w:pStyle w:val="TableTextSmall"/>
              <w:spacing w:line="276" w:lineRule="auto"/>
              <w:jc w:val="center"/>
              <w:rPr>
                <w:rFonts w:cstheme="minorHAnsi"/>
                <w:color w:val="000000"/>
              </w:rPr>
            </w:pPr>
            <w:r w:rsidRPr="00D516B6">
              <w:rPr>
                <w:rFonts w:cstheme="minorHAnsi"/>
                <w:color w:val="000000"/>
              </w:rPr>
              <w:t>3.3</w:t>
            </w:r>
          </w:p>
        </w:tc>
        <w:tc>
          <w:tcPr>
            <w:tcW w:w="495" w:type="pct"/>
          </w:tcPr>
          <w:p w14:paraId="148FD7CB" w14:textId="77777777" w:rsidR="00CC3BC7" w:rsidRPr="00D516B6" w:rsidRDefault="00CC3BC7" w:rsidP="00B76DB0">
            <w:pPr>
              <w:pStyle w:val="TableTextSmall"/>
              <w:spacing w:line="276" w:lineRule="auto"/>
              <w:rPr>
                <w:color w:val="000000"/>
              </w:rPr>
            </w:pPr>
            <w:r w:rsidRPr="00D516B6">
              <w:rPr>
                <w:color w:val="000000"/>
              </w:rPr>
              <w:t xml:space="preserve">Residents with </w:t>
            </w:r>
            <w:r w:rsidRPr="00D516B6">
              <w:rPr>
                <w:rFonts w:cstheme="minorHAnsi"/>
                <w:color w:val="000000" w:themeColor="text1"/>
              </w:rPr>
              <w:t>bladder or bowel incontinence</w:t>
            </w:r>
            <w:r w:rsidRPr="00D516B6">
              <w:rPr>
                <w:color w:val="000000"/>
              </w:rPr>
              <w:t xml:space="preserve"> (data collected quarterly) </w:t>
            </w:r>
          </w:p>
          <w:p w14:paraId="6D5640F7" w14:textId="77777777" w:rsidR="00CC3BC7" w:rsidRPr="00D516B6" w:rsidRDefault="00CC3BC7" w:rsidP="00B76DB0">
            <w:pPr>
              <w:pStyle w:val="TableTextSmall"/>
              <w:spacing w:line="276" w:lineRule="auto"/>
              <w:rPr>
                <w:rFonts w:cstheme="minorHAnsi"/>
                <w:color w:val="000000" w:themeColor="text1"/>
              </w:rPr>
            </w:pPr>
          </w:p>
        </w:tc>
        <w:tc>
          <w:tcPr>
            <w:tcW w:w="433" w:type="pct"/>
          </w:tcPr>
          <w:p w14:paraId="210722BE" w14:textId="1DC0B679"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Prevalence of bowel/bladder incontinence</w:t>
            </w:r>
          </w:p>
        </w:tc>
        <w:tc>
          <w:tcPr>
            <w:tcW w:w="341" w:type="pct"/>
          </w:tcPr>
          <w:p w14:paraId="29CC92CA" w14:textId="5427FC1A" w:rsidR="00CC3BC7" w:rsidRPr="00D516B6" w:rsidRDefault="00407C9B" w:rsidP="00B76DB0">
            <w:pPr>
              <w:pStyle w:val="TableTextSmall"/>
              <w:spacing w:line="276" w:lineRule="auto"/>
              <w:jc w:val="center"/>
              <w:rPr>
                <w:rFonts w:cstheme="minorHAnsi"/>
                <w:color w:val="000000" w:themeColor="text1"/>
              </w:rPr>
            </w:pPr>
            <w:r w:rsidRPr="00D516B6">
              <w:rPr>
                <w:noProof/>
                <w:snapToGrid/>
              </w:rPr>
              <w:drawing>
                <wp:inline distT="0" distB="0" distL="0" distR="0" wp14:anchorId="1CFF607E" wp14:editId="0C257C98">
                  <wp:extent cx="403200" cy="291600"/>
                  <wp:effectExtent l="19050" t="19050" r="16510" b="1333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03200" cy="291600"/>
                          </a:xfrm>
                          <a:prstGeom prst="rect">
                            <a:avLst/>
                          </a:prstGeom>
                          <a:noFill/>
                          <a:ln w="9525" cmpd="sng">
                            <a:solidFill>
                              <a:srgbClr val="595959"/>
                            </a:solidFill>
                            <a:miter lim="800000"/>
                            <a:headEnd/>
                            <a:tailEnd/>
                          </a:ln>
                          <a:effectLst/>
                        </pic:spPr>
                      </pic:pic>
                    </a:graphicData>
                  </a:graphic>
                </wp:inline>
              </w:drawing>
            </w:r>
          </w:p>
          <w:p w14:paraId="282818F7" w14:textId="77777777" w:rsidR="00CC3BC7" w:rsidRPr="00D516B6" w:rsidRDefault="00CC3BC7" w:rsidP="00B76DB0">
            <w:pPr>
              <w:pStyle w:val="TableTextSmall"/>
              <w:spacing w:line="276" w:lineRule="auto"/>
              <w:jc w:val="center"/>
              <w:rPr>
                <w:noProof/>
              </w:rPr>
            </w:pPr>
            <w:r w:rsidRPr="00D516B6">
              <w:rPr>
                <w:rFonts w:cstheme="minorHAnsi"/>
              </w:rPr>
              <w:t>Finland</w:t>
            </w:r>
          </w:p>
        </w:tc>
        <w:tc>
          <w:tcPr>
            <w:tcW w:w="849" w:type="pct"/>
          </w:tcPr>
          <w:p w14:paraId="25527D72" w14:textId="77777777" w:rsidR="00CC3BC7" w:rsidRPr="00D516B6" w:rsidRDefault="00CC3BC7" w:rsidP="00B76DB0">
            <w:pPr>
              <w:pStyle w:val="TableTextSmall"/>
              <w:spacing w:line="276" w:lineRule="auto"/>
              <w:rPr>
                <w:rFonts w:cstheme="minorHAnsi"/>
              </w:rPr>
            </w:pPr>
            <w:r w:rsidRPr="00D516B6">
              <w:rPr>
                <w:rFonts w:cstheme="minorHAnsi"/>
              </w:rPr>
              <w:t>RAI-MDS 2.0.</w:t>
            </w:r>
          </w:p>
          <w:p w14:paraId="68A33D5A" w14:textId="77777777" w:rsidR="00CC3BC7" w:rsidRPr="00D516B6" w:rsidRDefault="00CC3BC7" w:rsidP="00B76DB0">
            <w:pPr>
              <w:pStyle w:val="TableTextSmall"/>
              <w:spacing w:line="276" w:lineRule="auto"/>
              <w:rPr>
                <w:rFonts w:cstheme="minorHAnsi"/>
              </w:rPr>
            </w:pPr>
            <w:r w:rsidRPr="00D516B6">
              <w:rPr>
                <w:rFonts w:cstheme="minorHAnsi"/>
              </w:rPr>
              <w:t>Data collected every 6-monthly with assessments for the most recent 90-day period.</w:t>
            </w:r>
          </w:p>
          <w:p w14:paraId="597595B6" w14:textId="77777777" w:rsidR="00CC3BC7" w:rsidRPr="00D516B6" w:rsidRDefault="00CC3BC7" w:rsidP="00B76DB0">
            <w:pPr>
              <w:pStyle w:val="TableTextSmall"/>
              <w:spacing w:line="276" w:lineRule="auto"/>
              <w:rPr>
                <w:rFonts w:cstheme="minorHAnsi"/>
              </w:rPr>
            </w:pPr>
            <w:r w:rsidRPr="00D516B6">
              <w:rPr>
                <w:rFonts w:cstheme="minorHAnsi"/>
              </w:rPr>
              <w:t xml:space="preserve">The Resident Assessment Instrument Minimum Data Set Version 2.0 (RAI-MDS 2.0) is a comprehensive, standardised tool to assess residents in long-term care (LTC) settings. Assessment with this instrument enables detection of residents' strengths, needs and potential </w:t>
            </w:r>
            <w:r w:rsidRPr="00D516B6">
              <w:rPr>
                <w:rFonts w:cstheme="minorHAnsi"/>
              </w:rPr>
              <w:lastRenderedPageBreak/>
              <w:t>risks to inform individualised care planning and monitoring.</w:t>
            </w:r>
          </w:p>
        </w:tc>
        <w:tc>
          <w:tcPr>
            <w:tcW w:w="703" w:type="pct"/>
          </w:tcPr>
          <w:p w14:paraId="0EFD562A" w14:textId="77777777" w:rsidR="00CC3BC7" w:rsidRPr="00D516B6" w:rsidRDefault="00CC3BC7" w:rsidP="00B76DB0">
            <w:pPr>
              <w:pStyle w:val="TableTextSmall"/>
              <w:spacing w:line="276" w:lineRule="auto"/>
            </w:pPr>
            <w:r w:rsidRPr="00D516B6">
              <w:lastRenderedPageBreak/>
              <w:t>Definitions not publicly available but likely similar to those reported using interRAI assessment.</w:t>
            </w:r>
          </w:p>
          <w:p w14:paraId="27DF4414" w14:textId="77777777" w:rsidR="00CC3BC7" w:rsidRPr="00D516B6" w:rsidRDefault="00CC3BC7" w:rsidP="00B76DB0">
            <w:pPr>
              <w:pStyle w:val="TableTextSmall"/>
              <w:spacing w:line="276" w:lineRule="auto"/>
              <w:rPr>
                <w:rFonts w:cstheme="minorHAnsi"/>
                <w:color w:val="000000" w:themeColor="text1"/>
              </w:rPr>
            </w:pPr>
          </w:p>
        </w:tc>
        <w:tc>
          <w:tcPr>
            <w:tcW w:w="527" w:type="pct"/>
          </w:tcPr>
          <w:p w14:paraId="3B437D4C"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Numerator: Residents who have been incontinent of bowel or bladder</w:t>
            </w:r>
          </w:p>
          <w:p w14:paraId="272A91C5" w14:textId="77777777" w:rsidR="00CC3BC7" w:rsidRPr="00D516B6" w:rsidRDefault="00CC3BC7" w:rsidP="00B76DB0">
            <w:pPr>
              <w:pStyle w:val="TableTextSmall"/>
              <w:spacing w:line="276" w:lineRule="auto"/>
              <w:rPr>
                <w:rFonts w:cstheme="minorHAnsi"/>
                <w:snapToGrid/>
                <w:color w:val="000000"/>
                <w:lang w:eastAsia="en-AU"/>
              </w:rPr>
            </w:pPr>
            <w:r w:rsidRPr="00D516B6">
              <w:rPr>
                <w:rFonts w:cstheme="minorHAnsi"/>
                <w:color w:val="000000" w:themeColor="text1"/>
              </w:rPr>
              <w:t>Denominator: All long-term residents</w:t>
            </w:r>
            <w:r w:rsidRPr="00D516B6">
              <w:rPr>
                <w:rFonts w:cstheme="minorHAnsi"/>
                <w:snapToGrid/>
                <w:color w:val="000000"/>
                <w:lang w:eastAsia="en-AU"/>
              </w:rPr>
              <w:t>.</w:t>
            </w:r>
          </w:p>
          <w:p w14:paraId="2726FF25"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snapToGrid/>
                <w:color w:val="000000"/>
                <w:lang w:eastAsia="en-AU"/>
              </w:rPr>
              <w:t xml:space="preserve">National Institute of Health and Welfare provides reports at the facility level and benchmarking to </w:t>
            </w:r>
            <w:r w:rsidRPr="00D516B6">
              <w:rPr>
                <w:rFonts w:cstheme="minorHAnsi"/>
                <w:snapToGrid/>
                <w:color w:val="000000"/>
                <w:lang w:eastAsia="en-AU"/>
              </w:rPr>
              <w:lastRenderedPageBreak/>
              <w:t>comparable facilities and the national average</w:t>
            </w:r>
          </w:p>
        </w:tc>
        <w:tc>
          <w:tcPr>
            <w:tcW w:w="441" w:type="pct"/>
          </w:tcPr>
          <w:p w14:paraId="31D30872" w14:textId="77777777" w:rsidR="00EB55C3" w:rsidRPr="00D516B6" w:rsidRDefault="00EB55C3" w:rsidP="00B76DB0">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728EDBE1" w14:textId="77777777" w:rsidR="00CC3BC7" w:rsidRPr="00D516B6" w:rsidRDefault="00CC3BC7" w:rsidP="00B76DB0">
            <w:pPr>
              <w:pStyle w:val="TableTextSmall"/>
              <w:spacing w:line="276" w:lineRule="auto"/>
              <w:jc w:val="center"/>
              <w:rPr>
                <w:rFonts w:cstheme="minorHAnsi"/>
                <w:color w:val="000000" w:themeColor="text1"/>
              </w:rPr>
            </w:pPr>
            <w:r w:rsidRPr="00D516B6">
              <w:rPr>
                <w:rFonts w:cstheme="minorHAnsi"/>
                <w:color w:val="000000" w:themeColor="text1"/>
              </w:rPr>
              <w:t>RAI-MDS 2.0</w:t>
            </w:r>
          </w:p>
          <w:p w14:paraId="6D9645BD" w14:textId="77777777" w:rsidR="00CC3BC7" w:rsidRPr="00D516B6" w:rsidRDefault="00CC3BC7" w:rsidP="00B76DB0">
            <w:pPr>
              <w:pStyle w:val="TableTextSmall"/>
              <w:spacing w:line="276" w:lineRule="auto"/>
              <w:jc w:val="center"/>
              <w:rPr>
                <w:rFonts w:ascii="Wingdings" w:eastAsia="Wingdings" w:hAnsi="Wingdings" w:cstheme="minorHAnsi"/>
                <w:color w:val="00B050"/>
              </w:rPr>
            </w:pPr>
          </w:p>
        </w:tc>
        <w:tc>
          <w:tcPr>
            <w:tcW w:w="465" w:type="pct"/>
          </w:tcPr>
          <w:p w14:paraId="119D6ECB" w14:textId="04AF075A" w:rsidR="00CC3BC7" w:rsidRPr="00D516B6" w:rsidRDefault="00EB55C3" w:rsidP="00B76DB0">
            <w:pPr>
              <w:pStyle w:val="TableTextSmall"/>
              <w:spacing w:line="276" w:lineRule="auto"/>
              <w:jc w:val="center"/>
              <w:rPr>
                <w:rFonts w:ascii="Wingdings" w:eastAsia="Wingdings" w:hAnsi="Wingdings" w:cstheme="minorHAnsi"/>
              </w:rPr>
            </w:pPr>
            <w:r w:rsidRPr="00837329">
              <w:rPr>
                <w:rFonts w:asciiTheme="minorHAnsi" w:eastAsia="Wingdings" w:hAnsiTheme="minorHAnsi" w:cstheme="minorHAnsi"/>
                <w:color w:val="E0301E" w:themeColor="accent3"/>
                <w:sz w:val="24"/>
                <w:szCs w:val="24"/>
              </w:rPr>
              <w:t>ý</w:t>
            </w:r>
          </w:p>
        </w:tc>
        <w:tc>
          <w:tcPr>
            <w:tcW w:w="496" w:type="pct"/>
          </w:tcPr>
          <w:p w14:paraId="31DBD68F"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4B474A5" w14:textId="77777777" w:rsidR="00CC3BC7" w:rsidRPr="00D516B6" w:rsidRDefault="00CC3BC7" w:rsidP="00B76DB0">
            <w:pPr>
              <w:pStyle w:val="TableTextSmall"/>
              <w:spacing w:line="276" w:lineRule="auto"/>
              <w:jc w:val="center"/>
              <w:rPr>
                <w:rFonts w:ascii="Wingdings" w:eastAsia="Wingdings" w:hAnsi="Wingdings" w:cstheme="minorHAnsi"/>
                <w:color w:val="00B050"/>
              </w:rPr>
            </w:pPr>
          </w:p>
        </w:tc>
      </w:tr>
      <w:tr w:rsidR="00CC3BC7" w:rsidRPr="00D516B6" w14:paraId="7F8E7879" w14:textId="77777777" w:rsidTr="00250231">
        <w:trPr>
          <w:trHeight w:val="177"/>
        </w:trPr>
        <w:tc>
          <w:tcPr>
            <w:tcW w:w="250" w:type="pct"/>
          </w:tcPr>
          <w:p w14:paraId="7E13DD95" w14:textId="77777777" w:rsidR="00CC3BC7" w:rsidRPr="00D516B6" w:rsidRDefault="00CC3BC7" w:rsidP="00B76DB0">
            <w:pPr>
              <w:pStyle w:val="TableTextSmall"/>
              <w:spacing w:line="276" w:lineRule="auto"/>
              <w:jc w:val="center"/>
              <w:rPr>
                <w:rFonts w:cstheme="minorHAnsi"/>
                <w:color w:val="000000"/>
              </w:rPr>
            </w:pPr>
            <w:r w:rsidRPr="00D516B6">
              <w:rPr>
                <w:rFonts w:cstheme="minorHAnsi"/>
                <w:color w:val="000000"/>
              </w:rPr>
              <w:t>3.4</w:t>
            </w:r>
          </w:p>
        </w:tc>
        <w:tc>
          <w:tcPr>
            <w:tcW w:w="495" w:type="pct"/>
          </w:tcPr>
          <w:p w14:paraId="5B289277"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 xml:space="preserve">Residents with bladder or bowel incontinence </w:t>
            </w:r>
            <w:r w:rsidRPr="00D516B6" w:rsidDel="00D07D62">
              <w:rPr>
                <w:rFonts w:cstheme="minorHAnsi"/>
                <w:color w:val="000000" w:themeColor="text1"/>
              </w:rPr>
              <w:t>(data collected 6 monthly)</w:t>
            </w:r>
          </w:p>
        </w:tc>
        <w:tc>
          <w:tcPr>
            <w:tcW w:w="433" w:type="pct"/>
          </w:tcPr>
          <w:p w14:paraId="3E87CA74"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Prevalence of bladder or bowel incontinence</w:t>
            </w:r>
          </w:p>
        </w:tc>
        <w:tc>
          <w:tcPr>
            <w:tcW w:w="341" w:type="pct"/>
          </w:tcPr>
          <w:p w14:paraId="7A6E9B34" w14:textId="77777777" w:rsidR="00CC3BC7" w:rsidRPr="00D516B6" w:rsidRDefault="00CC3BC7" w:rsidP="00B76DB0">
            <w:pPr>
              <w:pStyle w:val="TableTextSmall"/>
              <w:spacing w:line="276" w:lineRule="auto"/>
              <w:jc w:val="center"/>
              <w:rPr>
                <w:rFonts w:cstheme="minorHAnsi"/>
              </w:rPr>
            </w:pPr>
            <w:r w:rsidRPr="00D516B6">
              <w:rPr>
                <w:noProof/>
              </w:rPr>
              <w:drawing>
                <wp:inline distT="0" distB="0" distL="0" distR="0" wp14:anchorId="6ACA0128" wp14:editId="7074664D">
                  <wp:extent cx="360000" cy="262801"/>
                  <wp:effectExtent l="0" t="0" r="2540" b="4445"/>
                  <wp:docPr id="553529644" name="Picture 553529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pic:nvPicPr>
                        <pic:blipFill>
                          <a:blip r:embed="rId338">
                            <a:extLst>
                              <a:ext uri="{28A0092B-C50C-407E-A947-70E740481C1C}">
                                <a14:useLocalDpi xmlns:a14="http://schemas.microsoft.com/office/drawing/2010/main" val="0"/>
                              </a:ext>
                            </a:extLst>
                          </a:blip>
                          <a:stretch>
                            <a:fillRect/>
                          </a:stretch>
                        </pic:blipFill>
                        <pic:spPr>
                          <a:xfrm>
                            <a:off x="0" y="0"/>
                            <a:ext cx="360000" cy="262801"/>
                          </a:xfrm>
                          <a:prstGeom prst="rect">
                            <a:avLst/>
                          </a:prstGeom>
                        </pic:spPr>
                      </pic:pic>
                    </a:graphicData>
                  </a:graphic>
                </wp:inline>
              </w:drawing>
            </w:r>
          </w:p>
          <w:p w14:paraId="00451CA5" w14:textId="77777777" w:rsidR="00CC3BC7" w:rsidRPr="00D516B6" w:rsidRDefault="00CC3BC7" w:rsidP="00B76DB0">
            <w:pPr>
              <w:pStyle w:val="TableTextSmall"/>
              <w:spacing w:line="276" w:lineRule="auto"/>
              <w:jc w:val="center"/>
              <w:rPr>
                <w:rFonts w:cstheme="minorHAnsi"/>
              </w:rPr>
            </w:pPr>
            <w:r w:rsidRPr="00D516B6">
              <w:rPr>
                <w:rFonts w:cstheme="minorHAnsi"/>
              </w:rPr>
              <w:t>Iceland</w:t>
            </w:r>
          </w:p>
          <w:p w14:paraId="76689811" w14:textId="77777777" w:rsidR="00CC3BC7" w:rsidRPr="00D516B6" w:rsidRDefault="00CC3BC7" w:rsidP="00B76DB0">
            <w:pPr>
              <w:pStyle w:val="TableTextSmall"/>
              <w:spacing w:line="276" w:lineRule="auto"/>
              <w:jc w:val="center"/>
              <w:rPr>
                <w:rFonts w:cstheme="minorHAnsi"/>
                <w:color w:val="000000" w:themeColor="text1"/>
              </w:rPr>
            </w:pPr>
          </w:p>
        </w:tc>
        <w:tc>
          <w:tcPr>
            <w:tcW w:w="849" w:type="pct"/>
          </w:tcPr>
          <w:p w14:paraId="259EB1E0" w14:textId="77777777" w:rsidR="00CC3BC7" w:rsidRPr="00D516B6" w:rsidRDefault="00CC3BC7" w:rsidP="00B76DB0">
            <w:pPr>
              <w:pStyle w:val="TableTextSmall"/>
              <w:spacing w:line="276" w:lineRule="auto"/>
              <w:rPr>
                <w:rFonts w:cstheme="minorHAnsi"/>
              </w:rPr>
            </w:pPr>
            <w:r w:rsidRPr="00D516B6">
              <w:rPr>
                <w:rFonts w:cstheme="minorHAnsi"/>
              </w:rPr>
              <w:t>RAI-MDS 2.0.</w:t>
            </w:r>
          </w:p>
          <w:p w14:paraId="541A9D3D" w14:textId="77777777" w:rsidR="00CC3BC7" w:rsidRPr="00D516B6" w:rsidRDefault="00CC3BC7" w:rsidP="00B76DB0">
            <w:pPr>
              <w:pStyle w:val="TableTextSmall"/>
              <w:spacing w:line="276" w:lineRule="auto"/>
              <w:rPr>
                <w:rFonts w:cstheme="minorHAnsi"/>
              </w:rPr>
            </w:pPr>
            <w:r w:rsidRPr="00D516B6">
              <w:rPr>
                <w:rFonts w:cstheme="minorHAnsi"/>
              </w:rPr>
              <w:t>Data collected every 120 days.</w:t>
            </w:r>
          </w:p>
          <w:p w14:paraId="1C0F1636" w14:textId="77777777" w:rsidR="00CC3BC7" w:rsidRPr="00D516B6" w:rsidRDefault="00CC3BC7" w:rsidP="00B76DB0">
            <w:pPr>
              <w:pStyle w:val="TableTextSmall"/>
              <w:spacing w:line="276" w:lineRule="auto"/>
              <w:rPr>
                <w:rFonts w:cstheme="minorHAnsi"/>
                <w:snapToGrid/>
                <w:color w:val="000000"/>
                <w:lang w:eastAsia="en-AU"/>
              </w:rPr>
            </w:pPr>
            <w:r w:rsidRPr="00D516B6">
              <w:rPr>
                <w:rFonts w:cstheme="minorHAnsi"/>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703" w:type="pct"/>
          </w:tcPr>
          <w:p w14:paraId="09D3E26C" w14:textId="77777777" w:rsidR="00CC3BC7" w:rsidRPr="00D516B6" w:rsidRDefault="00CC3BC7" w:rsidP="00B76DB0">
            <w:pPr>
              <w:pStyle w:val="TableTextSmall"/>
              <w:spacing w:line="276" w:lineRule="auto"/>
            </w:pPr>
            <w:r w:rsidRPr="00D516B6">
              <w:t>Definitions not publicly available but likely similar to those reported using interRAI assessment.</w:t>
            </w:r>
          </w:p>
          <w:p w14:paraId="20A203AE" w14:textId="77777777" w:rsidR="00CC3BC7" w:rsidRPr="00D516B6" w:rsidRDefault="00CC3BC7" w:rsidP="00B76DB0">
            <w:pPr>
              <w:pStyle w:val="TableTextSmall"/>
              <w:spacing w:line="276" w:lineRule="auto"/>
              <w:rPr>
                <w:rFonts w:cstheme="minorHAnsi"/>
                <w:color w:val="000000" w:themeColor="text1"/>
              </w:rPr>
            </w:pPr>
          </w:p>
        </w:tc>
        <w:tc>
          <w:tcPr>
            <w:tcW w:w="527" w:type="pct"/>
          </w:tcPr>
          <w:p w14:paraId="0273F7C4"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Numerator: Residents with bladder or bowel incontinence</w:t>
            </w:r>
          </w:p>
          <w:p w14:paraId="35F4CD9B" w14:textId="77777777" w:rsidR="00CC3BC7" w:rsidRPr="00D516B6" w:rsidRDefault="00CC3BC7" w:rsidP="00B76DB0">
            <w:pPr>
              <w:pStyle w:val="TableTextSmall"/>
              <w:spacing w:line="276" w:lineRule="auto"/>
              <w:rPr>
                <w:rFonts w:cstheme="minorHAnsi"/>
                <w:snapToGrid/>
                <w:color w:val="000000"/>
                <w:lang w:eastAsia="en-AU"/>
              </w:rPr>
            </w:pPr>
            <w:r w:rsidRPr="00D516B6">
              <w:rPr>
                <w:rFonts w:cstheme="minorHAnsi"/>
                <w:color w:val="000000" w:themeColor="text1"/>
              </w:rPr>
              <w:t>Denominator: All residents</w:t>
            </w:r>
            <w:r w:rsidRPr="00D516B6">
              <w:rPr>
                <w:rFonts w:cstheme="minorHAnsi"/>
                <w:snapToGrid/>
                <w:color w:val="000000"/>
                <w:lang w:eastAsia="en-AU"/>
              </w:rPr>
              <w:t xml:space="preserve"> </w:t>
            </w:r>
          </w:p>
          <w:p w14:paraId="0B807E05"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snapToGrid/>
                <w:color w:val="000000"/>
                <w:lang w:eastAsia="en-AU"/>
              </w:rPr>
              <w:t>Reporting of QIs unclear</w:t>
            </w:r>
          </w:p>
        </w:tc>
        <w:tc>
          <w:tcPr>
            <w:tcW w:w="441" w:type="pct"/>
          </w:tcPr>
          <w:p w14:paraId="2D657D42"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53355818" w14:textId="77777777" w:rsidR="00CC3BC7" w:rsidRPr="00D516B6" w:rsidRDefault="00CC3BC7" w:rsidP="00B76DB0">
            <w:pPr>
              <w:pStyle w:val="TableTextSmall"/>
              <w:spacing w:line="276" w:lineRule="auto"/>
              <w:jc w:val="center"/>
              <w:rPr>
                <w:rFonts w:cstheme="minorHAnsi"/>
                <w:color w:val="000000" w:themeColor="text1"/>
              </w:rPr>
            </w:pPr>
            <w:r w:rsidRPr="00D516B6">
              <w:rPr>
                <w:rFonts w:cstheme="minorHAnsi"/>
                <w:color w:val="000000" w:themeColor="text1"/>
              </w:rPr>
              <w:t>RAI-MDS.</w:t>
            </w:r>
          </w:p>
        </w:tc>
        <w:tc>
          <w:tcPr>
            <w:tcW w:w="465" w:type="pct"/>
          </w:tcPr>
          <w:p w14:paraId="3E6C126F" w14:textId="6248489A" w:rsidR="00CC3BC7" w:rsidRPr="00D516B6" w:rsidRDefault="00EB55C3" w:rsidP="00B76DB0">
            <w:pPr>
              <w:pStyle w:val="TableTextSmall"/>
              <w:spacing w:line="276" w:lineRule="auto"/>
              <w:jc w:val="center"/>
              <w:rPr>
                <w:rFonts w:cstheme="minorHAnsi"/>
                <w:color w:val="000000" w:themeColor="text1"/>
              </w:rPr>
            </w:pPr>
            <w:r w:rsidRPr="00837329">
              <w:rPr>
                <w:rFonts w:asciiTheme="minorHAnsi" w:eastAsia="Wingdings" w:hAnsiTheme="minorHAnsi" w:cstheme="minorHAnsi"/>
                <w:color w:val="E0301E" w:themeColor="accent3"/>
                <w:sz w:val="24"/>
                <w:szCs w:val="24"/>
              </w:rPr>
              <w:t>ý</w:t>
            </w:r>
          </w:p>
        </w:tc>
        <w:tc>
          <w:tcPr>
            <w:tcW w:w="496" w:type="pct"/>
          </w:tcPr>
          <w:p w14:paraId="426DF98F"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F104E09" w14:textId="77777777" w:rsidR="00CC3BC7" w:rsidRPr="00D516B6" w:rsidRDefault="00CC3BC7" w:rsidP="00B76DB0">
            <w:pPr>
              <w:pStyle w:val="TableTextSmall"/>
              <w:spacing w:line="276" w:lineRule="auto"/>
              <w:jc w:val="center"/>
              <w:rPr>
                <w:rFonts w:cstheme="minorHAnsi"/>
                <w:color w:val="000000" w:themeColor="text1"/>
              </w:rPr>
            </w:pPr>
          </w:p>
        </w:tc>
      </w:tr>
      <w:tr w:rsidR="00CC3BC7" w:rsidRPr="00D516B6" w14:paraId="01220B93" w14:textId="77777777" w:rsidTr="00250231">
        <w:trPr>
          <w:trHeight w:val="177"/>
        </w:trPr>
        <w:tc>
          <w:tcPr>
            <w:tcW w:w="250" w:type="pct"/>
          </w:tcPr>
          <w:p w14:paraId="17B0A58F" w14:textId="77777777" w:rsidR="00CC3BC7" w:rsidRPr="00D516B6" w:rsidRDefault="00CC3BC7" w:rsidP="00B76DB0">
            <w:pPr>
              <w:pStyle w:val="TableTextSmall"/>
              <w:spacing w:line="276" w:lineRule="auto"/>
              <w:jc w:val="center"/>
              <w:rPr>
                <w:rFonts w:cstheme="minorHAnsi"/>
                <w:color w:val="000000"/>
              </w:rPr>
            </w:pPr>
            <w:r w:rsidRPr="00D516B6">
              <w:rPr>
                <w:rFonts w:cstheme="minorHAnsi"/>
                <w:color w:val="000000"/>
              </w:rPr>
              <w:t>3.5</w:t>
            </w:r>
          </w:p>
        </w:tc>
        <w:tc>
          <w:tcPr>
            <w:tcW w:w="495" w:type="pct"/>
          </w:tcPr>
          <w:p w14:paraId="6ECC0C21" w14:textId="0EAFDA70" w:rsidR="00CC3BC7" w:rsidRPr="00D516B6" w:rsidRDefault="00CC3BC7" w:rsidP="00B76DB0">
            <w:pPr>
              <w:pStyle w:val="TableTextSmall"/>
              <w:spacing w:line="276" w:lineRule="auto"/>
              <w:rPr>
                <w:rFonts w:cstheme="minorHAnsi"/>
                <w:color w:val="000000"/>
              </w:rPr>
            </w:pPr>
            <w:r w:rsidRPr="00D516B6" w:rsidDel="0094608A">
              <w:rPr>
                <w:rFonts w:cstheme="minorHAnsi"/>
                <w:color w:val="000000" w:themeColor="text1"/>
              </w:rPr>
              <w:t>Residents with</w:t>
            </w:r>
            <w:r w:rsidR="00753790">
              <w:rPr>
                <w:rFonts w:cstheme="minorHAnsi"/>
                <w:color w:val="000000" w:themeColor="text1"/>
              </w:rPr>
              <w:t xml:space="preserve"> </w:t>
            </w:r>
            <w:r w:rsidRPr="00D516B6">
              <w:rPr>
                <w:rFonts w:cstheme="minorHAnsi"/>
                <w:color w:val="000000" w:themeColor="text1"/>
              </w:rPr>
              <w:t>improving bladder continence</w:t>
            </w:r>
          </w:p>
        </w:tc>
        <w:tc>
          <w:tcPr>
            <w:tcW w:w="433" w:type="pct"/>
          </w:tcPr>
          <w:p w14:paraId="24FA3C23"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 xml:space="preserve">Percent of residents with improving bladder continence </w:t>
            </w:r>
          </w:p>
        </w:tc>
        <w:tc>
          <w:tcPr>
            <w:tcW w:w="341" w:type="pct"/>
          </w:tcPr>
          <w:p w14:paraId="2EE1BECB" w14:textId="77777777" w:rsidR="00CC3BC7" w:rsidRPr="00D516B6" w:rsidRDefault="00CC3BC7" w:rsidP="00B76DB0">
            <w:pPr>
              <w:pStyle w:val="TableTextSmall"/>
              <w:spacing w:line="276" w:lineRule="auto"/>
              <w:jc w:val="center"/>
              <w:rPr>
                <w:rFonts w:cstheme="minorHAnsi"/>
                <w:color w:val="000000" w:themeColor="text1"/>
              </w:rPr>
            </w:pPr>
            <w:r w:rsidRPr="00D516B6">
              <w:rPr>
                <w:noProof/>
              </w:rPr>
              <w:drawing>
                <wp:inline distT="0" distB="0" distL="0" distR="0" wp14:anchorId="7894A115" wp14:editId="4D66D5A2">
                  <wp:extent cx="360000" cy="180000"/>
                  <wp:effectExtent l="0" t="0" r="2540" b="0"/>
                  <wp:docPr id="553528402" name="Picture 553528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02" name="Picture 553528402"/>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360000" cy="180000"/>
                          </a:xfrm>
                          <a:prstGeom prst="rect">
                            <a:avLst/>
                          </a:prstGeom>
                        </pic:spPr>
                      </pic:pic>
                    </a:graphicData>
                  </a:graphic>
                </wp:inline>
              </w:drawing>
            </w:r>
          </w:p>
          <w:p w14:paraId="25612E71" w14:textId="77777777" w:rsidR="00CC3BC7" w:rsidRPr="00D516B6" w:rsidRDefault="00CC3BC7" w:rsidP="00B76DB0">
            <w:pPr>
              <w:pStyle w:val="TableTextSmall"/>
              <w:spacing w:line="276" w:lineRule="auto"/>
              <w:jc w:val="center"/>
              <w:rPr>
                <w:noProof/>
              </w:rPr>
            </w:pPr>
            <w:r w:rsidRPr="00D516B6">
              <w:rPr>
                <w:rFonts w:cstheme="minorHAnsi"/>
                <w:color w:val="000000" w:themeColor="text1"/>
              </w:rPr>
              <w:t>New Zealand</w:t>
            </w:r>
          </w:p>
        </w:tc>
        <w:tc>
          <w:tcPr>
            <w:tcW w:w="849" w:type="pct"/>
          </w:tcPr>
          <w:p w14:paraId="1C3F5D79" w14:textId="77777777" w:rsidR="00CC3BC7" w:rsidRPr="00D516B6" w:rsidRDefault="00CC3BC7" w:rsidP="00B76DB0">
            <w:pPr>
              <w:pStyle w:val="TableTextSmall"/>
              <w:spacing w:line="276" w:lineRule="auto"/>
              <w:rPr>
                <w:rFonts w:cstheme="minorBidi"/>
              </w:rPr>
            </w:pPr>
            <w:r w:rsidRPr="00D516B6">
              <w:rPr>
                <w:rFonts w:cstheme="minorBidi"/>
              </w:rPr>
              <w:t>interRAI Long-Term Care Facilities (LTCF)</w:t>
            </w:r>
          </w:p>
          <w:p w14:paraId="45F1BC2E" w14:textId="77777777" w:rsidR="00CC3BC7" w:rsidRPr="00D516B6" w:rsidRDefault="00CC3BC7" w:rsidP="00B76DB0">
            <w:pPr>
              <w:pStyle w:val="TableTextSmall"/>
              <w:spacing w:line="276" w:lineRule="auto"/>
              <w:rPr>
                <w:color w:val="000000"/>
              </w:rPr>
            </w:pPr>
            <w:r w:rsidRPr="00D516B6">
              <w:rPr>
                <w:color w:val="000000"/>
              </w:rPr>
              <w:t>Data collected every 90 days.</w:t>
            </w:r>
          </w:p>
          <w:p w14:paraId="65CD06A7" w14:textId="77777777" w:rsidR="00CC3BC7" w:rsidRPr="00D516B6" w:rsidRDefault="00CC3BC7" w:rsidP="00B76DB0">
            <w:pPr>
              <w:pStyle w:val="TableTextSmall"/>
              <w:spacing w:line="276" w:lineRule="auto"/>
              <w:rPr>
                <w:rFonts w:cstheme="minorBidi"/>
                <w:snapToGrid/>
                <w:color w:val="000000"/>
                <w:lang w:eastAsia="en-AU"/>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703" w:type="pct"/>
          </w:tcPr>
          <w:p w14:paraId="05851BA0"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Bladder continence: control over involuntary spillage of urine (bladder incontinence includes any level of dribbling or wetting of urine)</w:t>
            </w:r>
          </w:p>
          <w:p w14:paraId="5E816C44"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Improving: Decrease in score from previous assessment. Scored on a scale of 0 (continent; stays dry with or without urinary management device) to 4 (incontinent: no control of bladder, multiple daily episodes all or almost all of the time)</w:t>
            </w:r>
          </w:p>
        </w:tc>
        <w:tc>
          <w:tcPr>
            <w:tcW w:w="527" w:type="pct"/>
          </w:tcPr>
          <w:p w14:paraId="26234DD0"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Numerator: Improving bladder continence</w:t>
            </w:r>
          </w:p>
          <w:p w14:paraId="336CE7A0"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Denominator: All residents (minus exclusions)</w:t>
            </w:r>
          </w:p>
          <w:p w14:paraId="73FEAE67"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lang w:eastAsia="en-AU"/>
              </w:rPr>
              <w:t xml:space="preserve">Reported nationally, by District Health Board (DHB) region, individual DHB, provider and facility level. Allows provider and DHBs to benchmark themselves against national </w:t>
            </w:r>
            <w:r w:rsidRPr="00D516B6">
              <w:rPr>
                <w:rFonts w:cstheme="minorHAnsi"/>
                <w:lang w:eastAsia="en-AU"/>
              </w:rPr>
              <w:lastRenderedPageBreak/>
              <w:t>average and prior quarter.</w:t>
            </w:r>
          </w:p>
        </w:tc>
        <w:tc>
          <w:tcPr>
            <w:tcW w:w="441" w:type="pct"/>
          </w:tcPr>
          <w:p w14:paraId="52923CA2" w14:textId="77777777" w:rsidR="00EB55C3" w:rsidRPr="00D516B6" w:rsidRDefault="00EB55C3" w:rsidP="00B76DB0">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16546E0C" w14:textId="77777777" w:rsidR="00CC3BC7" w:rsidRPr="00D516B6" w:rsidRDefault="00CC3BC7" w:rsidP="00B76DB0">
            <w:pPr>
              <w:pStyle w:val="TableTextSmall"/>
              <w:spacing w:line="276" w:lineRule="auto"/>
              <w:jc w:val="center"/>
              <w:rPr>
                <w:rFonts w:ascii="Wingdings" w:eastAsia="Wingdings" w:hAnsi="Wingdings" w:cstheme="minorHAnsi"/>
                <w:color w:val="00B050"/>
              </w:rPr>
            </w:pPr>
            <w:r w:rsidRPr="00D516B6">
              <w:rPr>
                <w:rFonts w:cstheme="minorHAnsi"/>
              </w:rPr>
              <w:t>interRAI LTCF</w:t>
            </w:r>
          </w:p>
        </w:tc>
        <w:tc>
          <w:tcPr>
            <w:tcW w:w="465" w:type="pct"/>
          </w:tcPr>
          <w:p w14:paraId="791FC99A"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9F014B2" w14:textId="77777777" w:rsidR="00CC3BC7" w:rsidRPr="00D516B6" w:rsidRDefault="00CC3BC7" w:rsidP="00B76DB0">
            <w:pPr>
              <w:pStyle w:val="TableTextSmall"/>
              <w:spacing w:line="276" w:lineRule="auto"/>
              <w:jc w:val="center"/>
              <w:rPr>
                <w:rFonts w:ascii="Wingdings" w:eastAsia="Wingdings" w:hAnsi="Wingdings" w:cstheme="minorHAnsi"/>
              </w:rPr>
            </w:pPr>
            <w:r w:rsidRPr="00D516B6">
              <w:t>Minimum 2 assessments needed &gt;90 days and &lt;330 days apart, with latest occurring in the reporting quarter.</w:t>
            </w:r>
          </w:p>
        </w:tc>
        <w:tc>
          <w:tcPr>
            <w:tcW w:w="496" w:type="pct"/>
          </w:tcPr>
          <w:p w14:paraId="5A56B18D" w14:textId="6896CE82" w:rsidR="00CC3BC7" w:rsidRPr="00D516B6" w:rsidRDefault="00EB55C3" w:rsidP="00B76DB0">
            <w:pPr>
              <w:pStyle w:val="TableTextSmall"/>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4AE6539A" w14:textId="77777777" w:rsidR="00CC3BC7" w:rsidRPr="00D516B6" w:rsidRDefault="00CC3BC7" w:rsidP="00B76DB0">
            <w:pPr>
              <w:pStyle w:val="TableTextSmall"/>
              <w:spacing w:line="276" w:lineRule="auto"/>
              <w:jc w:val="center"/>
              <w:rPr>
                <w:rFonts w:ascii="Wingdings" w:eastAsia="Wingdings" w:hAnsi="Wingdings" w:cstheme="minorHAnsi"/>
              </w:rPr>
            </w:pPr>
            <w:r w:rsidRPr="00D516B6">
              <w:rPr>
                <w:rFonts w:cstheme="minorBidi"/>
              </w:rPr>
              <w:t>Risk adjustment planned (2022) but currently reported by level of care: all care levels, resthome, dementia, hospital, psychogeriatric.</w:t>
            </w:r>
          </w:p>
        </w:tc>
      </w:tr>
      <w:tr w:rsidR="00EB55C3" w:rsidRPr="00D516B6" w14:paraId="03AC0094" w14:textId="77777777" w:rsidTr="00250231">
        <w:trPr>
          <w:trHeight w:val="177"/>
        </w:trPr>
        <w:tc>
          <w:tcPr>
            <w:tcW w:w="250" w:type="pct"/>
          </w:tcPr>
          <w:p w14:paraId="1222A49A" w14:textId="77777777" w:rsidR="00EB55C3" w:rsidRPr="00D516B6" w:rsidRDefault="00EB55C3" w:rsidP="00B76DB0">
            <w:pPr>
              <w:pStyle w:val="TableTextSmall"/>
              <w:spacing w:line="276" w:lineRule="auto"/>
              <w:jc w:val="center"/>
              <w:rPr>
                <w:rFonts w:cstheme="minorHAnsi"/>
                <w:color w:val="000000"/>
              </w:rPr>
            </w:pPr>
            <w:r w:rsidRPr="00D516B6">
              <w:rPr>
                <w:rFonts w:cstheme="minorHAnsi"/>
                <w:color w:val="000000"/>
              </w:rPr>
              <w:t>3.6</w:t>
            </w:r>
          </w:p>
        </w:tc>
        <w:tc>
          <w:tcPr>
            <w:tcW w:w="495" w:type="pct"/>
          </w:tcPr>
          <w:p w14:paraId="56116324" w14:textId="77777777" w:rsidR="00EB55C3" w:rsidRPr="00D516B6" w:rsidRDefault="00EB55C3" w:rsidP="00B76DB0">
            <w:pPr>
              <w:pStyle w:val="TableTextSmall"/>
              <w:spacing w:line="276" w:lineRule="auto"/>
              <w:rPr>
                <w:rFonts w:cstheme="minorHAnsi"/>
                <w:color w:val="000000" w:themeColor="text1"/>
              </w:rPr>
            </w:pPr>
            <w:r w:rsidRPr="00D516B6">
              <w:rPr>
                <w:rFonts w:cstheme="minorHAnsi"/>
                <w:color w:val="000000"/>
              </w:rPr>
              <w:t>Residents who frequently lose control of their bowel or bladder</w:t>
            </w:r>
          </w:p>
        </w:tc>
        <w:tc>
          <w:tcPr>
            <w:tcW w:w="433" w:type="pct"/>
          </w:tcPr>
          <w:p w14:paraId="74152E16" w14:textId="77777777" w:rsidR="00EB55C3" w:rsidRPr="00D516B6" w:rsidRDefault="00EB55C3" w:rsidP="00B76DB0">
            <w:pPr>
              <w:pStyle w:val="TableTextSmall"/>
              <w:spacing w:line="276" w:lineRule="auto"/>
              <w:rPr>
                <w:rFonts w:cstheme="minorHAnsi"/>
                <w:color w:val="000000" w:themeColor="text1"/>
              </w:rPr>
            </w:pPr>
            <w:r w:rsidRPr="00D516B6">
              <w:rPr>
                <w:rFonts w:cstheme="minorHAnsi"/>
                <w:color w:val="000000" w:themeColor="text1"/>
              </w:rPr>
              <w:t>Percent of long-stay residents who frequently lose control of their bowel or bladder</w:t>
            </w:r>
          </w:p>
        </w:tc>
        <w:tc>
          <w:tcPr>
            <w:tcW w:w="341" w:type="pct"/>
          </w:tcPr>
          <w:p w14:paraId="6B95E798" w14:textId="77777777" w:rsidR="00EB55C3" w:rsidRPr="00D516B6" w:rsidRDefault="00EB55C3" w:rsidP="00B76DB0">
            <w:pPr>
              <w:pStyle w:val="TableTextSmall"/>
              <w:spacing w:line="276" w:lineRule="auto"/>
              <w:jc w:val="center"/>
              <w:rPr>
                <w:rFonts w:cstheme="minorHAnsi"/>
                <w:color w:val="000000" w:themeColor="text1"/>
              </w:rPr>
            </w:pPr>
            <w:r w:rsidRPr="00D516B6">
              <w:rPr>
                <w:noProof/>
              </w:rPr>
              <w:drawing>
                <wp:inline distT="0" distB="0" distL="0" distR="0" wp14:anchorId="5DB2A4B5" wp14:editId="594A96C5">
                  <wp:extent cx="360000" cy="180000"/>
                  <wp:effectExtent l="0" t="0" r="2540" b="0"/>
                  <wp:docPr id="553528403" name="Picture 553528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03" name="Picture 553528403"/>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360000" cy="180000"/>
                          </a:xfrm>
                          <a:prstGeom prst="rect">
                            <a:avLst/>
                          </a:prstGeom>
                        </pic:spPr>
                      </pic:pic>
                    </a:graphicData>
                  </a:graphic>
                </wp:inline>
              </w:drawing>
            </w:r>
          </w:p>
          <w:p w14:paraId="70E297BE" w14:textId="77777777" w:rsidR="00EB55C3" w:rsidRPr="00D516B6" w:rsidRDefault="00EB55C3" w:rsidP="00B76DB0">
            <w:pPr>
              <w:pStyle w:val="TableTextSmall"/>
              <w:spacing w:line="276" w:lineRule="auto"/>
              <w:jc w:val="center"/>
              <w:rPr>
                <w:rFonts w:cstheme="minorHAnsi"/>
                <w:color w:val="000000" w:themeColor="text1"/>
              </w:rPr>
            </w:pPr>
            <w:r w:rsidRPr="00D516B6">
              <w:rPr>
                <w:rFonts w:cstheme="minorHAnsi"/>
                <w:color w:val="000000" w:themeColor="text1"/>
              </w:rPr>
              <w:t>USA</w:t>
            </w:r>
          </w:p>
        </w:tc>
        <w:tc>
          <w:tcPr>
            <w:tcW w:w="849" w:type="pct"/>
          </w:tcPr>
          <w:p w14:paraId="3FE45906" w14:textId="77777777" w:rsidR="00EB55C3" w:rsidRPr="00D516B6" w:rsidRDefault="00EB55C3" w:rsidP="00B76DB0">
            <w:pPr>
              <w:pStyle w:val="TableTextSmall"/>
              <w:spacing w:line="276" w:lineRule="auto"/>
              <w:rPr>
                <w:rFonts w:cstheme="minorBidi"/>
                <w:snapToGrid/>
                <w:color w:val="000000"/>
                <w:lang w:eastAsia="en-AU"/>
              </w:rPr>
            </w:pPr>
            <w:r w:rsidRPr="00D516B6">
              <w:rPr>
                <w:rFonts w:cstheme="minorBidi"/>
                <w:snapToGrid/>
                <w:color w:val="000000"/>
                <w:lang w:eastAsia="en-AU"/>
              </w:rPr>
              <w:t xml:space="preserve">Centres for Medicare and Medicaid Services (CMS) Minimum Data Set (MDS) 3.0 Resident Assessment Instrument (RAI) </w:t>
            </w:r>
          </w:p>
          <w:p w14:paraId="3637FE8B" w14:textId="77777777" w:rsidR="00EB55C3" w:rsidRPr="00D516B6" w:rsidRDefault="00EB55C3"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Data collected every 90 days.</w:t>
            </w:r>
          </w:p>
        </w:tc>
        <w:tc>
          <w:tcPr>
            <w:tcW w:w="703" w:type="pct"/>
          </w:tcPr>
          <w:p w14:paraId="1D2CD94A" w14:textId="77777777" w:rsidR="00EB55C3" w:rsidRPr="00D516B6" w:rsidRDefault="00EB55C3" w:rsidP="00B76DB0">
            <w:pPr>
              <w:pStyle w:val="TableTextSmall"/>
              <w:spacing w:line="276" w:lineRule="auto"/>
              <w:rPr>
                <w:rFonts w:cstheme="minorHAnsi"/>
                <w:color w:val="000000" w:themeColor="text1"/>
              </w:rPr>
            </w:pPr>
            <w:r w:rsidRPr="00D516B6">
              <w:rPr>
                <w:rFonts w:cstheme="minorHAnsi"/>
                <w:color w:val="000000" w:themeColor="text1"/>
              </w:rPr>
              <w:t>Frequently or always incontinent of either bowel or bladder</w:t>
            </w:r>
          </w:p>
          <w:p w14:paraId="5C98A799" w14:textId="77777777" w:rsidR="00EB55C3" w:rsidRPr="00D516B6" w:rsidRDefault="00EB55C3" w:rsidP="00B76DB0">
            <w:pPr>
              <w:pStyle w:val="TableTextSmall"/>
              <w:spacing w:line="276" w:lineRule="auto"/>
              <w:rPr>
                <w:rFonts w:cstheme="minorHAnsi"/>
                <w:color w:val="000000" w:themeColor="text1"/>
              </w:rPr>
            </w:pPr>
          </w:p>
        </w:tc>
        <w:tc>
          <w:tcPr>
            <w:tcW w:w="527" w:type="pct"/>
          </w:tcPr>
          <w:p w14:paraId="67628FDE" w14:textId="77777777" w:rsidR="00EB55C3" w:rsidRPr="00D516B6" w:rsidRDefault="00EB55C3" w:rsidP="00B76DB0">
            <w:pPr>
              <w:pStyle w:val="TableTextSmall"/>
              <w:spacing w:line="276" w:lineRule="auto"/>
              <w:rPr>
                <w:rFonts w:cstheme="minorHAnsi"/>
                <w:color w:val="000000" w:themeColor="text1"/>
              </w:rPr>
            </w:pPr>
            <w:r w:rsidRPr="00D516B6">
              <w:rPr>
                <w:rFonts w:cstheme="minorHAnsi"/>
                <w:color w:val="000000" w:themeColor="text1"/>
              </w:rPr>
              <w:t>Numerator: Long-stay residents that are frequently or always incontinence of the bladder</w:t>
            </w:r>
          </w:p>
          <w:p w14:paraId="4B361815" w14:textId="77777777" w:rsidR="00EB55C3" w:rsidRPr="00D516B6" w:rsidRDefault="00EB55C3" w:rsidP="00B76DB0">
            <w:pPr>
              <w:pStyle w:val="TableTextSmall"/>
              <w:spacing w:line="276" w:lineRule="auto"/>
              <w:rPr>
                <w:rFonts w:cstheme="minorHAnsi"/>
                <w:color w:val="000000" w:themeColor="text1"/>
              </w:rPr>
            </w:pPr>
            <w:r w:rsidRPr="00D516B6">
              <w:rPr>
                <w:rFonts w:cstheme="minorHAnsi"/>
                <w:color w:val="000000" w:themeColor="text1"/>
              </w:rPr>
              <w:t>Denominator:</w:t>
            </w:r>
            <w:r w:rsidRPr="00D516B6">
              <w:t xml:space="preserve"> </w:t>
            </w:r>
            <w:r w:rsidRPr="00D516B6">
              <w:rPr>
                <w:rFonts w:cstheme="minorHAnsi"/>
                <w:color w:val="000000" w:themeColor="text1"/>
              </w:rPr>
              <w:t>All long-stay residents, except those with exclusions</w:t>
            </w:r>
          </w:p>
          <w:p w14:paraId="7546AEB3" w14:textId="77777777" w:rsidR="00EB55C3" w:rsidRPr="00D516B6" w:rsidRDefault="00EB55C3"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Nursing Home Compare. Publicly reported on CMS website of all Medicare and Medicaid US nursing homes. Reports the average adjusted QM values for most recent three quarters</w:t>
            </w:r>
          </w:p>
          <w:p w14:paraId="33A8F766" w14:textId="77777777" w:rsidR="00EB55C3" w:rsidRPr="00D516B6" w:rsidRDefault="00EB55C3" w:rsidP="00B76DB0">
            <w:pPr>
              <w:pStyle w:val="TableTextSmall"/>
              <w:spacing w:line="276" w:lineRule="auto"/>
              <w:rPr>
                <w:rFonts w:cstheme="minorHAnsi"/>
                <w:color w:val="000000" w:themeColor="text1"/>
              </w:rPr>
            </w:pPr>
            <w:r w:rsidRPr="00D516B6">
              <w:rPr>
                <w:rFonts w:cstheme="minorBidi"/>
                <w:snapToGrid/>
                <w:color w:val="000000"/>
                <w:lang w:eastAsia="en-AU"/>
              </w:rPr>
              <w:t>CASPER Reporting Quality Measure Reports. National, state, facility, and resident level (providers)</w:t>
            </w:r>
          </w:p>
        </w:tc>
        <w:tc>
          <w:tcPr>
            <w:tcW w:w="441" w:type="pct"/>
          </w:tcPr>
          <w:p w14:paraId="480D372C"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5EEC918" w14:textId="77777777" w:rsidR="00EB55C3" w:rsidRPr="00D516B6" w:rsidRDefault="00EB55C3" w:rsidP="00B76DB0">
            <w:pPr>
              <w:pStyle w:val="TableTextSmall"/>
              <w:spacing w:line="276" w:lineRule="auto"/>
              <w:jc w:val="center"/>
              <w:rPr>
                <w:rFonts w:cstheme="minorHAnsi"/>
                <w:color w:val="000000" w:themeColor="text1"/>
              </w:rPr>
            </w:pPr>
            <w:r w:rsidRPr="00D516B6">
              <w:rPr>
                <w:rFonts w:cstheme="minorHAnsi"/>
                <w:color w:val="000000" w:themeColor="text1"/>
              </w:rPr>
              <w:t>MDS 3.0</w:t>
            </w:r>
          </w:p>
        </w:tc>
        <w:tc>
          <w:tcPr>
            <w:tcW w:w="465" w:type="pct"/>
          </w:tcPr>
          <w:p w14:paraId="76AFAB3F" w14:textId="160645E0" w:rsidR="00EB55C3" w:rsidRPr="00D516B6" w:rsidRDefault="00EB55C3" w:rsidP="00B76DB0">
            <w:pPr>
              <w:pStyle w:val="TableTextSmall"/>
              <w:spacing w:line="276" w:lineRule="auto"/>
              <w:jc w:val="center"/>
              <w:rPr>
                <w:rFonts w:cstheme="minorHAnsi"/>
                <w:color w:val="000000" w:themeColor="text1"/>
              </w:rPr>
            </w:pPr>
            <w:r w:rsidRPr="00600034">
              <w:rPr>
                <w:rFonts w:asciiTheme="minorHAnsi" w:eastAsia="Wingdings" w:hAnsiTheme="minorHAnsi" w:cstheme="minorHAnsi"/>
                <w:color w:val="E0301E" w:themeColor="accent3"/>
                <w:sz w:val="24"/>
                <w:szCs w:val="24"/>
              </w:rPr>
              <w:t>ý</w:t>
            </w:r>
          </w:p>
        </w:tc>
        <w:tc>
          <w:tcPr>
            <w:tcW w:w="496" w:type="pct"/>
          </w:tcPr>
          <w:p w14:paraId="39977D3B" w14:textId="09B35FD2" w:rsidR="00EB55C3" w:rsidRPr="00D516B6" w:rsidRDefault="00EB55C3" w:rsidP="00B76DB0">
            <w:pPr>
              <w:pStyle w:val="TableTextSmall"/>
              <w:spacing w:line="276" w:lineRule="auto"/>
              <w:jc w:val="center"/>
              <w:rPr>
                <w:rFonts w:cstheme="minorHAnsi"/>
                <w:color w:val="000000" w:themeColor="text1"/>
              </w:rPr>
            </w:pPr>
            <w:r w:rsidRPr="00600034">
              <w:rPr>
                <w:rFonts w:asciiTheme="minorHAnsi" w:eastAsia="Wingdings" w:hAnsiTheme="minorHAnsi" w:cstheme="minorHAnsi"/>
                <w:color w:val="E0301E" w:themeColor="accent3"/>
                <w:sz w:val="24"/>
                <w:szCs w:val="24"/>
              </w:rPr>
              <w:t>ý</w:t>
            </w:r>
          </w:p>
        </w:tc>
      </w:tr>
      <w:tr w:rsidR="00EB55C3" w:rsidRPr="00D516B6" w14:paraId="582CF056" w14:textId="77777777" w:rsidTr="00250231">
        <w:trPr>
          <w:trHeight w:val="177"/>
        </w:trPr>
        <w:tc>
          <w:tcPr>
            <w:tcW w:w="250" w:type="pct"/>
          </w:tcPr>
          <w:p w14:paraId="789ECD75" w14:textId="77777777" w:rsidR="00EB55C3" w:rsidRPr="00D516B6" w:rsidRDefault="00EB55C3" w:rsidP="008D378E">
            <w:pPr>
              <w:pStyle w:val="TableTextSmall"/>
              <w:keepNext/>
              <w:keepLines/>
              <w:spacing w:line="276" w:lineRule="auto"/>
              <w:jc w:val="center"/>
              <w:rPr>
                <w:rFonts w:cstheme="minorHAnsi"/>
                <w:color w:val="000000"/>
              </w:rPr>
            </w:pPr>
            <w:r w:rsidRPr="00D516B6">
              <w:rPr>
                <w:rFonts w:cstheme="minorHAnsi"/>
                <w:color w:val="000000"/>
              </w:rPr>
              <w:lastRenderedPageBreak/>
              <w:t>3.7</w:t>
            </w:r>
          </w:p>
        </w:tc>
        <w:tc>
          <w:tcPr>
            <w:tcW w:w="495" w:type="pct"/>
          </w:tcPr>
          <w:p w14:paraId="7F3CFB55" w14:textId="77777777" w:rsidR="00EB55C3" w:rsidRPr="00D516B6" w:rsidRDefault="00EB55C3" w:rsidP="008D378E">
            <w:pPr>
              <w:pStyle w:val="TableTextSmall"/>
              <w:keepNext/>
              <w:keepLines/>
              <w:spacing w:line="276" w:lineRule="auto"/>
              <w:rPr>
                <w:rFonts w:cstheme="minorHAnsi"/>
                <w:color w:val="000000" w:themeColor="text1"/>
              </w:rPr>
            </w:pPr>
            <w:r w:rsidRPr="00D516B6">
              <w:rPr>
                <w:color w:val="000000"/>
              </w:rPr>
              <w:t>Residents with frequent bladder or bowel incontinence without a toileting plan</w:t>
            </w:r>
          </w:p>
        </w:tc>
        <w:tc>
          <w:tcPr>
            <w:tcW w:w="433" w:type="pct"/>
          </w:tcPr>
          <w:p w14:paraId="6182F991" w14:textId="77777777" w:rsidR="00EB55C3" w:rsidRPr="00D516B6" w:rsidRDefault="00EB55C3" w:rsidP="008D378E">
            <w:pPr>
              <w:pStyle w:val="TableTextSmall"/>
              <w:keepNext/>
              <w:keepLines/>
              <w:spacing w:line="276" w:lineRule="auto"/>
              <w:rPr>
                <w:rFonts w:cstheme="minorHAnsi"/>
                <w:color w:val="000000" w:themeColor="text1"/>
              </w:rPr>
            </w:pPr>
            <w:r w:rsidRPr="00D516B6">
              <w:rPr>
                <w:rFonts w:cstheme="minorHAnsi"/>
                <w:color w:val="000000" w:themeColor="text1"/>
              </w:rPr>
              <w:t>Prevalence of frequent bladder or bowel incontinence without a toileting plan</w:t>
            </w:r>
          </w:p>
        </w:tc>
        <w:tc>
          <w:tcPr>
            <w:tcW w:w="341" w:type="pct"/>
          </w:tcPr>
          <w:p w14:paraId="78AD1C18" w14:textId="77777777" w:rsidR="00EB55C3" w:rsidRPr="00D516B6" w:rsidRDefault="00EB55C3" w:rsidP="008D378E">
            <w:pPr>
              <w:pStyle w:val="TableTextSmall"/>
              <w:keepNext/>
              <w:keepLines/>
              <w:spacing w:line="276" w:lineRule="auto"/>
              <w:jc w:val="center"/>
              <w:rPr>
                <w:rFonts w:cstheme="minorHAnsi"/>
              </w:rPr>
            </w:pPr>
            <w:r w:rsidRPr="00D516B6">
              <w:rPr>
                <w:rFonts w:cstheme="minorHAnsi"/>
                <w:noProof/>
              </w:rPr>
              <w:drawing>
                <wp:inline distT="0" distB="0" distL="0" distR="0" wp14:anchorId="37EA5269" wp14:editId="2377B7EA">
                  <wp:extent cx="360000" cy="262801"/>
                  <wp:effectExtent l="0" t="0" r="2540" b="4445"/>
                  <wp:docPr id="553529645" name="Picture 55352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359" name="Picture 553528359"/>
                          <pic:cNvPicPr/>
                        </pic:nvPicPr>
                        <pic:blipFill>
                          <a:blip r:embed="rId338" cstate="print">
                            <a:extLst>
                              <a:ext uri="{28A0092B-C50C-407E-A947-70E740481C1C}">
                                <a14:useLocalDpi xmlns:a14="http://schemas.microsoft.com/office/drawing/2010/main" val="0"/>
                              </a:ext>
                            </a:extLst>
                          </a:blip>
                          <a:stretch>
                            <a:fillRect/>
                          </a:stretch>
                        </pic:blipFill>
                        <pic:spPr>
                          <a:xfrm>
                            <a:off x="0" y="0"/>
                            <a:ext cx="360000" cy="262801"/>
                          </a:xfrm>
                          <a:prstGeom prst="rect">
                            <a:avLst/>
                          </a:prstGeom>
                        </pic:spPr>
                      </pic:pic>
                    </a:graphicData>
                  </a:graphic>
                </wp:inline>
              </w:drawing>
            </w:r>
          </w:p>
          <w:p w14:paraId="241BBE8E" w14:textId="77777777" w:rsidR="00EB55C3" w:rsidRPr="00D516B6" w:rsidRDefault="00EB55C3" w:rsidP="008D378E">
            <w:pPr>
              <w:pStyle w:val="TableTextSmall"/>
              <w:keepNext/>
              <w:keepLines/>
              <w:spacing w:line="276" w:lineRule="auto"/>
              <w:jc w:val="center"/>
              <w:rPr>
                <w:rFonts w:cstheme="minorHAnsi"/>
              </w:rPr>
            </w:pPr>
            <w:r w:rsidRPr="00D516B6">
              <w:rPr>
                <w:rFonts w:cstheme="minorHAnsi"/>
              </w:rPr>
              <w:t>Iceland</w:t>
            </w:r>
          </w:p>
          <w:p w14:paraId="576A0E8C" w14:textId="77777777" w:rsidR="00EB55C3" w:rsidRPr="00D516B6" w:rsidRDefault="00EB55C3" w:rsidP="008D378E">
            <w:pPr>
              <w:pStyle w:val="TableTextSmall"/>
              <w:keepNext/>
              <w:keepLines/>
              <w:spacing w:line="276" w:lineRule="auto"/>
              <w:jc w:val="center"/>
              <w:rPr>
                <w:rFonts w:cstheme="minorHAnsi"/>
                <w:color w:val="000000" w:themeColor="text1"/>
              </w:rPr>
            </w:pPr>
          </w:p>
        </w:tc>
        <w:tc>
          <w:tcPr>
            <w:tcW w:w="849" w:type="pct"/>
          </w:tcPr>
          <w:p w14:paraId="1ABCFD35" w14:textId="77777777" w:rsidR="00EB55C3" w:rsidRPr="00D516B6" w:rsidRDefault="00EB55C3" w:rsidP="008D378E">
            <w:pPr>
              <w:pStyle w:val="TableTextSmall"/>
              <w:keepNext/>
              <w:keepLines/>
              <w:spacing w:line="276" w:lineRule="auto"/>
              <w:rPr>
                <w:rFonts w:cstheme="minorHAnsi"/>
              </w:rPr>
            </w:pPr>
            <w:r w:rsidRPr="00D516B6">
              <w:rPr>
                <w:rFonts w:cstheme="minorHAnsi"/>
              </w:rPr>
              <w:t>RAI-MDS 2.0.</w:t>
            </w:r>
          </w:p>
          <w:p w14:paraId="5F4AA6C1" w14:textId="77777777" w:rsidR="00EB55C3" w:rsidRPr="00D516B6" w:rsidRDefault="00EB55C3" w:rsidP="008D378E">
            <w:pPr>
              <w:pStyle w:val="TableTextSmall"/>
              <w:keepNext/>
              <w:keepLines/>
              <w:spacing w:line="276" w:lineRule="auto"/>
              <w:rPr>
                <w:rFonts w:cstheme="minorHAnsi"/>
              </w:rPr>
            </w:pPr>
            <w:r w:rsidRPr="00D516B6">
              <w:rPr>
                <w:rFonts w:cstheme="minorHAnsi"/>
              </w:rPr>
              <w:t>Data collected every 120 days.</w:t>
            </w:r>
          </w:p>
          <w:p w14:paraId="4DEC2569" w14:textId="77777777" w:rsidR="00EB55C3" w:rsidRPr="00D516B6" w:rsidRDefault="00EB55C3" w:rsidP="008D378E">
            <w:pPr>
              <w:pStyle w:val="TableTextSmall"/>
              <w:keepNext/>
              <w:keepLines/>
              <w:spacing w:line="276" w:lineRule="auto"/>
              <w:rPr>
                <w:rFonts w:cstheme="minorBidi"/>
              </w:rPr>
            </w:pPr>
            <w:r w:rsidRPr="00D516B6">
              <w:rPr>
                <w:rFonts w:cstheme="minorHAnsi"/>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703" w:type="pct"/>
          </w:tcPr>
          <w:p w14:paraId="77640B2D" w14:textId="77777777" w:rsidR="00EB55C3" w:rsidRPr="00D516B6" w:rsidRDefault="00EB55C3" w:rsidP="008D378E">
            <w:pPr>
              <w:pStyle w:val="TableTextSmall"/>
              <w:keepNext/>
              <w:keepLines/>
              <w:spacing w:line="276" w:lineRule="auto"/>
            </w:pPr>
            <w:r w:rsidRPr="00D516B6">
              <w:t>Definitions not publicly available but likely similar to those reported using interRAI assessment.</w:t>
            </w:r>
          </w:p>
          <w:p w14:paraId="540DBBFA" w14:textId="77777777" w:rsidR="00EB55C3" w:rsidRPr="00D516B6" w:rsidRDefault="00EB55C3" w:rsidP="008D378E">
            <w:pPr>
              <w:pStyle w:val="TableTextSmall"/>
              <w:keepNext/>
              <w:keepLines/>
              <w:spacing w:line="276" w:lineRule="auto"/>
              <w:rPr>
                <w:rFonts w:cstheme="minorHAnsi"/>
                <w:color w:val="000000" w:themeColor="text1"/>
              </w:rPr>
            </w:pPr>
          </w:p>
        </w:tc>
        <w:tc>
          <w:tcPr>
            <w:tcW w:w="527" w:type="pct"/>
          </w:tcPr>
          <w:p w14:paraId="2DF13EC3" w14:textId="77777777" w:rsidR="00EB55C3" w:rsidRPr="00D516B6" w:rsidRDefault="00EB55C3" w:rsidP="008D378E">
            <w:pPr>
              <w:pStyle w:val="TableTextSmall"/>
              <w:keepNext/>
              <w:keepLines/>
              <w:spacing w:line="276" w:lineRule="auto"/>
              <w:rPr>
                <w:rFonts w:cstheme="minorHAnsi"/>
                <w:color w:val="000000" w:themeColor="text1"/>
              </w:rPr>
            </w:pPr>
            <w:r w:rsidRPr="00D516B6">
              <w:rPr>
                <w:rFonts w:cstheme="minorHAnsi"/>
                <w:color w:val="000000" w:themeColor="text1"/>
              </w:rPr>
              <w:t>Numerator: Residents with frequent bladder or bowel incontinence without a toileting plan</w:t>
            </w:r>
          </w:p>
          <w:p w14:paraId="1B01899F" w14:textId="77777777" w:rsidR="00EB55C3" w:rsidRPr="00D516B6" w:rsidRDefault="00EB55C3" w:rsidP="008D378E">
            <w:pPr>
              <w:pStyle w:val="TableTextSmall"/>
              <w:keepNext/>
              <w:keepLines/>
              <w:spacing w:line="276" w:lineRule="auto"/>
              <w:rPr>
                <w:rFonts w:cstheme="minorHAnsi"/>
                <w:color w:val="000000" w:themeColor="text1"/>
              </w:rPr>
            </w:pPr>
            <w:r w:rsidRPr="00D516B6">
              <w:rPr>
                <w:rFonts w:cstheme="minorHAnsi"/>
                <w:color w:val="000000" w:themeColor="text1"/>
              </w:rPr>
              <w:t>Denominator: All residents</w:t>
            </w:r>
          </w:p>
          <w:p w14:paraId="250956E1" w14:textId="77777777" w:rsidR="00EB55C3" w:rsidRPr="00D516B6" w:rsidRDefault="00EB55C3" w:rsidP="008D378E">
            <w:pPr>
              <w:pStyle w:val="TableTextSmall"/>
              <w:keepNext/>
              <w:keepLines/>
              <w:spacing w:line="276" w:lineRule="auto"/>
              <w:rPr>
                <w:rFonts w:cstheme="minorHAnsi"/>
                <w:color w:val="000000" w:themeColor="text1"/>
              </w:rPr>
            </w:pPr>
            <w:r w:rsidRPr="00D516B6">
              <w:rPr>
                <w:rFonts w:cstheme="minorHAnsi"/>
                <w:snapToGrid/>
                <w:color w:val="000000"/>
                <w:lang w:eastAsia="en-AU"/>
              </w:rPr>
              <w:t>Reporting of QIs unclear</w:t>
            </w:r>
          </w:p>
        </w:tc>
        <w:tc>
          <w:tcPr>
            <w:tcW w:w="441" w:type="pct"/>
          </w:tcPr>
          <w:p w14:paraId="7F8AD190" w14:textId="77777777" w:rsidR="00EB55C3" w:rsidRPr="00D516B6" w:rsidRDefault="00EB55C3" w:rsidP="008D378E">
            <w:pPr>
              <w:pStyle w:val="TableTextSmall"/>
              <w:keepNext/>
              <w:keepLines/>
              <w:spacing w:line="276" w:lineRule="auto"/>
              <w:jc w:val="center"/>
              <w:rPr>
                <w:rFonts w:cstheme="minorHAnsi"/>
              </w:rPr>
            </w:pPr>
            <w:r w:rsidRPr="00837329">
              <w:rPr>
                <w:rFonts w:asciiTheme="minorHAnsi" w:eastAsia="Wingdings" w:hAnsiTheme="minorHAnsi" w:cstheme="minorHAnsi"/>
                <w:color w:val="175C2C"/>
                <w:sz w:val="24"/>
                <w:szCs w:val="24"/>
              </w:rPr>
              <w:t>þ</w:t>
            </w:r>
          </w:p>
          <w:p w14:paraId="04FC2E3F" w14:textId="77777777" w:rsidR="00EB55C3" w:rsidRPr="00D516B6" w:rsidRDefault="00EB55C3" w:rsidP="008D378E">
            <w:pPr>
              <w:pStyle w:val="TableTextSmall"/>
              <w:keepNext/>
              <w:keepLines/>
              <w:spacing w:line="276" w:lineRule="auto"/>
              <w:jc w:val="center"/>
              <w:rPr>
                <w:rFonts w:cstheme="minorHAnsi"/>
                <w:color w:val="000000" w:themeColor="text1"/>
              </w:rPr>
            </w:pPr>
            <w:r w:rsidRPr="00D516B6">
              <w:rPr>
                <w:rFonts w:cstheme="minorHAnsi"/>
                <w:color w:val="000000" w:themeColor="text1"/>
              </w:rPr>
              <w:t>RAI-MDS</w:t>
            </w:r>
          </w:p>
        </w:tc>
        <w:tc>
          <w:tcPr>
            <w:tcW w:w="465" w:type="pct"/>
          </w:tcPr>
          <w:p w14:paraId="25F26DC5" w14:textId="293904FB" w:rsidR="00EB55C3" w:rsidRPr="00D516B6" w:rsidRDefault="00EB55C3" w:rsidP="008D378E">
            <w:pPr>
              <w:pStyle w:val="TableTextSmall"/>
              <w:keepNext/>
              <w:keepLines/>
              <w:spacing w:line="276" w:lineRule="auto"/>
              <w:jc w:val="center"/>
              <w:rPr>
                <w:rFonts w:cstheme="minorHAnsi"/>
                <w:color w:val="000000" w:themeColor="text1"/>
              </w:rPr>
            </w:pPr>
            <w:r w:rsidRPr="005D447E">
              <w:rPr>
                <w:rFonts w:asciiTheme="minorHAnsi" w:eastAsia="Wingdings" w:hAnsiTheme="minorHAnsi" w:cstheme="minorHAnsi"/>
                <w:color w:val="E0301E" w:themeColor="accent3"/>
                <w:sz w:val="24"/>
                <w:szCs w:val="24"/>
              </w:rPr>
              <w:t>ý</w:t>
            </w:r>
          </w:p>
        </w:tc>
        <w:tc>
          <w:tcPr>
            <w:tcW w:w="496" w:type="pct"/>
          </w:tcPr>
          <w:p w14:paraId="6069DC15" w14:textId="668F52DB" w:rsidR="00EB55C3" w:rsidRPr="00D516B6" w:rsidRDefault="00EB55C3" w:rsidP="008D378E">
            <w:pPr>
              <w:pStyle w:val="TableTextSmall"/>
              <w:keepNext/>
              <w:keepLines/>
              <w:spacing w:line="276" w:lineRule="auto"/>
              <w:jc w:val="center"/>
              <w:rPr>
                <w:rFonts w:cstheme="minorHAnsi"/>
                <w:color w:val="000000" w:themeColor="text1"/>
              </w:rPr>
            </w:pPr>
            <w:r w:rsidRPr="005D447E">
              <w:rPr>
                <w:rFonts w:asciiTheme="minorHAnsi" w:eastAsia="Wingdings" w:hAnsiTheme="minorHAnsi" w:cstheme="minorHAnsi"/>
                <w:color w:val="E0301E" w:themeColor="accent3"/>
                <w:sz w:val="24"/>
                <w:szCs w:val="24"/>
              </w:rPr>
              <w:t>ý</w:t>
            </w:r>
          </w:p>
        </w:tc>
      </w:tr>
      <w:tr w:rsidR="00CC3BC7" w:rsidRPr="00D516B6" w14:paraId="04CC9D12" w14:textId="77777777" w:rsidTr="00250231">
        <w:trPr>
          <w:trHeight w:val="177"/>
        </w:trPr>
        <w:tc>
          <w:tcPr>
            <w:tcW w:w="250" w:type="pct"/>
          </w:tcPr>
          <w:p w14:paraId="4F0D03DC" w14:textId="77777777" w:rsidR="00CC3BC7" w:rsidRPr="00D516B6" w:rsidRDefault="00CC3BC7" w:rsidP="00B76DB0">
            <w:pPr>
              <w:pStyle w:val="TableTextSmall"/>
              <w:spacing w:line="276" w:lineRule="auto"/>
              <w:jc w:val="center"/>
              <w:rPr>
                <w:rFonts w:cstheme="minorHAnsi"/>
                <w:color w:val="000000"/>
              </w:rPr>
            </w:pPr>
            <w:r w:rsidRPr="00D516B6">
              <w:rPr>
                <w:rFonts w:cstheme="minorHAnsi"/>
                <w:color w:val="000000"/>
              </w:rPr>
              <w:t>3.8</w:t>
            </w:r>
          </w:p>
        </w:tc>
        <w:tc>
          <w:tcPr>
            <w:tcW w:w="495" w:type="pct"/>
          </w:tcPr>
          <w:p w14:paraId="4159E8FC" w14:textId="77777777" w:rsidR="00CC3BC7" w:rsidRPr="00D516B6" w:rsidRDefault="00CC3BC7" w:rsidP="00B76DB0">
            <w:pPr>
              <w:pStyle w:val="TableTextSmall"/>
              <w:spacing w:line="276" w:lineRule="auto"/>
              <w:rPr>
                <w:rFonts w:cstheme="minorHAnsi"/>
                <w:color w:val="000000" w:themeColor="text1"/>
              </w:rPr>
            </w:pPr>
            <w:r w:rsidRPr="00D516B6">
              <w:rPr>
                <w:color w:val="000000"/>
              </w:rPr>
              <w:t>Residents with occasional or frequent bladder or bowel incontinence without a toileting plan</w:t>
            </w:r>
          </w:p>
        </w:tc>
        <w:tc>
          <w:tcPr>
            <w:tcW w:w="433" w:type="pct"/>
          </w:tcPr>
          <w:p w14:paraId="314BF220" w14:textId="1826D8A4"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Prevalence of occasional or frequent bowel/bladder incontinence without toileting plan</w:t>
            </w:r>
          </w:p>
        </w:tc>
        <w:tc>
          <w:tcPr>
            <w:tcW w:w="341" w:type="pct"/>
          </w:tcPr>
          <w:p w14:paraId="499482A7" w14:textId="6D5FED1E" w:rsidR="00CC3BC7" w:rsidRPr="00D516B6" w:rsidRDefault="00407C9B" w:rsidP="00B76DB0">
            <w:pPr>
              <w:pStyle w:val="TableTextSmall"/>
              <w:spacing w:line="276" w:lineRule="auto"/>
              <w:jc w:val="center"/>
              <w:rPr>
                <w:rFonts w:cstheme="minorHAnsi"/>
                <w:color w:val="000000" w:themeColor="text1"/>
              </w:rPr>
            </w:pPr>
            <w:r w:rsidRPr="00D516B6">
              <w:rPr>
                <w:noProof/>
                <w:snapToGrid/>
              </w:rPr>
              <w:drawing>
                <wp:inline distT="0" distB="0" distL="0" distR="0" wp14:anchorId="14188F0A" wp14:editId="0D341EEB">
                  <wp:extent cx="403200" cy="291600"/>
                  <wp:effectExtent l="19050" t="19050" r="16510" b="133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03200" cy="291600"/>
                          </a:xfrm>
                          <a:prstGeom prst="rect">
                            <a:avLst/>
                          </a:prstGeom>
                          <a:noFill/>
                          <a:ln w="9525" cmpd="sng">
                            <a:solidFill>
                              <a:srgbClr val="595959"/>
                            </a:solidFill>
                            <a:miter lim="800000"/>
                            <a:headEnd/>
                            <a:tailEnd/>
                          </a:ln>
                          <a:effectLst/>
                        </pic:spPr>
                      </pic:pic>
                    </a:graphicData>
                  </a:graphic>
                </wp:inline>
              </w:drawing>
            </w:r>
          </w:p>
          <w:p w14:paraId="61651004" w14:textId="77777777" w:rsidR="00CC3BC7" w:rsidRPr="00D516B6" w:rsidRDefault="00CC3BC7" w:rsidP="00B76DB0">
            <w:pPr>
              <w:pStyle w:val="TableTextSmall"/>
              <w:spacing w:line="276" w:lineRule="auto"/>
              <w:jc w:val="center"/>
              <w:rPr>
                <w:rFonts w:cstheme="minorHAnsi"/>
                <w:color w:val="000000" w:themeColor="text1"/>
              </w:rPr>
            </w:pPr>
            <w:r w:rsidRPr="00D516B6">
              <w:rPr>
                <w:rFonts w:cstheme="minorHAnsi"/>
                <w:color w:val="000000" w:themeColor="text1"/>
              </w:rPr>
              <w:t>Finland</w:t>
            </w:r>
          </w:p>
        </w:tc>
        <w:tc>
          <w:tcPr>
            <w:tcW w:w="849" w:type="pct"/>
          </w:tcPr>
          <w:p w14:paraId="7D245100" w14:textId="77777777" w:rsidR="00CC3BC7" w:rsidRPr="00D516B6" w:rsidRDefault="00CC3BC7" w:rsidP="00B76DB0">
            <w:pPr>
              <w:pStyle w:val="TableTextSmall"/>
              <w:spacing w:line="276" w:lineRule="auto"/>
              <w:rPr>
                <w:rFonts w:cstheme="minorHAnsi"/>
              </w:rPr>
            </w:pPr>
            <w:r w:rsidRPr="00D516B6">
              <w:rPr>
                <w:rFonts w:cstheme="minorHAnsi"/>
              </w:rPr>
              <w:t>RAI-MDS 2.0.</w:t>
            </w:r>
          </w:p>
          <w:p w14:paraId="75446E40" w14:textId="77777777" w:rsidR="00CC3BC7" w:rsidRPr="00D516B6" w:rsidRDefault="00CC3BC7" w:rsidP="00B76DB0">
            <w:pPr>
              <w:pStyle w:val="TableTextSmall"/>
              <w:spacing w:line="276" w:lineRule="auto"/>
              <w:rPr>
                <w:rFonts w:cstheme="minorHAnsi"/>
              </w:rPr>
            </w:pPr>
            <w:r w:rsidRPr="00D516B6">
              <w:rPr>
                <w:rFonts w:cstheme="minorHAnsi"/>
              </w:rPr>
              <w:t>Data collected every 6-monthly with assessments for the most recent 90-day period.</w:t>
            </w:r>
          </w:p>
          <w:p w14:paraId="5D4673D3" w14:textId="77777777" w:rsidR="00CC3BC7" w:rsidRPr="00D516B6" w:rsidRDefault="00CC3BC7" w:rsidP="00B76DB0">
            <w:pPr>
              <w:pStyle w:val="TableTextSmall"/>
              <w:spacing w:line="276" w:lineRule="auto"/>
              <w:rPr>
                <w:rFonts w:cstheme="minorBidi"/>
              </w:rPr>
            </w:pPr>
            <w:r w:rsidRPr="00D516B6">
              <w:rPr>
                <w:rFonts w:cstheme="minorHAnsi"/>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703" w:type="pct"/>
          </w:tcPr>
          <w:p w14:paraId="72D6591D" w14:textId="77777777" w:rsidR="00CC3BC7" w:rsidRPr="00D516B6" w:rsidRDefault="00CC3BC7" w:rsidP="00B76DB0">
            <w:pPr>
              <w:pStyle w:val="TableTextSmall"/>
              <w:spacing w:line="276" w:lineRule="auto"/>
            </w:pPr>
            <w:r w:rsidRPr="00D516B6">
              <w:t>Definitions not publicly available but likely similar to those reported using interRAI assessment.</w:t>
            </w:r>
          </w:p>
          <w:p w14:paraId="2425AA38" w14:textId="77777777" w:rsidR="00CC3BC7" w:rsidRPr="00D516B6" w:rsidRDefault="00CC3BC7" w:rsidP="00B76DB0">
            <w:pPr>
              <w:pStyle w:val="TableTextSmall"/>
              <w:spacing w:line="276" w:lineRule="auto"/>
              <w:rPr>
                <w:rFonts w:cstheme="minorHAnsi"/>
                <w:color w:val="000000" w:themeColor="text1"/>
              </w:rPr>
            </w:pPr>
          </w:p>
        </w:tc>
        <w:tc>
          <w:tcPr>
            <w:tcW w:w="527" w:type="pct"/>
          </w:tcPr>
          <w:p w14:paraId="53FFE369" w14:textId="156EA72B"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Numerator: Residents with occasional or frequent bowel/bladder incontinence without toileting plan.</w:t>
            </w:r>
          </w:p>
          <w:p w14:paraId="1AC40E69"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Denominator: All long-term residents</w:t>
            </w:r>
          </w:p>
          <w:p w14:paraId="6E698EC2"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snapToGrid/>
                <w:color w:val="000000"/>
                <w:lang w:eastAsia="en-AU"/>
              </w:rPr>
              <w:t>National Institute of Health and Welfare provides reports at the facility level and benchmarking to comparable facilities and the national average</w:t>
            </w:r>
          </w:p>
        </w:tc>
        <w:tc>
          <w:tcPr>
            <w:tcW w:w="441" w:type="pct"/>
          </w:tcPr>
          <w:p w14:paraId="533568BF"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48845060" w14:textId="77777777" w:rsidR="00CC3BC7" w:rsidRPr="00D516B6" w:rsidRDefault="00CC3BC7" w:rsidP="00B76DB0">
            <w:pPr>
              <w:pStyle w:val="TableTextSmall"/>
              <w:spacing w:line="276" w:lineRule="auto"/>
              <w:jc w:val="center"/>
              <w:rPr>
                <w:rFonts w:cstheme="minorHAnsi"/>
                <w:color w:val="000000" w:themeColor="text1"/>
              </w:rPr>
            </w:pPr>
            <w:r w:rsidRPr="00D516B6">
              <w:rPr>
                <w:rFonts w:cstheme="minorHAnsi"/>
                <w:color w:val="000000" w:themeColor="text1"/>
              </w:rPr>
              <w:t>RAI-MDS 2.0.</w:t>
            </w:r>
          </w:p>
        </w:tc>
        <w:tc>
          <w:tcPr>
            <w:tcW w:w="465" w:type="pct"/>
          </w:tcPr>
          <w:p w14:paraId="4D440186" w14:textId="41701ED7" w:rsidR="00CC3BC7" w:rsidRPr="00D516B6" w:rsidRDefault="00EB55C3" w:rsidP="00B76DB0">
            <w:pPr>
              <w:pStyle w:val="TableTextSmall"/>
              <w:spacing w:line="276" w:lineRule="auto"/>
              <w:jc w:val="center"/>
              <w:rPr>
                <w:rFonts w:cstheme="minorHAnsi"/>
                <w:color w:val="000000" w:themeColor="text1"/>
              </w:rPr>
            </w:pPr>
            <w:r w:rsidRPr="00837329">
              <w:rPr>
                <w:rFonts w:asciiTheme="minorHAnsi" w:eastAsia="Wingdings" w:hAnsiTheme="minorHAnsi" w:cstheme="minorHAnsi"/>
                <w:color w:val="E0301E" w:themeColor="accent3"/>
                <w:sz w:val="24"/>
                <w:szCs w:val="24"/>
              </w:rPr>
              <w:t>ý</w:t>
            </w:r>
          </w:p>
        </w:tc>
        <w:tc>
          <w:tcPr>
            <w:tcW w:w="496" w:type="pct"/>
          </w:tcPr>
          <w:p w14:paraId="7830D79D" w14:textId="6F1C7D24" w:rsidR="00CC3BC7" w:rsidRPr="00EB55C3"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tc>
      </w:tr>
      <w:tr w:rsidR="00CC3BC7" w:rsidRPr="00D516B6" w14:paraId="397064CD" w14:textId="77777777" w:rsidTr="00250231">
        <w:trPr>
          <w:trHeight w:val="177"/>
        </w:trPr>
        <w:tc>
          <w:tcPr>
            <w:tcW w:w="250" w:type="pct"/>
          </w:tcPr>
          <w:p w14:paraId="38B278E8" w14:textId="77777777" w:rsidR="00CC3BC7" w:rsidRPr="00D516B6" w:rsidRDefault="00CC3BC7" w:rsidP="00B76DB0">
            <w:pPr>
              <w:pStyle w:val="TableTextSmall"/>
              <w:spacing w:line="276" w:lineRule="auto"/>
              <w:jc w:val="center"/>
              <w:rPr>
                <w:rFonts w:cstheme="minorHAnsi"/>
                <w:color w:val="000000"/>
              </w:rPr>
            </w:pPr>
            <w:r w:rsidRPr="00D516B6">
              <w:rPr>
                <w:rFonts w:cstheme="minorHAnsi"/>
                <w:color w:val="000000"/>
              </w:rPr>
              <w:lastRenderedPageBreak/>
              <w:t>3.9</w:t>
            </w:r>
          </w:p>
        </w:tc>
        <w:tc>
          <w:tcPr>
            <w:tcW w:w="495" w:type="pct"/>
          </w:tcPr>
          <w:p w14:paraId="31D52D0E" w14:textId="77777777" w:rsidR="00CC3BC7" w:rsidRPr="00D516B6" w:rsidRDefault="00CC3BC7" w:rsidP="00B76DB0">
            <w:pPr>
              <w:pStyle w:val="TableTextSmall"/>
              <w:spacing w:line="276" w:lineRule="auto"/>
              <w:rPr>
                <w:rFonts w:cstheme="minorHAnsi"/>
                <w:color w:val="000000" w:themeColor="text1"/>
              </w:rPr>
            </w:pPr>
            <w:r w:rsidRPr="00D516B6" w:rsidDel="0094340A">
              <w:rPr>
                <w:rFonts w:cstheme="minorHAnsi"/>
                <w:color w:val="000000"/>
              </w:rPr>
              <w:t>Residents with w</w:t>
            </w:r>
            <w:r w:rsidRPr="00D516B6">
              <w:rPr>
                <w:rFonts w:cstheme="minorHAnsi"/>
                <w:color w:val="000000"/>
              </w:rPr>
              <w:t>orsening bowel continence</w:t>
            </w:r>
          </w:p>
        </w:tc>
        <w:tc>
          <w:tcPr>
            <w:tcW w:w="433" w:type="pct"/>
          </w:tcPr>
          <w:p w14:paraId="5A2E4495"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Percent of residents with worsening bowel continence</w:t>
            </w:r>
          </w:p>
        </w:tc>
        <w:tc>
          <w:tcPr>
            <w:tcW w:w="341" w:type="pct"/>
          </w:tcPr>
          <w:p w14:paraId="3C09E172" w14:textId="77777777" w:rsidR="00CC3BC7" w:rsidRPr="00D516B6" w:rsidRDefault="00CC3BC7" w:rsidP="00B76DB0">
            <w:pPr>
              <w:pStyle w:val="TableTextSmall"/>
              <w:spacing w:line="276" w:lineRule="auto"/>
              <w:jc w:val="center"/>
              <w:rPr>
                <w:rFonts w:cstheme="minorHAnsi"/>
                <w:color w:val="000000" w:themeColor="text1"/>
              </w:rPr>
            </w:pPr>
            <w:r w:rsidRPr="00D516B6">
              <w:rPr>
                <w:noProof/>
              </w:rPr>
              <w:drawing>
                <wp:inline distT="0" distB="0" distL="0" distR="0" wp14:anchorId="78129F18" wp14:editId="7D6E5B9E">
                  <wp:extent cx="360848" cy="178130"/>
                  <wp:effectExtent l="0" t="0" r="1270" b="0"/>
                  <wp:docPr id="553528404" name="Picture 553528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04" name="Picture 553528404"/>
                          <pic:cNvPicPr/>
                        </pic:nvPicPr>
                        <pic:blipFill>
                          <a:blip r:embed="rId343" cstate="print">
                            <a:extLst>
                              <a:ext uri="{28A0092B-C50C-407E-A947-70E740481C1C}">
                                <a14:useLocalDpi xmlns:a14="http://schemas.microsoft.com/office/drawing/2010/main" val="0"/>
                              </a:ext>
                            </a:extLst>
                          </a:blip>
                          <a:stretch>
                            <a:fillRect/>
                          </a:stretch>
                        </pic:blipFill>
                        <pic:spPr>
                          <a:xfrm>
                            <a:off x="0" y="0"/>
                            <a:ext cx="373080" cy="184168"/>
                          </a:xfrm>
                          <a:prstGeom prst="rect">
                            <a:avLst/>
                          </a:prstGeom>
                        </pic:spPr>
                      </pic:pic>
                    </a:graphicData>
                  </a:graphic>
                </wp:inline>
              </w:drawing>
            </w:r>
          </w:p>
          <w:p w14:paraId="621A99AB" w14:textId="77777777" w:rsidR="00CC3BC7" w:rsidRPr="00D516B6" w:rsidRDefault="00CC3BC7" w:rsidP="00B76DB0">
            <w:pPr>
              <w:pStyle w:val="TableTextSmall"/>
              <w:spacing w:line="276" w:lineRule="auto"/>
              <w:jc w:val="center"/>
              <w:rPr>
                <w:rFonts w:cstheme="minorHAnsi"/>
                <w:color w:val="000000" w:themeColor="text1"/>
              </w:rPr>
            </w:pPr>
            <w:r w:rsidRPr="00D516B6">
              <w:rPr>
                <w:rFonts w:cstheme="minorHAnsi"/>
              </w:rPr>
              <w:t>New Zealand</w:t>
            </w:r>
          </w:p>
        </w:tc>
        <w:tc>
          <w:tcPr>
            <w:tcW w:w="849" w:type="pct"/>
          </w:tcPr>
          <w:p w14:paraId="31862B5C" w14:textId="77777777" w:rsidR="00CC3BC7" w:rsidRPr="00D516B6" w:rsidRDefault="00CC3BC7" w:rsidP="00B76DB0">
            <w:pPr>
              <w:pStyle w:val="TableTextSmall"/>
              <w:spacing w:line="276" w:lineRule="auto"/>
              <w:rPr>
                <w:rFonts w:cstheme="minorBidi"/>
              </w:rPr>
            </w:pPr>
            <w:r w:rsidRPr="00D516B6">
              <w:rPr>
                <w:rFonts w:cstheme="minorBidi"/>
              </w:rPr>
              <w:t>interRAI Long-Term Care Facilities (LTCF)</w:t>
            </w:r>
          </w:p>
          <w:p w14:paraId="033A3407" w14:textId="77777777" w:rsidR="00CC3BC7" w:rsidRPr="00D516B6" w:rsidRDefault="00CC3BC7" w:rsidP="00B76DB0">
            <w:pPr>
              <w:pStyle w:val="TableTextSmall"/>
              <w:spacing w:line="276" w:lineRule="auto"/>
              <w:rPr>
                <w:color w:val="000000"/>
              </w:rPr>
            </w:pPr>
            <w:r w:rsidRPr="00D516B6">
              <w:rPr>
                <w:color w:val="000000"/>
              </w:rPr>
              <w:t>Data collected every 90 days.</w:t>
            </w:r>
          </w:p>
          <w:p w14:paraId="6AEAAE95" w14:textId="77777777" w:rsidR="00CC3BC7" w:rsidRPr="00D516B6" w:rsidRDefault="00CC3BC7" w:rsidP="00B76DB0">
            <w:pPr>
              <w:pStyle w:val="TableTextSmall"/>
              <w:spacing w:line="276" w:lineRule="auto"/>
              <w:rPr>
                <w:rFonts w:cstheme="minorHAnsi"/>
                <w:snapToGrid/>
                <w:color w:val="000000"/>
                <w:lang w:eastAsia="en-AU"/>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703" w:type="pct"/>
          </w:tcPr>
          <w:p w14:paraId="48387341"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Bowel continence: control of bowel function (including any leakage of stool or faecal material)</w:t>
            </w:r>
          </w:p>
          <w:p w14:paraId="38AA6F63"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Worsening: Increase in score from previous assessment. Scored on a scale of 0 (continent; stays continent with or without the use of an ostomy device) to 4 (incontinent: no control present)</w:t>
            </w:r>
          </w:p>
        </w:tc>
        <w:tc>
          <w:tcPr>
            <w:tcW w:w="527" w:type="pct"/>
          </w:tcPr>
          <w:p w14:paraId="7D7FFC95"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Numerator: Worsening bowel continence</w:t>
            </w:r>
          </w:p>
          <w:p w14:paraId="3209D53E" w14:textId="77777777" w:rsidR="00CC3BC7" w:rsidRPr="00D516B6" w:rsidRDefault="00CC3BC7" w:rsidP="00B76DB0">
            <w:pPr>
              <w:pStyle w:val="TableTextSmall"/>
              <w:spacing w:line="276" w:lineRule="auto"/>
              <w:rPr>
                <w:rFonts w:cstheme="minorHAnsi"/>
                <w:snapToGrid/>
                <w:color w:val="000000"/>
                <w:lang w:eastAsia="en-AU"/>
              </w:rPr>
            </w:pPr>
            <w:r w:rsidRPr="00D516B6">
              <w:rPr>
                <w:rFonts w:cstheme="minorHAnsi"/>
                <w:color w:val="000000" w:themeColor="text1"/>
              </w:rPr>
              <w:t>Denominator: All residents</w:t>
            </w:r>
            <w:r w:rsidRPr="00D516B6">
              <w:rPr>
                <w:rFonts w:cstheme="minorHAnsi"/>
                <w:snapToGrid/>
                <w:color w:val="000000"/>
                <w:lang w:eastAsia="en-AU"/>
              </w:rPr>
              <w:t xml:space="preserve"> (minus exclusions)</w:t>
            </w:r>
          </w:p>
          <w:p w14:paraId="3E4681C4"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lang w:eastAsia="en-AU"/>
              </w:rPr>
              <w:t>Reported nationally, by District Health Board (DHB) region, individual DHB, provider and facility level. Allows provider and DHBs to benchmark themselves against national average and prior quarter.</w:t>
            </w:r>
          </w:p>
        </w:tc>
        <w:tc>
          <w:tcPr>
            <w:tcW w:w="441" w:type="pct"/>
          </w:tcPr>
          <w:p w14:paraId="76C269A6"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6FD81124" w14:textId="77777777" w:rsidR="00CC3BC7" w:rsidRPr="00D516B6" w:rsidRDefault="00CC3BC7" w:rsidP="00B76DB0">
            <w:pPr>
              <w:pStyle w:val="TableTextSmall"/>
              <w:spacing w:line="276" w:lineRule="auto"/>
              <w:jc w:val="center"/>
              <w:rPr>
                <w:rFonts w:cstheme="minorHAnsi"/>
                <w:color w:val="000000" w:themeColor="text1"/>
              </w:rPr>
            </w:pPr>
            <w:r w:rsidRPr="00D516B6">
              <w:rPr>
                <w:rFonts w:cstheme="minorHAnsi"/>
              </w:rPr>
              <w:t>interRAI LTCF</w:t>
            </w:r>
          </w:p>
        </w:tc>
        <w:tc>
          <w:tcPr>
            <w:tcW w:w="465" w:type="pct"/>
          </w:tcPr>
          <w:p w14:paraId="4CEB309C"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2B8738EA" w14:textId="77777777" w:rsidR="00CC3BC7" w:rsidRPr="00D516B6" w:rsidRDefault="00CC3BC7" w:rsidP="00B76DB0">
            <w:pPr>
              <w:pStyle w:val="TableTextSmall"/>
              <w:spacing w:line="276" w:lineRule="auto"/>
              <w:jc w:val="center"/>
              <w:rPr>
                <w:rFonts w:cstheme="minorHAnsi"/>
                <w:color w:val="000000" w:themeColor="text1"/>
              </w:rPr>
            </w:pPr>
            <w:r w:rsidRPr="00D516B6">
              <w:t>Minimum 2 assessments needed &gt;90 days and &lt;330 days apart, with latest occurring in the reporting quarter.</w:t>
            </w:r>
          </w:p>
        </w:tc>
        <w:tc>
          <w:tcPr>
            <w:tcW w:w="496" w:type="pct"/>
          </w:tcPr>
          <w:p w14:paraId="7D9F2C97" w14:textId="74AF4E43" w:rsidR="00CC3BC7" w:rsidRPr="00D516B6" w:rsidRDefault="00EB55C3" w:rsidP="00B76DB0">
            <w:pPr>
              <w:pStyle w:val="TableTextSmall"/>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5E7E96EA" w14:textId="77777777" w:rsidR="00CC3BC7" w:rsidRPr="00D516B6" w:rsidRDefault="00CC3BC7" w:rsidP="00B76DB0">
            <w:pPr>
              <w:pStyle w:val="TableTextSmall"/>
              <w:spacing w:line="276" w:lineRule="auto"/>
              <w:jc w:val="center"/>
              <w:rPr>
                <w:rFonts w:cstheme="minorHAnsi"/>
                <w:color w:val="000000" w:themeColor="text1"/>
              </w:rPr>
            </w:pPr>
            <w:r w:rsidRPr="00D516B6">
              <w:rPr>
                <w:rFonts w:cstheme="minorBidi"/>
              </w:rPr>
              <w:t>Risk adjustment planned (2022) but currently reported by level of care:</w:t>
            </w:r>
            <w:r>
              <w:rPr>
                <w:rFonts w:cstheme="minorBidi"/>
              </w:rPr>
              <w:t xml:space="preserve"> </w:t>
            </w:r>
            <w:r w:rsidRPr="00D516B6">
              <w:rPr>
                <w:rFonts w:cstheme="minorBidi"/>
              </w:rPr>
              <w:t>all care levels, resthome, dementia, hospital, psychogeriatric.</w:t>
            </w:r>
          </w:p>
        </w:tc>
      </w:tr>
      <w:tr w:rsidR="00CC3BC7" w:rsidRPr="00D516B6" w14:paraId="0D9473A4" w14:textId="77777777" w:rsidTr="00250231">
        <w:trPr>
          <w:trHeight w:val="177"/>
        </w:trPr>
        <w:tc>
          <w:tcPr>
            <w:tcW w:w="250" w:type="pct"/>
          </w:tcPr>
          <w:p w14:paraId="27D7E57D" w14:textId="77777777" w:rsidR="00CC3BC7" w:rsidRPr="00D516B6" w:rsidRDefault="00CC3BC7" w:rsidP="00B76DB0">
            <w:pPr>
              <w:pStyle w:val="TableTextSmall"/>
              <w:spacing w:line="276" w:lineRule="auto"/>
              <w:jc w:val="center"/>
              <w:rPr>
                <w:rFonts w:cstheme="minorHAnsi"/>
                <w:color w:val="000000"/>
              </w:rPr>
            </w:pPr>
            <w:r w:rsidRPr="00D516B6">
              <w:rPr>
                <w:rFonts w:cstheme="minorHAnsi"/>
                <w:color w:val="000000"/>
              </w:rPr>
              <w:t>3.10</w:t>
            </w:r>
          </w:p>
        </w:tc>
        <w:tc>
          <w:tcPr>
            <w:tcW w:w="495" w:type="pct"/>
          </w:tcPr>
          <w:p w14:paraId="208BBE29" w14:textId="77777777" w:rsidR="00CC3BC7" w:rsidRPr="00D516B6" w:rsidRDefault="00CC3BC7" w:rsidP="00B76DB0">
            <w:pPr>
              <w:pStyle w:val="TableTextSmall"/>
              <w:spacing w:line="276" w:lineRule="auto"/>
              <w:rPr>
                <w:rFonts w:cstheme="minorHAnsi"/>
                <w:color w:val="000000" w:themeColor="text1"/>
              </w:rPr>
            </w:pPr>
            <w:r w:rsidRPr="00D516B6" w:rsidDel="0094340A">
              <w:rPr>
                <w:rFonts w:cstheme="minorHAnsi"/>
                <w:color w:val="000000"/>
              </w:rPr>
              <w:t>Residents with i</w:t>
            </w:r>
            <w:r w:rsidRPr="00D516B6">
              <w:rPr>
                <w:rFonts w:cstheme="minorHAnsi"/>
                <w:color w:val="000000"/>
              </w:rPr>
              <w:t>mproving bowel continence</w:t>
            </w:r>
          </w:p>
        </w:tc>
        <w:tc>
          <w:tcPr>
            <w:tcW w:w="433" w:type="pct"/>
          </w:tcPr>
          <w:p w14:paraId="2C0AE4E4"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Percent of residents with improving bowel continence</w:t>
            </w:r>
          </w:p>
        </w:tc>
        <w:tc>
          <w:tcPr>
            <w:tcW w:w="341" w:type="pct"/>
          </w:tcPr>
          <w:p w14:paraId="38FBC8EF" w14:textId="77777777" w:rsidR="00CC3BC7" w:rsidRPr="00D516B6" w:rsidRDefault="00CC3BC7" w:rsidP="00B76DB0">
            <w:pPr>
              <w:pStyle w:val="TableTextSmall"/>
              <w:spacing w:line="276" w:lineRule="auto"/>
              <w:jc w:val="center"/>
              <w:rPr>
                <w:rFonts w:cstheme="minorHAnsi"/>
                <w:color w:val="000000" w:themeColor="text1"/>
              </w:rPr>
            </w:pPr>
            <w:r w:rsidRPr="00D516B6">
              <w:rPr>
                <w:noProof/>
              </w:rPr>
              <w:drawing>
                <wp:inline distT="0" distB="0" distL="0" distR="0" wp14:anchorId="0DBDBF00" wp14:editId="43552D8E">
                  <wp:extent cx="384719" cy="189914"/>
                  <wp:effectExtent l="0" t="0" r="0" b="635"/>
                  <wp:docPr id="553528405" name="Picture 553528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04" name="Picture 553528404"/>
                          <pic:cNvPicPr/>
                        </pic:nvPicPr>
                        <pic:blipFill>
                          <a:blip r:embed="rId344" cstate="print">
                            <a:extLst>
                              <a:ext uri="{28A0092B-C50C-407E-A947-70E740481C1C}">
                                <a14:useLocalDpi xmlns:a14="http://schemas.microsoft.com/office/drawing/2010/main" val="0"/>
                              </a:ext>
                            </a:extLst>
                          </a:blip>
                          <a:stretch>
                            <a:fillRect/>
                          </a:stretch>
                        </pic:blipFill>
                        <pic:spPr>
                          <a:xfrm>
                            <a:off x="0" y="0"/>
                            <a:ext cx="388587" cy="191824"/>
                          </a:xfrm>
                          <a:prstGeom prst="rect">
                            <a:avLst/>
                          </a:prstGeom>
                        </pic:spPr>
                      </pic:pic>
                    </a:graphicData>
                  </a:graphic>
                </wp:inline>
              </w:drawing>
            </w:r>
          </w:p>
          <w:p w14:paraId="2E5844F4" w14:textId="77777777" w:rsidR="00CC3BC7" w:rsidRPr="00D516B6" w:rsidRDefault="00CC3BC7" w:rsidP="00B76DB0">
            <w:pPr>
              <w:pStyle w:val="TableTextSmall"/>
              <w:spacing w:line="276" w:lineRule="auto"/>
              <w:jc w:val="center"/>
              <w:rPr>
                <w:rFonts w:cstheme="minorHAnsi"/>
                <w:color w:val="000000" w:themeColor="text1"/>
              </w:rPr>
            </w:pPr>
            <w:r w:rsidRPr="00D516B6">
              <w:rPr>
                <w:rFonts w:cstheme="minorHAnsi"/>
              </w:rPr>
              <w:t>New Zealand</w:t>
            </w:r>
          </w:p>
        </w:tc>
        <w:tc>
          <w:tcPr>
            <w:tcW w:w="849" w:type="pct"/>
          </w:tcPr>
          <w:p w14:paraId="0B5A0D1A" w14:textId="77777777" w:rsidR="00CC3BC7" w:rsidRPr="00D516B6" w:rsidRDefault="00CC3BC7" w:rsidP="00B76DB0">
            <w:pPr>
              <w:pStyle w:val="TableTextSmall"/>
              <w:spacing w:line="276" w:lineRule="auto"/>
              <w:rPr>
                <w:rFonts w:cstheme="minorBidi"/>
              </w:rPr>
            </w:pPr>
            <w:r w:rsidRPr="00D516B6">
              <w:rPr>
                <w:rFonts w:cstheme="minorBidi"/>
              </w:rPr>
              <w:t>interRAI Long-Term Care Facilities (LTCF)</w:t>
            </w:r>
          </w:p>
          <w:p w14:paraId="18B5445D" w14:textId="77777777" w:rsidR="00CC3BC7" w:rsidRPr="00D516B6" w:rsidRDefault="00CC3BC7" w:rsidP="00B76DB0">
            <w:pPr>
              <w:pStyle w:val="TableTextSmall"/>
              <w:spacing w:line="276" w:lineRule="auto"/>
              <w:rPr>
                <w:color w:val="000000"/>
              </w:rPr>
            </w:pPr>
            <w:r w:rsidRPr="00D516B6">
              <w:rPr>
                <w:color w:val="000000"/>
              </w:rPr>
              <w:t>Data collected every 90 days.</w:t>
            </w:r>
          </w:p>
          <w:p w14:paraId="7D0C53D0" w14:textId="77777777" w:rsidR="00CC3BC7" w:rsidRPr="00D516B6" w:rsidRDefault="00CC3BC7" w:rsidP="00B76DB0">
            <w:pPr>
              <w:pStyle w:val="TableTextSmall"/>
              <w:spacing w:line="276" w:lineRule="auto"/>
              <w:rPr>
                <w:rFonts w:cstheme="minorHAnsi"/>
                <w:snapToGrid/>
                <w:color w:val="000000"/>
                <w:lang w:eastAsia="en-AU"/>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703" w:type="pct"/>
          </w:tcPr>
          <w:p w14:paraId="5CF83CF6"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Bowel continence: control of bowel function (including any leakage of stool or faecal material)</w:t>
            </w:r>
          </w:p>
          <w:p w14:paraId="3A478082"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Improving: Decrease in score from previous assessment. Scored on a scale of 0 (continent; stays continent with or without the use of an ostomy device) to 4 (incontinent: no control present)</w:t>
            </w:r>
          </w:p>
        </w:tc>
        <w:tc>
          <w:tcPr>
            <w:tcW w:w="527" w:type="pct"/>
          </w:tcPr>
          <w:p w14:paraId="6419DE94"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Numerator: Improving bowel continence</w:t>
            </w:r>
          </w:p>
          <w:p w14:paraId="4F7CCE6C" w14:textId="77777777" w:rsidR="00CC3BC7" w:rsidRPr="00D516B6" w:rsidRDefault="00CC3BC7" w:rsidP="00B76DB0">
            <w:pPr>
              <w:pStyle w:val="TableTextSmall"/>
              <w:spacing w:line="276" w:lineRule="auto"/>
              <w:rPr>
                <w:rFonts w:cstheme="minorHAnsi"/>
                <w:snapToGrid/>
                <w:color w:val="000000"/>
                <w:lang w:eastAsia="en-AU"/>
              </w:rPr>
            </w:pPr>
            <w:r w:rsidRPr="00D516B6">
              <w:rPr>
                <w:rFonts w:cstheme="minorHAnsi"/>
                <w:color w:val="000000" w:themeColor="text1"/>
              </w:rPr>
              <w:t>Denominator: All residents</w:t>
            </w:r>
            <w:r w:rsidRPr="00D516B6">
              <w:rPr>
                <w:rFonts w:cstheme="minorHAnsi"/>
                <w:snapToGrid/>
                <w:color w:val="000000"/>
                <w:lang w:eastAsia="en-AU"/>
              </w:rPr>
              <w:t xml:space="preserve"> (minus exclusions)</w:t>
            </w:r>
          </w:p>
          <w:p w14:paraId="0207EC57"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lang w:eastAsia="en-AU"/>
              </w:rPr>
              <w:t xml:space="preserve">Reported nationally, by District Health Board (DHB) region, individual DHB, provider and facility level. Allows provider and DHBs to </w:t>
            </w:r>
            <w:r w:rsidRPr="00D516B6">
              <w:rPr>
                <w:rFonts w:cstheme="minorHAnsi"/>
                <w:lang w:eastAsia="en-AU"/>
              </w:rPr>
              <w:lastRenderedPageBreak/>
              <w:t>benchmark themselves against national average and prior quarter.</w:t>
            </w:r>
          </w:p>
        </w:tc>
        <w:tc>
          <w:tcPr>
            <w:tcW w:w="441" w:type="pct"/>
          </w:tcPr>
          <w:p w14:paraId="314706CB" w14:textId="77777777" w:rsidR="00EB55C3" w:rsidRPr="00D516B6" w:rsidRDefault="00EB55C3" w:rsidP="00B76DB0">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4A8FF071" w14:textId="77777777" w:rsidR="00CC3BC7" w:rsidRPr="00D516B6" w:rsidRDefault="00CC3BC7" w:rsidP="00B76DB0">
            <w:pPr>
              <w:pStyle w:val="TableTextSmall"/>
              <w:spacing w:line="276" w:lineRule="auto"/>
              <w:jc w:val="center"/>
              <w:rPr>
                <w:rFonts w:cstheme="minorHAnsi"/>
                <w:color w:val="000000" w:themeColor="text1"/>
              </w:rPr>
            </w:pPr>
            <w:r w:rsidRPr="00D516B6">
              <w:rPr>
                <w:rFonts w:cstheme="minorHAnsi"/>
              </w:rPr>
              <w:t>interRAI LTCF</w:t>
            </w:r>
          </w:p>
        </w:tc>
        <w:tc>
          <w:tcPr>
            <w:tcW w:w="465" w:type="pct"/>
          </w:tcPr>
          <w:p w14:paraId="39A4390A"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400916CF" w14:textId="77777777" w:rsidR="00CC3BC7" w:rsidRPr="00D516B6" w:rsidRDefault="00CC3BC7" w:rsidP="00B76DB0">
            <w:pPr>
              <w:pStyle w:val="TableTextSmall"/>
              <w:spacing w:line="276" w:lineRule="auto"/>
              <w:jc w:val="center"/>
              <w:rPr>
                <w:rFonts w:cstheme="minorHAnsi"/>
                <w:color w:val="000000" w:themeColor="text1"/>
              </w:rPr>
            </w:pPr>
            <w:r w:rsidRPr="00D516B6">
              <w:t>Minimum 2 assessments needed &gt;90 days and &lt;330 days apart, with latest occurring in the reporting quarter.</w:t>
            </w:r>
          </w:p>
        </w:tc>
        <w:tc>
          <w:tcPr>
            <w:tcW w:w="496" w:type="pct"/>
          </w:tcPr>
          <w:p w14:paraId="37BCCB48" w14:textId="2BDD4862" w:rsidR="00CC3BC7" w:rsidRPr="00D516B6" w:rsidRDefault="00EB55C3" w:rsidP="00B76DB0">
            <w:pPr>
              <w:pStyle w:val="TableTextSmall"/>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60CF58F4" w14:textId="77777777" w:rsidR="00CC3BC7" w:rsidRPr="00D516B6" w:rsidRDefault="00CC3BC7" w:rsidP="00B76DB0">
            <w:pPr>
              <w:pStyle w:val="TableTextSmall"/>
              <w:spacing w:line="276" w:lineRule="auto"/>
              <w:jc w:val="center"/>
              <w:rPr>
                <w:rFonts w:cstheme="minorHAnsi"/>
                <w:color w:val="000000" w:themeColor="text1"/>
              </w:rPr>
            </w:pPr>
            <w:r w:rsidRPr="00D516B6">
              <w:rPr>
                <w:rFonts w:cstheme="minorBidi"/>
              </w:rPr>
              <w:t>Risk adjustment planned (2022) but currently reported by level of care:</w:t>
            </w:r>
            <w:r>
              <w:rPr>
                <w:rFonts w:cstheme="minorBidi"/>
              </w:rPr>
              <w:t xml:space="preserve"> </w:t>
            </w:r>
            <w:r w:rsidRPr="00D516B6">
              <w:rPr>
                <w:rFonts w:cstheme="minorBidi"/>
              </w:rPr>
              <w:t>all care levels, resthome, dementia, hospital, psychogeriatric.</w:t>
            </w:r>
          </w:p>
        </w:tc>
      </w:tr>
      <w:tr w:rsidR="00CC3BC7" w:rsidRPr="00D516B6" w14:paraId="46CB7D18" w14:textId="77777777" w:rsidTr="00250231">
        <w:trPr>
          <w:trHeight w:val="177"/>
        </w:trPr>
        <w:tc>
          <w:tcPr>
            <w:tcW w:w="250" w:type="pct"/>
          </w:tcPr>
          <w:p w14:paraId="13251CBE" w14:textId="77777777" w:rsidR="00CC3BC7" w:rsidRPr="00D516B6" w:rsidRDefault="00CC3BC7" w:rsidP="00B76DB0">
            <w:pPr>
              <w:pStyle w:val="TableTextSmall"/>
              <w:spacing w:line="276" w:lineRule="auto"/>
              <w:jc w:val="center"/>
              <w:rPr>
                <w:rFonts w:cstheme="minorHAnsi"/>
                <w:color w:val="000000"/>
              </w:rPr>
            </w:pPr>
            <w:r w:rsidRPr="00D516B6">
              <w:rPr>
                <w:rFonts w:cstheme="minorHAnsi"/>
                <w:color w:val="000000"/>
              </w:rPr>
              <w:t>3.11</w:t>
            </w:r>
          </w:p>
        </w:tc>
        <w:tc>
          <w:tcPr>
            <w:tcW w:w="495" w:type="pct"/>
          </w:tcPr>
          <w:p w14:paraId="11CC676A" w14:textId="77777777" w:rsidR="00CC3BC7" w:rsidRPr="00D516B6" w:rsidRDefault="00CC3BC7" w:rsidP="00B76DB0">
            <w:pPr>
              <w:pStyle w:val="TableTextSmall"/>
              <w:spacing w:line="276" w:lineRule="auto"/>
              <w:rPr>
                <w:rFonts w:cstheme="minorHAnsi"/>
                <w:color w:val="000000"/>
              </w:rPr>
            </w:pPr>
            <w:r w:rsidRPr="00D516B6" w:rsidDel="0094340A">
              <w:rPr>
                <w:rFonts w:cstheme="minorHAnsi"/>
                <w:color w:val="000000"/>
              </w:rPr>
              <w:t>Residents with i</w:t>
            </w:r>
            <w:r w:rsidRPr="00D516B6">
              <w:rPr>
                <w:rFonts w:cstheme="minorHAnsi"/>
                <w:color w:val="000000"/>
              </w:rPr>
              <w:t>n-dwelling catheter</w:t>
            </w:r>
            <w:r w:rsidRPr="00D516B6" w:rsidDel="0094340A">
              <w:rPr>
                <w:rFonts w:cstheme="minorHAnsi"/>
                <w:color w:val="000000"/>
              </w:rPr>
              <w:t>s</w:t>
            </w:r>
            <w:r w:rsidRPr="00D516B6">
              <w:rPr>
                <w:rFonts w:cstheme="minorHAnsi"/>
                <w:color w:val="000000"/>
              </w:rPr>
              <w:t xml:space="preserve"> </w:t>
            </w:r>
            <w:r w:rsidRPr="00D516B6" w:rsidDel="0094340A">
              <w:rPr>
                <w:rFonts w:cstheme="minorHAnsi"/>
                <w:color w:val="000000"/>
              </w:rPr>
              <w:t>(</w:t>
            </w:r>
            <w:r w:rsidRPr="00D516B6">
              <w:rPr>
                <w:rFonts w:cstheme="minorHAnsi"/>
                <w:color w:val="000000"/>
              </w:rPr>
              <w:t>data published quarterly)</w:t>
            </w:r>
          </w:p>
        </w:tc>
        <w:tc>
          <w:tcPr>
            <w:tcW w:w="433" w:type="pct"/>
          </w:tcPr>
          <w:p w14:paraId="69A7FE6F"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Percent of residents with an indwelling catheter</w:t>
            </w:r>
          </w:p>
        </w:tc>
        <w:tc>
          <w:tcPr>
            <w:tcW w:w="341" w:type="pct"/>
          </w:tcPr>
          <w:p w14:paraId="6CD8D99D" w14:textId="77777777" w:rsidR="00CC3BC7" w:rsidRPr="00D516B6" w:rsidRDefault="00CC3BC7" w:rsidP="00B76DB0">
            <w:pPr>
              <w:pStyle w:val="TableTextSmall"/>
              <w:spacing w:line="276" w:lineRule="auto"/>
              <w:jc w:val="center"/>
              <w:rPr>
                <w:rFonts w:cstheme="minorHAnsi"/>
                <w:color w:val="000000" w:themeColor="text1"/>
              </w:rPr>
            </w:pPr>
            <w:r w:rsidRPr="00D516B6">
              <w:rPr>
                <w:noProof/>
              </w:rPr>
              <w:drawing>
                <wp:inline distT="0" distB="0" distL="0" distR="0" wp14:anchorId="35C17029" wp14:editId="58F8AAFC">
                  <wp:extent cx="374936" cy="185084"/>
                  <wp:effectExtent l="0" t="0" r="6350" b="5715"/>
                  <wp:docPr id="553528412" name="Picture 553528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12" name="Picture 553528412"/>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374936" cy="185084"/>
                          </a:xfrm>
                          <a:prstGeom prst="rect">
                            <a:avLst/>
                          </a:prstGeom>
                        </pic:spPr>
                      </pic:pic>
                    </a:graphicData>
                  </a:graphic>
                </wp:inline>
              </w:drawing>
            </w:r>
          </w:p>
          <w:p w14:paraId="56214E73" w14:textId="77777777" w:rsidR="00CC3BC7" w:rsidRPr="00D516B6" w:rsidRDefault="00CC3BC7" w:rsidP="00B76DB0">
            <w:pPr>
              <w:pStyle w:val="TableTextSmall"/>
              <w:spacing w:line="276" w:lineRule="auto"/>
              <w:jc w:val="center"/>
              <w:rPr>
                <w:noProof/>
              </w:rPr>
            </w:pPr>
            <w:r w:rsidRPr="00D516B6">
              <w:rPr>
                <w:rFonts w:cstheme="minorHAnsi"/>
              </w:rPr>
              <w:t>New Zealand</w:t>
            </w:r>
          </w:p>
        </w:tc>
        <w:tc>
          <w:tcPr>
            <w:tcW w:w="849" w:type="pct"/>
          </w:tcPr>
          <w:p w14:paraId="56CB79B4" w14:textId="77777777" w:rsidR="00CC3BC7" w:rsidRPr="00D516B6" w:rsidRDefault="00CC3BC7" w:rsidP="00B76DB0">
            <w:pPr>
              <w:pStyle w:val="TableTextSmall"/>
              <w:spacing w:line="276" w:lineRule="auto"/>
              <w:rPr>
                <w:rFonts w:cstheme="minorBidi"/>
              </w:rPr>
            </w:pPr>
            <w:r w:rsidRPr="00D516B6">
              <w:rPr>
                <w:rFonts w:cstheme="minorBidi"/>
              </w:rPr>
              <w:t>interRAI Long-Term Care Facilities (LTCF)</w:t>
            </w:r>
          </w:p>
          <w:p w14:paraId="5708C5C2" w14:textId="77777777" w:rsidR="00CC3BC7" w:rsidRPr="00D516B6" w:rsidRDefault="00CC3BC7" w:rsidP="00B76DB0">
            <w:pPr>
              <w:pStyle w:val="TableTextSmall"/>
              <w:spacing w:line="276" w:lineRule="auto"/>
              <w:rPr>
                <w:color w:val="000000"/>
              </w:rPr>
            </w:pPr>
            <w:r w:rsidRPr="00D516B6">
              <w:rPr>
                <w:color w:val="000000"/>
              </w:rPr>
              <w:t>Data collected every 90 days.</w:t>
            </w:r>
          </w:p>
          <w:p w14:paraId="06977561" w14:textId="77777777" w:rsidR="00CC3BC7" w:rsidRPr="00D516B6" w:rsidRDefault="00CC3BC7" w:rsidP="00B76DB0">
            <w:pPr>
              <w:pStyle w:val="TableTextSmall"/>
              <w:spacing w:line="276" w:lineRule="auto"/>
              <w:rPr>
                <w:rFonts w:cstheme="minorHAnsi"/>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703" w:type="pct"/>
          </w:tcPr>
          <w:p w14:paraId="7B7EABCE" w14:textId="77777777" w:rsidR="00CC3BC7" w:rsidRPr="00D516B6" w:rsidRDefault="00CC3BC7" w:rsidP="00B76DB0">
            <w:pPr>
              <w:pStyle w:val="TableTextSmall"/>
              <w:spacing w:line="276" w:lineRule="auto"/>
            </w:pPr>
            <w:r w:rsidRPr="00D516B6">
              <w:rPr>
                <w:rFonts w:cstheme="minorHAnsi"/>
              </w:rPr>
              <w:t>Indwelling catheter: catheter maintained within the bladder for continuous drainage of urine.</w:t>
            </w:r>
          </w:p>
        </w:tc>
        <w:tc>
          <w:tcPr>
            <w:tcW w:w="527" w:type="pct"/>
          </w:tcPr>
          <w:p w14:paraId="4591E610" w14:textId="77777777" w:rsidR="00CC3BC7" w:rsidRPr="00D516B6" w:rsidRDefault="00CC3BC7" w:rsidP="00B76DB0">
            <w:pPr>
              <w:pStyle w:val="TableTextSmall"/>
              <w:spacing w:line="276" w:lineRule="auto"/>
              <w:rPr>
                <w:rFonts w:cstheme="minorHAnsi"/>
                <w:color w:val="000000" w:themeColor="text1"/>
              </w:rPr>
            </w:pPr>
            <w:r w:rsidRPr="00D516B6">
              <w:rPr>
                <w:rFonts w:cstheme="minorBidi"/>
                <w:color w:val="000000" w:themeColor="text1"/>
              </w:rPr>
              <w:t>Numerator: Residents with a urinary collection device-indwelling catheter</w:t>
            </w:r>
          </w:p>
          <w:p w14:paraId="0933C0C4" w14:textId="77777777" w:rsidR="00CC3BC7" w:rsidRPr="00D516B6" w:rsidRDefault="00CC3BC7" w:rsidP="00B76DB0">
            <w:pPr>
              <w:pStyle w:val="TableTextSmall"/>
              <w:spacing w:line="276" w:lineRule="auto"/>
              <w:rPr>
                <w:rFonts w:cstheme="minorHAnsi"/>
                <w:snapToGrid/>
                <w:color w:val="000000"/>
                <w:lang w:eastAsia="en-AU"/>
              </w:rPr>
            </w:pPr>
            <w:r w:rsidRPr="00D516B6">
              <w:rPr>
                <w:rFonts w:cstheme="minorHAnsi"/>
                <w:color w:val="000000" w:themeColor="text1"/>
              </w:rPr>
              <w:t>Denominator: All residents</w:t>
            </w:r>
            <w:r w:rsidRPr="00D516B6">
              <w:rPr>
                <w:rFonts w:cstheme="minorHAnsi"/>
                <w:snapToGrid/>
                <w:color w:val="000000"/>
                <w:lang w:eastAsia="en-AU"/>
              </w:rPr>
              <w:t xml:space="preserve"> (minus exclusions)</w:t>
            </w:r>
          </w:p>
          <w:p w14:paraId="2176E796"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lang w:eastAsia="en-AU"/>
              </w:rPr>
              <w:t>Reported nationally, by District Health Board (DHB) region, individual DHB, provider and facility level. Allows provider and DHBs to benchmark themselves against national average and prior quarter.</w:t>
            </w:r>
          </w:p>
        </w:tc>
        <w:tc>
          <w:tcPr>
            <w:tcW w:w="441" w:type="pct"/>
          </w:tcPr>
          <w:p w14:paraId="2984F4B7"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1A39D4FD" w14:textId="77777777" w:rsidR="00CC3BC7" w:rsidRPr="00D516B6" w:rsidRDefault="00CC3BC7" w:rsidP="00B76DB0">
            <w:pPr>
              <w:pStyle w:val="TableTextSmall"/>
              <w:spacing w:line="276" w:lineRule="auto"/>
              <w:jc w:val="center"/>
              <w:rPr>
                <w:rFonts w:ascii="Wingdings" w:eastAsia="Wingdings" w:hAnsi="Wingdings" w:cstheme="minorHAnsi"/>
                <w:color w:val="00B050"/>
              </w:rPr>
            </w:pPr>
            <w:r w:rsidRPr="00D516B6">
              <w:rPr>
                <w:rFonts w:cstheme="minorHAnsi"/>
              </w:rPr>
              <w:t>interRAI LTCF</w:t>
            </w:r>
          </w:p>
        </w:tc>
        <w:tc>
          <w:tcPr>
            <w:tcW w:w="465" w:type="pct"/>
          </w:tcPr>
          <w:p w14:paraId="2C316E8D"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72508B3" w14:textId="77777777" w:rsidR="00CC3BC7" w:rsidRPr="00D516B6" w:rsidRDefault="00CC3BC7" w:rsidP="00B76DB0">
            <w:pPr>
              <w:pStyle w:val="TableTextSmall"/>
              <w:spacing w:line="276" w:lineRule="auto"/>
              <w:jc w:val="center"/>
              <w:rPr>
                <w:rFonts w:ascii="Wingdings" w:eastAsia="Wingdings" w:hAnsi="Wingdings" w:cstheme="minorHAnsi"/>
              </w:rPr>
            </w:pPr>
            <w:r w:rsidRPr="00D516B6">
              <w:t>Minimum 2 assessments needed &gt;90 days and &lt;330 days apart, with latest occurring in the reporting quarter.</w:t>
            </w:r>
          </w:p>
        </w:tc>
        <w:tc>
          <w:tcPr>
            <w:tcW w:w="496" w:type="pct"/>
          </w:tcPr>
          <w:p w14:paraId="62CBB2FC" w14:textId="461271E8" w:rsidR="00CC3BC7" w:rsidRPr="00D516B6" w:rsidRDefault="00EB55C3" w:rsidP="00B76DB0">
            <w:pPr>
              <w:pStyle w:val="TableTextSmall"/>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3B9E6668" w14:textId="77777777" w:rsidR="00CC3BC7" w:rsidRPr="00D516B6" w:rsidRDefault="00CC3BC7" w:rsidP="00B76DB0">
            <w:pPr>
              <w:pStyle w:val="TableTextSmall"/>
              <w:spacing w:line="276" w:lineRule="auto"/>
              <w:jc w:val="center"/>
              <w:rPr>
                <w:rFonts w:ascii="Wingdings" w:eastAsia="Wingdings" w:hAnsi="Wingdings" w:cstheme="minorHAnsi"/>
              </w:rPr>
            </w:pPr>
            <w:r w:rsidRPr="00D516B6">
              <w:rPr>
                <w:rFonts w:cstheme="minorBidi"/>
              </w:rPr>
              <w:t>Risk adjustment planned (2022) but currently reported by level of care:</w:t>
            </w:r>
            <w:r>
              <w:rPr>
                <w:rFonts w:cstheme="minorBidi"/>
              </w:rPr>
              <w:t xml:space="preserve"> </w:t>
            </w:r>
            <w:r w:rsidRPr="00D516B6">
              <w:rPr>
                <w:rFonts w:cstheme="minorBidi"/>
              </w:rPr>
              <w:t>all care levels, resthome, dementia, hospital, psychogeriatric.</w:t>
            </w:r>
          </w:p>
        </w:tc>
      </w:tr>
      <w:tr w:rsidR="00EB55C3" w:rsidRPr="00D516B6" w14:paraId="57F8857D" w14:textId="77777777" w:rsidTr="00250231">
        <w:trPr>
          <w:trHeight w:val="177"/>
        </w:trPr>
        <w:tc>
          <w:tcPr>
            <w:tcW w:w="250" w:type="pct"/>
          </w:tcPr>
          <w:p w14:paraId="078AEF58" w14:textId="77777777" w:rsidR="00EB55C3" w:rsidRPr="00D516B6" w:rsidRDefault="00EB55C3" w:rsidP="00B76DB0">
            <w:pPr>
              <w:pStyle w:val="TableTextSmall"/>
              <w:spacing w:line="276" w:lineRule="auto"/>
              <w:jc w:val="center"/>
              <w:rPr>
                <w:rFonts w:cstheme="minorHAnsi"/>
                <w:color w:val="000000"/>
              </w:rPr>
            </w:pPr>
            <w:r w:rsidRPr="00D516B6">
              <w:rPr>
                <w:rFonts w:cstheme="minorHAnsi"/>
                <w:color w:val="000000"/>
              </w:rPr>
              <w:t>3.12</w:t>
            </w:r>
          </w:p>
        </w:tc>
        <w:tc>
          <w:tcPr>
            <w:tcW w:w="495" w:type="pct"/>
          </w:tcPr>
          <w:p w14:paraId="780CAC7A" w14:textId="77777777" w:rsidR="00EB55C3" w:rsidRPr="00D516B6" w:rsidRDefault="00EB55C3" w:rsidP="00B76DB0">
            <w:pPr>
              <w:pStyle w:val="TableTextSmall"/>
              <w:spacing w:line="276" w:lineRule="auto"/>
              <w:rPr>
                <w:rFonts w:cstheme="minorHAnsi"/>
                <w:color w:val="000000"/>
              </w:rPr>
            </w:pPr>
            <w:r w:rsidRPr="00D516B6">
              <w:rPr>
                <w:rFonts w:cstheme="minorHAnsi"/>
                <w:color w:val="000000"/>
              </w:rPr>
              <w:t>Residents with in-dwelling catheters</w:t>
            </w:r>
          </w:p>
        </w:tc>
        <w:tc>
          <w:tcPr>
            <w:tcW w:w="433" w:type="pct"/>
          </w:tcPr>
          <w:p w14:paraId="1941B64A" w14:textId="77777777" w:rsidR="00EB55C3" w:rsidRPr="00D516B6" w:rsidRDefault="00EB55C3" w:rsidP="00B76DB0">
            <w:pPr>
              <w:pStyle w:val="TableTextSmall"/>
              <w:spacing w:line="276" w:lineRule="auto"/>
              <w:rPr>
                <w:rFonts w:cstheme="minorHAnsi"/>
                <w:color w:val="000000" w:themeColor="text1"/>
              </w:rPr>
            </w:pPr>
            <w:r w:rsidRPr="00D516B6">
              <w:rPr>
                <w:rFonts w:cstheme="minorHAnsi"/>
                <w:color w:val="000000" w:themeColor="text1"/>
              </w:rPr>
              <w:t>Prevalence of indwelling catheters</w:t>
            </w:r>
          </w:p>
        </w:tc>
        <w:tc>
          <w:tcPr>
            <w:tcW w:w="341" w:type="pct"/>
          </w:tcPr>
          <w:p w14:paraId="08FAF301" w14:textId="77777777" w:rsidR="00EB55C3" w:rsidRPr="00D516B6" w:rsidRDefault="00EB55C3" w:rsidP="00B76DB0">
            <w:pPr>
              <w:pStyle w:val="TableTextSmall"/>
              <w:spacing w:line="276" w:lineRule="auto"/>
              <w:jc w:val="center"/>
              <w:rPr>
                <w:rFonts w:cstheme="minorHAnsi"/>
              </w:rPr>
            </w:pPr>
            <w:r w:rsidRPr="00D516B6">
              <w:rPr>
                <w:noProof/>
              </w:rPr>
              <w:drawing>
                <wp:inline distT="0" distB="0" distL="0" distR="0" wp14:anchorId="56C47A6F" wp14:editId="62F79BE6">
                  <wp:extent cx="360000" cy="262800"/>
                  <wp:effectExtent l="0" t="0" r="2540" b="4445"/>
                  <wp:docPr id="553529646" name="Picture 553529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pic:nvPicPr>
                        <pic:blipFill>
                          <a:blip r:embed="rId338">
                            <a:extLst>
                              <a:ext uri="{28A0092B-C50C-407E-A947-70E740481C1C}">
                                <a14:useLocalDpi xmlns:a14="http://schemas.microsoft.com/office/drawing/2010/main" val="0"/>
                              </a:ext>
                            </a:extLst>
                          </a:blip>
                          <a:stretch>
                            <a:fillRect/>
                          </a:stretch>
                        </pic:blipFill>
                        <pic:spPr>
                          <a:xfrm>
                            <a:off x="0" y="0"/>
                            <a:ext cx="360000" cy="262800"/>
                          </a:xfrm>
                          <a:prstGeom prst="rect">
                            <a:avLst/>
                          </a:prstGeom>
                        </pic:spPr>
                      </pic:pic>
                    </a:graphicData>
                  </a:graphic>
                </wp:inline>
              </w:drawing>
            </w:r>
          </w:p>
          <w:p w14:paraId="1E4910BB" w14:textId="77777777" w:rsidR="00EB55C3" w:rsidRPr="00D516B6" w:rsidRDefault="00EB55C3" w:rsidP="00B76DB0">
            <w:pPr>
              <w:pStyle w:val="TableTextSmall"/>
              <w:spacing w:line="276" w:lineRule="auto"/>
              <w:jc w:val="center"/>
              <w:rPr>
                <w:rFonts w:cstheme="minorHAnsi"/>
              </w:rPr>
            </w:pPr>
            <w:r w:rsidRPr="00D516B6">
              <w:rPr>
                <w:rFonts w:cstheme="minorHAnsi"/>
              </w:rPr>
              <w:t>Iceland</w:t>
            </w:r>
          </w:p>
          <w:p w14:paraId="7413A594" w14:textId="77777777" w:rsidR="00EB55C3" w:rsidRPr="00D516B6" w:rsidRDefault="00EB55C3" w:rsidP="00B76DB0">
            <w:pPr>
              <w:pStyle w:val="TableTextSmall"/>
              <w:spacing w:line="276" w:lineRule="auto"/>
              <w:jc w:val="center"/>
              <w:rPr>
                <w:noProof/>
              </w:rPr>
            </w:pPr>
          </w:p>
        </w:tc>
        <w:tc>
          <w:tcPr>
            <w:tcW w:w="849" w:type="pct"/>
          </w:tcPr>
          <w:p w14:paraId="30C42231" w14:textId="77777777" w:rsidR="00EB55C3" w:rsidRPr="00D516B6" w:rsidRDefault="00EB55C3" w:rsidP="00B76DB0">
            <w:pPr>
              <w:pStyle w:val="TableTextSmall"/>
              <w:spacing w:line="276" w:lineRule="auto"/>
              <w:rPr>
                <w:rFonts w:cstheme="minorHAnsi"/>
              </w:rPr>
            </w:pPr>
            <w:r w:rsidRPr="00D516B6">
              <w:rPr>
                <w:rFonts w:cstheme="minorHAnsi"/>
              </w:rPr>
              <w:t>RAI-MDS 2.0.</w:t>
            </w:r>
          </w:p>
          <w:p w14:paraId="6F607C5A" w14:textId="77777777" w:rsidR="00EB55C3" w:rsidRPr="00D516B6" w:rsidRDefault="00EB55C3" w:rsidP="00B76DB0">
            <w:pPr>
              <w:pStyle w:val="TableTextSmall"/>
              <w:spacing w:line="276" w:lineRule="auto"/>
              <w:rPr>
                <w:rFonts w:cstheme="minorHAnsi"/>
              </w:rPr>
            </w:pPr>
            <w:r w:rsidRPr="00D516B6">
              <w:rPr>
                <w:rFonts w:cstheme="minorHAnsi"/>
              </w:rPr>
              <w:t>Data collected every 120 days.</w:t>
            </w:r>
          </w:p>
          <w:p w14:paraId="638F7EA1" w14:textId="77777777" w:rsidR="00EB55C3" w:rsidRPr="00D516B6" w:rsidRDefault="00EB55C3" w:rsidP="00B76DB0">
            <w:pPr>
              <w:pStyle w:val="TableTextSmall"/>
              <w:spacing w:line="276" w:lineRule="auto"/>
              <w:rPr>
                <w:rFonts w:cstheme="minorHAnsi"/>
              </w:rPr>
            </w:pPr>
            <w:r w:rsidRPr="00D516B6">
              <w:rPr>
                <w:rFonts w:cstheme="minorHAnsi"/>
              </w:rPr>
              <w:t xml:space="preserve">The Resident Assessment Instrument Minimum Data Set Version 2.0 (RAI-MDS 2.0) is a comprehensive, standardised tool to assess residents in long-term care (LTC) settings. </w:t>
            </w:r>
            <w:r w:rsidRPr="00D516B6">
              <w:rPr>
                <w:rFonts w:cstheme="minorHAnsi"/>
              </w:rPr>
              <w:lastRenderedPageBreak/>
              <w:t>Assessment with this instrument enables detection of residents' strengths, needs and potential risks to inform individualised care planning and monitoring.</w:t>
            </w:r>
          </w:p>
        </w:tc>
        <w:tc>
          <w:tcPr>
            <w:tcW w:w="703" w:type="pct"/>
          </w:tcPr>
          <w:p w14:paraId="12F9E319" w14:textId="77777777" w:rsidR="00EB55C3" w:rsidRPr="00D516B6" w:rsidRDefault="00EB55C3" w:rsidP="00B76DB0">
            <w:pPr>
              <w:pStyle w:val="TableTextSmall"/>
              <w:spacing w:line="276" w:lineRule="auto"/>
            </w:pPr>
            <w:r w:rsidRPr="00D516B6">
              <w:lastRenderedPageBreak/>
              <w:t>Definitions not publicly available but likely similar to those reported using interRAI assessment.</w:t>
            </w:r>
          </w:p>
          <w:p w14:paraId="1789EC2F" w14:textId="77777777" w:rsidR="00EB55C3" w:rsidRPr="00D516B6" w:rsidRDefault="00EB55C3" w:rsidP="00B76DB0">
            <w:pPr>
              <w:pStyle w:val="TableTextSmall"/>
              <w:spacing w:line="276" w:lineRule="auto"/>
            </w:pPr>
          </w:p>
          <w:p w14:paraId="21368019" w14:textId="77777777" w:rsidR="00EB55C3" w:rsidRPr="00D516B6" w:rsidRDefault="00EB55C3" w:rsidP="00B76DB0">
            <w:pPr>
              <w:pStyle w:val="TableTextSmall"/>
              <w:spacing w:line="276" w:lineRule="auto"/>
            </w:pPr>
            <w:r w:rsidRPr="00D516B6">
              <w:rPr>
                <w:rFonts w:cstheme="minorHAnsi"/>
              </w:rPr>
              <w:t xml:space="preserve">Indwelling catheter: catheter maintained within </w:t>
            </w:r>
            <w:r w:rsidRPr="00D516B6">
              <w:rPr>
                <w:rFonts w:cstheme="minorHAnsi"/>
              </w:rPr>
              <w:lastRenderedPageBreak/>
              <w:t>the bladder for continuous drainage of urine.</w:t>
            </w:r>
          </w:p>
          <w:p w14:paraId="42DCFB53" w14:textId="77777777" w:rsidR="00EB55C3" w:rsidRPr="00D516B6" w:rsidRDefault="00EB55C3" w:rsidP="00B76DB0">
            <w:pPr>
              <w:pStyle w:val="TableTextSmall"/>
              <w:spacing w:line="276" w:lineRule="auto"/>
              <w:rPr>
                <w:rFonts w:cstheme="minorHAnsi"/>
                <w:color w:val="000000" w:themeColor="text1"/>
              </w:rPr>
            </w:pPr>
          </w:p>
        </w:tc>
        <w:tc>
          <w:tcPr>
            <w:tcW w:w="527" w:type="pct"/>
          </w:tcPr>
          <w:p w14:paraId="32A27A7E" w14:textId="77777777" w:rsidR="00EB55C3" w:rsidRPr="00D516B6" w:rsidRDefault="00EB55C3" w:rsidP="00B76DB0">
            <w:pPr>
              <w:pStyle w:val="TableTextSmall"/>
              <w:spacing w:line="276" w:lineRule="auto"/>
              <w:rPr>
                <w:rFonts w:cstheme="minorHAnsi"/>
                <w:color w:val="000000" w:themeColor="text1"/>
              </w:rPr>
            </w:pPr>
            <w:r w:rsidRPr="00D516B6">
              <w:rPr>
                <w:rFonts w:cstheme="minorHAnsi"/>
                <w:color w:val="000000" w:themeColor="text1"/>
              </w:rPr>
              <w:lastRenderedPageBreak/>
              <w:t>Numerator: Residents with an indwelling catheter</w:t>
            </w:r>
          </w:p>
          <w:p w14:paraId="1E41F75C" w14:textId="77777777" w:rsidR="00EB55C3" w:rsidRPr="00D516B6" w:rsidRDefault="00EB55C3" w:rsidP="00B76DB0">
            <w:pPr>
              <w:pStyle w:val="TableTextSmall"/>
              <w:spacing w:line="276" w:lineRule="auto"/>
              <w:rPr>
                <w:rFonts w:cstheme="minorHAnsi"/>
                <w:snapToGrid/>
                <w:color w:val="000000"/>
                <w:lang w:eastAsia="en-AU"/>
              </w:rPr>
            </w:pPr>
            <w:r w:rsidRPr="00D516B6">
              <w:rPr>
                <w:rFonts w:cstheme="minorHAnsi"/>
                <w:color w:val="000000" w:themeColor="text1"/>
              </w:rPr>
              <w:t>Denominator: All residents</w:t>
            </w:r>
            <w:r w:rsidRPr="00D516B6">
              <w:rPr>
                <w:rFonts w:cstheme="minorHAnsi"/>
                <w:snapToGrid/>
                <w:color w:val="000000"/>
                <w:lang w:eastAsia="en-AU"/>
              </w:rPr>
              <w:t xml:space="preserve"> </w:t>
            </w:r>
          </w:p>
          <w:p w14:paraId="63BB581D" w14:textId="77777777" w:rsidR="00EB55C3" w:rsidRPr="00D516B6" w:rsidRDefault="00EB55C3" w:rsidP="00B76DB0">
            <w:pPr>
              <w:pStyle w:val="TableTextSmall"/>
              <w:spacing w:line="276" w:lineRule="auto"/>
              <w:rPr>
                <w:rFonts w:cstheme="minorHAnsi"/>
                <w:color w:val="000000" w:themeColor="text1"/>
              </w:rPr>
            </w:pPr>
            <w:r w:rsidRPr="00D516B6">
              <w:rPr>
                <w:rFonts w:cstheme="minorHAnsi"/>
                <w:snapToGrid/>
                <w:color w:val="000000"/>
                <w:lang w:eastAsia="en-AU"/>
              </w:rPr>
              <w:t>Reporting of QIs unclear</w:t>
            </w:r>
            <w:r w:rsidRPr="00D516B6">
              <w:rPr>
                <w:rFonts w:cstheme="minorHAnsi"/>
              </w:rPr>
              <w:t xml:space="preserve"> Data is stored in a central </w:t>
            </w:r>
            <w:r w:rsidRPr="00D516B6">
              <w:rPr>
                <w:rFonts w:cstheme="minorHAnsi"/>
              </w:rPr>
              <w:lastRenderedPageBreak/>
              <w:t>MDS database by the Icelandic Ministry of Welfare</w:t>
            </w:r>
          </w:p>
        </w:tc>
        <w:tc>
          <w:tcPr>
            <w:tcW w:w="441" w:type="pct"/>
          </w:tcPr>
          <w:p w14:paraId="67B3EEB0" w14:textId="77777777" w:rsidR="00EB55C3" w:rsidRPr="00D516B6" w:rsidRDefault="00EB55C3" w:rsidP="00B76DB0">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48F81B72" w14:textId="77777777" w:rsidR="00EB55C3" w:rsidRPr="00D516B6" w:rsidRDefault="00EB55C3" w:rsidP="00B76DB0">
            <w:pPr>
              <w:pStyle w:val="TableTextSmall"/>
              <w:spacing w:line="276" w:lineRule="auto"/>
              <w:jc w:val="center"/>
              <w:rPr>
                <w:rFonts w:ascii="Wingdings" w:eastAsia="Wingdings" w:hAnsi="Wingdings" w:cstheme="minorHAnsi"/>
                <w:color w:val="00B050"/>
              </w:rPr>
            </w:pPr>
            <w:r w:rsidRPr="00D516B6">
              <w:rPr>
                <w:rFonts w:cstheme="minorHAnsi"/>
              </w:rPr>
              <w:t>RAI-MDS</w:t>
            </w:r>
          </w:p>
        </w:tc>
        <w:tc>
          <w:tcPr>
            <w:tcW w:w="465" w:type="pct"/>
          </w:tcPr>
          <w:p w14:paraId="2ED3FEC8" w14:textId="47495535" w:rsidR="00EB55C3" w:rsidRPr="00D516B6" w:rsidRDefault="00EB55C3" w:rsidP="00B76DB0">
            <w:pPr>
              <w:pStyle w:val="TableTextSmall"/>
              <w:spacing w:line="276" w:lineRule="auto"/>
              <w:jc w:val="center"/>
              <w:rPr>
                <w:rFonts w:ascii="Wingdings" w:eastAsia="Wingdings" w:hAnsi="Wingdings" w:cstheme="minorHAnsi"/>
              </w:rPr>
            </w:pPr>
            <w:r w:rsidRPr="005D612B">
              <w:rPr>
                <w:rFonts w:asciiTheme="minorHAnsi" w:eastAsia="Wingdings" w:hAnsiTheme="minorHAnsi" w:cstheme="minorHAnsi"/>
                <w:color w:val="E0301E" w:themeColor="accent3"/>
                <w:sz w:val="24"/>
                <w:szCs w:val="24"/>
              </w:rPr>
              <w:t>ý</w:t>
            </w:r>
          </w:p>
        </w:tc>
        <w:tc>
          <w:tcPr>
            <w:tcW w:w="496" w:type="pct"/>
          </w:tcPr>
          <w:p w14:paraId="1A26A79A" w14:textId="6356ACC4" w:rsidR="00EB55C3" w:rsidRPr="00D516B6" w:rsidRDefault="00EB55C3" w:rsidP="00B76DB0">
            <w:pPr>
              <w:pStyle w:val="TableTextSmall"/>
              <w:spacing w:line="276" w:lineRule="auto"/>
              <w:jc w:val="center"/>
              <w:rPr>
                <w:rFonts w:ascii="Wingdings" w:eastAsia="Wingdings" w:hAnsi="Wingdings" w:cstheme="minorHAnsi"/>
                <w:color w:val="00B050"/>
              </w:rPr>
            </w:pPr>
            <w:r w:rsidRPr="005D612B">
              <w:rPr>
                <w:rFonts w:asciiTheme="minorHAnsi" w:eastAsia="Wingdings" w:hAnsiTheme="minorHAnsi" w:cstheme="minorHAnsi"/>
                <w:color w:val="E0301E" w:themeColor="accent3"/>
                <w:sz w:val="24"/>
                <w:szCs w:val="24"/>
              </w:rPr>
              <w:t>ý</w:t>
            </w:r>
          </w:p>
        </w:tc>
      </w:tr>
      <w:tr w:rsidR="00D955A6" w:rsidRPr="00D516B6" w14:paraId="06C0D515" w14:textId="77777777" w:rsidTr="00250231">
        <w:trPr>
          <w:trHeight w:val="177"/>
        </w:trPr>
        <w:tc>
          <w:tcPr>
            <w:tcW w:w="250" w:type="pct"/>
          </w:tcPr>
          <w:p w14:paraId="7425F9FD" w14:textId="77777777" w:rsidR="00D955A6" w:rsidRPr="00D516B6" w:rsidRDefault="00D955A6" w:rsidP="00B76DB0">
            <w:pPr>
              <w:pStyle w:val="TableTextSmall"/>
              <w:spacing w:line="276" w:lineRule="auto"/>
              <w:jc w:val="center"/>
              <w:rPr>
                <w:rFonts w:cstheme="minorHAnsi"/>
                <w:color w:val="000000"/>
              </w:rPr>
            </w:pPr>
            <w:r w:rsidRPr="00D516B6">
              <w:rPr>
                <w:rFonts w:cstheme="minorHAnsi"/>
                <w:color w:val="000000"/>
              </w:rPr>
              <w:t>3.13</w:t>
            </w:r>
          </w:p>
        </w:tc>
        <w:tc>
          <w:tcPr>
            <w:tcW w:w="495" w:type="pct"/>
          </w:tcPr>
          <w:p w14:paraId="6FF464E1" w14:textId="77777777" w:rsidR="00D955A6" w:rsidRPr="00D516B6" w:rsidRDefault="00D955A6" w:rsidP="00B76DB0">
            <w:pPr>
              <w:pStyle w:val="TableTextSmall"/>
              <w:spacing w:line="276" w:lineRule="auto"/>
              <w:rPr>
                <w:rFonts w:cstheme="minorHAnsi"/>
                <w:color w:val="000000" w:themeColor="text1"/>
              </w:rPr>
            </w:pPr>
            <w:r w:rsidRPr="00D516B6">
              <w:rPr>
                <w:rFonts w:cstheme="minorHAnsi"/>
                <w:color w:val="000000"/>
              </w:rPr>
              <w:t>Residents with in-dwelling catheters (data published 6-monthly)</w:t>
            </w:r>
          </w:p>
        </w:tc>
        <w:tc>
          <w:tcPr>
            <w:tcW w:w="433" w:type="pct"/>
          </w:tcPr>
          <w:p w14:paraId="0DCF0341" w14:textId="77777777" w:rsidR="00D955A6" w:rsidRPr="00D516B6" w:rsidRDefault="00D955A6" w:rsidP="00B76DB0">
            <w:pPr>
              <w:pStyle w:val="TableTextSmall"/>
              <w:spacing w:line="276" w:lineRule="auto"/>
              <w:rPr>
                <w:rFonts w:cstheme="minorHAnsi"/>
                <w:color w:val="000000" w:themeColor="text1"/>
              </w:rPr>
            </w:pPr>
            <w:r w:rsidRPr="00D516B6">
              <w:rPr>
                <w:rFonts w:cstheme="minorHAnsi"/>
                <w:color w:val="000000" w:themeColor="text1"/>
              </w:rPr>
              <w:t>Prevalence of in-dwelling catheters</w:t>
            </w:r>
          </w:p>
        </w:tc>
        <w:tc>
          <w:tcPr>
            <w:tcW w:w="341" w:type="pct"/>
          </w:tcPr>
          <w:p w14:paraId="59BC7D4C" w14:textId="468CB292" w:rsidR="00D955A6" w:rsidRPr="00D516B6" w:rsidRDefault="00407C9B" w:rsidP="00B76DB0">
            <w:pPr>
              <w:pStyle w:val="TableTextSmall"/>
              <w:spacing w:line="276" w:lineRule="auto"/>
              <w:jc w:val="center"/>
              <w:rPr>
                <w:rFonts w:cstheme="minorHAnsi"/>
                <w:color w:val="000000" w:themeColor="text1"/>
              </w:rPr>
            </w:pPr>
            <w:r w:rsidRPr="00D516B6">
              <w:rPr>
                <w:noProof/>
                <w:snapToGrid/>
              </w:rPr>
              <w:drawing>
                <wp:inline distT="0" distB="0" distL="0" distR="0" wp14:anchorId="1EAB6135" wp14:editId="2FBD03C0">
                  <wp:extent cx="403200" cy="291600"/>
                  <wp:effectExtent l="19050" t="19050" r="16510" b="1333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03200" cy="291600"/>
                          </a:xfrm>
                          <a:prstGeom prst="rect">
                            <a:avLst/>
                          </a:prstGeom>
                          <a:noFill/>
                          <a:ln w="9525" cmpd="sng">
                            <a:solidFill>
                              <a:srgbClr val="595959"/>
                            </a:solidFill>
                            <a:miter lim="800000"/>
                            <a:headEnd/>
                            <a:tailEnd/>
                          </a:ln>
                          <a:effectLst/>
                        </pic:spPr>
                      </pic:pic>
                    </a:graphicData>
                  </a:graphic>
                </wp:inline>
              </w:drawing>
            </w:r>
          </w:p>
          <w:p w14:paraId="2F1FBEA7" w14:textId="77777777" w:rsidR="00D955A6" w:rsidRPr="00D516B6" w:rsidRDefault="00D955A6" w:rsidP="00B76DB0">
            <w:pPr>
              <w:pStyle w:val="TableTextSmall"/>
              <w:spacing w:line="276" w:lineRule="auto"/>
              <w:jc w:val="center"/>
              <w:rPr>
                <w:rFonts w:cstheme="minorHAnsi"/>
                <w:color w:val="000000" w:themeColor="text1"/>
              </w:rPr>
            </w:pPr>
            <w:r w:rsidRPr="00D516B6">
              <w:rPr>
                <w:rFonts w:cstheme="minorHAnsi"/>
                <w:color w:val="000000" w:themeColor="text1"/>
              </w:rPr>
              <w:t>Finland</w:t>
            </w:r>
          </w:p>
        </w:tc>
        <w:tc>
          <w:tcPr>
            <w:tcW w:w="849" w:type="pct"/>
          </w:tcPr>
          <w:p w14:paraId="6FE1D1AD" w14:textId="77777777" w:rsidR="00D955A6" w:rsidRPr="00D516B6" w:rsidRDefault="00D955A6" w:rsidP="00B76DB0">
            <w:pPr>
              <w:pStyle w:val="TableTextSmall"/>
              <w:spacing w:line="276" w:lineRule="auto"/>
              <w:rPr>
                <w:rFonts w:cstheme="minorHAnsi"/>
              </w:rPr>
            </w:pPr>
            <w:r w:rsidRPr="00D516B6">
              <w:rPr>
                <w:rFonts w:cstheme="minorHAnsi"/>
              </w:rPr>
              <w:t>RAI-MDS 2.0.</w:t>
            </w:r>
          </w:p>
          <w:p w14:paraId="4535BEDA" w14:textId="77777777" w:rsidR="00D955A6" w:rsidRPr="00D516B6" w:rsidRDefault="00D955A6" w:rsidP="00B76DB0">
            <w:pPr>
              <w:pStyle w:val="TableTextSmall"/>
              <w:spacing w:line="276" w:lineRule="auto"/>
              <w:rPr>
                <w:rFonts w:cstheme="minorHAnsi"/>
              </w:rPr>
            </w:pPr>
            <w:r w:rsidRPr="00D516B6">
              <w:rPr>
                <w:rFonts w:cstheme="minorHAnsi"/>
              </w:rPr>
              <w:t>Data collected every 6-monthly with assessments for the most recent 90-day period.</w:t>
            </w:r>
          </w:p>
          <w:p w14:paraId="39E78557" w14:textId="77777777" w:rsidR="00D955A6" w:rsidRPr="00D516B6" w:rsidRDefault="00D955A6" w:rsidP="00B76DB0">
            <w:pPr>
              <w:pStyle w:val="TableTextSmall"/>
              <w:spacing w:line="276" w:lineRule="auto"/>
              <w:rPr>
                <w:rFonts w:cstheme="minorHAnsi"/>
                <w:snapToGrid/>
                <w:color w:val="000000"/>
                <w:lang w:eastAsia="en-AU"/>
              </w:rPr>
            </w:pPr>
            <w:r w:rsidRPr="00D516B6">
              <w:rPr>
                <w:rFonts w:cstheme="minorHAnsi"/>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703" w:type="pct"/>
          </w:tcPr>
          <w:p w14:paraId="01F333C6" w14:textId="77777777" w:rsidR="00D955A6" w:rsidRPr="00D516B6" w:rsidRDefault="00D955A6" w:rsidP="00B76DB0">
            <w:pPr>
              <w:pStyle w:val="TableTextSmall"/>
              <w:spacing w:line="276" w:lineRule="auto"/>
            </w:pPr>
            <w:r w:rsidRPr="00D516B6">
              <w:t>Definitions not publicly available but likely similar to those reported using interRAI assessment.</w:t>
            </w:r>
          </w:p>
          <w:p w14:paraId="6A15EC3F" w14:textId="77777777" w:rsidR="00D955A6" w:rsidRPr="00D516B6" w:rsidRDefault="00D955A6" w:rsidP="00B76DB0">
            <w:pPr>
              <w:pStyle w:val="TableTextSmall"/>
              <w:spacing w:line="276" w:lineRule="auto"/>
            </w:pPr>
          </w:p>
          <w:p w14:paraId="66152B5E" w14:textId="77777777" w:rsidR="00D955A6" w:rsidRPr="00D516B6" w:rsidRDefault="00D955A6" w:rsidP="00B76DB0">
            <w:pPr>
              <w:pStyle w:val="TableTextSmall"/>
              <w:spacing w:line="276" w:lineRule="auto"/>
            </w:pPr>
            <w:r w:rsidRPr="00D516B6">
              <w:rPr>
                <w:rFonts w:cstheme="minorHAnsi"/>
              </w:rPr>
              <w:t>Indwelling catheter: catheter maintained within the bladder for continuous drainage of urine.</w:t>
            </w:r>
          </w:p>
          <w:p w14:paraId="552D9701" w14:textId="77777777" w:rsidR="00D955A6" w:rsidRPr="00D516B6" w:rsidRDefault="00D955A6" w:rsidP="00B76DB0">
            <w:pPr>
              <w:pStyle w:val="TableTextSmall"/>
              <w:spacing w:line="276" w:lineRule="auto"/>
              <w:rPr>
                <w:rFonts w:cstheme="minorHAnsi"/>
                <w:color w:val="000000" w:themeColor="text1"/>
              </w:rPr>
            </w:pPr>
          </w:p>
        </w:tc>
        <w:tc>
          <w:tcPr>
            <w:tcW w:w="527" w:type="pct"/>
          </w:tcPr>
          <w:p w14:paraId="5106E3BE" w14:textId="77777777" w:rsidR="00D955A6" w:rsidRPr="00D516B6" w:rsidRDefault="00D955A6" w:rsidP="00B76DB0">
            <w:pPr>
              <w:pStyle w:val="TableTextSmall"/>
              <w:spacing w:line="276" w:lineRule="auto"/>
              <w:rPr>
                <w:rFonts w:cstheme="minorHAnsi"/>
                <w:color w:val="000000" w:themeColor="text1"/>
              </w:rPr>
            </w:pPr>
            <w:r w:rsidRPr="00D516B6">
              <w:rPr>
                <w:rFonts w:cstheme="minorHAnsi"/>
                <w:color w:val="000000" w:themeColor="text1"/>
              </w:rPr>
              <w:t>Numerator: Residents who have an in-dwelling catheter in the past seven days</w:t>
            </w:r>
          </w:p>
          <w:p w14:paraId="105BDCD3" w14:textId="77777777" w:rsidR="00D955A6" w:rsidRPr="00D516B6" w:rsidRDefault="00D955A6" w:rsidP="00B76DB0">
            <w:pPr>
              <w:pStyle w:val="TableTextSmall"/>
              <w:spacing w:line="276" w:lineRule="auto"/>
              <w:rPr>
                <w:rFonts w:cstheme="minorHAnsi"/>
                <w:color w:val="000000" w:themeColor="text1"/>
              </w:rPr>
            </w:pPr>
            <w:r w:rsidRPr="00D516B6">
              <w:rPr>
                <w:rFonts w:cstheme="minorHAnsi"/>
                <w:color w:val="000000" w:themeColor="text1"/>
              </w:rPr>
              <w:t>Denominator: All long-term residents</w:t>
            </w:r>
            <w:r w:rsidRPr="00D516B6">
              <w:rPr>
                <w:rFonts w:cstheme="minorHAnsi"/>
                <w:snapToGrid/>
                <w:color w:val="000000"/>
                <w:lang w:eastAsia="en-AU"/>
              </w:rPr>
              <w:t xml:space="preserve"> \National Institute of Health and Welfare provides reports at the facility level and benchmarking to comparable facilities and the national average</w:t>
            </w:r>
          </w:p>
        </w:tc>
        <w:tc>
          <w:tcPr>
            <w:tcW w:w="441" w:type="pct"/>
          </w:tcPr>
          <w:p w14:paraId="249ADDE7" w14:textId="77777777" w:rsidR="00D955A6" w:rsidRPr="00D516B6" w:rsidRDefault="00D955A6"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5A67DABB" w14:textId="77777777" w:rsidR="00D955A6" w:rsidRPr="00D516B6" w:rsidRDefault="00D955A6" w:rsidP="00B76DB0">
            <w:pPr>
              <w:pStyle w:val="TableTextSmall"/>
              <w:spacing w:line="276" w:lineRule="auto"/>
              <w:jc w:val="center"/>
              <w:rPr>
                <w:rFonts w:cstheme="minorHAnsi"/>
                <w:color w:val="000000" w:themeColor="text1"/>
              </w:rPr>
            </w:pPr>
            <w:r w:rsidRPr="00D516B6">
              <w:rPr>
                <w:rFonts w:cstheme="minorHAnsi"/>
                <w:color w:val="000000" w:themeColor="text1"/>
              </w:rPr>
              <w:t>RAI-MDS 2.0</w:t>
            </w:r>
          </w:p>
        </w:tc>
        <w:tc>
          <w:tcPr>
            <w:tcW w:w="465" w:type="pct"/>
          </w:tcPr>
          <w:p w14:paraId="5890DF7A" w14:textId="7EF2D63B" w:rsidR="00D955A6" w:rsidRPr="00D516B6" w:rsidRDefault="00D955A6" w:rsidP="00B76DB0">
            <w:pPr>
              <w:pStyle w:val="TableTextSmall"/>
              <w:spacing w:line="276" w:lineRule="auto"/>
              <w:jc w:val="center"/>
              <w:rPr>
                <w:rFonts w:cstheme="minorHAnsi"/>
                <w:color w:val="000000" w:themeColor="text1"/>
              </w:rPr>
            </w:pPr>
            <w:r w:rsidRPr="00616D83">
              <w:rPr>
                <w:rFonts w:asciiTheme="minorHAnsi" w:eastAsia="Wingdings" w:hAnsiTheme="minorHAnsi" w:cstheme="minorHAnsi"/>
                <w:color w:val="E0301E" w:themeColor="accent3"/>
                <w:sz w:val="24"/>
                <w:szCs w:val="24"/>
              </w:rPr>
              <w:t>ý</w:t>
            </w:r>
          </w:p>
        </w:tc>
        <w:tc>
          <w:tcPr>
            <w:tcW w:w="496" w:type="pct"/>
          </w:tcPr>
          <w:p w14:paraId="688419B3" w14:textId="77777777" w:rsidR="00D955A6" w:rsidRPr="00D516B6" w:rsidRDefault="00D955A6"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82035E7" w14:textId="77777777" w:rsidR="00D955A6" w:rsidRPr="00D516B6" w:rsidRDefault="00D955A6" w:rsidP="00B76DB0">
            <w:pPr>
              <w:pStyle w:val="TableTextSmall"/>
              <w:spacing w:line="276" w:lineRule="auto"/>
              <w:jc w:val="center"/>
              <w:rPr>
                <w:rFonts w:cstheme="minorHAnsi"/>
                <w:color w:val="000000" w:themeColor="text1"/>
              </w:rPr>
            </w:pPr>
          </w:p>
        </w:tc>
      </w:tr>
      <w:tr w:rsidR="00D955A6" w:rsidRPr="00D516B6" w14:paraId="7BD2E4D5" w14:textId="77777777" w:rsidTr="00250231">
        <w:trPr>
          <w:trHeight w:val="177"/>
        </w:trPr>
        <w:tc>
          <w:tcPr>
            <w:tcW w:w="250" w:type="pct"/>
          </w:tcPr>
          <w:p w14:paraId="2EBB4B57" w14:textId="77777777" w:rsidR="00D955A6" w:rsidRPr="00D516B6" w:rsidRDefault="00D955A6" w:rsidP="00B76DB0">
            <w:pPr>
              <w:pStyle w:val="TableTextSmall"/>
              <w:spacing w:line="276" w:lineRule="auto"/>
              <w:jc w:val="center"/>
              <w:rPr>
                <w:rFonts w:cstheme="minorHAnsi"/>
                <w:color w:val="000000"/>
              </w:rPr>
            </w:pPr>
            <w:r w:rsidRPr="00D516B6">
              <w:rPr>
                <w:rFonts w:cstheme="minorHAnsi"/>
                <w:color w:val="000000"/>
              </w:rPr>
              <w:t>3.14</w:t>
            </w:r>
          </w:p>
        </w:tc>
        <w:tc>
          <w:tcPr>
            <w:tcW w:w="495" w:type="pct"/>
          </w:tcPr>
          <w:p w14:paraId="624611BC" w14:textId="77777777" w:rsidR="00D955A6" w:rsidRPr="00D516B6" w:rsidRDefault="00D955A6" w:rsidP="00B76DB0">
            <w:pPr>
              <w:pStyle w:val="TableTextSmall"/>
              <w:spacing w:line="276" w:lineRule="auto"/>
              <w:rPr>
                <w:rFonts w:cstheme="minorHAnsi"/>
                <w:color w:val="000000"/>
              </w:rPr>
            </w:pPr>
            <w:r w:rsidRPr="00D516B6">
              <w:rPr>
                <w:rFonts w:cstheme="minorHAnsi"/>
                <w:color w:val="000000" w:themeColor="text1"/>
              </w:rPr>
              <w:t>Residents with in-dwelling catheters (in the past 7 days)</w:t>
            </w:r>
          </w:p>
        </w:tc>
        <w:tc>
          <w:tcPr>
            <w:tcW w:w="433" w:type="pct"/>
          </w:tcPr>
          <w:p w14:paraId="35233DED" w14:textId="77777777" w:rsidR="00D955A6" w:rsidRPr="00D516B6" w:rsidRDefault="00D955A6" w:rsidP="00B76DB0">
            <w:pPr>
              <w:pStyle w:val="TableTextSmall"/>
              <w:spacing w:line="276" w:lineRule="auto"/>
              <w:rPr>
                <w:rFonts w:cstheme="minorHAnsi"/>
                <w:color w:val="000000" w:themeColor="text1"/>
              </w:rPr>
            </w:pPr>
            <w:r w:rsidRPr="00D516B6">
              <w:rPr>
                <w:rFonts w:cstheme="minorHAnsi"/>
                <w:color w:val="000000" w:themeColor="text1"/>
              </w:rPr>
              <w:t>Percentage of residents who have had an indwelling catheter in the last 7 days</w:t>
            </w:r>
          </w:p>
        </w:tc>
        <w:tc>
          <w:tcPr>
            <w:tcW w:w="341" w:type="pct"/>
          </w:tcPr>
          <w:p w14:paraId="240B84C4" w14:textId="77777777" w:rsidR="00D955A6" w:rsidRPr="00D516B6" w:rsidRDefault="00D955A6" w:rsidP="00B76DB0">
            <w:pPr>
              <w:pStyle w:val="TableTextSmall"/>
              <w:spacing w:line="276" w:lineRule="auto"/>
              <w:jc w:val="center"/>
              <w:rPr>
                <w:rFonts w:cstheme="minorHAnsi"/>
                <w:color w:val="000000" w:themeColor="text1"/>
              </w:rPr>
            </w:pPr>
            <w:r w:rsidRPr="00D516B6">
              <w:rPr>
                <w:noProof/>
              </w:rPr>
              <w:drawing>
                <wp:inline distT="0" distB="0" distL="0" distR="0" wp14:anchorId="37B6B7BB" wp14:editId="77B350E1">
                  <wp:extent cx="374936" cy="197466"/>
                  <wp:effectExtent l="0" t="0" r="6350" b="0"/>
                  <wp:docPr id="553528408" name="Picture 553528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08" name="Picture 553528408"/>
                          <pic:cNvPicPr/>
                        </pic:nvPicPr>
                        <pic:blipFill>
                          <a:blip r:embed="rId346" cstate="print">
                            <a:extLst>
                              <a:ext uri="{28A0092B-C50C-407E-A947-70E740481C1C}">
                                <a14:useLocalDpi xmlns:a14="http://schemas.microsoft.com/office/drawing/2010/main" val="0"/>
                              </a:ext>
                            </a:extLst>
                          </a:blip>
                          <a:stretch>
                            <a:fillRect/>
                          </a:stretch>
                        </pic:blipFill>
                        <pic:spPr>
                          <a:xfrm>
                            <a:off x="0" y="0"/>
                            <a:ext cx="374936" cy="197466"/>
                          </a:xfrm>
                          <a:prstGeom prst="rect">
                            <a:avLst/>
                          </a:prstGeom>
                        </pic:spPr>
                      </pic:pic>
                    </a:graphicData>
                  </a:graphic>
                </wp:inline>
              </w:drawing>
            </w:r>
          </w:p>
          <w:p w14:paraId="68F11A9C" w14:textId="77777777" w:rsidR="00D955A6" w:rsidRPr="00D516B6" w:rsidRDefault="00D955A6" w:rsidP="00B76DB0">
            <w:pPr>
              <w:pStyle w:val="TableTextSmall"/>
              <w:spacing w:line="276" w:lineRule="auto"/>
              <w:jc w:val="center"/>
              <w:rPr>
                <w:noProof/>
              </w:rPr>
            </w:pPr>
            <w:r w:rsidRPr="00D516B6">
              <w:rPr>
                <w:rFonts w:cstheme="minorHAnsi"/>
                <w:color w:val="000000" w:themeColor="text1"/>
              </w:rPr>
              <w:t>USA</w:t>
            </w:r>
          </w:p>
        </w:tc>
        <w:tc>
          <w:tcPr>
            <w:tcW w:w="849" w:type="pct"/>
          </w:tcPr>
          <w:p w14:paraId="0496B07C" w14:textId="77777777" w:rsidR="00D955A6" w:rsidRPr="00D516B6" w:rsidRDefault="00D955A6" w:rsidP="00B76DB0">
            <w:pPr>
              <w:pStyle w:val="TableTextSmall"/>
              <w:spacing w:line="276" w:lineRule="auto"/>
              <w:rPr>
                <w:rFonts w:cstheme="minorBidi"/>
                <w:snapToGrid/>
                <w:color w:val="000000"/>
                <w:lang w:eastAsia="en-AU"/>
              </w:rPr>
            </w:pPr>
            <w:r w:rsidRPr="00D516B6">
              <w:rPr>
                <w:rFonts w:cstheme="minorBidi"/>
                <w:snapToGrid/>
                <w:color w:val="000000"/>
                <w:lang w:eastAsia="en-AU"/>
              </w:rPr>
              <w:t xml:space="preserve">Centres for Medicare and Medicaid Services (CMS) Minimum Data Set (MDS) 3.0 Resident Assessment Instrument (RAI) </w:t>
            </w:r>
          </w:p>
          <w:p w14:paraId="23FD4869" w14:textId="77777777" w:rsidR="00D955A6" w:rsidRPr="00D516B6" w:rsidRDefault="00D955A6"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Data collected every 90 days.</w:t>
            </w:r>
          </w:p>
        </w:tc>
        <w:tc>
          <w:tcPr>
            <w:tcW w:w="703" w:type="pct"/>
          </w:tcPr>
          <w:p w14:paraId="46CFA2EF" w14:textId="77777777" w:rsidR="00D955A6" w:rsidRPr="00D516B6" w:rsidRDefault="00D955A6" w:rsidP="00B76DB0">
            <w:pPr>
              <w:pStyle w:val="TableTextSmall"/>
              <w:spacing w:line="276" w:lineRule="auto"/>
              <w:rPr>
                <w:rFonts w:cstheme="minorHAnsi"/>
                <w:color w:val="000000" w:themeColor="text1"/>
              </w:rPr>
            </w:pPr>
            <w:r w:rsidRPr="00D516B6">
              <w:rPr>
                <w:rFonts w:cstheme="minorHAnsi"/>
                <w:color w:val="000000" w:themeColor="text1"/>
              </w:rPr>
              <w:t>Indwelling catheter: catheter maintained within the bladder for continuous drainage of urine.</w:t>
            </w:r>
          </w:p>
        </w:tc>
        <w:tc>
          <w:tcPr>
            <w:tcW w:w="527" w:type="pct"/>
          </w:tcPr>
          <w:p w14:paraId="26AA8CE8" w14:textId="77777777" w:rsidR="00D955A6" w:rsidRPr="00D516B6" w:rsidRDefault="00D955A6" w:rsidP="00B76DB0">
            <w:pPr>
              <w:pStyle w:val="TableTextSmall"/>
              <w:spacing w:line="276" w:lineRule="auto"/>
              <w:rPr>
                <w:rFonts w:cstheme="minorHAnsi"/>
                <w:color w:val="000000" w:themeColor="text1"/>
              </w:rPr>
            </w:pPr>
            <w:r w:rsidRPr="00D516B6">
              <w:rPr>
                <w:rFonts w:cstheme="minorHAnsi"/>
                <w:color w:val="000000" w:themeColor="text1"/>
              </w:rPr>
              <w:t>Numerator: Long-stay residents an indwelling catheters</w:t>
            </w:r>
          </w:p>
          <w:p w14:paraId="77EC7133" w14:textId="77777777" w:rsidR="00D955A6" w:rsidRPr="00D516B6" w:rsidRDefault="00D955A6" w:rsidP="00B76DB0">
            <w:pPr>
              <w:pStyle w:val="TableTextSmall"/>
              <w:spacing w:line="276" w:lineRule="auto"/>
              <w:rPr>
                <w:rFonts w:cstheme="minorHAnsi"/>
                <w:color w:val="000000" w:themeColor="text1"/>
              </w:rPr>
            </w:pPr>
            <w:r w:rsidRPr="00D516B6">
              <w:rPr>
                <w:rFonts w:cstheme="minorHAnsi"/>
                <w:color w:val="000000" w:themeColor="text1"/>
              </w:rPr>
              <w:t>Denominator:</w:t>
            </w:r>
            <w:r w:rsidRPr="00D516B6">
              <w:t xml:space="preserve"> </w:t>
            </w:r>
            <w:r w:rsidRPr="00D516B6">
              <w:rPr>
                <w:rFonts w:cstheme="minorHAnsi"/>
                <w:color w:val="000000" w:themeColor="text1"/>
              </w:rPr>
              <w:t>All long-stay residents, except those with exclusions</w:t>
            </w:r>
          </w:p>
          <w:p w14:paraId="44BFB853" w14:textId="77777777" w:rsidR="00D955A6" w:rsidRPr="00D516B6" w:rsidRDefault="00D955A6" w:rsidP="00B76DB0">
            <w:pPr>
              <w:pStyle w:val="TableTextSmall"/>
              <w:spacing w:line="276" w:lineRule="auto"/>
              <w:rPr>
                <w:rFonts w:cstheme="minorHAnsi"/>
              </w:rPr>
            </w:pPr>
            <w:r w:rsidRPr="00D516B6">
              <w:rPr>
                <w:rFonts w:cstheme="minorHAnsi"/>
              </w:rPr>
              <w:t xml:space="preserve">Five Star Quality Rating System (includes 7 QIs). </w:t>
            </w:r>
            <w:r w:rsidRPr="00D516B6">
              <w:rPr>
                <w:rFonts w:cstheme="minorHAnsi"/>
              </w:rPr>
              <w:lastRenderedPageBreak/>
              <w:t>Publicly available online</w:t>
            </w:r>
          </w:p>
          <w:p w14:paraId="0A0F194E" w14:textId="77777777" w:rsidR="00D955A6" w:rsidRPr="00D516B6" w:rsidRDefault="00D955A6"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Nursing Home Compare. Publicly reported on CMS website of all Medicare and Medicaid US nursing homes. Reports the average adjusted QM values for most recent three quarters</w:t>
            </w:r>
          </w:p>
          <w:p w14:paraId="004A6DF4" w14:textId="77777777" w:rsidR="00D955A6" w:rsidRPr="00D516B6" w:rsidRDefault="00D955A6" w:rsidP="00B76DB0">
            <w:pPr>
              <w:pStyle w:val="TableTextSmall"/>
              <w:spacing w:line="276" w:lineRule="auto"/>
              <w:rPr>
                <w:rFonts w:cstheme="minorHAnsi"/>
                <w:color w:val="000000" w:themeColor="text1"/>
              </w:rPr>
            </w:pPr>
            <w:r w:rsidRPr="00D516B6">
              <w:rPr>
                <w:rFonts w:cstheme="minorBidi"/>
                <w:snapToGrid/>
                <w:color w:val="000000"/>
                <w:lang w:eastAsia="en-AU"/>
              </w:rPr>
              <w:t>CASPER Reporting Quality Measure Reports. National, state, facility, and resident level (providers)</w:t>
            </w:r>
          </w:p>
        </w:tc>
        <w:tc>
          <w:tcPr>
            <w:tcW w:w="441" w:type="pct"/>
          </w:tcPr>
          <w:p w14:paraId="79DDC384" w14:textId="77777777" w:rsidR="00D955A6" w:rsidRPr="00D516B6" w:rsidRDefault="00D955A6" w:rsidP="00B76DB0">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4268C7FD" w14:textId="44DD539F" w:rsidR="00D955A6" w:rsidRPr="00D516B6" w:rsidRDefault="00D955A6" w:rsidP="00B76DB0">
            <w:pPr>
              <w:pStyle w:val="TableTextSmall"/>
              <w:spacing w:line="276" w:lineRule="auto"/>
              <w:jc w:val="center"/>
              <w:rPr>
                <w:rFonts w:ascii="Wingdings" w:eastAsia="Wingdings" w:hAnsi="Wingdings" w:cstheme="minorBidi"/>
                <w:color w:val="00B050"/>
              </w:rPr>
            </w:pPr>
          </w:p>
        </w:tc>
        <w:tc>
          <w:tcPr>
            <w:tcW w:w="465" w:type="pct"/>
          </w:tcPr>
          <w:p w14:paraId="7B3AB8A5" w14:textId="451199AF" w:rsidR="00D955A6" w:rsidRPr="00D516B6" w:rsidRDefault="00D955A6" w:rsidP="00B76DB0">
            <w:pPr>
              <w:pStyle w:val="TableTextSmall"/>
              <w:spacing w:line="276" w:lineRule="auto"/>
              <w:jc w:val="center"/>
              <w:rPr>
                <w:rFonts w:ascii="Wingdings" w:eastAsia="Wingdings" w:hAnsi="Wingdings" w:cstheme="minorHAnsi"/>
              </w:rPr>
            </w:pPr>
            <w:r w:rsidRPr="00616D83">
              <w:rPr>
                <w:rFonts w:asciiTheme="minorHAnsi" w:eastAsia="Wingdings" w:hAnsiTheme="minorHAnsi" w:cstheme="minorHAnsi"/>
                <w:color w:val="E0301E" w:themeColor="accent3"/>
                <w:sz w:val="24"/>
                <w:szCs w:val="24"/>
              </w:rPr>
              <w:t>ý</w:t>
            </w:r>
          </w:p>
        </w:tc>
        <w:tc>
          <w:tcPr>
            <w:tcW w:w="496" w:type="pct"/>
          </w:tcPr>
          <w:p w14:paraId="43FE9F89" w14:textId="77777777" w:rsidR="00D955A6" w:rsidRPr="00D516B6" w:rsidRDefault="00D955A6"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34A134A" w14:textId="77777777" w:rsidR="00D955A6" w:rsidRPr="00D516B6" w:rsidRDefault="00D955A6" w:rsidP="00B76DB0">
            <w:pPr>
              <w:pStyle w:val="TableTextSmall"/>
              <w:spacing w:line="276" w:lineRule="auto"/>
              <w:jc w:val="center"/>
              <w:rPr>
                <w:rFonts w:ascii="Wingdings" w:eastAsia="Wingdings" w:hAnsi="Wingdings" w:cstheme="minorHAnsi"/>
                <w:color w:val="00B050"/>
              </w:rPr>
            </w:pPr>
          </w:p>
        </w:tc>
      </w:tr>
      <w:tr w:rsidR="00CC3BC7" w:rsidRPr="00D516B6" w14:paraId="587F826F" w14:textId="77777777" w:rsidTr="00250231">
        <w:trPr>
          <w:trHeight w:val="177"/>
        </w:trPr>
        <w:tc>
          <w:tcPr>
            <w:tcW w:w="250" w:type="pct"/>
          </w:tcPr>
          <w:p w14:paraId="64A1AF65" w14:textId="77777777" w:rsidR="00CC3BC7" w:rsidRPr="00D516B6" w:rsidRDefault="00CC3BC7" w:rsidP="00B76DB0">
            <w:pPr>
              <w:pStyle w:val="TableTextSmall"/>
              <w:spacing w:line="276" w:lineRule="auto"/>
              <w:jc w:val="center"/>
              <w:rPr>
                <w:rFonts w:cstheme="minorHAnsi"/>
                <w:color w:val="000000"/>
              </w:rPr>
            </w:pPr>
            <w:r w:rsidRPr="00D516B6">
              <w:rPr>
                <w:rFonts w:cstheme="minorHAnsi"/>
                <w:color w:val="000000"/>
              </w:rPr>
              <w:t>3.15</w:t>
            </w:r>
          </w:p>
        </w:tc>
        <w:tc>
          <w:tcPr>
            <w:tcW w:w="495" w:type="pct"/>
          </w:tcPr>
          <w:p w14:paraId="29D2A4D0"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rPr>
              <w:t>Residents with in-dwelling catheters (in the past 3 days)</w:t>
            </w:r>
          </w:p>
        </w:tc>
        <w:tc>
          <w:tcPr>
            <w:tcW w:w="433" w:type="pct"/>
          </w:tcPr>
          <w:p w14:paraId="1109815A"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Percentage of residents with an indwelling catheter</w:t>
            </w:r>
          </w:p>
        </w:tc>
        <w:tc>
          <w:tcPr>
            <w:tcW w:w="341" w:type="pct"/>
          </w:tcPr>
          <w:p w14:paraId="34B41F9B" w14:textId="77777777" w:rsidR="00CC3BC7" w:rsidRPr="00D516B6" w:rsidRDefault="00CC3BC7" w:rsidP="00B76DB0">
            <w:pPr>
              <w:pStyle w:val="TableTextSmall"/>
              <w:spacing w:line="276" w:lineRule="auto"/>
              <w:jc w:val="center"/>
              <w:rPr>
                <w:rFonts w:cstheme="minorHAnsi"/>
                <w:color w:val="000000" w:themeColor="text1"/>
              </w:rPr>
            </w:pPr>
            <w:r w:rsidRPr="00D516B6">
              <w:rPr>
                <w:noProof/>
              </w:rPr>
              <w:drawing>
                <wp:inline distT="0" distB="0" distL="0" distR="0" wp14:anchorId="3532C0AC" wp14:editId="771666EA">
                  <wp:extent cx="374936" cy="187468"/>
                  <wp:effectExtent l="0" t="0" r="6350" b="3175"/>
                  <wp:docPr id="553528409" name="Picture 553528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09" name="Picture 553528409"/>
                          <pic:cNvPicPr/>
                        </pic:nvPicPr>
                        <pic:blipFill>
                          <a:blip r:embed="rId347" cstate="print">
                            <a:extLst>
                              <a:ext uri="{28A0092B-C50C-407E-A947-70E740481C1C}">
                                <a14:useLocalDpi xmlns:a14="http://schemas.microsoft.com/office/drawing/2010/main" val="0"/>
                              </a:ext>
                            </a:extLst>
                          </a:blip>
                          <a:stretch>
                            <a:fillRect/>
                          </a:stretch>
                        </pic:blipFill>
                        <pic:spPr>
                          <a:xfrm>
                            <a:off x="0" y="0"/>
                            <a:ext cx="374936" cy="187468"/>
                          </a:xfrm>
                          <a:prstGeom prst="rect">
                            <a:avLst/>
                          </a:prstGeom>
                        </pic:spPr>
                      </pic:pic>
                    </a:graphicData>
                  </a:graphic>
                </wp:inline>
              </w:drawing>
            </w:r>
          </w:p>
          <w:p w14:paraId="7D2D42D7" w14:textId="77777777" w:rsidR="00CC3BC7" w:rsidRPr="00D516B6" w:rsidRDefault="00CC3BC7" w:rsidP="00B76DB0">
            <w:pPr>
              <w:pStyle w:val="TableTextSmall"/>
              <w:spacing w:line="276" w:lineRule="auto"/>
              <w:jc w:val="center"/>
              <w:rPr>
                <w:rFonts w:cstheme="minorHAnsi"/>
                <w:color w:val="000000" w:themeColor="text1"/>
              </w:rPr>
            </w:pPr>
            <w:r w:rsidRPr="00D516B6">
              <w:rPr>
                <w:rFonts w:cstheme="minorHAnsi"/>
                <w:color w:val="000000" w:themeColor="text1"/>
              </w:rPr>
              <w:t>Canada</w:t>
            </w:r>
          </w:p>
        </w:tc>
        <w:tc>
          <w:tcPr>
            <w:tcW w:w="849" w:type="pct"/>
          </w:tcPr>
          <w:p w14:paraId="4C6A2186" w14:textId="77777777" w:rsidR="00CC3BC7" w:rsidRPr="00D516B6" w:rsidRDefault="00CC3BC7"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 xml:space="preserve">Resident Assessment Instrument–Minimum Data Set 2.0 (RAI-MDS 2.0) (or interRAI Long Term Care Facility (LTCF) </w:t>
            </w:r>
          </w:p>
          <w:p w14:paraId="1E94EF6B" w14:textId="77777777" w:rsidR="00CC3BC7" w:rsidRPr="00D516B6" w:rsidRDefault="00CC3BC7" w:rsidP="00B76DB0">
            <w:pPr>
              <w:pStyle w:val="TableTextSmall"/>
              <w:spacing w:line="276" w:lineRule="auto"/>
              <w:rPr>
                <w:rFonts w:cstheme="minorHAnsi"/>
                <w:snapToGrid/>
                <w:color w:val="000000"/>
                <w:lang w:eastAsia="en-AU"/>
              </w:rPr>
            </w:pPr>
            <w:r w:rsidRPr="00D516B6">
              <w:rPr>
                <w:rFonts w:cstheme="minorHAnsi"/>
                <w:snapToGrid/>
                <w:color w:val="000000"/>
                <w:lang w:eastAsia="en-AU"/>
              </w:rPr>
              <w:t>Data collected every 90 days</w:t>
            </w:r>
          </w:p>
          <w:p w14:paraId="52B19843" w14:textId="77777777" w:rsidR="00CC3BC7" w:rsidRPr="00D516B6" w:rsidRDefault="00CC3BC7" w:rsidP="00B76DB0">
            <w:pPr>
              <w:pStyle w:val="TableTextSmall"/>
              <w:spacing w:line="276" w:lineRule="auto"/>
              <w:rPr>
                <w:rFonts w:cstheme="minorHAnsi"/>
                <w:snapToGrid/>
                <w:color w:val="000000"/>
                <w:lang w:eastAsia="en-AU"/>
              </w:rPr>
            </w:pPr>
          </w:p>
        </w:tc>
        <w:tc>
          <w:tcPr>
            <w:tcW w:w="703" w:type="pct"/>
          </w:tcPr>
          <w:p w14:paraId="022B2B9E"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Indwelling catheter: catheter maintained within the bladder for continuous drainage of urine.</w:t>
            </w:r>
          </w:p>
        </w:tc>
        <w:tc>
          <w:tcPr>
            <w:tcW w:w="527" w:type="pct"/>
          </w:tcPr>
          <w:p w14:paraId="4D3507BE"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color w:val="000000" w:themeColor="text1"/>
              </w:rPr>
              <w:t>Numerator: Number of residents who had an indwelling catheter in the past 3 days</w:t>
            </w:r>
          </w:p>
          <w:p w14:paraId="0676D879" w14:textId="77777777" w:rsidR="00CC3BC7" w:rsidRPr="00D516B6" w:rsidRDefault="00CC3BC7" w:rsidP="00B76DB0">
            <w:pPr>
              <w:pStyle w:val="TableTextSmall"/>
              <w:spacing w:line="276" w:lineRule="auto"/>
              <w:rPr>
                <w:rFonts w:cstheme="minorHAnsi"/>
                <w:snapToGrid/>
                <w:color w:val="000000"/>
                <w:lang w:eastAsia="en-AU"/>
              </w:rPr>
            </w:pPr>
            <w:r w:rsidRPr="00D516B6">
              <w:rPr>
                <w:rFonts w:cstheme="minorHAnsi"/>
                <w:color w:val="000000" w:themeColor="text1"/>
              </w:rPr>
              <w:t>Denominator: All residents</w:t>
            </w:r>
            <w:r w:rsidRPr="00D516B6">
              <w:rPr>
                <w:rFonts w:cstheme="minorHAnsi"/>
                <w:snapToGrid/>
                <w:color w:val="000000"/>
                <w:lang w:eastAsia="en-AU"/>
              </w:rPr>
              <w:t xml:space="preserve"> </w:t>
            </w:r>
          </w:p>
          <w:p w14:paraId="185B5946" w14:textId="77777777" w:rsidR="00CC3BC7" w:rsidRPr="00D516B6" w:rsidRDefault="00CC3BC7" w:rsidP="00B76DB0">
            <w:pPr>
              <w:pStyle w:val="TableTextSmall"/>
              <w:spacing w:line="276" w:lineRule="auto"/>
              <w:rPr>
                <w:rFonts w:cstheme="minorHAnsi"/>
                <w:color w:val="000000" w:themeColor="text1"/>
              </w:rPr>
            </w:pPr>
            <w:r w:rsidRPr="00D516B6">
              <w:rPr>
                <w:rFonts w:cstheme="minorHAnsi"/>
                <w:snapToGrid/>
                <w:color w:val="000000"/>
                <w:lang w:eastAsia="en-AU"/>
              </w:rPr>
              <w:t xml:space="preserve">Publicly reported yearly on CCRS Nationally and by province/territory (uses 4 rolling quarters of data </w:t>
            </w:r>
            <w:r w:rsidRPr="00D516B6">
              <w:rPr>
                <w:rFonts w:cstheme="minorHAnsi"/>
                <w:snapToGrid/>
                <w:color w:val="000000"/>
                <w:lang w:eastAsia="en-AU"/>
              </w:rPr>
              <w:lastRenderedPageBreak/>
              <w:t>for calculations to have a sufficient number of assessments for risk adjustment).</w:t>
            </w:r>
          </w:p>
        </w:tc>
        <w:tc>
          <w:tcPr>
            <w:tcW w:w="441" w:type="pct"/>
          </w:tcPr>
          <w:p w14:paraId="3B2231A0" w14:textId="77777777" w:rsidR="00EB55C3" w:rsidRPr="00D516B6" w:rsidRDefault="00EB55C3" w:rsidP="00B76DB0">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5DF5A6C0" w14:textId="77777777" w:rsidR="00CC3BC7" w:rsidRPr="00D516B6" w:rsidRDefault="00CC3BC7" w:rsidP="00B76DB0">
            <w:pPr>
              <w:pStyle w:val="TableTextSmall"/>
              <w:spacing w:line="276" w:lineRule="auto"/>
              <w:jc w:val="center"/>
              <w:rPr>
                <w:rFonts w:cstheme="minorHAnsi"/>
                <w:color w:val="000000" w:themeColor="text1"/>
              </w:rPr>
            </w:pPr>
            <w:r w:rsidRPr="00D516B6">
              <w:rPr>
                <w:rFonts w:cstheme="minorBidi"/>
                <w:color w:val="000000" w:themeColor="text1"/>
              </w:rPr>
              <w:t>Inter-RAI LTCF</w:t>
            </w:r>
          </w:p>
        </w:tc>
        <w:tc>
          <w:tcPr>
            <w:tcW w:w="465" w:type="pct"/>
          </w:tcPr>
          <w:p w14:paraId="23AB1B9F" w14:textId="1605721B" w:rsidR="00CC3BC7" w:rsidRPr="00D516B6" w:rsidRDefault="00D955A6" w:rsidP="00B76DB0">
            <w:pPr>
              <w:pStyle w:val="TableTextSmall"/>
              <w:spacing w:line="276" w:lineRule="auto"/>
              <w:jc w:val="center"/>
              <w:rPr>
                <w:rFonts w:cstheme="minorHAnsi"/>
                <w:color w:val="000000" w:themeColor="text1"/>
              </w:rPr>
            </w:pPr>
            <w:r w:rsidRPr="00837329">
              <w:rPr>
                <w:rFonts w:asciiTheme="minorHAnsi" w:eastAsia="Wingdings" w:hAnsiTheme="minorHAnsi" w:cstheme="minorHAnsi"/>
                <w:color w:val="E0301E" w:themeColor="accent3"/>
                <w:sz w:val="24"/>
                <w:szCs w:val="24"/>
              </w:rPr>
              <w:t>ý</w:t>
            </w:r>
          </w:p>
        </w:tc>
        <w:tc>
          <w:tcPr>
            <w:tcW w:w="496" w:type="pct"/>
          </w:tcPr>
          <w:p w14:paraId="62A8CC7B"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6121607D" w14:textId="77777777" w:rsidR="00CC3BC7" w:rsidRPr="00D516B6" w:rsidRDefault="00CC3BC7" w:rsidP="00B76DB0">
            <w:pPr>
              <w:pStyle w:val="TableTextSmall"/>
              <w:spacing w:line="276" w:lineRule="auto"/>
              <w:jc w:val="center"/>
              <w:rPr>
                <w:rFonts w:cstheme="minorHAnsi"/>
                <w:color w:val="000000" w:themeColor="text1"/>
              </w:rPr>
            </w:pPr>
          </w:p>
        </w:tc>
      </w:tr>
      <w:tr w:rsidR="00D955A6" w:rsidRPr="00D516B6" w14:paraId="4F4D0E36" w14:textId="77777777" w:rsidTr="00250231">
        <w:trPr>
          <w:trHeight w:val="177"/>
        </w:trPr>
        <w:tc>
          <w:tcPr>
            <w:tcW w:w="250" w:type="pct"/>
          </w:tcPr>
          <w:p w14:paraId="2EBBD329" w14:textId="77777777" w:rsidR="00D955A6" w:rsidRPr="00D516B6" w:rsidRDefault="00D955A6" w:rsidP="00B76DB0">
            <w:pPr>
              <w:pStyle w:val="TableTextSmall"/>
              <w:spacing w:line="276" w:lineRule="auto"/>
              <w:jc w:val="center"/>
              <w:rPr>
                <w:rFonts w:cstheme="minorHAnsi"/>
                <w:color w:val="000000"/>
              </w:rPr>
            </w:pPr>
            <w:r w:rsidRPr="00D516B6">
              <w:rPr>
                <w:rFonts w:cstheme="minorHAnsi"/>
                <w:color w:val="000000"/>
              </w:rPr>
              <w:t>3.16</w:t>
            </w:r>
          </w:p>
        </w:tc>
        <w:tc>
          <w:tcPr>
            <w:tcW w:w="495" w:type="pct"/>
          </w:tcPr>
          <w:p w14:paraId="76A0A8E1" w14:textId="77777777" w:rsidR="00D955A6" w:rsidRPr="00D516B6" w:rsidRDefault="00D955A6" w:rsidP="00B76DB0">
            <w:pPr>
              <w:pStyle w:val="TableTextSmall"/>
              <w:spacing w:line="276" w:lineRule="auto"/>
              <w:rPr>
                <w:rFonts w:cstheme="minorHAnsi"/>
                <w:color w:val="000000"/>
              </w:rPr>
            </w:pPr>
            <w:r w:rsidRPr="00D516B6">
              <w:rPr>
                <w:rFonts w:cstheme="minorHAnsi"/>
                <w:color w:val="000000"/>
              </w:rPr>
              <w:t>Residents with faecal impaction (</w:t>
            </w:r>
            <w:r w:rsidRPr="00D516B6" w:rsidDel="00287F53">
              <w:rPr>
                <w:rFonts w:cstheme="minorHAnsi"/>
                <w:color w:val="000000"/>
              </w:rPr>
              <w:t>data collected 6</w:t>
            </w:r>
            <w:r w:rsidRPr="00D516B6">
              <w:rPr>
                <w:rFonts w:cstheme="minorHAnsi"/>
                <w:color w:val="000000"/>
              </w:rPr>
              <w:t>-</w:t>
            </w:r>
            <w:r w:rsidRPr="00D516B6" w:rsidDel="00287F53">
              <w:rPr>
                <w:rFonts w:cstheme="minorHAnsi"/>
                <w:color w:val="000000"/>
              </w:rPr>
              <w:t>monthly)</w:t>
            </w:r>
          </w:p>
        </w:tc>
        <w:tc>
          <w:tcPr>
            <w:tcW w:w="433" w:type="pct"/>
          </w:tcPr>
          <w:p w14:paraId="0C7BA98A" w14:textId="77777777" w:rsidR="00D955A6" w:rsidRPr="00D516B6" w:rsidRDefault="00D955A6" w:rsidP="00B76DB0">
            <w:pPr>
              <w:pStyle w:val="TableTextSmall"/>
              <w:spacing w:line="276" w:lineRule="auto"/>
              <w:rPr>
                <w:rFonts w:cstheme="minorHAnsi"/>
                <w:color w:val="000000" w:themeColor="text1"/>
              </w:rPr>
            </w:pPr>
            <w:r w:rsidRPr="00D516B6">
              <w:rPr>
                <w:rFonts w:cstheme="minorHAnsi"/>
                <w:color w:val="000000" w:themeColor="text1"/>
              </w:rPr>
              <w:t xml:space="preserve">Prevalence of faecal impaction </w:t>
            </w:r>
          </w:p>
        </w:tc>
        <w:tc>
          <w:tcPr>
            <w:tcW w:w="341" w:type="pct"/>
          </w:tcPr>
          <w:p w14:paraId="7F23D8E3" w14:textId="531B7D94" w:rsidR="00D955A6" w:rsidRPr="00D516B6" w:rsidRDefault="00407C9B" w:rsidP="00B76DB0">
            <w:pPr>
              <w:pStyle w:val="TableTextSmall"/>
              <w:spacing w:line="276" w:lineRule="auto"/>
              <w:jc w:val="center"/>
              <w:rPr>
                <w:rFonts w:cstheme="minorHAnsi"/>
                <w:color w:val="000000" w:themeColor="text1"/>
              </w:rPr>
            </w:pPr>
            <w:r w:rsidRPr="00D516B6">
              <w:rPr>
                <w:noProof/>
                <w:snapToGrid/>
              </w:rPr>
              <w:drawing>
                <wp:inline distT="0" distB="0" distL="0" distR="0" wp14:anchorId="60AD7FF7" wp14:editId="7B130177">
                  <wp:extent cx="403200" cy="291600"/>
                  <wp:effectExtent l="19050" t="19050" r="16510" b="1333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03200" cy="291600"/>
                          </a:xfrm>
                          <a:prstGeom prst="rect">
                            <a:avLst/>
                          </a:prstGeom>
                          <a:noFill/>
                          <a:ln w="9525" cmpd="sng">
                            <a:solidFill>
                              <a:srgbClr val="595959"/>
                            </a:solidFill>
                            <a:miter lim="800000"/>
                            <a:headEnd/>
                            <a:tailEnd/>
                          </a:ln>
                          <a:effectLst/>
                        </pic:spPr>
                      </pic:pic>
                    </a:graphicData>
                  </a:graphic>
                </wp:inline>
              </w:drawing>
            </w:r>
          </w:p>
          <w:p w14:paraId="1D4480CA" w14:textId="77777777" w:rsidR="00D955A6" w:rsidRPr="00D516B6" w:rsidRDefault="00D955A6" w:rsidP="00B76DB0">
            <w:pPr>
              <w:pStyle w:val="TableTextSmall"/>
              <w:spacing w:line="276" w:lineRule="auto"/>
              <w:jc w:val="center"/>
              <w:rPr>
                <w:noProof/>
              </w:rPr>
            </w:pPr>
            <w:r w:rsidRPr="00D516B6">
              <w:rPr>
                <w:rFonts w:cstheme="minorHAnsi"/>
              </w:rPr>
              <w:t>Finland</w:t>
            </w:r>
          </w:p>
        </w:tc>
        <w:tc>
          <w:tcPr>
            <w:tcW w:w="849" w:type="pct"/>
          </w:tcPr>
          <w:p w14:paraId="680D96D4" w14:textId="77777777" w:rsidR="00D955A6" w:rsidRPr="00D516B6" w:rsidRDefault="00D955A6" w:rsidP="00B76DB0">
            <w:pPr>
              <w:pStyle w:val="TableTextSmall"/>
              <w:spacing w:line="276" w:lineRule="auto"/>
              <w:rPr>
                <w:rFonts w:cstheme="minorHAnsi"/>
              </w:rPr>
            </w:pPr>
            <w:r w:rsidRPr="00D516B6">
              <w:rPr>
                <w:rFonts w:cstheme="minorHAnsi"/>
              </w:rPr>
              <w:t>RAI-MDS 2.0.</w:t>
            </w:r>
          </w:p>
          <w:p w14:paraId="6C602DDC" w14:textId="77777777" w:rsidR="00D955A6" w:rsidRPr="00D516B6" w:rsidRDefault="00D955A6" w:rsidP="00B76DB0">
            <w:pPr>
              <w:pStyle w:val="TableTextSmall"/>
              <w:spacing w:line="276" w:lineRule="auto"/>
              <w:rPr>
                <w:rFonts w:cstheme="minorHAnsi"/>
              </w:rPr>
            </w:pPr>
            <w:r w:rsidRPr="00D516B6">
              <w:rPr>
                <w:rFonts w:cstheme="minorHAnsi"/>
              </w:rPr>
              <w:t>Data collected every 6-monthly with assessments for the most recent 90-day period.</w:t>
            </w:r>
          </w:p>
          <w:p w14:paraId="40CC51E0" w14:textId="77777777" w:rsidR="00D955A6" w:rsidRPr="00D516B6" w:rsidRDefault="00D955A6" w:rsidP="00B76DB0">
            <w:pPr>
              <w:pStyle w:val="TableTextSmall"/>
              <w:spacing w:line="276" w:lineRule="auto"/>
              <w:rPr>
                <w:rFonts w:cstheme="minorHAnsi"/>
              </w:rPr>
            </w:pPr>
            <w:r w:rsidRPr="00D516B6">
              <w:rPr>
                <w:rFonts w:cstheme="minorHAnsi"/>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703" w:type="pct"/>
          </w:tcPr>
          <w:p w14:paraId="796DC913" w14:textId="77777777" w:rsidR="00D955A6" w:rsidRPr="00D516B6" w:rsidRDefault="00D955A6" w:rsidP="00B76DB0">
            <w:pPr>
              <w:pStyle w:val="TableTextSmall"/>
              <w:spacing w:line="276" w:lineRule="auto"/>
            </w:pPr>
            <w:r w:rsidRPr="00D516B6">
              <w:t>Definitions not publicly available but likely similar to those reported using interRAI assessment.</w:t>
            </w:r>
          </w:p>
          <w:p w14:paraId="03C7E1C8" w14:textId="77777777" w:rsidR="00D955A6" w:rsidRPr="00D516B6" w:rsidRDefault="00D955A6" w:rsidP="00B76DB0">
            <w:pPr>
              <w:pStyle w:val="TableTextSmall"/>
              <w:spacing w:line="276" w:lineRule="auto"/>
              <w:rPr>
                <w:rFonts w:cstheme="minorHAnsi"/>
                <w:color w:val="000000" w:themeColor="text1"/>
              </w:rPr>
            </w:pPr>
          </w:p>
        </w:tc>
        <w:tc>
          <w:tcPr>
            <w:tcW w:w="527" w:type="pct"/>
          </w:tcPr>
          <w:p w14:paraId="262D5D25" w14:textId="77777777" w:rsidR="00D955A6" w:rsidRPr="00D516B6" w:rsidRDefault="00D955A6" w:rsidP="00B76DB0">
            <w:pPr>
              <w:pStyle w:val="TableTextSmall"/>
              <w:spacing w:line="276" w:lineRule="auto"/>
              <w:rPr>
                <w:rFonts w:cstheme="minorHAnsi"/>
                <w:color w:val="000000" w:themeColor="text1"/>
              </w:rPr>
            </w:pPr>
            <w:r w:rsidRPr="00D516B6">
              <w:rPr>
                <w:rFonts w:cstheme="minorHAnsi"/>
                <w:color w:val="000000" w:themeColor="text1"/>
              </w:rPr>
              <w:t>Numerator: Residents who have experienced faecal impaction.</w:t>
            </w:r>
          </w:p>
          <w:p w14:paraId="355B23B7" w14:textId="77777777" w:rsidR="00D955A6" w:rsidRPr="00D516B6" w:rsidRDefault="00D955A6" w:rsidP="00B76DB0">
            <w:pPr>
              <w:pStyle w:val="TableTextSmall"/>
              <w:spacing w:line="276" w:lineRule="auto"/>
              <w:rPr>
                <w:rFonts w:cstheme="minorHAnsi"/>
                <w:color w:val="000000" w:themeColor="text1"/>
              </w:rPr>
            </w:pPr>
            <w:r w:rsidRPr="00D516B6">
              <w:rPr>
                <w:rFonts w:cstheme="minorHAnsi"/>
                <w:color w:val="000000" w:themeColor="text1"/>
              </w:rPr>
              <w:t>Denominator: All long term residents.</w:t>
            </w:r>
          </w:p>
          <w:p w14:paraId="04760411" w14:textId="77777777" w:rsidR="00D955A6" w:rsidRPr="00D516B6" w:rsidRDefault="00D955A6" w:rsidP="00B76DB0">
            <w:pPr>
              <w:pStyle w:val="TableTextSmall"/>
              <w:spacing w:line="276" w:lineRule="auto"/>
              <w:rPr>
                <w:rFonts w:cstheme="minorHAnsi"/>
                <w:color w:val="000000" w:themeColor="text1"/>
              </w:rPr>
            </w:pPr>
            <w:r w:rsidRPr="00D516B6">
              <w:rPr>
                <w:rFonts w:cstheme="minorHAnsi"/>
                <w:color w:val="000000" w:themeColor="text1"/>
              </w:rPr>
              <w:t>National Institute of Health and Welfare provides reports at the facility level and benchmarking to comparable facilities and the national average.</w:t>
            </w:r>
          </w:p>
        </w:tc>
        <w:tc>
          <w:tcPr>
            <w:tcW w:w="441" w:type="pct"/>
          </w:tcPr>
          <w:p w14:paraId="0679FF7A" w14:textId="77777777" w:rsidR="00D955A6" w:rsidRPr="00D516B6" w:rsidRDefault="00D955A6"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516D366A" w14:textId="77777777" w:rsidR="00D955A6" w:rsidRPr="00D516B6" w:rsidRDefault="00D955A6" w:rsidP="00B76DB0">
            <w:pPr>
              <w:pStyle w:val="TableTextSmall"/>
              <w:spacing w:line="276" w:lineRule="auto"/>
              <w:jc w:val="center"/>
              <w:rPr>
                <w:rFonts w:ascii="Wingdings" w:eastAsia="Wingdings" w:hAnsi="Wingdings" w:cstheme="minorHAnsi"/>
                <w:color w:val="00B050"/>
              </w:rPr>
            </w:pPr>
            <w:r w:rsidRPr="00D516B6">
              <w:rPr>
                <w:rFonts w:cstheme="minorHAnsi"/>
                <w:color w:val="000000" w:themeColor="text1"/>
              </w:rPr>
              <w:t>RAI-MDS 2.0.</w:t>
            </w:r>
          </w:p>
        </w:tc>
        <w:tc>
          <w:tcPr>
            <w:tcW w:w="465" w:type="pct"/>
          </w:tcPr>
          <w:p w14:paraId="155FD3DB" w14:textId="2BE7B61F" w:rsidR="00D955A6" w:rsidRPr="00D516B6" w:rsidRDefault="00D955A6" w:rsidP="00B76DB0">
            <w:pPr>
              <w:pStyle w:val="TableTextSmall"/>
              <w:spacing w:line="276" w:lineRule="auto"/>
              <w:jc w:val="center"/>
              <w:rPr>
                <w:rFonts w:ascii="Wingdings" w:eastAsia="Wingdings" w:hAnsi="Wingdings" w:cstheme="minorHAnsi"/>
              </w:rPr>
            </w:pPr>
            <w:r w:rsidRPr="00472408">
              <w:rPr>
                <w:rFonts w:asciiTheme="minorHAnsi" w:eastAsia="Wingdings" w:hAnsiTheme="minorHAnsi" w:cstheme="minorHAnsi"/>
                <w:color w:val="E0301E" w:themeColor="accent3"/>
                <w:sz w:val="24"/>
                <w:szCs w:val="24"/>
              </w:rPr>
              <w:t>ý</w:t>
            </w:r>
          </w:p>
        </w:tc>
        <w:tc>
          <w:tcPr>
            <w:tcW w:w="496" w:type="pct"/>
          </w:tcPr>
          <w:p w14:paraId="71BFBA59" w14:textId="77777777" w:rsidR="00D955A6" w:rsidRPr="00D516B6" w:rsidRDefault="00D955A6"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210F328" w14:textId="77777777" w:rsidR="00D955A6" w:rsidRPr="00D516B6" w:rsidRDefault="00D955A6" w:rsidP="00B76DB0">
            <w:pPr>
              <w:pStyle w:val="TableTextSmall"/>
              <w:spacing w:line="276" w:lineRule="auto"/>
              <w:jc w:val="center"/>
              <w:rPr>
                <w:rFonts w:ascii="Wingdings" w:eastAsia="Wingdings" w:hAnsi="Wingdings" w:cstheme="minorHAnsi"/>
              </w:rPr>
            </w:pPr>
          </w:p>
        </w:tc>
      </w:tr>
      <w:tr w:rsidR="00D955A6" w:rsidRPr="00D516B6" w14:paraId="1CAAB362" w14:textId="77777777" w:rsidTr="00250231">
        <w:trPr>
          <w:trHeight w:val="177"/>
        </w:trPr>
        <w:tc>
          <w:tcPr>
            <w:tcW w:w="250" w:type="pct"/>
          </w:tcPr>
          <w:p w14:paraId="5A270ECC" w14:textId="77777777" w:rsidR="00D955A6" w:rsidRPr="00D516B6" w:rsidRDefault="00D955A6" w:rsidP="00B76DB0">
            <w:pPr>
              <w:pStyle w:val="TableTextSmall"/>
              <w:spacing w:line="276" w:lineRule="auto"/>
              <w:jc w:val="center"/>
              <w:rPr>
                <w:rFonts w:cstheme="minorHAnsi"/>
                <w:color w:val="000000"/>
              </w:rPr>
            </w:pPr>
            <w:r w:rsidRPr="00D516B6">
              <w:rPr>
                <w:rFonts w:cstheme="minorHAnsi"/>
                <w:color w:val="000000"/>
              </w:rPr>
              <w:t>3.17</w:t>
            </w:r>
          </w:p>
        </w:tc>
        <w:tc>
          <w:tcPr>
            <w:tcW w:w="495" w:type="pct"/>
          </w:tcPr>
          <w:p w14:paraId="276F9881" w14:textId="77777777" w:rsidR="00D955A6" w:rsidRPr="00D516B6" w:rsidRDefault="00D955A6" w:rsidP="00B76DB0">
            <w:pPr>
              <w:pStyle w:val="TableTextSmall"/>
              <w:spacing w:line="276" w:lineRule="auto"/>
              <w:rPr>
                <w:rFonts w:cstheme="minorHAnsi"/>
                <w:color w:val="000000" w:themeColor="text1"/>
              </w:rPr>
            </w:pPr>
            <w:r w:rsidRPr="00D516B6">
              <w:rPr>
                <w:rFonts w:cstheme="minorHAnsi"/>
                <w:color w:val="000000"/>
              </w:rPr>
              <w:t>Residents with faecal impaction (</w:t>
            </w:r>
            <w:r w:rsidRPr="00D516B6" w:rsidDel="00570278">
              <w:rPr>
                <w:rFonts w:cstheme="minorHAnsi"/>
                <w:color w:val="000000"/>
              </w:rPr>
              <w:t xml:space="preserve">data </w:t>
            </w:r>
            <w:r w:rsidRPr="00D516B6">
              <w:rPr>
                <w:rFonts w:cstheme="minorHAnsi"/>
                <w:color w:val="000000"/>
              </w:rPr>
              <w:t>published</w:t>
            </w:r>
            <w:r w:rsidRPr="00D516B6" w:rsidDel="00570278">
              <w:rPr>
                <w:rFonts w:cstheme="minorHAnsi"/>
                <w:color w:val="000000"/>
              </w:rPr>
              <w:t xml:space="preserve"> quarterly)</w:t>
            </w:r>
          </w:p>
        </w:tc>
        <w:tc>
          <w:tcPr>
            <w:tcW w:w="433" w:type="pct"/>
          </w:tcPr>
          <w:p w14:paraId="7F3A5205" w14:textId="77777777" w:rsidR="00D955A6" w:rsidRPr="00D516B6" w:rsidRDefault="00D955A6" w:rsidP="00B76DB0">
            <w:pPr>
              <w:pStyle w:val="TableTextSmall"/>
              <w:spacing w:line="276" w:lineRule="auto"/>
              <w:rPr>
                <w:rFonts w:cstheme="minorHAnsi"/>
                <w:color w:val="000000" w:themeColor="text1"/>
              </w:rPr>
            </w:pPr>
            <w:r w:rsidRPr="00D516B6">
              <w:rPr>
                <w:rFonts w:cstheme="minorHAnsi"/>
                <w:color w:val="000000" w:themeColor="text1"/>
              </w:rPr>
              <w:t>Prevalence of faecal impaction</w:t>
            </w:r>
          </w:p>
        </w:tc>
        <w:tc>
          <w:tcPr>
            <w:tcW w:w="341" w:type="pct"/>
          </w:tcPr>
          <w:p w14:paraId="7B697CC1" w14:textId="77777777" w:rsidR="00D955A6" w:rsidRPr="00D516B6" w:rsidRDefault="00D955A6" w:rsidP="00B76DB0">
            <w:pPr>
              <w:pStyle w:val="TableTextSmall"/>
              <w:spacing w:line="276" w:lineRule="auto"/>
              <w:jc w:val="center"/>
              <w:rPr>
                <w:rFonts w:cstheme="minorHAnsi"/>
              </w:rPr>
            </w:pPr>
            <w:r w:rsidRPr="00D516B6">
              <w:rPr>
                <w:noProof/>
              </w:rPr>
              <w:drawing>
                <wp:inline distT="0" distB="0" distL="0" distR="0" wp14:anchorId="0F8846CF" wp14:editId="4838F213">
                  <wp:extent cx="360000" cy="262800"/>
                  <wp:effectExtent l="0" t="0" r="254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pic:nvPicPr>
                        <pic:blipFill>
                          <a:blip r:embed="rId338">
                            <a:extLst>
                              <a:ext uri="{28A0092B-C50C-407E-A947-70E740481C1C}">
                                <a14:useLocalDpi xmlns:a14="http://schemas.microsoft.com/office/drawing/2010/main" val="0"/>
                              </a:ext>
                            </a:extLst>
                          </a:blip>
                          <a:stretch>
                            <a:fillRect/>
                          </a:stretch>
                        </pic:blipFill>
                        <pic:spPr>
                          <a:xfrm>
                            <a:off x="0" y="0"/>
                            <a:ext cx="360000" cy="262800"/>
                          </a:xfrm>
                          <a:prstGeom prst="rect">
                            <a:avLst/>
                          </a:prstGeom>
                        </pic:spPr>
                      </pic:pic>
                    </a:graphicData>
                  </a:graphic>
                </wp:inline>
              </w:drawing>
            </w:r>
          </w:p>
          <w:p w14:paraId="18E3EA88" w14:textId="77777777" w:rsidR="00D955A6" w:rsidRPr="00D516B6" w:rsidRDefault="00D955A6" w:rsidP="00B76DB0">
            <w:pPr>
              <w:pStyle w:val="TableTextSmall"/>
              <w:spacing w:line="276" w:lineRule="auto"/>
              <w:jc w:val="center"/>
              <w:rPr>
                <w:rFonts w:cstheme="minorHAnsi"/>
              </w:rPr>
            </w:pPr>
            <w:r w:rsidRPr="00D516B6">
              <w:rPr>
                <w:rFonts w:cstheme="minorHAnsi"/>
              </w:rPr>
              <w:t>Iceland</w:t>
            </w:r>
          </w:p>
          <w:p w14:paraId="7AA924F7" w14:textId="77777777" w:rsidR="00D955A6" w:rsidRPr="00D516B6" w:rsidRDefault="00D955A6" w:rsidP="00B76DB0">
            <w:pPr>
              <w:pStyle w:val="TableTextSmall"/>
              <w:spacing w:line="276" w:lineRule="auto"/>
              <w:jc w:val="center"/>
              <w:rPr>
                <w:rFonts w:cstheme="minorHAnsi"/>
                <w:color w:val="000000" w:themeColor="text1"/>
              </w:rPr>
            </w:pPr>
          </w:p>
        </w:tc>
        <w:tc>
          <w:tcPr>
            <w:tcW w:w="849" w:type="pct"/>
          </w:tcPr>
          <w:p w14:paraId="45FC1576" w14:textId="77777777" w:rsidR="00D955A6" w:rsidRPr="00D516B6" w:rsidRDefault="00D955A6" w:rsidP="00B76DB0">
            <w:pPr>
              <w:pStyle w:val="TableTextSmall"/>
              <w:spacing w:line="276" w:lineRule="auto"/>
              <w:rPr>
                <w:rFonts w:cstheme="minorHAnsi"/>
              </w:rPr>
            </w:pPr>
            <w:r w:rsidRPr="00D516B6">
              <w:rPr>
                <w:rFonts w:cstheme="minorHAnsi"/>
              </w:rPr>
              <w:t>RAI-MDS 2.0.</w:t>
            </w:r>
          </w:p>
          <w:p w14:paraId="72D021E9" w14:textId="77777777" w:rsidR="00D955A6" w:rsidRPr="00D516B6" w:rsidRDefault="00D955A6" w:rsidP="00B76DB0">
            <w:pPr>
              <w:pStyle w:val="TableTextSmall"/>
              <w:spacing w:line="276" w:lineRule="auto"/>
              <w:rPr>
                <w:rFonts w:cstheme="minorHAnsi"/>
              </w:rPr>
            </w:pPr>
            <w:r w:rsidRPr="00D516B6">
              <w:rPr>
                <w:rFonts w:cstheme="minorHAnsi"/>
              </w:rPr>
              <w:t>Data collected every 120 days.</w:t>
            </w:r>
          </w:p>
          <w:p w14:paraId="35B1E3E0" w14:textId="77777777" w:rsidR="00D955A6" w:rsidRPr="00D516B6" w:rsidRDefault="00D955A6" w:rsidP="00B76DB0">
            <w:pPr>
              <w:pStyle w:val="TableTextSmall"/>
              <w:spacing w:line="276" w:lineRule="auto"/>
              <w:rPr>
                <w:rFonts w:cstheme="minorHAnsi"/>
                <w:snapToGrid/>
                <w:color w:val="000000"/>
                <w:lang w:eastAsia="en-AU"/>
              </w:rPr>
            </w:pPr>
            <w:r w:rsidRPr="00D516B6">
              <w:rPr>
                <w:rFonts w:cstheme="minorHAnsi"/>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703" w:type="pct"/>
          </w:tcPr>
          <w:p w14:paraId="3A079ECA" w14:textId="716F3A3E" w:rsidR="00D955A6" w:rsidRPr="00D516B6" w:rsidRDefault="00D955A6" w:rsidP="00B76DB0">
            <w:pPr>
              <w:pStyle w:val="TableTextSmall"/>
              <w:spacing w:line="276" w:lineRule="auto"/>
              <w:rPr>
                <w:rFonts w:cstheme="minorHAnsi"/>
                <w:color w:val="000000" w:themeColor="text1"/>
              </w:rPr>
            </w:pPr>
            <w:r w:rsidRPr="00D516B6">
              <w:t>Definitions not publicly available but likely similar to those reported using interRAI assessment.</w:t>
            </w:r>
          </w:p>
        </w:tc>
        <w:tc>
          <w:tcPr>
            <w:tcW w:w="527" w:type="pct"/>
          </w:tcPr>
          <w:p w14:paraId="516383DF" w14:textId="77777777" w:rsidR="00D955A6" w:rsidRPr="00D516B6" w:rsidRDefault="00D955A6" w:rsidP="00B76DB0">
            <w:pPr>
              <w:pStyle w:val="TableTextSmall"/>
              <w:spacing w:line="276" w:lineRule="auto"/>
              <w:rPr>
                <w:rFonts w:cstheme="minorHAnsi"/>
                <w:color w:val="000000" w:themeColor="text1"/>
              </w:rPr>
            </w:pPr>
            <w:r w:rsidRPr="00D516B6">
              <w:rPr>
                <w:rFonts w:cstheme="minorHAnsi"/>
                <w:color w:val="000000" w:themeColor="text1"/>
              </w:rPr>
              <w:t>Numerator: Residents with faecal impaction</w:t>
            </w:r>
          </w:p>
          <w:p w14:paraId="71C6EFB4" w14:textId="77777777" w:rsidR="00D955A6" w:rsidRPr="00D516B6" w:rsidRDefault="00D955A6" w:rsidP="00B76DB0">
            <w:pPr>
              <w:pStyle w:val="TableTextSmall"/>
              <w:spacing w:line="276" w:lineRule="auto"/>
              <w:rPr>
                <w:rFonts w:cstheme="minorHAnsi"/>
                <w:snapToGrid/>
                <w:color w:val="000000"/>
                <w:lang w:eastAsia="en-AU"/>
              </w:rPr>
            </w:pPr>
            <w:r w:rsidRPr="00D516B6">
              <w:rPr>
                <w:rFonts w:cstheme="minorHAnsi"/>
                <w:color w:val="000000" w:themeColor="text1"/>
              </w:rPr>
              <w:t>Denominator: All residents</w:t>
            </w:r>
            <w:r w:rsidRPr="00D516B6">
              <w:rPr>
                <w:rFonts w:cstheme="minorHAnsi"/>
                <w:snapToGrid/>
                <w:color w:val="000000"/>
                <w:lang w:eastAsia="en-AU"/>
              </w:rPr>
              <w:t xml:space="preserve"> </w:t>
            </w:r>
          </w:p>
          <w:p w14:paraId="77E6C998" w14:textId="77777777" w:rsidR="00D955A6" w:rsidRPr="00D516B6" w:rsidRDefault="00D955A6" w:rsidP="00B76DB0">
            <w:pPr>
              <w:pStyle w:val="TableTextSmall"/>
              <w:spacing w:line="276" w:lineRule="auto"/>
              <w:rPr>
                <w:rFonts w:cstheme="minorHAnsi"/>
                <w:color w:val="000000" w:themeColor="text1"/>
              </w:rPr>
            </w:pPr>
            <w:r w:rsidRPr="00D516B6">
              <w:rPr>
                <w:rFonts w:cstheme="minorHAnsi"/>
              </w:rPr>
              <w:t>Data is stored in a central MDS database by the Icelandic Ministry of Welfare</w:t>
            </w:r>
          </w:p>
        </w:tc>
        <w:tc>
          <w:tcPr>
            <w:tcW w:w="441" w:type="pct"/>
          </w:tcPr>
          <w:p w14:paraId="4B9E7F0D" w14:textId="77777777" w:rsidR="00D955A6" w:rsidRPr="00D516B6" w:rsidRDefault="00D955A6"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4181BC89" w14:textId="77777777" w:rsidR="00D955A6" w:rsidRPr="00D516B6" w:rsidRDefault="00D955A6" w:rsidP="00B76DB0">
            <w:pPr>
              <w:pStyle w:val="TableTextSmall"/>
              <w:spacing w:line="276" w:lineRule="auto"/>
              <w:jc w:val="center"/>
              <w:rPr>
                <w:rFonts w:cstheme="minorHAnsi"/>
                <w:color w:val="000000" w:themeColor="text1"/>
              </w:rPr>
            </w:pPr>
            <w:r w:rsidRPr="00D516B6">
              <w:rPr>
                <w:rFonts w:cstheme="minorHAnsi"/>
                <w:color w:val="000000" w:themeColor="text1"/>
              </w:rPr>
              <w:t>RAI-MDS</w:t>
            </w:r>
          </w:p>
        </w:tc>
        <w:tc>
          <w:tcPr>
            <w:tcW w:w="465" w:type="pct"/>
          </w:tcPr>
          <w:p w14:paraId="678671FE" w14:textId="2CBB19DF" w:rsidR="00D955A6" w:rsidRPr="00D516B6" w:rsidRDefault="00D955A6" w:rsidP="00B76DB0">
            <w:pPr>
              <w:pStyle w:val="TableTextSmall"/>
              <w:spacing w:line="276" w:lineRule="auto"/>
              <w:jc w:val="center"/>
              <w:rPr>
                <w:rFonts w:cstheme="minorHAnsi"/>
                <w:color w:val="000000" w:themeColor="text1"/>
              </w:rPr>
            </w:pPr>
            <w:r w:rsidRPr="008A481A">
              <w:rPr>
                <w:rFonts w:asciiTheme="minorHAnsi" w:eastAsia="Wingdings" w:hAnsiTheme="minorHAnsi" w:cstheme="minorHAnsi"/>
                <w:color w:val="E0301E" w:themeColor="accent3"/>
                <w:sz w:val="24"/>
                <w:szCs w:val="24"/>
              </w:rPr>
              <w:t>ý</w:t>
            </w:r>
          </w:p>
        </w:tc>
        <w:tc>
          <w:tcPr>
            <w:tcW w:w="496" w:type="pct"/>
          </w:tcPr>
          <w:p w14:paraId="69A5E763" w14:textId="20DC4912" w:rsidR="00D955A6" w:rsidRPr="00D516B6" w:rsidRDefault="00D955A6" w:rsidP="00B76DB0">
            <w:pPr>
              <w:pStyle w:val="TableTextSmall"/>
              <w:spacing w:line="276" w:lineRule="auto"/>
              <w:jc w:val="center"/>
              <w:rPr>
                <w:rFonts w:cstheme="minorHAnsi"/>
                <w:color w:val="000000" w:themeColor="text1"/>
              </w:rPr>
            </w:pPr>
            <w:r w:rsidRPr="008A481A">
              <w:rPr>
                <w:rFonts w:asciiTheme="minorHAnsi" w:eastAsia="Wingdings" w:hAnsiTheme="minorHAnsi" w:cstheme="minorHAnsi"/>
                <w:color w:val="E0301E" w:themeColor="accent3"/>
                <w:sz w:val="24"/>
                <w:szCs w:val="24"/>
              </w:rPr>
              <w:t>ý</w:t>
            </w:r>
          </w:p>
        </w:tc>
      </w:tr>
    </w:tbl>
    <w:p w14:paraId="2A7B32F1" w14:textId="1E2C85BA" w:rsidR="00BF2820" w:rsidRDefault="0082384E" w:rsidP="0082384E">
      <w:pPr>
        <w:pStyle w:val="Caption"/>
        <w:pageBreakBefore/>
        <w:ind w:left="994" w:hanging="994"/>
      </w:pPr>
      <w:r>
        <w:lastRenderedPageBreak/>
        <w:t xml:space="preserve">Table </w:t>
      </w:r>
      <w:r>
        <w:fldChar w:fldCharType="begin"/>
      </w:r>
      <w:r>
        <w:instrText>SEQ Table \* ARABIC</w:instrText>
      </w:r>
      <w:r>
        <w:fldChar w:fldCharType="separate"/>
      </w:r>
      <w:r w:rsidR="00924670">
        <w:rPr>
          <w:noProof/>
        </w:rPr>
        <w:t>19</w:t>
      </w:r>
      <w:r>
        <w:fldChar w:fldCharType="end"/>
      </w:r>
      <w:r w:rsidRPr="0082384E">
        <w:t xml:space="preserve">: </w:t>
      </w:r>
      <w:r w:rsidR="00964569" w:rsidRPr="00964569">
        <w:t>Infection Control</w:t>
      </w:r>
    </w:p>
    <w:tbl>
      <w:tblPr>
        <w:tblStyle w:val="Tables-APBase"/>
        <w:tblW w:w="5000" w:type="pct"/>
        <w:tblLayout w:type="fixed"/>
        <w:tblCellMar>
          <w:left w:w="58" w:type="dxa"/>
          <w:right w:w="58" w:type="dxa"/>
        </w:tblCellMar>
        <w:tblLook w:val="04A0" w:firstRow="1" w:lastRow="0" w:firstColumn="1" w:lastColumn="0" w:noHBand="0" w:noVBand="1"/>
      </w:tblPr>
      <w:tblGrid>
        <w:gridCol w:w="664"/>
        <w:gridCol w:w="1337"/>
        <w:gridCol w:w="1597"/>
        <w:gridCol w:w="917"/>
        <w:gridCol w:w="2020"/>
        <w:gridCol w:w="2023"/>
        <w:gridCol w:w="2315"/>
        <w:gridCol w:w="1000"/>
        <w:gridCol w:w="1248"/>
        <w:gridCol w:w="1665"/>
      </w:tblGrid>
      <w:tr w:rsidR="00964569" w:rsidRPr="00D516B6" w14:paraId="4CC72084" w14:textId="77777777" w:rsidTr="00250231">
        <w:trPr>
          <w:cnfStyle w:val="100000000000" w:firstRow="1" w:lastRow="0" w:firstColumn="0" w:lastColumn="0" w:oddVBand="0" w:evenVBand="0" w:oddHBand="0" w:evenHBand="0" w:firstRowFirstColumn="0" w:firstRowLastColumn="0" w:lastRowFirstColumn="0" w:lastRowLastColumn="0"/>
          <w:trHeight w:val="160"/>
        </w:trPr>
        <w:tc>
          <w:tcPr>
            <w:cnfStyle w:val="000000000100" w:firstRow="0" w:lastRow="0" w:firstColumn="0" w:lastColumn="0" w:oddVBand="0" w:evenVBand="0" w:oddHBand="0" w:evenHBand="0" w:firstRowFirstColumn="1" w:firstRowLastColumn="0" w:lastRowFirstColumn="0" w:lastRowLastColumn="0"/>
            <w:tcW w:w="225" w:type="pct"/>
          </w:tcPr>
          <w:p w14:paraId="7FFB165A" w14:textId="77777777" w:rsidR="00964569" w:rsidRPr="00964569" w:rsidRDefault="00964569" w:rsidP="00FC0824">
            <w:pPr>
              <w:pStyle w:val="TableColumnHeadingSmall"/>
              <w:spacing w:line="276" w:lineRule="auto"/>
            </w:pPr>
            <w:r w:rsidRPr="00964569">
              <w:t>Rank</w:t>
            </w:r>
          </w:p>
        </w:tc>
        <w:tc>
          <w:tcPr>
            <w:tcW w:w="452" w:type="pct"/>
            <w:vAlign w:val="bottom"/>
          </w:tcPr>
          <w:p w14:paraId="5E9569AA" w14:textId="77777777" w:rsidR="00964569" w:rsidRPr="00964569" w:rsidRDefault="00964569"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964569">
              <w:t>Quality indicator- unique wording</w:t>
            </w:r>
          </w:p>
        </w:tc>
        <w:tc>
          <w:tcPr>
            <w:tcW w:w="540" w:type="pct"/>
            <w:vAlign w:val="bottom"/>
          </w:tcPr>
          <w:p w14:paraId="2503790C" w14:textId="77777777" w:rsidR="00964569" w:rsidRPr="00964569" w:rsidRDefault="00964569"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964569">
              <w:t>Quality indicator description</w:t>
            </w:r>
          </w:p>
        </w:tc>
        <w:tc>
          <w:tcPr>
            <w:tcW w:w="310" w:type="pct"/>
            <w:vAlign w:val="bottom"/>
          </w:tcPr>
          <w:p w14:paraId="1147967B" w14:textId="77777777" w:rsidR="00964569" w:rsidRPr="00964569" w:rsidRDefault="00964569" w:rsidP="00FC0824">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964569">
              <w:t>Quality indicator country</w:t>
            </w:r>
          </w:p>
        </w:tc>
        <w:tc>
          <w:tcPr>
            <w:tcW w:w="683" w:type="pct"/>
            <w:vAlign w:val="bottom"/>
          </w:tcPr>
          <w:p w14:paraId="0264AD5A" w14:textId="77777777" w:rsidR="00964569" w:rsidRPr="00964569" w:rsidRDefault="00964569"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964569">
              <w:t>Type and frequency of data collection</w:t>
            </w:r>
          </w:p>
        </w:tc>
        <w:tc>
          <w:tcPr>
            <w:tcW w:w="684" w:type="pct"/>
            <w:vAlign w:val="bottom"/>
          </w:tcPr>
          <w:p w14:paraId="1D145ED4" w14:textId="3199B415" w:rsidR="00964569" w:rsidRPr="00964569" w:rsidRDefault="00964569"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964569">
              <w:t>Key definitions of</w:t>
            </w:r>
            <w:r w:rsidR="00FC0824">
              <w:t> </w:t>
            </w:r>
            <w:r w:rsidRPr="00964569">
              <w:t>terms</w:t>
            </w:r>
          </w:p>
        </w:tc>
        <w:tc>
          <w:tcPr>
            <w:tcW w:w="783" w:type="pct"/>
            <w:vAlign w:val="bottom"/>
          </w:tcPr>
          <w:p w14:paraId="31869F18" w14:textId="77777777" w:rsidR="00964569" w:rsidRPr="00964569" w:rsidRDefault="00964569"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964569">
              <w:t>Calculation of quality indicator and reporting</w:t>
            </w:r>
          </w:p>
        </w:tc>
        <w:tc>
          <w:tcPr>
            <w:tcW w:w="338" w:type="pct"/>
            <w:vAlign w:val="bottom"/>
          </w:tcPr>
          <w:p w14:paraId="1492186A" w14:textId="77777777" w:rsidR="00964569" w:rsidRPr="00964569" w:rsidRDefault="00964569" w:rsidP="00FC0824">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964569">
              <w:t>Use permitted under licence</w:t>
            </w:r>
          </w:p>
        </w:tc>
        <w:tc>
          <w:tcPr>
            <w:tcW w:w="422" w:type="pct"/>
            <w:vAlign w:val="bottom"/>
          </w:tcPr>
          <w:p w14:paraId="43BF52EE" w14:textId="77777777" w:rsidR="00964569" w:rsidRPr="00964569" w:rsidRDefault="00964569" w:rsidP="00FC0824">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964569">
              <w:t>Multiple observation required</w:t>
            </w:r>
          </w:p>
        </w:tc>
        <w:tc>
          <w:tcPr>
            <w:tcW w:w="563" w:type="pct"/>
            <w:vAlign w:val="bottom"/>
          </w:tcPr>
          <w:p w14:paraId="1DDD45B0" w14:textId="77777777" w:rsidR="00964569" w:rsidRPr="00964569" w:rsidRDefault="00964569" w:rsidP="00FC0824">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964569">
              <w:t>Risk adjusted</w:t>
            </w:r>
          </w:p>
        </w:tc>
      </w:tr>
      <w:tr w:rsidR="00D955A6" w:rsidRPr="00D516B6" w14:paraId="7470BD7A" w14:textId="77777777" w:rsidTr="00250231">
        <w:trPr>
          <w:trHeight w:val="177"/>
        </w:trPr>
        <w:tc>
          <w:tcPr>
            <w:tcW w:w="225" w:type="pct"/>
          </w:tcPr>
          <w:p w14:paraId="0E374EE8"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4.1</w:t>
            </w:r>
          </w:p>
        </w:tc>
        <w:tc>
          <w:tcPr>
            <w:tcW w:w="452" w:type="pct"/>
          </w:tcPr>
          <w:p w14:paraId="7ADAE3C8" w14:textId="77777777" w:rsidR="00D955A6" w:rsidRPr="00D516B6" w:rsidRDefault="00D955A6" w:rsidP="00FC0824">
            <w:pPr>
              <w:pStyle w:val="TableTextSmall"/>
              <w:spacing w:line="276" w:lineRule="auto"/>
              <w:rPr>
                <w:rFonts w:cstheme="minorHAnsi"/>
              </w:rPr>
            </w:pPr>
            <w:r w:rsidRPr="00D516B6">
              <w:rPr>
                <w:rFonts w:cstheme="minorHAnsi"/>
              </w:rPr>
              <w:t xml:space="preserve">Staff </w:t>
            </w:r>
            <w:r w:rsidRPr="00D516B6" w:rsidDel="00096401">
              <w:rPr>
                <w:rFonts w:cstheme="minorHAnsi"/>
              </w:rPr>
              <w:t xml:space="preserve">who received the most recent </w:t>
            </w:r>
            <w:r w:rsidRPr="00D516B6">
              <w:rPr>
                <w:rFonts w:cstheme="minorHAnsi"/>
              </w:rPr>
              <w:t>influenza vaccine</w:t>
            </w:r>
          </w:p>
        </w:tc>
        <w:tc>
          <w:tcPr>
            <w:tcW w:w="540" w:type="pct"/>
          </w:tcPr>
          <w:p w14:paraId="3A617721" w14:textId="77777777" w:rsidR="00D955A6" w:rsidRPr="00D516B6" w:rsidRDefault="00D955A6" w:rsidP="00FC0824">
            <w:pPr>
              <w:pStyle w:val="TableTextSmall"/>
              <w:spacing w:line="276" w:lineRule="auto"/>
              <w:rPr>
                <w:rFonts w:cstheme="minorHAnsi"/>
              </w:rPr>
            </w:pPr>
            <w:r w:rsidRPr="00D516B6">
              <w:rPr>
                <w:rFonts w:cstheme="minorHAnsi"/>
              </w:rPr>
              <w:t>Staff uptake of annual influenza vaccination</w:t>
            </w:r>
          </w:p>
        </w:tc>
        <w:tc>
          <w:tcPr>
            <w:tcW w:w="310" w:type="pct"/>
          </w:tcPr>
          <w:p w14:paraId="4823F00D" w14:textId="77777777" w:rsidR="00D955A6" w:rsidRPr="00D516B6" w:rsidRDefault="00D955A6" w:rsidP="00FC0824">
            <w:pPr>
              <w:pStyle w:val="TableTextSmall"/>
              <w:spacing w:line="276" w:lineRule="auto"/>
              <w:jc w:val="center"/>
              <w:rPr>
                <w:rFonts w:cstheme="minorHAnsi"/>
              </w:rPr>
            </w:pPr>
            <w:r w:rsidRPr="00D516B6">
              <w:rPr>
                <w:noProof/>
              </w:rPr>
              <w:drawing>
                <wp:inline distT="0" distB="0" distL="0" distR="0" wp14:anchorId="3C9E63E7" wp14:editId="236B7ABF">
                  <wp:extent cx="351425" cy="175712"/>
                  <wp:effectExtent l="0" t="0" r="0" b="0"/>
                  <wp:docPr id="553527746" name="Picture 553527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51" name="Picture 553528451"/>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351425" cy="175712"/>
                          </a:xfrm>
                          <a:prstGeom prst="rect">
                            <a:avLst/>
                          </a:prstGeom>
                        </pic:spPr>
                      </pic:pic>
                    </a:graphicData>
                  </a:graphic>
                </wp:inline>
              </w:drawing>
            </w:r>
          </w:p>
          <w:p w14:paraId="25BCEC01" w14:textId="77777777" w:rsidR="00D955A6" w:rsidRPr="00D516B6" w:rsidRDefault="00D955A6" w:rsidP="00FC0824">
            <w:pPr>
              <w:pStyle w:val="TableTextSmall"/>
              <w:spacing w:line="276" w:lineRule="auto"/>
              <w:jc w:val="center"/>
              <w:rPr>
                <w:rFonts w:cstheme="minorHAnsi"/>
              </w:rPr>
            </w:pPr>
            <w:r w:rsidRPr="00D516B6">
              <w:rPr>
                <w:rFonts w:cstheme="minorHAnsi"/>
              </w:rPr>
              <w:t>Australia</w:t>
            </w:r>
          </w:p>
          <w:p w14:paraId="0A53C01A" w14:textId="1A854EE5" w:rsidR="00D955A6" w:rsidRPr="00D516B6" w:rsidRDefault="00D955A6" w:rsidP="00BC518A">
            <w:pPr>
              <w:pStyle w:val="TableTextSmall"/>
              <w:spacing w:line="276" w:lineRule="auto"/>
              <w:jc w:val="center"/>
              <w:rPr>
                <w:noProof/>
              </w:rPr>
            </w:pPr>
            <w:r w:rsidRPr="00D516B6">
              <w:rPr>
                <w:rFonts w:cstheme="minorHAnsi"/>
              </w:rPr>
              <w:t>(Victoria)</w:t>
            </w:r>
          </w:p>
        </w:tc>
        <w:tc>
          <w:tcPr>
            <w:tcW w:w="683" w:type="pct"/>
          </w:tcPr>
          <w:p w14:paraId="49FD6D9A" w14:textId="77777777" w:rsidR="00D955A6" w:rsidRPr="00D516B6" w:rsidRDefault="00D955A6" w:rsidP="00FC0824">
            <w:pPr>
              <w:pStyle w:val="TableTextSmall"/>
              <w:spacing w:line="276" w:lineRule="auto"/>
              <w:rPr>
                <w:rFonts w:cstheme="minorHAnsi"/>
              </w:rPr>
            </w:pPr>
            <w:r w:rsidRPr="00D516B6">
              <w:rPr>
                <w:rFonts w:cstheme="minorHAnsi"/>
              </w:rPr>
              <w:t>Quarterly data uploaded to online site at VICNISS Coordinating Centre</w:t>
            </w:r>
          </w:p>
        </w:tc>
        <w:tc>
          <w:tcPr>
            <w:tcW w:w="684" w:type="pct"/>
          </w:tcPr>
          <w:p w14:paraId="1A6283B7" w14:textId="77777777" w:rsidR="00D955A6" w:rsidRPr="00D516B6" w:rsidRDefault="00D955A6" w:rsidP="00FC0824">
            <w:pPr>
              <w:pStyle w:val="TableTextSmall"/>
              <w:spacing w:line="276" w:lineRule="auto"/>
              <w:rPr>
                <w:rFonts w:cstheme="minorHAnsi"/>
              </w:rPr>
            </w:pPr>
            <w:r w:rsidRPr="00D516B6">
              <w:t>Definitions not publicly available.</w:t>
            </w:r>
          </w:p>
        </w:tc>
        <w:tc>
          <w:tcPr>
            <w:tcW w:w="783" w:type="pct"/>
          </w:tcPr>
          <w:p w14:paraId="5063C3FE" w14:textId="77777777" w:rsidR="00D955A6" w:rsidRPr="00D516B6" w:rsidRDefault="00D955A6" w:rsidP="00FC0824">
            <w:pPr>
              <w:pStyle w:val="TableTextSmall"/>
              <w:spacing w:line="276" w:lineRule="auto"/>
              <w:rPr>
                <w:rFonts w:cstheme="minorHAnsi"/>
              </w:rPr>
            </w:pPr>
            <w:r w:rsidRPr="00D516B6">
              <w:rPr>
                <w:rFonts w:cstheme="minorHAnsi"/>
              </w:rPr>
              <w:t>Numerator: Number of staff who have received annual influenza vaccination</w:t>
            </w:r>
          </w:p>
          <w:p w14:paraId="1E62D02D" w14:textId="77777777" w:rsidR="00D955A6" w:rsidRPr="00D516B6" w:rsidRDefault="00D955A6" w:rsidP="00FC0824">
            <w:pPr>
              <w:pStyle w:val="TableTextSmall"/>
              <w:spacing w:line="276" w:lineRule="auto"/>
              <w:rPr>
                <w:rFonts w:cstheme="minorHAnsi"/>
                <w:snapToGrid/>
                <w:color w:val="000000"/>
                <w:lang w:eastAsia="en-AU"/>
              </w:rPr>
            </w:pPr>
            <w:r w:rsidRPr="00D516B6">
              <w:rPr>
                <w:rFonts w:cstheme="minorHAnsi"/>
              </w:rPr>
              <w:t>Denominator: All residents</w:t>
            </w:r>
            <w:r w:rsidRPr="00D516B6">
              <w:rPr>
                <w:rFonts w:cstheme="minorHAnsi"/>
                <w:snapToGrid/>
                <w:color w:val="000000"/>
                <w:lang w:eastAsia="en-AU"/>
              </w:rPr>
              <w:t xml:space="preserve"> </w:t>
            </w:r>
          </w:p>
          <w:p w14:paraId="4FD90D36" w14:textId="77777777"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t>Publicly reported at national level and facilities provided with own results and comparison to National averages.</w:t>
            </w:r>
          </w:p>
        </w:tc>
        <w:tc>
          <w:tcPr>
            <w:tcW w:w="338" w:type="pct"/>
          </w:tcPr>
          <w:p w14:paraId="54DCB9AA" w14:textId="77777777" w:rsidR="00D955A6" w:rsidRPr="00D516B6" w:rsidRDefault="00D955A6" w:rsidP="00FC0824">
            <w:pPr>
              <w:pStyle w:val="TableTextSmall"/>
              <w:spacing w:line="276" w:lineRule="auto"/>
              <w:jc w:val="center"/>
              <w:rPr>
                <w:rFonts w:eastAsia="Wingdings" w:cstheme="minorHAnsi"/>
              </w:rPr>
            </w:pPr>
            <w:r w:rsidRPr="00D516B6">
              <w:rPr>
                <w:rFonts w:eastAsia="Wingdings" w:cstheme="minorHAnsi"/>
              </w:rPr>
              <w:t>Unknown</w:t>
            </w:r>
          </w:p>
        </w:tc>
        <w:tc>
          <w:tcPr>
            <w:tcW w:w="422" w:type="pct"/>
          </w:tcPr>
          <w:p w14:paraId="0917B54B" w14:textId="77777777" w:rsidR="00D955A6"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490FBB8B" w14:textId="77777777" w:rsidR="00D955A6" w:rsidRPr="00D516B6" w:rsidRDefault="00D955A6" w:rsidP="00FC0824">
            <w:pPr>
              <w:pStyle w:val="TableTextSmall"/>
              <w:spacing w:line="276" w:lineRule="auto"/>
              <w:jc w:val="center"/>
              <w:rPr>
                <w:rFonts w:ascii="Wingdings" w:eastAsia="Wingdings" w:hAnsi="Wingdings" w:cstheme="minorHAnsi"/>
              </w:rPr>
            </w:pPr>
            <w:r w:rsidRPr="00D516B6">
              <w:rPr>
                <w:rFonts w:cstheme="minorHAnsi"/>
              </w:rPr>
              <w:t>Quarterly data</w:t>
            </w:r>
          </w:p>
        </w:tc>
        <w:tc>
          <w:tcPr>
            <w:tcW w:w="563" w:type="pct"/>
          </w:tcPr>
          <w:p w14:paraId="73BB531F" w14:textId="6F01B697" w:rsidR="00D955A6" w:rsidRPr="00D516B6" w:rsidRDefault="00D955A6" w:rsidP="00FC0824">
            <w:pPr>
              <w:pStyle w:val="TableTextSmall"/>
              <w:spacing w:line="276" w:lineRule="auto"/>
              <w:jc w:val="center"/>
              <w:rPr>
                <w:rFonts w:ascii="Wingdings" w:eastAsia="Wingdings" w:hAnsi="Wingdings" w:cstheme="minorHAnsi"/>
              </w:rPr>
            </w:pPr>
            <w:r w:rsidRPr="00CF1435">
              <w:rPr>
                <w:rFonts w:asciiTheme="minorHAnsi" w:eastAsia="Wingdings" w:hAnsiTheme="minorHAnsi" w:cstheme="minorHAnsi"/>
                <w:color w:val="E0301E" w:themeColor="accent3"/>
                <w:sz w:val="24"/>
                <w:szCs w:val="24"/>
              </w:rPr>
              <w:t>ý</w:t>
            </w:r>
          </w:p>
        </w:tc>
      </w:tr>
      <w:tr w:rsidR="00D955A6" w:rsidRPr="00D516B6" w14:paraId="6699D5B7" w14:textId="77777777" w:rsidTr="00250231">
        <w:trPr>
          <w:trHeight w:val="177"/>
        </w:trPr>
        <w:tc>
          <w:tcPr>
            <w:tcW w:w="225" w:type="pct"/>
          </w:tcPr>
          <w:p w14:paraId="2421DCD8"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4.2</w:t>
            </w:r>
          </w:p>
        </w:tc>
        <w:tc>
          <w:tcPr>
            <w:tcW w:w="452" w:type="pct"/>
          </w:tcPr>
          <w:p w14:paraId="4222171F" w14:textId="77777777" w:rsidR="00D955A6" w:rsidRPr="00D516B6" w:rsidRDefault="00D955A6" w:rsidP="00FC0824">
            <w:pPr>
              <w:pStyle w:val="TableTextSmall"/>
              <w:spacing w:line="276" w:lineRule="auto"/>
              <w:rPr>
                <w:rFonts w:cstheme="minorHAnsi"/>
              </w:rPr>
            </w:pPr>
            <w:r w:rsidRPr="00D516B6">
              <w:rPr>
                <w:rFonts w:cstheme="minorHAnsi"/>
              </w:rPr>
              <w:t xml:space="preserve">Residents who received the </w:t>
            </w:r>
            <w:r w:rsidRPr="00D516B6" w:rsidDel="00096401">
              <w:rPr>
                <w:rFonts w:cstheme="minorHAnsi"/>
              </w:rPr>
              <w:t>most recent</w:t>
            </w:r>
            <w:r w:rsidRPr="00D516B6">
              <w:rPr>
                <w:rFonts w:cstheme="minorHAnsi"/>
              </w:rPr>
              <w:t xml:space="preserve"> influenza vaccine (data collected annually)</w:t>
            </w:r>
          </w:p>
        </w:tc>
        <w:tc>
          <w:tcPr>
            <w:tcW w:w="540" w:type="pct"/>
          </w:tcPr>
          <w:p w14:paraId="30DDD322" w14:textId="77777777" w:rsidR="00D955A6" w:rsidRPr="00D516B6" w:rsidRDefault="00D955A6" w:rsidP="00FC0824">
            <w:pPr>
              <w:pStyle w:val="TableTextSmall"/>
              <w:spacing w:line="276" w:lineRule="auto"/>
              <w:rPr>
                <w:rFonts w:cstheme="minorHAnsi"/>
              </w:rPr>
            </w:pPr>
            <w:r w:rsidRPr="00D516B6">
              <w:rPr>
                <w:rFonts w:cstheme="minorHAnsi"/>
              </w:rPr>
              <w:t>Percent of long-stay residents who received the influenza vaccination during the most recent influenza season</w:t>
            </w:r>
          </w:p>
        </w:tc>
        <w:tc>
          <w:tcPr>
            <w:tcW w:w="310" w:type="pct"/>
          </w:tcPr>
          <w:p w14:paraId="48F99525" w14:textId="77777777" w:rsidR="00D955A6" w:rsidRPr="00D516B6" w:rsidRDefault="00D955A6" w:rsidP="00FC0824">
            <w:pPr>
              <w:pStyle w:val="TableTextSmall"/>
              <w:spacing w:line="276" w:lineRule="auto"/>
              <w:jc w:val="center"/>
              <w:rPr>
                <w:rFonts w:cstheme="minorHAnsi"/>
              </w:rPr>
            </w:pPr>
            <w:r w:rsidRPr="00D516B6">
              <w:rPr>
                <w:noProof/>
              </w:rPr>
              <w:drawing>
                <wp:inline distT="0" distB="0" distL="0" distR="0" wp14:anchorId="6D50C574" wp14:editId="4EB3EBB3">
                  <wp:extent cx="351425" cy="185084"/>
                  <wp:effectExtent l="0" t="0" r="0" b="5715"/>
                  <wp:docPr id="553528450" name="Picture 553528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50" name="Picture 553528450"/>
                          <pic:cNvPicPr/>
                        </pic:nvPicPr>
                        <pic:blipFill>
                          <a:blip r:embed="rId349" cstate="print">
                            <a:extLst>
                              <a:ext uri="{28A0092B-C50C-407E-A947-70E740481C1C}">
                                <a14:useLocalDpi xmlns:a14="http://schemas.microsoft.com/office/drawing/2010/main" val="0"/>
                              </a:ext>
                            </a:extLst>
                          </a:blip>
                          <a:stretch>
                            <a:fillRect/>
                          </a:stretch>
                        </pic:blipFill>
                        <pic:spPr>
                          <a:xfrm>
                            <a:off x="0" y="0"/>
                            <a:ext cx="351425" cy="185084"/>
                          </a:xfrm>
                          <a:prstGeom prst="rect">
                            <a:avLst/>
                          </a:prstGeom>
                        </pic:spPr>
                      </pic:pic>
                    </a:graphicData>
                  </a:graphic>
                </wp:inline>
              </w:drawing>
            </w:r>
          </w:p>
          <w:p w14:paraId="29DB8575" w14:textId="77777777" w:rsidR="00D955A6" w:rsidRPr="00D516B6" w:rsidRDefault="00D955A6" w:rsidP="00FC0824">
            <w:pPr>
              <w:pStyle w:val="TableTextSmall"/>
              <w:spacing w:line="276" w:lineRule="auto"/>
              <w:jc w:val="center"/>
              <w:rPr>
                <w:noProof/>
              </w:rPr>
            </w:pPr>
            <w:r w:rsidRPr="00D516B6">
              <w:rPr>
                <w:rFonts w:cstheme="minorHAnsi"/>
              </w:rPr>
              <w:t>USA</w:t>
            </w:r>
          </w:p>
        </w:tc>
        <w:tc>
          <w:tcPr>
            <w:tcW w:w="683" w:type="pct"/>
          </w:tcPr>
          <w:p w14:paraId="659BAB40" w14:textId="77777777" w:rsidR="00D955A6" w:rsidRPr="00D516B6" w:rsidRDefault="00D955A6" w:rsidP="00FC0824">
            <w:pPr>
              <w:pStyle w:val="TableTextSmall"/>
              <w:spacing w:line="276" w:lineRule="auto"/>
              <w:rPr>
                <w:rFonts w:cstheme="minorBidi"/>
                <w:snapToGrid/>
                <w:color w:val="000000"/>
                <w:lang w:eastAsia="en-AU"/>
              </w:rPr>
            </w:pPr>
            <w:r w:rsidRPr="00D516B6">
              <w:rPr>
                <w:rFonts w:cstheme="minorBidi"/>
                <w:snapToGrid/>
                <w:color w:val="000000"/>
                <w:lang w:eastAsia="en-AU"/>
              </w:rPr>
              <w:t xml:space="preserve">Centres for Medicare and Medicaid Services (CMS) Minimum Data Set (MDS) 3.0 Resident Assessment Instrument (RAI) </w:t>
            </w:r>
          </w:p>
          <w:p w14:paraId="2005969C" w14:textId="77777777"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t xml:space="preserve">Data collected </w:t>
            </w:r>
            <w:r w:rsidRPr="00D516B6">
              <w:rPr>
                <w:rFonts w:cstheme="minorHAnsi"/>
              </w:rPr>
              <w:t>once per 12-month influenza season (July 1 to June 30)</w:t>
            </w:r>
          </w:p>
        </w:tc>
        <w:tc>
          <w:tcPr>
            <w:tcW w:w="684" w:type="pct"/>
          </w:tcPr>
          <w:p w14:paraId="116FA8C7" w14:textId="77777777" w:rsidR="00D955A6" w:rsidRPr="00D516B6" w:rsidRDefault="00D955A6" w:rsidP="00FC0824">
            <w:pPr>
              <w:pStyle w:val="TableTextSmall"/>
              <w:spacing w:line="276" w:lineRule="auto"/>
              <w:rPr>
                <w:rFonts w:cstheme="minorHAnsi"/>
              </w:rPr>
            </w:pPr>
            <w:r w:rsidRPr="00D516B6">
              <w:t>Definitions not publicly available.</w:t>
            </w:r>
          </w:p>
        </w:tc>
        <w:tc>
          <w:tcPr>
            <w:tcW w:w="783" w:type="pct"/>
          </w:tcPr>
          <w:p w14:paraId="03AAA66D" w14:textId="77777777" w:rsidR="00D955A6" w:rsidRPr="00D516B6" w:rsidRDefault="00D955A6" w:rsidP="00FC0824">
            <w:pPr>
              <w:pStyle w:val="TableTextSmall"/>
              <w:spacing w:line="276" w:lineRule="auto"/>
              <w:rPr>
                <w:rFonts w:cstheme="minorHAnsi"/>
              </w:rPr>
            </w:pPr>
            <w:r w:rsidRPr="00D516B6">
              <w:rPr>
                <w:rFonts w:cstheme="minorHAnsi"/>
              </w:rPr>
              <w:t>Numerator: Residents who received the influenza vaccine during the most recent influenza season</w:t>
            </w:r>
          </w:p>
          <w:p w14:paraId="44BF45B1" w14:textId="77777777" w:rsidR="00D955A6" w:rsidRPr="00D516B6" w:rsidRDefault="00D955A6" w:rsidP="00FC0824">
            <w:pPr>
              <w:pStyle w:val="TableTextSmall"/>
              <w:spacing w:line="276" w:lineRule="auto"/>
              <w:rPr>
                <w:rFonts w:cstheme="minorHAnsi"/>
              </w:rPr>
            </w:pPr>
            <w:r w:rsidRPr="00D516B6">
              <w:rPr>
                <w:rFonts w:cstheme="minorHAnsi"/>
              </w:rPr>
              <w:t>Denominator: All long-stay residents with a selected influenza vaccination assessment, except those with exclusions</w:t>
            </w:r>
          </w:p>
          <w:p w14:paraId="78E16393" w14:textId="77777777" w:rsidR="00D955A6" w:rsidRPr="00D516B6" w:rsidRDefault="00D955A6" w:rsidP="00FC0824">
            <w:pPr>
              <w:pStyle w:val="TableTextSmall"/>
              <w:spacing w:line="276" w:lineRule="auto"/>
              <w:rPr>
                <w:rFonts w:cstheme="minorHAnsi"/>
              </w:rPr>
            </w:pPr>
            <w:r w:rsidRPr="00D516B6">
              <w:rPr>
                <w:rFonts w:cstheme="minorHAnsi"/>
              </w:rPr>
              <w:t>Not publicly available, provider preview only</w:t>
            </w:r>
          </w:p>
        </w:tc>
        <w:tc>
          <w:tcPr>
            <w:tcW w:w="338" w:type="pct"/>
          </w:tcPr>
          <w:p w14:paraId="3D144F9F" w14:textId="77777777" w:rsidR="00D955A6"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55711801" w14:textId="77777777" w:rsidR="00D955A6" w:rsidRPr="00D516B6" w:rsidRDefault="00D955A6" w:rsidP="00FC0824">
            <w:pPr>
              <w:pStyle w:val="TableTextSmall"/>
              <w:spacing w:line="276" w:lineRule="auto"/>
              <w:jc w:val="center"/>
              <w:rPr>
                <w:rFonts w:cstheme="minorHAnsi"/>
              </w:rPr>
            </w:pPr>
            <w:r w:rsidRPr="00D516B6">
              <w:rPr>
                <w:rFonts w:cstheme="minorHAnsi"/>
              </w:rPr>
              <w:t>MDS 3.0</w:t>
            </w:r>
          </w:p>
          <w:p w14:paraId="6EB2BC8C" w14:textId="77777777" w:rsidR="00D955A6" w:rsidRPr="00D516B6" w:rsidRDefault="00D955A6" w:rsidP="00FC0824">
            <w:pPr>
              <w:pStyle w:val="TableTextSmall"/>
              <w:spacing w:line="276" w:lineRule="auto"/>
              <w:jc w:val="center"/>
              <w:rPr>
                <w:rFonts w:eastAsia="Wingdings" w:cstheme="minorHAnsi"/>
              </w:rPr>
            </w:pPr>
          </w:p>
        </w:tc>
        <w:tc>
          <w:tcPr>
            <w:tcW w:w="422" w:type="pct"/>
          </w:tcPr>
          <w:p w14:paraId="20E58F5D" w14:textId="5A9C8A0D" w:rsidR="00D955A6" w:rsidRPr="00D516B6" w:rsidRDefault="00D955A6" w:rsidP="00FC0824">
            <w:pPr>
              <w:pStyle w:val="TableTextSmall"/>
              <w:spacing w:line="276" w:lineRule="auto"/>
              <w:jc w:val="center"/>
              <w:rPr>
                <w:rFonts w:ascii="Wingdings" w:eastAsia="Wingdings" w:hAnsi="Wingdings" w:cstheme="minorHAnsi"/>
              </w:rPr>
            </w:pPr>
            <w:r w:rsidRPr="0070026E">
              <w:rPr>
                <w:rFonts w:asciiTheme="minorHAnsi" w:eastAsia="Wingdings" w:hAnsiTheme="minorHAnsi" w:cstheme="minorHAnsi"/>
                <w:color w:val="E0301E" w:themeColor="accent3"/>
                <w:sz w:val="24"/>
                <w:szCs w:val="24"/>
              </w:rPr>
              <w:t>ý</w:t>
            </w:r>
          </w:p>
        </w:tc>
        <w:tc>
          <w:tcPr>
            <w:tcW w:w="563" w:type="pct"/>
          </w:tcPr>
          <w:p w14:paraId="694A688D" w14:textId="2FC6BA6A" w:rsidR="00D955A6" w:rsidRPr="00D516B6" w:rsidRDefault="00D955A6" w:rsidP="00FC0824">
            <w:pPr>
              <w:pStyle w:val="TableTextSmall"/>
              <w:spacing w:line="276" w:lineRule="auto"/>
              <w:jc w:val="center"/>
              <w:rPr>
                <w:rFonts w:ascii="Wingdings" w:eastAsia="Wingdings" w:hAnsi="Wingdings" w:cstheme="minorHAnsi"/>
              </w:rPr>
            </w:pPr>
            <w:r w:rsidRPr="00CF1435">
              <w:rPr>
                <w:rFonts w:asciiTheme="minorHAnsi" w:eastAsia="Wingdings" w:hAnsiTheme="minorHAnsi" w:cstheme="minorHAnsi"/>
                <w:color w:val="E0301E" w:themeColor="accent3"/>
                <w:sz w:val="24"/>
                <w:szCs w:val="24"/>
              </w:rPr>
              <w:t>ý</w:t>
            </w:r>
          </w:p>
        </w:tc>
      </w:tr>
      <w:tr w:rsidR="00D955A6" w:rsidRPr="00D516B6" w14:paraId="0F47B91F" w14:textId="77777777" w:rsidTr="00250231">
        <w:trPr>
          <w:trHeight w:val="177"/>
        </w:trPr>
        <w:tc>
          <w:tcPr>
            <w:tcW w:w="225" w:type="pct"/>
          </w:tcPr>
          <w:p w14:paraId="36A8CE48"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4.3</w:t>
            </w:r>
          </w:p>
        </w:tc>
        <w:tc>
          <w:tcPr>
            <w:tcW w:w="452" w:type="pct"/>
          </w:tcPr>
          <w:p w14:paraId="04FE8337" w14:textId="77777777" w:rsidR="00D955A6" w:rsidRPr="00D516B6" w:rsidRDefault="00D955A6" w:rsidP="00FC0824">
            <w:pPr>
              <w:pStyle w:val="TableTextSmall"/>
              <w:spacing w:line="276" w:lineRule="auto"/>
              <w:rPr>
                <w:rFonts w:cstheme="minorHAnsi"/>
              </w:rPr>
            </w:pPr>
            <w:r w:rsidRPr="00D516B6">
              <w:rPr>
                <w:rFonts w:cstheme="minorHAnsi"/>
              </w:rPr>
              <w:t>Residents who received the most recent influenza vaccine (data collected quarterly)</w:t>
            </w:r>
          </w:p>
        </w:tc>
        <w:tc>
          <w:tcPr>
            <w:tcW w:w="540" w:type="pct"/>
          </w:tcPr>
          <w:p w14:paraId="32FC8D67" w14:textId="77777777" w:rsidR="00D955A6" w:rsidRPr="00D516B6" w:rsidRDefault="00D955A6" w:rsidP="00FC0824">
            <w:pPr>
              <w:pStyle w:val="TableTextSmall"/>
              <w:spacing w:line="276" w:lineRule="auto"/>
              <w:rPr>
                <w:rFonts w:cstheme="minorHAnsi"/>
              </w:rPr>
            </w:pPr>
            <w:r w:rsidRPr="00D516B6">
              <w:rPr>
                <w:rFonts w:cstheme="minorHAnsi"/>
              </w:rPr>
              <w:t>Resident uptake of annual influenza vaccination</w:t>
            </w:r>
          </w:p>
        </w:tc>
        <w:tc>
          <w:tcPr>
            <w:tcW w:w="310" w:type="pct"/>
          </w:tcPr>
          <w:p w14:paraId="1DC979A5" w14:textId="77777777" w:rsidR="00D955A6" w:rsidRPr="00D516B6" w:rsidRDefault="00D955A6" w:rsidP="00FC0824">
            <w:pPr>
              <w:pStyle w:val="TableTextSmall"/>
              <w:spacing w:line="276" w:lineRule="auto"/>
              <w:jc w:val="center"/>
              <w:rPr>
                <w:rFonts w:cstheme="minorHAnsi"/>
              </w:rPr>
            </w:pPr>
            <w:r w:rsidRPr="00D516B6">
              <w:rPr>
                <w:noProof/>
              </w:rPr>
              <w:drawing>
                <wp:inline distT="0" distB="0" distL="0" distR="0" wp14:anchorId="676615E8" wp14:editId="526343FD">
                  <wp:extent cx="351425" cy="175712"/>
                  <wp:effectExtent l="0" t="0" r="0" b="0"/>
                  <wp:docPr id="553527747" name="Picture 553527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51" name="Picture 553528451"/>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351425" cy="175712"/>
                          </a:xfrm>
                          <a:prstGeom prst="rect">
                            <a:avLst/>
                          </a:prstGeom>
                        </pic:spPr>
                      </pic:pic>
                    </a:graphicData>
                  </a:graphic>
                </wp:inline>
              </w:drawing>
            </w:r>
          </w:p>
          <w:p w14:paraId="554C5E85" w14:textId="77777777" w:rsidR="00D955A6" w:rsidRPr="00D516B6" w:rsidRDefault="00D955A6" w:rsidP="00FC0824">
            <w:pPr>
              <w:pStyle w:val="TableTextSmall"/>
              <w:spacing w:line="276" w:lineRule="auto"/>
              <w:jc w:val="center"/>
              <w:rPr>
                <w:rFonts w:cstheme="minorHAnsi"/>
              </w:rPr>
            </w:pPr>
            <w:r w:rsidRPr="00D516B6">
              <w:rPr>
                <w:rFonts w:cstheme="minorHAnsi"/>
              </w:rPr>
              <w:t>Australia</w:t>
            </w:r>
          </w:p>
          <w:p w14:paraId="6DD2FB44" w14:textId="77777777" w:rsidR="00D955A6" w:rsidRPr="00D516B6" w:rsidRDefault="00D955A6" w:rsidP="00FC0824">
            <w:pPr>
              <w:pStyle w:val="TableTextSmall"/>
              <w:spacing w:line="276" w:lineRule="auto"/>
              <w:jc w:val="center"/>
              <w:rPr>
                <w:rFonts w:cstheme="minorHAnsi"/>
              </w:rPr>
            </w:pPr>
            <w:r w:rsidRPr="00D516B6">
              <w:rPr>
                <w:rFonts w:cstheme="minorHAnsi"/>
              </w:rPr>
              <w:t>(Victoria)</w:t>
            </w:r>
          </w:p>
          <w:p w14:paraId="51FE4F92" w14:textId="77777777" w:rsidR="00D955A6" w:rsidRPr="00D516B6" w:rsidRDefault="00D955A6" w:rsidP="00FC0824">
            <w:pPr>
              <w:pStyle w:val="TableTextSmall"/>
              <w:spacing w:line="276" w:lineRule="auto"/>
              <w:jc w:val="center"/>
              <w:rPr>
                <w:noProof/>
              </w:rPr>
            </w:pPr>
          </w:p>
        </w:tc>
        <w:tc>
          <w:tcPr>
            <w:tcW w:w="683" w:type="pct"/>
          </w:tcPr>
          <w:p w14:paraId="243F7539" w14:textId="77777777" w:rsidR="00D955A6" w:rsidRPr="00D516B6" w:rsidRDefault="00D955A6" w:rsidP="00FC0824">
            <w:pPr>
              <w:pStyle w:val="TableTextSmall"/>
              <w:spacing w:line="276" w:lineRule="auto"/>
              <w:rPr>
                <w:rFonts w:cstheme="minorHAnsi"/>
              </w:rPr>
            </w:pPr>
            <w:r w:rsidRPr="00D516B6">
              <w:rPr>
                <w:rFonts w:cstheme="minorHAnsi"/>
              </w:rPr>
              <w:t>Quarterly data uploaded to online site at VICNISS Coordinating Centre</w:t>
            </w:r>
          </w:p>
        </w:tc>
        <w:tc>
          <w:tcPr>
            <w:tcW w:w="684" w:type="pct"/>
          </w:tcPr>
          <w:p w14:paraId="3180D5BD" w14:textId="77777777" w:rsidR="00D955A6" w:rsidRPr="00D516B6" w:rsidRDefault="00D955A6" w:rsidP="00FC0824">
            <w:pPr>
              <w:pStyle w:val="TableTextSmall"/>
              <w:spacing w:line="276" w:lineRule="auto"/>
              <w:rPr>
                <w:rFonts w:cstheme="minorHAnsi"/>
              </w:rPr>
            </w:pPr>
            <w:r w:rsidRPr="00D516B6">
              <w:t>Definitions not publicly available.</w:t>
            </w:r>
          </w:p>
        </w:tc>
        <w:tc>
          <w:tcPr>
            <w:tcW w:w="783" w:type="pct"/>
          </w:tcPr>
          <w:p w14:paraId="369478D2" w14:textId="77777777" w:rsidR="00D955A6" w:rsidRPr="00D516B6" w:rsidRDefault="00D955A6" w:rsidP="00FC0824">
            <w:pPr>
              <w:pStyle w:val="TableTextSmall"/>
              <w:spacing w:line="276" w:lineRule="auto"/>
              <w:rPr>
                <w:rFonts w:cstheme="minorHAnsi"/>
              </w:rPr>
            </w:pPr>
            <w:r w:rsidRPr="00D516B6">
              <w:rPr>
                <w:rFonts w:cstheme="minorHAnsi"/>
              </w:rPr>
              <w:t>Numerator: Residents who have received annual influenza vaccination</w:t>
            </w:r>
          </w:p>
          <w:p w14:paraId="78EBDCDD" w14:textId="77777777" w:rsidR="00D955A6" w:rsidRPr="00D516B6" w:rsidRDefault="00D955A6" w:rsidP="00FC0824">
            <w:pPr>
              <w:pStyle w:val="TableTextSmall"/>
              <w:spacing w:line="276" w:lineRule="auto"/>
              <w:rPr>
                <w:rFonts w:cstheme="minorHAnsi"/>
              </w:rPr>
            </w:pPr>
            <w:r w:rsidRPr="00D516B6">
              <w:rPr>
                <w:rFonts w:cstheme="minorHAnsi"/>
              </w:rPr>
              <w:t>Denominator: All residents.</w:t>
            </w:r>
          </w:p>
          <w:p w14:paraId="0B84FC8E" w14:textId="77777777"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t>Publicly reported at national level and facilities provided with own results and comparison to National averages</w:t>
            </w:r>
          </w:p>
        </w:tc>
        <w:tc>
          <w:tcPr>
            <w:tcW w:w="338" w:type="pct"/>
          </w:tcPr>
          <w:p w14:paraId="07D98737" w14:textId="77777777" w:rsidR="00D955A6" w:rsidRPr="00D516B6" w:rsidRDefault="00D955A6" w:rsidP="00FC0824">
            <w:pPr>
              <w:pStyle w:val="TableTextSmall"/>
              <w:spacing w:line="276" w:lineRule="auto"/>
              <w:jc w:val="center"/>
              <w:rPr>
                <w:rFonts w:cstheme="minorHAnsi"/>
              </w:rPr>
            </w:pPr>
            <w:r w:rsidRPr="00D516B6">
              <w:rPr>
                <w:rFonts w:eastAsia="Wingdings" w:cstheme="minorHAnsi"/>
              </w:rPr>
              <w:t>Unknown</w:t>
            </w:r>
          </w:p>
          <w:p w14:paraId="3F25023A" w14:textId="77777777" w:rsidR="00D955A6" w:rsidRPr="00D516B6" w:rsidRDefault="00D955A6" w:rsidP="00FC0824">
            <w:pPr>
              <w:pStyle w:val="TableTextSmall"/>
              <w:spacing w:line="276" w:lineRule="auto"/>
              <w:jc w:val="center"/>
              <w:rPr>
                <w:rFonts w:eastAsia="Wingdings" w:cstheme="minorHAnsi"/>
              </w:rPr>
            </w:pPr>
          </w:p>
        </w:tc>
        <w:tc>
          <w:tcPr>
            <w:tcW w:w="422" w:type="pct"/>
          </w:tcPr>
          <w:p w14:paraId="07B9FF52" w14:textId="4268FEE5" w:rsidR="00D955A6" w:rsidRPr="00D516B6" w:rsidRDefault="00D955A6" w:rsidP="00FC0824">
            <w:pPr>
              <w:pStyle w:val="TableTextSmall"/>
              <w:spacing w:line="276" w:lineRule="auto"/>
              <w:jc w:val="center"/>
              <w:rPr>
                <w:rFonts w:ascii="Wingdings" w:eastAsia="Wingdings" w:hAnsi="Wingdings" w:cstheme="minorHAnsi"/>
              </w:rPr>
            </w:pPr>
            <w:r w:rsidRPr="0070026E">
              <w:rPr>
                <w:rFonts w:asciiTheme="minorHAnsi" w:eastAsia="Wingdings" w:hAnsiTheme="minorHAnsi" w:cstheme="minorHAnsi"/>
                <w:color w:val="E0301E" w:themeColor="accent3"/>
                <w:sz w:val="24"/>
                <w:szCs w:val="24"/>
              </w:rPr>
              <w:t>ý</w:t>
            </w:r>
          </w:p>
        </w:tc>
        <w:tc>
          <w:tcPr>
            <w:tcW w:w="563" w:type="pct"/>
          </w:tcPr>
          <w:p w14:paraId="4E9A44A1" w14:textId="75EA3C36" w:rsidR="00D955A6" w:rsidRPr="00D516B6" w:rsidRDefault="00D955A6" w:rsidP="00FC0824">
            <w:pPr>
              <w:pStyle w:val="TableTextSmall"/>
              <w:spacing w:line="276" w:lineRule="auto"/>
              <w:jc w:val="center"/>
              <w:rPr>
                <w:rFonts w:ascii="Wingdings" w:eastAsia="Wingdings" w:hAnsi="Wingdings" w:cstheme="minorHAnsi"/>
              </w:rPr>
            </w:pPr>
            <w:r w:rsidRPr="00CF1435">
              <w:rPr>
                <w:rFonts w:asciiTheme="minorHAnsi" w:eastAsia="Wingdings" w:hAnsiTheme="minorHAnsi" w:cstheme="minorHAnsi"/>
                <w:color w:val="E0301E" w:themeColor="accent3"/>
                <w:sz w:val="24"/>
                <w:szCs w:val="24"/>
              </w:rPr>
              <w:t>ý</w:t>
            </w:r>
          </w:p>
        </w:tc>
      </w:tr>
      <w:tr w:rsidR="00D955A6" w:rsidRPr="00D516B6" w14:paraId="182296A7" w14:textId="77777777" w:rsidTr="00250231">
        <w:trPr>
          <w:trHeight w:val="177"/>
        </w:trPr>
        <w:tc>
          <w:tcPr>
            <w:tcW w:w="225" w:type="pct"/>
          </w:tcPr>
          <w:p w14:paraId="4D958B90"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4.4</w:t>
            </w:r>
          </w:p>
        </w:tc>
        <w:tc>
          <w:tcPr>
            <w:tcW w:w="452" w:type="pct"/>
          </w:tcPr>
          <w:p w14:paraId="7D180114" w14:textId="77777777" w:rsidR="00D955A6" w:rsidRPr="00D516B6" w:rsidRDefault="00D955A6" w:rsidP="00FC0824">
            <w:pPr>
              <w:pStyle w:val="TableTextSmall"/>
              <w:spacing w:line="276" w:lineRule="auto"/>
              <w:rPr>
                <w:rFonts w:cstheme="minorHAnsi"/>
              </w:rPr>
            </w:pPr>
            <w:r w:rsidRPr="00D516B6">
              <w:rPr>
                <w:rFonts w:cstheme="minorHAnsi"/>
              </w:rPr>
              <w:t xml:space="preserve">Residents who were assessed and/or appropriately </w:t>
            </w:r>
            <w:r w:rsidRPr="00D516B6">
              <w:rPr>
                <w:rFonts w:cstheme="minorHAnsi"/>
              </w:rPr>
              <w:lastRenderedPageBreak/>
              <w:t>given the most recent influenza vaccine</w:t>
            </w:r>
          </w:p>
        </w:tc>
        <w:tc>
          <w:tcPr>
            <w:tcW w:w="540" w:type="pct"/>
          </w:tcPr>
          <w:p w14:paraId="1CEE6071" w14:textId="77777777" w:rsidR="00D955A6" w:rsidRPr="00D516B6" w:rsidRDefault="00D955A6" w:rsidP="00FC0824">
            <w:pPr>
              <w:pStyle w:val="TableTextSmall"/>
              <w:spacing w:line="276" w:lineRule="auto"/>
              <w:rPr>
                <w:rFonts w:cstheme="minorHAnsi"/>
              </w:rPr>
            </w:pPr>
            <w:r w:rsidRPr="00D516B6">
              <w:rPr>
                <w:rFonts w:cstheme="minorHAnsi"/>
              </w:rPr>
              <w:lastRenderedPageBreak/>
              <w:t xml:space="preserve">Percent of long-stay residents who are assessed and/or </w:t>
            </w:r>
            <w:r w:rsidRPr="00D516B6">
              <w:rPr>
                <w:rFonts w:cstheme="minorHAnsi"/>
              </w:rPr>
              <w:lastRenderedPageBreak/>
              <w:t>appropriately given the influenza vaccination during the most recent influenza season</w:t>
            </w:r>
          </w:p>
        </w:tc>
        <w:tc>
          <w:tcPr>
            <w:tcW w:w="310" w:type="pct"/>
          </w:tcPr>
          <w:p w14:paraId="7FF69268" w14:textId="77777777" w:rsidR="00D955A6" w:rsidRPr="00D516B6" w:rsidRDefault="00D955A6" w:rsidP="00FC0824">
            <w:pPr>
              <w:pStyle w:val="TableTextSmall"/>
              <w:spacing w:line="276" w:lineRule="auto"/>
              <w:jc w:val="center"/>
              <w:rPr>
                <w:rFonts w:cstheme="minorHAnsi"/>
              </w:rPr>
            </w:pPr>
            <w:r w:rsidRPr="00D516B6">
              <w:rPr>
                <w:noProof/>
              </w:rPr>
              <w:lastRenderedPageBreak/>
              <w:drawing>
                <wp:inline distT="0" distB="0" distL="0" distR="0" wp14:anchorId="45343187" wp14:editId="7E5CE21A">
                  <wp:extent cx="333630" cy="175712"/>
                  <wp:effectExtent l="0" t="0" r="0" b="0"/>
                  <wp:docPr id="553529076" name="Picture 553529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53" name="Picture 553528453"/>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333630" cy="175712"/>
                          </a:xfrm>
                          <a:prstGeom prst="rect">
                            <a:avLst/>
                          </a:prstGeom>
                        </pic:spPr>
                      </pic:pic>
                    </a:graphicData>
                  </a:graphic>
                </wp:inline>
              </w:drawing>
            </w:r>
          </w:p>
          <w:p w14:paraId="315BAB4D" w14:textId="77777777" w:rsidR="00D955A6" w:rsidRPr="00D516B6" w:rsidRDefault="00D955A6" w:rsidP="00FC0824">
            <w:pPr>
              <w:pStyle w:val="TableTextSmall"/>
              <w:spacing w:line="276" w:lineRule="auto"/>
              <w:jc w:val="center"/>
              <w:rPr>
                <w:noProof/>
              </w:rPr>
            </w:pPr>
            <w:r w:rsidRPr="00D516B6">
              <w:rPr>
                <w:rFonts w:cstheme="minorHAnsi"/>
              </w:rPr>
              <w:t>USA</w:t>
            </w:r>
          </w:p>
        </w:tc>
        <w:tc>
          <w:tcPr>
            <w:tcW w:w="683" w:type="pct"/>
          </w:tcPr>
          <w:p w14:paraId="24C764D8" w14:textId="77777777" w:rsidR="00D955A6" w:rsidRPr="00D516B6" w:rsidRDefault="00D955A6" w:rsidP="00FC0824">
            <w:pPr>
              <w:pStyle w:val="TableTextSmall"/>
              <w:spacing w:line="276" w:lineRule="auto"/>
              <w:rPr>
                <w:rFonts w:cstheme="minorBidi"/>
                <w:snapToGrid/>
                <w:color w:val="000000"/>
                <w:lang w:eastAsia="en-AU"/>
              </w:rPr>
            </w:pPr>
            <w:r w:rsidRPr="00D516B6">
              <w:rPr>
                <w:rFonts w:cstheme="minorBidi"/>
                <w:snapToGrid/>
                <w:color w:val="000000"/>
                <w:lang w:eastAsia="en-AU"/>
              </w:rPr>
              <w:t xml:space="preserve">Centres for Medicare and Medicaid Services (CMS) Minimum Data Set (MDS) 3.0 Resident </w:t>
            </w:r>
            <w:r w:rsidRPr="00D516B6">
              <w:rPr>
                <w:rFonts w:cstheme="minorBidi"/>
                <w:snapToGrid/>
                <w:color w:val="000000"/>
                <w:lang w:eastAsia="en-AU"/>
              </w:rPr>
              <w:lastRenderedPageBreak/>
              <w:t xml:space="preserve">Assessment Instrument (RAI) </w:t>
            </w:r>
          </w:p>
          <w:p w14:paraId="10746AF8" w14:textId="2D801998"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t xml:space="preserve">Data collected </w:t>
            </w:r>
            <w:r w:rsidRPr="00D516B6">
              <w:rPr>
                <w:rFonts w:cstheme="minorHAnsi"/>
              </w:rPr>
              <w:t>once per 12-month influenza season (July 1</w:t>
            </w:r>
            <w:r w:rsidR="009657E7">
              <w:rPr>
                <w:rFonts w:cstheme="minorHAnsi"/>
              </w:rPr>
              <w:t xml:space="preserve"> – </w:t>
            </w:r>
            <w:r w:rsidRPr="00D516B6">
              <w:rPr>
                <w:rFonts w:cstheme="minorHAnsi"/>
              </w:rPr>
              <w:t>June 30)</w:t>
            </w:r>
          </w:p>
        </w:tc>
        <w:tc>
          <w:tcPr>
            <w:tcW w:w="684" w:type="pct"/>
          </w:tcPr>
          <w:p w14:paraId="5D385DEB" w14:textId="71616569" w:rsidR="00D955A6" w:rsidRPr="00D516B6" w:rsidRDefault="00D955A6" w:rsidP="00FC0824">
            <w:pPr>
              <w:pStyle w:val="TableTextSmall"/>
              <w:spacing w:line="276" w:lineRule="auto"/>
              <w:rPr>
                <w:rFonts w:cstheme="minorHAnsi"/>
              </w:rPr>
            </w:pPr>
            <w:r w:rsidRPr="00D516B6">
              <w:rPr>
                <w:rFonts w:cstheme="minorHAnsi"/>
              </w:rPr>
              <w:lastRenderedPageBreak/>
              <w:t>Assessed and appropriately given: residents meeting any of the following criteria:</w:t>
            </w:r>
            <w:r w:rsidR="00753790">
              <w:rPr>
                <w:rFonts w:cstheme="minorHAnsi"/>
              </w:rPr>
              <w:t xml:space="preserve"> </w:t>
            </w:r>
          </w:p>
          <w:p w14:paraId="5677F88E" w14:textId="77777777" w:rsidR="00D955A6" w:rsidRPr="00D516B6" w:rsidRDefault="00D955A6" w:rsidP="00FC0824">
            <w:pPr>
              <w:pStyle w:val="TableTextSmall"/>
              <w:spacing w:line="276" w:lineRule="auto"/>
              <w:rPr>
                <w:rFonts w:cstheme="minorHAnsi"/>
              </w:rPr>
            </w:pPr>
            <w:r w:rsidRPr="00D516B6">
              <w:rPr>
                <w:rFonts w:cstheme="minorHAnsi"/>
              </w:rPr>
              <w:lastRenderedPageBreak/>
              <w:t xml:space="preserve">1.Received influenza vaccine during most recent influenza season, </w:t>
            </w:r>
          </w:p>
          <w:p w14:paraId="538746E9" w14:textId="77777777" w:rsidR="00D955A6" w:rsidRPr="00D516B6" w:rsidRDefault="00D955A6" w:rsidP="00FC0824">
            <w:pPr>
              <w:pStyle w:val="TableTextSmall"/>
              <w:spacing w:line="276" w:lineRule="auto"/>
              <w:rPr>
                <w:rFonts w:cstheme="minorHAnsi"/>
              </w:rPr>
            </w:pPr>
            <w:r w:rsidRPr="00D516B6">
              <w:rPr>
                <w:rFonts w:cstheme="minorHAnsi"/>
              </w:rPr>
              <w:t>2. Resident offered and declined the influenza vaccine; or</w:t>
            </w:r>
          </w:p>
          <w:p w14:paraId="07B844FF" w14:textId="5F6B75D3" w:rsidR="00D955A6" w:rsidRPr="00D516B6" w:rsidRDefault="00D955A6" w:rsidP="00FC0824">
            <w:pPr>
              <w:pStyle w:val="TableTextSmall"/>
              <w:spacing w:line="276" w:lineRule="auto"/>
              <w:rPr>
                <w:rFonts w:cstheme="minorHAnsi"/>
              </w:rPr>
            </w:pPr>
            <w:r w:rsidRPr="00D516B6">
              <w:rPr>
                <w:rFonts w:cstheme="minorHAnsi"/>
              </w:rPr>
              <w:t>3. Resident ineligible due to medical contraindication (</w:t>
            </w:r>
            <w:r w:rsidR="00753790" w:rsidRPr="00A614F1">
              <w:t>eg</w:t>
            </w:r>
            <w:r w:rsidRPr="00D516B6">
              <w:rPr>
                <w:rFonts w:cstheme="minorHAnsi"/>
              </w:rPr>
              <w:t xml:space="preserve"> anaphylactic hypersensitivity to components of the vaccine; bone marrow transplant within the past 12 months; or receiving a course of chemotherapy within the past two weeks)</w:t>
            </w:r>
          </w:p>
        </w:tc>
        <w:tc>
          <w:tcPr>
            <w:tcW w:w="783" w:type="pct"/>
          </w:tcPr>
          <w:p w14:paraId="433B90C6" w14:textId="7E680750" w:rsidR="00D955A6" w:rsidRPr="00D516B6" w:rsidRDefault="00D955A6" w:rsidP="00FC0824">
            <w:pPr>
              <w:pStyle w:val="TableTextSmall"/>
              <w:spacing w:line="276" w:lineRule="auto"/>
              <w:rPr>
                <w:rFonts w:cstheme="minorHAnsi"/>
              </w:rPr>
            </w:pPr>
            <w:r w:rsidRPr="00D516B6">
              <w:rPr>
                <w:rFonts w:cstheme="minorHAnsi"/>
              </w:rPr>
              <w:lastRenderedPageBreak/>
              <w:t>Numerator: residents meeting any of the following criteria:</w:t>
            </w:r>
            <w:r w:rsidR="00753790">
              <w:rPr>
                <w:rFonts w:cstheme="minorHAnsi"/>
              </w:rPr>
              <w:t xml:space="preserve"> </w:t>
            </w:r>
          </w:p>
          <w:p w14:paraId="5F2DE73A" w14:textId="77777777" w:rsidR="00D955A6" w:rsidRPr="00D516B6" w:rsidRDefault="00D955A6" w:rsidP="00FC0824">
            <w:pPr>
              <w:pStyle w:val="TableTextSmall"/>
              <w:spacing w:line="276" w:lineRule="auto"/>
              <w:rPr>
                <w:rFonts w:cstheme="minorHAnsi"/>
              </w:rPr>
            </w:pPr>
            <w:r w:rsidRPr="00D516B6">
              <w:rPr>
                <w:rFonts w:cstheme="minorHAnsi"/>
              </w:rPr>
              <w:lastRenderedPageBreak/>
              <w:t xml:space="preserve">1.Received influenza vaccine during most recent influenza season, </w:t>
            </w:r>
          </w:p>
          <w:p w14:paraId="7F0C7A1A" w14:textId="77777777" w:rsidR="00D955A6" w:rsidRPr="00D516B6" w:rsidRDefault="00D955A6" w:rsidP="00FC0824">
            <w:pPr>
              <w:pStyle w:val="TableTextSmall"/>
              <w:spacing w:line="276" w:lineRule="auto"/>
              <w:rPr>
                <w:rFonts w:cstheme="minorHAnsi"/>
              </w:rPr>
            </w:pPr>
            <w:r w:rsidRPr="00D516B6">
              <w:rPr>
                <w:rFonts w:cstheme="minorHAnsi"/>
              </w:rPr>
              <w:t>2. Resident offered and declined the influenza vaccine; or</w:t>
            </w:r>
          </w:p>
          <w:p w14:paraId="1CB53614" w14:textId="77777777" w:rsidR="00D955A6" w:rsidRPr="00D516B6" w:rsidRDefault="00D955A6" w:rsidP="00FC0824">
            <w:pPr>
              <w:pStyle w:val="TableTextSmall"/>
              <w:spacing w:line="276" w:lineRule="auto"/>
              <w:rPr>
                <w:rFonts w:cstheme="minorHAnsi"/>
              </w:rPr>
            </w:pPr>
            <w:r w:rsidRPr="00D516B6">
              <w:rPr>
                <w:rFonts w:cstheme="minorHAnsi"/>
              </w:rPr>
              <w:t>3. Resident ineligible due to medical contraindication</w:t>
            </w:r>
          </w:p>
          <w:p w14:paraId="6EE84FD7" w14:textId="77777777" w:rsidR="00D955A6" w:rsidRPr="00D516B6" w:rsidRDefault="00D955A6" w:rsidP="00FC0824">
            <w:pPr>
              <w:pStyle w:val="TableTextSmall"/>
              <w:spacing w:line="276" w:lineRule="auto"/>
              <w:rPr>
                <w:rFonts w:cstheme="minorHAnsi"/>
              </w:rPr>
            </w:pPr>
            <w:r w:rsidRPr="00D516B6">
              <w:rPr>
                <w:rFonts w:cstheme="minorHAnsi"/>
              </w:rPr>
              <w:t>Denominator: All long-stay residents, except those with exclusions</w:t>
            </w:r>
          </w:p>
          <w:p w14:paraId="614BDC3F" w14:textId="77777777"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t xml:space="preserve">Nursing Home Compare. Publicly reported on CMS website of all Medicare and Medicaid US nursing homes. </w:t>
            </w:r>
          </w:p>
        </w:tc>
        <w:tc>
          <w:tcPr>
            <w:tcW w:w="338" w:type="pct"/>
          </w:tcPr>
          <w:p w14:paraId="16E6BA5A" w14:textId="77777777" w:rsidR="00D955A6" w:rsidRPr="00D516B6" w:rsidRDefault="00D955A6" w:rsidP="00FC0824">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4CD73C9E" w14:textId="77777777" w:rsidR="00D955A6" w:rsidRPr="00D516B6" w:rsidRDefault="00D955A6" w:rsidP="00FC0824">
            <w:pPr>
              <w:pStyle w:val="TableTextSmall"/>
              <w:spacing w:line="276" w:lineRule="auto"/>
              <w:jc w:val="center"/>
              <w:rPr>
                <w:rFonts w:eastAsia="Wingdings" w:cstheme="minorHAnsi"/>
              </w:rPr>
            </w:pPr>
            <w:r w:rsidRPr="00D516B6">
              <w:rPr>
                <w:rFonts w:eastAsia="Wingdings" w:cstheme="minorHAnsi"/>
              </w:rPr>
              <w:t>MDS 3.0</w:t>
            </w:r>
          </w:p>
        </w:tc>
        <w:tc>
          <w:tcPr>
            <w:tcW w:w="422" w:type="pct"/>
          </w:tcPr>
          <w:p w14:paraId="66ABBA6E" w14:textId="51077FCA" w:rsidR="00D955A6" w:rsidRPr="00D516B6" w:rsidRDefault="00D955A6" w:rsidP="00FC0824">
            <w:pPr>
              <w:pStyle w:val="TableTextSmall"/>
              <w:spacing w:line="276" w:lineRule="auto"/>
              <w:jc w:val="center"/>
              <w:rPr>
                <w:rFonts w:ascii="Wingdings" w:eastAsia="Wingdings" w:hAnsi="Wingdings" w:cstheme="minorHAnsi"/>
              </w:rPr>
            </w:pPr>
            <w:r w:rsidRPr="0070026E">
              <w:rPr>
                <w:rFonts w:asciiTheme="minorHAnsi" w:eastAsia="Wingdings" w:hAnsiTheme="minorHAnsi" w:cstheme="minorHAnsi"/>
                <w:color w:val="E0301E" w:themeColor="accent3"/>
                <w:sz w:val="24"/>
                <w:szCs w:val="24"/>
              </w:rPr>
              <w:t>ý</w:t>
            </w:r>
          </w:p>
        </w:tc>
        <w:tc>
          <w:tcPr>
            <w:tcW w:w="563" w:type="pct"/>
          </w:tcPr>
          <w:p w14:paraId="7CF9D9B9" w14:textId="3614DD4D" w:rsidR="00D955A6" w:rsidRPr="00D516B6" w:rsidRDefault="00D955A6" w:rsidP="00FC0824">
            <w:pPr>
              <w:pStyle w:val="TableTextSmall"/>
              <w:spacing w:line="276" w:lineRule="auto"/>
              <w:jc w:val="center"/>
              <w:rPr>
                <w:rFonts w:ascii="Wingdings" w:eastAsia="Wingdings" w:hAnsi="Wingdings" w:cstheme="minorHAnsi"/>
              </w:rPr>
            </w:pPr>
            <w:r w:rsidRPr="00CF1435">
              <w:rPr>
                <w:rFonts w:asciiTheme="minorHAnsi" w:eastAsia="Wingdings" w:hAnsiTheme="minorHAnsi" w:cstheme="minorHAnsi"/>
                <w:color w:val="E0301E" w:themeColor="accent3"/>
                <w:sz w:val="24"/>
                <w:szCs w:val="24"/>
              </w:rPr>
              <w:t>ý</w:t>
            </w:r>
          </w:p>
        </w:tc>
      </w:tr>
      <w:tr w:rsidR="00964569" w:rsidRPr="00D516B6" w14:paraId="20AB34B9" w14:textId="77777777" w:rsidTr="00250231">
        <w:trPr>
          <w:trHeight w:val="177"/>
        </w:trPr>
        <w:tc>
          <w:tcPr>
            <w:tcW w:w="225" w:type="pct"/>
          </w:tcPr>
          <w:p w14:paraId="01FA55AB" w14:textId="77777777" w:rsidR="00964569" w:rsidRPr="00D516B6" w:rsidRDefault="00964569" w:rsidP="00FC0824">
            <w:pPr>
              <w:pStyle w:val="TableTextSmall"/>
              <w:spacing w:line="276" w:lineRule="auto"/>
              <w:rPr>
                <w:rFonts w:cstheme="minorHAnsi"/>
                <w:color w:val="000000"/>
              </w:rPr>
            </w:pPr>
            <w:r w:rsidRPr="00D516B6">
              <w:rPr>
                <w:rFonts w:cstheme="minorHAnsi"/>
                <w:color w:val="000000"/>
              </w:rPr>
              <w:t>4.5</w:t>
            </w:r>
          </w:p>
        </w:tc>
        <w:tc>
          <w:tcPr>
            <w:tcW w:w="452" w:type="pct"/>
          </w:tcPr>
          <w:p w14:paraId="7BB54228" w14:textId="77777777" w:rsidR="00964569" w:rsidRPr="00D516B6" w:rsidRDefault="00964569" w:rsidP="00FC0824">
            <w:pPr>
              <w:pStyle w:val="TableTextSmall"/>
              <w:spacing w:line="276" w:lineRule="auto"/>
              <w:rPr>
                <w:rFonts w:cstheme="minorHAnsi"/>
              </w:rPr>
            </w:pPr>
            <w:r w:rsidRPr="00D516B6">
              <w:rPr>
                <w:rFonts w:cstheme="minorHAnsi"/>
              </w:rPr>
              <w:t>Residents dispensed at least one antibiotic for systemic use</w:t>
            </w:r>
          </w:p>
        </w:tc>
        <w:tc>
          <w:tcPr>
            <w:tcW w:w="540" w:type="pct"/>
          </w:tcPr>
          <w:p w14:paraId="73B7EBD8" w14:textId="77777777" w:rsidR="00964569" w:rsidRPr="00D516B6" w:rsidRDefault="00964569" w:rsidP="00FC0824">
            <w:pPr>
              <w:pStyle w:val="TableTextSmall"/>
              <w:spacing w:line="276" w:lineRule="auto"/>
              <w:rPr>
                <w:rFonts w:cstheme="minorHAnsi"/>
              </w:rPr>
            </w:pPr>
            <w:r w:rsidRPr="00D516B6">
              <w:rPr>
                <w:rFonts w:cstheme="minorHAnsi"/>
              </w:rPr>
              <w:t>Proportion of long-term residents dispensed an antibiotic</w:t>
            </w:r>
          </w:p>
        </w:tc>
        <w:tc>
          <w:tcPr>
            <w:tcW w:w="310" w:type="pct"/>
          </w:tcPr>
          <w:p w14:paraId="71DFC337" w14:textId="77777777" w:rsidR="00964569" w:rsidRPr="00D516B6" w:rsidRDefault="00964569" w:rsidP="00FC0824">
            <w:pPr>
              <w:pStyle w:val="TableTextSmall"/>
              <w:spacing w:line="276" w:lineRule="auto"/>
              <w:jc w:val="center"/>
              <w:rPr>
                <w:rFonts w:cstheme="minorHAnsi"/>
              </w:rPr>
            </w:pPr>
            <w:r w:rsidRPr="00D516B6">
              <w:rPr>
                <w:noProof/>
              </w:rPr>
              <w:drawing>
                <wp:inline distT="0" distB="0" distL="0" distR="0" wp14:anchorId="4C5B0C63" wp14:editId="5BF6FF11">
                  <wp:extent cx="351425" cy="175712"/>
                  <wp:effectExtent l="0" t="0" r="0" b="0"/>
                  <wp:docPr id="553527749" name="Picture 553527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51" name="Picture 553528451"/>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351425" cy="175712"/>
                          </a:xfrm>
                          <a:prstGeom prst="rect">
                            <a:avLst/>
                          </a:prstGeom>
                        </pic:spPr>
                      </pic:pic>
                    </a:graphicData>
                  </a:graphic>
                </wp:inline>
              </w:drawing>
            </w:r>
          </w:p>
          <w:p w14:paraId="3050F7AA" w14:textId="77777777" w:rsidR="00964569" w:rsidRPr="00D516B6" w:rsidRDefault="00964569" w:rsidP="00FC0824">
            <w:pPr>
              <w:pStyle w:val="TableTextSmall"/>
              <w:spacing w:line="276" w:lineRule="auto"/>
              <w:jc w:val="center"/>
              <w:rPr>
                <w:rFonts w:cstheme="minorHAnsi"/>
              </w:rPr>
            </w:pPr>
            <w:r w:rsidRPr="00D516B6">
              <w:rPr>
                <w:rFonts w:cstheme="minorHAnsi"/>
              </w:rPr>
              <w:t>Australia</w:t>
            </w:r>
          </w:p>
          <w:p w14:paraId="2D39F0C7" w14:textId="77777777" w:rsidR="00964569" w:rsidRPr="00D516B6" w:rsidRDefault="00964569" w:rsidP="00FC0824">
            <w:pPr>
              <w:pStyle w:val="TableTextSmall"/>
              <w:spacing w:line="276" w:lineRule="auto"/>
              <w:jc w:val="center"/>
              <w:rPr>
                <w:noProof/>
              </w:rPr>
            </w:pPr>
          </w:p>
        </w:tc>
        <w:tc>
          <w:tcPr>
            <w:tcW w:w="683" w:type="pct"/>
          </w:tcPr>
          <w:p w14:paraId="22D6C8BA" w14:textId="77777777" w:rsidR="00964569" w:rsidRPr="00D516B6" w:rsidRDefault="00964569" w:rsidP="00FC0824">
            <w:pPr>
              <w:pStyle w:val="TableTextSmall"/>
              <w:spacing w:line="276" w:lineRule="auto"/>
              <w:rPr>
                <w:rFonts w:cstheme="minorHAnsi"/>
                <w:snapToGrid/>
                <w:color w:val="000000"/>
                <w:lang w:eastAsia="en-AU"/>
              </w:rPr>
            </w:pPr>
            <w:r w:rsidRPr="00D516B6">
              <w:rPr>
                <w:rFonts w:cstheme="minorHAnsi"/>
                <w:snapToGrid/>
                <w:color w:val="000000"/>
                <w:lang w:eastAsia="en-AU"/>
              </w:rPr>
              <w:t>Claims based data. (PBS medication data)</w:t>
            </w:r>
          </w:p>
          <w:p w14:paraId="24DF5785" w14:textId="77777777" w:rsidR="00964569" w:rsidRPr="00D516B6" w:rsidRDefault="00964569" w:rsidP="00FC0824">
            <w:pPr>
              <w:pStyle w:val="TableTextSmall"/>
              <w:spacing w:line="276" w:lineRule="auto"/>
              <w:rPr>
                <w:rFonts w:cstheme="minorHAnsi"/>
              </w:rPr>
            </w:pPr>
          </w:p>
        </w:tc>
        <w:tc>
          <w:tcPr>
            <w:tcW w:w="684" w:type="pct"/>
          </w:tcPr>
          <w:p w14:paraId="272D5BE4" w14:textId="77777777" w:rsidR="00964569" w:rsidRPr="00D516B6" w:rsidRDefault="00964569" w:rsidP="00FC0824">
            <w:pPr>
              <w:pStyle w:val="TableTextSmall"/>
              <w:spacing w:line="276" w:lineRule="auto"/>
              <w:rPr>
                <w:rStyle w:val="markedcontent"/>
                <w:szCs w:val="16"/>
              </w:rPr>
            </w:pPr>
            <w:r w:rsidRPr="00D516B6">
              <w:rPr>
                <w:rFonts w:cstheme="minorHAnsi"/>
              </w:rPr>
              <w:t>Antibiotics for systemic use (</w:t>
            </w:r>
            <w:r w:rsidRPr="00D516B6">
              <w:t xml:space="preserve">See </w:t>
            </w:r>
            <w:r w:rsidRPr="00D516B6">
              <w:rPr>
                <w:rStyle w:val="markedcontent"/>
                <w:szCs w:val="16"/>
              </w:rPr>
              <w:t>doi: 10.1093/intqhc/mzaa078)</w:t>
            </w:r>
          </w:p>
          <w:p w14:paraId="122AF3C0" w14:textId="77777777" w:rsidR="00964569" w:rsidRPr="00D516B6" w:rsidRDefault="00964569" w:rsidP="00FC0824">
            <w:pPr>
              <w:pStyle w:val="TableTextSmall"/>
              <w:spacing w:line="276" w:lineRule="auto"/>
              <w:rPr>
                <w:rFonts w:cstheme="minorHAnsi"/>
              </w:rPr>
            </w:pPr>
          </w:p>
        </w:tc>
        <w:tc>
          <w:tcPr>
            <w:tcW w:w="783" w:type="pct"/>
          </w:tcPr>
          <w:p w14:paraId="14D5CFE4" w14:textId="77777777" w:rsidR="00964569" w:rsidRPr="00D516B6" w:rsidRDefault="00964569" w:rsidP="00FC0824">
            <w:pPr>
              <w:pStyle w:val="TableTextSmall"/>
              <w:spacing w:line="276" w:lineRule="auto"/>
              <w:rPr>
                <w:rFonts w:cstheme="minorHAnsi"/>
              </w:rPr>
            </w:pPr>
            <w:r w:rsidRPr="00D516B6">
              <w:rPr>
                <w:rFonts w:cstheme="minorHAnsi"/>
              </w:rPr>
              <w:t>Numerator: Number of long-term residents dispensed at least one antibiotic for systemic use</w:t>
            </w:r>
          </w:p>
          <w:p w14:paraId="699507B6" w14:textId="77777777" w:rsidR="00964569" w:rsidRPr="00D516B6" w:rsidRDefault="00964569" w:rsidP="00FC0824">
            <w:pPr>
              <w:pStyle w:val="TableTextSmall"/>
              <w:spacing w:line="276" w:lineRule="auto"/>
              <w:rPr>
                <w:rFonts w:cstheme="minorHAnsi"/>
              </w:rPr>
            </w:pPr>
            <w:r w:rsidRPr="00D516B6">
              <w:rPr>
                <w:rFonts w:cstheme="minorHAnsi"/>
              </w:rPr>
              <w:t>Denominator: Number of long-term residents</w:t>
            </w:r>
          </w:p>
        </w:tc>
        <w:tc>
          <w:tcPr>
            <w:tcW w:w="338" w:type="pct"/>
          </w:tcPr>
          <w:p w14:paraId="0BBF2ED9"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15A2C71D" w14:textId="77777777" w:rsidR="00964569" w:rsidRPr="00D516B6" w:rsidRDefault="00964569" w:rsidP="00FC0824">
            <w:pPr>
              <w:pStyle w:val="TableTextSmall"/>
              <w:spacing w:line="276" w:lineRule="auto"/>
              <w:jc w:val="center"/>
              <w:rPr>
                <w:rFonts w:eastAsia="Wingdings" w:cstheme="minorHAnsi"/>
              </w:rPr>
            </w:pPr>
          </w:p>
        </w:tc>
        <w:tc>
          <w:tcPr>
            <w:tcW w:w="422" w:type="pct"/>
          </w:tcPr>
          <w:p w14:paraId="1D522226" w14:textId="5A8AFEF4" w:rsidR="00964569" w:rsidRPr="00D516B6" w:rsidRDefault="00D955A6" w:rsidP="00FC0824">
            <w:pPr>
              <w:pStyle w:val="TableTextSmall"/>
              <w:spacing w:line="276" w:lineRule="auto"/>
              <w:jc w:val="center"/>
              <w:rPr>
                <w:rFonts w:ascii="Wingdings" w:eastAsia="Wingdings" w:hAnsi="Wingdings" w:cstheme="minorHAnsi"/>
              </w:rPr>
            </w:pPr>
            <w:r w:rsidRPr="00837329">
              <w:rPr>
                <w:rFonts w:asciiTheme="minorHAnsi" w:eastAsia="Wingdings" w:hAnsiTheme="minorHAnsi" w:cstheme="minorHAnsi"/>
                <w:color w:val="E0301E" w:themeColor="accent3"/>
                <w:sz w:val="24"/>
                <w:szCs w:val="24"/>
              </w:rPr>
              <w:t>ý</w:t>
            </w:r>
          </w:p>
        </w:tc>
        <w:tc>
          <w:tcPr>
            <w:tcW w:w="563" w:type="pct"/>
          </w:tcPr>
          <w:p w14:paraId="1DFDC479"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4970518" w14:textId="77777777" w:rsidR="00964569" w:rsidRPr="00D516B6" w:rsidRDefault="00964569" w:rsidP="00FC0824">
            <w:pPr>
              <w:pStyle w:val="TableTextSmall"/>
              <w:spacing w:line="276" w:lineRule="auto"/>
              <w:jc w:val="center"/>
              <w:rPr>
                <w:rFonts w:ascii="Wingdings" w:eastAsia="Wingdings" w:hAnsi="Wingdings" w:cstheme="minorHAnsi"/>
              </w:rPr>
            </w:pPr>
          </w:p>
        </w:tc>
      </w:tr>
      <w:tr w:rsidR="00964569" w:rsidRPr="00D516B6" w14:paraId="06BDD85E" w14:textId="77777777" w:rsidTr="00250231">
        <w:trPr>
          <w:trHeight w:val="177"/>
        </w:trPr>
        <w:tc>
          <w:tcPr>
            <w:tcW w:w="225" w:type="pct"/>
          </w:tcPr>
          <w:p w14:paraId="6312703A" w14:textId="77777777" w:rsidR="00964569" w:rsidRPr="00D516B6" w:rsidRDefault="00964569" w:rsidP="00FC0824">
            <w:pPr>
              <w:pStyle w:val="TableTextSmall"/>
              <w:spacing w:line="276" w:lineRule="auto"/>
              <w:rPr>
                <w:rFonts w:cstheme="minorHAnsi"/>
                <w:color w:val="000000"/>
              </w:rPr>
            </w:pPr>
            <w:r w:rsidRPr="00D516B6">
              <w:rPr>
                <w:rFonts w:cstheme="minorHAnsi"/>
                <w:color w:val="000000"/>
              </w:rPr>
              <w:t xml:space="preserve">4.6 </w:t>
            </w:r>
          </w:p>
        </w:tc>
        <w:tc>
          <w:tcPr>
            <w:tcW w:w="452" w:type="pct"/>
          </w:tcPr>
          <w:p w14:paraId="556844CD" w14:textId="77777777" w:rsidR="00964569" w:rsidRPr="00D516B6" w:rsidRDefault="00964569" w:rsidP="00FC0824">
            <w:pPr>
              <w:pStyle w:val="TableTextSmall"/>
              <w:spacing w:line="276" w:lineRule="auto"/>
              <w:rPr>
                <w:rFonts w:cstheme="minorHAnsi"/>
              </w:rPr>
            </w:pPr>
            <w:r w:rsidRPr="00D516B6">
              <w:rPr>
                <w:rFonts w:cstheme="minorHAnsi"/>
              </w:rPr>
              <w:t xml:space="preserve">Residents prescribed at least one antimicrobial </w:t>
            </w:r>
            <w:r w:rsidRPr="00D516B6" w:rsidDel="00EF3284">
              <w:rPr>
                <w:rFonts w:cstheme="minorHAnsi"/>
              </w:rPr>
              <w:t>(on the collection day)</w:t>
            </w:r>
          </w:p>
        </w:tc>
        <w:tc>
          <w:tcPr>
            <w:tcW w:w="540" w:type="pct"/>
          </w:tcPr>
          <w:p w14:paraId="1C243D3F" w14:textId="77777777" w:rsidR="00964569" w:rsidRPr="00D516B6" w:rsidRDefault="00964569" w:rsidP="00FC0824">
            <w:pPr>
              <w:pStyle w:val="TableTextSmall"/>
              <w:spacing w:line="276" w:lineRule="auto"/>
              <w:rPr>
                <w:rFonts w:cstheme="minorHAnsi"/>
              </w:rPr>
            </w:pPr>
            <w:r w:rsidRPr="00D516B6">
              <w:rPr>
                <w:rFonts w:cstheme="minorHAnsi"/>
              </w:rPr>
              <w:t>Proportion of residents present on the survey day who were prescribed at least one antimicrobial</w:t>
            </w:r>
          </w:p>
        </w:tc>
        <w:tc>
          <w:tcPr>
            <w:tcW w:w="310" w:type="pct"/>
          </w:tcPr>
          <w:p w14:paraId="354E6C62" w14:textId="77777777" w:rsidR="00964569" w:rsidRPr="00D516B6" w:rsidRDefault="00964569" w:rsidP="00FC0824">
            <w:pPr>
              <w:pStyle w:val="TableTextSmall"/>
              <w:spacing w:line="276" w:lineRule="auto"/>
              <w:jc w:val="center"/>
              <w:rPr>
                <w:rFonts w:cstheme="minorHAnsi"/>
              </w:rPr>
            </w:pPr>
            <w:r w:rsidRPr="00D516B6">
              <w:rPr>
                <w:noProof/>
              </w:rPr>
              <w:drawing>
                <wp:inline distT="0" distB="0" distL="0" distR="0" wp14:anchorId="2DA4057F" wp14:editId="08739635">
                  <wp:extent cx="351425" cy="175712"/>
                  <wp:effectExtent l="0" t="0" r="0" b="0"/>
                  <wp:docPr id="553527748" name="Picture 553527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51" name="Picture 553528451"/>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351425" cy="175712"/>
                          </a:xfrm>
                          <a:prstGeom prst="rect">
                            <a:avLst/>
                          </a:prstGeom>
                        </pic:spPr>
                      </pic:pic>
                    </a:graphicData>
                  </a:graphic>
                </wp:inline>
              </w:drawing>
            </w:r>
          </w:p>
          <w:p w14:paraId="1CA0C4EB" w14:textId="77777777" w:rsidR="00964569" w:rsidRPr="00D516B6" w:rsidRDefault="00964569" w:rsidP="00FC0824">
            <w:pPr>
              <w:pStyle w:val="TableTextSmall"/>
              <w:spacing w:line="276" w:lineRule="auto"/>
              <w:jc w:val="center"/>
              <w:rPr>
                <w:rFonts w:cstheme="minorHAnsi"/>
              </w:rPr>
            </w:pPr>
            <w:r w:rsidRPr="00D516B6">
              <w:rPr>
                <w:rFonts w:cstheme="minorHAnsi"/>
              </w:rPr>
              <w:t>Australia</w:t>
            </w:r>
          </w:p>
          <w:p w14:paraId="5EAF32A0" w14:textId="77777777" w:rsidR="00964569" w:rsidRPr="00D516B6" w:rsidRDefault="00964569" w:rsidP="00FC0824">
            <w:pPr>
              <w:pStyle w:val="TableTextSmall"/>
              <w:spacing w:line="276" w:lineRule="auto"/>
              <w:jc w:val="center"/>
              <w:rPr>
                <w:rFonts w:cstheme="minorHAnsi"/>
              </w:rPr>
            </w:pPr>
            <w:r w:rsidRPr="00D516B6">
              <w:rPr>
                <w:rFonts w:cstheme="minorHAnsi"/>
              </w:rPr>
              <w:t>(Victoria)</w:t>
            </w:r>
          </w:p>
          <w:p w14:paraId="02361A5E" w14:textId="77777777" w:rsidR="00964569" w:rsidRPr="00D516B6" w:rsidRDefault="00964569" w:rsidP="00FC0824">
            <w:pPr>
              <w:pStyle w:val="TableTextSmall"/>
              <w:spacing w:line="276" w:lineRule="auto"/>
              <w:jc w:val="center"/>
              <w:rPr>
                <w:noProof/>
              </w:rPr>
            </w:pPr>
          </w:p>
        </w:tc>
        <w:tc>
          <w:tcPr>
            <w:tcW w:w="683" w:type="pct"/>
          </w:tcPr>
          <w:p w14:paraId="709E2D63" w14:textId="77777777" w:rsidR="00964569" w:rsidRPr="00D516B6" w:rsidRDefault="00964569" w:rsidP="00FC0824">
            <w:pPr>
              <w:pStyle w:val="TableTextSmall"/>
              <w:spacing w:line="276" w:lineRule="auto"/>
              <w:rPr>
                <w:rFonts w:cstheme="minorHAnsi"/>
                <w:snapToGrid/>
                <w:color w:val="000000"/>
                <w:lang w:eastAsia="en-AU"/>
              </w:rPr>
            </w:pPr>
            <w:r w:rsidRPr="00D516B6">
              <w:rPr>
                <w:rFonts w:cstheme="minorHAnsi"/>
                <w:snapToGrid/>
                <w:color w:val="000000"/>
                <w:lang w:eastAsia="en-AU"/>
              </w:rPr>
              <w:t>Annually. Aged Care National Antimicrobial Prescribing Survey (ACNAPS)*: Official data collection and submission period for the 2019 AC NAPS was 1 June to 31 August 2019</w:t>
            </w:r>
          </w:p>
          <w:p w14:paraId="7F40135E" w14:textId="77777777" w:rsidR="00964569" w:rsidRPr="00D516B6" w:rsidRDefault="00964569" w:rsidP="00FC0824">
            <w:pPr>
              <w:pStyle w:val="TableTextSmall"/>
              <w:spacing w:line="276" w:lineRule="auto"/>
              <w:rPr>
                <w:rFonts w:cstheme="minorHAnsi"/>
              </w:rPr>
            </w:pPr>
          </w:p>
        </w:tc>
        <w:tc>
          <w:tcPr>
            <w:tcW w:w="684" w:type="pct"/>
          </w:tcPr>
          <w:p w14:paraId="5833FD59" w14:textId="77777777" w:rsidR="00964569" w:rsidRPr="00D516B6" w:rsidRDefault="00964569" w:rsidP="00FC0824">
            <w:pPr>
              <w:pStyle w:val="TableTextSmall"/>
              <w:spacing w:line="276" w:lineRule="auto"/>
              <w:rPr>
                <w:rFonts w:cstheme="minorHAnsi"/>
              </w:rPr>
            </w:pPr>
            <w:r w:rsidRPr="00D516B6">
              <w:rPr>
                <w:rFonts w:cstheme="minorHAnsi"/>
              </w:rPr>
              <w:t xml:space="preserve">Antimicrobial prescriptions included all antibiotics, antiviral, antifungal and anti-parasitic agents in all formulations. Hexamine hippurate, an antibacterial antiseptic, was included due to its common use for urinary tract infection prophylaxis. For </w:t>
            </w:r>
            <w:r w:rsidRPr="00D516B6">
              <w:rPr>
                <w:rFonts w:cstheme="minorHAnsi"/>
              </w:rPr>
              <w:lastRenderedPageBreak/>
              <w:t>prescriptions for prn administration, data were also collected on whether the antimicrobial had been administered on the survey day or in the six days prior.</w:t>
            </w:r>
          </w:p>
        </w:tc>
        <w:tc>
          <w:tcPr>
            <w:tcW w:w="783" w:type="pct"/>
          </w:tcPr>
          <w:p w14:paraId="5D8B3771" w14:textId="77777777" w:rsidR="00964569" w:rsidRPr="00D516B6" w:rsidRDefault="00964569" w:rsidP="00FC0824">
            <w:pPr>
              <w:pStyle w:val="TableTextSmall"/>
              <w:spacing w:line="276" w:lineRule="auto"/>
              <w:rPr>
                <w:rFonts w:cstheme="minorHAnsi"/>
              </w:rPr>
            </w:pPr>
            <w:r w:rsidRPr="00D516B6">
              <w:rPr>
                <w:rFonts w:cstheme="minorHAnsi"/>
              </w:rPr>
              <w:lastRenderedPageBreak/>
              <w:t>Numerator: residents who were prescribed an antimicrobial on the survey day; Residents who were prescribed an antimicrobial on survey day AND within previous month.</w:t>
            </w:r>
          </w:p>
          <w:p w14:paraId="40DACA69" w14:textId="77777777" w:rsidR="00964569" w:rsidRPr="00D516B6" w:rsidRDefault="00964569" w:rsidP="00FC0824">
            <w:pPr>
              <w:pStyle w:val="TableTextSmall"/>
              <w:spacing w:line="276" w:lineRule="auto"/>
              <w:rPr>
                <w:rFonts w:cstheme="minorHAnsi"/>
              </w:rPr>
            </w:pPr>
            <w:r w:rsidRPr="00D516B6">
              <w:rPr>
                <w:rFonts w:cstheme="minorHAnsi"/>
              </w:rPr>
              <w:t>Denominator: All residents (who completed survey).</w:t>
            </w:r>
          </w:p>
          <w:p w14:paraId="2493E840" w14:textId="77777777" w:rsidR="00964569" w:rsidRPr="00D516B6" w:rsidRDefault="00964569" w:rsidP="00FC0824">
            <w:pPr>
              <w:pStyle w:val="TableTextSmall"/>
              <w:spacing w:line="276" w:lineRule="auto"/>
              <w:rPr>
                <w:rFonts w:cstheme="minorHAnsi"/>
              </w:rPr>
            </w:pPr>
            <w:r w:rsidRPr="00D516B6">
              <w:rPr>
                <w:rFonts w:cstheme="minorHAnsi"/>
                <w:snapToGrid/>
                <w:color w:val="000000"/>
                <w:lang w:eastAsia="en-AU"/>
              </w:rPr>
              <w:t xml:space="preserve">Publicly reported at national level and facilities provided </w:t>
            </w:r>
            <w:r w:rsidRPr="00D516B6">
              <w:rPr>
                <w:rFonts w:cstheme="minorHAnsi"/>
                <w:snapToGrid/>
                <w:color w:val="000000"/>
                <w:lang w:eastAsia="en-AU"/>
              </w:rPr>
              <w:lastRenderedPageBreak/>
              <w:t>with own results and comparison to National averages</w:t>
            </w:r>
          </w:p>
        </w:tc>
        <w:tc>
          <w:tcPr>
            <w:tcW w:w="338" w:type="pct"/>
          </w:tcPr>
          <w:p w14:paraId="5941AB60" w14:textId="77777777" w:rsidR="00964569" w:rsidRPr="00D516B6" w:rsidRDefault="00964569" w:rsidP="00FC0824">
            <w:pPr>
              <w:pStyle w:val="TableTextSmall"/>
              <w:spacing w:line="276" w:lineRule="auto"/>
              <w:jc w:val="center"/>
              <w:rPr>
                <w:rFonts w:cstheme="minorHAnsi"/>
              </w:rPr>
            </w:pPr>
            <w:r w:rsidRPr="00D516B6">
              <w:rPr>
                <w:rFonts w:eastAsia="Wingdings" w:cstheme="minorHAnsi"/>
              </w:rPr>
              <w:lastRenderedPageBreak/>
              <w:t>Unknown</w:t>
            </w:r>
          </w:p>
          <w:p w14:paraId="475870B2" w14:textId="77777777" w:rsidR="00964569" w:rsidRPr="00D516B6" w:rsidRDefault="00964569" w:rsidP="00FC0824">
            <w:pPr>
              <w:pStyle w:val="TableTextSmall"/>
              <w:spacing w:line="276" w:lineRule="auto"/>
              <w:jc w:val="center"/>
              <w:rPr>
                <w:rFonts w:eastAsia="Wingdings" w:cstheme="minorHAnsi"/>
              </w:rPr>
            </w:pPr>
          </w:p>
        </w:tc>
        <w:tc>
          <w:tcPr>
            <w:tcW w:w="422" w:type="pct"/>
          </w:tcPr>
          <w:p w14:paraId="2AAF4FA9"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3777BF2" w14:textId="77777777" w:rsidR="00964569" w:rsidRPr="00D516B6" w:rsidRDefault="00964569" w:rsidP="00FC0824">
            <w:pPr>
              <w:pStyle w:val="TableTextSmall"/>
              <w:spacing w:line="276" w:lineRule="auto"/>
              <w:jc w:val="center"/>
              <w:rPr>
                <w:rFonts w:cstheme="minorHAnsi"/>
                <w:snapToGrid/>
                <w:color w:val="000000"/>
                <w:lang w:eastAsia="en-AU"/>
              </w:rPr>
            </w:pPr>
            <w:r w:rsidRPr="00D516B6">
              <w:rPr>
                <w:rFonts w:cstheme="minorHAnsi"/>
                <w:snapToGrid/>
                <w:color w:val="000000"/>
                <w:lang w:eastAsia="en-AU"/>
              </w:rPr>
              <w:t>1. Single-day point prevalence</w:t>
            </w:r>
          </w:p>
          <w:p w14:paraId="09DAB6F4" w14:textId="77777777" w:rsidR="00964569" w:rsidRPr="00D516B6" w:rsidRDefault="00964569" w:rsidP="00FC0824">
            <w:pPr>
              <w:pStyle w:val="TableTextSmall"/>
              <w:spacing w:line="276" w:lineRule="auto"/>
              <w:jc w:val="center"/>
              <w:rPr>
                <w:rFonts w:ascii="Wingdings" w:eastAsia="Wingdings" w:hAnsi="Wingdings" w:cstheme="minorHAnsi"/>
              </w:rPr>
            </w:pPr>
            <w:r w:rsidRPr="00D516B6">
              <w:rPr>
                <w:rFonts w:cstheme="minorHAnsi"/>
                <w:snapToGrid/>
                <w:color w:val="000000"/>
                <w:lang w:eastAsia="en-AU"/>
              </w:rPr>
              <w:t>2. Single-day point prevalence AND one month prior</w:t>
            </w:r>
          </w:p>
        </w:tc>
        <w:tc>
          <w:tcPr>
            <w:tcW w:w="563" w:type="pct"/>
          </w:tcPr>
          <w:p w14:paraId="4ABE6F3A" w14:textId="123109BC" w:rsidR="00964569" w:rsidRPr="00D516B6" w:rsidRDefault="00D955A6" w:rsidP="00FC0824">
            <w:pPr>
              <w:pStyle w:val="TableTextSmall"/>
              <w:spacing w:line="276" w:lineRule="auto"/>
              <w:jc w:val="center"/>
              <w:rPr>
                <w:rFonts w:ascii="Wingdings" w:eastAsia="Wingdings" w:hAnsi="Wingdings" w:cstheme="minorHAnsi"/>
              </w:rPr>
            </w:pPr>
            <w:r w:rsidRPr="00837329">
              <w:rPr>
                <w:rFonts w:asciiTheme="minorHAnsi" w:eastAsia="Wingdings" w:hAnsiTheme="minorHAnsi" w:cstheme="minorHAnsi"/>
                <w:color w:val="E0301E" w:themeColor="accent3"/>
                <w:sz w:val="24"/>
                <w:szCs w:val="24"/>
              </w:rPr>
              <w:t>ý</w:t>
            </w:r>
          </w:p>
        </w:tc>
      </w:tr>
      <w:tr w:rsidR="00D955A6" w:rsidRPr="00D516B6" w14:paraId="37F7C37E" w14:textId="77777777" w:rsidTr="00250231">
        <w:trPr>
          <w:trHeight w:val="177"/>
        </w:trPr>
        <w:tc>
          <w:tcPr>
            <w:tcW w:w="225" w:type="pct"/>
          </w:tcPr>
          <w:p w14:paraId="3C224EE3"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4.7</w:t>
            </w:r>
          </w:p>
        </w:tc>
        <w:tc>
          <w:tcPr>
            <w:tcW w:w="452" w:type="pct"/>
          </w:tcPr>
          <w:p w14:paraId="0B3931E9" w14:textId="77777777" w:rsidR="00D955A6" w:rsidRPr="00D516B6" w:rsidRDefault="00D955A6" w:rsidP="00FC0824">
            <w:pPr>
              <w:pStyle w:val="TableTextSmall"/>
              <w:spacing w:line="276" w:lineRule="auto"/>
              <w:rPr>
                <w:rFonts w:cstheme="minorHAnsi"/>
              </w:rPr>
            </w:pPr>
            <w:r w:rsidRPr="00D516B6">
              <w:rPr>
                <w:rFonts w:cstheme="minorHAnsi"/>
              </w:rPr>
              <w:t>Residents who have received the pneumococcal vaccination</w:t>
            </w:r>
            <w:r w:rsidRPr="00D516B6" w:rsidDel="00467DD8">
              <w:rPr>
                <w:rFonts w:cstheme="minorHAnsi"/>
              </w:rPr>
              <w:t xml:space="preserve"> </w:t>
            </w:r>
          </w:p>
        </w:tc>
        <w:tc>
          <w:tcPr>
            <w:tcW w:w="540" w:type="pct"/>
          </w:tcPr>
          <w:p w14:paraId="2C3C6A26" w14:textId="77777777" w:rsidR="00D955A6" w:rsidRPr="00D516B6" w:rsidRDefault="00D955A6" w:rsidP="00FC0824">
            <w:pPr>
              <w:pStyle w:val="TableTextSmall"/>
              <w:spacing w:line="276" w:lineRule="auto"/>
              <w:rPr>
                <w:rFonts w:cstheme="minorHAnsi"/>
              </w:rPr>
            </w:pPr>
            <w:r w:rsidRPr="00D516B6">
              <w:rPr>
                <w:rFonts w:cstheme="minorHAnsi"/>
              </w:rPr>
              <w:t>Resident uptake of pneumococcal vaccination</w:t>
            </w:r>
          </w:p>
        </w:tc>
        <w:tc>
          <w:tcPr>
            <w:tcW w:w="310" w:type="pct"/>
          </w:tcPr>
          <w:p w14:paraId="24C0F79E" w14:textId="77777777" w:rsidR="00D955A6" w:rsidRPr="00D516B6" w:rsidRDefault="00D955A6" w:rsidP="00FC0824">
            <w:pPr>
              <w:pStyle w:val="TableTextSmall"/>
              <w:spacing w:line="276" w:lineRule="auto"/>
              <w:jc w:val="center"/>
              <w:rPr>
                <w:rFonts w:cstheme="minorHAnsi"/>
              </w:rPr>
            </w:pPr>
            <w:r w:rsidRPr="00D516B6">
              <w:rPr>
                <w:noProof/>
              </w:rPr>
              <w:drawing>
                <wp:inline distT="0" distB="0" distL="0" distR="0" wp14:anchorId="55562427" wp14:editId="64B5CF25">
                  <wp:extent cx="351425" cy="175712"/>
                  <wp:effectExtent l="0" t="0" r="0" b="0"/>
                  <wp:docPr id="553528452" name="Picture 55352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51" name="Picture 553528451"/>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351425" cy="175712"/>
                          </a:xfrm>
                          <a:prstGeom prst="rect">
                            <a:avLst/>
                          </a:prstGeom>
                        </pic:spPr>
                      </pic:pic>
                    </a:graphicData>
                  </a:graphic>
                </wp:inline>
              </w:drawing>
            </w:r>
          </w:p>
          <w:p w14:paraId="19E82AA3" w14:textId="77777777" w:rsidR="00D955A6" w:rsidRPr="00D516B6" w:rsidRDefault="00D955A6" w:rsidP="00FC0824">
            <w:pPr>
              <w:pStyle w:val="TableTextSmall"/>
              <w:spacing w:line="276" w:lineRule="auto"/>
              <w:jc w:val="center"/>
              <w:rPr>
                <w:rFonts w:cstheme="minorHAnsi"/>
              </w:rPr>
            </w:pPr>
            <w:r w:rsidRPr="00D516B6">
              <w:rPr>
                <w:rFonts w:cstheme="minorHAnsi"/>
              </w:rPr>
              <w:t>Australia</w:t>
            </w:r>
          </w:p>
          <w:p w14:paraId="7AB87891" w14:textId="77777777" w:rsidR="00D955A6" w:rsidRPr="00D516B6" w:rsidRDefault="00D955A6" w:rsidP="00FC0824">
            <w:pPr>
              <w:pStyle w:val="TableTextSmall"/>
              <w:spacing w:line="276" w:lineRule="auto"/>
              <w:jc w:val="center"/>
              <w:rPr>
                <w:rFonts w:cstheme="minorHAnsi"/>
              </w:rPr>
            </w:pPr>
            <w:r w:rsidRPr="00D516B6">
              <w:rPr>
                <w:rFonts w:cstheme="minorHAnsi"/>
              </w:rPr>
              <w:t>(Victoria)</w:t>
            </w:r>
          </w:p>
          <w:p w14:paraId="11F64C36" w14:textId="77777777" w:rsidR="00D955A6" w:rsidRPr="00D516B6" w:rsidRDefault="00D955A6" w:rsidP="00FC0824">
            <w:pPr>
              <w:pStyle w:val="TableTextSmall"/>
              <w:spacing w:line="276" w:lineRule="auto"/>
              <w:jc w:val="center"/>
              <w:rPr>
                <w:noProof/>
              </w:rPr>
            </w:pPr>
          </w:p>
        </w:tc>
        <w:tc>
          <w:tcPr>
            <w:tcW w:w="683" w:type="pct"/>
          </w:tcPr>
          <w:p w14:paraId="30D67F12" w14:textId="77777777" w:rsidR="00D955A6" w:rsidRPr="00D516B6" w:rsidRDefault="00D955A6" w:rsidP="00FC0824">
            <w:pPr>
              <w:pStyle w:val="TableTextSmall"/>
              <w:spacing w:line="276" w:lineRule="auto"/>
              <w:rPr>
                <w:rFonts w:cstheme="minorHAnsi"/>
              </w:rPr>
            </w:pPr>
            <w:r w:rsidRPr="00D516B6">
              <w:rPr>
                <w:rFonts w:cstheme="minorHAnsi"/>
              </w:rPr>
              <w:t>Quarterly data uploaded to online site at VICNISS Coordinating Centre</w:t>
            </w:r>
          </w:p>
        </w:tc>
        <w:tc>
          <w:tcPr>
            <w:tcW w:w="684" w:type="pct"/>
          </w:tcPr>
          <w:p w14:paraId="2FD5AC02" w14:textId="77777777" w:rsidR="00D955A6" w:rsidRPr="00D516B6" w:rsidRDefault="00D955A6" w:rsidP="00FC0824">
            <w:pPr>
              <w:pStyle w:val="TableTextSmall"/>
              <w:spacing w:line="276" w:lineRule="auto"/>
              <w:rPr>
                <w:rFonts w:cstheme="minorHAnsi"/>
              </w:rPr>
            </w:pPr>
            <w:r w:rsidRPr="00D516B6">
              <w:t>Definitions not publicly available.</w:t>
            </w:r>
          </w:p>
        </w:tc>
        <w:tc>
          <w:tcPr>
            <w:tcW w:w="783" w:type="pct"/>
          </w:tcPr>
          <w:p w14:paraId="333493BB" w14:textId="77777777" w:rsidR="00D955A6" w:rsidRPr="00D516B6" w:rsidRDefault="00D955A6" w:rsidP="00FC0824">
            <w:pPr>
              <w:pStyle w:val="TableTextSmall"/>
              <w:spacing w:line="276" w:lineRule="auto"/>
              <w:rPr>
                <w:rFonts w:cstheme="minorHAnsi"/>
              </w:rPr>
            </w:pPr>
            <w:r w:rsidRPr="00D516B6">
              <w:rPr>
                <w:rFonts w:cstheme="minorHAnsi"/>
              </w:rPr>
              <w:t>Numerator: Number of residents who have had pneumococcal vaccination</w:t>
            </w:r>
          </w:p>
          <w:p w14:paraId="03143FF5" w14:textId="77777777" w:rsidR="00D955A6" w:rsidRPr="00D516B6" w:rsidRDefault="00D955A6" w:rsidP="00FC0824">
            <w:pPr>
              <w:pStyle w:val="TableTextSmall"/>
              <w:spacing w:line="276" w:lineRule="auto"/>
              <w:rPr>
                <w:rFonts w:cstheme="minorHAnsi"/>
              </w:rPr>
            </w:pPr>
            <w:r w:rsidRPr="00D516B6">
              <w:rPr>
                <w:rFonts w:cstheme="minorHAnsi"/>
              </w:rPr>
              <w:t>Denominator: All residents</w:t>
            </w:r>
          </w:p>
          <w:p w14:paraId="3AE6575F" w14:textId="77777777" w:rsidR="00D955A6" w:rsidRPr="00D516B6" w:rsidRDefault="00D955A6" w:rsidP="00FC0824">
            <w:pPr>
              <w:pStyle w:val="TableTextSmall"/>
              <w:spacing w:line="276" w:lineRule="auto"/>
              <w:rPr>
                <w:rFonts w:cstheme="minorHAnsi"/>
              </w:rPr>
            </w:pPr>
            <w:r w:rsidRPr="00D516B6">
              <w:rPr>
                <w:rFonts w:cstheme="minorHAnsi"/>
              </w:rPr>
              <w:t>Quarterly data uploaded to online site at VICNISS Coordinating Centre.</w:t>
            </w:r>
          </w:p>
          <w:p w14:paraId="31B2A84A" w14:textId="77777777"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t>Publicly reported at national level and facilities provided with own results and comparison to National averages</w:t>
            </w:r>
          </w:p>
        </w:tc>
        <w:tc>
          <w:tcPr>
            <w:tcW w:w="338" w:type="pct"/>
          </w:tcPr>
          <w:p w14:paraId="2DEEE205" w14:textId="77777777" w:rsidR="00D955A6" w:rsidRPr="00D516B6" w:rsidRDefault="00D955A6" w:rsidP="00FC0824">
            <w:pPr>
              <w:pStyle w:val="TableTextSmall"/>
              <w:spacing w:line="276" w:lineRule="auto"/>
              <w:jc w:val="center"/>
              <w:rPr>
                <w:rFonts w:eastAsia="Wingdings" w:cstheme="minorHAnsi"/>
                <w:color w:val="00B050"/>
              </w:rPr>
            </w:pPr>
            <w:r w:rsidRPr="00D516B6">
              <w:rPr>
                <w:rFonts w:eastAsia="Wingdings" w:cstheme="minorHAnsi"/>
              </w:rPr>
              <w:t>Unknown</w:t>
            </w:r>
          </w:p>
        </w:tc>
        <w:tc>
          <w:tcPr>
            <w:tcW w:w="422" w:type="pct"/>
          </w:tcPr>
          <w:p w14:paraId="7DC61641" w14:textId="70B5B9C8" w:rsidR="00D955A6" w:rsidRPr="00D516B6" w:rsidRDefault="00D955A6" w:rsidP="00FC0824">
            <w:pPr>
              <w:pStyle w:val="TableTextSmall"/>
              <w:spacing w:line="276" w:lineRule="auto"/>
              <w:jc w:val="center"/>
              <w:rPr>
                <w:rFonts w:ascii="Wingdings" w:eastAsia="Wingdings" w:hAnsi="Wingdings" w:cstheme="minorHAnsi"/>
              </w:rPr>
            </w:pPr>
            <w:r w:rsidRPr="00D724AC">
              <w:rPr>
                <w:rFonts w:asciiTheme="minorHAnsi" w:eastAsia="Wingdings" w:hAnsiTheme="minorHAnsi" w:cstheme="minorHAnsi"/>
                <w:color w:val="E0301E" w:themeColor="accent3"/>
                <w:sz w:val="24"/>
                <w:szCs w:val="24"/>
              </w:rPr>
              <w:t>ý</w:t>
            </w:r>
          </w:p>
        </w:tc>
        <w:tc>
          <w:tcPr>
            <w:tcW w:w="563" w:type="pct"/>
          </w:tcPr>
          <w:p w14:paraId="39C0E401" w14:textId="06568B48" w:rsidR="00D955A6" w:rsidRPr="00D516B6" w:rsidRDefault="00D955A6" w:rsidP="00FC0824">
            <w:pPr>
              <w:pStyle w:val="TableTextSmall"/>
              <w:spacing w:line="276" w:lineRule="auto"/>
              <w:jc w:val="center"/>
              <w:rPr>
                <w:rFonts w:ascii="Wingdings" w:eastAsia="Wingdings" w:hAnsi="Wingdings" w:cstheme="minorHAnsi"/>
              </w:rPr>
            </w:pPr>
            <w:r w:rsidRPr="00D724AC">
              <w:rPr>
                <w:rFonts w:asciiTheme="minorHAnsi" w:eastAsia="Wingdings" w:hAnsiTheme="minorHAnsi" w:cstheme="minorHAnsi"/>
                <w:color w:val="E0301E" w:themeColor="accent3"/>
                <w:sz w:val="24"/>
                <w:szCs w:val="24"/>
              </w:rPr>
              <w:t>ý</w:t>
            </w:r>
          </w:p>
        </w:tc>
      </w:tr>
      <w:tr w:rsidR="00D955A6" w:rsidRPr="00D516B6" w14:paraId="1BF6AF2C" w14:textId="77777777" w:rsidTr="00250231">
        <w:trPr>
          <w:trHeight w:val="177"/>
        </w:trPr>
        <w:tc>
          <w:tcPr>
            <w:tcW w:w="225" w:type="pct"/>
          </w:tcPr>
          <w:p w14:paraId="37139D67"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4.8</w:t>
            </w:r>
          </w:p>
        </w:tc>
        <w:tc>
          <w:tcPr>
            <w:tcW w:w="452" w:type="pct"/>
          </w:tcPr>
          <w:p w14:paraId="068A5017" w14:textId="77777777" w:rsidR="00D955A6" w:rsidRPr="00D516B6" w:rsidRDefault="00D955A6" w:rsidP="00FC0824">
            <w:pPr>
              <w:pStyle w:val="TableTextSmall"/>
              <w:spacing w:line="276" w:lineRule="auto"/>
              <w:rPr>
                <w:rFonts w:cstheme="minorHAnsi"/>
              </w:rPr>
            </w:pPr>
            <w:r w:rsidRPr="00D516B6">
              <w:rPr>
                <w:rFonts w:cstheme="minorHAnsi"/>
              </w:rPr>
              <w:t>Residents who received the pneumococcal vaccination (in the last 12 months)</w:t>
            </w:r>
          </w:p>
        </w:tc>
        <w:tc>
          <w:tcPr>
            <w:tcW w:w="540" w:type="pct"/>
          </w:tcPr>
          <w:p w14:paraId="032F2367" w14:textId="77777777" w:rsidR="00D955A6" w:rsidRPr="00D516B6" w:rsidRDefault="00D955A6" w:rsidP="00FC0824">
            <w:pPr>
              <w:pStyle w:val="TableTextSmall"/>
              <w:spacing w:line="276" w:lineRule="auto"/>
              <w:rPr>
                <w:rFonts w:cstheme="minorHAnsi"/>
              </w:rPr>
            </w:pPr>
            <w:r w:rsidRPr="00D516B6">
              <w:rPr>
                <w:rFonts w:cstheme="minorHAnsi"/>
              </w:rPr>
              <w:t>Percent of long-stay residents who received the pneumococcal vaccine during the 12-month reporting period</w:t>
            </w:r>
          </w:p>
        </w:tc>
        <w:tc>
          <w:tcPr>
            <w:tcW w:w="310" w:type="pct"/>
          </w:tcPr>
          <w:p w14:paraId="426DDDDD" w14:textId="77777777" w:rsidR="00D955A6" w:rsidRPr="00D516B6" w:rsidRDefault="00D955A6" w:rsidP="00FC0824">
            <w:pPr>
              <w:pStyle w:val="TableTextSmall"/>
              <w:spacing w:line="276" w:lineRule="auto"/>
              <w:jc w:val="center"/>
              <w:rPr>
                <w:rFonts w:cstheme="minorHAnsi"/>
              </w:rPr>
            </w:pPr>
            <w:r w:rsidRPr="00D516B6">
              <w:rPr>
                <w:noProof/>
              </w:rPr>
              <w:drawing>
                <wp:inline distT="0" distB="0" distL="0" distR="0" wp14:anchorId="2DD8BC9F" wp14:editId="6EC8F51A">
                  <wp:extent cx="333630" cy="175712"/>
                  <wp:effectExtent l="0" t="0" r="0" b="0"/>
                  <wp:docPr id="553528453" name="Picture 553528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53" name="Picture 553528453"/>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333630" cy="175712"/>
                          </a:xfrm>
                          <a:prstGeom prst="rect">
                            <a:avLst/>
                          </a:prstGeom>
                        </pic:spPr>
                      </pic:pic>
                    </a:graphicData>
                  </a:graphic>
                </wp:inline>
              </w:drawing>
            </w:r>
          </w:p>
          <w:p w14:paraId="0BE55104" w14:textId="77777777" w:rsidR="00D955A6" w:rsidRPr="00D516B6" w:rsidRDefault="00D955A6" w:rsidP="00FC0824">
            <w:pPr>
              <w:pStyle w:val="TableTextSmall"/>
              <w:spacing w:line="276" w:lineRule="auto"/>
              <w:jc w:val="center"/>
              <w:rPr>
                <w:rFonts w:cstheme="minorHAnsi"/>
              </w:rPr>
            </w:pPr>
            <w:r w:rsidRPr="00D516B6">
              <w:rPr>
                <w:rFonts w:cstheme="minorHAnsi"/>
              </w:rPr>
              <w:t>USA</w:t>
            </w:r>
          </w:p>
        </w:tc>
        <w:tc>
          <w:tcPr>
            <w:tcW w:w="683" w:type="pct"/>
          </w:tcPr>
          <w:p w14:paraId="7761B5E1" w14:textId="77777777" w:rsidR="00D955A6" w:rsidRPr="00D516B6" w:rsidRDefault="00D955A6" w:rsidP="00FC0824">
            <w:pPr>
              <w:pStyle w:val="TableTextSmall"/>
              <w:spacing w:line="276" w:lineRule="auto"/>
              <w:rPr>
                <w:rFonts w:cstheme="minorBidi"/>
                <w:snapToGrid/>
                <w:color w:val="000000"/>
                <w:lang w:eastAsia="en-AU"/>
              </w:rPr>
            </w:pPr>
            <w:r w:rsidRPr="00D516B6">
              <w:rPr>
                <w:rFonts w:cstheme="minorBidi"/>
                <w:snapToGrid/>
                <w:color w:val="000000"/>
                <w:lang w:eastAsia="en-AU"/>
              </w:rPr>
              <w:t xml:space="preserve">Centres for Medicare and Medicaid Services (CMS) Minimum Data Set (MDS) 3.0 Resident Assessment Instrument (RAI) </w:t>
            </w:r>
          </w:p>
          <w:p w14:paraId="7A8B781D" w14:textId="77777777"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t>Calculated once per 12 month reporting period.</w:t>
            </w:r>
          </w:p>
        </w:tc>
        <w:tc>
          <w:tcPr>
            <w:tcW w:w="684" w:type="pct"/>
          </w:tcPr>
          <w:p w14:paraId="538BE8A5" w14:textId="77777777" w:rsidR="00D955A6" w:rsidRPr="00D516B6" w:rsidRDefault="00D955A6" w:rsidP="00FC0824">
            <w:pPr>
              <w:pStyle w:val="TableTextSmall"/>
              <w:spacing w:line="276" w:lineRule="auto"/>
              <w:rPr>
                <w:rFonts w:cstheme="minorHAnsi"/>
              </w:rPr>
            </w:pPr>
            <w:r w:rsidRPr="00D516B6">
              <w:t>Definitions not publicly available.</w:t>
            </w:r>
          </w:p>
        </w:tc>
        <w:tc>
          <w:tcPr>
            <w:tcW w:w="783" w:type="pct"/>
          </w:tcPr>
          <w:p w14:paraId="3968E260" w14:textId="77777777" w:rsidR="00D955A6" w:rsidRPr="00D516B6" w:rsidRDefault="00D955A6" w:rsidP="00FC0824">
            <w:pPr>
              <w:pStyle w:val="TableTextSmall"/>
              <w:spacing w:line="276" w:lineRule="auto"/>
              <w:rPr>
                <w:rFonts w:cstheme="minorHAnsi"/>
              </w:rPr>
            </w:pPr>
            <w:r w:rsidRPr="00D516B6">
              <w:rPr>
                <w:rFonts w:cstheme="minorHAnsi"/>
              </w:rPr>
              <w:t>Numerator: Residents whose Pneumococcal vaccine status is up to date</w:t>
            </w:r>
          </w:p>
          <w:p w14:paraId="07C14DF3" w14:textId="77777777" w:rsidR="00D955A6" w:rsidRPr="00D516B6" w:rsidRDefault="00D955A6" w:rsidP="00FC0824">
            <w:pPr>
              <w:pStyle w:val="TableTextSmall"/>
              <w:spacing w:line="276" w:lineRule="auto"/>
              <w:rPr>
                <w:rFonts w:cstheme="minorHAnsi"/>
              </w:rPr>
            </w:pPr>
            <w:r w:rsidRPr="00D516B6">
              <w:rPr>
                <w:rFonts w:cstheme="minorHAnsi"/>
              </w:rPr>
              <w:t>Denominator:</w:t>
            </w:r>
            <w:r w:rsidRPr="00D516B6">
              <w:t xml:space="preserve"> </w:t>
            </w:r>
            <w:r w:rsidRPr="00D516B6">
              <w:rPr>
                <w:rFonts w:cstheme="minorHAnsi"/>
              </w:rPr>
              <w:t>All long-stay residents with a selected target assessment</w:t>
            </w:r>
          </w:p>
          <w:p w14:paraId="1DD82B49" w14:textId="77777777" w:rsidR="00D955A6" w:rsidRPr="00D516B6" w:rsidRDefault="00D955A6" w:rsidP="00FC0824">
            <w:pPr>
              <w:pStyle w:val="TableTextSmall"/>
              <w:spacing w:line="276" w:lineRule="auto"/>
              <w:rPr>
                <w:rFonts w:cstheme="minorHAnsi"/>
              </w:rPr>
            </w:pPr>
            <w:r w:rsidRPr="00D516B6">
              <w:rPr>
                <w:rFonts w:cstheme="minorHAnsi"/>
              </w:rPr>
              <w:t>Not publicly available, provider preview only.</w:t>
            </w:r>
          </w:p>
        </w:tc>
        <w:tc>
          <w:tcPr>
            <w:tcW w:w="338" w:type="pct"/>
          </w:tcPr>
          <w:p w14:paraId="1AC4FFB4" w14:textId="77777777" w:rsidR="00D955A6"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13A73D74" w14:textId="77777777" w:rsidR="00D955A6" w:rsidRPr="00D516B6" w:rsidRDefault="00D955A6" w:rsidP="00FC0824">
            <w:pPr>
              <w:pStyle w:val="TableTextSmall"/>
              <w:spacing w:line="276" w:lineRule="auto"/>
              <w:jc w:val="center"/>
              <w:rPr>
                <w:rFonts w:cstheme="minorHAnsi"/>
              </w:rPr>
            </w:pPr>
            <w:r w:rsidRPr="00D516B6">
              <w:rPr>
                <w:rFonts w:eastAsia="Wingdings" w:cstheme="minorHAnsi"/>
              </w:rPr>
              <w:t>MDS 3.0</w:t>
            </w:r>
          </w:p>
        </w:tc>
        <w:tc>
          <w:tcPr>
            <w:tcW w:w="422" w:type="pct"/>
          </w:tcPr>
          <w:p w14:paraId="57AD0C5E" w14:textId="06A51656" w:rsidR="00D955A6" w:rsidRPr="00D516B6" w:rsidRDefault="00D955A6" w:rsidP="00FC0824">
            <w:pPr>
              <w:pStyle w:val="TableTextSmall"/>
              <w:spacing w:line="276" w:lineRule="auto"/>
              <w:jc w:val="center"/>
              <w:rPr>
                <w:rFonts w:cstheme="minorHAnsi"/>
              </w:rPr>
            </w:pPr>
            <w:r w:rsidRPr="00D724AC">
              <w:rPr>
                <w:rFonts w:asciiTheme="minorHAnsi" w:eastAsia="Wingdings" w:hAnsiTheme="minorHAnsi" w:cstheme="minorHAnsi"/>
                <w:color w:val="E0301E" w:themeColor="accent3"/>
                <w:sz w:val="24"/>
                <w:szCs w:val="24"/>
              </w:rPr>
              <w:t>ý</w:t>
            </w:r>
          </w:p>
        </w:tc>
        <w:tc>
          <w:tcPr>
            <w:tcW w:w="563" w:type="pct"/>
          </w:tcPr>
          <w:p w14:paraId="02E4BB6B" w14:textId="4129F8D0" w:rsidR="00D955A6" w:rsidRPr="00D516B6" w:rsidRDefault="00D955A6" w:rsidP="00FC0824">
            <w:pPr>
              <w:pStyle w:val="TableTextSmall"/>
              <w:spacing w:line="276" w:lineRule="auto"/>
              <w:jc w:val="center"/>
              <w:rPr>
                <w:rFonts w:cstheme="minorHAnsi"/>
              </w:rPr>
            </w:pPr>
            <w:r w:rsidRPr="00D724AC">
              <w:rPr>
                <w:rFonts w:asciiTheme="minorHAnsi" w:eastAsia="Wingdings" w:hAnsiTheme="minorHAnsi" w:cstheme="minorHAnsi"/>
                <w:color w:val="E0301E" w:themeColor="accent3"/>
                <w:sz w:val="24"/>
                <w:szCs w:val="24"/>
              </w:rPr>
              <w:t>ý</w:t>
            </w:r>
          </w:p>
        </w:tc>
      </w:tr>
      <w:tr w:rsidR="00964569" w:rsidRPr="00D516B6" w14:paraId="2E80E34D" w14:textId="77777777" w:rsidTr="00250231">
        <w:trPr>
          <w:trHeight w:val="177"/>
        </w:trPr>
        <w:tc>
          <w:tcPr>
            <w:tcW w:w="225" w:type="pct"/>
          </w:tcPr>
          <w:p w14:paraId="61AAE069" w14:textId="77777777" w:rsidR="00964569" w:rsidRPr="00D516B6" w:rsidRDefault="00964569" w:rsidP="00FC0824">
            <w:pPr>
              <w:pStyle w:val="TableTextSmall"/>
              <w:spacing w:line="276" w:lineRule="auto"/>
              <w:rPr>
                <w:rFonts w:cstheme="minorHAnsi"/>
                <w:color w:val="000000"/>
              </w:rPr>
            </w:pPr>
            <w:r w:rsidRPr="00D516B6">
              <w:rPr>
                <w:rFonts w:cstheme="minorHAnsi"/>
                <w:color w:val="000000"/>
              </w:rPr>
              <w:t>4.9</w:t>
            </w:r>
          </w:p>
        </w:tc>
        <w:tc>
          <w:tcPr>
            <w:tcW w:w="452" w:type="pct"/>
          </w:tcPr>
          <w:p w14:paraId="736FFA2D" w14:textId="77777777" w:rsidR="00964569" w:rsidRPr="00D516B6" w:rsidRDefault="00964569" w:rsidP="00FC0824">
            <w:pPr>
              <w:pStyle w:val="TableTextSmall"/>
              <w:spacing w:line="276" w:lineRule="auto"/>
              <w:rPr>
                <w:rFonts w:cstheme="minorHAnsi"/>
              </w:rPr>
            </w:pPr>
            <w:r w:rsidRPr="00D516B6" w:rsidDel="0070307C">
              <w:rPr>
                <w:rFonts w:cstheme="minorHAnsi"/>
              </w:rPr>
              <w:t xml:space="preserve">Residents whose </w:t>
            </w:r>
            <w:r w:rsidRPr="00D516B6">
              <w:rPr>
                <w:rFonts w:cstheme="minorHAnsi"/>
              </w:rPr>
              <w:t xml:space="preserve">pneumococcal vaccine </w:t>
            </w:r>
            <w:r w:rsidRPr="00D516B6" w:rsidDel="0070307C">
              <w:rPr>
                <w:rFonts w:cstheme="minorHAnsi"/>
              </w:rPr>
              <w:t>status is up to date</w:t>
            </w:r>
          </w:p>
        </w:tc>
        <w:tc>
          <w:tcPr>
            <w:tcW w:w="540" w:type="pct"/>
          </w:tcPr>
          <w:p w14:paraId="29DD8EFA" w14:textId="77777777" w:rsidR="00964569" w:rsidRPr="00D516B6" w:rsidRDefault="00964569" w:rsidP="00FC0824">
            <w:pPr>
              <w:pStyle w:val="TableTextSmall"/>
              <w:spacing w:line="276" w:lineRule="auto"/>
              <w:rPr>
                <w:rFonts w:cstheme="minorHAnsi"/>
              </w:rPr>
            </w:pPr>
            <w:r w:rsidRPr="00D516B6">
              <w:rPr>
                <w:rFonts w:cstheme="minorHAnsi"/>
              </w:rPr>
              <w:t>Percent of long-stay residents whose pneumococcal vaccine status is up to date</w:t>
            </w:r>
          </w:p>
        </w:tc>
        <w:tc>
          <w:tcPr>
            <w:tcW w:w="310" w:type="pct"/>
          </w:tcPr>
          <w:p w14:paraId="33C2E5C3" w14:textId="77777777" w:rsidR="00964569" w:rsidRPr="00D516B6" w:rsidRDefault="00964569" w:rsidP="00FC0824">
            <w:pPr>
              <w:pStyle w:val="TableTextSmall"/>
              <w:spacing w:line="276" w:lineRule="auto"/>
              <w:jc w:val="center"/>
              <w:rPr>
                <w:rFonts w:cstheme="minorHAnsi"/>
              </w:rPr>
            </w:pPr>
            <w:r w:rsidRPr="00D516B6">
              <w:rPr>
                <w:noProof/>
              </w:rPr>
              <w:drawing>
                <wp:inline distT="0" distB="0" distL="0" distR="0" wp14:anchorId="2E6FE261" wp14:editId="154C6780">
                  <wp:extent cx="333630" cy="175712"/>
                  <wp:effectExtent l="0" t="0" r="0" b="0"/>
                  <wp:docPr id="553528458" name="Picture 553528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53" name="Picture 553528453"/>
                          <pic:cNvPicPr/>
                        </pic:nvPicPr>
                        <pic:blipFill>
                          <a:blip r:embed="rId350" cstate="print">
                            <a:extLst>
                              <a:ext uri="{28A0092B-C50C-407E-A947-70E740481C1C}">
                                <a14:useLocalDpi xmlns:a14="http://schemas.microsoft.com/office/drawing/2010/main" val="0"/>
                              </a:ext>
                            </a:extLst>
                          </a:blip>
                          <a:stretch>
                            <a:fillRect/>
                          </a:stretch>
                        </pic:blipFill>
                        <pic:spPr>
                          <a:xfrm>
                            <a:off x="0" y="0"/>
                            <a:ext cx="333630" cy="175712"/>
                          </a:xfrm>
                          <a:prstGeom prst="rect">
                            <a:avLst/>
                          </a:prstGeom>
                        </pic:spPr>
                      </pic:pic>
                    </a:graphicData>
                  </a:graphic>
                </wp:inline>
              </w:drawing>
            </w:r>
          </w:p>
          <w:p w14:paraId="56F5349E" w14:textId="77777777" w:rsidR="00964569" w:rsidRPr="00D516B6" w:rsidRDefault="00964569" w:rsidP="00FC0824">
            <w:pPr>
              <w:pStyle w:val="TableTextSmall"/>
              <w:spacing w:line="276" w:lineRule="auto"/>
              <w:jc w:val="center"/>
              <w:rPr>
                <w:rFonts w:cstheme="minorHAnsi"/>
              </w:rPr>
            </w:pPr>
            <w:r w:rsidRPr="00D516B6">
              <w:rPr>
                <w:rFonts w:cstheme="minorHAnsi"/>
              </w:rPr>
              <w:t>USA</w:t>
            </w:r>
          </w:p>
        </w:tc>
        <w:tc>
          <w:tcPr>
            <w:tcW w:w="683" w:type="pct"/>
          </w:tcPr>
          <w:p w14:paraId="17F075E1" w14:textId="77777777" w:rsidR="00964569" w:rsidRPr="00D516B6" w:rsidRDefault="00964569" w:rsidP="00FC0824">
            <w:pPr>
              <w:pStyle w:val="TableTextSmall"/>
              <w:spacing w:line="276" w:lineRule="auto"/>
              <w:rPr>
                <w:rFonts w:cstheme="minorBidi"/>
                <w:snapToGrid/>
                <w:color w:val="000000"/>
                <w:lang w:eastAsia="en-AU"/>
              </w:rPr>
            </w:pPr>
            <w:r w:rsidRPr="00D516B6">
              <w:rPr>
                <w:rFonts w:cstheme="minorBidi"/>
                <w:snapToGrid/>
                <w:color w:val="000000"/>
                <w:lang w:eastAsia="en-AU"/>
              </w:rPr>
              <w:t xml:space="preserve">Centres for Medicare and Medicaid Services (CMS) Minimum Data Set (MDS) 3.0 Resident Assessment Instrument (RAI) </w:t>
            </w:r>
          </w:p>
          <w:p w14:paraId="7EE70277" w14:textId="77777777" w:rsidR="00964569" w:rsidRPr="00D516B6" w:rsidRDefault="00964569" w:rsidP="00FC0824">
            <w:pPr>
              <w:pStyle w:val="TableTextSmall"/>
              <w:spacing w:line="276" w:lineRule="auto"/>
              <w:rPr>
                <w:rFonts w:cstheme="minorHAnsi"/>
                <w:snapToGrid/>
                <w:color w:val="000000"/>
                <w:lang w:eastAsia="en-AU"/>
              </w:rPr>
            </w:pPr>
            <w:r w:rsidRPr="00D516B6">
              <w:rPr>
                <w:rFonts w:cstheme="minorHAnsi"/>
              </w:rPr>
              <w:lastRenderedPageBreak/>
              <w:t xml:space="preserve">Calculated once per 12 month reporting period. </w:t>
            </w:r>
          </w:p>
        </w:tc>
        <w:tc>
          <w:tcPr>
            <w:tcW w:w="684" w:type="pct"/>
          </w:tcPr>
          <w:p w14:paraId="7F56853D" w14:textId="77777777" w:rsidR="00964569" w:rsidRPr="00D516B6" w:rsidRDefault="00964569" w:rsidP="00FC0824">
            <w:pPr>
              <w:pStyle w:val="TableTextSmall"/>
              <w:spacing w:line="276" w:lineRule="auto"/>
              <w:rPr>
                <w:rFonts w:cstheme="minorHAnsi"/>
              </w:rPr>
            </w:pPr>
            <w:r w:rsidRPr="00D516B6">
              <w:rPr>
                <w:rFonts w:cstheme="minorHAnsi"/>
              </w:rPr>
              <w:lastRenderedPageBreak/>
              <w:t xml:space="preserve">Assessed and appropriately given: </w:t>
            </w:r>
          </w:p>
          <w:p w14:paraId="354278A9" w14:textId="0428DE16" w:rsidR="00964569" w:rsidRPr="00D516B6" w:rsidRDefault="00964569" w:rsidP="00FC0824">
            <w:pPr>
              <w:pStyle w:val="TableTextSmall"/>
              <w:spacing w:line="276" w:lineRule="auto"/>
              <w:rPr>
                <w:rFonts w:cstheme="minorHAnsi"/>
              </w:rPr>
            </w:pPr>
            <w:r w:rsidRPr="00D516B6">
              <w:rPr>
                <w:rFonts w:cstheme="minorHAnsi"/>
              </w:rPr>
              <w:t>1. Up-to-date pneumococcal vaccine status; or</w:t>
            </w:r>
            <w:r w:rsidRPr="00D516B6">
              <w:br/>
            </w:r>
            <w:r w:rsidRPr="00D516B6">
              <w:rPr>
                <w:rFonts w:cstheme="minorHAnsi"/>
              </w:rPr>
              <w:t>2. Were offered and declined; or</w:t>
            </w:r>
            <w:r w:rsidRPr="00D516B6">
              <w:br/>
            </w:r>
            <w:r w:rsidRPr="00D516B6">
              <w:rPr>
                <w:rFonts w:cstheme="minorHAnsi"/>
              </w:rPr>
              <w:t xml:space="preserve">3. Were ineligible due to </w:t>
            </w:r>
            <w:r w:rsidRPr="00D516B6">
              <w:rPr>
                <w:rFonts w:cstheme="minorHAnsi"/>
              </w:rPr>
              <w:lastRenderedPageBreak/>
              <w:t>medical contraindication(s) (</w:t>
            </w:r>
            <w:r w:rsidR="00753790" w:rsidRPr="00A614F1">
              <w:t>eg</w:t>
            </w:r>
            <w:r w:rsidRPr="00D516B6">
              <w:rPr>
                <w:rFonts w:cstheme="minorHAnsi"/>
              </w:rPr>
              <w:t xml:space="preserve"> anaphylactic hypersensitivity to components of the vaccine; bone marrow transplant within the past 12 months; or receiving a course of chemotherapy within the past two weeks)</w:t>
            </w:r>
          </w:p>
          <w:p w14:paraId="521BBCD7" w14:textId="77777777" w:rsidR="00964569" w:rsidRPr="00D516B6" w:rsidRDefault="00964569" w:rsidP="00FC0824">
            <w:pPr>
              <w:pStyle w:val="TableTextSmall"/>
              <w:spacing w:line="276" w:lineRule="auto"/>
              <w:rPr>
                <w:rFonts w:cstheme="minorHAnsi"/>
              </w:rPr>
            </w:pPr>
          </w:p>
        </w:tc>
        <w:tc>
          <w:tcPr>
            <w:tcW w:w="783" w:type="pct"/>
          </w:tcPr>
          <w:p w14:paraId="0D286EF5" w14:textId="77777777" w:rsidR="00964569" w:rsidRPr="00D516B6" w:rsidRDefault="00964569" w:rsidP="00FC0824">
            <w:pPr>
              <w:pStyle w:val="TableTextSmall"/>
              <w:spacing w:line="276" w:lineRule="auto"/>
            </w:pPr>
            <w:r w:rsidRPr="00D516B6">
              <w:rPr>
                <w:rFonts w:cstheme="minorHAnsi"/>
              </w:rPr>
              <w:lastRenderedPageBreak/>
              <w:t>Numerator: resident’s meeting any of the following criteria:</w:t>
            </w:r>
          </w:p>
          <w:p w14:paraId="6335613A" w14:textId="77777777" w:rsidR="00964569" w:rsidRPr="00D516B6" w:rsidRDefault="00964569" w:rsidP="00FC0824">
            <w:pPr>
              <w:pStyle w:val="TableTextSmall"/>
              <w:spacing w:line="276" w:lineRule="auto"/>
              <w:rPr>
                <w:rFonts w:cstheme="minorHAnsi"/>
              </w:rPr>
            </w:pPr>
            <w:r w:rsidRPr="00D516B6">
              <w:rPr>
                <w:rFonts w:cstheme="minorHAnsi"/>
              </w:rPr>
              <w:t>1. Up-to-date pneumococcal vaccine status; or</w:t>
            </w:r>
            <w:r w:rsidRPr="00D516B6">
              <w:br/>
            </w:r>
            <w:r w:rsidRPr="00D516B6">
              <w:rPr>
                <w:rFonts w:cstheme="minorHAnsi"/>
              </w:rPr>
              <w:t>2. Were offered and declined; or</w:t>
            </w:r>
            <w:r w:rsidRPr="00D516B6">
              <w:br/>
            </w:r>
            <w:r w:rsidRPr="00D516B6">
              <w:rPr>
                <w:rFonts w:cstheme="minorHAnsi"/>
              </w:rPr>
              <w:lastRenderedPageBreak/>
              <w:t>3. Were ineligible due to medical contraindication.</w:t>
            </w:r>
          </w:p>
          <w:p w14:paraId="11DFDF11" w14:textId="77777777" w:rsidR="00964569" w:rsidRPr="00D516B6" w:rsidRDefault="00964569" w:rsidP="00FC0824">
            <w:pPr>
              <w:pStyle w:val="TableTextSmall"/>
              <w:spacing w:line="276" w:lineRule="auto"/>
              <w:rPr>
                <w:rFonts w:cstheme="minorHAnsi"/>
              </w:rPr>
            </w:pPr>
            <w:r w:rsidRPr="00D516B6">
              <w:rPr>
                <w:rFonts w:cstheme="minorHAnsi"/>
              </w:rPr>
              <w:t>Denominator: All long-stay residents with a selected target assessment</w:t>
            </w:r>
          </w:p>
          <w:p w14:paraId="547D3F5B" w14:textId="77777777" w:rsidR="00964569" w:rsidRPr="00D516B6" w:rsidRDefault="00964569" w:rsidP="00FC0824">
            <w:pPr>
              <w:pStyle w:val="TableTextSmall"/>
              <w:spacing w:line="276" w:lineRule="auto"/>
              <w:rPr>
                <w:rFonts w:cstheme="minorHAnsi"/>
              </w:rPr>
            </w:pPr>
            <w:r w:rsidRPr="00D516B6">
              <w:rPr>
                <w:rFonts w:cstheme="minorHAnsi"/>
              </w:rPr>
              <w:t>Five Star Quality Rating System (includes 7 QIs). Publicly available online</w:t>
            </w:r>
          </w:p>
          <w:p w14:paraId="63F45807" w14:textId="77777777" w:rsidR="00964569" w:rsidRPr="00D516B6" w:rsidRDefault="00964569" w:rsidP="00FC0824">
            <w:pPr>
              <w:pStyle w:val="TableTextSmall"/>
              <w:spacing w:line="276" w:lineRule="auto"/>
              <w:rPr>
                <w:rFonts w:cstheme="minorHAnsi"/>
              </w:rPr>
            </w:pPr>
            <w:r w:rsidRPr="00D516B6">
              <w:rPr>
                <w:rFonts w:cstheme="minorHAnsi"/>
              </w:rPr>
              <w:t>Publicly reported on CMS website of all Medicare and Medicaid US nursing homes. Reports the average adjusted QM values for most recent three quarters</w:t>
            </w:r>
          </w:p>
          <w:p w14:paraId="2FE1F9CF" w14:textId="77777777" w:rsidR="00964569" w:rsidRPr="00D516B6" w:rsidRDefault="00964569" w:rsidP="00FC0824">
            <w:pPr>
              <w:pStyle w:val="TableTextSmall"/>
              <w:spacing w:line="276" w:lineRule="auto"/>
              <w:rPr>
                <w:rFonts w:cstheme="minorHAnsi"/>
              </w:rPr>
            </w:pPr>
            <w:r w:rsidRPr="00D516B6">
              <w:rPr>
                <w:rFonts w:cstheme="minorBidi"/>
                <w:snapToGrid/>
                <w:color w:val="000000"/>
                <w:lang w:eastAsia="en-AU"/>
              </w:rPr>
              <w:t>CASPER Reporting Quality Measure Reports. National, state, facility, and resident level (providers)</w:t>
            </w:r>
          </w:p>
        </w:tc>
        <w:tc>
          <w:tcPr>
            <w:tcW w:w="338" w:type="pct"/>
          </w:tcPr>
          <w:p w14:paraId="62F6B7F2" w14:textId="77777777" w:rsidR="00EB55C3" w:rsidRPr="00D516B6" w:rsidRDefault="00EB55C3" w:rsidP="00FC0824">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2D23E5CE" w14:textId="77777777" w:rsidR="00964569" w:rsidRPr="00D516B6" w:rsidRDefault="00964569" w:rsidP="00FC0824">
            <w:pPr>
              <w:pStyle w:val="TableTextSmall"/>
              <w:spacing w:line="276" w:lineRule="auto"/>
              <w:jc w:val="center"/>
              <w:rPr>
                <w:rFonts w:cstheme="minorHAnsi"/>
              </w:rPr>
            </w:pPr>
            <w:r w:rsidRPr="00D516B6">
              <w:rPr>
                <w:rFonts w:cstheme="minorHAnsi"/>
              </w:rPr>
              <w:t>MDS 3.0</w:t>
            </w:r>
          </w:p>
        </w:tc>
        <w:tc>
          <w:tcPr>
            <w:tcW w:w="422" w:type="pct"/>
          </w:tcPr>
          <w:p w14:paraId="3F6833C2" w14:textId="4A7B1645" w:rsidR="00964569"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E0301E" w:themeColor="accent3"/>
                <w:sz w:val="24"/>
                <w:szCs w:val="24"/>
              </w:rPr>
              <w:t>ý</w:t>
            </w:r>
          </w:p>
        </w:tc>
        <w:tc>
          <w:tcPr>
            <w:tcW w:w="563" w:type="pct"/>
          </w:tcPr>
          <w:p w14:paraId="6BEE28D5"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6261858" w14:textId="77777777" w:rsidR="00964569" w:rsidRPr="00D516B6" w:rsidRDefault="00964569" w:rsidP="00FC0824">
            <w:pPr>
              <w:pStyle w:val="TableTextSmall"/>
              <w:spacing w:line="276" w:lineRule="auto"/>
              <w:jc w:val="center"/>
              <w:rPr>
                <w:rFonts w:cstheme="minorHAnsi"/>
              </w:rPr>
            </w:pPr>
          </w:p>
        </w:tc>
      </w:tr>
      <w:tr w:rsidR="00D955A6" w:rsidRPr="00D516B6" w14:paraId="3FA267D2" w14:textId="77777777" w:rsidTr="00250231">
        <w:trPr>
          <w:trHeight w:val="177"/>
        </w:trPr>
        <w:tc>
          <w:tcPr>
            <w:tcW w:w="225" w:type="pct"/>
          </w:tcPr>
          <w:p w14:paraId="219CDA37"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4.10</w:t>
            </w:r>
          </w:p>
        </w:tc>
        <w:tc>
          <w:tcPr>
            <w:tcW w:w="452" w:type="pct"/>
          </w:tcPr>
          <w:p w14:paraId="196C3046" w14:textId="77777777" w:rsidR="00D955A6" w:rsidRPr="00D516B6" w:rsidRDefault="00D955A6" w:rsidP="00FC0824">
            <w:pPr>
              <w:pStyle w:val="TableTextSmall"/>
              <w:spacing w:line="276" w:lineRule="auto"/>
              <w:rPr>
                <w:rFonts w:cstheme="minorHAnsi"/>
              </w:rPr>
            </w:pPr>
            <w:r w:rsidRPr="00D516B6" w:rsidDel="0082791D">
              <w:rPr>
                <w:rFonts w:cstheme="minorHAnsi"/>
                <w:color w:val="000000"/>
              </w:rPr>
              <w:t>Residents who had s</w:t>
            </w:r>
            <w:r w:rsidRPr="00D516B6">
              <w:rPr>
                <w:rFonts w:cstheme="minorHAnsi"/>
                <w:color w:val="000000"/>
              </w:rPr>
              <w:t>igns and</w:t>
            </w:r>
            <w:r w:rsidRPr="00D516B6" w:rsidDel="0082791D">
              <w:rPr>
                <w:rFonts w:cstheme="minorHAnsi"/>
                <w:color w:val="000000"/>
              </w:rPr>
              <w:t xml:space="preserve">/or symptoms </w:t>
            </w:r>
            <w:r w:rsidRPr="00D516B6">
              <w:rPr>
                <w:rFonts w:cstheme="minorHAnsi"/>
                <w:color w:val="000000"/>
              </w:rPr>
              <w:t xml:space="preserve">of </w:t>
            </w:r>
            <w:r w:rsidRPr="00D516B6" w:rsidDel="0082791D">
              <w:rPr>
                <w:rFonts w:cstheme="minorHAnsi"/>
                <w:color w:val="000000"/>
              </w:rPr>
              <w:t>at least one</w:t>
            </w:r>
            <w:r w:rsidRPr="00D516B6">
              <w:rPr>
                <w:rFonts w:cstheme="minorHAnsi"/>
                <w:color w:val="000000"/>
              </w:rPr>
              <w:t xml:space="preserve"> suspected infection</w:t>
            </w:r>
            <w:r w:rsidRPr="00D516B6" w:rsidDel="0082791D">
              <w:rPr>
                <w:rFonts w:cstheme="minorHAnsi"/>
                <w:color w:val="000000"/>
              </w:rPr>
              <w:t xml:space="preserve"> (on the collection day)</w:t>
            </w:r>
          </w:p>
        </w:tc>
        <w:tc>
          <w:tcPr>
            <w:tcW w:w="540" w:type="pct"/>
          </w:tcPr>
          <w:p w14:paraId="66849B0F" w14:textId="77777777" w:rsidR="00D955A6" w:rsidRPr="00D516B6" w:rsidRDefault="00D955A6" w:rsidP="00FC0824">
            <w:pPr>
              <w:pStyle w:val="TableTextSmall"/>
              <w:spacing w:line="276" w:lineRule="auto"/>
              <w:rPr>
                <w:rFonts w:cstheme="minorHAnsi"/>
                <w:color w:val="000000"/>
              </w:rPr>
            </w:pPr>
            <w:r w:rsidRPr="00D516B6">
              <w:rPr>
                <w:rFonts w:cstheme="minorBidi"/>
              </w:rPr>
              <w:t>Proportion of residents present on the survey day who had signs and/or symptoms of at least one suspected infection</w:t>
            </w:r>
          </w:p>
          <w:p w14:paraId="083D800B" w14:textId="77777777" w:rsidR="00D955A6" w:rsidRPr="00D516B6" w:rsidRDefault="00D955A6" w:rsidP="00FC0824">
            <w:pPr>
              <w:pStyle w:val="TableTextSmall"/>
              <w:spacing w:line="276" w:lineRule="auto"/>
              <w:rPr>
                <w:rFonts w:cstheme="minorHAnsi"/>
              </w:rPr>
            </w:pPr>
          </w:p>
        </w:tc>
        <w:tc>
          <w:tcPr>
            <w:tcW w:w="310" w:type="pct"/>
          </w:tcPr>
          <w:p w14:paraId="3A65E78F" w14:textId="77777777" w:rsidR="00D955A6" w:rsidRPr="00D516B6" w:rsidRDefault="00D955A6" w:rsidP="00FC0824">
            <w:pPr>
              <w:pStyle w:val="TableTextSmall"/>
              <w:spacing w:line="276" w:lineRule="auto"/>
              <w:jc w:val="center"/>
              <w:rPr>
                <w:rFonts w:cstheme="minorHAnsi"/>
              </w:rPr>
            </w:pPr>
            <w:r w:rsidRPr="00D516B6">
              <w:rPr>
                <w:noProof/>
              </w:rPr>
              <w:drawing>
                <wp:inline distT="0" distB="0" distL="0" distR="0" wp14:anchorId="2F2B5F2F" wp14:editId="2DEF6511">
                  <wp:extent cx="351425" cy="175712"/>
                  <wp:effectExtent l="0" t="0" r="0" b="0"/>
                  <wp:docPr id="553527750" name="Picture 553527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51" name="Picture 553528451"/>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351425" cy="175712"/>
                          </a:xfrm>
                          <a:prstGeom prst="rect">
                            <a:avLst/>
                          </a:prstGeom>
                        </pic:spPr>
                      </pic:pic>
                    </a:graphicData>
                  </a:graphic>
                </wp:inline>
              </w:drawing>
            </w:r>
          </w:p>
          <w:p w14:paraId="72713050" w14:textId="77777777" w:rsidR="00D955A6" w:rsidRPr="00D516B6" w:rsidRDefault="00D955A6" w:rsidP="00FC0824">
            <w:pPr>
              <w:pStyle w:val="TableTextSmall"/>
              <w:spacing w:line="276" w:lineRule="auto"/>
              <w:jc w:val="center"/>
              <w:rPr>
                <w:rFonts w:cstheme="minorHAnsi"/>
              </w:rPr>
            </w:pPr>
            <w:r w:rsidRPr="00D516B6">
              <w:rPr>
                <w:rFonts w:cstheme="minorHAnsi"/>
              </w:rPr>
              <w:t>Australia</w:t>
            </w:r>
          </w:p>
          <w:p w14:paraId="7B576552" w14:textId="77777777" w:rsidR="00D955A6" w:rsidRPr="00D516B6" w:rsidRDefault="00D955A6" w:rsidP="00FC0824">
            <w:pPr>
              <w:pStyle w:val="TableTextSmall"/>
              <w:spacing w:line="276" w:lineRule="auto"/>
              <w:jc w:val="center"/>
              <w:rPr>
                <w:rFonts w:cstheme="minorHAnsi"/>
              </w:rPr>
            </w:pPr>
            <w:r w:rsidRPr="00D516B6">
              <w:rPr>
                <w:rFonts w:cstheme="minorHAnsi"/>
              </w:rPr>
              <w:t>(Victoria)</w:t>
            </w:r>
          </w:p>
          <w:p w14:paraId="62D6E928" w14:textId="77777777" w:rsidR="00D955A6" w:rsidRPr="00D516B6" w:rsidRDefault="00D955A6" w:rsidP="00FC0824">
            <w:pPr>
              <w:pStyle w:val="TableTextSmall"/>
              <w:spacing w:line="276" w:lineRule="auto"/>
              <w:jc w:val="center"/>
              <w:rPr>
                <w:noProof/>
              </w:rPr>
            </w:pPr>
          </w:p>
        </w:tc>
        <w:tc>
          <w:tcPr>
            <w:tcW w:w="683" w:type="pct"/>
          </w:tcPr>
          <w:p w14:paraId="69BB92CC" w14:textId="77777777"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t>Annually. Aged Care National Antimicrobial Prescribing Survey (ACNAPS)*: Official data collection and submission period for the 2019 AC NAPS was 1 June to 31 August 2019</w:t>
            </w:r>
          </w:p>
        </w:tc>
        <w:tc>
          <w:tcPr>
            <w:tcW w:w="684" w:type="pct"/>
          </w:tcPr>
          <w:p w14:paraId="5BFB9232" w14:textId="77777777" w:rsidR="00D955A6" w:rsidRPr="00D516B6" w:rsidRDefault="00D955A6" w:rsidP="00FC0824">
            <w:pPr>
              <w:pStyle w:val="TableTextSmall"/>
              <w:spacing w:line="276" w:lineRule="auto"/>
              <w:rPr>
                <w:rFonts w:cstheme="minorHAnsi"/>
              </w:rPr>
            </w:pPr>
            <w:r w:rsidRPr="00D516B6">
              <w:rPr>
                <w:rFonts w:cstheme="minorHAnsi"/>
              </w:rPr>
              <w:t>Symptoms of infection:</w:t>
            </w:r>
            <w:r w:rsidRPr="00D516B6">
              <w:rPr>
                <w:rFonts w:cstheme="minorBidi"/>
              </w:rPr>
              <w:t xml:space="preserve"> An electronic decision algorithm was applied to each suspected infection to determine whether the McGeer et al infection surveillance definitions were met</w:t>
            </w:r>
            <w:r w:rsidRPr="00D516B6">
              <w:rPr>
                <w:rFonts w:cstheme="minorHAnsi"/>
              </w:rPr>
              <w:t>. (Definitions of Infection for Surveillance in long-term care facilities, Am J Infect Control 19(1):1-7, 1991)</w:t>
            </w:r>
          </w:p>
        </w:tc>
        <w:tc>
          <w:tcPr>
            <w:tcW w:w="783" w:type="pct"/>
          </w:tcPr>
          <w:p w14:paraId="5D246C31" w14:textId="77777777" w:rsidR="00D955A6" w:rsidRPr="00D516B6" w:rsidRDefault="00D955A6" w:rsidP="00FC0824">
            <w:pPr>
              <w:pStyle w:val="TableTextSmall"/>
              <w:spacing w:line="276" w:lineRule="auto"/>
              <w:rPr>
                <w:rFonts w:cstheme="minorHAnsi"/>
              </w:rPr>
            </w:pPr>
            <w:r w:rsidRPr="00D516B6">
              <w:rPr>
                <w:rFonts w:cstheme="minorHAnsi"/>
              </w:rPr>
              <w:t>Numerator: Residents with at least one sign or symptom of infection on the survey day and if present, other signs and/or symptoms in the two days prior to the survey day</w:t>
            </w:r>
          </w:p>
          <w:p w14:paraId="59578072" w14:textId="77777777" w:rsidR="00D955A6" w:rsidRPr="00D516B6" w:rsidRDefault="00D955A6" w:rsidP="00FC0824">
            <w:pPr>
              <w:pStyle w:val="TableTextSmall"/>
              <w:spacing w:line="276" w:lineRule="auto"/>
              <w:rPr>
                <w:rFonts w:cstheme="minorHAnsi"/>
                <w:snapToGrid/>
                <w:color w:val="000000"/>
                <w:lang w:eastAsia="en-AU"/>
              </w:rPr>
            </w:pPr>
            <w:r w:rsidRPr="00D516B6">
              <w:rPr>
                <w:rFonts w:cstheme="minorHAnsi"/>
              </w:rPr>
              <w:t>Denominator: All residents (who have completed survey)</w:t>
            </w:r>
          </w:p>
          <w:p w14:paraId="0CE77DCB" w14:textId="77777777"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t>Publicly reported at national level and facilities provided with own results and comparison to National averages</w:t>
            </w:r>
          </w:p>
        </w:tc>
        <w:tc>
          <w:tcPr>
            <w:tcW w:w="338" w:type="pct"/>
          </w:tcPr>
          <w:p w14:paraId="27D18933" w14:textId="77777777" w:rsidR="00D955A6" w:rsidRPr="00D516B6" w:rsidRDefault="00D955A6" w:rsidP="00FC0824">
            <w:pPr>
              <w:pStyle w:val="TableTextSmall"/>
              <w:spacing w:line="276" w:lineRule="auto"/>
              <w:jc w:val="center"/>
              <w:rPr>
                <w:rFonts w:eastAsia="Wingdings" w:cstheme="minorHAnsi"/>
              </w:rPr>
            </w:pPr>
            <w:r w:rsidRPr="00D516B6">
              <w:rPr>
                <w:rFonts w:eastAsia="Wingdings" w:cstheme="minorHAnsi"/>
              </w:rPr>
              <w:t>Unknown</w:t>
            </w:r>
          </w:p>
          <w:p w14:paraId="2C8922B3" w14:textId="77777777" w:rsidR="00D955A6" w:rsidRPr="00D516B6" w:rsidRDefault="00D955A6" w:rsidP="00FC0824">
            <w:pPr>
              <w:pStyle w:val="TableTextSmall"/>
              <w:spacing w:line="276" w:lineRule="auto"/>
              <w:jc w:val="center"/>
              <w:rPr>
                <w:rFonts w:eastAsia="Wingdings" w:cstheme="minorHAnsi"/>
              </w:rPr>
            </w:pPr>
          </w:p>
        </w:tc>
        <w:tc>
          <w:tcPr>
            <w:tcW w:w="422" w:type="pct"/>
          </w:tcPr>
          <w:p w14:paraId="6D8C7F59" w14:textId="0FEF1DA4" w:rsidR="00D955A6" w:rsidRPr="00D516B6" w:rsidRDefault="00D955A6" w:rsidP="00FC0824">
            <w:pPr>
              <w:pStyle w:val="TableTextSmall"/>
              <w:spacing w:line="276" w:lineRule="auto"/>
              <w:jc w:val="center"/>
              <w:rPr>
                <w:rFonts w:ascii="Wingdings" w:eastAsia="Wingdings" w:hAnsi="Wingdings" w:cstheme="minorHAnsi"/>
                <w:color w:val="00B050"/>
              </w:rPr>
            </w:pPr>
            <w:r w:rsidRPr="004F5BAA">
              <w:rPr>
                <w:rFonts w:asciiTheme="minorHAnsi" w:eastAsia="Wingdings" w:hAnsiTheme="minorHAnsi" w:cstheme="minorHAnsi"/>
                <w:color w:val="E0301E" w:themeColor="accent3"/>
                <w:sz w:val="24"/>
                <w:szCs w:val="24"/>
              </w:rPr>
              <w:t>ý</w:t>
            </w:r>
          </w:p>
        </w:tc>
        <w:tc>
          <w:tcPr>
            <w:tcW w:w="563" w:type="pct"/>
          </w:tcPr>
          <w:p w14:paraId="5750538F" w14:textId="6350D3E0" w:rsidR="00D955A6" w:rsidRPr="00D516B6" w:rsidRDefault="00D955A6" w:rsidP="00FC0824">
            <w:pPr>
              <w:pStyle w:val="TableTextSmall"/>
              <w:spacing w:line="276" w:lineRule="auto"/>
              <w:jc w:val="center"/>
              <w:rPr>
                <w:rFonts w:ascii="Wingdings" w:eastAsia="Wingdings" w:hAnsi="Wingdings" w:cstheme="minorHAnsi"/>
              </w:rPr>
            </w:pPr>
            <w:r w:rsidRPr="004F5BAA">
              <w:rPr>
                <w:rFonts w:asciiTheme="minorHAnsi" w:eastAsia="Wingdings" w:hAnsiTheme="minorHAnsi" w:cstheme="minorHAnsi"/>
                <w:color w:val="E0301E" w:themeColor="accent3"/>
                <w:sz w:val="24"/>
                <w:szCs w:val="24"/>
              </w:rPr>
              <w:t>ý</w:t>
            </w:r>
          </w:p>
        </w:tc>
      </w:tr>
      <w:tr w:rsidR="00D955A6" w:rsidRPr="00D516B6" w14:paraId="194A4E92" w14:textId="77777777" w:rsidTr="00250231">
        <w:trPr>
          <w:trHeight w:val="177"/>
        </w:trPr>
        <w:tc>
          <w:tcPr>
            <w:tcW w:w="225" w:type="pct"/>
          </w:tcPr>
          <w:p w14:paraId="5475B915"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4.11</w:t>
            </w:r>
          </w:p>
        </w:tc>
        <w:tc>
          <w:tcPr>
            <w:tcW w:w="452" w:type="pct"/>
          </w:tcPr>
          <w:p w14:paraId="434A33A5" w14:textId="77777777" w:rsidR="00D955A6" w:rsidRPr="00D516B6" w:rsidRDefault="00D955A6" w:rsidP="00FC0824">
            <w:pPr>
              <w:pStyle w:val="TableTextSmall"/>
              <w:spacing w:line="276" w:lineRule="auto"/>
              <w:rPr>
                <w:rFonts w:cstheme="minorHAnsi"/>
              </w:rPr>
            </w:pPr>
            <w:r w:rsidRPr="00D516B6" w:rsidDel="0082791D">
              <w:rPr>
                <w:rFonts w:cstheme="minorHAnsi"/>
                <w:color w:val="000000"/>
              </w:rPr>
              <w:t xml:space="preserve">Residents who receive the </w:t>
            </w:r>
            <w:r w:rsidRPr="00D516B6">
              <w:rPr>
                <w:rFonts w:cstheme="minorHAnsi"/>
                <w:color w:val="000000"/>
              </w:rPr>
              <w:t>herpes zoster vaccination</w:t>
            </w:r>
            <w:r w:rsidRPr="00D516B6" w:rsidDel="0091571B">
              <w:rPr>
                <w:rFonts w:cstheme="minorHAnsi"/>
                <w:color w:val="000000"/>
              </w:rPr>
              <w:t xml:space="preserve"> </w:t>
            </w:r>
          </w:p>
        </w:tc>
        <w:tc>
          <w:tcPr>
            <w:tcW w:w="540" w:type="pct"/>
          </w:tcPr>
          <w:p w14:paraId="10AC12B1" w14:textId="77777777" w:rsidR="00D955A6" w:rsidRPr="00D516B6" w:rsidRDefault="00D955A6" w:rsidP="00FC0824">
            <w:pPr>
              <w:pStyle w:val="TableTextSmall"/>
              <w:spacing w:line="276" w:lineRule="auto"/>
              <w:rPr>
                <w:rFonts w:cstheme="minorHAnsi"/>
              </w:rPr>
            </w:pPr>
            <w:r w:rsidRPr="00D516B6">
              <w:rPr>
                <w:rFonts w:cstheme="minorHAnsi"/>
              </w:rPr>
              <w:t>Resident uptake of herpes zoster vaccination</w:t>
            </w:r>
          </w:p>
        </w:tc>
        <w:tc>
          <w:tcPr>
            <w:tcW w:w="310" w:type="pct"/>
          </w:tcPr>
          <w:p w14:paraId="3455CA4C" w14:textId="77777777" w:rsidR="00D955A6" w:rsidRPr="00D516B6" w:rsidRDefault="00D955A6" w:rsidP="00FC0824">
            <w:pPr>
              <w:pStyle w:val="TableTextSmall"/>
              <w:spacing w:line="276" w:lineRule="auto"/>
              <w:jc w:val="center"/>
              <w:rPr>
                <w:rFonts w:cstheme="minorHAnsi"/>
              </w:rPr>
            </w:pPr>
            <w:r w:rsidRPr="00D516B6">
              <w:rPr>
                <w:noProof/>
              </w:rPr>
              <w:drawing>
                <wp:inline distT="0" distB="0" distL="0" distR="0" wp14:anchorId="54051298" wp14:editId="61A72DC1">
                  <wp:extent cx="351425" cy="175712"/>
                  <wp:effectExtent l="0" t="0" r="0" b="0"/>
                  <wp:docPr id="553527751" name="Picture 553527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51" name="Picture 553528451"/>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351425" cy="175712"/>
                          </a:xfrm>
                          <a:prstGeom prst="rect">
                            <a:avLst/>
                          </a:prstGeom>
                        </pic:spPr>
                      </pic:pic>
                    </a:graphicData>
                  </a:graphic>
                </wp:inline>
              </w:drawing>
            </w:r>
          </w:p>
          <w:p w14:paraId="5A3E8FB6" w14:textId="77777777" w:rsidR="00D955A6" w:rsidRPr="00D516B6" w:rsidRDefault="00D955A6" w:rsidP="00FC0824">
            <w:pPr>
              <w:pStyle w:val="TableTextSmall"/>
              <w:spacing w:line="276" w:lineRule="auto"/>
              <w:jc w:val="center"/>
              <w:rPr>
                <w:rFonts w:cstheme="minorHAnsi"/>
              </w:rPr>
            </w:pPr>
            <w:r w:rsidRPr="00D516B6">
              <w:rPr>
                <w:rFonts w:cstheme="minorHAnsi"/>
              </w:rPr>
              <w:t>Australia</w:t>
            </w:r>
          </w:p>
          <w:p w14:paraId="2D1C2B9C" w14:textId="77777777" w:rsidR="00D955A6" w:rsidRPr="00D516B6" w:rsidRDefault="00D955A6" w:rsidP="00FC0824">
            <w:pPr>
              <w:pStyle w:val="TableTextSmall"/>
              <w:spacing w:line="276" w:lineRule="auto"/>
              <w:jc w:val="center"/>
              <w:rPr>
                <w:rFonts w:cstheme="minorHAnsi"/>
              </w:rPr>
            </w:pPr>
            <w:r w:rsidRPr="00D516B6">
              <w:rPr>
                <w:rFonts w:cstheme="minorHAnsi"/>
              </w:rPr>
              <w:t>(Victoria)</w:t>
            </w:r>
          </w:p>
          <w:p w14:paraId="2CC1C821" w14:textId="77777777" w:rsidR="00D955A6" w:rsidRPr="00D516B6" w:rsidRDefault="00D955A6" w:rsidP="00FC0824">
            <w:pPr>
              <w:pStyle w:val="TableTextSmall"/>
              <w:spacing w:line="276" w:lineRule="auto"/>
              <w:jc w:val="center"/>
              <w:rPr>
                <w:noProof/>
              </w:rPr>
            </w:pPr>
          </w:p>
        </w:tc>
        <w:tc>
          <w:tcPr>
            <w:tcW w:w="683" w:type="pct"/>
          </w:tcPr>
          <w:p w14:paraId="21276644" w14:textId="77777777" w:rsidR="00D955A6" w:rsidRPr="00D516B6" w:rsidRDefault="00D955A6" w:rsidP="00FC0824">
            <w:pPr>
              <w:pStyle w:val="TableTextSmall"/>
              <w:spacing w:line="276" w:lineRule="auto"/>
              <w:rPr>
                <w:rFonts w:cstheme="minorHAnsi"/>
              </w:rPr>
            </w:pPr>
            <w:r w:rsidRPr="00D516B6">
              <w:rPr>
                <w:rFonts w:cstheme="minorHAnsi"/>
              </w:rPr>
              <w:lastRenderedPageBreak/>
              <w:t>Quarterly data uploaded to online site at VICNISS Coordinating Centre</w:t>
            </w:r>
          </w:p>
        </w:tc>
        <w:tc>
          <w:tcPr>
            <w:tcW w:w="684" w:type="pct"/>
          </w:tcPr>
          <w:p w14:paraId="7F8B1518" w14:textId="77777777" w:rsidR="00D955A6" w:rsidRPr="00D516B6" w:rsidRDefault="00D955A6" w:rsidP="00FC0824">
            <w:pPr>
              <w:pStyle w:val="TableTextSmall"/>
              <w:spacing w:line="276" w:lineRule="auto"/>
              <w:rPr>
                <w:rFonts w:cstheme="minorHAnsi"/>
              </w:rPr>
            </w:pPr>
            <w:r w:rsidRPr="00D516B6">
              <w:t>Definitions not publicly available.</w:t>
            </w:r>
          </w:p>
        </w:tc>
        <w:tc>
          <w:tcPr>
            <w:tcW w:w="783" w:type="pct"/>
          </w:tcPr>
          <w:p w14:paraId="15B5241F" w14:textId="77777777" w:rsidR="00D955A6" w:rsidRPr="00D516B6" w:rsidRDefault="00D955A6" w:rsidP="00FC0824">
            <w:pPr>
              <w:pStyle w:val="TableTextSmall"/>
              <w:spacing w:line="276" w:lineRule="auto"/>
              <w:rPr>
                <w:rFonts w:cstheme="minorHAnsi"/>
              </w:rPr>
            </w:pPr>
            <w:r w:rsidRPr="00D516B6">
              <w:rPr>
                <w:rFonts w:cstheme="minorHAnsi"/>
              </w:rPr>
              <w:t>Numerator: Residents who have received herpes zoster vaccination</w:t>
            </w:r>
          </w:p>
          <w:p w14:paraId="61376A0A" w14:textId="77777777" w:rsidR="00D955A6" w:rsidRPr="00D516B6" w:rsidRDefault="00D955A6" w:rsidP="00FC0824">
            <w:pPr>
              <w:pStyle w:val="TableTextSmall"/>
              <w:spacing w:line="276" w:lineRule="auto"/>
              <w:rPr>
                <w:rFonts w:cstheme="minorHAnsi"/>
                <w:snapToGrid/>
                <w:color w:val="000000"/>
                <w:lang w:eastAsia="en-AU"/>
              </w:rPr>
            </w:pPr>
            <w:r w:rsidRPr="00D516B6">
              <w:rPr>
                <w:rFonts w:cstheme="minorHAnsi"/>
              </w:rPr>
              <w:t>Denominator: All residents</w:t>
            </w:r>
            <w:r w:rsidRPr="00D516B6">
              <w:rPr>
                <w:rFonts w:cstheme="minorHAnsi"/>
                <w:snapToGrid/>
                <w:color w:val="000000"/>
                <w:lang w:eastAsia="en-AU"/>
              </w:rPr>
              <w:t xml:space="preserve"> </w:t>
            </w:r>
          </w:p>
          <w:p w14:paraId="25EBE4FD" w14:textId="77777777"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lastRenderedPageBreak/>
              <w:t>Publicly reported at national level and facilities provided with own results and comparison to National averages</w:t>
            </w:r>
          </w:p>
        </w:tc>
        <w:tc>
          <w:tcPr>
            <w:tcW w:w="338" w:type="pct"/>
          </w:tcPr>
          <w:p w14:paraId="65BC9234" w14:textId="77777777" w:rsidR="00D955A6" w:rsidRPr="00D516B6" w:rsidRDefault="00D955A6" w:rsidP="00FC0824">
            <w:pPr>
              <w:pStyle w:val="TableTextSmall"/>
              <w:spacing w:line="276" w:lineRule="auto"/>
              <w:jc w:val="center"/>
              <w:rPr>
                <w:rFonts w:eastAsia="Wingdings" w:cstheme="minorHAnsi"/>
              </w:rPr>
            </w:pPr>
            <w:r w:rsidRPr="00D516B6">
              <w:rPr>
                <w:rFonts w:eastAsia="Wingdings" w:cstheme="minorHAnsi"/>
              </w:rPr>
              <w:lastRenderedPageBreak/>
              <w:t>Unknown</w:t>
            </w:r>
          </w:p>
          <w:p w14:paraId="0E41BBFF" w14:textId="77777777" w:rsidR="00D955A6" w:rsidRPr="00D516B6" w:rsidRDefault="00D955A6" w:rsidP="00FC0824">
            <w:pPr>
              <w:pStyle w:val="TableTextSmall"/>
              <w:spacing w:line="276" w:lineRule="auto"/>
              <w:jc w:val="center"/>
              <w:rPr>
                <w:rFonts w:ascii="Wingdings" w:eastAsia="Wingdings" w:hAnsi="Wingdings" w:cstheme="minorHAnsi"/>
                <w:color w:val="00B050"/>
              </w:rPr>
            </w:pPr>
          </w:p>
        </w:tc>
        <w:tc>
          <w:tcPr>
            <w:tcW w:w="422" w:type="pct"/>
          </w:tcPr>
          <w:p w14:paraId="489B0358" w14:textId="411CCB29" w:rsidR="00D955A6" w:rsidRPr="00D516B6" w:rsidRDefault="00D955A6" w:rsidP="00FC0824">
            <w:pPr>
              <w:pStyle w:val="TableTextSmall"/>
              <w:spacing w:line="276" w:lineRule="auto"/>
              <w:jc w:val="center"/>
              <w:rPr>
                <w:rFonts w:ascii="Wingdings" w:eastAsia="Wingdings" w:hAnsi="Wingdings" w:cstheme="minorHAnsi"/>
              </w:rPr>
            </w:pPr>
            <w:r w:rsidRPr="0006151A">
              <w:rPr>
                <w:rFonts w:asciiTheme="minorHAnsi" w:eastAsia="Wingdings" w:hAnsiTheme="minorHAnsi" w:cstheme="minorHAnsi"/>
                <w:color w:val="E0301E" w:themeColor="accent3"/>
                <w:sz w:val="24"/>
                <w:szCs w:val="24"/>
              </w:rPr>
              <w:t>ý</w:t>
            </w:r>
          </w:p>
        </w:tc>
        <w:tc>
          <w:tcPr>
            <w:tcW w:w="563" w:type="pct"/>
          </w:tcPr>
          <w:p w14:paraId="03561AAF" w14:textId="08AABEB6" w:rsidR="00D955A6" w:rsidRPr="00D516B6" w:rsidRDefault="00D955A6" w:rsidP="00FC0824">
            <w:pPr>
              <w:pStyle w:val="TableTextSmall"/>
              <w:spacing w:line="276" w:lineRule="auto"/>
              <w:jc w:val="center"/>
              <w:rPr>
                <w:rFonts w:ascii="Wingdings" w:eastAsia="Wingdings" w:hAnsi="Wingdings" w:cstheme="minorHAnsi"/>
              </w:rPr>
            </w:pPr>
            <w:r w:rsidRPr="0006151A">
              <w:rPr>
                <w:rFonts w:asciiTheme="minorHAnsi" w:eastAsia="Wingdings" w:hAnsiTheme="minorHAnsi" w:cstheme="minorHAnsi"/>
                <w:color w:val="E0301E" w:themeColor="accent3"/>
                <w:sz w:val="24"/>
                <w:szCs w:val="24"/>
              </w:rPr>
              <w:t>ý</w:t>
            </w:r>
          </w:p>
        </w:tc>
      </w:tr>
      <w:tr w:rsidR="00D955A6" w:rsidRPr="00D516B6" w14:paraId="0C31E10F" w14:textId="77777777" w:rsidTr="00250231">
        <w:trPr>
          <w:trHeight w:val="177"/>
        </w:trPr>
        <w:tc>
          <w:tcPr>
            <w:tcW w:w="225" w:type="pct"/>
          </w:tcPr>
          <w:p w14:paraId="52B4E3D8"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4.12</w:t>
            </w:r>
          </w:p>
        </w:tc>
        <w:tc>
          <w:tcPr>
            <w:tcW w:w="452" w:type="pct"/>
          </w:tcPr>
          <w:p w14:paraId="0095C724" w14:textId="77777777" w:rsidR="00D955A6" w:rsidRPr="00D516B6" w:rsidRDefault="00D955A6" w:rsidP="00FC0824">
            <w:pPr>
              <w:pStyle w:val="TableTextSmall"/>
              <w:spacing w:line="276" w:lineRule="auto"/>
              <w:rPr>
                <w:rFonts w:cstheme="minorHAnsi"/>
              </w:rPr>
            </w:pPr>
            <w:r w:rsidRPr="00D516B6">
              <w:rPr>
                <w:rFonts w:cstheme="minorHAnsi"/>
              </w:rPr>
              <w:t>Residents who have had one or more infections</w:t>
            </w:r>
          </w:p>
        </w:tc>
        <w:tc>
          <w:tcPr>
            <w:tcW w:w="540" w:type="pct"/>
          </w:tcPr>
          <w:p w14:paraId="0D055240" w14:textId="77777777" w:rsidR="00D955A6" w:rsidRPr="00D516B6" w:rsidRDefault="00D955A6" w:rsidP="00FC0824">
            <w:pPr>
              <w:pStyle w:val="TableTextSmall"/>
              <w:spacing w:line="276" w:lineRule="auto"/>
              <w:rPr>
                <w:rFonts w:cstheme="minorHAnsi"/>
              </w:rPr>
            </w:pPr>
            <w:r w:rsidRPr="00D516B6">
              <w:rPr>
                <w:rFonts w:cstheme="minorHAnsi"/>
              </w:rPr>
              <w:t>Number of residents who have had one or more infections</w:t>
            </w:r>
          </w:p>
        </w:tc>
        <w:tc>
          <w:tcPr>
            <w:tcW w:w="310" w:type="pct"/>
          </w:tcPr>
          <w:p w14:paraId="20310E23" w14:textId="77777777" w:rsidR="00D955A6" w:rsidRPr="00D516B6" w:rsidRDefault="00D955A6" w:rsidP="00FC0824">
            <w:pPr>
              <w:pStyle w:val="TableTextSmall"/>
              <w:spacing w:line="276" w:lineRule="auto"/>
              <w:jc w:val="center"/>
              <w:rPr>
                <w:rFonts w:cstheme="minorHAnsi"/>
              </w:rPr>
            </w:pPr>
            <w:r w:rsidRPr="00D516B6">
              <w:rPr>
                <w:noProof/>
              </w:rPr>
              <w:drawing>
                <wp:inline distT="0" distB="0" distL="0" distR="0" wp14:anchorId="65932B77" wp14:editId="59F752B7">
                  <wp:extent cx="333630" cy="166815"/>
                  <wp:effectExtent l="0" t="0" r="0" b="5080"/>
                  <wp:docPr id="553528459" name="Picture 553528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59" name="Picture 553528459"/>
                          <pic:cNvPicPr/>
                        </pic:nvPicPr>
                        <pic:blipFill>
                          <a:blip r:embed="rId351" cstate="print">
                            <a:extLst>
                              <a:ext uri="{28A0092B-C50C-407E-A947-70E740481C1C}">
                                <a14:useLocalDpi xmlns:a14="http://schemas.microsoft.com/office/drawing/2010/main" val="0"/>
                              </a:ext>
                            </a:extLst>
                          </a:blip>
                          <a:stretch>
                            <a:fillRect/>
                          </a:stretch>
                        </pic:blipFill>
                        <pic:spPr>
                          <a:xfrm>
                            <a:off x="0" y="0"/>
                            <a:ext cx="333630" cy="166815"/>
                          </a:xfrm>
                          <a:prstGeom prst="rect">
                            <a:avLst/>
                          </a:prstGeom>
                        </pic:spPr>
                      </pic:pic>
                    </a:graphicData>
                  </a:graphic>
                </wp:inline>
              </w:drawing>
            </w:r>
          </w:p>
          <w:p w14:paraId="14F80C21" w14:textId="77777777" w:rsidR="00D955A6" w:rsidRPr="00D516B6" w:rsidRDefault="00D955A6" w:rsidP="00FC0824">
            <w:pPr>
              <w:pStyle w:val="TableTextSmall"/>
              <w:spacing w:line="276" w:lineRule="auto"/>
              <w:jc w:val="center"/>
              <w:rPr>
                <w:rFonts w:cstheme="minorHAnsi"/>
              </w:rPr>
            </w:pPr>
            <w:r w:rsidRPr="00D516B6">
              <w:rPr>
                <w:rFonts w:cstheme="minorHAnsi"/>
              </w:rPr>
              <w:t>Canada</w:t>
            </w:r>
          </w:p>
        </w:tc>
        <w:tc>
          <w:tcPr>
            <w:tcW w:w="683" w:type="pct"/>
          </w:tcPr>
          <w:p w14:paraId="0AF5FAB0" w14:textId="77777777" w:rsidR="00D955A6" w:rsidRPr="00D516B6" w:rsidRDefault="00D955A6" w:rsidP="00FC0824">
            <w:pPr>
              <w:pStyle w:val="TableTextSmall"/>
              <w:spacing w:line="276" w:lineRule="auto"/>
              <w:rPr>
                <w:rFonts w:cstheme="minorHAnsi"/>
                <w:snapToGrid/>
                <w:color w:val="000000"/>
                <w:lang w:eastAsia="en-AU"/>
              </w:rPr>
            </w:pPr>
            <w:r w:rsidRPr="00D516B6">
              <w:rPr>
                <w:rFonts w:cstheme="minorHAnsi"/>
                <w:snapToGrid/>
                <w:color w:val="000000"/>
                <w:lang w:eastAsia="en-AU"/>
              </w:rPr>
              <w:t xml:space="preserve">Resident Assessment Instrument–Minimum Data Set 2.0 (RAI-MDS 2.0) (or interRAI Long Term Care Facility (LTCF) </w:t>
            </w:r>
          </w:p>
          <w:p w14:paraId="199EDF9C" w14:textId="77777777" w:rsidR="00D955A6" w:rsidRPr="00D516B6" w:rsidRDefault="00D955A6" w:rsidP="00FC0824">
            <w:pPr>
              <w:pStyle w:val="TableTextSmall"/>
              <w:spacing w:line="276" w:lineRule="auto"/>
              <w:rPr>
                <w:rFonts w:cstheme="minorHAnsi"/>
                <w:snapToGrid/>
                <w:color w:val="000000"/>
                <w:lang w:eastAsia="en-AU"/>
              </w:rPr>
            </w:pPr>
            <w:r w:rsidRPr="00D516B6">
              <w:rPr>
                <w:rFonts w:cstheme="minorHAnsi"/>
                <w:snapToGrid/>
                <w:color w:val="000000"/>
                <w:lang w:eastAsia="en-AU"/>
              </w:rPr>
              <w:t>Data collected every 90 days</w:t>
            </w:r>
          </w:p>
          <w:p w14:paraId="7EF51F33" w14:textId="77777777" w:rsidR="00D955A6" w:rsidRPr="00D516B6" w:rsidRDefault="00D955A6" w:rsidP="00FC0824">
            <w:pPr>
              <w:pStyle w:val="TableTextSmall"/>
              <w:spacing w:line="276" w:lineRule="auto"/>
              <w:rPr>
                <w:rFonts w:cstheme="minorHAnsi"/>
              </w:rPr>
            </w:pPr>
          </w:p>
        </w:tc>
        <w:tc>
          <w:tcPr>
            <w:tcW w:w="684" w:type="pct"/>
          </w:tcPr>
          <w:p w14:paraId="1CBAE094" w14:textId="77777777" w:rsidR="00D955A6" w:rsidRPr="00D516B6" w:rsidRDefault="00D955A6" w:rsidP="00FC0824">
            <w:pPr>
              <w:pStyle w:val="TableTextSmall"/>
              <w:spacing w:line="276" w:lineRule="auto"/>
              <w:rPr>
                <w:rFonts w:cstheme="minorHAnsi"/>
              </w:rPr>
            </w:pPr>
            <w:r w:rsidRPr="00D516B6">
              <w:t>Definitions not publicly available.</w:t>
            </w:r>
          </w:p>
        </w:tc>
        <w:tc>
          <w:tcPr>
            <w:tcW w:w="783" w:type="pct"/>
          </w:tcPr>
          <w:p w14:paraId="48463EFE" w14:textId="77777777" w:rsidR="00D955A6" w:rsidRPr="00D516B6" w:rsidRDefault="00D955A6" w:rsidP="00FC0824">
            <w:pPr>
              <w:pStyle w:val="TableTextSmall"/>
              <w:spacing w:line="276" w:lineRule="auto"/>
              <w:rPr>
                <w:rFonts w:cstheme="minorHAnsi"/>
              </w:rPr>
            </w:pPr>
            <w:r w:rsidRPr="00D516B6">
              <w:rPr>
                <w:rFonts w:cstheme="minorHAnsi"/>
              </w:rPr>
              <w:t>Numerator: Number of residents who have had at least one infection in the target assessment period</w:t>
            </w:r>
          </w:p>
          <w:p w14:paraId="49EB7D13" w14:textId="77777777" w:rsidR="00D955A6" w:rsidRPr="00D516B6" w:rsidRDefault="00D955A6" w:rsidP="00FC0824">
            <w:pPr>
              <w:pStyle w:val="TableTextSmall"/>
              <w:spacing w:line="276" w:lineRule="auto"/>
              <w:rPr>
                <w:rFonts w:cstheme="minorHAnsi"/>
              </w:rPr>
            </w:pPr>
            <w:r w:rsidRPr="00D516B6">
              <w:rPr>
                <w:rFonts w:cstheme="minorHAnsi"/>
              </w:rPr>
              <w:t>Denominator: All residents</w:t>
            </w:r>
          </w:p>
          <w:p w14:paraId="6A2A23D5" w14:textId="77777777"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t>Publicly reported yearly on CCRS Nationally and by province/territory (uses 4 rolling quarters of data for calculations to have a sufficient number of assessments for risk adjustment).</w:t>
            </w:r>
          </w:p>
        </w:tc>
        <w:tc>
          <w:tcPr>
            <w:tcW w:w="338" w:type="pct"/>
          </w:tcPr>
          <w:p w14:paraId="78067A85" w14:textId="77777777" w:rsidR="00D955A6"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5D6473F" w14:textId="77777777" w:rsidR="00D955A6" w:rsidRPr="008826DB" w:rsidRDefault="00D955A6" w:rsidP="00FC0824">
            <w:pPr>
              <w:pStyle w:val="TableTextSmall"/>
              <w:spacing w:line="276" w:lineRule="auto"/>
              <w:jc w:val="center"/>
              <w:rPr>
                <w:rFonts w:cstheme="minorHAnsi"/>
                <w:lang w:val="fr-CA"/>
              </w:rPr>
            </w:pPr>
            <w:r w:rsidRPr="008826DB">
              <w:rPr>
                <w:rFonts w:cstheme="minorHAnsi"/>
                <w:lang w:val="fr-CA"/>
              </w:rPr>
              <w:t>RAI-MDS 2.0 or interRAI LTCF</w:t>
            </w:r>
          </w:p>
        </w:tc>
        <w:tc>
          <w:tcPr>
            <w:tcW w:w="422" w:type="pct"/>
          </w:tcPr>
          <w:p w14:paraId="307C228A" w14:textId="2D7670EA" w:rsidR="00D955A6" w:rsidRPr="00D516B6" w:rsidRDefault="00D955A6" w:rsidP="00FC0824">
            <w:pPr>
              <w:pStyle w:val="TableTextSmall"/>
              <w:spacing w:line="276" w:lineRule="auto"/>
              <w:jc w:val="center"/>
              <w:rPr>
                <w:rFonts w:cstheme="minorHAnsi"/>
              </w:rPr>
            </w:pPr>
            <w:r w:rsidRPr="00DB46A5">
              <w:rPr>
                <w:rFonts w:asciiTheme="minorHAnsi" w:eastAsia="Wingdings" w:hAnsiTheme="minorHAnsi" w:cstheme="minorHAnsi"/>
                <w:color w:val="E0301E" w:themeColor="accent3"/>
                <w:sz w:val="24"/>
                <w:szCs w:val="24"/>
              </w:rPr>
              <w:t>ý</w:t>
            </w:r>
          </w:p>
        </w:tc>
        <w:tc>
          <w:tcPr>
            <w:tcW w:w="563" w:type="pct"/>
          </w:tcPr>
          <w:p w14:paraId="7D4FBFA9" w14:textId="77777777" w:rsidR="00D955A6"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23D7EB0" w14:textId="77777777" w:rsidR="00D955A6" w:rsidRPr="00D516B6" w:rsidRDefault="00D955A6" w:rsidP="00FC0824">
            <w:pPr>
              <w:pStyle w:val="TableTextSmall"/>
              <w:spacing w:line="276" w:lineRule="auto"/>
              <w:jc w:val="center"/>
              <w:rPr>
                <w:rFonts w:cstheme="minorHAnsi"/>
              </w:rPr>
            </w:pPr>
          </w:p>
        </w:tc>
      </w:tr>
      <w:tr w:rsidR="00D955A6" w:rsidRPr="00D516B6" w14:paraId="1C2B47D1" w14:textId="77777777" w:rsidTr="00250231">
        <w:trPr>
          <w:trHeight w:val="177"/>
        </w:trPr>
        <w:tc>
          <w:tcPr>
            <w:tcW w:w="225" w:type="pct"/>
          </w:tcPr>
          <w:p w14:paraId="7093BBFD"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4.13</w:t>
            </w:r>
          </w:p>
        </w:tc>
        <w:tc>
          <w:tcPr>
            <w:tcW w:w="452" w:type="pct"/>
          </w:tcPr>
          <w:p w14:paraId="6E9FCAF0" w14:textId="77777777" w:rsidR="00D955A6" w:rsidRPr="00D516B6" w:rsidRDefault="00D955A6" w:rsidP="00FC0824">
            <w:pPr>
              <w:pStyle w:val="TableTextSmall"/>
              <w:spacing w:line="276" w:lineRule="auto"/>
              <w:rPr>
                <w:rFonts w:cstheme="minorHAnsi"/>
              </w:rPr>
            </w:pPr>
            <w:r w:rsidRPr="00D516B6">
              <w:rPr>
                <w:rFonts w:cstheme="minorHAnsi"/>
              </w:rPr>
              <w:t xml:space="preserve">Residents who </w:t>
            </w:r>
            <w:r w:rsidRPr="00D516B6" w:rsidDel="0082791D">
              <w:rPr>
                <w:rFonts w:cstheme="minorHAnsi"/>
              </w:rPr>
              <w:t xml:space="preserve">are </w:t>
            </w:r>
            <w:r w:rsidRPr="00D516B6">
              <w:rPr>
                <w:rFonts w:cstheme="minorHAnsi"/>
              </w:rPr>
              <w:t xml:space="preserve">offered and decline the </w:t>
            </w:r>
            <w:r w:rsidRPr="00D516B6" w:rsidDel="0082791D">
              <w:rPr>
                <w:rFonts w:cstheme="minorHAnsi"/>
              </w:rPr>
              <w:t>most recent</w:t>
            </w:r>
            <w:r w:rsidRPr="00D516B6">
              <w:rPr>
                <w:rFonts w:cstheme="minorHAnsi"/>
              </w:rPr>
              <w:t xml:space="preserve"> influenza vaccination</w:t>
            </w:r>
          </w:p>
        </w:tc>
        <w:tc>
          <w:tcPr>
            <w:tcW w:w="540" w:type="pct"/>
          </w:tcPr>
          <w:p w14:paraId="03395BCB" w14:textId="77777777" w:rsidR="00D955A6" w:rsidRPr="00D516B6" w:rsidRDefault="00D955A6" w:rsidP="00FC0824">
            <w:pPr>
              <w:pStyle w:val="TableTextSmall"/>
              <w:spacing w:line="276" w:lineRule="auto"/>
              <w:rPr>
                <w:rFonts w:cstheme="minorHAnsi"/>
              </w:rPr>
            </w:pPr>
            <w:r w:rsidRPr="00D516B6">
              <w:rPr>
                <w:rFonts w:cstheme="minorHAnsi"/>
              </w:rPr>
              <w:t>Percent of long-stay residents who were offered and declined the influenza vaccination during the most recent influenza season</w:t>
            </w:r>
          </w:p>
        </w:tc>
        <w:tc>
          <w:tcPr>
            <w:tcW w:w="310" w:type="pct"/>
          </w:tcPr>
          <w:p w14:paraId="4A831EF0" w14:textId="77777777" w:rsidR="00D955A6" w:rsidRPr="00D516B6" w:rsidRDefault="00D955A6" w:rsidP="00FC0824">
            <w:pPr>
              <w:pStyle w:val="TableTextSmall"/>
              <w:spacing w:line="276" w:lineRule="auto"/>
              <w:jc w:val="center"/>
              <w:rPr>
                <w:rFonts w:cstheme="minorHAnsi"/>
              </w:rPr>
            </w:pPr>
            <w:r w:rsidRPr="00D516B6">
              <w:rPr>
                <w:rFonts w:cstheme="minorHAnsi"/>
                <w:noProof/>
              </w:rPr>
              <w:drawing>
                <wp:inline distT="0" distB="0" distL="0" distR="0" wp14:anchorId="002D1232" wp14:editId="5C1FC83A">
                  <wp:extent cx="312275" cy="164465"/>
                  <wp:effectExtent l="0" t="0" r="0" b="6985"/>
                  <wp:docPr id="553528460" name="Picture 55352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60" name="Picture 553528460"/>
                          <pic:cNvPicPr>
                            <a:picLocks noChangeAspect="1" noChangeArrowheads="1"/>
                          </pic:cNvPicPr>
                        </pic:nvPicPr>
                        <pic:blipFill>
                          <a:blip r:embed="rId352" cstate="print">
                            <a:extLst>
                              <a:ext uri="{28A0092B-C50C-407E-A947-70E740481C1C}">
                                <a14:useLocalDpi xmlns:a14="http://schemas.microsoft.com/office/drawing/2010/main" val="0"/>
                              </a:ext>
                            </a:extLst>
                          </a:blip>
                          <a:stretch>
                            <a:fillRect/>
                          </a:stretch>
                        </pic:blipFill>
                        <pic:spPr bwMode="auto">
                          <a:xfrm>
                            <a:off x="0" y="0"/>
                            <a:ext cx="312275" cy="164465"/>
                          </a:xfrm>
                          <a:prstGeom prst="rect">
                            <a:avLst/>
                          </a:prstGeom>
                          <a:noFill/>
                        </pic:spPr>
                      </pic:pic>
                    </a:graphicData>
                  </a:graphic>
                </wp:inline>
              </w:drawing>
            </w:r>
          </w:p>
          <w:p w14:paraId="2346ACC4" w14:textId="77777777" w:rsidR="00D955A6" w:rsidRPr="00D516B6" w:rsidRDefault="00D955A6" w:rsidP="00FC0824">
            <w:pPr>
              <w:pStyle w:val="TableTextSmall"/>
              <w:spacing w:line="276" w:lineRule="auto"/>
              <w:jc w:val="center"/>
              <w:rPr>
                <w:rFonts w:cstheme="minorHAnsi"/>
              </w:rPr>
            </w:pPr>
            <w:r w:rsidRPr="00D516B6">
              <w:rPr>
                <w:rFonts w:cstheme="minorHAnsi"/>
              </w:rPr>
              <w:t>USA</w:t>
            </w:r>
          </w:p>
        </w:tc>
        <w:tc>
          <w:tcPr>
            <w:tcW w:w="683" w:type="pct"/>
          </w:tcPr>
          <w:p w14:paraId="695EA1EF" w14:textId="77777777" w:rsidR="00D955A6" w:rsidRPr="00D516B6" w:rsidRDefault="00D955A6" w:rsidP="00FC0824">
            <w:pPr>
              <w:pStyle w:val="TableTextSmall"/>
              <w:spacing w:line="276" w:lineRule="auto"/>
              <w:rPr>
                <w:rFonts w:cstheme="minorBidi"/>
                <w:snapToGrid/>
                <w:color w:val="000000"/>
                <w:lang w:eastAsia="en-AU"/>
              </w:rPr>
            </w:pPr>
            <w:r w:rsidRPr="00D516B6">
              <w:rPr>
                <w:rFonts w:cstheme="minorBidi"/>
                <w:snapToGrid/>
                <w:color w:val="000000"/>
                <w:lang w:eastAsia="en-AU"/>
              </w:rPr>
              <w:t xml:space="preserve">Centres for Medicare and Medicaid Services (CMS) Minimum Data Set (MDS) 3.0 Resident Assessment Instrument (RAI) </w:t>
            </w:r>
          </w:p>
          <w:p w14:paraId="6E7739A5" w14:textId="2F5A63E3"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t xml:space="preserve">Data collected </w:t>
            </w:r>
            <w:r w:rsidRPr="00D516B6">
              <w:rPr>
                <w:rFonts w:cstheme="minorHAnsi"/>
              </w:rPr>
              <w:t>once per 12-month influenza season (July 1</w:t>
            </w:r>
            <w:r w:rsidR="009657E7">
              <w:rPr>
                <w:rFonts w:cstheme="minorHAnsi"/>
              </w:rPr>
              <w:t xml:space="preserve"> – </w:t>
            </w:r>
            <w:r w:rsidRPr="00D516B6">
              <w:rPr>
                <w:rFonts w:cstheme="minorHAnsi"/>
              </w:rPr>
              <w:t>June 30)</w:t>
            </w:r>
          </w:p>
        </w:tc>
        <w:tc>
          <w:tcPr>
            <w:tcW w:w="684" w:type="pct"/>
          </w:tcPr>
          <w:p w14:paraId="6EEB5764" w14:textId="77777777" w:rsidR="00D955A6" w:rsidRPr="00D516B6" w:rsidRDefault="00D955A6" w:rsidP="00FC0824">
            <w:pPr>
              <w:pStyle w:val="TableTextSmall"/>
              <w:spacing w:line="276" w:lineRule="auto"/>
              <w:rPr>
                <w:rFonts w:cstheme="minorHAnsi"/>
              </w:rPr>
            </w:pPr>
            <w:r w:rsidRPr="00D516B6">
              <w:t>Definitions not publicly available.</w:t>
            </w:r>
          </w:p>
        </w:tc>
        <w:tc>
          <w:tcPr>
            <w:tcW w:w="783" w:type="pct"/>
          </w:tcPr>
          <w:p w14:paraId="55847942" w14:textId="77777777" w:rsidR="00D955A6" w:rsidRPr="00D516B6" w:rsidRDefault="00D955A6" w:rsidP="00FC0824">
            <w:pPr>
              <w:pStyle w:val="TableTextSmall"/>
              <w:spacing w:line="276" w:lineRule="auto"/>
              <w:rPr>
                <w:rFonts w:cstheme="minorHAnsi"/>
              </w:rPr>
            </w:pPr>
            <w:r w:rsidRPr="00D516B6">
              <w:rPr>
                <w:rFonts w:cstheme="minorHAnsi"/>
              </w:rPr>
              <w:t>Numerator: residents offered and declined the influenza vaccine during the most recent influenza season</w:t>
            </w:r>
          </w:p>
          <w:p w14:paraId="562CC266" w14:textId="77777777" w:rsidR="00D955A6" w:rsidRPr="00D516B6" w:rsidRDefault="00D955A6" w:rsidP="00FC0824">
            <w:pPr>
              <w:pStyle w:val="TableTextSmall"/>
              <w:spacing w:line="276" w:lineRule="auto"/>
              <w:rPr>
                <w:rFonts w:cstheme="minorHAnsi"/>
              </w:rPr>
            </w:pPr>
            <w:r w:rsidRPr="00D516B6">
              <w:rPr>
                <w:rFonts w:cstheme="minorHAnsi"/>
              </w:rPr>
              <w:t>Denominator: All long-stay residents with a selected influenza vaccination assessment, except those with exclusions</w:t>
            </w:r>
          </w:p>
          <w:p w14:paraId="0E2AB2B4" w14:textId="77777777" w:rsidR="00D955A6" w:rsidRPr="00D516B6" w:rsidRDefault="00D955A6" w:rsidP="00FC0824">
            <w:pPr>
              <w:pStyle w:val="TableTextSmall"/>
              <w:spacing w:line="276" w:lineRule="auto"/>
              <w:rPr>
                <w:rFonts w:cstheme="minorHAnsi"/>
              </w:rPr>
            </w:pPr>
            <w:r w:rsidRPr="00D516B6">
              <w:rPr>
                <w:rFonts w:cstheme="minorHAnsi"/>
              </w:rPr>
              <w:t>Not publicly available, provider preview only.</w:t>
            </w:r>
          </w:p>
        </w:tc>
        <w:tc>
          <w:tcPr>
            <w:tcW w:w="338" w:type="pct"/>
          </w:tcPr>
          <w:p w14:paraId="75225650" w14:textId="77777777" w:rsidR="00D955A6"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4D042BDB" w14:textId="77777777" w:rsidR="00D955A6" w:rsidRPr="00D516B6" w:rsidRDefault="00D955A6" w:rsidP="00FC0824">
            <w:pPr>
              <w:pStyle w:val="TableTextSmall"/>
              <w:spacing w:line="276" w:lineRule="auto"/>
              <w:jc w:val="center"/>
              <w:rPr>
                <w:rFonts w:cstheme="minorHAnsi"/>
              </w:rPr>
            </w:pPr>
            <w:r w:rsidRPr="00D516B6">
              <w:rPr>
                <w:rFonts w:cstheme="minorHAnsi"/>
              </w:rPr>
              <w:t>MDS 3.0</w:t>
            </w:r>
          </w:p>
        </w:tc>
        <w:tc>
          <w:tcPr>
            <w:tcW w:w="422" w:type="pct"/>
          </w:tcPr>
          <w:p w14:paraId="66335908" w14:textId="3B1C7DD6" w:rsidR="00D955A6" w:rsidRPr="00D516B6" w:rsidRDefault="00D955A6" w:rsidP="00FC0824">
            <w:pPr>
              <w:pStyle w:val="TableTextSmall"/>
              <w:spacing w:line="276" w:lineRule="auto"/>
              <w:jc w:val="center"/>
              <w:rPr>
                <w:rFonts w:cstheme="minorHAnsi"/>
              </w:rPr>
            </w:pPr>
            <w:r w:rsidRPr="00C13BE0">
              <w:rPr>
                <w:rFonts w:asciiTheme="minorHAnsi" w:eastAsia="Wingdings" w:hAnsiTheme="minorHAnsi" w:cstheme="minorHAnsi"/>
                <w:color w:val="E0301E" w:themeColor="accent3"/>
                <w:sz w:val="24"/>
                <w:szCs w:val="24"/>
              </w:rPr>
              <w:t>ý</w:t>
            </w:r>
          </w:p>
        </w:tc>
        <w:tc>
          <w:tcPr>
            <w:tcW w:w="563" w:type="pct"/>
          </w:tcPr>
          <w:p w14:paraId="1505D78F" w14:textId="4F1459D3" w:rsidR="00D955A6" w:rsidRPr="00D516B6" w:rsidRDefault="00D955A6" w:rsidP="00FC0824">
            <w:pPr>
              <w:pStyle w:val="TableTextSmall"/>
              <w:spacing w:line="276" w:lineRule="auto"/>
              <w:jc w:val="center"/>
              <w:rPr>
                <w:rFonts w:cstheme="minorHAnsi"/>
              </w:rPr>
            </w:pPr>
            <w:r w:rsidRPr="00C13BE0">
              <w:rPr>
                <w:rFonts w:asciiTheme="minorHAnsi" w:eastAsia="Wingdings" w:hAnsiTheme="minorHAnsi" w:cstheme="minorHAnsi"/>
                <w:color w:val="E0301E" w:themeColor="accent3"/>
                <w:sz w:val="24"/>
                <w:szCs w:val="24"/>
              </w:rPr>
              <w:t>ý</w:t>
            </w:r>
          </w:p>
        </w:tc>
      </w:tr>
      <w:tr w:rsidR="00D955A6" w:rsidRPr="00D516B6" w14:paraId="53ABB652" w14:textId="77777777" w:rsidTr="00250231">
        <w:trPr>
          <w:trHeight w:val="177"/>
        </w:trPr>
        <w:tc>
          <w:tcPr>
            <w:tcW w:w="225" w:type="pct"/>
          </w:tcPr>
          <w:p w14:paraId="436EDF9D"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4.14</w:t>
            </w:r>
          </w:p>
        </w:tc>
        <w:tc>
          <w:tcPr>
            <w:tcW w:w="452" w:type="pct"/>
          </w:tcPr>
          <w:p w14:paraId="0F8556D7"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 xml:space="preserve">Residents who have had a Methicillin-resistant Staphylococcus </w:t>
            </w:r>
            <w:r w:rsidRPr="00D516B6">
              <w:rPr>
                <w:rFonts w:cstheme="minorHAnsi"/>
                <w:color w:val="000000"/>
              </w:rPr>
              <w:lastRenderedPageBreak/>
              <w:t>aureus infection</w:t>
            </w:r>
          </w:p>
        </w:tc>
        <w:tc>
          <w:tcPr>
            <w:tcW w:w="540" w:type="pct"/>
          </w:tcPr>
          <w:p w14:paraId="0961308E" w14:textId="77777777" w:rsidR="00D955A6" w:rsidRPr="00D516B6" w:rsidRDefault="00D955A6" w:rsidP="00FC0824">
            <w:pPr>
              <w:pStyle w:val="TableTextSmall"/>
              <w:spacing w:line="276" w:lineRule="auto"/>
              <w:rPr>
                <w:rFonts w:cstheme="minorHAnsi"/>
                <w:color w:val="000000"/>
              </w:rPr>
            </w:pPr>
            <w:r w:rsidRPr="00D516B6">
              <w:rPr>
                <w:rFonts w:cstheme="minorHAnsi"/>
              </w:rPr>
              <w:lastRenderedPageBreak/>
              <w:t>Residents who have had a Methicillin-resistant Staphylococcus aureus infection.</w:t>
            </w:r>
          </w:p>
        </w:tc>
        <w:tc>
          <w:tcPr>
            <w:tcW w:w="310" w:type="pct"/>
          </w:tcPr>
          <w:p w14:paraId="70905EC5" w14:textId="77777777" w:rsidR="00D955A6" w:rsidRPr="00D516B6" w:rsidRDefault="00D955A6" w:rsidP="00FC0824">
            <w:pPr>
              <w:pStyle w:val="TableTextSmall"/>
              <w:spacing w:line="276" w:lineRule="auto"/>
              <w:jc w:val="center"/>
              <w:rPr>
                <w:rFonts w:cstheme="minorHAnsi"/>
              </w:rPr>
            </w:pPr>
            <w:r w:rsidRPr="00D516B6">
              <w:rPr>
                <w:noProof/>
              </w:rPr>
              <w:drawing>
                <wp:inline distT="0" distB="0" distL="0" distR="0" wp14:anchorId="4A513E86" wp14:editId="29D880A9">
                  <wp:extent cx="351425" cy="175712"/>
                  <wp:effectExtent l="0" t="0" r="0" b="0"/>
                  <wp:docPr id="553527753" name="Picture 553527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51" name="Picture 553528451"/>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351425" cy="175712"/>
                          </a:xfrm>
                          <a:prstGeom prst="rect">
                            <a:avLst/>
                          </a:prstGeom>
                        </pic:spPr>
                      </pic:pic>
                    </a:graphicData>
                  </a:graphic>
                </wp:inline>
              </w:drawing>
            </w:r>
          </w:p>
          <w:p w14:paraId="6D90ABB1" w14:textId="77777777" w:rsidR="00D955A6" w:rsidRPr="00D516B6" w:rsidRDefault="00D955A6" w:rsidP="00FC0824">
            <w:pPr>
              <w:pStyle w:val="TableTextSmall"/>
              <w:spacing w:line="276" w:lineRule="auto"/>
              <w:jc w:val="center"/>
              <w:rPr>
                <w:rFonts w:cstheme="minorHAnsi"/>
              </w:rPr>
            </w:pPr>
            <w:r w:rsidRPr="00D516B6">
              <w:rPr>
                <w:rFonts w:cstheme="minorHAnsi"/>
              </w:rPr>
              <w:t>Australia</w:t>
            </w:r>
          </w:p>
          <w:p w14:paraId="62179684" w14:textId="77777777" w:rsidR="00D955A6" w:rsidRPr="00D516B6" w:rsidRDefault="00D955A6" w:rsidP="00FC0824">
            <w:pPr>
              <w:pStyle w:val="TableTextSmall"/>
              <w:spacing w:line="276" w:lineRule="auto"/>
              <w:jc w:val="center"/>
              <w:rPr>
                <w:rFonts w:cstheme="minorHAnsi"/>
              </w:rPr>
            </w:pPr>
            <w:r w:rsidRPr="00D516B6">
              <w:rPr>
                <w:rFonts w:cstheme="minorHAnsi"/>
              </w:rPr>
              <w:t>(Victoria)</w:t>
            </w:r>
          </w:p>
          <w:p w14:paraId="3DF6317A" w14:textId="77777777" w:rsidR="00D955A6" w:rsidRPr="00D516B6" w:rsidRDefault="00D955A6" w:rsidP="00FC0824">
            <w:pPr>
              <w:pStyle w:val="TableTextSmall"/>
              <w:spacing w:line="276" w:lineRule="auto"/>
              <w:jc w:val="center"/>
              <w:rPr>
                <w:rFonts w:cstheme="minorHAnsi"/>
              </w:rPr>
            </w:pPr>
          </w:p>
        </w:tc>
        <w:tc>
          <w:tcPr>
            <w:tcW w:w="683" w:type="pct"/>
          </w:tcPr>
          <w:p w14:paraId="28D4E1E6" w14:textId="77777777" w:rsidR="00D955A6" w:rsidRPr="00D516B6" w:rsidRDefault="00D955A6" w:rsidP="00FC0824">
            <w:pPr>
              <w:pStyle w:val="TableTextSmall"/>
              <w:spacing w:line="276" w:lineRule="auto"/>
              <w:rPr>
                <w:rFonts w:cstheme="minorHAnsi"/>
                <w:snapToGrid/>
                <w:color w:val="000000"/>
                <w:lang w:eastAsia="en-AU"/>
              </w:rPr>
            </w:pPr>
            <w:r w:rsidRPr="00D516B6">
              <w:rPr>
                <w:rFonts w:cstheme="minorHAnsi"/>
              </w:rPr>
              <w:t xml:space="preserve">Quarterly data uploaded to online site at VICNISS Coordinating Centre. </w:t>
            </w:r>
          </w:p>
        </w:tc>
        <w:tc>
          <w:tcPr>
            <w:tcW w:w="684" w:type="pct"/>
          </w:tcPr>
          <w:p w14:paraId="09EB0076" w14:textId="77777777" w:rsidR="00D955A6" w:rsidRPr="00D516B6" w:rsidRDefault="00D955A6" w:rsidP="00FC0824">
            <w:pPr>
              <w:pStyle w:val="TableTextSmall"/>
              <w:spacing w:line="276" w:lineRule="auto"/>
              <w:rPr>
                <w:rFonts w:cstheme="minorHAnsi"/>
              </w:rPr>
            </w:pPr>
            <w:r w:rsidRPr="00D516B6">
              <w:t>Definitions not publicly available.</w:t>
            </w:r>
          </w:p>
        </w:tc>
        <w:tc>
          <w:tcPr>
            <w:tcW w:w="783" w:type="pct"/>
          </w:tcPr>
          <w:p w14:paraId="177D626C" w14:textId="77777777" w:rsidR="00D955A6" w:rsidRPr="00D516B6" w:rsidRDefault="00D955A6" w:rsidP="00FC0824">
            <w:pPr>
              <w:pStyle w:val="TableTextSmall"/>
              <w:spacing w:line="276" w:lineRule="auto"/>
              <w:rPr>
                <w:rFonts w:cstheme="minorHAnsi"/>
              </w:rPr>
            </w:pPr>
            <w:r w:rsidRPr="00D516B6">
              <w:rPr>
                <w:rFonts w:cstheme="minorHAnsi"/>
              </w:rPr>
              <w:t>Numerator: Residents who have had a Methicillin-resistant Staphylococcus aureus infection.</w:t>
            </w:r>
          </w:p>
          <w:p w14:paraId="40357B83" w14:textId="77777777" w:rsidR="00D955A6" w:rsidRPr="00D516B6" w:rsidRDefault="00D955A6" w:rsidP="00FC0824">
            <w:pPr>
              <w:pStyle w:val="TableTextSmall"/>
              <w:spacing w:line="276" w:lineRule="auto"/>
              <w:rPr>
                <w:rFonts w:cstheme="minorHAnsi"/>
              </w:rPr>
            </w:pPr>
            <w:r w:rsidRPr="00D516B6">
              <w:rPr>
                <w:rFonts w:cstheme="minorHAnsi"/>
              </w:rPr>
              <w:t>Denominator: All residents.</w:t>
            </w:r>
          </w:p>
          <w:p w14:paraId="5ED025DB" w14:textId="77777777"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lastRenderedPageBreak/>
              <w:t>Publicly reported at national level and facilities provided with own results and comparison to National averages.</w:t>
            </w:r>
          </w:p>
        </w:tc>
        <w:tc>
          <w:tcPr>
            <w:tcW w:w="338" w:type="pct"/>
          </w:tcPr>
          <w:p w14:paraId="72493785" w14:textId="77777777" w:rsidR="00D955A6" w:rsidRPr="00D516B6" w:rsidRDefault="00D955A6" w:rsidP="00FC0824">
            <w:pPr>
              <w:pStyle w:val="TableTextSmall"/>
              <w:spacing w:line="276" w:lineRule="auto"/>
              <w:jc w:val="center"/>
              <w:rPr>
                <w:rFonts w:eastAsia="Wingdings" w:cstheme="minorHAnsi"/>
              </w:rPr>
            </w:pPr>
            <w:r w:rsidRPr="00D516B6">
              <w:rPr>
                <w:rFonts w:eastAsia="Wingdings" w:cstheme="minorHAnsi"/>
              </w:rPr>
              <w:lastRenderedPageBreak/>
              <w:t>Unknown</w:t>
            </w:r>
          </w:p>
          <w:p w14:paraId="7DE3D7E8" w14:textId="77777777" w:rsidR="00D955A6" w:rsidRPr="00D516B6" w:rsidRDefault="00D955A6" w:rsidP="00FC0824">
            <w:pPr>
              <w:pStyle w:val="TableTextSmall"/>
              <w:spacing w:line="276" w:lineRule="auto"/>
              <w:jc w:val="center"/>
              <w:rPr>
                <w:rFonts w:cstheme="minorHAnsi"/>
              </w:rPr>
            </w:pPr>
          </w:p>
        </w:tc>
        <w:tc>
          <w:tcPr>
            <w:tcW w:w="422" w:type="pct"/>
          </w:tcPr>
          <w:p w14:paraId="09C5E313" w14:textId="33D662D7" w:rsidR="00D955A6" w:rsidRPr="00D516B6" w:rsidRDefault="00D955A6" w:rsidP="00FC0824">
            <w:pPr>
              <w:pStyle w:val="TableTextSmall"/>
              <w:spacing w:line="276" w:lineRule="auto"/>
              <w:jc w:val="center"/>
              <w:rPr>
                <w:rFonts w:cstheme="minorHAnsi"/>
              </w:rPr>
            </w:pPr>
            <w:r w:rsidRPr="00EC4A55">
              <w:rPr>
                <w:rFonts w:asciiTheme="minorHAnsi" w:eastAsia="Wingdings" w:hAnsiTheme="minorHAnsi" w:cstheme="minorHAnsi"/>
                <w:color w:val="E0301E" w:themeColor="accent3"/>
                <w:sz w:val="24"/>
                <w:szCs w:val="24"/>
              </w:rPr>
              <w:t>ý</w:t>
            </w:r>
          </w:p>
        </w:tc>
        <w:tc>
          <w:tcPr>
            <w:tcW w:w="563" w:type="pct"/>
          </w:tcPr>
          <w:p w14:paraId="5E1B2D74" w14:textId="442ABEE1" w:rsidR="00D955A6" w:rsidRPr="00D516B6" w:rsidRDefault="00D955A6" w:rsidP="00FC0824">
            <w:pPr>
              <w:pStyle w:val="TableTextSmall"/>
              <w:spacing w:line="276" w:lineRule="auto"/>
              <w:jc w:val="center"/>
              <w:rPr>
                <w:rFonts w:cstheme="minorHAnsi"/>
              </w:rPr>
            </w:pPr>
            <w:r w:rsidRPr="00EC4A55">
              <w:rPr>
                <w:rFonts w:asciiTheme="minorHAnsi" w:eastAsia="Wingdings" w:hAnsiTheme="minorHAnsi" w:cstheme="minorHAnsi"/>
                <w:color w:val="E0301E" w:themeColor="accent3"/>
                <w:sz w:val="24"/>
                <w:szCs w:val="24"/>
              </w:rPr>
              <w:t>ý</w:t>
            </w:r>
          </w:p>
        </w:tc>
      </w:tr>
      <w:tr w:rsidR="00D955A6" w:rsidRPr="00D516B6" w14:paraId="55321626" w14:textId="77777777" w:rsidTr="00250231">
        <w:trPr>
          <w:trHeight w:val="177"/>
        </w:trPr>
        <w:tc>
          <w:tcPr>
            <w:tcW w:w="225" w:type="pct"/>
          </w:tcPr>
          <w:p w14:paraId="7D7E594D"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4.15</w:t>
            </w:r>
          </w:p>
        </w:tc>
        <w:tc>
          <w:tcPr>
            <w:tcW w:w="452" w:type="pct"/>
          </w:tcPr>
          <w:p w14:paraId="7334E64A"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Residents who have had a Clostridium difficile infection</w:t>
            </w:r>
          </w:p>
        </w:tc>
        <w:tc>
          <w:tcPr>
            <w:tcW w:w="540" w:type="pct"/>
          </w:tcPr>
          <w:p w14:paraId="4F73A6E2" w14:textId="77777777" w:rsidR="00D955A6" w:rsidRPr="00D516B6" w:rsidRDefault="00D955A6" w:rsidP="00FC0824">
            <w:pPr>
              <w:pStyle w:val="TableTextSmall"/>
              <w:spacing w:line="276" w:lineRule="auto"/>
              <w:rPr>
                <w:rFonts w:cstheme="minorHAnsi"/>
              </w:rPr>
            </w:pPr>
            <w:r w:rsidRPr="00D516B6">
              <w:rPr>
                <w:rFonts w:cstheme="minorHAnsi"/>
              </w:rPr>
              <w:t>Residents who have had a Clostridium difficile infection.</w:t>
            </w:r>
          </w:p>
        </w:tc>
        <w:tc>
          <w:tcPr>
            <w:tcW w:w="310" w:type="pct"/>
          </w:tcPr>
          <w:p w14:paraId="22D60BA3" w14:textId="77777777" w:rsidR="00D955A6" w:rsidRPr="00D516B6" w:rsidRDefault="00D955A6" w:rsidP="00FC0824">
            <w:pPr>
              <w:pStyle w:val="TableTextSmall"/>
              <w:spacing w:line="276" w:lineRule="auto"/>
              <w:jc w:val="center"/>
              <w:rPr>
                <w:rFonts w:cstheme="minorHAnsi"/>
              </w:rPr>
            </w:pPr>
            <w:r w:rsidRPr="00D516B6">
              <w:rPr>
                <w:noProof/>
              </w:rPr>
              <w:drawing>
                <wp:inline distT="0" distB="0" distL="0" distR="0" wp14:anchorId="71CC8F09" wp14:editId="1746D722">
                  <wp:extent cx="360000" cy="180000"/>
                  <wp:effectExtent l="0" t="0" r="2540" b="0"/>
                  <wp:docPr id="553527752" name="Picture 553527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51" name="Picture 553528451"/>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360000" cy="180000"/>
                          </a:xfrm>
                          <a:prstGeom prst="rect">
                            <a:avLst/>
                          </a:prstGeom>
                        </pic:spPr>
                      </pic:pic>
                    </a:graphicData>
                  </a:graphic>
                </wp:inline>
              </w:drawing>
            </w:r>
          </w:p>
          <w:p w14:paraId="08893666" w14:textId="77777777" w:rsidR="00D955A6" w:rsidRPr="00D516B6" w:rsidRDefault="00D955A6" w:rsidP="00FC0824">
            <w:pPr>
              <w:pStyle w:val="TableTextSmall"/>
              <w:spacing w:line="276" w:lineRule="auto"/>
              <w:jc w:val="center"/>
              <w:rPr>
                <w:rFonts w:cstheme="minorHAnsi"/>
              </w:rPr>
            </w:pPr>
            <w:r w:rsidRPr="00D516B6">
              <w:rPr>
                <w:rFonts w:cstheme="minorHAnsi"/>
              </w:rPr>
              <w:t>Australia</w:t>
            </w:r>
          </w:p>
          <w:p w14:paraId="12F893CA" w14:textId="77777777" w:rsidR="00D955A6" w:rsidRPr="00D516B6" w:rsidRDefault="00D955A6" w:rsidP="00FC0824">
            <w:pPr>
              <w:pStyle w:val="TableTextSmall"/>
              <w:spacing w:line="276" w:lineRule="auto"/>
              <w:jc w:val="center"/>
              <w:rPr>
                <w:rFonts w:cstheme="minorHAnsi"/>
              </w:rPr>
            </w:pPr>
            <w:r w:rsidRPr="00D516B6">
              <w:rPr>
                <w:rFonts w:cstheme="minorHAnsi"/>
              </w:rPr>
              <w:t>(Victoria)</w:t>
            </w:r>
          </w:p>
          <w:p w14:paraId="654A70B7" w14:textId="77777777" w:rsidR="00D955A6" w:rsidRPr="00D516B6" w:rsidRDefault="00D955A6" w:rsidP="00FC0824">
            <w:pPr>
              <w:pStyle w:val="TableTextSmall"/>
              <w:spacing w:line="276" w:lineRule="auto"/>
              <w:jc w:val="center"/>
              <w:rPr>
                <w:noProof/>
              </w:rPr>
            </w:pPr>
          </w:p>
        </w:tc>
        <w:tc>
          <w:tcPr>
            <w:tcW w:w="683" w:type="pct"/>
          </w:tcPr>
          <w:p w14:paraId="73D30F7E" w14:textId="77777777" w:rsidR="00D955A6" w:rsidRPr="00D516B6" w:rsidRDefault="00D955A6" w:rsidP="00FC0824">
            <w:pPr>
              <w:pStyle w:val="TableTextSmall"/>
              <w:spacing w:line="276" w:lineRule="auto"/>
              <w:rPr>
                <w:rFonts w:cstheme="minorHAnsi"/>
              </w:rPr>
            </w:pPr>
            <w:r w:rsidRPr="00D516B6">
              <w:rPr>
                <w:rFonts w:cstheme="minorHAnsi"/>
              </w:rPr>
              <w:t>Quarterly data uploaded to online site at VICNISS Coordinating Centre</w:t>
            </w:r>
          </w:p>
        </w:tc>
        <w:tc>
          <w:tcPr>
            <w:tcW w:w="684" w:type="pct"/>
          </w:tcPr>
          <w:p w14:paraId="03064E03" w14:textId="77777777" w:rsidR="00D955A6" w:rsidRPr="00D516B6" w:rsidRDefault="00D955A6" w:rsidP="00FC0824">
            <w:pPr>
              <w:pStyle w:val="TableTextSmall"/>
              <w:spacing w:line="276" w:lineRule="auto"/>
              <w:rPr>
                <w:rFonts w:cstheme="minorHAnsi"/>
              </w:rPr>
            </w:pPr>
            <w:r w:rsidRPr="00D516B6">
              <w:t>Definitions not publicly available.</w:t>
            </w:r>
          </w:p>
        </w:tc>
        <w:tc>
          <w:tcPr>
            <w:tcW w:w="783" w:type="pct"/>
          </w:tcPr>
          <w:p w14:paraId="23EB78AC" w14:textId="77777777" w:rsidR="00D955A6" w:rsidRPr="00D516B6" w:rsidRDefault="00D955A6" w:rsidP="00FC0824">
            <w:pPr>
              <w:pStyle w:val="TableTextSmall"/>
              <w:spacing w:line="276" w:lineRule="auto"/>
              <w:rPr>
                <w:rFonts w:cstheme="minorHAnsi"/>
              </w:rPr>
            </w:pPr>
            <w:r w:rsidRPr="00D516B6">
              <w:rPr>
                <w:rFonts w:cstheme="minorHAnsi"/>
              </w:rPr>
              <w:t>Numerator: Residents who have had a Clostridium difficile infection.</w:t>
            </w:r>
          </w:p>
          <w:p w14:paraId="1B811F14" w14:textId="77777777" w:rsidR="00D955A6" w:rsidRPr="00D516B6" w:rsidRDefault="00D955A6" w:rsidP="00FC0824">
            <w:pPr>
              <w:pStyle w:val="TableTextSmall"/>
              <w:spacing w:line="276" w:lineRule="auto"/>
              <w:rPr>
                <w:rFonts w:cstheme="minorHAnsi"/>
                <w:snapToGrid/>
                <w:color w:val="000000"/>
                <w:lang w:eastAsia="en-AU"/>
              </w:rPr>
            </w:pPr>
            <w:r w:rsidRPr="00D516B6">
              <w:rPr>
                <w:rFonts w:cstheme="minorHAnsi"/>
              </w:rPr>
              <w:t>Denominator: All residents</w:t>
            </w:r>
            <w:r w:rsidRPr="00D516B6">
              <w:rPr>
                <w:rFonts w:cstheme="minorHAnsi"/>
                <w:snapToGrid/>
                <w:color w:val="000000"/>
                <w:lang w:eastAsia="en-AU"/>
              </w:rPr>
              <w:t xml:space="preserve"> </w:t>
            </w:r>
          </w:p>
          <w:p w14:paraId="4391FC69" w14:textId="77777777"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t>Publicly reported at national level and facilities provided with own results and comparison to National averages.</w:t>
            </w:r>
          </w:p>
        </w:tc>
        <w:tc>
          <w:tcPr>
            <w:tcW w:w="338" w:type="pct"/>
          </w:tcPr>
          <w:p w14:paraId="528D202F" w14:textId="77777777" w:rsidR="00D955A6" w:rsidRPr="00D516B6" w:rsidRDefault="00D955A6" w:rsidP="00FC0824">
            <w:pPr>
              <w:pStyle w:val="TableTextSmall"/>
              <w:spacing w:line="276" w:lineRule="auto"/>
              <w:jc w:val="center"/>
              <w:rPr>
                <w:rFonts w:cstheme="minorHAnsi"/>
              </w:rPr>
            </w:pPr>
            <w:r w:rsidRPr="00D516B6">
              <w:rPr>
                <w:rFonts w:eastAsia="Wingdings" w:cstheme="minorHAnsi"/>
              </w:rPr>
              <w:t>Unknown</w:t>
            </w:r>
          </w:p>
          <w:p w14:paraId="0B189553" w14:textId="77777777" w:rsidR="00D955A6" w:rsidRPr="00D516B6" w:rsidRDefault="00D955A6" w:rsidP="00FC0824">
            <w:pPr>
              <w:pStyle w:val="TableTextSmall"/>
              <w:spacing w:line="276" w:lineRule="auto"/>
              <w:jc w:val="center"/>
              <w:rPr>
                <w:rFonts w:eastAsia="Wingdings" w:cstheme="minorHAnsi"/>
              </w:rPr>
            </w:pPr>
          </w:p>
        </w:tc>
        <w:tc>
          <w:tcPr>
            <w:tcW w:w="422" w:type="pct"/>
          </w:tcPr>
          <w:p w14:paraId="390840A8" w14:textId="429AA726" w:rsidR="00D955A6" w:rsidRPr="00D516B6" w:rsidRDefault="00D955A6" w:rsidP="00FC0824">
            <w:pPr>
              <w:pStyle w:val="TableTextSmall"/>
              <w:spacing w:line="276" w:lineRule="auto"/>
              <w:jc w:val="center"/>
              <w:rPr>
                <w:rFonts w:ascii="Wingdings" w:eastAsia="Wingdings" w:hAnsi="Wingdings" w:cstheme="minorHAnsi"/>
              </w:rPr>
            </w:pPr>
            <w:r w:rsidRPr="00EC4A55">
              <w:rPr>
                <w:rFonts w:asciiTheme="minorHAnsi" w:eastAsia="Wingdings" w:hAnsiTheme="minorHAnsi" w:cstheme="minorHAnsi"/>
                <w:color w:val="E0301E" w:themeColor="accent3"/>
                <w:sz w:val="24"/>
                <w:szCs w:val="24"/>
              </w:rPr>
              <w:t>ý</w:t>
            </w:r>
          </w:p>
        </w:tc>
        <w:tc>
          <w:tcPr>
            <w:tcW w:w="563" w:type="pct"/>
          </w:tcPr>
          <w:p w14:paraId="3AAB358C" w14:textId="36E99A5A" w:rsidR="00D955A6" w:rsidRPr="00D516B6" w:rsidRDefault="00D955A6" w:rsidP="00FC0824">
            <w:pPr>
              <w:pStyle w:val="TableTextSmall"/>
              <w:spacing w:line="276" w:lineRule="auto"/>
              <w:jc w:val="center"/>
              <w:rPr>
                <w:rFonts w:ascii="Wingdings" w:eastAsia="Wingdings" w:hAnsi="Wingdings" w:cstheme="minorHAnsi"/>
              </w:rPr>
            </w:pPr>
            <w:r w:rsidRPr="00EC4A55">
              <w:rPr>
                <w:rFonts w:asciiTheme="minorHAnsi" w:eastAsia="Wingdings" w:hAnsiTheme="minorHAnsi" w:cstheme="minorHAnsi"/>
                <w:color w:val="E0301E" w:themeColor="accent3"/>
                <w:sz w:val="24"/>
                <w:szCs w:val="24"/>
              </w:rPr>
              <w:t>ý</w:t>
            </w:r>
          </w:p>
        </w:tc>
      </w:tr>
      <w:tr w:rsidR="00D955A6" w:rsidRPr="00D516B6" w14:paraId="501299BD" w14:textId="77777777" w:rsidTr="00250231">
        <w:trPr>
          <w:trHeight w:val="177"/>
        </w:trPr>
        <w:tc>
          <w:tcPr>
            <w:tcW w:w="225" w:type="pct"/>
          </w:tcPr>
          <w:p w14:paraId="7D8884EB"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4.16</w:t>
            </w:r>
          </w:p>
        </w:tc>
        <w:tc>
          <w:tcPr>
            <w:tcW w:w="452" w:type="pct"/>
          </w:tcPr>
          <w:p w14:paraId="796038C2" w14:textId="77777777" w:rsidR="00D955A6" w:rsidRPr="00D516B6" w:rsidRDefault="00D955A6" w:rsidP="00FC0824">
            <w:pPr>
              <w:pStyle w:val="TableTextSmall"/>
              <w:spacing w:line="276" w:lineRule="auto"/>
              <w:rPr>
                <w:rFonts w:cstheme="minorHAnsi"/>
                <w:color w:val="000000"/>
              </w:rPr>
            </w:pPr>
            <w:r w:rsidRPr="00D516B6">
              <w:rPr>
                <w:rFonts w:cstheme="minorHAnsi"/>
              </w:rPr>
              <w:t>Residents who have had a Vancomycin-resistant Enterococcus infection</w:t>
            </w:r>
          </w:p>
        </w:tc>
        <w:tc>
          <w:tcPr>
            <w:tcW w:w="540" w:type="pct"/>
          </w:tcPr>
          <w:p w14:paraId="7B6E6162" w14:textId="77777777" w:rsidR="00D955A6" w:rsidRPr="00D516B6" w:rsidRDefault="00D955A6" w:rsidP="00FC0824">
            <w:pPr>
              <w:pStyle w:val="TableTextSmall"/>
              <w:spacing w:line="276" w:lineRule="auto"/>
              <w:rPr>
                <w:rFonts w:cstheme="minorHAnsi"/>
              </w:rPr>
            </w:pPr>
            <w:r w:rsidRPr="00D516B6">
              <w:rPr>
                <w:rFonts w:cstheme="minorHAnsi"/>
              </w:rPr>
              <w:t>Residents who have had a Vancomycin-resistant Enterococcus infection.</w:t>
            </w:r>
          </w:p>
        </w:tc>
        <w:tc>
          <w:tcPr>
            <w:tcW w:w="310" w:type="pct"/>
          </w:tcPr>
          <w:p w14:paraId="549AF6FE" w14:textId="77777777" w:rsidR="00D955A6" w:rsidRPr="00D516B6" w:rsidRDefault="00D955A6" w:rsidP="00FC0824">
            <w:pPr>
              <w:pStyle w:val="TableTextSmall"/>
              <w:spacing w:line="276" w:lineRule="auto"/>
              <w:jc w:val="center"/>
              <w:rPr>
                <w:rFonts w:cstheme="minorHAnsi"/>
              </w:rPr>
            </w:pPr>
            <w:r w:rsidRPr="00D516B6">
              <w:rPr>
                <w:noProof/>
              </w:rPr>
              <w:drawing>
                <wp:inline distT="0" distB="0" distL="0" distR="0" wp14:anchorId="1E592B20" wp14:editId="5DD81BED">
                  <wp:extent cx="351425" cy="175712"/>
                  <wp:effectExtent l="0" t="0" r="0" b="0"/>
                  <wp:docPr id="553527759" name="Picture 553527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51" name="Picture 553528451"/>
                          <pic:cNvPicPr/>
                        </pic:nvPicPr>
                        <pic:blipFill>
                          <a:blip r:embed="rId348" cstate="print">
                            <a:extLst>
                              <a:ext uri="{28A0092B-C50C-407E-A947-70E740481C1C}">
                                <a14:useLocalDpi xmlns:a14="http://schemas.microsoft.com/office/drawing/2010/main" val="0"/>
                              </a:ext>
                            </a:extLst>
                          </a:blip>
                          <a:stretch>
                            <a:fillRect/>
                          </a:stretch>
                        </pic:blipFill>
                        <pic:spPr>
                          <a:xfrm>
                            <a:off x="0" y="0"/>
                            <a:ext cx="351425" cy="175712"/>
                          </a:xfrm>
                          <a:prstGeom prst="rect">
                            <a:avLst/>
                          </a:prstGeom>
                        </pic:spPr>
                      </pic:pic>
                    </a:graphicData>
                  </a:graphic>
                </wp:inline>
              </w:drawing>
            </w:r>
          </w:p>
          <w:p w14:paraId="58025AFE" w14:textId="77777777" w:rsidR="00D955A6" w:rsidRPr="00D516B6" w:rsidRDefault="00D955A6" w:rsidP="00FC0824">
            <w:pPr>
              <w:pStyle w:val="TableTextSmall"/>
              <w:spacing w:line="276" w:lineRule="auto"/>
              <w:jc w:val="center"/>
              <w:rPr>
                <w:rFonts w:cstheme="minorHAnsi"/>
              </w:rPr>
            </w:pPr>
            <w:r w:rsidRPr="00D516B6">
              <w:rPr>
                <w:rFonts w:cstheme="minorHAnsi"/>
              </w:rPr>
              <w:t>Australia</w:t>
            </w:r>
          </w:p>
          <w:p w14:paraId="6D69B19D" w14:textId="77777777" w:rsidR="00D955A6" w:rsidRPr="00D516B6" w:rsidRDefault="00D955A6" w:rsidP="00FC0824">
            <w:pPr>
              <w:pStyle w:val="TableTextSmall"/>
              <w:spacing w:line="276" w:lineRule="auto"/>
              <w:jc w:val="center"/>
              <w:rPr>
                <w:rFonts w:cstheme="minorHAnsi"/>
              </w:rPr>
            </w:pPr>
            <w:r w:rsidRPr="00D516B6">
              <w:rPr>
                <w:rFonts w:cstheme="minorHAnsi"/>
              </w:rPr>
              <w:t>(Victoria)</w:t>
            </w:r>
          </w:p>
          <w:p w14:paraId="0ACFD118" w14:textId="77777777" w:rsidR="00D955A6" w:rsidRPr="00D516B6" w:rsidRDefault="00D955A6" w:rsidP="00FC0824">
            <w:pPr>
              <w:pStyle w:val="TableTextSmall"/>
              <w:spacing w:line="276" w:lineRule="auto"/>
              <w:jc w:val="center"/>
              <w:rPr>
                <w:rFonts w:cstheme="minorHAnsi"/>
              </w:rPr>
            </w:pPr>
          </w:p>
        </w:tc>
        <w:tc>
          <w:tcPr>
            <w:tcW w:w="683" w:type="pct"/>
          </w:tcPr>
          <w:p w14:paraId="61953F56" w14:textId="77777777" w:rsidR="00D955A6" w:rsidRPr="00D516B6" w:rsidRDefault="00D955A6" w:rsidP="00FC0824">
            <w:pPr>
              <w:pStyle w:val="TableTextSmall"/>
              <w:spacing w:line="276" w:lineRule="auto"/>
              <w:rPr>
                <w:rFonts w:cstheme="minorHAnsi"/>
                <w:snapToGrid/>
                <w:color w:val="000000"/>
                <w:lang w:eastAsia="en-AU"/>
              </w:rPr>
            </w:pPr>
            <w:r w:rsidRPr="00D516B6">
              <w:rPr>
                <w:rFonts w:cstheme="minorHAnsi"/>
              </w:rPr>
              <w:t>Quarterly data uploaded to online site at VICNISS Coordinating Centre.</w:t>
            </w:r>
          </w:p>
        </w:tc>
        <w:tc>
          <w:tcPr>
            <w:tcW w:w="684" w:type="pct"/>
          </w:tcPr>
          <w:p w14:paraId="35ABBA3B" w14:textId="77777777" w:rsidR="00D955A6" w:rsidRPr="00D516B6" w:rsidRDefault="00D955A6" w:rsidP="00FC0824">
            <w:pPr>
              <w:pStyle w:val="TableTextSmall"/>
              <w:spacing w:line="276" w:lineRule="auto"/>
              <w:rPr>
                <w:rFonts w:cstheme="minorHAnsi"/>
              </w:rPr>
            </w:pPr>
            <w:r w:rsidRPr="00D516B6">
              <w:t>Definitions not publicly available.</w:t>
            </w:r>
          </w:p>
        </w:tc>
        <w:tc>
          <w:tcPr>
            <w:tcW w:w="783" w:type="pct"/>
          </w:tcPr>
          <w:p w14:paraId="18144A2B" w14:textId="77777777" w:rsidR="00D955A6" w:rsidRPr="00D516B6" w:rsidRDefault="00D955A6" w:rsidP="00FC0824">
            <w:pPr>
              <w:pStyle w:val="TableTextSmall"/>
              <w:spacing w:line="276" w:lineRule="auto"/>
              <w:rPr>
                <w:rFonts w:cstheme="minorHAnsi"/>
              </w:rPr>
            </w:pPr>
            <w:r w:rsidRPr="00D516B6">
              <w:rPr>
                <w:rFonts w:cstheme="minorHAnsi"/>
              </w:rPr>
              <w:t>Numerator: Residents who have had a Vancomycin-resistant Enterococcus infection</w:t>
            </w:r>
          </w:p>
          <w:p w14:paraId="5D6E1A34" w14:textId="77777777" w:rsidR="00D955A6" w:rsidRPr="00D516B6" w:rsidRDefault="00D955A6" w:rsidP="00FC0824">
            <w:pPr>
              <w:pStyle w:val="TableTextSmall"/>
              <w:spacing w:line="276" w:lineRule="auto"/>
              <w:rPr>
                <w:rFonts w:cstheme="minorHAnsi"/>
              </w:rPr>
            </w:pPr>
            <w:r w:rsidRPr="00D516B6">
              <w:rPr>
                <w:rFonts w:cstheme="minorHAnsi"/>
              </w:rPr>
              <w:t>Denominator: All residents</w:t>
            </w:r>
          </w:p>
          <w:p w14:paraId="63F01AC6" w14:textId="77777777"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t>Publicly reported at national level and facilities provided with own results and comparison to National averages.</w:t>
            </w:r>
          </w:p>
        </w:tc>
        <w:tc>
          <w:tcPr>
            <w:tcW w:w="338" w:type="pct"/>
          </w:tcPr>
          <w:p w14:paraId="0D400EA0" w14:textId="77777777" w:rsidR="00D955A6" w:rsidRPr="00D516B6" w:rsidRDefault="00D955A6" w:rsidP="00FC0824">
            <w:pPr>
              <w:pStyle w:val="TableTextSmall"/>
              <w:spacing w:line="276" w:lineRule="auto"/>
              <w:jc w:val="center"/>
              <w:rPr>
                <w:rFonts w:eastAsia="Wingdings" w:cstheme="minorHAnsi"/>
              </w:rPr>
            </w:pPr>
            <w:r w:rsidRPr="00D516B6">
              <w:rPr>
                <w:rFonts w:eastAsia="Wingdings" w:cstheme="minorHAnsi"/>
              </w:rPr>
              <w:t>Unknown</w:t>
            </w:r>
          </w:p>
          <w:p w14:paraId="6D7DCACB" w14:textId="77777777" w:rsidR="00D955A6" w:rsidRPr="00D516B6" w:rsidRDefault="00D955A6" w:rsidP="00FC0824">
            <w:pPr>
              <w:pStyle w:val="TableTextSmall"/>
              <w:spacing w:line="276" w:lineRule="auto"/>
              <w:jc w:val="center"/>
              <w:rPr>
                <w:rFonts w:cstheme="minorHAnsi"/>
              </w:rPr>
            </w:pPr>
          </w:p>
        </w:tc>
        <w:tc>
          <w:tcPr>
            <w:tcW w:w="422" w:type="pct"/>
          </w:tcPr>
          <w:p w14:paraId="73498870" w14:textId="420B3CDD" w:rsidR="00D955A6" w:rsidRPr="00D516B6" w:rsidRDefault="00D955A6" w:rsidP="00FC0824">
            <w:pPr>
              <w:pStyle w:val="TableTextSmall"/>
              <w:spacing w:line="276" w:lineRule="auto"/>
              <w:jc w:val="center"/>
              <w:rPr>
                <w:rFonts w:cstheme="minorHAnsi"/>
              </w:rPr>
            </w:pPr>
            <w:r w:rsidRPr="00EC4A55">
              <w:rPr>
                <w:rFonts w:asciiTheme="minorHAnsi" w:eastAsia="Wingdings" w:hAnsiTheme="minorHAnsi" w:cstheme="minorHAnsi"/>
                <w:color w:val="E0301E" w:themeColor="accent3"/>
                <w:sz w:val="24"/>
                <w:szCs w:val="24"/>
              </w:rPr>
              <w:t>ý</w:t>
            </w:r>
          </w:p>
        </w:tc>
        <w:tc>
          <w:tcPr>
            <w:tcW w:w="563" w:type="pct"/>
          </w:tcPr>
          <w:p w14:paraId="26D18CC8" w14:textId="3AD335A7" w:rsidR="00D955A6" w:rsidRPr="00D516B6" w:rsidRDefault="00D955A6" w:rsidP="00FC0824">
            <w:pPr>
              <w:pStyle w:val="TableTextSmall"/>
              <w:spacing w:line="276" w:lineRule="auto"/>
              <w:jc w:val="center"/>
              <w:rPr>
                <w:rFonts w:cstheme="minorHAnsi"/>
              </w:rPr>
            </w:pPr>
            <w:r w:rsidRPr="00EC4A55">
              <w:rPr>
                <w:rFonts w:asciiTheme="minorHAnsi" w:eastAsia="Wingdings" w:hAnsiTheme="minorHAnsi" w:cstheme="minorHAnsi"/>
                <w:color w:val="E0301E" w:themeColor="accent3"/>
                <w:sz w:val="24"/>
                <w:szCs w:val="24"/>
              </w:rPr>
              <w:t>ý</w:t>
            </w:r>
          </w:p>
        </w:tc>
      </w:tr>
      <w:tr w:rsidR="00964569" w:rsidRPr="00D516B6" w14:paraId="0D79C0BE" w14:textId="77777777" w:rsidTr="00250231">
        <w:trPr>
          <w:trHeight w:val="177"/>
        </w:trPr>
        <w:tc>
          <w:tcPr>
            <w:tcW w:w="225" w:type="pct"/>
          </w:tcPr>
          <w:p w14:paraId="74A0D3A1" w14:textId="77777777" w:rsidR="00964569" w:rsidRPr="00D516B6" w:rsidRDefault="00964569" w:rsidP="00FC0824">
            <w:pPr>
              <w:pStyle w:val="TableTextSmall"/>
              <w:spacing w:line="276" w:lineRule="auto"/>
              <w:rPr>
                <w:rFonts w:cstheme="minorHAnsi"/>
                <w:color w:val="000000"/>
              </w:rPr>
            </w:pPr>
            <w:r w:rsidRPr="00D516B6">
              <w:rPr>
                <w:rFonts w:cstheme="minorHAnsi"/>
                <w:color w:val="000000"/>
              </w:rPr>
              <w:t>4.17</w:t>
            </w:r>
          </w:p>
        </w:tc>
        <w:tc>
          <w:tcPr>
            <w:tcW w:w="452" w:type="pct"/>
          </w:tcPr>
          <w:p w14:paraId="58E3BDE0" w14:textId="77777777" w:rsidR="00964569" w:rsidRPr="00D516B6" w:rsidRDefault="00964569" w:rsidP="00FC0824">
            <w:pPr>
              <w:pStyle w:val="TableTextSmall"/>
              <w:spacing w:line="276" w:lineRule="auto"/>
              <w:rPr>
                <w:rFonts w:cstheme="minorHAnsi"/>
                <w:color w:val="000000"/>
              </w:rPr>
            </w:pPr>
            <w:r w:rsidRPr="00D516B6">
              <w:rPr>
                <w:rFonts w:cstheme="minorHAnsi"/>
                <w:color w:val="000000"/>
              </w:rPr>
              <w:t>Residents who are offered and decline the</w:t>
            </w:r>
            <w:r w:rsidRPr="00D516B6" w:rsidDel="008E470C">
              <w:rPr>
                <w:rFonts w:cstheme="minorHAnsi"/>
                <w:color w:val="000000"/>
              </w:rPr>
              <w:t xml:space="preserve"> </w:t>
            </w:r>
            <w:r w:rsidRPr="00D516B6">
              <w:rPr>
                <w:rFonts w:cstheme="minorHAnsi"/>
                <w:color w:val="000000"/>
              </w:rPr>
              <w:t xml:space="preserve">pneumococcal vaccine </w:t>
            </w:r>
          </w:p>
        </w:tc>
        <w:tc>
          <w:tcPr>
            <w:tcW w:w="540" w:type="pct"/>
          </w:tcPr>
          <w:p w14:paraId="33F813EA" w14:textId="77777777" w:rsidR="00964569" w:rsidRPr="00D516B6" w:rsidRDefault="00964569" w:rsidP="00FC0824">
            <w:pPr>
              <w:pStyle w:val="TableTextSmall"/>
              <w:spacing w:line="276" w:lineRule="auto"/>
              <w:rPr>
                <w:rFonts w:cstheme="minorHAnsi"/>
              </w:rPr>
            </w:pPr>
            <w:r w:rsidRPr="00D516B6">
              <w:rPr>
                <w:rFonts w:cstheme="minorHAnsi"/>
              </w:rPr>
              <w:t>Percent of long-stay residents who were offered and declined the pneumococcal vaccine during the 12-month reporting period </w:t>
            </w:r>
          </w:p>
        </w:tc>
        <w:tc>
          <w:tcPr>
            <w:tcW w:w="310" w:type="pct"/>
          </w:tcPr>
          <w:p w14:paraId="4F20D42B" w14:textId="77777777" w:rsidR="00964569" w:rsidRPr="00D516B6" w:rsidRDefault="00964569" w:rsidP="00FC0824">
            <w:pPr>
              <w:pStyle w:val="TableTextSmall"/>
              <w:spacing w:line="276" w:lineRule="auto"/>
              <w:jc w:val="center"/>
              <w:rPr>
                <w:rFonts w:cstheme="minorHAnsi"/>
              </w:rPr>
            </w:pPr>
            <w:r w:rsidRPr="00D516B6">
              <w:rPr>
                <w:rFonts w:cstheme="minorHAnsi"/>
                <w:noProof/>
              </w:rPr>
              <w:drawing>
                <wp:inline distT="0" distB="0" distL="0" distR="0" wp14:anchorId="46B440DE" wp14:editId="0C296276">
                  <wp:extent cx="312275" cy="164465"/>
                  <wp:effectExtent l="0" t="0" r="0" b="6985"/>
                  <wp:docPr id="553528463" name="Picture 553528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60" name="Picture 553528460"/>
                          <pic:cNvPicPr>
                            <a:picLocks noChangeAspect="1" noChangeArrowheads="1"/>
                          </pic:cNvPicPr>
                        </pic:nvPicPr>
                        <pic:blipFill>
                          <a:blip r:embed="rId352" cstate="print">
                            <a:extLst>
                              <a:ext uri="{28A0092B-C50C-407E-A947-70E740481C1C}">
                                <a14:useLocalDpi xmlns:a14="http://schemas.microsoft.com/office/drawing/2010/main" val="0"/>
                              </a:ext>
                            </a:extLst>
                          </a:blip>
                          <a:stretch>
                            <a:fillRect/>
                          </a:stretch>
                        </pic:blipFill>
                        <pic:spPr bwMode="auto">
                          <a:xfrm>
                            <a:off x="0" y="0"/>
                            <a:ext cx="312275" cy="164465"/>
                          </a:xfrm>
                          <a:prstGeom prst="rect">
                            <a:avLst/>
                          </a:prstGeom>
                          <a:noFill/>
                        </pic:spPr>
                      </pic:pic>
                    </a:graphicData>
                  </a:graphic>
                </wp:inline>
              </w:drawing>
            </w:r>
          </w:p>
          <w:p w14:paraId="39785F7F" w14:textId="77777777" w:rsidR="00964569" w:rsidRPr="00D516B6" w:rsidRDefault="00964569" w:rsidP="00FC0824">
            <w:pPr>
              <w:pStyle w:val="TableTextSmall"/>
              <w:spacing w:line="276" w:lineRule="auto"/>
              <w:jc w:val="center"/>
              <w:rPr>
                <w:rFonts w:cstheme="minorHAnsi"/>
              </w:rPr>
            </w:pPr>
            <w:r w:rsidRPr="00D516B6">
              <w:rPr>
                <w:rFonts w:cstheme="minorHAnsi"/>
              </w:rPr>
              <w:t>USA</w:t>
            </w:r>
          </w:p>
        </w:tc>
        <w:tc>
          <w:tcPr>
            <w:tcW w:w="683" w:type="pct"/>
          </w:tcPr>
          <w:p w14:paraId="59F457DD" w14:textId="77777777" w:rsidR="00964569" w:rsidRPr="00D516B6" w:rsidRDefault="00964569" w:rsidP="00FC0824">
            <w:pPr>
              <w:pStyle w:val="TableTextSmall"/>
              <w:spacing w:line="276" w:lineRule="auto"/>
              <w:rPr>
                <w:rFonts w:cstheme="minorBidi"/>
                <w:snapToGrid/>
                <w:color w:val="000000"/>
                <w:lang w:eastAsia="en-AU"/>
              </w:rPr>
            </w:pPr>
            <w:r w:rsidRPr="00D516B6">
              <w:rPr>
                <w:rFonts w:cstheme="minorBidi"/>
                <w:snapToGrid/>
                <w:color w:val="000000"/>
                <w:lang w:eastAsia="en-AU"/>
              </w:rPr>
              <w:t xml:space="preserve">Centres for Medicare and Medicaid Services (CMS) Minimum Data Set (MDS) 3.0 Resident Assessment Instrument (RAI) </w:t>
            </w:r>
          </w:p>
          <w:p w14:paraId="0DDB9321" w14:textId="77777777" w:rsidR="00964569" w:rsidRPr="00D516B6" w:rsidRDefault="00964569" w:rsidP="00FC0824">
            <w:pPr>
              <w:pStyle w:val="TableTextSmall"/>
              <w:spacing w:line="276" w:lineRule="auto"/>
              <w:rPr>
                <w:rFonts w:cstheme="minorHAnsi"/>
              </w:rPr>
            </w:pPr>
            <w:r w:rsidRPr="00D516B6">
              <w:rPr>
                <w:rFonts w:cstheme="minorHAnsi"/>
              </w:rPr>
              <w:t xml:space="preserve">Calculated once per 12 month reporting period. </w:t>
            </w:r>
          </w:p>
        </w:tc>
        <w:tc>
          <w:tcPr>
            <w:tcW w:w="684" w:type="pct"/>
          </w:tcPr>
          <w:p w14:paraId="3BA8044C" w14:textId="77777777" w:rsidR="00964569" w:rsidRPr="00D516B6" w:rsidRDefault="00964569" w:rsidP="00FC0824">
            <w:pPr>
              <w:pStyle w:val="TableTextSmall"/>
              <w:spacing w:line="276" w:lineRule="auto"/>
              <w:rPr>
                <w:rFonts w:cstheme="minorHAnsi"/>
              </w:rPr>
            </w:pPr>
            <w:r w:rsidRPr="00D516B6">
              <w:t>Definitions not publicly available.</w:t>
            </w:r>
          </w:p>
        </w:tc>
        <w:tc>
          <w:tcPr>
            <w:tcW w:w="783" w:type="pct"/>
          </w:tcPr>
          <w:p w14:paraId="37B9B100" w14:textId="77777777" w:rsidR="00964569" w:rsidRPr="00D516B6" w:rsidRDefault="00964569" w:rsidP="00FC0824">
            <w:pPr>
              <w:pStyle w:val="TableTextSmall"/>
              <w:spacing w:line="276" w:lineRule="auto"/>
              <w:rPr>
                <w:rFonts w:cstheme="minorHAnsi"/>
              </w:rPr>
            </w:pPr>
            <w:r w:rsidRPr="00D516B6">
              <w:rPr>
                <w:rFonts w:cstheme="minorHAnsi"/>
              </w:rPr>
              <w:t>Numerator: Residents who were offered and declined the vaccine</w:t>
            </w:r>
          </w:p>
          <w:p w14:paraId="69C81B39" w14:textId="77777777" w:rsidR="00964569" w:rsidRPr="00D516B6" w:rsidRDefault="00964569" w:rsidP="00FC0824">
            <w:pPr>
              <w:pStyle w:val="TableTextSmall"/>
              <w:spacing w:line="276" w:lineRule="auto"/>
              <w:rPr>
                <w:rFonts w:cstheme="minorHAnsi"/>
              </w:rPr>
            </w:pPr>
            <w:r w:rsidRPr="00D516B6">
              <w:rPr>
                <w:rFonts w:cstheme="minorHAnsi"/>
              </w:rPr>
              <w:t>Denominator: All long-stay residents with a selected target assessment</w:t>
            </w:r>
          </w:p>
          <w:p w14:paraId="3CC94BD3" w14:textId="77777777" w:rsidR="00964569" w:rsidRPr="00D516B6" w:rsidRDefault="00964569" w:rsidP="00FC0824">
            <w:pPr>
              <w:pStyle w:val="TableTextSmall"/>
              <w:spacing w:line="276" w:lineRule="auto"/>
              <w:rPr>
                <w:rFonts w:cstheme="minorHAnsi"/>
              </w:rPr>
            </w:pPr>
            <w:r w:rsidRPr="00D516B6">
              <w:rPr>
                <w:rFonts w:cstheme="minorHAnsi"/>
              </w:rPr>
              <w:t>Not publicly available, provider preview only.</w:t>
            </w:r>
          </w:p>
        </w:tc>
        <w:tc>
          <w:tcPr>
            <w:tcW w:w="338" w:type="pct"/>
          </w:tcPr>
          <w:p w14:paraId="751D7938"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5D6E665E" w14:textId="77777777" w:rsidR="00964569" w:rsidRPr="00D516B6" w:rsidRDefault="00964569" w:rsidP="00FC0824">
            <w:pPr>
              <w:pStyle w:val="TableTextSmall"/>
              <w:spacing w:line="276" w:lineRule="auto"/>
              <w:jc w:val="center"/>
              <w:rPr>
                <w:rFonts w:cstheme="minorHAnsi"/>
              </w:rPr>
            </w:pPr>
            <w:r w:rsidRPr="00D516B6">
              <w:rPr>
                <w:rFonts w:cstheme="minorHAnsi"/>
              </w:rPr>
              <w:t>MDS 3.0</w:t>
            </w:r>
          </w:p>
        </w:tc>
        <w:tc>
          <w:tcPr>
            <w:tcW w:w="422" w:type="pct"/>
          </w:tcPr>
          <w:p w14:paraId="6F654B8C" w14:textId="332A465B" w:rsidR="00964569"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E0301E" w:themeColor="accent3"/>
                <w:sz w:val="24"/>
                <w:szCs w:val="24"/>
              </w:rPr>
              <w:t>ý</w:t>
            </w:r>
          </w:p>
        </w:tc>
        <w:tc>
          <w:tcPr>
            <w:tcW w:w="563" w:type="pct"/>
          </w:tcPr>
          <w:p w14:paraId="7D6C6D33"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35CE2E9" w14:textId="77777777" w:rsidR="00964569" w:rsidRPr="00D516B6" w:rsidRDefault="00964569" w:rsidP="00FC0824">
            <w:pPr>
              <w:pStyle w:val="TableTextSmall"/>
              <w:spacing w:line="276" w:lineRule="auto"/>
              <w:jc w:val="center"/>
              <w:rPr>
                <w:rFonts w:cstheme="minorHAnsi"/>
              </w:rPr>
            </w:pPr>
          </w:p>
        </w:tc>
      </w:tr>
      <w:tr w:rsidR="00D955A6" w:rsidRPr="00D516B6" w14:paraId="296579E7" w14:textId="77777777" w:rsidTr="00250231">
        <w:trPr>
          <w:trHeight w:val="177"/>
        </w:trPr>
        <w:tc>
          <w:tcPr>
            <w:tcW w:w="225" w:type="pct"/>
          </w:tcPr>
          <w:p w14:paraId="12E3E010" w14:textId="77777777" w:rsidR="00D955A6" w:rsidRPr="00D516B6" w:rsidRDefault="00D955A6" w:rsidP="00B26F32">
            <w:pPr>
              <w:pStyle w:val="TableTextSmall"/>
              <w:keepNext/>
              <w:keepLines/>
              <w:spacing w:line="276" w:lineRule="auto"/>
              <w:rPr>
                <w:rFonts w:cstheme="minorHAnsi"/>
                <w:color w:val="000000"/>
              </w:rPr>
            </w:pPr>
            <w:r w:rsidRPr="00D516B6">
              <w:rPr>
                <w:rFonts w:cstheme="minorHAnsi"/>
                <w:color w:val="000000"/>
              </w:rPr>
              <w:lastRenderedPageBreak/>
              <w:t>4.18</w:t>
            </w:r>
          </w:p>
        </w:tc>
        <w:tc>
          <w:tcPr>
            <w:tcW w:w="452" w:type="pct"/>
          </w:tcPr>
          <w:p w14:paraId="4B1791A4" w14:textId="77777777" w:rsidR="00D955A6" w:rsidRPr="00D516B6" w:rsidRDefault="00D955A6" w:rsidP="00B26F32">
            <w:pPr>
              <w:pStyle w:val="TableTextSmall"/>
              <w:keepNext/>
              <w:keepLines/>
              <w:spacing w:line="276" w:lineRule="auto"/>
              <w:rPr>
                <w:rFonts w:cstheme="minorHAnsi"/>
                <w:color w:val="000000"/>
              </w:rPr>
            </w:pPr>
            <w:r w:rsidRPr="00D516B6">
              <w:rPr>
                <w:rFonts w:cstheme="minorHAnsi"/>
                <w:color w:val="000000"/>
              </w:rPr>
              <w:t>Residents who did not receive the</w:t>
            </w:r>
            <w:r w:rsidRPr="00D516B6" w:rsidDel="008E470C">
              <w:rPr>
                <w:rFonts w:cstheme="minorHAnsi"/>
                <w:color w:val="000000"/>
              </w:rPr>
              <w:t xml:space="preserve"> </w:t>
            </w:r>
            <w:r w:rsidRPr="00D516B6">
              <w:rPr>
                <w:rFonts w:cstheme="minorHAnsi"/>
                <w:color w:val="000000"/>
              </w:rPr>
              <w:t xml:space="preserve">pneumococcal vaccine </w:t>
            </w:r>
            <w:r w:rsidRPr="00D516B6">
              <w:rPr>
                <w:rFonts w:cstheme="minorHAnsi"/>
              </w:rPr>
              <w:t>due to medical contraindication</w:t>
            </w:r>
            <w:r w:rsidRPr="00D516B6" w:rsidDel="006F1E50">
              <w:rPr>
                <w:rFonts w:cstheme="minorHAnsi"/>
                <w:color w:val="000000"/>
              </w:rPr>
              <w:t xml:space="preserve"> </w:t>
            </w:r>
          </w:p>
        </w:tc>
        <w:tc>
          <w:tcPr>
            <w:tcW w:w="540" w:type="pct"/>
          </w:tcPr>
          <w:p w14:paraId="623B1386" w14:textId="77777777" w:rsidR="00D955A6" w:rsidRPr="00D516B6" w:rsidRDefault="00D955A6" w:rsidP="00B26F32">
            <w:pPr>
              <w:pStyle w:val="TableTextSmall"/>
              <w:keepNext/>
              <w:keepLines/>
              <w:spacing w:line="276" w:lineRule="auto"/>
              <w:rPr>
                <w:rFonts w:cstheme="minorHAnsi"/>
              </w:rPr>
            </w:pPr>
            <w:r w:rsidRPr="00D516B6">
              <w:rPr>
                <w:rFonts w:cstheme="minorHAnsi"/>
              </w:rPr>
              <w:t>Percent of long-stay residents who did not receive, due to medical contraindication, the pneumococcal vaccine during the 12-month reporting period </w:t>
            </w:r>
          </w:p>
        </w:tc>
        <w:tc>
          <w:tcPr>
            <w:tcW w:w="310" w:type="pct"/>
          </w:tcPr>
          <w:p w14:paraId="0F68D872" w14:textId="77777777" w:rsidR="00D955A6" w:rsidRPr="00D516B6" w:rsidRDefault="00D955A6" w:rsidP="00B26F32">
            <w:pPr>
              <w:pStyle w:val="TableTextSmall"/>
              <w:keepNext/>
              <w:keepLines/>
              <w:spacing w:line="276" w:lineRule="auto"/>
              <w:jc w:val="center"/>
              <w:rPr>
                <w:rFonts w:cstheme="minorHAnsi"/>
              </w:rPr>
            </w:pPr>
            <w:r w:rsidRPr="00D516B6">
              <w:rPr>
                <w:rFonts w:cstheme="minorHAnsi"/>
                <w:noProof/>
              </w:rPr>
              <w:drawing>
                <wp:inline distT="0" distB="0" distL="0" distR="0" wp14:anchorId="2AB30C3B" wp14:editId="31E8F23A">
                  <wp:extent cx="312275" cy="164465"/>
                  <wp:effectExtent l="0" t="0" r="0" b="6985"/>
                  <wp:docPr id="553528464" name="Picture 553528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60" name="Picture 553528460"/>
                          <pic:cNvPicPr>
                            <a:picLocks noChangeAspect="1" noChangeArrowheads="1"/>
                          </pic:cNvPicPr>
                        </pic:nvPicPr>
                        <pic:blipFill>
                          <a:blip r:embed="rId352" cstate="print">
                            <a:extLst>
                              <a:ext uri="{28A0092B-C50C-407E-A947-70E740481C1C}">
                                <a14:useLocalDpi xmlns:a14="http://schemas.microsoft.com/office/drawing/2010/main" val="0"/>
                              </a:ext>
                            </a:extLst>
                          </a:blip>
                          <a:stretch>
                            <a:fillRect/>
                          </a:stretch>
                        </pic:blipFill>
                        <pic:spPr bwMode="auto">
                          <a:xfrm>
                            <a:off x="0" y="0"/>
                            <a:ext cx="312275" cy="164465"/>
                          </a:xfrm>
                          <a:prstGeom prst="rect">
                            <a:avLst/>
                          </a:prstGeom>
                          <a:noFill/>
                        </pic:spPr>
                      </pic:pic>
                    </a:graphicData>
                  </a:graphic>
                </wp:inline>
              </w:drawing>
            </w:r>
          </w:p>
          <w:p w14:paraId="44443BF2" w14:textId="77777777" w:rsidR="00D955A6" w:rsidRPr="00D516B6" w:rsidRDefault="00D955A6" w:rsidP="00B26F32">
            <w:pPr>
              <w:pStyle w:val="TableTextSmall"/>
              <w:keepNext/>
              <w:keepLines/>
              <w:spacing w:line="276" w:lineRule="auto"/>
              <w:jc w:val="center"/>
              <w:rPr>
                <w:rFonts w:cstheme="minorHAnsi"/>
              </w:rPr>
            </w:pPr>
            <w:r w:rsidRPr="00D516B6">
              <w:rPr>
                <w:rFonts w:cstheme="minorHAnsi"/>
              </w:rPr>
              <w:t>USA</w:t>
            </w:r>
          </w:p>
        </w:tc>
        <w:tc>
          <w:tcPr>
            <w:tcW w:w="683" w:type="pct"/>
          </w:tcPr>
          <w:p w14:paraId="08BC850A" w14:textId="77777777" w:rsidR="00D955A6" w:rsidRPr="00D516B6" w:rsidRDefault="00D955A6" w:rsidP="00B26F32">
            <w:pPr>
              <w:pStyle w:val="TableTextSmall"/>
              <w:keepNext/>
              <w:keepLines/>
              <w:spacing w:line="276" w:lineRule="auto"/>
              <w:rPr>
                <w:rFonts w:cstheme="minorBidi"/>
                <w:snapToGrid/>
                <w:color w:val="000000"/>
                <w:lang w:eastAsia="en-AU"/>
              </w:rPr>
            </w:pPr>
            <w:r w:rsidRPr="00D516B6">
              <w:rPr>
                <w:rFonts w:cstheme="minorBidi"/>
                <w:snapToGrid/>
                <w:color w:val="000000"/>
                <w:lang w:eastAsia="en-AU"/>
              </w:rPr>
              <w:t xml:space="preserve">Centres for Medicare and Medicaid Services (CMS) Minimum Data Set (MDS) 3.0 Resident Assessment Instrument (RAI) </w:t>
            </w:r>
          </w:p>
          <w:p w14:paraId="4348871B" w14:textId="77777777" w:rsidR="00D955A6" w:rsidRPr="00D516B6" w:rsidRDefault="00D955A6" w:rsidP="00B26F32">
            <w:pPr>
              <w:pStyle w:val="TableTextSmall"/>
              <w:keepNext/>
              <w:keepLines/>
              <w:spacing w:line="276" w:lineRule="auto"/>
              <w:rPr>
                <w:rFonts w:cstheme="minorHAnsi"/>
              </w:rPr>
            </w:pPr>
            <w:r w:rsidRPr="00D516B6">
              <w:rPr>
                <w:rFonts w:cstheme="minorHAnsi"/>
              </w:rPr>
              <w:t xml:space="preserve">Calculated once per 12 month reporting period. </w:t>
            </w:r>
          </w:p>
        </w:tc>
        <w:tc>
          <w:tcPr>
            <w:tcW w:w="684" w:type="pct"/>
          </w:tcPr>
          <w:p w14:paraId="5073F2AC" w14:textId="4D5F53CC" w:rsidR="00D955A6" w:rsidRPr="00D516B6" w:rsidRDefault="00D955A6" w:rsidP="00B26F32">
            <w:pPr>
              <w:pStyle w:val="TableTextSmall"/>
              <w:keepNext/>
              <w:keepLines/>
              <w:spacing w:line="276" w:lineRule="auto"/>
              <w:rPr>
                <w:rFonts w:cstheme="minorHAnsi"/>
              </w:rPr>
            </w:pPr>
            <w:r w:rsidRPr="00D516B6">
              <w:rPr>
                <w:rFonts w:cstheme="minorHAnsi"/>
              </w:rPr>
              <w:t xml:space="preserve">Medical contraindication: </w:t>
            </w:r>
            <w:r w:rsidR="00753790" w:rsidRPr="00A614F1">
              <w:t>eg</w:t>
            </w:r>
            <w:r w:rsidRPr="00D516B6">
              <w:rPr>
                <w:rFonts w:cstheme="minorHAnsi"/>
              </w:rPr>
              <w:t xml:space="preserve"> anaphylactic hypersensitivity to components of the vaccine; bone marrow transplant within the past 12 months; or receiving a course of chemotherapy within the past two weeks.</w:t>
            </w:r>
          </w:p>
        </w:tc>
        <w:tc>
          <w:tcPr>
            <w:tcW w:w="783" w:type="pct"/>
          </w:tcPr>
          <w:p w14:paraId="0B317E7D" w14:textId="6D0D5BD5" w:rsidR="00D955A6" w:rsidRPr="00D516B6" w:rsidRDefault="00D955A6" w:rsidP="00B26F32">
            <w:pPr>
              <w:pStyle w:val="TableTextSmall"/>
              <w:keepNext/>
              <w:keepLines/>
              <w:spacing w:line="276" w:lineRule="auto"/>
              <w:rPr>
                <w:rFonts w:cstheme="minorHAnsi"/>
              </w:rPr>
            </w:pPr>
            <w:r w:rsidRPr="00D516B6">
              <w:rPr>
                <w:rFonts w:cstheme="minorHAnsi"/>
              </w:rPr>
              <w:t>Numerator: Residents who were:</w:t>
            </w:r>
            <w:r w:rsidR="00753790">
              <w:rPr>
                <w:rFonts w:cstheme="minorHAnsi"/>
              </w:rPr>
              <w:t xml:space="preserve"> </w:t>
            </w:r>
            <w:r w:rsidRPr="00D516B6">
              <w:br/>
            </w:r>
            <w:r w:rsidRPr="00D516B6">
              <w:rPr>
                <w:rFonts w:cstheme="minorHAnsi"/>
              </w:rPr>
              <w:t>1. Were ineligible due to medical contraindication(s)</w:t>
            </w:r>
          </w:p>
          <w:p w14:paraId="04CE3843" w14:textId="77777777" w:rsidR="00D955A6" w:rsidRPr="00D516B6" w:rsidRDefault="00D955A6" w:rsidP="00B26F32">
            <w:pPr>
              <w:pStyle w:val="TableTextSmall"/>
              <w:keepNext/>
              <w:keepLines/>
              <w:spacing w:line="276" w:lineRule="auto"/>
              <w:rPr>
                <w:rFonts w:cstheme="minorHAnsi"/>
              </w:rPr>
            </w:pPr>
            <w:r w:rsidRPr="00D516B6">
              <w:rPr>
                <w:rFonts w:cstheme="minorHAnsi"/>
              </w:rPr>
              <w:t>Denominator: All long-stay residents with a selected target assessment</w:t>
            </w:r>
          </w:p>
          <w:p w14:paraId="76511450" w14:textId="77777777" w:rsidR="00D955A6" w:rsidRPr="00D516B6" w:rsidRDefault="00D955A6" w:rsidP="00B26F32">
            <w:pPr>
              <w:pStyle w:val="TableTextSmall"/>
              <w:keepNext/>
              <w:keepLines/>
              <w:spacing w:line="276" w:lineRule="auto"/>
              <w:rPr>
                <w:rFonts w:cstheme="minorHAnsi"/>
              </w:rPr>
            </w:pPr>
            <w:r w:rsidRPr="00D516B6">
              <w:rPr>
                <w:rFonts w:cstheme="minorHAnsi"/>
              </w:rPr>
              <w:t>Not publicly available, provider preview only.</w:t>
            </w:r>
          </w:p>
        </w:tc>
        <w:tc>
          <w:tcPr>
            <w:tcW w:w="338" w:type="pct"/>
          </w:tcPr>
          <w:p w14:paraId="0DD955CE" w14:textId="77777777" w:rsidR="00D955A6" w:rsidRPr="00D516B6" w:rsidRDefault="00D955A6" w:rsidP="00B26F32">
            <w:pPr>
              <w:pStyle w:val="TableTextSmall"/>
              <w:keepNext/>
              <w:keepLines/>
              <w:spacing w:line="276" w:lineRule="auto"/>
              <w:jc w:val="center"/>
              <w:rPr>
                <w:rFonts w:cstheme="minorHAnsi"/>
              </w:rPr>
            </w:pPr>
            <w:r w:rsidRPr="00837329">
              <w:rPr>
                <w:rFonts w:asciiTheme="minorHAnsi" w:eastAsia="Wingdings" w:hAnsiTheme="minorHAnsi" w:cstheme="minorHAnsi"/>
                <w:color w:val="175C2C"/>
                <w:sz w:val="24"/>
                <w:szCs w:val="24"/>
              </w:rPr>
              <w:t>þ</w:t>
            </w:r>
          </w:p>
          <w:p w14:paraId="5708B54F" w14:textId="77777777" w:rsidR="00D955A6" w:rsidRPr="00D516B6" w:rsidRDefault="00D955A6" w:rsidP="00B26F32">
            <w:pPr>
              <w:pStyle w:val="TableTextSmall"/>
              <w:keepNext/>
              <w:keepLines/>
              <w:spacing w:line="276" w:lineRule="auto"/>
              <w:jc w:val="center"/>
              <w:rPr>
                <w:rFonts w:cstheme="minorHAnsi"/>
              </w:rPr>
            </w:pPr>
            <w:r w:rsidRPr="00D516B6">
              <w:rPr>
                <w:rFonts w:cstheme="minorHAnsi"/>
              </w:rPr>
              <w:t>MDS 3.0</w:t>
            </w:r>
          </w:p>
        </w:tc>
        <w:tc>
          <w:tcPr>
            <w:tcW w:w="422" w:type="pct"/>
          </w:tcPr>
          <w:p w14:paraId="6AEA35BA" w14:textId="048E093A" w:rsidR="00D955A6" w:rsidRPr="00D516B6" w:rsidRDefault="00D955A6" w:rsidP="00B26F32">
            <w:pPr>
              <w:pStyle w:val="TableTextSmall"/>
              <w:keepNext/>
              <w:keepLines/>
              <w:spacing w:line="276" w:lineRule="auto"/>
              <w:jc w:val="center"/>
              <w:rPr>
                <w:rFonts w:cstheme="minorHAnsi"/>
              </w:rPr>
            </w:pPr>
            <w:r w:rsidRPr="002C767B">
              <w:rPr>
                <w:rFonts w:asciiTheme="minorHAnsi" w:eastAsia="Wingdings" w:hAnsiTheme="minorHAnsi" w:cstheme="minorHAnsi"/>
                <w:color w:val="E0301E" w:themeColor="accent3"/>
                <w:sz w:val="24"/>
                <w:szCs w:val="24"/>
              </w:rPr>
              <w:t>ý</w:t>
            </w:r>
          </w:p>
        </w:tc>
        <w:tc>
          <w:tcPr>
            <w:tcW w:w="563" w:type="pct"/>
          </w:tcPr>
          <w:p w14:paraId="6CAFA54D" w14:textId="46424D86" w:rsidR="00D955A6" w:rsidRPr="00D516B6" w:rsidRDefault="00D955A6" w:rsidP="00B26F32">
            <w:pPr>
              <w:pStyle w:val="TableTextSmall"/>
              <w:keepNext/>
              <w:keepLines/>
              <w:spacing w:line="276" w:lineRule="auto"/>
              <w:jc w:val="center"/>
              <w:rPr>
                <w:rFonts w:cstheme="minorHAnsi"/>
              </w:rPr>
            </w:pPr>
            <w:r w:rsidRPr="002C767B">
              <w:rPr>
                <w:rFonts w:asciiTheme="minorHAnsi" w:eastAsia="Wingdings" w:hAnsiTheme="minorHAnsi" w:cstheme="minorHAnsi"/>
                <w:color w:val="E0301E" w:themeColor="accent3"/>
                <w:sz w:val="24"/>
                <w:szCs w:val="24"/>
              </w:rPr>
              <w:t>ý</w:t>
            </w:r>
          </w:p>
        </w:tc>
      </w:tr>
      <w:tr w:rsidR="00D955A6" w:rsidRPr="00D516B6" w14:paraId="289632AB" w14:textId="77777777" w:rsidTr="00250231">
        <w:trPr>
          <w:trHeight w:val="177"/>
        </w:trPr>
        <w:tc>
          <w:tcPr>
            <w:tcW w:w="225" w:type="pct"/>
          </w:tcPr>
          <w:p w14:paraId="3502615E"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4.19</w:t>
            </w:r>
          </w:p>
        </w:tc>
        <w:tc>
          <w:tcPr>
            <w:tcW w:w="452" w:type="pct"/>
          </w:tcPr>
          <w:p w14:paraId="375E33CF"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Residents who did not receive the</w:t>
            </w:r>
            <w:r w:rsidRPr="00D516B6" w:rsidDel="008E470C">
              <w:rPr>
                <w:rFonts w:cstheme="minorHAnsi"/>
                <w:color w:val="000000"/>
              </w:rPr>
              <w:t xml:space="preserve"> </w:t>
            </w:r>
            <w:r w:rsidRPr="00D516B6">
              <w:rPr>
                <w:rFonts w:cstheme="minorHAnsi"/>
                <w:color w:val="000000"/>
              </w:rPr>
              <w:t xml:space="preserve">influenza vaccine due to medical </w:t>
            </w:r>
            <w:r w:rsidRPr="00D516B6">
              <w:rPr>
                <w:rFonts w:cstheme="minorHAnsi"/>
              </w:rPr>
              <w:t>contraindication</w:t>
            </w:r>
          </w:p>
        </w:tc>
        <w:tc>
          <w:tcPr>
            <w:tcW w:w="540" w:type="pct"/>
          </w:tcPr>
          <w:p w14:paraId="33F64BD0" w14:textId="77777777" w:rsidR="00D955A6" w:rsidRPr="00D516B6" w:rsidRDefault="00D955A6" w:rsidP="00FC0824">
            <w:pPr>
              <w:pStyle w:val="TableTextSmall"/>
              <w:spacing w:line="276" w:lineRule="auto"/>
              <w:rPr>
                <w:rFonts w:cstheme="minorHAnsi"/>
              </w:rPr>
            </w:pPr>
            <w:r w:rsidRPr="00D516B6">
              <w:rPr>
                <w:rFonts w:cstheme="minorHAnsi"/>
              </w:rPr>
              <w:t>Percent of long-stay residents who did not receive, due to medical contraindication, the influenza vaccination during the most recent influenza season.</w:t>
            </w:r>
          </w:p>
        </w:tc>
        <w:tc>
          <w:tcPr>
            <w:tcW w:w="310" w:type="pct"/>
          </w:tcPr>
          <w:p w14:paraId="0AC74C93" w14:textId="77777777" w:rsidR="00D955A6" w:rsidRPr="00D516B6" w:rsidRDefault="00D955A6" w:rsidP="00FC0824">
            <w:pPr>
              <w:pStyle w:val="TableTextSmall"/>
              <w:spacing w:line="276" w:lineRule="auto"/>
              <w:jc w:val="center"/>
              <w:rPr>
                <w:rFonts w:cstheme="minorHAnsi"/>
              </w:rPr>
            </w:pPr>
            <w:r w:rsidRPr="00D516B6">
              <w:rPr>
                <w:rFonts w:cstheme="minorHAnsi"/>
                <w:noProof/>
              </w:rPr>
              <w:drawing>
                <wp:inline distT="0" distB="0" distL="0" distR="0" wp14:anchorId="50A156CA" wp14:editId="588B544E">
                  <wp:extent cx="312275" cy="164465"/>
                  <wp:effectExtent l="0" t="0" r="0" b="6985"/>
                  <wp:docPr id="553528465" name="Picture 553528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60" name="Picture 553528460"/>
                          <pic:cNvPicPr>
                            <a:picLocks noChangeAspect="1" noChangeArrowheads="1"/>
                          </pic:cNvPicPr>
                        </pic:nvPicPr>
                        <pic:blipFill>
                          <a:blip r:embed="rId352" cstate="print">
                            <a:extLst>
                              <a:ext uri="{28A0092B-C50C-407E-A947-70E740481C1C}">
                                <a14:useLocalDpi xmlns:a14="http://schemas.microsoft.com/office/drawing/2010/main" val="0"/>
                              </a:ext>
                            </a:extLst>
                          </a:blip>
                          <a:stretch>
                            <a:fillRect/>
                          </a:stretch>
                        </pic:blipFill>
                        <pic:spPr bwMode="auto">
                          <a:xfrm>
                            <a:off x="0" y="0"/>
                            <a:ext cx="312275" cy="164465"/>
                          </a:xfrm>
                          <a:prstGeom prst="rect">
                            <a:avLst/>
                          </a:prstGeom>
                          <a:noFill/>
                        </pic:spPr>
                      </pic:pic>
                    </a:graphicData>
                  </a:graphic>
                </wp:inline>
              </w:drawing>
            </w:r>
          </w:p>
          <w:p w14:paraId="1AD146FF" w14:textId="77777777" w:rsidR="00D955A6" w:rsidRPr="00D516B6" w:rsidRDefault="00D955A6" w:rsidP="00FC0824">
            <w:pPr>
              <w:pStyle w:val="TableTextSmall"/>
              <w:spacing w:line="276" w:lineRule="auto"/>
              <w:jc w:val="center"/>
              <w:rPr>
                <w:rFonts w:cstheme="minorHAnsi"/>
              </w:rPr>
            </w:pPr>
            <w:r w:rsidRPr="00D516B6">
              <w:rPr>
                <w:rFonts w:cstheme="minorHAnsi"/>
              </w:rPr>
              <w:t>USA</w:t>
            </w:r>
          </w:p>
        </w:tc>
        <w:tc>
          <w:tcPr>
            <w:tcW w:w="683" w:type="pct"/>
          </w:tcPr>
          <w:p w14:paraId="699D62D3" w14:textId="77777777" w:rsidR="00D955A6" w:rsidRPr="00D516B6" w:rsidRDefault="00D955A6" w:rsidP="00FC0824">
            <w:pPr>
              <w:pStyle w:val="TableTextSmall"/>
              <w:spacing w:line="276" w:lineRule="auto"/>
              <w:rPr>
                <w:rFonts w:cstheme="minorBidi"/>
                <w:snapToGrid/>
                <w:color w:val="000000"/>
                <w:lang w:eastAsia="en-AU"/>
              </w:rPr>
            </w:pPr>
            <w:r w:rsidRPr="00D516B6">
              <w:rPr>
                <w:rFonts w:cstheme="minorBidi"/>
                <w:snapToGrid/>
                <w:color w:val="000000"/>
                <w:lang w:eastAsia="en-AU"/>
              </w:rPr>
              <w:t xml:space="preserve">Centres for Medicare and Medicaid Services (CMS) Minimum Data Set (MDS) 3.0 Resident Assessment Instrument (RAI) </w:t>
            </w:r>
          </w:p>
          <w:p w14:paraId="55E52FB6" w14:textId="3513AF2A"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t xml:space="preserve">Data collected </w:t>
            </w:r>
            <w:r w:rsidRPr="00D516B6">
              <w:rPr>
                <w:rFonts w:cstheme="minorHAnsi"/>
              </w:rPr>
              <w:t>once per 12-month influenza season (July 1</w:t>
            </w:r>
            <w:r w:rsidR="009657E7">
              <w:rPr>
                <w:rFonts w:cstheme="minorHAnsi"/>
              </w:rPr>
              <w:t xml:space="preserve"> – </w:t>
            </w:r>
            <w:r w:rsidRPr="00D516B6">
              <w:rPr>
                <w:rFonts w:cstheme="minorHAnsi"/>
              </w:rPr>
              <w:t>June 30)</w:t>
            </w:r>
          </w:p>
        </w:tc>
        <w:tc>
          <w:tcPr>
            <w:tcW w:w="684" w:type="pct"/>
          </w:tcPr>
          <w:p w14:paraId="54644B02" w14:textId="14D94AC7" w:rsidR="00D955A6" w:rsidRPr="00D516B6" w:rsidRDefault="00D955A6" w:rsidP="00FC0824">
            <w:pPr>
              <w:pStyle w:val="TableTextSmall"/>
              <w:spacing w:line="276" w:lineRule="auto"/>
              <w:rPr>
                <w:rFonts w:cstheme="minorHAnsi"/>
              </w:rPr>
            </w:pPr>
            <w:r w:rsidRPr="00D516B6">
              <w:rPr>
                <w:rFonts w:cstheme="minorHAnsi"/>
              </w:rPr>
              <w:t xml:space="preserve">Medical contraindication: </w:t>
            </w:r>
            <w:r w:rsidR="00753790" w:rsidRPr="00A614F1">
              <w:t>eg</w:t>
            </w:r>
            <w:r w:rsidRPr="00D516B6">
              <w:rPr>
                <w:rFonts w:cstheme="minorHAnsi"/>
              </w:rPr>
              <w:t xml:space="preserve"> anaphylactic hypersensitivity to eggs or other components of the vaccine, history of Guillain-Barré Syndrome within 6 weeks after a previous influenza vaccination, bone marrow transplant within the past 6 months</w:t>
            </w:r>
          </w:p>
        </w:tc>
        <w:tc>
          <w:tcPr>
            <w:tcW w:w="783" w:type="pct"/>
          </w:tcPr>
          <w:p w14:paraId="269E692A" w14:textId="77777777" w:rsidR="00D955A6" w:rsidRPr="00D516B6" w:rsidRDefault="00D955A6" w:rsidP="00FC0824">
            <w:pPr>
              <w:pStyle w:val="TableTextSmall"/>
              <w:spacing w:line="276" w:lineRule="auto"/>
              <w:rPr>
                <w:rFonts w:cstheme="minorHAnsi"/>
              </w:rPr>
            </w:pPr>
            <w:r w:rsidRPr="00D516B6">
              <w:rPr>
                <w:rFonts w:cstheme="minorHAnsi"/>
              </w:rPr>
              <w:t xml:space="preserve">Numerator: Residents who were ineligible for the influenza vaccine during the most recent influenza season due to medical contraindication(s) </w:t>
            </w:r>
          </w:p>
          <w:p w14:paraId="26353724" w14:textId="77777777" w:rsidR="00D955A6" w:rsidRPr="00D516B6" w:rsidRDefault="00D955A6" w:rsidP="00FC0824">
            <w:pPr>
              <w:pStyle w:val="TableTextSmall"/>
              <w:spacing w:line="276" w:lineRule="auto"/>
              <w:rPr>
                <w:rFonts w:cstheme="minorHAnsi"/>
              </w:rPr>
            </w:pPr>
            <w:r w:rsidRPr="00D516B6">
              <w:rPr>
                <w:rFonts w:cstheme="minorHAnsi"/>
              </w:rPr>
              <w:t>Denominator: All long-stay residents with a selected influenza vaccination assessment, except those with exclusions</w:t>
            </w:r>
          </w:p>
          <w:p w14:paraId="62913379" w14:textId="77777777" w:rsidR="00D955A6" w:rsidRPr="00D516B6" w:rsidRDefault="00D955A6" w:rsidP="00FC0824">
            <w:pPr>
              <w:pStyle w:val="TableTextSmall"/>
              <w:spacing w:line="276" w:lineRule="auto"/>
              <w:rPr>
                <w:rFonts w:cstheme="minorHAnsi"/>
              </w:rPr>
            </w:pPr>
            <w:r w:rsidRPr="00D516B6">
              <w:rPr>
                <w:rFonts w:cstheme="minorHAnsi"/>
              </w:rPr>
              <w:t>Not publicly available, provider preview only.</w:t>
            </w:r>
          </w:p>
        </w:tc>
        <w:tc>
          <w:tcPr>
            <w:tcW w:w="338" w:type="pct"/>
          </w:tcPr>
          <w:p w14:paraId="47DEE3F4" w14:textId="77777777" w:rsidR="00D955A6"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34AF2CA" w14:textId="77777777" w:rsidR="00D955A6" w:rsidRPr="00D516B6" w:rsidRDefault="00D955A6" w:rsidP="00FC0824">
            <w:pPr>
              <w:pStyle w:val="TableTextSmall"/>
              <w:spacing w:line="276" w:lineRule="auto"/>
              <w:jc w:val="center"/>
              <w:rPr>
                <w:rFonts w:cstheme="minorHAnsi"/>
              </w:rPr>
            </w:pPr>
            <w:r w:rsidRPr="00D516B6">
              <w:rPr>
                <w:rFonts w:cstheme="minorHAnsi"/>
              </w:rPr>
              <w:t>MDS 3.0</w:t>
            </w:r>
          </w:p>
        </w:tc>
        <w:tc>
          <w:tcPr>
            <w:tcW w:w="422" w:type="pct"/>
          </w:tcPr>
          <w:p w14:paraId="080CAAB2" w14:textId="54B12584" w:rsidR="00D955A6" w:rsidRPr="00D516B6" w:rsidRDefault="00D955A6" w:rsidP="00FC0824">
            <w:pPr>
              <w:pStyle w:val="TableTextSmall"/>
              <w:spacing w:line="276" w:lineRule="auto"/>
              <w:jc w:val="center"/>
              <w:rPr>
                <w:rFonts w:cstheme="minorHAnsi"/>
              </w:rPr>
            </w:pPr>
            <w:r w:rsidRPr="00E77700">
              <w:rPr>
                <w:rFonts w:asciiTheme="minorHAnsi" w:eastAsia="Wingdings" w:hAnsiTheme="minorHAnsi" w:cstheme="minorHAnsi"/>
                <w:color w:val="E0301E" w:themeColor="accent3"/>
                <w:sz w:val="24"/>
                <w:szCs w:val="24"/>
              </w:rPr>
              <w:t>ý</w:t>
            </w:r>
          </w:p>
        </w:tc>
        <w:tc>
          <w:tcPr>
            <w:tcW w:w="563" w:type="pct"/>
          </w:tcPr>
          <w:p w14:paraId="507B631D" w14:textId="78A4DA67" w:rsidR="00D955A6" w:rsidRPr="00D516B6" w:rsidRDefault="00D955A6" w:rsidP="00FC0824">
            <w:pPr>
              <w:pStyle w:val="TableTextSmall"/>
              <w:spacing w:line="276" w:lineRule="auto"/>
              <w:jc w:val="center"/>
              <w:rPr>
                <w:rFonts w:cstheme="minorHAnsi"/>
              </w:rPr>
            </w:pPr>
            <w:r w:rsidRPr="002C767B">
              <w:rPr>
                <w:rFonts w:asciiTheme="minorHAnsi" w:eastAsia="Wingdings" w:hAnsiTheme="minorHAnsi" w:cstheme="minorHAnsi"/>
                <w:color w:val="E0301E" w:themeColor="accent3"/>
                <w:sz w:val="24"/>
                <w:szCs w:val="24"/>
              </w:rPr>
              <w:t>ý</w:t>
            </w:r>
          </w:p>
        </w:tc>
      </w:tr>
      <w:tr w:rsidR="00D955A6" w:rsidRPr="00D516B6" w14:paraId="02235E93" w14:textId="77777777" w:rsidTr="00250231">
        <w:trPr>
          <w:trHeight w:val="177"/>
        </w:trPr>
        <w:tc>
          <w:tcPr>
            <w:tcW w:w="225" w:type="pct"/>
          </w:tcPr>
          <w:p w14:paraId="25228983"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4.20</w:t>
            </w:r>
          </w:p>
        </w:tc>
        <w:tc>
          <w:tcPr>
            <w:tcW w:w="452" w:type="pct"/>
          </w:tcPr>
          <w:p w14:paraId="390233B1"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Residents who have had one or more urinary tract infections</w:t>
            </w:r>
          </w:p>
        </w:tc>
        <w:tc>
          <w:tcPr>
            <w:tcW w:w="540" w:type="pct"/>
          </w:tcPr>
          <w:p w14:paraId="2485E39F" w14:textId="77777777" w:rsidR="00D955A6" w:rsidRPr="00D516B6" w:rsidRDefault="00D955A6" w:rsidP="00FC0824">
            <w:pPr>
              <w:pStyle w:val="TableTextSmall"/>
              <w:spacing w:line="276" w:lineRule="auto"/>
              <w:rPr>
                <w:rFonts w:cstheme="minorHAnsi"/>
              </w:rPr>
            </w:pPr>
            <w:r w:rsidRPr="00D516B6">
              <w:rPr>
                <w:rFonts w:cstheme="minorHAnsi"/>
              </w:rPr>
              <w:t>Prevalence of urinary tract infections</w:t>
            </w:r>
          </w:p>
        </w:tc>
        <w:tc>
          <w:tcPr>
            <w:tcW w:w="310" w:type="pct"/>
          </w:tcPr>
          <w:p w14:paraId="3F7A07D4" w14:textId="71CE2323" w:rsidR="00D955A6" w:rsidRPr="00D516B6" w:rsidRDefault="00407C9B" w:rsidP="00FC0824">
            <w:pPr>
              <w:pStyle w:val="TableTextSmall"/>
              <w:spacing w:line="276" w:lineRule="auto"/>
              <w:jc w:val="center"/>
              <w:rPr>
                <w:rFonts w:cstheme="minorHAnsi"/>
              </w:rPr>
            </w:pPr>
            <w:r w:rsidRPr="00D516B6">
              <w:rPr>
                <w:noProof/>
                <w:snapToGrid/>
              </w:rPr>
              <w:drawing>
                <wp:inline distT="0" distB="0" distL="0" distR="0" wp14:anchorId="0C26E3CA" wp14:editId="4AFD8058">
                  <wp:extent cx="403200" cy="291600"/>
                  <wp:effectExtent l="19050" t="19050" r="16510" b="1333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03200" cy="291600"/>
                          </a:xfrm>
                          <a:prstGeom prst="rect">
                            <a:avLst/>
                          </a:prstGeom>
                          <a:noFill/>
                          <a:ln w="9525" cmpd="sng">
                            <a:solidFill>
                              <a:srgbClr val="595959"/>
                            </a:solidFill>
                            <a:miter lim="800000"/>
                            <a:headEnd/>
                            <a:tailEnd/>
                          </a:ln>
                          <a:effectLst/>
                        </pic:spPr>
                      </pic:pic>
                    </a:graphicData>
                  </a:graphic>
                </wp:inline>
              </w:drawing>
            </w:r>
            <w:r w:rsidR="00D955A6" w:rsidRPr="00D516B6">
              <w:rPr>
                <w:rFonts w:cstheme="minorHAnsi"/>
              </w:rPr>
              <w:t>Finland</w:t>
            </w:r>
          </w:p>
        </w:tc>
        <w:tc>
          <w:tcPr>
            <w:tcW w:w="683" w:type="pct"/>
          </w:tcPr>
          <w:p w14:paraId="478B2B47" w14:textId="77777777" w:rsidR="00D955A6" w:rsidRPr="00D516B6" w:rsidRDefault="00D955A6" w:rsidP="00FC0824">
            <w:pPr>
              <w:pStyle w:val="TableTextSmall"/>
              <w:spacing w:line="276" w:lineRule="auto"/>
              <w:rPr>
                <w:rFonts w:cstheme="minorHAnsi"/>
              </w:rPr>
            </w:pPr>
            <w:r w:rsidRPr="00D516B6">
              <w:rPr>
                <w:rFonts w:cstheme="minorHAnsi"/>
              </w:rPr>
              <w:t>RAI-MDS 2.0.</w:t>
            </w:r>
          </w:p>
          <w:p w14:paraId="410825C6" w14:textId="77777777" w:rsidR="00D955A6" w:rsidRPr="00D516B6" w:rsidRDefault="00D955A6" w:rsidP="00FC0824">
            <w:pPr>
              <w:pStyle w:val="TableTextSmall"/>
              <w:spacing w:line="276" w:lineRule="auto"/>
              <w:rPr>
                <w:rFonts w:cstheme="minorHAnsi"/>
              </w:rPr>
            </w:pPr>
            <w:r w:rsidRPr="00D516B6">
              <w:rPr>
                <w:rFonts w:cstheme="minorHAnsi"/>
              </w:rPr>
              <w:t>Data collected every 6-monthly with assessments for the most recent 90-day period.</w:t>
            </w:r>
          </w:p>
          <w:p w14:paraId="709DF4BE" w14:textId="77777777" w:rsidR="00D955A6" w:rsidRPr="00D516B6" w:rsidRDefault="00D955A6" w:rsidP="00FC0824">
            <w:pPr>
              <w:pStyle w:val="TableTextSmall"/>
              <w:spacing w:line="276" w:lineRule="auto"/>
              <w:rPr>
                <w:rFonts w:cstheme="minorHAnsi"/>
                <w:snapToGrid/>
                <w:color w:val="000000"/>
                <w:lang w:eastAsia="en-AU"/>
              </w:rPr>
            </w:pPr>
            <w:r w:rsidRPr="00D516B6">
              <w:rPr>
                <w:rFonts w:cstheme="minorHAnsi"/>
              </w:rPr>
              <w:t xml:space="preserve">The Resident Assessment Instrument Minimum Data Set Version 2.0 (RAI-MDS 2.0) is a comprehensive, standardised tool to </w:t>
            </w:r>
            <w:r w:rsidRPr="00D516B6">
              <w:rPr>
                <w:rFonts w:cstheme="minorHAnsi"/>
              </w:rPr>
              <w:lastRenderedPageBreak/>
              <w:t>assess residents in long-term care (LTC) settings. Assessment with this instrument enables detection of residents' strengths, needs and potential risks to inform individualised care planning and monitoring.</w:t>
            </w:r>
          </w:p>
        </w:tc>
        <w:tc>
          <w:tcPr>
            <w:tcW w:w="684" w:type="pct"/>
          </w:tcPr>
          <w:p w14:paraId="76C318BA" w14:textId="77777777" w:rsidR="00D955A6" w:rsidRPr="00D516B6" w:rsidRDefault="00D955A6" w:rsidP="00FC0824">
            <w:pPr>
              <w:pStyle w:val="TableTextSmall"/>
              <w:spacing w:line="276" w:lineRule="auto"/>
              <w:rPr>
                <w:rFonts w:ascii="Times New Roman" w:hAnsi="Times New Roman" w:cs="Times New Roman"/>
                <w:snapToGrid/>
                <w:lang w:eastAsia="en-GB"/>
              </w:rPr>
            </w:pPr>
            <w:r w:rsidRPr="00D516B6">
              <w:rPr>
                <w:rFonts w:cstheme="minorHAnsi"/>
              </w:rPr>
              <w:lastRenderedPageBreak/>
              <w:t xml:space="preserve">Urinary tract infection: infection of </w:t>
            </w:r>
            <w:r w:rsidRPr="00D516B6">
              <w:t>kidneys, ureters, bladder, or urethra.</w:t>
            </w:r>
          </w:p>
          <w:p w14:paraId="35989394" w14:textId="77777777" w:rsidR="00D955A6" w:rsidRPr="00D516B6" w:rsidRDefault="00D955A6" w:rsidP="00FC0824">
            <w:pPr>
              <w:pStyle w:val="TableTextSmall"/>
              <w:spacing w:line="276" w:lineRule="auto"/>
              <w:rPr>
                <w:rFonts w:cstheme="minorHAnsi"/>
              </w:rPr>
            </w:pPr>
          </w:p>
        </w:tc>
        <w:tc>
          <w:tcPr>
            <w:tcW w:w="783" w:type="pct"/>
          </w:tcPr>
          <w:p w14:paraId="39625FEB" w14:textId="77777777" w:rsidR="00D955A6" w:rsidRPr="00D516B6" w:rsidRDefault="00D955A6" w:rsidP="00FC0824">
            <w:pPr>
              <w:pStyle w:val="TableTextSmall"/>
              <w:spacing w:line="276" w:lineRule="auto"/>
              <w:rPr>
                <w:rFonts w:cstheme="minorHAnsi"/>
              </w:rPr>
            </w:pPr>
            <w:r w:rsidRPr="00D516B6">
              <w:rPr>
                <w:rFonts w:cstheme="minorHAnsi"/>
              </w:rPr>
              <w:t>Numerator: Residents who have had one or more urinary tract infections.</w:t>
            </w:r>
          </w:p>
          <w:p w14:paraId="0E069B55" w14:textId="77777777" w:rsidR="00D955A6" w:rsidRPr="00D516B6" w:rsidRDefault="00D955A6" w:rsidP="00FC0824">
            <w:pPr>
              <w:pStyle w:val="TableTextSmall"/>
              <w:spacing w:line="276" w:lineRule="auto"/>
              <w:rPr>
                <w:rFonts w:cstheme="minorHAnsi"/>
              </w:rPr>
            </w:pPr>
            <w:r w:rsidRPr="00D516B6">
              <w:rPr>
                <w:rFonts w:cstheme="minorHAnsi"/>
              </w:rPr>
              <w:t>Denominator: All residents</w:t>
            </w:r>
          </w:p>
          <w:p w14:paraId="2E81C101" w14:textId="77777777" w:rsidR="00D955A6" w:rsidRPr="00D516B6" w:rsidRDefault="00D955A6" w:rsidP="00FC0824">
            <w:pPr>
              <w:pStyle w:val="TableTextSmall"/>
              <w:spacing w:line="276" w:lineRule="auto"/>
              <w:rPr>
                <w:rFonts w:cstheme="minorHAnsi"/>
              </w:rPr>
            </w:pPr>
          </w:p>
          <w:p w14:paraId="42D614E3" w14:textId="77777777"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t>National Institute of Health and Welfare provides reports at the facility level and benchmarking to comparable facilities and the national average.</w:t>
            </w:r>
          </w:p>
          <w:p w14:paraId="29EC13EB" w14:textId="77777777" w:rsidR="00D955A6" w:rsidRPr="00D516B6" w:rsidRDefault="00D955A6" w:rsidP="00FC0824">
            <w:pPr>
              <w:pStyle w:val="TableTextSmall"/>
              <w:spacing w:line="276" w:lineRule="auto"/>
              <w:rPr>
                <w:rFonts w:cstheme="minorHAnsi"/>
              </w:rPr>
            </w:pPr>
          </w:p>
        </w:tc>
        <w:tc>
          <w:tcPr>
            <w:tcW w:w="338" w:type="pct"/>
          </w:tcPr>
          <w:p w14:paraId="043A47D2" w14:textId="77777777" w:rsidR="00D955A6"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EF1A71B" w14:textId="77777777" w:rsidR="00D955A6" w:rsidRPr="00D516B6" w:rsidRDefault="00D955A6" w:rsidP="00FC0824">
            <w:pPr>
              <w:pStyle w:val="TableTextSmall"/>
              <w:spacing w:line="276" w:lineRule="auto"/>
              <w:jc w:val="center"/>
              <w:rPr>
                <w:rFonts w:cstheme="minorHAnsi"/>
              </w:rPr>
            </w:pPr>
            <w:r w:rsidRPr="00D516B6">
              <w:rPr>
                <w:rFonts w:cstheme="minorHAnsi"/>
              </w:rPr>
              <w:t>RAI-MDS 2.0</w:t>
            </w:r>
          </w:p>
        </w:tc>
        <w:tc>
          <w:tcPr>
            <w:tcW w:w="422" w:type="pct"/>
          </w:tcPr>
          <w:p w14:paraId="24082B88" w14:textId="2AF91C9C" w:rsidR="00D955A6" w:rsidRPr="00D516B6" w:rsidRDefault="00D955A6" w:rsidP="00FC0824">
            <w:pPr>
              <w:pStyle w:val="TableTextSmall"/>
              <w:spacing w:line="276" w:lineRule="auto"/>
              <w:jc w:val="center"/>
              <w:rPr>
                <w:rFonts w:cstheme="minorHAnsi"/>
              </w:rPr>
            </w:pPr>
            <w:r w:rsidRPr="00E77700">
              <w:rPr>
                <w:rFonts w:asciiTheme="minorHAnsi" w:eastAsia="Wingdings" w:hAnsiTheme="minorHAnsi" w:cstheme="minorHAnsi"/>
                <w:color w:val="E0301E" w:themeColor="accent3"/>
                <w:sz w:val="24"/>
                <w:szCs w:val="24"/>
              </w:rPr>
              <w:t>ý</w:t>
            </w:r>
          </w:p>
        </w:tc>
        <w:tc>
          <w:tcPr>
            <w:tcW w:w="563" w:type="pct"/>
          </w:tcPr>
          <w:p w14:paraId="26EB4E45" w14:textId="77777777" w:rsidR="00D955A6"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4AB7A435" w14:textId="77777777" w:rsidR="00D955A6" w:rsidRPr="00D516B6" w:rsidRDefault="00D955A6" w:rsidP="00FC0824">
            <w:pPr>
              <w:pStyle w:val="TableTextSmall"/>
              <w:spacing w:line="276" w:lineRule="auto"/>
              <w:jc w:val="center"/>
              <w:rPr>
                <w:rFonts w:cstheme="minorHAnsi"/>
              </w:rPr>
            </w:pPr>
          </w:p>
        </w:tc>
      </w:tr>
      <w:tr w:rsidR="00D955A6" w:rsidRPr="00D516B6" w14:paraId="66D04F98" w14:textId="77777777" w:rsidTr="00250231">
        <w:trPr>
          <w:trHeight w:val="177"/>
        </w:trPr>
        <w:tc>
          <w:tcPr>
            <w:tcW w:w="225" w:type="pct"/>
          </w:tcPr>
          <w:p w14:paraId="21EFCE4C"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4.21</w:t>
            </w:r>
          </w:p>
        </w:tc>
        <w:tc>
          <w:tcPr>
            <w:tcW w:w="452" w:type="pct"/>
          </w:tcPr>
          <w:p w14:paraId="07CA097D"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Residents with a urinary tract infection</w:t>
            </w:r>
          </w:p>
        </w:tc>
        <w:tc>
          <w:tcPr>
            <w:tcW w:w="540" w:type="pct"/>
          </w:tcPr>
          <w:p w14:paraId="6CDABCA6" w14:textId="77777777" w:rsidR="00D955A6" w:rsidRPr="00D516B6" w:rsidRDefault="00D955A6" w:rsidP="00FC0824">
            <w:pPr>
              <w:pStyle w:val="TableTextSmall"/>
              <w:spacing w:line="276" w:lineRule="auto"/>
              <w:rPr>
                <w:rFonts w:cstheme="minorHAnsi"/>
              </w:rPr>
            </w:pPr>
            <w:r w:rsidRPr="00D516B6">
              <w:rPr>
                <w:rFonts w:cstheme="minorHAnsi"/>
              </w:rPr>
              <w:t>Percent of residents with a urinary tract infection</w:t>
            </w:r>
          </w:p>
        </w:tc>
        <w:tc>
          <w:tcPr>
            <w:tcW w:w="310" w:type="pct"/>
          </w:tcPr>
          <w:p w14:paraId="1E842E02" w14:textId="77777777" w:rsidR="00D955A6" w:rsidRPr="00D516B6" w:rsidRDefault="00D955A6" w:rsidP="00FC0824">
            <w:pPr>
              <w:pStyle w:val="TableTextSmall"/>
              <w:spacing w:line="276" w:lineRule="auto"/>
              <w:jc w:val="center"/>
              <w:rPr>
                <w:rFonts w:cstheme="minorHAnsi"/>
              </w:rPr>
            </w:pPr>
            <w:r w:rsidRPr="00D516B6">
              <w:rPr>
                <w:noProof/>
              </w:rPr>
              <w:drawing>
                <wp:inline distT="0" distB="0" distL="0" distR="0" wp14:anchorId="6B3C4DBB" wp14:editId="037EFC11">
                  <wp:extent cx="374936" cy="185084"/>
                  <wp:effectExtent l="0" t="0" r="6350" b="5715"/>
                  <wp:docPr id="553529649" name="Picture 55352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12" name="Picture 553528412"/>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374936" cy="185084"/>
                          </a:xfrm>
                          <a:prstGeom prst="rect">
                            <a:avLst/>
                          </a:prstGeom>
                        </pic:spPr>
                      </pic:pic>
                    </a:graphicData>
                  </a:graphic>
                </wp:inline>
              </w:drawing>
            </w:r>
          </w:p>
          <w:p w14:paraId="4FE5C663" w14:textId="77777777" w:rsidR="00D955A6" w:rsidRPr="00D516B6" w:rsidRDefault="00D955A6" w:rsidP="00FC0824">
            <w:pPr>
              <w:pStyle w:val="TableTextSmall"/>
              <w:spacing w:line="276" w:lineRule="auto"/>
              <w:jc w:val="center"/>
              <w:rPr>
                <w:rFonts w:cstheme="minorHAnsi"/>
              </w:rPr>
            </w:pPr>
            <w:r w:rsidRPr="00D516B6">
              <w:rPr>
                <w:rFonts w:cstheme="minorHAnsi"/>
              </w:rPr>
              <w:t>New Zealand</w:t>
            </w:r>
          </w:p>
        </w:tc>
        <w:tc>
          <w:tcPr>
            <w:tcW w:w="683" w:type="pct"/>
          </w:tcPr>
          <w:p w14:paraId="3CF89EA1" w14:textId="77777777" w:rsidR="00D955A6" w:rsidRPr="00D516B6" w:rsidRDefault="00D955A6" w:rsidP="00FC0824">
            <w:pPr>
              <w:pStyle w:val="TableTextSmall"/>
              <w:spacing w:line="276" w:lineRule="auto"/>
              <w:rPr>
                <w:rFonts w:cstheme="minorBidi"/>
              </w:rPr>
            </w:pPr>
            <w:r w:rsidRPr="00D516B6">
              <w:rPr>
                <w:rFonts w:cstheme="minorBidi"/>
              </w:rPr>
              <w:t>interRAI Long-Term Care Facilities (LTCF)</w:t>
            </w:r>
          </w:p>
          <w:p w14:paraId="28EA5816" w14:textId="77777777" w:rsidR="00D955A6" w:rsidRPr="00D516B6" w:rsidRDefault="00D955A6" w:rsidP="00FC0824">
            <w:pPr>
              <w:pStyle w:val="TableTextSmall"/>
              <w:spacing w:line="276" w:lineRule="auto"/>
              <w:rPr>
                <w:color w:val="000000"/>
              </w:rPr>
            </w:pPr>
            <w:r w:rsidRPr="00D516B6">
              <w:rPr>
                <w:color w:val="000000"/>
              </w:rPr>
              <w:t>Data collected every 90 days.</w:t>
            </w:r>
          </w:p>
          <w:p w14:paraId="4142166A" w14:textId="77777777" w:rsidR="00D955A6" w:rsidRPr="00D516B6" w:rsidRDefault="00D955A6" w:rsidP="00FC0824">
            <w:pPr>
              <w:pStyle w:val="TableTextSmall"/>
              <w:spacing w:line="276" w:lineRule="auto"/>
              <w:rPr>
                <w:rFonts w:cstheme="minorHAnsi"/>
                <w:snapToGrid/>
                <w:color w:val="000000"/>
                <w:lang w:eastAsia="en-AU"/>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r w:rsidRPr="00D516B6">
              <w:rPr>
                <w:rFonts w:cstheme="minorHAnsi"/>
                <w:snapToGrid/>
                <w:color w:val="000000"/>
                <w:lang w:eastAsia="en-AU"/>
              </w:rPr>
              <w:t>.</w:t>
            </w:r>
          </w:p>
        </w:tc>
        <w:tc>
          <w:tcPr>
            <w:tcW w:w="684" w:type="pct"/>
          </w:tcPr>
          <w:p w14:paraId="1F62B2DB" w14:textId="19F66F01" w:rsidR="00D955A6" w:rsidRPr="00D516B6" w:rsidRDefault="00D955A6" w:rsidP="00FC0824">
            <w:pPr>
              <w:pStyle w:val="TableTextSmall"/>
              <w:spacing w:line="276" w:lineRule="auto"/>
              <w:rPr>
                <w:rFonts w:cstheme="minorHAnsi"/>
              </w:rPr>
            </w:pPr>
            <w:r w:rsidRPr="00D516B6">
              <w:rPr>
                <w:rFonts w:cstheme="minorHAnsi"/>
              </w:rPr>
              <w:t>Urinary tract infection: Primary diagnosis/</w:t>
            </w:r>
            <w:r w:rsidR="009657E7">
              <w:rPr>
                <w:rFonts w:cstheme="minorHAnsi"/>
              </w:rPr>
              <w:br/>
            </w:r>
            <w:r w:rsidRPr="00D516B6">
              <w:rPr>
                <w:rFonts w:cstheme="minorHAnsi"/>
              </w:rPr>
              <w:t>diagnoses for current stay or diagnosis present, receiving active treatment or diagnosis present, monitored but no active treatment</w:t>
            </w:r>
          </w:p>
        </w:tc>
        <w:tc>
          <w:tcPr>
            <w:tcW w:w="783" w:type="pct"/>
          </w:tcPr>
          <w:p w14:paraId="287446F0" w14:textId="77777777" w:rsidR="00D955A6" w:rsidRPr="00D516B6" w:rsidRDefault="00D955A6" w:rsidP="00FC0824">
            <w:pPr>
              <w:pStyle w:val="TableTextSmall"/>
              <w:spacing w:line="276" w:lineRule="auto"/>
              <w:rPr>
                <w:rFonts w:cstheme="minorHAnsi"/>
              </w:rPr>
            </w:pPr>
            <w:r w:rsidRPr="00D516B6">
              <w:rPr>
                <w:rFonts w:cstheme="minorHAnsi"/>
              </w:rPr>
              <w:t xml:space="preserve">Numerator: Disease diagnosis of urinary tract infection </w:t>
            </w:r>
          </w:p>
          <w:p w14:paraId="0FD234B1" w14:textId="77777777" w:rsidR="00D955A6" w:rsidRPr="00D516B6" w:rsidRDefault="00D955A6" w:rsidP="00FC0824">
            <w:pPr>
              <w:pStyle w:val="TableTextSmall"/>
              <w:spacing w:line="276" w:lineRule="auto"/>
              <w:rPr>
                <w:rFonts w:cstheme="minorHAnsi"/>
                <w:snapToGrid/>
                <w:color w:val="000000"/>
                <w:lang w:eastAsia="en-AU"/>
              </w:rPr>
            </w:pPr>
            <w:r w:rsidRPr="00D516B6">
              <w:rPr>
                <w:rFonts w:cstheme="minorHAnsi"/>
                <w:color w:val="000000" w:themeColor="text1"/>
              </w:rPr>
              <w:t>Denominator: All residents</w:t>
            </w:r>
            <w:r w:rsidRPr="00D516B6">
              <w:rPr>
                <w:rFonts w:cstheme="minorHAnsi"/>
                <w:snapToGrid/>
                <w:color w:val="000000"/>
                <w:lang w:eastAsia="en-AU"/>
              </w:rPr>
              <w:t xml:space="preserve"> (minus exclusions)</w:t>
            </w:r>
          </w:p>
          <w:p w14:paraId="0E3C1311" w14:textId="77777777" w:rsidR="00D955A6" w:rsidRPr="00D516B6" w:rsidRDefault="00D955A6" w:rsidP="00FC0824">
            <w:pPr>
              <w:pStyle w:val="TableTextSmall"/>
              <w:spacing w:line="276" w:lineRule="auto"/>
              <w:rPr>
                <w:rFonts w:cstheme="minorHAnsi"/>
              </w:rPr>
            </w:pPr>
            <w:r w:rsidRPr="00D516B6">
              <w:rPr>
                <w:rFonts w:cstheme="minorHAnsi"/>
                <w:lang w:eastAsia="en-AU"/>
              </w:rPr>
              <w:t>Reported nationally, by District Health Board (DHB) region, individual DHB, provider and facility level. Allows provider and DHBs to benchmark themselves against national average and prior quarter.</w:t>
            </w:r>
          </w:p>
        </w:tc>
        <w:tc>
          <w:tcPr>
            <w:tcW w:w="338" w:type="pct"/>
          </w:tcPr>
          <w:p w14:paraId="3AEF6A00" w14:textId="77777777" w:rsidR="00D955A6"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6627B2C1" w14:textId="77777777" w:rsidR="00D955A6" w:rsidRPr="00D516B6" w:rsidRDefault="00D955A6" w:rsidP="00FC0824">
            <w:pPr>
              <w:pStyle w:val="TableTextSmall"/>
              <w:spacing w:line="276" w:lineRule="auto"/>
              <w:jc w:val="center"/>
              <w:rPr>
                <w:rFonts w:cstheme="minorHAnsi"/>
              </w:rPr>
            </w:pPr>
            <w:r w:rsidRPr="00D516B6">
              <w:rPr>
                <w:rFonts w:cstheme="minorHAnsi"/>
              </w:rPr>
              <w:t>Inter-RAI-LTCF</w:t>
            </w:r>
          </w:p>
        </w:tc>
        <w:tc>
          <w:tcPr>
            <w:tcW w:w="422" w:type="pct"/>
          </w:tcPr>
          <w:p w14:paraId="7FEB6165" w14:textId="035C94A2" w:rsidR="00D955A6" w:rsidRPr="00D516B6" w:rsidRDefault="00D955A6" w:rsidP="00FC0824">
            <w:pPr>
              <w:pStyle w:val="TableTextSmall"/>
              <w:spacing w:line="276" w:lineRule="auto"/>
              <w:jc w:val="center"/>
              <w:rPr>
                <w:rFonts w:cstheme="minorHAnsi"/>
              </w:rPr>
            </w:pPr>
            <w:r w:rsidRPr="009C5202">
              <w:rPr>
                <w:rFonts w:asciiTheme="minorHAnsi" w:eastAsia="Wingdings" w:hAnsiTheme="minorHAnsi" w:cstheme="minorHAnsi"/>
                <w:color w:val="E0301E" w:themeColor="accent3"/>
                <w:sz w:val="24"/>
                <w:szCs w:val="24"/>
              </w:rPr>
              <w:t>ý</w:t>
            </w:r>
          </w:p>
        </w:tc>
        <w:tc>
          <w:tcPr>
            <w:tcW w:w="563" w:type="pct"/>
          </w:tcPr>
          <w:p w14:paraId="04044A9E" w14:textId="14EE5A56" w:rsidR="00D955A6" w:rsidRPr="00D516B6" w:rsidRDefault="00D955A6" w:rsidP="00FC0824">
            <w:pPr>
              <w:pStyle w:val="TableTextSmall"/>
              <w:spacing w:line="276" w:lineRule="auto"/>
              <w:jc w:val="center"/>
              <w:rPr>
                <w:rFonts w:ascii="Wingdings" w:eastAsia="Wingdings" w:hAnsi="Wingdings" w:cstheme="minorHAnsi"/>
              </w:rPr>
            </w:pPr>
            <w:r w:rsidRPr="00837329">
              <w:rPr>
                <w:rFonts w:asciiTheme="minorHAnsi" w:eastAsia="Wingdings" w:hAnsiTheme="minorHAnsi" w:cstheme="minorHAnsi"/>
                <w:color w:val="E0301E" w:themeColor="accent3"/>
                <w:sz w:val="24"/>
                <w:szCs w:val="24"/>
              </w:rPr>
              <w:t>ý</w:t>
            </w:r>
          </w:p>
          <w:p w14:paraId="33AF4AAB" w14:textId="77777777" w:rsidR="00D955A6" w:rsidRPr="00D516B6" w:rsidRDefault="00D955A6" w:rsidP="00FC0824">
            <w:pPr>
              <w:pStyle w:val="TableTextSmall"/>
              <w:spacing w:line="276" w:lineRule="auto"/>
              <w:jc w:val="center"/>
              <w:rPr>
                <w:rFonts w:cstheme="minorHAnsi"/>
              </w:rPr>
            </w:pPr>
            <w:r w:rsidRPr="00D516B6">
              <w:rPr>
                <w:rFonts w:cstheme="minorBidi"/>
              </w:rPr>
              <w:t>Risk adjustment planned (2022) but currently reported by level of care:</w:t>
            </w:r>
            <w:r>
              <w:rPr>
                <w:rFonts w:cstheme="minorBidi"/>
              </w:rPr>
              <w:t xml:space="preserve"> </w:t>
            </w:r>
            <w:r w:rsidRPr="00D516B6">
              <w:rPr>
                <w:rFonts w:cstheme="minorBidi"/>
              </w:rPr>
              <w:t>all care levels, resthome, dementia, hospital, psychogeriatric</w:t>
            </w:r>
          </w:p>
        </w:tc>
      </w:tr>
      <w:tr w:rsidR="00D955A6" w:rsidRPr="00D516B6" w14:paraId="4BBEC5B1" w14:textId="77777777" w:rsidTr="00250231">
        <w:trPr>
          <w:trHeight w:val="177"/>
        </w:trPr>
        <w:tc>
          <w:tcPr>
            <w:tcW w:w="225" w:type="pct"/>
          </w:tcPr>
          <w:p w14:paraId="608A7360"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4.22</w:t>
            </w:r>
          </w:p>
        </w:tc>
        <w:tc>
          <w:tcPr>
            <w:tcW w:w="452" w:type="pct"/>
          </w:tcPr>
          <w:p w14:paraId="3A791F10" w14:textId="77777777" w:rsidR="00D955A6" w:rsidRPr="00D516B6" w:rsidRDefault="00D955A6" w:rsidP="00FC0824">
            <w:pPr>
              <w:pStyle w:val="TableTextSmall"/>
              <w:spacing w:line="276" w:lineRule="auto"/>
              <w:rPr>
                <w:rFonts w:cstheme="minorHAnsi"/>
              </w:rPr>
            </w:pPr>
            <w:r w:rsidRPr="00D516B6">
              <w:rPr>
                <w:rFonts w:cstheme="minorHAnsi"/>
                <w:color w:val="000000"/>
              </w:rPr>
              <w:t>Residents who</w:t>
            </w:r>
            <w:r w:rsidRPr="00D516B6" w:rsidDel="005521FE">
              <w:rPr>
                <w:rFonts w:cstheme="minorHAnsi"/>
                <w:color w:val="000000"/>
              </w:rPr>
              <w:t xml:space="preserve"> have had </w:t>
            </w:r>
            <w:r w:rsidRPr="00D516B6">
              <w:rPr>
                <w:rFonts w:cstheme="minorHAnsi"/>
                <w:color w:val="000000"/>
              </w:rPr>
              <w:t>a urinary tract infection (</w:t>
            </w:r>
            <w:r w:rsidRPr="00D516B6" w:rsidDel="005521FE">
              <w:rPr>
                <w:rFonts w:cstheme="minorHAnsi"/>
                <w:color w:val="000000"/>
              </w:rPr>
              <w:t>in the last 30 days) (data collected quarterly)</w:t>
            </w:r>
          </w:p>
        </w:tc>
        <w:tc>
          <w:tcPr>
            <w:tcW w:w="540" w:type="pct"/>
          </w:tcPr>
          <w:p w14:paraId="53A985F3" w14:textId="77777777" w:rsidR="00D955A6" w:rsidRPr="00D516B6" w:rsidRDefault="00D955A6" w:rsidP="00FC0824">
            <w:pPr>
              <w:pStyle w:val="TableTextSmall"/>
              <w:spacing w:line="276" w:lineRule="auto"/>
              <w:rPr>
                <w:rFonts w:cstheme="minorHAnsi"/>
              </w:rPr>
            </w:pPr>
            <w:r w:rsidRPr="00D516B6">
              <w:rPr>
                <w:rFonts w:cstheme="minorHAnsi"/>
              </w:rPr>
              <w:t>Percentage of long stay residents who have a urinary tract infection.</w:t>
            </w:r>
          </w:p>
        </w:tc>
        <w:tc>
          <w:tcPr>
            <w:tcW w:w="310" w:type="pct"/>
          </w:tcPr>
          <w:p w14:paraId="29848CA7" w14:textId="77777777" w:rsidR="00D955A6" w:rsidRPr="00D516B6" w:rsidRDefault="00D955A6" w:rsidP="00FC0824">
            <w:pPr>
              <w:pStyle w:val="TableTextSmall"/>
              <w:spacing w:line="276" w:lineRule="auto"/>
              <w:jc w:val="center"/>
              <w:rPr>
                <w:noProof/>
              </w:rPr>
            </w:pPr>
            <w:r w:rsidRPr="00D516B6">
              <w:rPr>
                <w:rFonts w:cstheme="minorHAnsi"/>
                <w:noProof/>
              </w:rPr>
              <w:drawing>
                <wp:inline distT="0" distB="0" distL="0" distR="0" wp14:anchorId="3998D8D7" wp14:editId="37C38094">
                  <wp:extent cx="312275" cy="164465"/>
                  <wp:effectExtent l="0" t="0" r="0" b="6985"/>
                  <wp:docPr id="553528469" name="Picture 553528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60" name="Picture 553528460"/>
                          <pic:cNvPicPr>
                            <a:picLocks noChangeAspect="1" noChangeArrowheads="1"/>
                          </pic:cNvPicPr>
                        </pic:nvPicPr>
                        <pic:blipFill>
                          <a:blip r:embed="rId352" cstate="print">
                            <a:extLst>
                              <a:ext uri="{28A0092B-C50C-407E-A947-70E740481C1C}">
                                <a14:useLocalDpi xmlns:a14="http://schemas.microsoft.com/office/drawing/2010/main" val="0"/>
                              </a:ext>
                            </a:extLst>
                          </a:blip>
                          <a:stretch>
                            <a:fillRect/>
                          </a:stretch>
                        </pic:blipFill>
                        <pic:spPr bwMode="auto">
                          <a:xfrm>
                            <a:off x="0" y="0"/>
                            <a:ext cx="312275" cy="164465"/>
                          </a:xfrm>
                          <a:prstGeom prst="rect">
                            <a:avLst/>
                          </a:prstGeom>
                          <a:noFill/>
                        </pic:spPr>
                      </pic:pic>
                    </a:graphicData>
                  </a:graphic>
                </wp:inline>
              </w:drawing>
            </w:r>
          </w:p>
          <w:p w14:paraId="5D14A02F" w14:textId="77777777" w:rsidR="00D955A6" w:rsidRPr="00D516B6" w:rsidRDefault="00D955A6" w:rsidP="00FC0824">
            <w:pPr>
              <w:pStyle w:val="TableTextSmall"/>
              <w:spacing w:line="276" w:lineRule="auto"/>
              <w:jc w:val="center"/>
              <w:rPr>
                <w:noProof/>
              </w:rPr>
            </w:pPr>
            <w:r w:rsidRPr="00D516B6">
              <w:rPr>
                <w:noProof/>
              </w:rPr>
              <w:t>USA</w:t>
            </w:r>
          </w:p>
        </w:tc>
        <w:tc>
          <w:tcPr>
            <w:tcW w:w="683" w:type="pct"/>
          </w:tcPr>
          <w:p w14:paraId="7B5209C8" w14:textId="77777777" w:rsidR="00D955A6" w:rsidRPr="00D516B6" w:rsidRDefault="00D955A6" w:rsidP="00FC0824">
            <w:pPr>
              <w:pStyle w:val="TableTextSmall"/>
              <w:spacing w:line="276" w:lineRule="auto"/>
              <w:rPr>
                <w:rFonts w:cstheme="minorBidi"/>
                <w:snapToGrid/>
                <w:color w:val="000000"/>
                <w:lang w:eastAsia="en-AU"/>
              </w:rPr>
            </w:pPr>
            <w:r w:rsidRPr="00D516B6">
              <w:rPr>
                <w:rFonts w:cstheme="minorBidi"/>
                <w:snapToGrid/>
                <w:color w:val="000000"/>
                <w:lang w:eastAsia="en-AU"/>
              </w:rPr>
              <w:t xml:space="preserve">Centres for Medicare and Medicaid Services (CMS) Minimum Data Set (MDS) 3.0 Resident Assessment Instrument (RAI) </w:t>
            </w:r>
          </w:p>
          <w:p w14:paraId="154E2E47" w14:textId="77777777"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t xml:space="preserve">Data collected </w:t>
            </w:r>
            <w:r w:rsidRPr="00D516B6">
              <w:rPr>
                <w:rFonts w:cstheme="minorHAnsi"/>
              </w:rPr>
              <w:t>every 90 days</w:t>
            </w:r>
          </w:p>
          <w:p w14:paraId="73520D91" w14:textId="77777777" w:rsidR="00D955A6" w:rsidRPr="00D516B6" w:rsidRDefault="00D955A6" w:rsidP="00FC0824">
            <w:pPr>
              <w:pStyle w:val="TableTextSmall"/>
              <w:spacing w:line="276" w:lineRule="auto"/>
              <w:rPr>
                <w:rFonts w:cstheme="minorHAnsi"/>
              </w:rPr>
            </w:pPr>
          </w:p>
        </w:tc>
        <w:tc>
          <w:tcPr>
            <w:tcW w:w="684" w:type="pct"/>
          </w:tcPr>
          <w:p w14:paraId="2DDF6139" w14:textId="77777777" w:rsidR="00D955A6" w:rsidRPr="00D516B6" w:rsidRDefault="00D955A6" w:rsidP="00FC0824">
            <w:pPr>
              <w:pStyle w:val="TableTextSmall"/>
              <w:spacing w:line="276" w:lineRule="auto"/>
              <w:rPr>
                <w:rFonts w:ascii="Times New Roman" w:hAnsi="Times New Roman" w:cs="Times New Roman"/>
                <w:snapToGrid/>
                <w:lang w:eastAsia="en-GB"/>
              </w:rPr>
            </w:pPr>
            <w:r w:rsidRPr="00D516B6">
              <w:rPr>
                <w:rFonts w:cstheme="minorHAnsi"/>
              </w:rPr>
              <w:t xml:space="preserve">Urinary tract infection: infection of </w:t>
            </w:r>
            <w:r w:rsidRPr="00D516B6">
              <w:t>kidneys, ureters, bladder, or urethra in past 30 days.</w:t>
            </w:r>
          </w:p>
          <w:p w14:paraId="6DA190C2" w14:textId="77777777" w:rsidR="00D955A6" w:rsidRPr="00D516B6" w:rsidRDefault="00D955A6" w:rsidP="00FC0824">
            <w:pPr>
              <w:pStyle w:val="TableTextSmall"/>
              <w:spacing w:line="276" w:lineRule="auto"/>
              <w:rPr>
                <w:rFonts w:cstheme="minorHAnsi"/>
              </w:rPr>
            </w:pPr>
          </w:p>
        </w:tc>
        <w:tc>
          <w:tcPr>
            <w:tcW w:w="783" w:type="pct"/>
          </w:tcPr>
          <w:p w14:paraId="6A3B667F" w14:textId="77777777" w:rsidR="00D955A6" w:rsidRPr="00D516B6" w:rsidRDefault="00D955A6" w:rsidP="00FC0824">
            <w:pPr>
              <w:pStyle w:val="TableTextSmall"/>
              <w:spacing w:line="276" w:lineRule="auto"/>
              <w:rPr>
                <w:rFonts w:cstheme="minorHAnsi"/>
              </w:rPr>
            </w:pPr>
            <w:r w:rsidRPr="00D516B6">
              <w:rPr>
                <w:rFonts w:cstheme="minorHAnsi"/>
              </w:rPr>
              <w:t>Numerator: Long-stay residents with a selected target assessment that indicates urinary tract infection within the last 30 days</w:t>
            </w:r>
          </w:p>
          <w:p w14:paraId="03D81871" w14:textId="77777777" w:rsidR="00D955A6" w:rsidRPr="00D516B6" w:rsidRDefault="00D955A6" w:rsidP="00FC0824">
            <w:pPr>
              <w:pStyle w:val="TableTextSmall"/>
              <w:spacing w:line="276" w:lineRule="auto"/>
              <w:rPr>
                <w:rFonts w:cstheme="minorHAnsi"/>
              </w:rPr>
            </w:pPr>
            <w:r w:rsidRPr="00D516B6">
              <w:rPr>
                <w:rFonts w:cstheme="minorHAnsi"/>
              </w:rPr>
              <w:t>Denominator: All long-stay residents with a selected target assessment, except those with exclusions</w:t>
            </w:r>
          </w:p>
          <w:p w14:paraId="142E55A9" w14:textId="77777777" w:rsidR="00D955A6" w:rsidRPr="00D516B6" w:rsidRDefault="00D955A6" w:rsidP="00FC0824">
            <w:pPr>
              <w:pStyle w:val="TableTextSmall"/>
              <w:spacing w:line="276" w:lineRule="auto"/>
              <w:rPr>
                <w:rFonts w:cstheme="minorHAnsi"/>
              </w:rPr>
            </w:pPr>
            <w:r w:rsidRPr="00D516B6">
              <w:rPr>
                <w:rFonts w:cstheme="minorHAnsi"/>
              </w:rPr>
              <w:lastRenderedPageBreak/>
              <w:t>Publicly reported on CMS website of all Medicare and Medicaid US nursing homes. Reports the average adjusted QM values for most recent three quarters.</w:t>
            </w:r>
          </w:p>
          <w:p w14:paraId="5098E71F" w14:textId="77777777" w:rsidR="00D955A6" w:rsidRPr="00D516B6" w:rsidRDefault="00D955A6" w:rsidP="00FC0824">
            <w:pPr>
              <w:pStyle w:val="TableTextSmall"/>
              <w:spacing w:line="276" w:lineRule="auto"/>
              <w:rPr>
                <w:rFonts w:cstheme="minorHAnsi"/>
              </w:rPr>
            </w:pPr>
            <w:r w:rsidRPr="00D516B6">
              <w:rPr>
                <w:rFonts w:cstheme="minorHAnsi"/>
              </w:rPr>
              <w:t xml:space="preserve">90 days. </w:t>
            </w:r>
          </w:p>
          <w:p w14:paraId="14E768FB" w14:textId="77777777" w:rsidR="00D955A6" w:rsidRPr="00D516B6" w:rsidRDefault="00D955A6" w:rsidP="00FC0824">
            <w:pPr>
              <w:pStyle w:val="TableTextSmall"/>
              <w:spacing w:line="276" w:lineRule="auto"/>
              <w:rPr>
                <w:rFonts w:cstheme="minorHAnsi"/>
              </w:rPr>
            </w:pPr>
            <w:r w:rsidRPr="00D516B6">
              <w:rPr>
                <w:rFonts w:cstheme="minorHAnsi"/>
              </w:rPr>
              <w:t>Five Star Quality Rating System (includes 7 QIs). Publicly available online.</w:t>
            </w:r>
          </w:p>
        </w:tc>
        <w:tc>
          <w:tcPr>
            <w:tcW w:w="338" w:type="pct"/>
          </w:tcPr>
          <w:p w14:paraId="2EED6CA8" w14:textId="77777777" w:rsidR="00D955A6" w:rsidRPr="00D516B6" w:rsidRDefault="00D955A6" w:rsidP="00FC0824">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4E21D8ED" w14:textId="77777777" w:rsidR="00D955A6" w:rsidRPr="00D516B6" w:rsidRDefault="00D955A6" w:rsidP="00FC0824">
            <w:pPr>
              <w:pStyle w:val="TableTextSmall"/>
              <w:spacing w:line="276" w:lineRule="auto"/>
              <w:jc w:val="center"/>
              <w:rPr>
                <w:rFonts w:eastAsia="Wingdings" w:cstheme="minorHAnsi"/>
              </w:rPr>
            </w:pPr>
            <w:r w:rsidRPr="00D516B6">
              <w:rPr>
                <w:rFonts w:eastAsia="Wingdings" w:cstheme="minorHAnsi"/>
              </w:rPr>
              <w:t>MDS 3.0</w:t>
            </w:r>
          </w:p>
        </w:tc>
        <w:tc>
          <w:tcPr>
            <w:tcW w:w="422" w:type="pct"/>
          </w:tcPr>
          <w:p w14:paraId="29C5C564" w14:textId="34EFC928" w:rsidR="00D955A6" w:rsidRPr="00D516B6" w:rsidRDefault="00D955A6" w:rsidP="00FC0824">
            <w:pPr>
              <w:pStyle w:val="TableTextSmall"/>
              <w:spacing w:line="276" w:lineRule="auto"/>
              <w:jc w:val="center"/>
              <w:rPr>
                <w:rFonts w:ascii="Wingdings" w:eastAsia="Wingdings" w:hAnsi="Wingdings" w:cstheme="minorHAnsi"/>
                <w:color w:val="00B050"/>
              </w:rPr>
            </w:pPr>
            <w:r w:rsidRPr="00FE7D4F">
              <w:rPr>
                <w:rFonts w:asciiTheme="minorHAnsi" w:eastAsia="Wingdings" w:hAnsiTheme="minorHAnsi" w:cstheme="minorHAnsi"/>
                <w:color w:val="E0301E" w:themeColor="accent3"/>
                <w:sz w:val="24"/>
                <w:szCs w:val="24"/>
              </w:rPr>
              <w:t>ý</w:t>
            </w:r>
          </w:p>
        </w:tc>
        <w:tc>
          <w:tcPr>
            <w:tcW w:w="563" w:type="pct"/>
          </w:tcPr>
          <w:p w14:paraId="5DEC4277" w14:textId="6E04C624" w:rsidR="00D955A6" w:rsidRPr="00D516B6" w:rsidRDefault="00D955A6" w:rsidP="00FC0824">
            <w:pPr>
              <w:pStyle w:val="TableTextSmall"/>
              <w:spacing w:line="276" w:lineRule="auto"/>
              <w:jc w:val="center"/>
              <w:rPr>
                <w:rFonts w:ascii="Wingdings" w:eastAsia="Wingdings" w:hAnsi="Wingdings" w:cstheme="minorHAnsi"/>
              </w:rPr>
            </w:pPr>
            <w:r w:rsidRPr="00FE7D4F">
              <w:rPr>
                <w:rFonts w:asciiTheme="minorHAnsi" w:eastAsia="Wingdings" w:hAnsiTheme="minorHAnsi" w:cstheme="minorHAnsi"/>
                <w:color w:val="E0301E" w:themeColor="accent3"/>
                <w:sz w:val="24"/>
                <w:szCs w:val="24"/>
              </w:rPr>
              <w:t>ý</w:t>
            </w:r>
          </w:p>
        </w:tc>
      </w:tr>
      <w:tr w:rsidR="00964569" w:rsidRPr="00D516B6" w14:paraId="2EAD3BD8" w14:textId="77777777" w:rsidTr="00250231">
        <w:trPr>
          <w:trHeight w:val="177"/>
        </w:trPr>
        <w:tc>
          <w:tcPr>
            <w:tcW w:w="225" w:type="pct"/>
          </w:tcPr>
          <w:p w14:paraId="70B2F7CE" w14:textId="77777777" w:rsidR="00964569" w:rsidRPr="00D516B6" w:rsidRDefault="00964569" w:rsidP="00FC0824">
            <w:pPr>
              <w:pStyle w:val="TableTextSmall"/>
              <w:spacing w:line="276" w:lineRule="auto"/>
              <w:rPr>
                <w:rFonts w:cstheme="minorHAnsi"/>
                <w:color w:val="000000"/>
              </w:rPr>
            </w:pPr>
            <w:r w:rsidRPr="00D516B6">
              <w:rPr>
                <w:rFonts w:cstheme="minorHAnsi"/>
                <w:color w:val="000000"/>
              </w:rPr>
              <w:t>4.23</w:t>
            </w:r>
          </w:p>
        </w:tc>
        <w:tc>
          <w:tcPr>
            <w:tcW w:w="452" w:type="pct"/>
          </w:tcPr>
          <w:p w14:paraId="1CD9983E" w14:textId="77777777" w:rsidR="00964569" w:rsidRPr="00D516B6" w:rsidRDefault="00964569" w:rsidP="00FC0824">
            <w:pPr>
              <w:pStyle w:val="TableTextSmall"/>
              <w:spacing w:line="276" w:lineRule="auto"/>
              <w:rPr>
                <w:rFonts w:cstheme="minorHAnsi"/>
                <w:color w:val="000000"/>
              </w:rPr>
            </w:pPr>
            <w:r w:rsidRPr="00D516B6" w:rsidDel="005A75C4">
              <w:rPr>
                <w:rFonts w:cstheme="minorHAnsi"/>
                <w:color w:val="000000"/>
              </w:rPr>
              <w:t xml:space="preserve">Residents who have had a urinary </w:t>
            </w:r>
            <w:r w:rsidRPr="00D516B6">
              <w:rPr>
                <w:rFonts w:cstheme="minorHAnsi"/>
                <w:color w:val="000000"/>
              </w:rPr>
              <w:t xml:space="preserve">tract infection </w:t>
            </w:r>
            <w:r w:rsidRPr="00D516B6" w:rsidDel="005A75C4">
              <w:rPr>
                <w:rFonts w:cstheme="minorHAnsi"/>
                <w:color w:val="000000"/>
              </w:rPr>
              <w:t>(in the last 30 days)</w:t>
            </w:r>
          </w:p>
        </w:tc>
        <w:tc>
          <w:tcPr>
            <w:tcW w:w="540" w:type="pct"/>
          </w:tcPr>
          <w:p w14:paraId="62B2467B" w14:textId="77777777" w:rsidR="00964569" w:rsidRPr="00D516B6" w:rsidRDefault="00964569" w:rsidP="00FC0824">
            <w:pPr>
              <w:pStyle w:val="TableTextSmall"/>
              <w:spacing w:line="276" w:lineRule="auto"/>
              <w:rPr>
                <w:rFonts w:cstheme="minorHAnsi"/>
              </w:rPr>
            </w:pPr>
            <w:r w:rsidRPr="00D516B6">
              <w:rPr>
                <w:rFonts w:cstheme="minorHAnsi"/>
              </w:rPr>
              <w:t>Prevalence of urinary tract infections.</w:t>
            </w:r>
          </w:p>
        </w:tc>
        <w:tc>
          <w:tcPr>
            <w:tcW w:w="310" w:type="pct"/>
          </w:tcPr>
          <w:p w14:paraId="6C46D338" w14:textId="77777777" w:rsidR="00964569" w:rsidRPr="00D516B6" w:rsidRDefault="00964569" w:rsidP="00FC0824">
            <w:pPr>
              <w:pStyle w:val="TableTextSmall"/>
              <w:spacing w:line="276" w:lineRule="auto"/>
              <w:jc w:val="center"/>
              <w:rPr>
                <w:rFonts w:cstheme="minorHAnsi"/>
              </w:rPr>
            </w:pPr>
            <w:r w:rsidRPr="00D516B6">
              <w:rPr>
                <w:noProof/>
              </w:rPr>
              <w:drawing>
                <wp:inline distT="0" distB="0" distL="0" distR="0" wp14:anchorId="62288AC0" wp14:editId="37475A31">
                  <wp:extent cx="360000" cy="262800"/>
                  <wp:effectExtent l="0" t="0" r="2540" b="4445"/>
                  <wp:docPr id="553527883" name="Picture 553527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pic:nvPicPr>
                        <pic:blipFill>
                          <a:blip r:embed="rId338">
                            <a:extLst>
                              <a:ext uri="{28A0092B-C50C-407E-A947-70E740481C1C}">
                                <a14:useLocalDpi xmlns:a14="http://schemas.microsoft.com/office/drawing/2010/main" val="0"/>
                              </a:ext>
                            </a:extLst>
                          </a:blip>
                          <a:stretch>
                            <a:fillRect/>
                          </a:stretch>
                        </pic:blipFill>
                        <pic:spPr>
                          <a:xfrm>
                            <a:off x="0" y="0"/>
                            <a:ext cx="360000" cy="262800"/>
                          </a:xfrm>
                          <a:prstGeom prst="rect">
                            <a:avLst/>
                          </a:prstGeom>
                        </pic:spPr>
                      </pic:pic>
                    </a:graphicData>
                  </a:graphic>
                </wp:inline>
              </w:drawing>
            </w:r>
          </w:p>
          <w:p w14:paraId="7421F2D1" w14:textId="77777777" w:rsidR="00964569" w:rsidRPr="00D516B6" w:rsidRDefault="00964569" w:rsidP="00FC0824">
            <w:pPr>
              <w:pStyle w:val="TableTextSmall"/>
              <w:spacing w:line="276" w:lineRule="auto"/>
              <w:jc w:val="center"/>
              <w:rPr>
                <w:rFonts w:cstheme="minorHAnsi"/>
              </w:rPr>
            </w:pPr>
            <w:r w:rsidRPr="00D516B6">
              <w:rPr>
                <w:rFonts w:cstheme="minorHAnsi"/>
              </w:rPr>
              <w:t>Iceland</w:t>
            </w:r>
          </w:p>
          <w:p w14:paraId="556D3648" w14:textId="77777777" w:rsidR="00964569" w:rsidRPr="00D516B6" w:rsidRDefault="00964569" w:rsidP="00FC0824">
            <w:pPr>
              <w:pStyle w:val="TableTextSmall"/>
              <w:spacing w:line="276" w:lineRule="auto"/>
              <w:jc w:val="center"/>
              <w:rPr>
                <w:noProof/>
              </w:rPr>
            </w:pPr>
          </w:p>
        </w:tc>
        <w:tc>
          <w:tcPr>
            <w:tcW w:w="683" w:type="pct"/>
          </w:tcPr>
          <w:p w14:paraId="59C859D2" w14:textId="77777777" w:rsidR="00964569" w:rsidRPr="00D516B6" w:rsidRDefault="00964569" w:rsidP="00FC0824">
            <w:pPr>
              <w:pStyle w:val="TableTextSmall"/>
              <w:spacing w:line="276" w:lineRule="auto"/>
              <w:rPr>
                <w:rFonts w:cstheme="minorHAnsi"/>
              </w:rPr>
            </w:pPr>
            <w:r w:rsidRPr="00D516B6">
              <w:rPr>
                <w:rFonts w:cstheme="minorHAnsi"/>
              </w:rPr>
              <w:t>RAI-MDS 2.0.</w:t>
            </w:r>
          </w:p>
          <w:p w14:paraId="762ABC2E" w14:textId="77777777" w:rsidR="00964569" w:rsidRPr="00D516B6" w:rsidRDefault="00964569" w:rsidP="00FC0824">
            <w:pPr>
              <w:pStyle w:val="TableTextSmall"/>
              <w:spacing w:line="276" w:lineRule="auto"/>
              <w:rPr>
                <w:rFonts w:cstheme="minorHAnsi"/>
              </w:rPr>
            </w:pPr>
            <w:r w:rsidRPr="00D516B6">
              <w:rPr>
                <w:rFonts w:cstheme="minorHAnsi"/>
              </w:rPr>
              <w:t>Data collected every 120 days.</w:t>
            </w:r>
          </w:p>
          <w:p w14:paraId="60822A51" w14:textId="77777777" w:rsidR="00964569" w:rsidRPr="00D516B6" w:rsidRDefault="00964569" w:rsidP="00FC0824">
            <w:pPr>
              <w:pStyle w:val="TableTextSmall"/>
              <w:spacing w:line="276" w:lineRule="auto"/>
              <w:rPr>
                <w:rFonts w:cstheme="minorHAnsi"/>
              </w:rPr>
            </w:pPr>
            <w:r w:rsidRPr="00D516B6">
              <w:rPr>
                <w:rFonts w:cstheme="minorHAnsi"/>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684" w:type="pct"/>
          </w:tcPr>
          <w:p w14:paraId="7C9E5E22" w14:textId="77777777" w:rsidR="00964569" w:rsidRPr="00D516B6" w:rsidRDefault="00964569" w:rsidP="00FC0824">
            <w:pPr>
              <w:pStyle w:val="TableTextSmall"/>
              <w:spacing w:line="276" w:lineRule="auto"/>
            </w:pPr>
            <w:r w:rsidRPr="00D516B6">
              <w:t>Definitions not publicly available but likely similar to those reported using interRAI assessment.</w:t>
            </w:r>
          </w:p>
          <w:p w14:paraId="628E3017" w14:textId="77777777" w:rsidR="00964569" w:rsidRPr="00D516B6" w:rsidRDefault="00964569" w:rsidP="00FC0824">
            <w:pPr>
              <w:pStyle w:val="TableTextSmall"/>
              <w:spacing w:line="276" w:lineRule="auto"/>
              <w:rPr>
                <w:rFonts w:cstheme="minorHAnsi"/>
              </w:rPr>
            </w:pPr>
          </w:p>
        </w:tc>
        <w:tc>
          <w:tcPr>
            <w:tcW w:w="783" w:type="pct"/>
          </w:tcPr>
          <w:p w14:paraId="03D7D85F" w14:textId="77777777" w:rsidR="00964569" w:rsidRPr="00D516B6" w:rsidRDefault="00964569" w:rsidP="00FC0824">
            <w:pPr>
              <w:pStyle w:val="TableTextSmall"/>
              <w:spacing w:line="276" w:lineRule="auto"/>
              <w:rPr>
                <w:rFonts w:cstheme="minorHAnsi"/>
                <w:color w:val="000000" w:themeColor="text1"/>
              </w:rPr>
            </w:pPr>
            <w:r w:rsidRPr="00D516B6">
              <w:rPr>
                <w:rFonts w:cstheme="minorHAnsi"/>
                <w:color w:val="000000" w:themeColor="text1"/>
              </w:rPr>
              <w:t>Numerator: Residents with faecal impaction</w:t>
            </w:r>
          </w:p>
          <w:p w14:paraId="0A946B37" w14:textId="77777777" w:rsidR="00964569" w:rsidRPr="00D516B6" w:rsidRDefault="00964569" w:rsidP="00FC0824">
            <w:pPr>
              <w:pStyle w:val="TableTextSmall"/>
              <w:spacing w:line="276" w:lineRule="auto"/>
              <w:rPr>
                <w:rFonts w:cstheme="minorHAnsi"/>
                <w:snapToGrid/>
                <w:color w:val="000000"/>
                <w:lang w:eastAsia="en-AU"/>
              </w:rPr>
            </w:pPr>
            <w:r w:rsidRPr="00D516B6">
              <w:rPr>
                <w:rFonts w:cstheme="minorHAnsi"/>
                <w:color w:val="000000" w:themeColor="text1"/>
              </w:rPr>
              <w:t>Denominator: All residents</w:t>
            </w:r>
            <w:r w:rsidRPr="00D516B6">
              <w:rPr>
                <w:rFonts w:cstheme="minorHAnsi"/>
                <w:snapToGrid/>
                <w:color w:val="000000"/>
                <w:lang w:eastAsia="en-AU"/>
              </w:rPr>
              <w:t xml:space="preserve"> </w:t>
            </w:r>
          </w:p>
          <w:p w14:paraId="7AE1C105" w14:textId="77777777" w:rsidR="00964569" w:rsidRPr="00D516B6" w:rsidRDefault="00964569" w:rsidP="00FC0824">
            <w:pPr>
              <w:pStyle w:val="TableTextSmall"/>
              <w:spacing w:line="276" w:lineRule="auto"/>
              <w:rPr>
                <w:rFonts w:cstheme="minorHAnsi"/>
              </w:rPr>
            </w:pPr>
            <w:r w:rsidRPr="00D516B6">
              <w:rPr>
                <w:rFonts w:cstheme="minorHAnsi"/>
                <w:snapToGrid/>
                <w:color w:val="000000"/>
                <w:lang w:eastAsia="en-AU"/>
              </w:rPr>
              <w:t>Reporting of QIs unclear</w:t>
            </w:r>
            <w:r w:rsidRPr="00D516B6">
              <w:rPr>
                <w:rFonts w:cstheme="minorHAnsi"/>
              </w:rPr>
              <w:t xml:space="preserve"> Data is stored in a central MDS database by the Icelandic Ministry of Welfare</w:t>
            </w:r>
            <w:r w:rsidRPr="00D516B6" w:rsidDel="005A75C4">
              <w:rPr>
                <w:rFonts w:cstheme="minorHAnsi"/>
              </w:rPr>
              <w:t xml:space="preserve"> </w:t>
            </w:r>
          </w:p>
        </w:tc>
        <w:tc>
          <w:tcPr>
            <w:tcW w:w="338" w:type="pct"/>
          </w:tcPr>
          <w:p w14:paraId="0BAC1ED3"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1BA96443" w14:textId="77777777" w:rsidR="00964569" w:rsidRPr="00D516B6" w:rsidRDefault="00964569" w:rsidP="00FC0824">
            <w:pPr>
              <w:pStyle w:val="TableTextSmall"/>
              <w:spacing w:line="276" w:lineRule="auto"/>
              <w:jc w:val="center"/>
              <w:rPr>
                <w:rFonts w:eastAsia="Wingdings" w:cstheme="minorHAnsi"/>
              </w:rPr>
            </w:pPr>
            <w:r w:rsidRPr="00D516B6">
              <w:rPr>
                <w:rFonts w:eastAsia="Wingdings" w:cstheme="minorHAnsi"/>
              </w:rPr>
              <w:t>RAI-MDS 2.0</w:t>
            </w:r>
          </w:p>
        </w:tc>
        <w:tc>
          <w:tcPr>
            <w:tcW w:w="422" w:type="pct"/>
          </w:tcPr>
          <w:p w14:paraId="4C782C1D" w14:textId="1E96C280" w:rsidR="00964569" w:rsidRPr="00D516B6" w:rsidRDefault="00D955A6" w:rsidP="00FC0824">
            <w:pPr>
              <w:pStyle w:val="TableTextSmall"/>
              <w:spacing w:line="276" w:lineRule="auto"/>
              <w:jc w:val="center"/>
              <w:rPr>
                <w:rFonts w:ascii="Wingdings" w:eastAsia="Wingdings" w:hAnsi="Wingdings" w:cstheme="minorHAnsi"/>
              </w:rPr>
            </w:pPr>
            <w:r w:rsidRPr="00837329">
              <w:rPr>
                <w:rFonts w:asciiTheme="minorHAnsi" w:eastAsia="Wingdings" w:hAnsiTheme="minorHAnsi" w:cstheme="minorHAnsi"/>
                <w:color w:val="E0301E" w:themeColor="accent3"/>
                <w:sz w:val="24"/>
                <w:szCs w:val="24"/>
              </w:rPr>
              <w:t>ý</w:t>
            </w:r>
          </w:p>
          <w:p w14:paraId="39414334" w14:textId="77777777" w:rsidR="00964569" w:rsidRPr="00D516B6" w:rsidRDefault="00964569" w:rsidP="00FC0824">
            <w:pPr>
              <w:pStyle w:val="TableTextSmall"/>
              <w:spacing w:line="276" w:lineRule="auto"/>
              <w:jc w:val="center"/>
              <w:rPr>
                <w:rFonts w:ascii="Wingdings" w:eastAsia="Wingdings" w:hAnsi="Wingdings" w:cstheme="minorHAnsi"/>
              </w:rPr>
            </w:pPr>
          </w:p>
        </w:tc>
        <w:tc>
          <w:tcPr>
            <w:tcW w:w="563" w:type="pct"/>
          </w:tcPr>
          <w:p w14:paraId="06F7CC7E"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2355D3DB" w14:textId="77777777" w:rsidR="00964569" w:rsidRPr="00D516B6" w:rsidRDefault="00964569" w:rsidP="00FC0824">
            <w:pPr>
              <w:pStyle w:val="TableTextSmall"/>
              <w:spacing w:line="276" w:lineRule="auto"/>
              <w:jc w:val="center"/>
              <w:rPr>
                <w:rFonts w:ascii="Wingdings" w:eastAsia="Wingdings" w:hAnsi="Wingdings" w:cstheme="minorHAnsi"/>
              </w:rPr>
            </w:pPr>
          </w:p>
        </w:tc>
      </w:tr>
    </w:tbl>
    <w:p w14:paraId="0BF1A202" w14:textId="77777777" w:rsidR="001A2938" w:rsidRDefault="001A2938" w:rsidP="004D6FAE">
      <w:pPr>
        <w:pStyle w:val="PwCNormal-Single"/>
      </w:pPr>
    </w:p>
    <w:p w14:paraId="01E19279" w14:textId="5F821F65" w:rsidR="0082384E" w:rsidRDefault="0082384E" w:rsidP="0082384E">
      <w:pPr>
        <w:pStyle w:val="Caption"/>
      </w:pPr>
      <w:bookmarkStart w:id="91" w:name="_Ref90314028"/>
      <w:r>
        <w:lastRenderedPageBreak/>
        <w:t xml:space="preserve">Table </w:t>
      </w:r>
      <w:r>
        <w:fldChar w:fldCharType="begin"/>
      </w:r>
      <w:r>
        <w:instrText>SEQ Table \* ARABIC</w:instrText>
      </w:r>
      <w:r>
        <w:fldChar w:fldCharType="separate"/>
      </w:r>
      <w:r w:rsidR="00924670">
        <w:rPr>
          <w:noProof/>
        </w:rPr>
        <w:t>20</w:t>
      </w:r>
      <w:r>
        <w:fldChar w:fldCharType="end"/>
      </w:r>
      <w:bookmarkEnd w:id="91"/>
      <w:r w:rsidRPr="0082384E">
        <w:t xml:space="preserve">: </w:t>
      </w:r>
      <w:r w:rsidR="00964569" w:rsidRPr="00964569">
        <w:t>Depression</w:t>
      </w:r>
    </w:p>
    <w:tbl>
      <w:tblPr>
        <w:tblStyle w:val="Tables-APBase"/>
        <w:tblW w:w="5000" w:type="pct"/>
        <w:tblLayout w:type="fixed"/>
        <w:tblCellMar>
          <w:left w:w="58" w:type="dxa"/>
          <w:right w:w="58" w:type="dxa"/>
        </w:tblCellMar>
        <w:tblLook w:val="04A0" w:firstRow="1" w:lastRow="0" w:firstColumn="1" w:lastColumn="0" w:noHBand="0" w:noVBand="1"/>
      </w:tblPr>
      <w:tblGrid>
        <w:gridCol w:w="833"/>
        <w:gridCol w:w="1405"/>
        <w:gridCol w:w="1310"/>
        <w:gridCol w:w="1053"/>
        <w:gridCol w:w="2310"/>
        <w:gridCol w:w="1990"/>
        <w:gridCol w:w="2366"/>
        <w:gridCol w:w="1017"/>
        <w:gridCol w:w="1165"/>
        <w:gridCol w:w="1337"/>
      </w:tblGrid>
      <w:tr w:rsidR="00964569" w:rsidRPr="00D516B6" w14:paraId="007ECDE0" w14:textId="77777777" w:rsidTr="00250231">
        <w:trPr>
          <w:cnfStyle w:val="100000000000" w:firstRow="1" w:lastRow="0" w:firstColumn="0" w:lastColumn="0" w:oddVBand="0" w:evenVBand="0" w:oddHBand="0" w:evenHBand="0" w:firstRowFirstColumn="0" w:firstRowLastColumn="0" w:lastRowFirstColumn="0" w:lastRowLastColumn="0"/>
          <w:trHeight w:val="160"/>
        </w:trPr>
        <w:tc>
          <w:tcPr>
            <w:cnfStyle w:val="000000000100" w:firstRow="0" w:lastRow="0" w:firstColumn="0" w:lastColumn="0" w:oddVBand="0" w:evenVBand="0" w:oddHBand="0" w:evenHBand="0" w:firstRowFirstColumn="1" w:firstRowLastColumn="0" w:lastRowFirstColumn="0" w:lastRowLastColumn="0"/>
            <w:tcW w:w="282" w:type="pct"/>
          </w:tcPr>
          <w:p w14:paraId="708FED63" w14:textId="77777777" w:rsidR="00964569" w:rsidRPr="00964569" w:rsidRDefault="00964569" w:rsidP="00FC0824">
            <w:pPr>
              <w:pStyle w:val="TableColumnHeadingSmall"/>
              <w:spacing w:line="276" w:lineRule="auto"/>
            </w:pPr>
            <w:r w:rsidRPr="00964569">
              <w:t>Rank</w:t>
            </w:r>
          </w:p>
        </w:tc>
        <w:tc>
          <w:tcPr>
            <w:tcW w:w="475" w:type="pct"/>
            <w:vAlign w:val="bottom"/>
          </w:tcPr>
          <w:p w14:paraId="5C92F409" w14:textId="77777777" w:rsidR="00964569" w:rsidRPr="00964569" w:rsidRDefault="00964569"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964569">
              <w:t>Quality indicator- unique wording</w:t>
            </w:r>
          </w:p>
        </w:tc>
        <w:tc>
          <w:tcPr>
            <w:tcW w:w="443" w:type="pct"/>
            <w:vAlign w:val="bottom"/>
          </w:tcPr>
          <w:p w14:paraId="0CA8EDE4" w14:textId="77777777" w:rsidR="00964569" w:rsidRPr="00964569" w:rsidRDefault="00964569"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964569">
              <w:t>Quality indicator description</w:t>
            </w:r>
          </w:p>
        </w:tc>
        <w:tc>
          <w:tcPr>
            <w:tcW w:w="356" w:type="pct"/>
            <w:vAlign w:val="bottom"/>
          </w:tcPr>
          <w:p w14:paraId="47BAF787" w14:textId="77777777" w:rsidR="00964569" w:rsidRPr="00964569" w:rsidRDefault="00964569" w:rsidP="00FC0824">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964569">
              <w:t>Quality indicator country</w:t>
            </w:r>
          </w:p>
        </w:tc>
        <w:tc>
          <w:tcPr>
            <w:tcW w:w="781" w:type="pct"/>
            <w:vAlign w:val="bottom"/>
          </w:tcPr>
          <w:p w14:paraId="6AB6DC9E" w14:textId="77777777" w:rsidR="00964569" w:rsidRPr="00964569" w:rsidRDefault="00964569"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964569">
              <w:t>Type and frequency of data collection</w:t>
            </w:r>
          </w:p>
        </w:tc>
        <w:tc>
          <w:tcPr>
            <w:tcW w:w="673" w:type="pct"/>
            <w:vAlign w:val="bottom"/>
          </w:tcPr>
          <w:p w14:paraId="043A8CCB" w14:textId="77777777" w:rsidR="00964569" w:rsidRPr="00964569" w:rsidRDefault="00964569"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964569">
              <w:t>Key definitions of terms</w:t>
            </w:r>
          </w:p>
          <w:p w14:paraId="5537F0BB" w14:textId="77777777" w:rsidR="00964569" w:rsidRPr="00964569" w:rsidRDefault="00964569"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p>
        </w:tc>
        <w:tc>
          <w:tcPr>
            <w:tcW w:w="800" w:type="pct"/>
            <w:vAlign w:val="bottom"/>
          </w:tcPr>
          <w:p w14:paraId="5E1B1D7C" w14:textId="77777777" w:rsidR="00964569" w:rsidRPr="00964569" w:rsidRDefault="00964569"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964569">
              <w:t>Calculation of quality indicator and reporting</w:t>
            </w:r>
          </w:p>
        </w:tc>
        <w:tc>
          <w:tcPr>
            <w:tcW w:w="344" w:type="pct"/>
            <w:vAlign w:val="bottom"/>
          </w:tcPr>
          <w:p w14:paraId="5146F8EF" w14:textId="77777777" w:rsidR="00964569" w:rsidRPr="00964569" w:rsidRDefault="00964569" w:rsidP="00FC0824">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964569">
              <w:t>Use permitted under licence</w:t>
            </w:r>
          </w:p>
        </w:tc>
        <w:tc>
          <w:tcPr>
            <w:tcW w:w="394" w:type="pct"/>
            <w:vAlign w:val="bottom"/>
          </w:tcPr>
          <w:p w14:paraId="2AC8CF54" w14:textId="77777777" w:rsidR="00964569" w:rsidRPr="00964569" w:rsidRDefault="00964569" w:rsidP="00FC0824">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964569">
              <w:t>Multiple observation required</w:t>
            </w:r>
          </w:p>
        </w:tc>
        <w:tc>
          <w:tcPr>
            <w:tcW w:w="452" w:type="pct"/>
            <w:vAlign w:val="bottom"/>
          </w:tcPr>
          <w:p w14:paraId="74C68F92" w14:textId="77777777" w:rsidR="00964569" w:rsidRPr="00964569" w:rsidRDefault="00964569" w:rsidP="00FC0824">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964569">
              <w:t>Risk adjusted</w:t>
            </w:r>
          </w:p>
        </w:tc>
      </w:tr>
      <w:tr w:rsidR="00964569" w:rsidRPr="00D516B6" w14:paraId="1474C0AE" w14:textId="77777777" w:rsidTr="00250231">
        <w:trPr>
          <w:trHeight w:val="177"/>
        </w:trPr>
        <w:tc>
          <w:tcPr>
            <w:tcW w:w="282" w:type="pct"/>
          </w:tcPr>
          <w:p w14:paraId="1BACCB57" w14:textId="77777777" w:rsidR="00964569" w:rsidRPr="00D516B6" w:rsidRDefault="00964569" w:rsidP="00FC0824">
            <w:pPr>
              <w:pStyle w:val="TableTextSmall"/>
              <w:spacing w:line="276" w:lineRule="auto"/>
              <w:rPr>
                <w:rFonts w:cstheme="minorHAnsi"/>
                <w:color w:val="000000"/>
              </w:rPr>
            </w:pPr>
            <w:r w:rsidRPr="00D516B6">
              <w:rPr>
                <w:rFonts w:cstheme="minorHAnsi"/>
                <w:color w:val="000000"/>
              </w:rPr>
              <w:t>5.1</w:t>
            </w:r>
          </w:p>
        </w:tc>
        <w:tc>
          <w:tcPr>
            <w:tcW w:w="475" w:type="pct"/>
          </w:tcPr>
          <w:p w14:paraId="4F018E97" w14:textId="77777777" w:rsidR="00964569" w:rsidRPr="00D516B6" w:rsidDel="00602A53" w:rsidRDefault="00964569" w:rsidP="00FC0824">
            <w:pPr>
              <w:pStyle w:val="TableTextSmall"/>
              <w:spacing w:line="276" w:lineRule="auto"/>
              <w:rPr>
                <w:rFonts w:cstheme="minorHAnsi"/>
              </w:rPr>
            </w:pPr>
            <w:r w:rsidRPr="00D516B6" w:rsidDel="00DA404D">
              <w:rPr>
                <w:rFonts w:cstheme="minorHAnsi"/>
                <w:color w:val="000000"/>
              </w:rPr>
              <w:t>Long</w:t>
            </w:r>
            <w:r w:rsidRPr="00D516B6">
              <w:rPr>
                <w:rFonts w:cstheme="minorHAnsi"/>
                <w:color w:val="000000"/>
              </w:rPr>
              <w:t xml:space="preserve"> </w:t>
            </w:r>
            <w:r w:rsidRPr="00D516B6" w:rsidDel="00DA404D">
              <w:rPr>
                <w:rFonts w:cstheme="minorHAnsi"/>
                <w:color w:val="000000"/>
              </w:rPr>
              <w:t>term care residents whose symptoms of depression worsened</w:t>
            </w:r>
            <w:r w:rsidRPr="00D516B6">
              <w:rPr>
                <w:rFonts w:cstheme="minorHAnsi"/>
                <w:color w:val="000000"/>
              </w:rPr>
              <w:t xml:space="preserve"> (data published quarterly</w:t>
            </w:r>
            <w:r w:rsidRPr="00D516B6" w:rsidDel="00192B27">
              <w:rPr>
                <w:rFonts w:cstheme="minorHAnsi"/>
                <w:color w:val="000000"/>
              </w:rPr>
              <w:t>)</w:t>
            </w:r>
          </w:p>
        </w:tc>
        <w:tc>
          <w:tcPr>
            <w:tcW w:w="443" w:type="pct"/>
          </w:tcPr>
          <w:p w14:paraId="09C80EDD" w14:textId="77777777" w:rsidR="00964569" w:rsidRPr="00D516B6" w:rsidRDefault="00964569" w:rsidP="00FC0824">
            <w:pPr>
              <w:pStyle w:val="TableTextSmall"/>
              <w:spacing w:line="276" w:lineRule="auto"/>
              <w:rPr>
                <w:rFonts w:cstheme="minorHAnsi"/>
              </w:rPr>
            </w:pPr>
            <w:r w:rsidRPr="00D516B6">
              <w:rPr>
                <w:rFonts w:cstheme="minorHAnsi"/>
              </w:rPr>
              <w:t xml:space="preserve">Percentage of residents whose mood from symptoms of depression have worsened. </w:t>
            </w:r>
          </w:p>
        </w:tc>
        <w:tc>
          <w:tcPr>
            <w:tcW w:w="356" w:type="pct"/>
          </w:tcPr>
          <w:p w14:paraId="5AEEE18A" w14:textId="77777777" w:rsidR="00964569" w:rsidRPr="00D516B6" w:rsidRDefault="00964569" w:rsidP="00FC0824">
            <w:pPr>
              <w:pStyle w:val="TableTextSmall"/>
              <w:spacing w:line="276" w:lineRule="auto"/>
              <w:jc w:val="center"/>
              <w:rPr>
                <w:rFonts w:cstheme="minorHAnsi"/>
              </w:rPr>
            </w:pPr>
            <w:r w:rsidRPr="00D516B6">
              <w:rPr>
                <w:noProof/>
              </w:rPr>
              <w:drawing>
                <wp:inline distT="0" distB="0" distL="0" distR="0" wp14:anchorId="0CD9EFC2" wp14:editId="1FCFA5EB">
                  <wp:extent cx="370168" cy="185084"/>
                  <wp:effectExtent l="0" t="0" r="0" b="5715"/>
                  <wp:docPr id="553529650" name="Picture 55352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14" name="Picture 553528414"/>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370168" cy="185084"/>
                          </a:xfrm>
                          <a:prstGeom prst="rect">
                            <a:avLst/>
                          </a:prstGeom>
                        </pic:spPr>
                      </pic:pic>
                    </a:graphicData>
                  </a:graphic>
                </wp:inline>
              </w:drawing>
            </w:r>
          </w:p>
          <w:p w14:paraId="194F6040" w14:textId="77777777" w:rsidR="00964569" w:rsidRPr="00D516B6" w:rsidRDefault="00964569" w:rsidP="00FC0824">
            <w:pPr>
              <w:pStyle w:val="TableTextSmall"/>
              <w:spacing w:line="276" w:lineRule="auto"/>
              <w:jc w:val="center"/>
              <w:rPr>
                <w:noProof/>
              </w:rPr>
            </w:pPr>
            <w:r w:rsidRPr="00D516B6">
              <w:rPr>
                <w:rFonts w:cstheme="minorHAnsi"/>
              </w:rPr>
              <w:t>Canada</w:t>
            </w:r>
          </w:p>
        </w:tc>
        <w:tc>
          <w:tcPr>
            <w:tcW w:w="781" w:type="pct"/>
          </w:tcPr>
          <w:p w14:paraId="152C270F" w14:textId="77777777" w:rsidR="00964569" w:rsidRPr="00D516B6" w:rsidRDefault="00964569" w:rsidP="00FC0824">
            <w:pPr>
              <w:pStyle w:val="TableTextSmall"/>
              <w:spacing w:line="276" w:lineRule="auto"/>
              <w:rPr>
                <w:rFonts w:cstheme="minorHAnsi"/>
                <w:snapToGrid/>
                <w:color w:val="000000"/>
                <w:lang w:eastAsia="en-AU"/>
              </w:rPr>
            </w:pPr>
            <w:r w:rsidRPr="00D516B6">
              <w:rPr>
                <w:rFonts w:cstheme="minorHAnsi"/>
                <w:snapToGrid/>
                <w:color w:val="000000"/>
                <w:lang w:eastAsia="en-AU"/>
              </w:rPr>
              <w:t>Resident Assessment Instrument–Minimum Data Set 2.0 (RAI-MDS 2.0) or interRAI Long Term Care Facility (LTCF).</w:t>
            </w:r>
          </w:p>
          <w:p w14:paraId="59E31994" w14:textId="77777777" w:rsidR="00964569" w:rsidRPr="00D516B6" w:rsidRDefault="00964569" w:rsidP="00FC0824">
            <w:pPr>
              <w:pStyle w:val="TableTextSmall"/>
              <w:spacing w:line="276" w:lineRule="auto"/>
              <w:rPr>
                <w:rFonts w:cstheme="minorBidi"/>
              </w:rPr>
            </w:pPr>
            <w:r w:rsidRPr="00D516B6">
              <w:rPr>
                <w:rFonts w:cstheme="minorHAnsi"/>
              </w:rPr>
              <w:t>Data collected every 90 days</w:t>
            </w:r>
          </w:p>
        </w:tc>
        <w:tc>
          <w:tcPr>
            <w:tcW w:w="673" w:type="pct"/>
          </w:tcPr>
          <w:p w14:paraId="78592644" w14:textId="77777777" w:rsidR="00964569" w:rsidRPr="00D516B6" w:rsidRDefault="00964569" w:rsidP="00FC0824">
            <w:pPr>
              <w:pStyle w:val="TableTextSmall"/>
              <w:spacing w:line="276" w:lineRule="auto"/>
              <w:rPr>
                <w:rFonts w:cstheme="minorHAnsi"/>
                <w:color w:val="000000"/>
              </w:rPr>
            </w:pPr>
            <w:r w:rsidRPr="00D516B6">
              <w:rPr>
                <w:rFonts w:cstheme="minorHAnsi"/>
              </w:rPr>
              <w:t xml:space="preserve">Depression is assessed based on RAI MDS 2.0 depression rating scale (DRS). </w:t>
            </w:r>
            <w:r w:rsidRPr="00D516B6">
              <w:rPr>
                <w:rFonts w:cstheme="minorHAnsi"/>
                <w:color w:val="000000"/>
              </w:rPr>
              <w:t xml:space="preserve">DRS is calculated using seven different indicators of depression, anxiety and sad mood that may have been present in the last 30 days: </w:t>
            </w:r>
          </w:p>
          <w:p w14:paraId="0F1E074D" w14:textId="77777777" w:rsidR="00964569" w:rsidRPr="00D516B6" w:rsidRDefault="00964569" w:rsidP="00FC0824">
            <w:pPr>
              <w:pStyle w:val="TableNumberedListSmall1"/>
              <w:spacing w:line="276" w:lineRule="auto"/>
            </w:pPr>
            <w:r w:rsidRPr="00D516B6">
              <w:t>Negative statements</w:t>
            </w:r>
          </w:p>
          <w:p w14:paraId="0E0ACD8C" w14:textId="77777777" w:rsidR="00964569" w:rsidRPr="00D516B6" w:rsidRDefault="00964569" w:rsidP="00FC0824">
            <w:pPr>
              <w:pStyle w:val="TableNumberedListSmall1"/>
              <w:spacing w:line="276" w:lineRule="auto"/>
            </w:pPr>
            <w:r w:rsidRPr="00D516B6">
              <w:t>Persistent anger</w:t>
            </w:r>
          </w:p>
          <w:p w14:paraId="4F7C2CA8" w14:textId="77777777" w:rsidR="00964569" w:rsidRPr="00D516B6" w:rsidRDefault="00964569" w:rsidP="00FC0824">
            <w:pPr>
              <w:pStyle w:val="TableNumberedListSmall1"/>
              <w:spacing w:line="276" w:lineRule="auto"/>
            </w:pPr>
            <w:r w:rsidRPr="00D516B6">
              <w:t>Expression of unrealistic fears</w:t>
            </w:r>
          </w:p>
          <w:p w14:paraId="69C9F6BB" w14:textId="77777777" w:rsidR="00964569" w:rsidRPr="00D516B6" w:rsidRDefault="00964569" w:rsidP="00FC0824">
            <w:pPr>
              <w:pStyle w:val="TableNumberedListSmall1"/>
              <w:spacing w:line="276" w:lineRule="auto"/>
            </w:pPr>
            <w:r w:rsidRPr="00D516B6">
              <w:t>Repetitive health complaints</w:t>
            </w:r>
          </w:p>
          <w:p w14:paraId="040B4BA3" w14:textId="77777777" w:rsidR="00964569" w:rsidRPr="00D516B6" w:rsidRDefault="00964569" w:rsidP="00FC0824">
            <w:pPr>
              <w:pStyle w:val="TableNumberedListSmall1"/>
              <w:spacing w:line="276" w:lineRule="auto"/>
            </w:pPr>
            <w:r w:rsidRPr="00D516B6">
              <w:t>Repetitive anxious complaints</w:t>
            </w:r>
          </w:p>
          <w:p w14:paraId="40616EAD" w14:textId="77777777" w:rsidR="00964569" w:rsidRPr="00D516B6" w:rsidRDefault="00964569" w:rsidP="00FC0824">
            <w:pPr>
              <w:pStyle w:val="TableNumberedListSmall1"/>
              <w:spacing w:line="276" w:lineRule="auto"/>
            </w:pPr>
            <w:r w:rsidRPr="00D516B6">
              <w:t>Sad, pained, worried facial expression</w:t>
            </w:r>
          </w:p>
          <w:p w14:paraId="74DFC11B" w14:textId="77777777" w:rsidR="00964569" w:rsidRPr="00D516B6" w:rsidRDefault="00964569" w:rsidP="00FC0824">
            <w:pPr>
              <w:pStyle w:val="TableNumberedListSmall1"/>
              <w:spacing w:line="276" w:lineRule="auto"/>
              <w:rPr>
                <w:rFonts w:cstheme="minorHAnsi"/>
              </w:rPr>
            </w:pPr>
            <w:r w:rsidRPr="00D516B6">
              <w:t>Crying, tearfulness</w:t>
            </w:r>
          </w:p>
        </w:tc>
        <w:tc>
          <w:tcPr>
            <w:tcW w:w="800" w:type="pct"/>
          </w:tcPr>
          <w:p w14:paraId="470015FB" w14:textId="77777777" w:rsidR="00964569" w:rsidRPr="00D516B6" w:rsidRDefault="00964569" w:rsidP="00FC0824">
            <w:pPr>
              <w:pStyle w:val="TableTextSmall"/>
              <w:spacing w:line="276" w:lineRule="auto"/>
              <w:rPr>
                <w:rFonts w:cstheme="minorHAnsi"/>
              </w:rPr>
            </w:pPr>
            <w:r w:rsidRPr="00D516B6">
              <w:rPr>
                <w:rFonts w:cstheme="minorHAnsi"/>
              </w:rPr>
              <w:t>Numerator: Residents with a higher Depression Rating Scale (DRS) score (worse depression) compared with prior assessment.</w:t>
            </w:r>
          </w:p>
          <w:p w14:paraId="69580AAF" w14:textId="0A508672" w:rsidR="00964569" w:rsidRPr="00D516B6" w:rsidRDefault="00964569" w:rsidP="00FC0824">
            <w:pPr>
              <w:pStyle w:val="TableTextSmall"/>
              <w:spacing w:line="276" w:lineRule="auto"/>
              <w:rPr>
                <w:rFonts w:cstheme="minorHAnsi"/>
              </w:rPr>
            </w:pPr>
            <w:r w:rsidRPr="00D516B6">
              <w:rPr>
                <w:rFonts w:cstheme="minorHAnsi"/>
              </w:rPr>
              <w:t>Denominator: Number of LTC home residents whose depression symptoms could worsen (</w:t>
            </w:r>
            <w:r w:rsidR="00753790" w:rsidRPr="00A614F1">
              <w:t>eg</w:t>
            </w:r>
            <w:r w:rsidRPr="00D516B6">
              <w:rPr>
                <w:rFonts w:cstheme="minorHAnsi"/>
              </w:rPr>
              <w:t xml:space="preserve"> excludes residents who had a maximum DRS score on their previous assessment) </w:t>
            </w:r>
          </w:p>
          <w:p w14:paraId="719EC6DE" w14:textId="6606F656" w:rsidR="00964569" w:rsidRPr="00D516B6" w:rsidRDefault="00964569" w:rsidP="00FC0824">
            <w:pPr>
              <w:pStyle w:val="TableTextSmall"/>
              <w:spacing w:line="276" w:lineRule="auto"/>
              <w:rPr>
                <w:rFonts w:cstheme="minorHAnsi"/>
              </w:rPr>
            </w:pPr>
            <w:r w:rsidRPr="00D516B6">
              <w:rPr>
                <w:rFonts w:cstheme="minorHAnsi"/>
                <w:snapToGrid/>
                <w:color w:val="000000"/>
                <w:lang w:eastAsia="en-AU"/>
              </w:rPr>
              <w:t>Publicly reported every 90 days on CIHI Nationally and by province/territory, region, facility, corporation, sector. Uses 4 rolling quarters of data for calculations to have a sufficient number of assessments for risk adjustment.</w:t>
            </w:r>
          </w:p>
        </w:tc>
        <w:tc>
          <w:tcPr>
            <w:tcW w:w="344" w:type="pct"/>
          </w:tcPr>
          <w:p w14:paraId="27FC5803"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18C9FB4" w14:textId="77777777" w:rsidR="00964569" w:rsidRPr="008826DB" w:rsidRDefault="00964569" w:rsidP="00FC0824">
            <w:pPr>
              <w:pStyle w:val="TableTextSmall"/>
              <w:spacing w:line="276" w:lineRule="auto"/>
              <w:jc w:val="center"/>
              <w:rPr>
                <w:rFonts w:ascii="Wingdings" w:eastAsia="Wingdings" w:hAnsi="Wingdings" w:cstheme="minorHAnsi"/>
                <w:color w:val="00B050"/>
                <w:lang w:val="fr-CA"/>
              </w:rPr>
            </w:pPr>
            <w:r w:rsidRPr="008826DB">
              <w:rPr>
                <w:rFonts w:cstheme="minorHAnsi"/>
                <w:snapToGrid/>
                <w:color w:val="000000"/>
                <w:lang w:val="fr-CA" w:eastAsia="en-AU"/>
              </w:rPr>
              <w:t>RAI-MDS 2.0 or interRAI LTCF</w:t>
            </w:r>
          </w:p>
        </w:tc>
        <w:tc>
          <w:tcPr>
            <w:tcW w:w="394" w:type="pct"/>
          </w:tcPr>
          <w:p w14:paraId="2144AE94"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6D15EFB" w14:textId="77777777" w:rsidR="00964569" w:rsidRPr="00D516B6" w:rsidRDefault="00964569" w:rsidP="00FC0824">
            <w:pPr>
              <w:pStyle w:val="TableTextSmall"/>
              <w:spacing w:line="276" w:lineRule="auto"/>
              <w:jc w:val="center"/>
              <w:rPr>
                <w:rFonts w:ascii="Wingdings" w:eastAsia="Wingdings" w:hAnsi="Wingdings" w:cstheme="minorHAnsi"/>
                <w:color w:val="00B050"/>
              </w:rPr>
            </w:pPr>
            <w:r w:rsidRPr="00D516B6">
              <w:rPr>
                <w:rFonts w:eastAsia="Wingdings" w:cstheme="minorHAnsi"/>
              </w:rPr>
              <w:t>Minimum 2 assessments 45 to 165 days between target and prior assessment</w:t>
            </w:r>
          </w:p>
        </w:tc>
        <w:tc>
          <w:tcPr>
            <w:tcW w:w="452" w:type="pct"/>
          </w:tcPr>
          <w:p w14:paraId="2A64FC83"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154274F" w14:textId="77777777" w:rsidR="00964569" w:rsidRPr="00D516B6" w:rsidRDefault="00964569" w:rsidP="00FC0824">
            <w:pPr>
              <w:pStyle w:val="TableTextSmall"/>
              <w:spacing w:line="276" w:lineRule="auto"/>
              <w:jc w:val="center"/>
              <w:rPr>
                <w:rFonts w:ascii="Wingdings" w:eastAsia="Wingdings" w:hAnsi="Wingdings" w:cstheme="minorBidi"/>
              </w:rPr>
            </w:pPr>
          </w:p>
        </w:tc>
      </w:tr>
      <w:tr w:rsidR="00EB55C3" w:rsidRPr="00D516B6" w14:paraId="78CB67E0" w14:textId="77777777" w:rsidTr="00250231">
        <w:trPr>
          <w:trHeight w:val="177"/>
        </w:trPr>
        <w:tc>
          <w:tcPr>
            <w:tcW w:w="282" w:type="pct"/>
          </w:tcPr>
          <w:p w14:paraId="5E108D2B" w14:textId="77777777" w:rsidR="00EB55C3" w:rsidRPr="00D516B6" w:rsidRDefault="00EB55C3" w:rsidP="00FC0824">
            <w:pPr>
              <w:pStyle w:val="TableTextSmall"/>
              <w:spacing w:line="276" w:lineRule="auto"/>
              <w:rPr>
                <w:rFonts w:cstheme="minorHAnsi"/>
                <w:color w:val="000000"/>
              </w:rPr>
            </w:pPr>
            <w:r w:rsidRPr="00D516B6">
              <w:rPr>
                <w:rFonts w:cstheme="minorHAnsi"/>
                <w:color w:val="000000"/>
              </w:rPr>
              <w:t>5.2</w:t>
            </w:r>
          </w:p>
        </w:tc>
        <w:tc>
          <w:tcPr>
            <w:tcW w:w="475" w:type="pct"/>
          </w:tcPr>
          <w:p w14:paraId="3C048FED" w14:textId="77777777" w:rsidR="00EB55C3" w:rsidRPr="00D516B6" w:rsidDel="00602A53" w:rsidRDefault="00EB55C3" w:rsidP="00FC0824">
            <w:pPr>
              <w:pStyle w:val="TableTextSmall"/>
              <w:spacing w:line="276" w:lineRule="auto"/>
              <w:rPr>
                <w:rFonts w:cstheme="minorHAnsi"/>
              </w:rPr>
            </w:pPr>
            <w:r w:rsidRPr="00D516B6">
              <w:rPr>
                <w:rFonts w:cstheme="minorHAnsi"/>
                <w:color w:val="000000"/>
              </w:rPr>
              <w:t>Long term care residents whose</w:t>
            </w:r>
            <w:r w:rsidRPr="00D516B6" w:rsidDel="00AB61F7">
              <w:rPr>
                <w:rFonts w:cstheme="minorHAnsi"/>
                <w:color w:val="000000"/>
              </w:rPr>
              <w:t xml:space="preserve"> </w:t>
            </w:r>
            <w:r w:rsidRPr="00D516B6">
              <w:rPr>
                <w:rFonts w:cstheme="minorHAnsi"/>
                <w:color w:val="000000"/>
              </w:rPr>
              <w:t xml:space="preserve">symptoms of depression </w:t>
            </w:r>
            <w:r w:rsidRPr="00D516B6" w:rsidDel="00AB61F7">
              <w:rPr>
                <w:rFonts w:cstheme="minorHAnsi"/>
                <w:color w:val="000000"/>
              </w:rPr>
              <w:t xml:space="preserve">worsened </w:t>
            </w:r>
            <w:r w:rsidRPr="00D516B6" w:rsidDel="00D61F48">
              <w:rPr>
                <w:rFonts w:cstheme="minorHAnsi"/>
                <w:color w:val="000000"/>
              </w:rPr>
              <w:t>(</w:t>
            </w:r>
            <w:r w:rsidRPr="00D516B6">
              <w:rPr>
                <w:rFonts w:cstheme="minorHAnsi"/>
                <w:color w:val="000000"/>
              </w:rPr>
              <w:t>rolling four quarter average</w:t>
            </w:r>
            <w:r w:rsidRPr="00D516B6" w:rsidDel="00D61F48">
              <w:rPr>
                <w:rFonts w:cstheme="minorHAnsi"/>
                <w:color w:val="000000"/>
              </w:rPr>
              <w:t>)</w:t>
            </w:r>
          </w:p>
        </w:tc>
        <w:tc>
          <w:tcPr>
            <w:tcW w:w="443" w:type="pct"/>
          </w:tcPr>
          <w:p w14:paraId="161240C1" w14:textId="77777777" w:rsidR="00EB55C3" w:rsidRPr="00D516B6" w:rsidRDefault="00EB55C3" w:rsidP="00FC0824">
            <w:pPr>
              <w:pStyle w:val="TableTextSmall"/>
              <w:spacing w:line="276" w:lineRule="auto"/>
              <w:rPr>
                <w:rFonts w:cstheme="minorHAnsi"/>
              </w:rPr>
            </w:pPr>
            <w:r w:rsidRPr="00D516B6">
              <w:rPr>
                <w:rFonts w:cstheme="minorHAnsi"/>
              </w:rPr>
              <w:t>Percentage of long-term care home residents whose mood from symptoms of depression worsened.</w:t>
            </w:r>
          </w:p>
        </w:tc>
        <w:tc>
          <w:tcPr>
            <w:tcW w:w="356" w:type="pct"/>
          </w:tcPr>
          <w:p w14:paraId="554AF4CB" w14:textId="77777777" w:rsidR="00EB55C3" w:rsidRPr="00D516B6" w:rsidRDefault="00EB55C3" w:rsidP="00FC0824">
            <w:pPr>
              <w:pStyle w:val="TableTextSmall"/>
              <w:spacing w:line="276" w:lineRule="auto"/>
              <w:jc w:val="center"/>
              <w:rPr>
                <w:rFonts w:cstheme="minorHAnsi"/>
              </w:rPr>
            </w:pPr>
            <w:r w:rsidRPr="00D516B6">
              <w:rPr>
                <w:noProof/>
              </w:rPr>
              <w:drawing>
                <wp:inline distT="0" distB="0" distL="0" distR="0" wp14:anchorId="7C1CE3F0" wp14:editId="7B615789">
                  <wp:extent cx="370168" cy="185084"/>
                  <wp:effectExtent l="0" t="0" r="0" b="5715"/>
                  <wp:docPr id="553528414" name="Picture 553528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14" name="Picture 553528414"/>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370168" cy="185084"/>
                          </a:xfrm>
                          <a:prstGeom prst="rect">
                            <a:avLst/>
                          </a:prstGeom>
                        </pic:spPr>
                      </pic:pic>
                    </a:graphicData>
                  </a:graphic>
                </wp:inline>
              </w:drawing>
            </w:r>
          </w:p>
          <w:p w14:paraId="379DF0EE" w14:textId="77777777" w:rsidR="00EB55C3" w:rsidRPr="00D516B6" w:rsidRDefault="00EB55C3" w:rsidP="00FC0824">
            <w:pPr>
              <w:pStyle w:val="TableTextSmall"/>
              <w:spacing w:line="276" w:lineRule="auto"/>
              <w:jc w:val="center"/>
              <w:rPr>
                <w:noProof/>
              </w:rPr>
            </w:pPr>
            <w:r w:rsidRPr="00D516B6">
              <w:rPr>
                <w:rFonts w:cstheme="minorHAnsi"/>
              </w:rPr>
              <w:t>Canada (Ontario)</w:t>
            </w:r>
          </w:p>
        </w:tc>
        <w:tc>
          <w:tcPr>
            <w:tcW w:w="781" w:type="pct"/>
          </w:tcPr>
          <w:p w14:paraId="4130A47E" w14:textId="77777777" w:rsidR="00EB55C3" w:rsidRPr="00D516B6" w:rsidRDefault="00EB55C3" w:rsidP="00FC0824">
            <w:pPr>
              <w:pStyle w:val="TableTextSmall"/>
              <w:spacing w:line="276" w:lineRule="auto"/>
              <w:rPr>
                <w:rFonts w:cstheme="minorHAnsi"/>
              </w:rPr>
            </w:pPr>
            <w:r w:rsidRPr="00D516B6">
              <w:rPr>
                <w:rFonts w:cstheme="minorHAnsi"/>
              </w:rPr>
              <w:t>RAI-MDS 2.0.</w:t>
            </w:r>
          </w:p>
          <w:p w14:paraId="02233AF0" w14:textId="77777777" w:rsidR="00EB55C3" w:rsidRPr="00D516B6" w:rsidRDefault="00EB55C3" w:rsidP="00FC0824">
            <w:pPr>
              <w:pStyle w:val="TableTextSmall"/>
              <w:spacing w:line="276" w:lineRule="auto"/>
              <w:rPr>
                <w:rFonts w:cstheme="minorHAnsi"/>
              </w:rPr>
            </w:pPr>
            <w:r w:rsidRPr="00D516B6">
              <w:rPr>
                <w:rFonts w:cstheme="minorHAnsi"/>
              </w:rPr>
              <w:t xml:space="preserve">Collected 6 monthly with assessments for the most recent 90-day period prior </w:t>
            </w:r>
          </w:p>
          <w:p w14:paraId="1C98AF67" w14:textId="77777777" w:rsidR="00EB55C3" w:rsidRPr="00D516B6" w:rsidRDefault="00EB55C3" w:rsidP="00FC0824">
            <w:pPr>
              <w:pStyle w:val="TableTextSmall"/>
              <w:spacing w:line="276" w:lineRule="auto"/>
              <w:rPr>
                <w:rFonts w:cstheme="minorBidi"/>
              </w:rPr>
            </w:pPr>
            <w:r w:rsidRPr="00D516B6">
              <w:rPr>
                <w:rFonts w:cstheme="minorHAnsi"/>
              </w:rPr>
              <w:t xml:space="preserve">The Resident Assessment Instrument Minimum Data Set Version 2.0 (RAI-MDS 2.0) is a comprehensive, standardised tool to assess residents in long-term care (LTC) settings. Assessment with this instrument enables </w:t>
            </w:r>
            <w:r w:rsidRPr="00D516B6">
              <w:rPr>
                <w:rFonts w:cstheme="minorHAnsi"/>
              </w:rPr>
              <w:lastRenderedPageBreak/>
              <w:t>detection of residents' strengths, needs and potential risks to inform individualised care planning and monitoring</w:t>
            </w:r>
          </w:p>
        </w:tc>
        <w:tc>
          <w:tcPr>
            <w:tcW w:w="673" w:type="pct"/>
          </w:tcPr>
          <w:p w14:paraId="288DCE53" w14:textId="77777777" w:rsidR="00EB55C3" w:rsidRPr="00D516B6" w:rsidRDefault="00EB55C3" w:rsidP="00FC0824">
            <w:pPr>
              <w:pStyle w:val="TableTextSmall"/>
              <w:spacing w:line="276" w:lineRule="auto"/>
              <w:rPr>
                <w:rFonts w:cstheme="minorHAnsi"/>
              </w:rPr>
            </w:pPr>
            <w:r w:rsidRPr="00D516B6">
              <w:rPr>
                <w:rFonts w:cstheme="minorHAnsi"/>
              </w:rPr>
              <w:lastRenderedPageBreak/>
              <w:t xml:space="preserve">Symptoms of depression: assessed using MDS Depression Rating Scale (DRS). Seven DRS items </w:t>
            </w:r>
          </w:p>
          <w:p w14:paraId="633110B4" w14:textId="19E20238" w:rsidR="00EB55C3" w:rsidRPr="00D516B6" w:rsidRDefault="00EB55C3" w:rsidP="00FC0824">
            <w:pPr>
              <w:pStyle w:val="TableBullet1Small"/>
              <w:spacing w:line="276" w:lineRule="auto"/>
            </w:pPr>
            <w:r w:rsidRPr="00D516B6">
              <w:t xml:space="preserve">Negative statements </w:t>
            </w:r>
          </w:p>
          <w:p w14:paraId="6C5ABF53" w14:textId="52C03367" w:rsidR="00EB55C3" w:rsidRPr="00D516B6" w:rsidRDefault="00EB55C3" w:rsidP="00FC0824">
            <w:pPr>
              <w:pStyle w:val="TableBullet1Small"/>
              <w:spacing w:line="276" w:lineRule="auto"/>
            </w:pPr>
            <w:r w:rsidRPr="00D516B6">
              <w:t xml:space="preserve">Persistent anger </w:t>
            </w:r>
          </w:p>
          <w:p w14:paraId="706ACF9B" w14:textId="7C6CE29E" w:rsidR="00EB55C3" w:rsidRPr="00D516B6" w:rsidRDefault="00EB55C3" w:rsidP="00FC0824">
            <w:pPr>
              <w:pStyle w:val="TableBullet1Small"/>
              <w:spacing w:line="276" w:lineRule="auto"/>
            </w:pPr>
            <w:r w:rsidRPr="00D516B6">
              <w:t xml:space="preserve">Expression of unrealistic fears </w:t>
            </w:r>
          </w:p>
          <w:p w14:paraId="4CAB6245" w14:textId="64894325" w:rsidR="00EB55C3" w:rsidRPr="00D516B6" w:rsidRDefault="00EB55C3" w:rsidP="00FC0824">
            <w:pPr>
              <w:pStyle w:val="TableBullet1Small"/>
              <w:spacing w:line="276" w:lineRule="auto"/>
            </w:pPr>
            <w:r w:rsidRPr="00D516B6">
              <w:t xml:space="preserve">Repetitive health complaints </w:t>
            </w:r>
          </w:p>
          <w:p w14:paraId="65E5DFBC" w14:textId="3795400E" w:rsidR="00EB55C3" w:rsidRPr="00D516B6" w:rsidRDefault="00EB55C3" w:rsidP="00FC0824">
            <w:pPr>
              <w:pStyle w:val="TableBullet1Small"/>
              <w:spacing w:line="276" w:lineRule="auto"/>
            </w:pPr>
            <w:r w:rsidRPr="00D516B6">
              <w:lastRenderedPageBreak/>
              <w:t>Repetitive anxious complaints</w:t>
            </w:r>
          </w:p>
          <w:p w14:paraId="3EC51400" w14:textId="6781B2BD" w:rsidR="00EB55C3" w:rsidRPr="00D516B6" w:rsidRDefault="00EB55C3" w:rsidP="00FC0824">
            <w:pPr>
              <w:pStyle w:val="TableBullet1Small"/>
              <w:spacing w:line="276" w:lineRule="auto"/>
            </w:pPr>
            <w:r w:rsidRPr="00D516B6">
              <w:t>Sad, pained, worried facial expression</w:t>
            </w:r>
          </w:p>
          <w:p w14:paraId="299D22A3" w14:textId="61FC28A6" w:rsidR="00EB55C3" w:rsidRPr="00D516B6" w:rsidRDefault="00EB55C3" w:rsidP="00FC0824">
            <w:pPr>
              <w:pStyle w:val="TableBullet1Small"/>
              <w:spacing w:line="276" w:lineRule="auto"/>
            </w:pPr>
            <w:r w:rsidRPr="00D516B6">
              <w:t xml:space="preserve">Crying, Tearfulness </w:t>
            </w:r>
          </w:p>
          <w:p w14:paraId="0C468A81" w14:textId="77777777" w:rsidR="00EB55C3" w:rsidRPr="00D516B6" w:rsidRDefault="00EB55C3" w:rsidP="00FC0824">
            <w:pPr>
              <w:pStyle w:val="TableTextSmall"/>
              <w:spacing w:line="276" w:lineRule="auto"/>
            </w:pPr>
            <w:r w:rsidRPr="00D516B6">
              <w:t xml:space="preserve">Worsened: higher DRS score compared to prior assessment </w:t>
            </w:r>
          </w:p>
        </w:tc>
        <w:tc>
          <w:tcPr>
            <w:tcW w:w="800" w:type="pct"/>
          </w:tcPr>
          <w:p w14:paraId="093C2EB0" w14:textId="77777777" w:rsidR="00EB55C3" w:rsidRPr="00D516B6" w:rsidRDefault="00EB55C3" w:rsidP="00FC0824">
            <w:pPr>
              <w:pStyle w:val="TableTextSmall"/>
              <w:spacing w:line="276" w:lineRule="auto"/>
              <w:rPr>
                <w:rFonts w:cstheme="minorHAnsi"/>
              </w:rPr>
            </w:pPr>
            <w:r w:rsidRPr="00D516B6">
              <w:rPr>
                <w:rFonts w:cstheme="minorHAnsi"/>
              </w:rPr>
              <w:lastRenderedPageBreak/>
              <w:t>Numerator: Number of LTC home residents in a fiscal quarter with a higher DRS score compared to previous assessment.</w:t>
            </w:r>
          </w:p>
          <w:p w14:paraId="64D7D5C6" w14:textId="1EA7303F" w:rsidR="00EB55C3" w:rsidRPr="00D516B6" w:rsidRDefault="00EB55C3" w:rsidP="00FC0824">
            <w:pPr>
              <w:pStyle w:val="TableTextSmall"/>
              <w:spacing w:line="276" w:lineRule="auto"/>
              <w:rPr>
                <w:rFonts w:cstheme="minorHAnsi"/>
              </w:rPr>
            </w:pPr>
            <w:r w:rsidRPr="00D516B6">
              <w:rPr>
                <w:rFonts w:cstheme="minorHAnsi"/>
              </w:rPr>
              <w:t>Denominator: Number of LTC home residents whose depression symptoms could worsen (</w:t>
            </w:r>
            <w:r w:rsidR="00753790" w:rsidRPr="00A614F1">
              <w:t>eg</w:t>
            </w:r>
            <w:r w:rsidRPr="00D516B6">
              <w:rPr>
                <w:rFonts w:cstheme="minorHAnsi"/>
              </w:rPr>
              <w:t xml:space="preserve"> excludes residents who had a maximum DRS score on their previous assessment)</w:t>
            </w:r>
            <w:r w:rsidRPr="00D516B6" w:rsidDel="00AB61F7">
              <w:rPr>
                <w:rFonts w:cstheme="minorHAnsi"/>
              </w:rPr>
              <w:t xml:space="preserve"> </w:t>
            </w:r>
          </w:p>
          <w:p w14:paraId="473103D7" w14:textId="77777777" w:rsidR="00EB55C3" w:rsidRPr="00D516B6" w:rsidRDefault="00EB55C3" w:rsidP="00FC0824">
            <w:pPr>
              <w:pStyle w:val="TableTextSmall"/>
              <w:spacing w:line="276" w:lineRule="auto"/>
              <w:rPr>
                <w:rFonts w:cstheme="minorHAnsi"/>
              </w:rPr>
            </w:pPr>
          </w:p>
          <w:p w14:paraId="3E6D330F" w14:textId="77777777" w:rsidR="00EB55C3" w:rsidRPr="00D516B6" w:rsidRDefault="00EB55C3" w:rsidP="00FC0824">
            <w:pPr>
              <w:pStyle w:val="TableTextSmall"/>
              <w:spacing w:line="276" w:lineRule="auto"/>
              <w:rPr>
                <w:rFonts w:cstheme="minorHAnsi"/>
              </w:rPr>
            </w:pPr>
            <w:r w:rsidRPr="00D516B6">
              <w:rPr>
                <w:rFonts w:cstheme="minorHAnsi"/>
              </w:rPr>
              <w:t>Public reporting 12 monthly by Facility, City, local health integration network (LHIN) Region.</w:t>
            </w:r>
          </w:p>
        </w:tc>
        <w:tc>
          <w:tcPr>
            <w:tcW w:w="344" w:type="pct"/>
          </w:tcPr>
          <w:p w14:paraId="6ED0C585" w14:textId="77777777" w:rsidR="00EB55C3" w:rsidRPr="00D516B6" w:rsidRDefault="00EB55C3" w:rsidP="00FC0824">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5E74341F" w14:textId="77777777" w:rsidR="00EB55C3" w:rsidRPr="00D516B6" w:rsidRDefault="00EB55C3" w:rsidP="00FC0824">
            <w:pPr>
              <w:pStyle w:val="TableTextSmall"/>
              <w:spacing w:line="276" w:lineRule="auto"/>
              <w:jc w:val="center"/>
              <w:rPr>
                <w:rFonts w:ascii="Wingdings" w:eastAsia="Wingdings" w:hAnsi="Wingdings" w:cstheme="minorHAnsi"/>
                <w:color w:val="00B050"/>
              </w:rPr>
            </w:pPr>
            <w:r w:rsidRPr="00D516B6">
              <w:rPr>
                <w:rFonts w:cstheme="minorHAnsi"/>
              </w:rPr>
              <w:t>RAI-MDS</w:t>
            </w:r>
          </w:p>
        </w:tc>
        <w:tc>
          <w:tcPr>
            <w:tcW w:w="394" w:type="pct"/>
          </w:tcPr>
          <w:p w14:paraId="48FDAD15" w14:textId="71C3A663" w:rsidR="00EB55C3" w:rsidRPr="00D516B6" w:rsidRDefault="00EB55C3" w:rsidP="00FC0824">
            <w:pPr>
              <w:pStyle w:val="TableTextSmall"/>
              <w:spacing w:line="276" w:lineRule="auto"/>
              <w:jc w:val="center"/>
              <w:rPr>
                <w:rFonts w:ascii="Wingdings" w:eastAsia="Wingdings" w:hAnsi="Wingdings" w:cstheme="minorHAnsi"/>
                <w:color w:val="00B050"/>
              </w:rPr>
            </w:pPr>
            <w:r w:rsidRPr="00196722">
              <w:rPr>
                <w:rFonts w:asciiTheme="minorHAnsi" w:eastAsia="Wingdings" w:hAnsiTheme="minorHAnsi" w:cstheme="minorHAnsi"/>
                <w:color w:val="175C2C"/>
                <w:sz w:val="24"/>
                <w:szCs w:val="24"/>
              </w:rPr>
              <w:t>þ</w:t>
            </w:r>
          </w:p>
        </w:tc>
        <w:tc>
          <w:tcPr>
            <w:tcW w:w="452" w:type="pct"/>
          </w:tcPr>
          <w:p w14:paraId="7B6BFCBA" w14:textId="79D32A62" w:rsidR="00EB55C3" w:rsidRPr="00D516B6" w:rsidRDefault="00EB55C3" w:rsidP="00FC0824">
            <w:pPr>
              <w:pStyle w:val="TableTextSmall"/>
              <w:spacing w:line="276" w:lineRule="auto"/>
              <w:jc w:val="center"/>
              <w:rPr>
                <w:rFonts w:ascii="Wingdings" w:eastAsia="Wingdings" w:hAnsi="Wingdings" w:cstheme="minorBidi"/>
              </w:rPr>
            </w:pPr>
            <w:r w:rsidRPr="00196722">
              <w:rPr>
                <w:rFonts w:asciiTheme="minorHAnsi" w:eastAsia="Wingdings" w:hAnsiTheme="minorHAnsi" w:cstheme="minorHAnsi"/>
                <w:color w:val="175C2C"/>
                <w:sz w:val="24"/>
                <w:szCs w:val="24"/>
              </w:rPr>
              <w:t>þ</w:t>
            </w:r>
          </w:p>
        </w:tc>
      </w:tr>
      <w:tr w:rsidR="00EB55C3" w:rsidRPr="00D516B6" w14:paraId="6964E9AD" w14:textId="77777777" w:rsidTr="00250231">
        <w:trPr>
          <w:trHeight w:val="177"/>
        </w:trPr>
        <w:tc>
          <w:tcPr>
            <w:tcW w:w="282" w:type="pct"/>
          </w:tcPr>
          <w:p w14:paraId="2E5CE367" w14:textId="77777777" w:rsidR="00EB55C3" w:rsidRPr="00D516B6" w:rsidRDefault="00EB55C3" w:rsidP="00FC0824">
            <w:pPr>
              <w:pStyle w:val="TableTextSmall"/>
              <w:spacing w:line="276" w:lineRule="auto"/>
              <w:rPr>
                <w:rFonts w:cstheme="minorHAnsi"/>
                <w:color w:val="000000"/>
              </w:rPr>
            </w:pPr>
            <w:r w:rsidRPr="00D516B6">
              <w:rPr>
                <w:rFonts w:cstheme="minorHAnsi"/>
                <w:color w:val="000000"/>
              </w:rPr>
              <w:t>5.3</w:t>
            </w:r>
          </w:p>
        </w:tc>
        <w:tc>
          <w:tcPr>
            <w:tcW w:w="475" w:type="pct"/>
          </w:tcPr>
          <w:p w14:paraId="3C8CB6F7" w14:textId="77777777" w:rsidR="00EB55C3" w:rsidRPr="00D516B6" w:rsidDel="00602A53" w:rsidRDefault="00EB55C3" w:rsidP="00FC0824">
            <w:pPr>
              <w:pStyle w:val="TableTextSmall"/>
              <w:spacing w:line="276" w:lineRule="auto"/>
              <w:rPr>
                <w:rFonts w:cstheme="minorHAnsi"/>
              </w:rPr>
            </w:pPr>
            <w:r w:rsidRPr="00D516B6" w:rsidDel="001431DF">
              <w:rPr>
                <w:rFonts w:cstheme="minorHAnsi"/>
                <w:color w:val="000000"/>
              </w:rPr>
              <w:t>Residents whose symptoms of depression w</w:t>
            </w:r>
            <w:r w:rsidRPr="00D516B6">
              <w:rPr>
                <w:rFonts w:cstheme="minorHAnsi"/>
                <w:color w:val="000000"/>
              </w:rPr>
              <w:t>orsened</w:t>
            </w:r>
          </w:p>
        </w:tc>
        <w:tc>
          <w:tcPr>
            <w:tcW w:w="443" w:type="pct"/>
          </w:tcPr>
          <w:p w14:paraId="7D5405AE" w14:textId="77777777" w:rsidR="00EB55C3" w:rsidRPr="00D516B6" w:rsidRDefault="00EB55C3" w:rsidP="00FC0824">
            <w:pPr>
              <w:pStyle w:val="TableTextSmall"/>
              <w:spacing w:line="276" w:lineRule="auto"/>
              <w:rPr>
                <w:rFonts w:cstheme="minorHAnsi"/>
                <w:color w:val="000000"/>
              </w:rPr>
            </w:pPr>
            <w:r w:rsidRPr="00D516B6">
              <w:rPr>
                <w:rFonts w:cstheme="minorHAnsi"/>
                <w:color w:val="000000"/>
              </w:rPr>
              <w:t xml:space="preserve">Percentage of residents whose mood from symptoms of depression have worsened since the prior assessment. </w:t>
            </w:r>
          </w:p>
          <w:p w14:paraId="1B6AF041" w14:textId="77777777" w:rsidR="00EB55C3" w:rsidRPr="00D516B6" w:rsidRDefault="00EB55C3" w:rsidP="00FC0824">
            <w:pPr>
              <w:pStyle w:val="TableTextSmall"/>
              <w:spacing w:line="276" w:lineRule="auto"/>
              <w:rPr>
                <w:rFonts w:cstheme="minorHAnsi"/>
              </w:rPr>
            </w:pPr>
          </w:p>
        </w:tc>
        <w:tc>
          <w:tcPr>
            <w:tcW w:w="356" w:type="pct"/>
          </w:tcPr>
          <w:p w14:paraId="708FB3D2" w14:textId="77777777" w:rsidR="00EB55C3" w:rsidRPr="00D516B6" w:rsidRDefault="00EB55C3" w:rsidP="00FC0824">
            <w:pPr>
              <w:pStyle w:val="TableTextSmall"/>
              <w:spacing w:line="276" w:lineRule="auto"/>
              <w:jc w:val="center"/>
              <w:rPr>
                <w:rFonts w:cstheme="minorHAnsi"/>
              </w:rPr>
            </w:pPr>
            <w:r w:rsidRPr="00D516B6">
              <w:rPr>
                <w:noProof/>
              </w:rPr>
              <w:drawing>
                <wp:inline distT="0" distB="0" distL="0" distR="0" wp14:anchorId="60680B98" wp14:editId="1291A48E">
                  <wp:extent cx="370168" cy="185084"/>
                  <wp:effectExtent l="0" t="0" r="0" b="5715"/>
                  <wp:docPr id="553528415" name="Picture 55352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14" name="Picture 553528414"/>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370168" cy="185084"/>
                          </a:xfrm>
                          <a:prstGeom prst="rect">
                            <a:avLst/>
                          </a:prstGeom>
                        </pic:spPr>
                      </pic:pic>
                    </a:graphicData>
                  </a:graphic>
                </wp:inline>
              </w:drawing>
            </w:r>
          </w:p>
          <w:p w14:paraId="53F260B2" w14:textId="77777777" w:rsidR="00EB55C3" w:rsidRPr="00D516B6" w:rsidRDefault="00EB55C3" w:rsidP="00FC0824">
            <w:pPr>
              <w:pStyle w:val="TableTextSmall"/>
              <w:spacing w:line="276" w:lineRule="auto"/>
              <w:jc w:val="center"/>
              <w:rPr>
                <w:noProof/>
              </w:rPr>
            </w:pPr>
            <w:r w:rsidRPr="00D516B6">
              <w:rPr>
                <w:rFonts w:cstheme="minorHAnsi"/>
              </w:rPr>
              <w:t>Canada (Alberta)</w:t>
            </w:r>
          </w:p>
        </w:tc>
        <w:tc>
          <w:tcPr>
            <w:tcW w:w="781" w:type="pct"/>
          </w:tcPr>
          <w:p w14:paraId="14746B9A" w14:textId="77777777" w:rsidR="00EB55C3" w:rsidRPr="00D516B6" w:rsidRDefault="00EB55C3" w:rsidP="00FC0824">
            <w:pPr>
              <w:pStyle w:val="TableTextSmall"/>
              <w:spacing w:line="276" w:lineRule="auto"/>
              <w:rPr>
                <w:rFonts w:cstheme="minorHAnsi"/>
                <w:snapToGrid/>
                <w:color w:val="000000"/>
                <w:lang w:eastAsia="en-AU"/>
              </w:rPr>
            </w:pPr>
            <w:r w:rsidRPr="00D516B6">
              <w:rPr>
                <w:rFonts w:cstheme="minorHAnsi"/>
                <w:snapToGrid/>
                <w:color w:val="000000"/>
                <w:lang w:eastAsia="en-AU"/>
              </w:rPr>
              <w:t xml:space="preserve">Resident Assessment Instrument–Minimum Data Set 2.0 (RAI-MDS 2.0) or interRAI Long Term Care Facility (LTCF) </w:t>
            </w:r>
          </w:p>
          <w:p w14:paraId="152051E9" w14:textId="66DA8258" w:rsidR="00EB55C3" w:rsidRPr="00D516B6" w:rsidRDefault="00EB55C3" w:rsidP="00FC0824">
            <w:pPr>
              <w:pStyle w:val="TableTextSmall"/>
              <w:spacing w:line="276" w:lineRule="auto"/>
              <w:rPr>
                <w:rFonts w:cstheme="minorBidi"/>
              </w:rPr>
            </w:pPr>
            <w:r w:rsidRPr="00D516B6">
              <w:rPr>
                <w:rFonts w:cstheme="minorHAnsi"/>
                <w:snapToGrid/>
                <w:color w:val="000000"/>
                <w:lang w:eastAsia="en-AU"/>
              </w:rPr>
              <w:t>Data collected every 90 days</w:t>
            </w:r>
          </w:p>
        </w:tc>
        <w:tc>
          <w:tcPr>
            <w:tcW w:w="673" w:type="pct"/>
          </w:tcPr>
          <w:p w14:paraId="13F31A1C" w14:textId="77777777" w:rsidR="00EB55C3" w:rsidRPr="00D516B6" w:rsidRDefault="00EB55C3" w:rsidP="00FC0824">
            <w:pPr>
              <w:pStyle w:val="TableTextSmall"/>
              <w:spacing w:line="276" w:lineRule="auto"/>
              <w:rPr>
                <w:rFonts w:cstheme="minorHAnsi"/>
                <w:color w:val="000000"/>
              </w:rPr>
            </w:pPr>
            <w:r w:rsidRPr="00D516B6">
              <w:rPr>
                <w:rFonts w:cstheme="minorHAnsi"/>
              </w:rPr>
              <w:t xml:space="preserve">Depression is assessed based on RAI MDS 2.0 depression rating scale (DRS). </w:t>
            </w:r>
            <w:r w:rsidRPr="00D516B6">
              <w:rPr>
                <w:rFonts w:cstheme="minorHAnsi"/>
                <w:color w:val="000000"/>
              </w:rPr>
              <w:t xml:space="preserve">DRS calculated using seven different indicators of depression, anxiety and sad mood that may have been present in the last 30 days: </w:t>
            </w:r>
          </w:p>
          <w:p w14:paraId="703D5C11" w14:textId="77777777" w:rsidR="00EB55C3" w:rsidRPr="00342BF8" w:rsidRDefault="00EB55C3" w:rsidP="00FC0824">
            <w:pPr>
              <w:pStyle w:val="TableNumberedListSmall1"/>
              <w:numPr>
                <w:ilvl w:val="0"/>
                <w:numId w:val="40"/>
              </w:numPr>
              <w:spacing w:line="276" w:lineRule="auto"/>
            </w:pPr>
            <w:r w:rsidRPr="00342BF8">
              <w:t>Negative statements</w:t>
            </w:r>
          </w:p>
          <w:p w14:paraId="7D01E558" w14:textId="77777777" w:rsidR="00EB55C3" w:rsidRPr="00342BF8" w:rsidRDefault="00EB55C3" w:rsidP="00FC0824">
            <w:pPr>
              <w:pStyle w:val="TableNumberedListSmall1"/>
              <w:spacing w:line="276" w:lineRule="auto"/>
            </w:pPr>
            <w:r w:rsidRPr="00342BF8">
              <w:t>Persistent anger</w:t>
            </w:r>
          </w:p>
          <w:p w14:paraId="4CC853D5" w14:textId="77777777" w:rsidR="00EB55C3" w:rsidRPr="00342BF8" w:rsidRDefault="00EB55C3" w:rsidP="00FC0824">
            <w:pPr>
              <w:pStyle w:val="TableNumberedListSmall1"/>
              <w:spacing w:line="276" w:lineRule="auto"/>
            </w:pPr>
            <w:r w:rsidRPr="00342BF8">
              <w:t>Expression of unrealistic fears</w:t>
            </w:r>
          </w:p>
          <w:p w14:paraId="3C44FDC0" w14:textId="77777777" w:rsidR="00EB55C3" w:rsidRPr="00342BF8" w:rsidRDefault="00EB55C3" w:rsidP="00FC0824">
            <w:pPr>
              <w:pStyle w:val="TableNumberedListSmall1"/>
              <w:spacing w:line="276" w:lineRule="auto"/>
            </w:pPr>
            <w:r w:rsidRPr="00342BF8">
              <w:t>Repetitive health complaints</w:t>
            </w:r>
          </w:p>
          <w:p w14:paraId="3DC793C1" w14:textId="77777777" w:rsidR="00EB55C3" w:rsidRPr="00342BF8" w:rsidRDefault="00EB55C3" w:rsidP="00FC0824">
            <w:pPr>
              <w:pStyle w:val="TableNumberedListSmall1"/>
              <w:spacing w:line="276" w:lineRule="auto"/>
            </w:pPr>
            <w:r w:rsidRPr="00342BF8">
              <w:t>Repetitive anxious complaints</w:t>
            </w:r>
          </w:p>
          <w:p w14:paraId="2C7C2742" w14:textId="77777777" w:rsidR="00EB55C3" w:rsidRPr="00342BF8" w:rsidRDefault="00EB55C3" w:rsidP="00FC0824">
            <w:pPr>
              <w:pStyle w:val="TableNumberedListSmall1"/>
              <w:spacing w:line="276" w:lineRule="auto"/>
            </w:pPr>
            <w:r w:rsidRPr="00342BF8">
              <w:t>Sad, pained, worried facial expression</w:t>
            </w:r>
          </w:p>
          <w:p w14:paraId="31FAE824" w14:textId="77777777" w:rsidR="00EB55C3" w:rsidRPr="00D516B6" w:rsidRDefault="00EB55C3" w:rsidP="00FC0824">
            <w:pPr>
              <w:pStyle w:val="TableTextSmall"/>
              <w:spacing w:line="276" w:lineRule="auto"/>
              <w:rPr>
                <w:rFonts w:cstheme="minorHAnsi"/>
              </w:rPr>
            </w:pPr>
            <w:r w:rsidRPr="00D516B6">
              <w:rPr>
                <w:rFonts w:cstheme="minorBidi"/>
              </w:rPr>
              <w:t>Crying, tearfulness</w:t>
            </w:r>
          </w:p>
        </w:tc>
        <w:tc>
          <w:tcPr>
            <w:tcW w:w="800" w:type="pct"/>
          </w:tcPr>
          <w:p w14:paraId="01A88CC4" w14:textId="77777777" w:rsidR="00EB55C3" w:rsidRPr="00D516B6" w:rsidRDefault="00EB55C3" w:rsidP="00FC0824">
            <w:pPr>
              <w:pStyle w:val="TableTextSmall"/>
              <w:spacing w:line="276" w:lineRule="auto"/>
              <w:rPr>
                <w:rFonts w:cstheme="minorHAnsi"/>
              </w:rPr>
            </w:pPr>
            <w:r w:rsidRPr="00D516B6">
              <w:rPr>
                <w:rFonts w:cstheme="minorHAnsi"/>
              </w:rPr>
              <w:t>Numerator: Residents with a higher Depression Rating Scale (DRS) score (worse depression) compared with prior assessment.</w:t>
            </w:r>
          </w:p>
          <w:p w14:paraId="3A2CECF5" w14:textId="77777777" w:rsidR="00EB55C3" w:rsidRPr="00D516B6" w:rsidRDefault="00EB55C3" w:rsidP="00FC0824">
            <w:pPr>
              <w:pStyle w:val="TableTextSmall"/>
              <w:spacing w:line="276" w:lineRule="auto"/>
              <w:rPr>
                <w:rFonts w:cstheme="minorHAnsi"/>
                <w:snapToGrid/>
                <w:color w:val="000000"/>
                <w:lang w:eastAsia="en-AU"/>
              </w:rPr>
            </w:pPr>
            <w:r w:rsidRPr="00D516B6">
              <w:rPr>
                <w:rFonts w:cstheme="minorHAnsi"/>
              </w:rPr>
              <w:t>Denominator: All residents (minus exclusions).</w:t>
            </w:r>
            <w:r w:rsidRPr="00D516B6">
              <w:rPr>
                <w:rFonts w:cstheme="minorHAnsi"/>
                <w:snapToGrid/>
                <w:color w:val="000000"/>
                <w:lang w:eastAsia="en-AU"/>
              </w:rPr>
              <w:t xml:space="preserve"> </w:t>
            </w:r>
          </w:p>
          <w:p w14:paraId="688B3DDB" w14:textId="77777777" w:rsidR="00EB55C3" w:rsidRPr="00D516B6" w:rsidRDefault="00EB55C3" w:rsidP="00FC0824">
            <w:pPr>
              <w:pStyle w:val="TableTextSmall"/>
              <w:spacing w:line="276" w:lineRule="auto"/>
              <w:rPr>
                <w:rFonts w:cstheme="minorHAnsi"/>
              </w:rPr>
            </w:pPr>
            <w:r w:rsidRPr="00D516B6">
              <w:rPr>
                <w:rFonts w:cstheme="minorHAnsi"/>
                <w:snapToGrid/>
                <w:color w:val="000000"/>
                <w:lang w:eastAsia="en-AU"/>
              </w:rPr>
              <w:t>Reported publicly 12- monthly by province, displaying previous four years and national rate.</w:t>
            </w:r>
          </w:p>
        </w:tc>
        <w:tc>
          <w:tcPr>
            <w:tcW w:w="344" w:type="pct"/>
          </w:tcPr>
          <w:p w14:paraId="5A6B1243"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2ACC6C8D" w14:textId="7BC77370" w:rsidR="00EB55C3" w:rsidRPr="00D516B6" w:rsidRDefault="00EB55C3" w:rsidP="00FC0824">
            <w:pPr>
              <w:pStyle w:val="TableTextSmall"/>
              <w:spacing w:line="276" w:lineRule="auto"/>
              <w:jc w:val="center"/>
              <w:rPr>
                <w:rFonts w:ascii="Wingdings" w:eastAsia="Wingdings" w:hAnsi="Wingdings" w:cstheme="minorHAnsi"/>
                <w:color w:val="00B050"/>
              </w:rPr>
            </w:pPr>
            <w:r w:rsidRPr="00D516B6">
              <w:rPr>
                <w:rFonts w:cstheme="minorHAnsi"/>
                <w:snapToGrid/>
                <w:color w:val="000000"/>
                <w:lang w:eastAsia="en-AU"/>
              </w:rPr>
              <w:t>RAI-MDS</w:t>
            </w:r>
          </w:p>
        </w:tc>
        <w:tc>
          <w:tcPr>
            <w:tcW w:w="394" w:type="pct"/>
          </w:tcPr>
          <w:p w14:paraId="17ECA045" w14:textId="7DEE13F3" w:rsidR="00EB55C3" w:rsidRPr="00D516B6" w:rsidRDefault="00EB55C3" w:rsidP="00FC0824">
            <w:pPr>
              <w:pStyle w:val="TableTextSmall"/>
              <w:spacing w:line="276" w:lineRule="auto"/>
              <w:jc w:val="center"/>
              <w:rPr>
                <w:rFonts w:ascii="Wingdings" w:eastAsia="Wingdings" w:hAnsi="Wingdings" w:cstheme="minorHAnsi"/>
                <w:color w:val="00B050"/>
              </w:rPr>
            </w:pPr>
            <w:r w:rsidRPr="00F6154E">
              <w:rPr>
                <w:rFonts w:asciiTheme="minorHAnsi" w:eastAsia="Wingdings" w:hAnsiTheme="minorHAnsi" w:cstheme="minorHAnsi"/>
                <w:color w:val="175C2C"/>
                <w:sz w:val="24"/>
                <w:szCs w:val="24"/>
              </w:rPr>
              <w:t>þ</w:t>
            </w:r>
          </w:p>
        </w:tc>
        <w:tc>
          <w:tcPr>
            <w:tcW w:w="452" w:type="pct"/>
          </w:tcPr>
          <w:p w14:paraId="593BE249" w14:textId="31806018" w:rsidR="00EB55C3" w:rsidRPr="00D516B6" w:rsidRDefault="00EB55C3" w:rsidP="00FC0824">
            <w:pPr>
              <w:pStyle w:val="TableTextSmall"/>
              <w:spacing w:line="276" w:lineRule="auto"/>
              <w:jc w:val="center"/>
              <w:rPr>
                <w:rFonts w:ascii="Wingdings" w:eastAsia="Wingdings" w:hAnsi="Wingdings" w:cstheme="minorBidi"/>
              </w:rPr>
            </w:pPr>
            <w:r w:rsidRPr="00F6154E">
              <w:rPr>
                <w:rFonts w:asciiTheme="minorHAnsi" w:eastAsia="Wingdings" w:hAnsiTheme="minorHAnsi" w:cstheme="minorHAnsi"/>
                <w:color w:val="175C2C"/>
                <w:sz w:val="24"/>
                <w:szCs w:val="24"/>
              </w:rPr>
              <w:t>þ</w:t>
            </w:r>
          </w:p>
        </w:tc>
      </w:tr>
      <w:tr w:rsidR="00D955A6" w:rsidRPr="00D516B6" w14:paraId="11D6D436" w14:textId="77777777" w:rsidTr="00250231">
        <w:trPr>
          <w:trHeight w:val="177"/>
        </w:trPr>
        <w:tc>
          <w:tcPr>
            <w:tcW w:w="282" w:type="pct"/>
          </w:tcPr>
          <w:p w14:paraId="5F6585E9" w14:textId="77777777" w:rsidR="00D955A6" w:rsidRPr="00D516B6" w:rsidRDefault="00D955A6" w:rsidP="00B26F32">
            <w:pPr>
              <w:pStyle w:val="TableTextSmall"/>
              <w:keepNext/>
              <w:keepLines/>
              <w:spacing w:line="276" w:lineRule="auto"/>
              <w:rPr>
                <w:rFonts w:cstheme="minorHAnsi"/>
                <w:color w:val="000000"/>
              </w:rPr>
            </w:pPr>
            <w:r w:rsidRPr="00D516B6">
              <w:rPr>
                <w:rFonts w:cstheme="minorHAnsi"/>
                <w:color w:val="000000"/>
              </w:rPr>
              <w:lastRenderedPageBreak/>
              <w:t>5.4</w:t>
            </w:r>
          </w:p>
        </w:tc>
        <w:tc>
          <w:tcPr>
            <w:tcW w:w="475" w:type="pct"/>
          </w:tcPr>
          <w:p w14:paraId="54CF2358" w14:textId="77777777" w:rsidR="00D955A6" w:rsidRPr="00D516B6" w:rsidDel="00602A53" w:rsidRDefault="00D955A6" w:rsidP="00B26F32">
            <w:pPr>
              <w:pStyle w:val="TableTextSmall"/>
              <w:keepNext/>
              <w:keepLines/>
              <w:spacing w:line="276" w:lineRule="auto"/>
              <w:rPr>
                <w:rFonts w:cstheme="minorHAnsi"/>
              </w:rPr>
            </w:pPr>
            <w:r w:rsidRPr="00D516B6">
              <w:rPr>
                <w:rFonts w:cstheme="minorHAnsi"/>
                <w:color w:val="000000"/>
              </w:rPr>
              <w:t xml:space="preserve">Residents who have </w:t>
            </w:r>
            <w:r w:rsidRPr="00D516B6" w:rsidDel="005A75C4">
              <w:rPr>
                <w:rFonts w:cstheme="minorHAnsi"/>
                <w:color w:val="000000"/>
              </w:rPr>
              <w:t xml:space="preserve">had symptoms of </w:t>
            </w:r>
            <w:r w:rsidRPr="00D516B6">
              <w:rPr>
                <w:rFonts w:cstheme="minorHAnsi"/>
                <w:color w:val="000000"/>
              </w:rPr>
              <w:t>depression</w:t>
            </w:r>
            <w:r w:rsidRPr="00D516B6" w:rsidDel="005A75C4">
              <w:rPr>
                <w:rFonts w:cstheme="minorHAnsi"/>
                <w:color w:val="000000"/>
              </w:rPr>
              <w:t xml:space="preserve"> (in the last two weeks)</w:t>
            </w:r>
          </w:p>
        </w:tc>
        <w:tc>
          <w:tcPr>
            <w:tcW w:w="443" w:type="pct"/>
          </w:tcPr>
          <w:p w14:paraId="298BCFCC" w14:textId="77777777" w:rsidR="00D955A6" w:rsidRPr="00D516B6" w:rsidRDefault="00D955A6" w:rsidP="00B26F32">
            <w:pPr>
              <w:pStyle w:val="TableTextSmall"/>
              <w:keepNext/>
              <w:keepLines/>
              <w:spacing w:line="276" w:lineRule="auto"/>
              <w:rPr>
                <w:rFonts w:cstheme="minorHAnsi"/>
              </w:rPr>
            </w:pPr>
            <w:r w:rsidRPr="00D516B6">
              <w:rPr>
                <w:rFonts w:cstheme="minorHAnsi"/>
              </w:rPr>
              <w:t>Percentage of long-stay residents who have had symptoms of depression during the 2-week period preceding the assessment date.</w:t>
            </w:r>
          </w:p>
        </w:tc>
        <w:tc>
          <w:tcPr>
            <w:tcW w:w="356" w:type="pct"/>
          </w:tcPr>
          <w:p w14:paraId="73AF7D01" w14:textId="77777777" w:rsidR="00D955A6" w:rsidRPr="00D516B6" w:rsidRDefault="00D955A6" w:rsidP="00B26F32">
            <w:pPr>
              <w:pStyle w:val="TableTextSmall"/>
              <w:keepNext/>
              <w:keepLines/>
              <w:spacing w:line="276" w:lineRule="auto"/>
              <w:jc w:val="center"/>
              <w:rPr>
                <w:rFonts w:cstheme="minorHAnsi"/>
              </w:rPr>
            </w:pPr>
            <w:r w:rsidRPr="00D516B6">
              <w:rPr>
                <w:noProof/>
                <w:snapToGrid/>
              </w:rPr>
              <w:drawing>
                <wp:inline distT="0" distB="0" distL="0" distR="0" wp14:anchorId="7862A95C" wp14:editId="50E36033">
                  <wp:extent cx="360000" cy="180000"/>
                  <wp:effectExtent l="0" t="0" r="2540" b="0"/>
                  <wp:docPr id="553529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360000" cy="180000"/>
                          </a:xfrm>
                          <a:prstGeom prst="rect">
                            <a:avLst/>
                          </a:prstGeom>
                          <a:noFill/>
                          <a:ln>
                            <a:noFill/>
                          </a:ln>
                        </pic:spPr>
                      </pic:pic>
                    </a:graphicData>
                  </a:graphic>
                </wp:inline>
              </w:drawing>
            </w:r>
          </w:p>
          <w:p w14:paraId="2E5B7C89" w14:textId="77777777" w:rsidR="00D955A6" w:rsidRPr="00D516B6" w:rsidRDefault="00D955A6" w:rsidP="00B26F32">
            <w:pPr>
              <w:pStyle w:val="TableTextSmall"/>
              <w:keepNext/>
              <w:keepLines/>
              <w:spacing w:line="276" w:lineRule="auto"/>
              <w:jc w:val="center"/>
              <w:rPr>
                <w:noProof/>
              </w:rPr>
            </w:pPr>
            <w:r w:rsidRPr="00D516B6">
              <w:rPr>
                <w:rFonts w:cstheme="minorHAnsi"/>
              </w:rPr>
              <w:t>USA</w:t>
            </w:r>
          </w:p>
        </w:tc>
        <w:tc>
          <w:tcPr>
            <w:tcW w:w="781" w:type="pct"/>
          </w:tcPr>
          <w:p w14:paraId="06C56046" w14:textId="77777777" w:rsidR="00D955A6" w:rsidRPr="00D516B6" w:rsidRDefault="00D955A6" w:rsidP="00B26F32">
            <w:pPr>
              <w:pStyle w:val="TableTextSmall"/>
              <w:keepNext/>
              <w:keepLines/>
              <w:spacing w:line="276" w:lineRule="auto"/>
              <w:rPr>
                <w:rFonts w:cstheme="minorBidi"/>
                <w:snapToGrid/>
                <w:color w:val="000000"/>
                <w:lang w:eastAsia="en-AU"/>
              </w:rPr>
            </w:pPr>
            <w:r w:rsidRPr="00D516B6">
              <w:rPr>
                <w:rFonts w:cstheme="minorBidi"/>
                <w:snapToGrid/>
                <w:color w:val="000000"/>
                <w:lang w:eastAsia="en-AU"/>
              </w:rPr>
              <w:t xml:space="preserve">Centres for Medicare and Medicaid Services (CMS) Minimum Data Set (MDS) 3.0 Resident Assessment Instrument (RAI) </w:t>
            </w:r>
          </w:p>
          <w:p w14:paraId="5D0B225D" w14:textId="77777777" w:rsidR="00D955A6" w:rsidRPr="00D516B6" w:rsidRDefault="00D955A6" w:rsidP="00B26F32">
            <w:pPr>
              <w:pStyle w:val="TableTextSmall"/>
              <w:keepNext/>
              <w:keepLines/>
              <w:spacing w:line="276" w:lineRule="auto"/>
              <w:rPr>
                <w:rFonts w:cstheme="minorBidi"/>
              </w:rPr>
            </w:pPr>
            <w:r w:rsidRPr="00D516B6">
              <w:rPr>
                <w:rFonts w:cstheme="minorHAnsi"/>
                <w:snapToGrid/>
                <w:color w:val="000000"/>
                <w:lang w:eastAsia="en-AU"/>
              </w:rPr>
              <w:t>Data collected every 90 days</w:t>
            </w:r>
            <w:r w:rsidRPr="00D516B6" w:rsidDel="0048620D">
              <w:rPr>
                <w:rFonts w:cstheme="minorHAnsi"/>
              </w:rPr>
              <w:t xml:space="preserve"> </w:t>
            </w:r>
          </w:p>
        </w:tc>
        <w:tc>
          <w:tcPr>
            <w:tcW w:w="673" w:type="pct"/>
          </w:tcPr>
          <w:p w14:paraId="0F3227D3" w14:textId="77777777" w:rsidR="00D955A6" w:rsidRPr="00D516B6" w:rsidRDefault="00D955A6" w:rsidP="00B26F32">
            <w:pPr>
              <w:pStyle w:val="TableTextSmall"/>
              <w:keepNext/>
              <w:keepLines/>
              <w:spacing w:line="276" w:lineRule="auto"/>
              <w:rPr>
                <w:rFonts w:cstheme="minorHAnsi"/>
              </w:rPr>
            </w:pPr>
            <w:r w:rsidRPr="00D516B6">
              <w:rPr>
                <w:rFonts w:cstheme="minorHAnsi"/>
              </w:rPr>
              <w:t>Depressive symptoms (from Resident Mood Interview): 1. Little interest or pleasure in doing things half or more of the days over the last two weeks or</w:t>
            </w:r>
            <w:r w:rsidRPr="00D516B6">
              <w:rPr>
                <w:rFonts w:cstheme="minorHAnsi"/>
              </w:rPr>
              <w:br/>
              <w:t>2. Feeling down, depressed, or hopeless half or more of the days over the last two weeks</w:t>
            </w:r>
          </w:p>
        </w:tc>
        <w:tc>
          <w:tcPr>
            <w:tcW w:w="800" w:type="pct"/>
          </w:tcPr>
          <w:p w14:paraId="122E7B8F" w14:textId="77777777" w:rsidR="00D955A6" w:rsidRPr="00D516B6" w:rsidRDefault="00D955A6" w:rsidP="00B26F32">
            <w:pPr>
              <w:pStyle w:val="TableTextSmall"/>
              <w:keepNext/>
              <w:keepLines/>
              <w:spacing w:line="276" w:lineRule="auto"/>
              <w:rPr>
                <w:rFonts w:cstheme="minorHAnsi"/>
              </w:rPr>
            </w:pPr>
            <w:r w:rsidRPr="00D516B6">
              <w:rPr>
                <w:rFonts w:cstheme="minorHAnsi"/>
              </w:rPr>
              <w:t>Numerator: residents with a selected target assessment where the target assessment (interview either by resident or staff) meets either of the following two conditions:</w:t>
            </w:r>
            <w:r w:rsidRPr="00D516B6">
              <w:rPr>
                <w:rFonts w:cstheme="minorHAnsi"/>
              </w:rPr>
              <w:br/>
              <w:t>1. Little interest or pleasure in doing things half or more of the days over the last two weeks or</w:t>
            </w:r>
            <w:r w:rsidRPr="00D516B6">
              <w:rPr>
                <w:rFonts w:cstheme="minorHAnsi"/>
              </w:rPr>
              <w:br/>
              <w:t>2. Feeling down, depressed, or hopeless half or more of the days over the last two weeks.</w:t>
            </w:r>
          </w:p>
          <w:p w14:paraId="1C46CF61" w14:textId="77777777" w:rsidR="00D955A6" w:rsidRPr="00D516B6" w:rsidRDefault="00D955A6" w:rsidP="00B26F32">
            <w:pPr>
              <w:pStyle w:val="TableTextSmall"/>
              <w:keepNext/>
              <w:keepLines/>
              <w:spacing w:line="276" w:lineRule="auto"/>
              <w:rPr>
                <w:rFonts w:cstheme="minorHAnsi"/>
              </w:rPr>
            </w:pPr>
            <w:r w:rsidRPr="00D516B6">
              <w:rPr>
                <w:rFonts w:cstheme="minorHAnsi"/>
              </w:rPr>
              <w:t>Denominator: All long-stay residents with target assessment, minus exclusions</w:t>
            </w:r>
          </w:p>
          <w:p w14:paraId="638E7914" w14:textId="77777777" w:rsidR="00D955A6" w:rsidRPr="00D516B6" w:rsidRDefault="00D955A6" w:rsidP="00B26F32">
            <w:pPr>
              <w:pStyle w:val="TableTextSmall"/>
              <w:keepNext/>
              <w:keepLines/>
              <w:spacing w:line="276" w:lineRule="auto"/>
              <w:rPr>
                <w:rFonts w:cstheme="minorHAnsi"/>
              </w:rPr>
            </w:pPr>
            <w:r w:rsidRPr="00D516B6">
              <w:rPr>
                <w:rFonts w:cstheme="minorHAnsi"/>
              </w:rPr>
              <w:t>Nursing Home Compare. Publicly reported on CMS website of all Medicare and Medicaid US nursing homes. Reports the average adjusted QM values for most recent three quarters.</w:t>
            </w:r>
          </w:p>
          <w:p w14:paraId="6BC7E0FC" w14:textId="77777777" w:rsidR="00D955A6" w:rsidRPr="00D516B6" w:rsidRDefault="00D955A6" w:rsidP="00B26F32">
            <w:pPr>
              <w:pStyle w:val="TableTextSmall"/>
              <w:keepNext/>
              <w:keepLines/>
              <w:spacing w:line="276" w:lineRule="auto"/>
              <w:rPr>
                <w:rFonts w:cstheme="minorHAnsi"/>
              </w:rPr>
            </w:pPr>
            <w:r w:rsidRPr="00D516B6">
              <w:rPr>
                <w:rFonts w:cstheme="minorBidi"/>
                <w:snapToGrid/>
                <w:color w:val="000000"/>
                <w:lang w:eastAsia="en-AU"/>
              </w:rPr>
              <w:t>CASPER Reporting Quality Measure Reports. National, state, facility, and resident level (providers)</w:t>
            </w:r>
          </w:p>
        </w:tc>
        <w:tc>
          <w:tcPr>
            <w:tcW w:w="344" w:type="pct"/>
          </w:tcPr>
          <w:p w14:paraId="661964CE" w14:textId="77777777" w:rsidR="00D955A6" w:rsidRPr="00D516B6" w:rsidRDefault="00D955A6" w:rsidP="00B26F32">
            <w:pPr>
              <w:pStyle w:val="TableTextSmall"/>
              <w:keepNext/>
              <w:keepLines/>
              <w:spacing w:line="276" w:lineRule="auto"/>
              <w:jc w:val="center"/>
              <w:rPr>
                <w:rFonts w:cstheme="minorHAnsi"/>
              </w:rPr>
            </w:pPr>
            <w:r w:rsidRPr="00837329">
              <w:rPr>
                <w:rFonts w:asciiTheme="minorHAnsi" w:eastAsia="Wingdings" w:hAnsiTheme="minorHAnsi" w:cstheme="minorHAnsi"/>
                <w:color w:val="175C2C"/>
                <w:sz w:val="24"/>
                <w:szCs w:val="24"/>
              </w:rPr>
              <w:t>þ</w:t>
            </w:r>
          </w:p>
          <w:p w14:paraId="53548BAB" w14:textId="77777777" w:rsidR="00D955A6" w:rsidRPr="00D516B6" w:rsidRDefault="00D955A6" w:rsidP="00B26F32">
            <w:pPr>
              <w:pStyle w:val="TableTextSmall"/>
              <w:keepNext/>
              <w:keepLines/>
              <w:spacing w:line="276" w:lineRule="auto"/>
              <w:jc w:val="center"/>
              <w:rPr>
                <w:rFonts w:ascii="Wingdings" w:eastAsia="Wingdings" w:hAnsi="Wingdings" w:cstheme="minorHAnsi"/>
                <w:color w:val="00B050"/>
              </w:rPr>
            </w:pPr>
            <w:r w:rsidRPr="00D516B6">
              <w:rPr>
                <w:rFonts w:eastAsia="Wingdings" w:cstheme="minorHAnsi"/>
              </w:rPr>
              <w:t>MDS 3.0</w:t>
            </w:r>
          </w:p>
        </w:tc>
        <w:tc>
          <w:tcPr>
            <w:tcW w:w="394" w:type="pct"/>
          </w:tcPr>
          <w:p w14:paraId="3E242461" w14:textId="4C4B875B" w:rsidR="00D955A6" w:rsidRPr="00D516B6" w:rsidRDefault="00D955A6" w:rsidP="00B26F32">
            <w:pPr>
              <w:pStyle w:val="TableTextSmall"/>
              <w:keepNext/>
              <w:keepLines/>
              <w:spacing w:line="276" w:lineRule="auto"/>
              <w:jc w:val="center"/>
              <w:rPr>
                <w:rFonts w:ascii="Wingdings" w:eastAsia="Wingdings" w:hAnsi="Wingdings" w:cstheme="minorHAnsi"/>
                <w:color w:val="00B050"/>
              </w:rPr>
            </w:pPr>
            <w:r w:rsidRPr="00555872">
              <w:rPr>
                <w:rFonts w:asciiTheme="minorHAnsi" w:eastAsia="Wingdings" w:hAnsiTheme="minorHAnsi" w:cstheme="minorHAnsi"/>
                <w:color w:val="E0301E" w:themeColor="accent3"/>
                <w:sz w:val="24"/>
                <w:szCs w:val="24"/>
              </w:rPr>
              <w:t>ý</w:t>
            </w:r>
          </w:p>
        </w:tc>
        <w:tc>
          <w:tcPr>
            <w:tcW w:w="452" w:type="pct"/>
          </w:tcPr>
          <w:p w14:paraId="5AD3FE7C" w14:textId="08948F65" w:rsidR="00D955A6" w:rsidRPr="00D516B6" w:rsidRDefault="00D955A6" w:rsidP="00B26F32">
            <w:pPr>
              <w:pStyle w:val="TableTextSmall"/>
              <w:keepNext/>
              <w:keepLines/>
              <w:spacing w:line="276" w:lineRule="auto"/>
              <w:jc w:val="center"/>
              <w:rPr>
                <w:rFonts w:ascii="Wingdings" w:eastAsia="Wingdings" w:hAnsi="Wingdings" w:cstheme="minorBidi"/>
              </w:rPr>
            </w:pPr>
            <w:r w:rsidRPr="00555872">
              <w:rPr>
                <w:rFonts w:asciiTheme="minorHAnsi" w:eastAsia="Wingdings" w:hAnsiTheme="minorHAnsi" w:cstheme="minorHAnsi"/>
                <w:color w:val="E0301E" w:themeColor="accent3"/>
                <w:sz w:val="24"/>
                <w:szCs w:val="24"/>
              </w:rPr>
              <w:t>ý</w:t>
            </w:r>
          </w:p>
        </w:tc>
      </w:tr>
      <w:tr w:rsidR="00D955A6" w:rsidRPr="00D516B6" w14:paraId="0BE8A3C0" w14:textId="77777777" w:rsidTr="00250231">
        <w:trPr>
          <w:trHeight w:val="177"/>
        </w:trPr>
        <w:tc>
          <w:tcPr>
            <w:tcW w:w="282" w:type="pct"/>
          </w:tcPr>
          <w:p w14:paraId="7997C413" w14:textId="77777777" w:rsidR="00D955A6" w:rsidRPr="00D516B6" w:rsidRDefault="00D955A6" w:rsidP="0028326E">
            <w:pPr>
              <w:pStyle w:val="TableTextSmall"/>
              <w:keepNext/>
              <w:keepLines/>
              <w:spacing w:line="276" w:lineRule="auto"/>
              <w:rPr>
                <w:rFonts w:cstheme="minorHAnsi"/>
                <w:color w:val="000000"/>
              </w:rPr>
            </w:pPr>
            <w:r w:rsidRPr="00D516B6">
              <w:rPr>
                <w:rFonts w:cstheme="minorHAnsi"/>
                <w:color w:val="000000"/>
              </w:rPr>
              <w:lastRenderedPageBreak/>
              <w:t>5.5</w:t>
            </w:r>
          </w:p>
        </w:tc>
        <w:tc>
          <w:tcPr>
            <w:tcW w:w="475" w:type="pct"/>
          </w:tcPr>
          <w:p w14:paraId="4E4A1067" w14:textId="77777777" w:rsidR="00D955A6" w:rsidRPr="00D516B6" w:rsidDel="00602A53" w:rsidRDefault="00D955A6" w:rsidP="0028326E">
            <w:pPr>
              <w:pStyle w:val="TableTextSmall"/>
              <w:keepNext/>
              <w:keepLines/>
              <w:spacing w:line="276" w:lineRule="auto"/>
              <w:rPr>
                <w:rFonts w:cstheme="minorHAnsi"/>
              </w:rPr>
            </w:pPr>
            <w:r w:rsidRPr="00D516B6" w:rsidDel="005A75C4">
              <w:rPr>
                <w:rFonts w:cstheme="minorHAnsi"/>
                <w:color w:val="000000"/>
              </w:rPr>
              <w:t>Residents with mood decline and s</w:t>
            </w:r>
            <w:r w:rsidRPr="00D516B6">
              <w:rPr>
                <w:rFonts w:cstheme="minorHAnsi"/>
                <w:color w:val="000000"/>
              </w:rPr>
              <w:t>ymptoms of depression (</w:t>
            </w:r>
            <w:r w:rsidRPr="00D516B6" w:rsidDel="005A75C4">
              <w:rPr>
                <w:rFonts w:cstheme="minorHAnsi"/>
                <w:color w:val="000000"/>
              </w:rPr>
              <w:t>over the last seven days</w:t>
            </w:r>
            <w:r w:rsidRPr="00D516B6">
              <w:rPr>
                <w:rFonts w:cstheme="minorHAnsi"/>
                <w:color w:val="000000"/>
              </w:rPr>
              <w:t>)</w:t>
            </w:r>
          </w:p>
        </w:tc>
        <w:tc>
          <w:tcPr>
            <w:tcW w:w="443" w:type="pct"/>
          </w:tcPr>
          <w:p w14:paraId="0A6410DE" w14:textId="77777777" w:rsidR="00D955A6" w:rsidRPr="00D516B6" w:rsidRDefault="00D955A6" w:rsidP="0028326E">
            <w:pPr>
              <w:pStyle w:val="TableTextSmall"/>
              <w:keepNext/>
              <w:keepLines/>
              <w:spacing w:line="276" w:lineRule="auto"/>
              <w:rPr>
                <w:rFonts w:cstheme="minorHAnsi"/>
              </w:rPr>
            </w:pPr>
            <w:r w:rsidRPr="00D516B6">
              <w:rPr>
                <w:rFonts w:cstheme="minorHAnsi"/>
              </w:rPr>
              <w:t>Prevalence of symptoms of depression</w:t>
            </w:r>
          </w:p>
        </w:tc>
        <w:tc>
          <w:tcPr>
            <w:tcW w:w="356" w:type="pct"/>
          </w:tcPr>
          <w:p w14:paraId="3BE7D922" w14:textId="77777777" w:rsidR="00D955A6" w:rsidRPr="00D516B6" w:rsidRDefault="00D955A6" w:rsidP="0028326E">
            <w:pPr>
              <w:pStyle w:val="TableTextSmall"/>
              <w:keepNext/>
              <w:keepLines/>
              <w:spacing w:line="276" w:lineRule="auto"/>
              <w:jc w:val="center"/>
              <w:rPr>
                <w:rFonts w:cstheme="minorHAnsi"/>
              </w:rPr>
            </w:pPr>
            <w:r w:rsidRPr="00D516B6">
              <w:rPr>
                <w:noProof/>
                <w:snapToGrid/>
              </w:rPr>
              <w:drawing>
                <wp:inline distT="0" distB="0" distL="0" distR="0" wp14:anchorId="5E50E022" wp14:editId="68373FA5">
                  <wp:extent cx="360000" cy="262800"/>
                  <wp:effectExtent l="0" t="0" r="2540" b="4445"/>
                  <wp:docPr id="5535296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360000" cy="262800"/>
                          </a:xfrm>
                          <a:prstGeom prst="rect">
                            <a:avLst/>
                          </a:prstGeom>
                          <a:noFill/>
                          <a:ln>
                            <a:noFill/>
                          </a:ln>
                        </pic:spPr>
                      </pic:pic>
                    </a:graphicData>
                  </a:graphic>
                </wp:inline>
              </w:drawing>
            </w:r>
          </w:p>
          <w:p w14:paraId="4881C7F1" w14:textId="77777777" w:rsidR="00D955A6" w:rsidRPr="00D516B6" w:rsidRDefault="00D955A6" w:rsidP="0028326E">
            <w:pPr>
              <w:pStyle w:val="TableTextSmall"/>
              <w:keepNext/>
              <w:keepLines/>
              <w:spacing w:line="276" w:lineRule="auto"/>
              <w:jc w:val="center"/>
              <w:rPr>
                <w:noProof/>
              </w:rPr>
            </w:pPr>
            <w:r w:rsidRPr="00D516B6">
              <w:rPr>
                <w:rFonts w:cstheme="minorHAnsi"/>
              </w:rPr>
              <w:t>Iceland</w:t>
            </w:r>
          </w:p>
        </w:tc>
        <w:tc>
          <w:tcPr>
            <w:tcW w:w="781" w:type="pct"/>
          </w:tcPr>
          <w:p w14:paraId="35E0332E" w14:textId="77777777" w:rsidR="00D955A6" w:rsidRPr="00D516B6" w:rsidRDefault="00D955A6" w:rsidP="0028326E">
            <w:pPr>
              <w:pStyle w:val="TableTextSmall"/>
              <w:keepNext/>
              <w:keepLines/>
              <w:spacing w:line="276" w:lineRule="auto"/>
              <w:rPr>
                <w:rFonts w:cstheme="minorHAnsi"/>
              </w:rPr>
            </w:pPr>
            <w:r w:rsidRPr="00D516B6">
              <w:rPr>
                <w:rFonts w:cstheme="minorHAnsi"/>
              </w:rPr>
              <w:t>RAI-MDS 2.0.</w:t>
            </w:r>
          </w:p>
          <w:p w14:paraId="75184240" w14:textId="77777777" w:rsidR="00D955A6" w:rsidRPr="00D516B6" w:rsidRDefault="00D955A6" w:rsidP="0028326E">
            <w:pPr>
              <w:pStyle w:val="TableTextSmall"/>
              <w:keepNext/>
              <w:keepLines/>
              <w:spacing w:line="276" w:lineRule="auto"/>
              <w:rPr>
                <w:rFonts w:cstheme="minorHAnsi"/>
              </w:rPr>
            </w:pPr>
            <w:r w:rsidRPr="00D516B6">
              <w:rPr>
                <w:rFonts w:cstheme="minorHAnsi"/>
              </w:rPr>
              <w:t>Data collected every 120 days.</w:t>
            </w:r>
          </w:p>
          <w:p w14:paraId="3EB28996" w14:textId="77777777" w:rsidR="00D955A6" w:rsidRPr="00D516B6" w:rsidRDefault="00D955A6" w:rsidP="0028326E">
            <w:pPr>
              <w:pStyle w:val="TableTextSmall"/>
              <w:keepNext/>
              <w:keepLines/>
              <w:spacing w:line="276" w:lineRule="auto"/>
              <w:rPr>
                <w:rFonts w:cstheme="minorBidi"/>
              </w:rPr>
            </w:pPr>
            <w:r w:rsidRPr="00D516B6">
              <w:rPr>
                <w:rFonts w:cstheme="minorHAnsi"/>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673" w:type="pct"/>
          </w:tcPr>
          <w:p w14:paraId="62550E8A" w14:textId="77777777" w:rsidR="00D955A6" w:rsidRPr="00D516B6" w:rsidRDefault="00D955A6" w:rsidP="0028326E">
            <w:pPr>
              <w:pStyle w:val="TableTextSmall"/>
              <w:keepNext/>
              <w:keepLines/>
              <w:spacing w:line="276" w:lineRule="auto"/>
              <w:rPr>
                <w:rFonts w:cstheme="minorHAnsi"/>
              </w:rPr>
            </w:pPr>
            <w:r w:rsidRPr="00D516B6">
              <w:rPr>
                <w:rFonts w:cstheme="minorHAnsi"/>
              </w:rPr>
              <w:t>Residents must have had a persistent depressed, sad, or anxious mood for the last 7 days before the assessment and at least two symptoms of functional depression: (1) distress, (2) agitation or withdrawal, (3) waking in an unpleasant mood or unable to sleep, (4) suicidal or recurrent thoughts of death, and (5) weight loss.</w:t>
            </w:r>
          </w:p>
        </w:tc>
        <w:tc>
          <w:tcPr>
            <w:tcW w:w="800" w:type="pct"/>
          </w:tcPr>
          <w:p w14:paraId="741BB62C" w14:textId="77777777" w:rsidR="00D955A6" w:rsidRPr="00D516B6" w:rsidRDefault="00D955A6" w:rsidP="0028326E">
            <w:pPr>
              <w:pStyle w:val="TableTextSmall"/>
              <w:keepNext/>
              <w:keepLines/>
              <w:spacing w:line="276" w:lineRule="auto"/>
              <w:rPr>
                <w:rFonts w:cstheme="minorHAnsi"/>
              </w:rPr>
            </w:pPr>
            <w:r w:rsidRPr="00D516B6">
              <w:rPr>
                <w:rFonts w:cstheme="minorHAnsi"/>
              </w:rPr>
              <w:t>Numerator: Residents must have had a persistent depressed, sad, or anxious mood for the last 7 days before the assessment and at least two symptoms of functional depression: (1) distress, (2) agitation or withdrawal, (3) waking in an unpleasant mood or unable to sleep, (4) suicidal or recurrent thoughts of death, and (5) weight loss.</w:t>
            </w:r>
          </w:p>
          <w:p w14:paraId="6628A15B" w14:textId="77777777" w:rsidR="00D955A6" w:rsidRPr="00D516B6" w:rsidRDefault="00D955A6" w:rsidP="0028326E">
            <w:pPr>
              <w:pStyle w:val="TableTextSmall"/>
              <w:keepNext/>
              <w:keepLines/>
              <w:spacing w:line="276" w:lineRule="auto"/>
              <w:rPr>
                <w:rFonts w:cstheme="minorHAnsi"/>
              </w:rPr>
            </w:pPr>
            <w:r w:rsidRPr="00D516B6">
              <w:rPr>
                <w:rFonts w:cstheme="minorHAnsi"/>
              </w:rPr>
              <w:t>Denominator: All residents</w:t>
            </w:r>
          </w:p>
          <w:p w14:paraId="3FC30523" w14:textId="77777777" w:rsidR="00D955A6" w:rsidRPr="00D516B6" w:rsidRDefault="00D955A6" w:rsidP="0028326E">
            <w:pPr>
              <w:pStyle w:val="TableTextSmall"/>
              <w:keepNext/>
              <w:keepLines/>
              <w:spacing w:line="276" w:lineRule="auto"/>
              <w:rPr>
                <w:rFonts w:cstheme="minorHAnsi"/>
              </w:rPr>
            </w:pPr>
          </w:p>
          <w:p w14:paraId="37A8EAD4" w14:textId="77777777" w:rsidR="00D955A6" w:rsidRPr="00D516B6" w:rsidRDefault="00D955A6" w:rsidP="0028326E">
            <w:pPr>
              <w:pStyle w:val="TableTextSmall"/>
              <w:keepNext/>
              <w:keepLines/>
              <w:spacing w:line="276" w:lineRule="auto"/>
              <w:rPr>
                <w:rFonts w:cstheme="minorHAnsi"/>
              </w:rPr>
            </w:pPr>
            <w:r w:rsidRPr="00D516B6">
              <w:rPr>
                <w:rFonts w:cstheme="minorHAnsi"/>
                <w:snapToGrid/>
                <w:color w:val="000000"/>
                <w:lang w:eastAsia="en-AU"/>
              </w:rPr>
              <w:t>Reporting of QIs unclear.</w:t>
            </w:r>
          </w:p>
        </w:tc>
        <w:tc>
          <w:tcPr>
            <w:tcW w:w="344" w:type="pct"/>
          </w:tcPr>
          <w:p w14:paraId="24903E95" w14:textId="77777777" w:rsidR="00D955A6" w:rsidRPr="00D516B6" w:rsidRDefault="00D955A6" w:rsidP="0028326E">
            <w:pPr>
              <w:pStyle w:val="TableTextSmall"/>
              <w:keepNext/>
              <w:keepLines/>
              <w:spacing w:line="276" w:lineRule="auto"/>
              <w:jc w:val="center"/>
              <w:rPr>
                <w:rFonts w:cstheme="minorHAnsi"/>
              </w:rPr>
            </w:pPr>
            <w:r w:rsidRPr="00837329">
              <w:rPr>
                <w:rFonts w:asciiTheme="minorHAnsi" w:eastAsia="Wingdings" w:hAnsiTheme="minorHAnsi" w:cstheme="minorHAnsi"/>
                <w:color w:val="175C2C"/>
                <w:sz w:val="24"/>
                <w:szCs w:val="24"/>
              </w:rPr>
              <w:t>þ</w:t>
            </w:r>
          </w:p>
          <w:p w14:paraId="1780CB83" w14:textId="77777777" w:rsidR="00D955A6" w:rsidRPr="00D516B6" w:rsidRDefault="00D955A6" w:rsidP="0028326E">
            <w:pPr>
              <w:pStyle w:val="TableTextSmall"/>
              <w:keepNext/>
              <w:keepLines/>
              <w:spacing w:line="276" w:lineRule="auto"/>
              <w:jc w:val="center"/>
              <w:rPr>
                <w:rFonts w:ascii="Wingdings" w:eastAsia="Wingdings" w:hAnsi="Wingdings" w:cstheme="minorHAnsi"/>
                <w:color w:val="00B050"/>
              </w:rPr>
            </w:pPr>
            <w:r w:rsidRPr="00D516B6">
              <w:rPr>
                <w:rFonts w:cstheme="minorHAnsi"/>
              </w:rPr>
              <w:t>RAI-MDS.</w:t>
            </w:r>
          </w:p>
        </w:tc>
        <w:tc>
          <w:tcPr>
            <w:tcW w:w="394" w:type="pct"/>
          </w:tcPr>
          <w:p w14:paraId="40A16AE7" w14:textId="175B281C" w:rsidR="00D955A6" w:rsidRPr="00D516B6" w:rsidRDefault="00D955A6" w:rsidP="0028326E">
            <w:pPr>
              <w:pStyle w:val="TableTextSmall"/>
              <w:keepNext/>
              <w:keepLines/>
              <w:spacing w:line="276" w:lineRule="auto"/>
              <w:jc w:val="center"/>
              <w:rPr>
                <w:rFonts w:ascii="Wingdings" w:eastAsia="Wingdings" w:hAnsi="Wingdings" w:cstheme="minorHAnsi"/>
                <w:color w:val="00B050"/>
              </w:rPr>
            </w:pPr>
            <w:r w:rsidRPr="00120E97">
              <w:rPr>
                <w:rFonts w:asciiTheme="minorHAnsi" w:eastAsia="Wingdings" w:hAnsiTheme="minorHAnsi" w:cstheme="minorHAnsi"/>
                <w:color w:val="E0301E" w:themeColor="accent3"/>
                <w:sz w:val="24"/>
                <w:szCs w:val="24"/>
              </w:rPr>
              <w:t>ý</w:t>
            </w:r>
          </w:p>
        </w:tc>
        <w:tc>
          <w:tcPr>
            <w:tcW w:w="452" w:type="pct"/>
          </w:tcPr>
          <w:p w14:paraId="043BF9BE" w14:textId="1F1E6DCD" w:rsidR="00D955A6" w:rsidRPr="00D516B6" w:rsidRDefault="00D955A6" w:rsidP="0028326E">
            <w:pPr>
              <w:pStyle w:val="TableTextSmall"/>
              <w:keepNext/>
              <w:keepLines/>
              <w:spacing w:line="276" w:lineRule="auto"/>
              <w:jc w:val="center"/>
              <w:rPr>
                <w:rFonts w:ascii="Wingdings" w:eastAsia="Wingdings" w:hAnsi="Wingdings" w:cstheme="minorBidi"/>
              </w:rPr>
            </w:pPr>
            <w:r w:rsidRPr="00120E97">
              <w:rPr>
                <w:rFonts w:asciiTheme="minorHAnsi" w:eastAsia="Wingdings" w:hAnsiTheme="minorHAnsi" w:cstheme="minorHAnsi"/>
                <w:color w:val="E0301E" w:themeColor="accent3"/>
                <w:sz w:val="24"/>
                <w:szCs w:val="24"/>
              </w:rPr>
              <w:t>ý</w:t>
            </w:r>
          </w:p>
        </w:tc>
      </w:tr>
      <w:tr w:rsidR="00964569" w:rsidRPr="00D516B6" w14:paraId="0D1110DA" w14:textId="77777777" w:rsidTr="00250231">
        <w:trPr>
          <w:trHeight w:val="177"/>
        </w:trPr>
        <w:tc>
          <w:tcPr>
            <w:tcW w:w="282" w:type="pct"/>
          </w:tcPr>
          <w:p w14:paraId="76DEB94A" w14:textId="77777777" w:rsidR="00964569" w:rsidRPr="00D516B6" w:rsidRDefault="00964569" w:rsidP="00FC0824">
            <w:pPr>
              <w:pStyle w:val="TableTextSmall"/>
              <w:spacing w:line="276" w:lineRule="auto"/>
              <w:rPr>
                <w:rFonts w:cstheme="minorHAnsi"/>
                <w:color w:val="000000"/>
              </w:rPr>
            </w:pPr>
            <w:r w:rsidRPr="00D516B6">
              <w:rPr>
                <w:rFonts w:cstheme="minorHAnsi"/>
                <w:color w:val="000000"/>
              </w:rPr>
              <w:t>5.6</w:t>
            </w:r>
          </w:p>
        </w:tc>
        <w:tc>
          <w:tcPr>
            <w:tcW w:w="475" w:type="pct"/>
          </w:tcPr>
          <w:p w14:paraId="59774318" w14:textId="77777777" w:rsidR="00964569" w:rsidRPr="00D516B6" w:rsidRDefault="00964569" w:rsidP="00FC0824">
            <w:pPr>
              <w:pStyle w:val="TableTextSmall"/>
              <w:spacing w:line="276" w:lineRule="auto"/>
              <w:rPr>
                <w:rFonts w:cstheme="minorHAnsi"/>
                <w:color w:val="000000"/>
              </w:rPr>
            </w:pPr>
            <w:r w:rsidRPr="00D516B6" w:rsidDel="00602A53">
              <w:rPr>
                <w:rFonts w:cstheme="minorHAnsi"/>
              </w:rPr>
              <w:t>Residents who have d</w:t>
            </w:r>
            <w:r w:rsidRPr="00D516B6">
              <w:rPr>
                <w:rFonts w:cstheme="minorHAnsi"/>
              </w:rPr>
              <w:t>ecline</w:t>
            </w:r>
            <w:r w:rsidRPr="00D516B6" w:rsidDel="00602A53">
              <w:rPr>
                <w:rFonts w:cstheme="minorHAnsi"/>
              </w:rPr>
              <w:t>d</w:t>
            </w:r>
            <w:r w:rsidRPr="00D516B6">
              <w:rPr>
                <w:rFonts w:cstheme="minorHAnsi"/>
              </w:rPr>
              <w:t xml:space="preserve"> in </w:t>
            </w:r>
            <w:r w:rsidRPr="00D516B6" w:rsidDel="00602A53">
              <w:rPr>
                <w:rFonts w:cstheme="minorHAnsi"/>
              </w:rPr>
              <w:t xml:space="preserve">their </w:t>
            </w:r>
            <w:r w:rsidRPr="00D516B6">
              <w:rPr>
                <w:rFonts w:cstheme="minorHAnsi"/>
              </w:rPr>
              <w:t>mood from symptoms of depression</w:t>
            </w:r>
          </w:p>
        </w:tc>
        <w:tc>
          <w:tcPr>
            <w:tcW w:w="443" w:type="pct"/>
          </w:tcPr>
          <w:p w14:paraId="4F55C942" w14:textId="77777777" w:rsidR="00964569" w:rsidRPr="00D516B6" w:rsidRDefault="00964569" w:rsidP="00FC0824">
            <w:pPr>
              <w:pStyle w:val="TableTextSmall"/>
              <w:spacing w:line="276" w:lineRule="auto"/>
              <w:rPr>
                <w:rFonts w:cstheme="minorHAnsi"/>
              </w:rPr>
            </w:pPr>
            <w:r w:rsidRPr="00D516B6">
              <w:rPr>
                <w:rFonts w:cstheme="minorHAnsi"/>
              </w:rPr>
              <w:t>Percent of residents who have declined in their mood from symptoms of depression</w:t>
            </w:r>
          </w:p>
        </w:tc>
        <w:tc>
          <w:tcPr>
            <w:tcW w:w="356" w:type="pct"/>
          </w:tcPr>
          <w:p w14:paraId="2916C524" w14:textId="77777777" w:rsidR="00964569" w:rsidRPr="00D516B6" w:rsidRDefault="00964569" w:rsidP="00FC0824">
            <w:pPr>
              <w:pStyle w:val="TableTextSmall"/>
              <w:spacing w:line="276" w:lineRule="auto"/>
              <w:jc w:val="center"/>
              <w:rPr>
                <w:rFonts w:cstheme="minorHAnsi"/>
                <w:color w:val="000000" w:themeColor="text1"/>
              </w:rPr>
            </w:pPr>
            <w:r w:rsidRPr="00D516B6">
              <w:rPr>
                <w:noProof/>
              </w:rPr>
              <w:drawing>
                <wp:inline distT="0" distB="0" distL="0" distR="0" wp14:anchorId="7F2B1F09" wp14:editId="347DA407">
                  <wp:extent cx="360000" cy="180000"/>
                  <wp:effectExtent l="0" t="0" r="2540" b="0"/>
                  <wp:docPr id="553529653" name="Picture 55352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12" name="Picture 553528412"/>
                          <pic:cNvPicPr/>
                        </pic:nvPicPr>
                        <pic:blipFill>
                          <a:blip r:embed="rId345" cstate="print">
                            <a:extLst>
                              <a:ext uri="{28A0092B-C50C-407E-A947-70E740481C1C}">
                                <a14:useLocalDpi xmlns:a14="http://schemas.microsoft.com/office/drawing/2010/main" val="0"/>
                              </a:ext>
                            </a:extLst>
                          </a:blip>
                          <a:stretch>
                            <a:fillRect/>
                          </a:stretch>
                        </pic:blipFill>
                        <pic:spPr>
                          <a:xfrm>
                            <a:off x="0" y="0"/>
                            <a:ext cx="360000" cy="180000"/>
                          </a:xfrm>
                          <a:prstGeom prst="rect">
                            <a:avLst/>
                          </a:prstGeom>
                        </pic:spPr>
                      </pic:pic>
                    </a:graphicData>
                  </a:graphic>
                </wp:inline>
              </w:drawing>
            </w:r>
          </w:p>
          <w:p w14:paraId="6995B996" w14:textId="77777777" w:rsidR="00964569" w:rsidRPr="00D516B6" w:rsidRDefault="00964569" w:rsidP="00FC0824">
            <w:pPr>
              <w:pStyle w:val="TableTextSmall"/>
              <w:spacing w:line="276" w:lineRule="auto"/>
              <w:jc w:val="center"/>
              <w:rPr>
                <w:noProof/>
              </w:rPr>
            </w:pPr>
            <w:r w:rsidRPr="00D516B6">
              <w:rPr>
                <w:rFonts w:cstheme="minorHAnsi"/>
              </w:rPr>
              <w:t>New Zealand</w:t>
            </w:r>
          </w:p>
        </w:tc>
        <w:tc>
          <w:tcPr>
            <w:tcW w:w="781" w:type="pct"/>
          </w:tcPr>
          <w:p w14:paraId="2FFDA295" w14:textId="77777777" w:rsidR="00964569" w:rsidRPr="00D516B6" w:rsidRDefault="00964569" w:rsidP="00FC0824">
            <w:pPr>
              <w:pStyle w:val="TableTextSmall"/>
              <w:spacing w:line="276" w:lineRule="auto"/>
              <w:rPr>
                <w:rFonts w:cstheme="minorBidi"/>
              </w:rPr>
            </w:pPr>
            <w:r w:rsidRPr="00D516B6">
              <w:rPr>
                <w:rFonts w:cstheme="minorBidi"/>
              </w:rPr>
              <w:t>interRAI Long-Term Care Facilities (LTCF)</w:t>
            </w:r>
          </w:p>
          <w:p w14:paraId="305307F8" w14:textId="77777777" w:rsidR="00964569" w:rsidRPr="00D516B6" w:rsidRDefault="00964569" w:rsidP="00FC0824">
            <w:pPr>
              <w:pStyle w:val="TableTextSmall"/>
              <w:spacing w:line="276" w:lineRule="auto"/>
              <w:rPr>
                <w:color w:val="000000"/>
              </w:rPr>
            </w:pPr>
            <w:r w:rsidRPr="00D516B6">
              <w:rPr>
                <w:color w:val="000000"/>
              </w:rPr>
              <w:t>Data collected every 90 days.</w:t>
            </w:r>
          </w:p>
          <w:p w14:paraId="7C6586C3" w14:textId="77777777" w:rsidR="00964569" w:rsidRPr="00D516B6" w:rsidRDefault="00964569" w:rsidP="00FC0824">
            <w:pPr>
              <w:pStyle w:val="TableTextSmall"/>
              <w:spacing w:line="276" w:lineRule="auto"/>
              <w:rPr>
                <w:rFonts w:cstheme="minorHAnsi"/>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673" w:type="pct"/>
          </w:tcPr>
          <w:p w14:paraId="5DEFE697" w14:textId="77777777" w:rsidR="00964569" w:rsidRPr="00D516B6" w:rsidRDefault="00964569" w:rsidP="00FC0824">
            <w:pPr>
              <w:pStyle w:val="TableTextSmall"/>
              <w:spacing w:line="276" w:lineRule="auto"/>
              <w:rPr>
                <w:rFonts w:cstheme="minorHAnsi"/>
              </w:rPr>
            </w:pPr>
            <w:r w:rsidRPr="00D516B6">
              <w:rPr>
                <w:rFonts w:cstheme="minorHAnsi"/>
              </w:rPr>
              <w:t xml:space="preserve">Mood from symptoms of depression: based on minimum data set (RAI MDS 2.0) depression rating scale. Includes 7 depression rating scale items: </w:t>
            </w:r>
          </w:p>
          <w:p w14:paraId="576E2385" w14:textId="77777777" w:rsidR="00964569" w:rsidRPr="00D516B6" w:rsidRDefault="00964569" w:rsidP="00FC0824">
            <w:pPr>
              <w:pStyle w:val="TableTextSmall"/>
              <w:spacing w:line="276" w:lineRule="auto"/>
              <w:rPr>
                <w:rFonts w:cstheme="minorHAnsi"/>
              </w:rPr>
            </w:pPr>
            <w:r w:rsidRPr="00D516B6">
              <w:rPr>
                <w:rFonts w:cstheme="minorHAnsi"/>
              </w:rPr>
              <w:t>Negative statements</w:t>
            </w:r>
          </w:p>
          <w:p w14:paraId="3755780A" w14:textId="77777777" w:rsidR="00964569" w:rsidRPr="00D516B6" w:rsidRDefault="00964569" w:rsidP="00FC0824">
            <w:pPr>
              <w:pStyle w:val="TableTextSmall"/>
              <w:spacing w:line="276" w:lineRule="auto"/>
              <w:rPr>
                <w:rFonts w:cstheme="minorHAnsi"/>
              </w:rPr>
            </w:pPr>
            <w:r w:rsidRPr="00D516B6">
              <w:rPr>
                <w:rFonts w:cstheme="minorHAnsi"/>
              </w:rPr>
              <w:t>Persistent anger</w:t>
            </w:r>
          </w:p>
          <w:p w14:paraId="64EADF7D" w14:textId="77777777" w:rsidR="00964569" w:rsidRPr="00D516B6" w:rsidRDefault="00964569" w:rsidP="00FC0824">
            <w:pPr>
              <w:pStyle w:val="TableTextSmall"/>
              <w:spacing w:line="276" w:lineRule="auto"/>
              <w:rPr>
                <w:rFonts w:cstheme="minorHAnsi"/>
              </w:rPr>
            </w:pPr>
            <w:r w:rsidRPr="00D516B6">
              <w:rPr>
                <w:rFonts w:cstheme="minorHAnsi"/>
              </w:rPr>
              <w:t>Expression of unrealistic fears</w:t>
            </w:r>
          </w:p>
          <w:p w14:paraId="218C9FAB" w14:textId="77777777" w:rsidR="00964569" w:rsidRPr="00D516B6" w:rsidRDefault="00964569" w:rsidP="00FC0824">
            <w:pPr>
              <w:pStyle w:val="TableTextSmall"/>
              <w:spacing w:line="276" w:lineRule="auto"/>
              <w:rPr>
                <w:rFonts w:cstheme="minorHAnsi"/>
              </w:rPr>
            </w:pPr>
            <w:r w:rsidRPr="00D516B6">
              <w:rPr>
                <w:rFonts w:cstheme="minorHAnsi"/>
              </w:rPr>
              <w:t>Repetitive health complaints</w:t>
            </w:r>
          </w:p>
          <w:p w14:paraId="2AD6341F" w14:textId="77777777" w:rsidR="00964569" w:rsidRPr="00D516B6" w:rsidRDefault="00964569" w:rsidP="00FC0824">
            <w:pPr>
              <w:pStyle w:val="TableTextSmall"/>
              <w:spacing w:line="276" w:lineRule="auto"/>
              <w:rPr>
                <w:rFonts w:cstheme="minorHAnsi"/>
              </w:rPr>
            </w:pPr>
            <w:r w:rsidRPr="00D516B6">
              <w:rPr>
                <w:rFonts w:cstheme="minorHAnsi"/>
              </w:rPr>
              <w:t>Repetitive anxious complaints</w:t>
            </w:r>
          </w:p>
          <w:p w14:paraId="769A4A4C" w14:textId="77777777" w:rsidR="00964569" w:rsidRPr="00D516B6" w:rsidRDefault="00964569" w:rsidP="00FC0824">
            <w:pPr>
              <w:pStyle w:val="TableTextSmall"/>
              <w:spacing w:line="276" w:lineRule="auto"/>
              <w:rPr>
                <w:rFonts w:cstheme="minorHAnsi"/>
              </w:rPr>
            </w:pPr>
            <w:r w:rsidRPr="00D516B6">
              <w:rPr>
                <w:rFonts w:cstheme="minorHAnsi"/>
              </w:rPr>
              <w:t>Sad, pained, worried facial expression</w:t>
            </w:r>
          </w:p>
          <w:p w14:paraId="182138ED" w14:textId="77777777" w:rsidR="00964569" w:rsidRPr="00D516B6" w:rsidRDefault="00964569" w:rsidP="00FC0824">
            <w:pPr>
              <w:pStyle w:val="TableTextSmall"/>
              <w:spacing w:line="276" w:lineRule="auto"/>
              <w:rPr>
                <w:rFonts w:cstheme="minorHAnsi"/>
              </w:rPr>
            </w:pPr>
            <w:r w:rsidRPr="00D516B6">
              <w:rPr>
                <w:rFonts w:cstheme="minorHAnsi"/>
              </w:rPr>
              <w:t>Crying, tearfulness</w:t>
            </w:r>
          </w:p>
          <w:p w14:paraId="4D91A48E" w14:textId="77777777" w:rsidR="00964569" w:rsidRPr="00D516B6" w:rsidRDefault="00964569" w:rsidP="00FC0824">
            <w:pPr>
              <w:pStyle w:val="TableTextSmall"/>
              <w:spacing w:line="276" w:lineRule="auto"/>
              <w:rPr>
                <w:rFonts w:cstheme="minorHAnsi"/>
              </w:rPr>
            </w:pPr>
            <w:r w:rsidRPr="00D516B6">
              <w:rPr>
                <w:rFonts w:cstheme="minorHAnsi"/>
              </w:rPr>
              <w:lastRenderedPageBreak/>
              <w:t xml:space="preserve">Score range 0–14: score of </w:t>
            </w:r>
            <w:r w:rsidRPr="00D516B6">
              <w:rPr>
                <w:rFonts w:ascii="Symbol" w:eastAsia="Symbol" w:hAnsi="Symbol" w:cstheme="minorHAnsi"/>
              </w:rPr>
              <w:t>³</w:t>
            </w:r>
            <w:r w:rsidRPr="00D516B6">
              <w:rPr>
                <w:rFonts w:cstheme="minorHAnsi"/>
              </w:rPr>
              <w:t>3 may indicate a potential or actual problem with depression.</w:t>
            </w:r>
          </w:p>
        </w:tc>
        <w:tc>
          <w:tcPr>
            <w:tcW w:w="800" w:type="pct"/>
          </w:tcPr>
          <w:p w14:paraId="6762A7DC" w14:textId="77777777" w:rsidR="00964569" w:rsidRPr="00D516B6" w:rsidRDefault="00964569" w:rsidP="00FC0824">
            <w:pPr>
              <w:pStyle w:val="TableTextSmall"/>
              <w:spacing w:line="276" w:lineRule="auto"/>
              <w:rPr>
                <w:rFonts w:cstheme="minorHAnsi"/>
              </w:rPr>
            </w:pPr>
            <w:r w:rsidRPr="00D516B6">
              <w:rPr>
                <w:rFonts w:cstheme="minorHAnsi"/>
              </w:rPr>
              <w:lastRenderedPageBreak/>
              <w:t>Numerator: DRS has declined (MDS Depression Rating Scale)</w:t>
            </w:r>
          </w:p>
          <w:p w14:paraId="4ECE9FAD" w14:textId="77777777" w:rsidR="00964569" w:rsidRPr="00D516B6" w:rsidRDefault="00964569" w:rsidP="00FC0824">
            <w:pPr>
              <w:pStyle w:val="TableTextSmall"/>
              <w:spacing w:line="276" w:lineRule="auto"/>
              <w:rPr>
                <w:rFonts w:cstheme="minorHAnsi"/>
                <w:snapToGrid/>
                <w:color w:val="000000"/>
                <w:lang w:eastAsia="en-AU"/>
              </w:rPr>
            </w:pPr>
            <w:r w:rsidRPr="00D516B6">
              <w:rPr>
                <w:rFonts w:cstheme="minorHAnsi"/>
                <w:color w:val="000000" w:themeColor="text1"/>
              </w:rPr>
              <w:t>Denominator: All residents</w:t>
            </w:r>
            <w:r w:rsidRPr="00D516B6">
              <w:rPr>
                <w:rFonts w:cstheme="minorHAnsi"/>
                <w:snapToGrid/>
                <w:color w:val="000000"/>
                <w:lang w:eastAsia="en-AU"/>
              </w:rPr>
              <w:t xml:space="preserve"> (minus exclusions)</w:t>
            </w:r>
          </w:p>
          <w:p w14:paraId="67D09A3E" w14:textId="77777777" w:rsidR="00964569" w:rsidRPr="00D516B6" w:rsidRDefault="00964569" w:rsidP="00FC0824">
            <w:pPr>
              <w:pStyle w:val="TableTextSmall"/>
              <w:spacing w:line="276" w:lineRule="auto"/>
              <w:rPr>
                <w:rFonts w:cstheme="minorHAnsi"/>
              </w:rPr>
            </w:pPr>
            <w:r w:rsidRPr="00D516B6">
              <w:rPr>
                <w:rFonts w:cstheme="minorHAnsi"/>
                <w:lang w:eastAsia="en-AU"/>
              </w:rPr>
              <w:t>Reported nationally, by District Health Board (DHB) region, individual DHB, provider and facility level. Allows provider and DHBs to benchmark themselves against national average and prior quarter.</w:t>
            </w:r>
          </w:p>
        </w:tc>
        <w:tc>
          <w:tcPr>
            <w:tcW w:w="344" w:type="pct"/>
          </w:tcPr>
          <w:p w14:paraId="762C9A87"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2B5101E6" w14:textId="77777777" w:rsidR="00964569" w:rsidRPr="00D516B6" w:rsidRDefault="00964569" w:rsidP="00FC0824">
            <w:pPr>
              <w:pStyle w:val="TableTextSmall"/>
              <w:spacing w:line="276" w:lineRule="auto"/>
              <w:jc w:val="center"/>
              <w:rPr>
                <w:rFonts w:ascii="Wingdings" w:eastAsia="Wingdings" w:hAnsi="Wingdings" w:cstheme="minorHAnsi"/>
                <w:color w:val="00B050"/>
              </w:rPr>
            </w:pPr>
            <w:r w:rsidRPr="00D516B6">
              <w:rPr>
                <w:rFonts w:cstheme="minorHAnsi"/>
              </w:rPr>
              <w:t>interRAI LTCF</w:t>
            </w:r>
          </w:p>
        </w:tc>
        <w:tc>
          <w:tcPr>
            <w:tcW w:w="394" w:type="pct"/>
          </w:tcPr>
          <w:p w14:paraId="78E86C9B"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FD473F0" w14:textId="77777777" w:rsidR="00964569" w:rsidRPr="00D516B6" w:rsidRDefault="00964569" w:rsidP="00FC0824">
            <w:pPr>
              <w:pStyle w:val="TableTextSmall"/>
              <w:spacing w:line="276" w:lineRule="auto"/>
              <w:jc w:val="center"/>
              <w:rPr>
                <w:rFonts w:ascii="Wingdings" w:eastAsia="Wingdings" w:hAnsi="Wingdings" w:cstheme="minorHAnsi"/>
                <w:color w:val="00B050"/>
              </w:rPr>
            </w:pPr>
            <w:r w:rsidRPr="00D516B6">
              <w:t>Minimum 2 assessments needed &gt;90 days and &lt;330 days apart, with latest occurring in the reporting quarter.</w:t>
            </w:r>
          </w:p>
        </w:tc>
        <w:tc>
          <w:tcPr>
            <w:tcW w:w="452" w:type="pct"/>
          </w:tcPr>
          <w:p w14:paraId="64706F43" w14:textId="7845505A" w:rsidR="00964569" w:rsidRPr="00D516B6" w:rsidRDefault="00D955A6" w:rsidP="00FC0824">
            <w:pPr>
              <w:pStyle w:val="TableTextSmall"/>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48695C91" w14:textId="77777777" w:rsidR="00964569" w:rsidRPr="00D516B6" w:rsidRDefault="00964569" w:rsidP="00FC0824">
            <w:pPr>
              <w:pStyle w:val="TableTextSmall"/>
              <w:spacing w:line="276" w:lineRule="auto"/>
              <w:jc w:val="center"/>
              <w:rPr>
                <w:rFonts w:ascii="Wingdings" w:eastAsia="Wingdings" w:hAnsi="Wingdings" w:cstheme="minorHAnsi"/>
                <w:color w:val="00B050"/>
              </w:rPr>
            </w:pPr>
            <w:r w:rsidRPr="00D516B6">
              <w:rPr>
                <w:rFonts w:cstheme="minorBidi"/>
              </w:rPr>
              <w:t>Risk adjustment planned (2022) but currently reported by level of care:</w:t>
            </w:r>
            <w:r>
              <w:rPr>
                <w:rFonts w:cstheme="minorBidi"/>
              </w:rPr>
              <w:t xml:space="preserve"> </w:t>
            </w:r>
            <w:r w:rsidRPr="00D516B6">
              <w:rPr>
                <w:rFonts w:cstheme="minorBidi"/>
              </w:rPr>
              <w:t>all care levels, resthome, dementia, hospital, psychogeriatric.</w:t>
            </w:r>
          </w:p>
        </w:tc>
      </w:tr>
      <w:tr w:rsidR="00D955A6" w:rsidRPr="00D516B6" w14:paraId="4CF520F7" w14:textId="77777777" w:rsidTr="00250231">
        <w:trPr>
          <w:trHeight w:val="177"/>
        </w:trPr>
        <w:tc>
          <w:tcPr>
            <w:tcW w:w="282" w:type="pct"/>
          </w:tcPr>
          <w:p w14:paraId="62C03D6E"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5.7</w:t>
            </w:r>
          </w:p>
        </w:tc>
        <w:tc>
          <w:tcPr>
            <w:tcW w:w="475" w:type="pct"/>
          </w:tcPr>
          <w:p w14:paraId="040194AF" w14:textId="77777777" w:rsidR="00D955A6" w:rsidRPr="00D516B6" w:rsidRDefault="00D955A6" w:rsidP="00FC0824">
            <w:pPr>
              <w:pStyle w:val="TableTextSmall"/>
              <w:spacing w:line="276" w:lineRule="auto"/>
              <w:rPr>
                <w:rFonts w:cstheme="minorHAnsi"/>
                <w:color w:val="000000"/>
              </w:rPr>
            </w:pPr>
            <w:r w:rsidRPr="00D516B6" w:rsidDel="00AB61F7">
              <w:rPr>
                <w:rFonts w:cstheme="minorHAnsi"/>
              </w:rPr>
              <w:t xml:space="preserve">Residents with a Depression Rating Scale score of three or more and not receiving </w:t>
            </w:r>
            <w:r w:rsidRPr="00D516B6">
              <w:rPr>
                <w:rFonts w:cstheme="minorHAnsi"/>
              </w:rPr>
              <w:t>an antidepressant</w:t>
            </w:r>
          </w:p>
        </w:tc>
        <w:tc>
          <w:tcPr>
            <w:tcW w:w="443" w:type="pct"/>
          </w:tcPr>
          <w:p w14:paraId="4BB1AA62" w14:textId="77777777" w:rsidR="00D955A6" w:rsidRPr="00D516B6" w:rsidRDefault="00D955A6" w:rsidP="00FC0824">
            <w:pPr>
              <w:pStyle w:val="TableTextSmall"/>
              <w:spacing w:line="276" w:lineRule="auto"/>
              <w:rPr>
                <w:rFonts w:cstheme="minorHAnsi"/>
              </w:rPr>
            </w:pPr>
            <w:r w:rsidRPr="00D516B6">
              <w:rPr>
                <w:rFonts w:cstheme="minorHAnsi"/>
              </w:rPr>
              <w:t>Prevalence of symptoms of depression without and antidepressant.</w:t>
            </w:r>
          </w:p>
        </w:tc>
        <w:tc>
          <w:tcPr>
            <w:tcW w:w="356" w:type="pct"/>
          </w:tcPr>
          <w:p w14:paraId="79E23CE7" w14:textId="7A5CDCE6" w:rsidR="00D955A6" w:rsidRPr="00D516B6" w:rsidRDefault="00407C9B" w:rsidP="00FC0824">
            <w:pPr>
              <w:pStyle w:val="TableTextSmall"/>
              <w:spacing w:line="276" w:lineRule="auto"/>
              <w:jc w:val="center"/>
              <w:rPr>
                <w:rFonts w:cstheme="minorHAnsi"/>
              </w:rPr>
            </w:pPr>
            <w:r w:rsidRPr="00D516B6">
              <w:rPr>
                <w:noProof/>
                <w:snapToGrid/>
              </w:rPr>
              <w:drawing>
                <wp:inline distT="0" distB="0" distL="0" distR="0" wp14:anchorId="57936986" wp14:editId="02FB516B">
                  <wp:extent cx="360000" cy="262800"/>
                  <wp:effectExtent l="19050" t="19050" r="21590" b="2349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60000" cy="262800"/>
                          </a:xfrm>
                          <a:prstGeom prst="rect">
                            <a:avLst/>
                          </a:prstGeom>
                          <a:noFill/>
                          <a:ln w="9525" cmpd="sng">
                            <a:solidFill>
                              <a:srgbClr val="595959"/>
                            </a:solidFill>
                            <a:miter lim="800000"/>
                            <a:headEnd/>
                            <a:tailEnd/>
                          </a:ln>
                          <a:effectLst/>
                        </pic:spPr>
                      </pic:pic>
                    </a:graphicData>
                  </a:graphic>
                </wp:inline>
              </w:drawing>
            </w:r>
          </w:p>
          <w:p w14:paraId="774758CF" w14:textId="77777777" w:rsidR="00D955A6" w:rsidRPr="00D516B6" w:rsidRDefault="00D955A6" w:rsidP="00FC0824">
            <w:pPr>
              <w:pStyle w:val="TableTextSmall"/>
              <w:spacing w:line="276" w:lineRule="auto"/>
              <w:jc w:val="center"/>
            </w:pPr>
            <w:r w:rsidRPr="00D516B6">
              <w:rPr>
                <w:rFonts w:cstheme="minorHAnsi"/>
              </w:rPr>
              <w:t>Finland</w:t>
            </w:r>
          </w:p>
        </w:tc>
        <w:tc>
          <w:tcPr>
            <w:tcW w:w="781" w:type="pct"/>
          </w:tcPr>
          <w:p w14:paraId="0726F6D0" w14:textId="77777777" w:rsidR="00D955A6" w:rsidRPr="00D516B6" w:rsidRDefault="00D955A6" w:rsidP="00FC0824">
            <w:pPr>
              <w:pStyle w:val="TableTextSmall"/>
              <w:spacing w:line="276" w:lineRule="auto"/>
              <w:rPr>
                <w:rFonts w:cstheme="minorHAnsi"/>
              </w:rPr>
            </w:pPr>
            <w:r w:rsidRPr="00D516B6">
              <w:rPr>
                <w:rFonts w:cstheme="minorHAnsi"/>
              </w:rPr>
              <w:t>RAI-MDS 2.0.</w:t>
            </w:r>
          </w:p>
          <w:p w14:paraId="7CD7358B" w14:textId="77777777" w:rsidR="00D955A6" w:rsidRPr="00D516B6" w:rsidRDefault="00D955A6" w:rsidP="00FC0824">
            <w:pPr>
              <w:pStyle w:val="TableTextSmall"/>
              <w:spacing w:line="276" w:lineRule="auto"/>
              <w:rPr>
                <w:rFonts w:cstheme="minorHAnsi"/>
              </w:rPr>
            </w:pPr>
            <w:r w:rsidRPr="00D516B6">
              <w:rPr>
                <w:rFonts w:cstheme="minorHAnsi"/>
              </w:rPr>
              <w:t>Data collected every 6-monthly with assessments for the most recent 90-day period.</w:t>
            </w:r>
          </w:p>
          <w:p w14:paraId="672E073C" w14:textId="77777777" w:rsidR="00D955A6" w:rsidRPr="00D516B6" w:rsidRDefault="00D955A6" w:rsidP="00FC0824">
            <w:pPr>
              <w:pStyle w:val="TableTextSmall"/>
              <w:spacing w:line="276" w:lineRule="auto"/>
              <w:rPr>
                <w:rFonts w:cstheme="minorHAnsi"/>
              </w:rPr>
            </w:pPr>
            <w:r w:rsidRPr="00D516B6">
              <w:rPr>
                <w:rFonts w:cstheme="minorHAnsi"/>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673" w:type="pct"/>
          </w:tcPr>
          <w:p w14:paraId="6BD87ECE" w14:textId="77777777" w:rsidR="00D955A6" w:rsidRPr="00D516B6" w:rsidRDefault="00D955A6" w:rsidP="00FC0824">
            <w:pPr>
              <w:pStyle w:val="TableTextSmall"/>
              <w:spacing w:line="276" w:lineRule="auto"/>
            </w:pPr>
            <w:r w:rsidRPr="00D516B6">
              <w:t xml:space="preserve">Symptoms of depression: assessed using MDS Depression Rating Scale (DRS), with a score of </w:t>
            </w:r>
            <w:r w:rsidRPr="00D516B6">
              <w:rPr>
                <w:rFonts w:ascii="Symbol" w:eastAsia="Symbol" w:hAnsi="Symbol" w:cs="Symbol"/>
              </w:rPr>
              <w:t>³</w:t>
            </w:r>
            <w:r w:rsidRPr="00D516B6">
              <w:t>3.</w:t>
            </w:r>
          </w:p>
          <w:p w14:paraId="6B85A842" w14:textId="77777777" w:rsidR="00D955A6" w:rsidRPr="00D516B6" w:rsidRDefault="00D955A6" w:rsidP="00FC0824">
            <w:pPr>
              <w:pStyle w:val="TableTextSmall"/>
              <w:spacing w:line="276" w:lineRule="auto"/>
            </w:pPr>
            <w:r w:rsidRPr="00D516B6">
              <w:t>Antidepressant medication (WHO ATC N06A)</w:t>
            </w:r>
          </w:p>
          <w:p w14:paraId="0194DCE6" w14:textId="77777777" w:rsidR="00D955A6" w:rsidRPr="00D516B6" w:rsidRDefault="00D955A6" w:rsidP="00FC0824">
            <w:pPr>
              <w:pStyle w:val="TableTextSmall"/>
              <w:spacing w:line="276" w:lineRule="auto"/>
              <w:rPr>
                <w:rFonts w:cstheme="minorHAnsi"/>
              </w:rPr>
            </w:pPr>
          </w:p>
        </w:tc>
        <w:tc>
          <w:tcPr>
            <w:tcW w:w="800" w:type="pct"/>
          </w:tcPr>
          <w:p w14:paraId="46EB0CD7" w14:textId="77777777" w:rsidR="00D955A6" w:rsidRPr="00D516B6" w:rsidRDefault="00D955A6" w:rsidP="00FC0824">
            <w:pPr>
              <w:pStyle w:val="TableTextSmall"/>
              <w:spacing w:line="276" w:lineRule="auto"/>
              <w:rPr>
                <w:rFonts w:cstheme="minorHAnsi"/>
              </w:rPr>
            </w:pPr>
            <w:r w:rsidRPr="00D516B6">
              <w:rPr>
                <w:rFonts w:cstheme="minorHAnsi"/>
              </w:rPr>
              <w:t>Numerator: Residents with a depression rating scale (DRS) score of three or more and not receiving an antidepressant.</w:t>
            </w:r>
          </w:p>
          <w:p w14:paraId="4258712B" w14:textId="77777777" w:rsidR="00D955A6" w:rsidRPr="00D516B6" w:rsidRDefault="00D955A6" w:rsidP="00FC0824">
            <w:pPr>
              <w:pStyle w:val="TableTextSmall"/>
              <w:spacing w:line="276" w:lineRule="auto"/>
              <w:rPr>
                <w:rFonts w:cstheme="minorHAnsi"/>
              </w:rPr>
            </w:pPr>
            <w:r w:rsidRPr="00D516B6">
              <w:rPr>
                <w:rFonts w:cstheme="minorHAnsi"/>
              </w:rPr>
              <w:t>Denominator: All long-term residents</w:t>
            </w:r>
          </w:p>
          <w:p w14:paraId="55FA547D" w14:textId="77777777" w:rsidR="00D955A6" w:rsidRPr="00D516B6" w:rsidRDefault="00D955A6" w:rsidP="00FC0824">
            <w:pPr>
              <w:pStyle w:val="TableTextSmall"/>
              <w:spacing w:line="276" w:lineRule="auto"/>
              <w:rPr>
                <w:rFonts w:cstheme="minorHAnsi"/>
              </w:rPr>
            </w:pPr>
          </w:p>
          <w:p w14:paraId="7F881F64" w14:textId="77777777" w:rsidR="00D955A6" w:rsidRPr="00D516B6" w:rsidRDefault="00D955A6" w:rsidP="00FC0824">
            <w:pPr>
              <w:pStyle w:val="TableTextSmall"/>
              <w:spacing w:line="276" w:lineRule="auto"/>
              <w:rPr>
                <w:rFonts w:cstheme="minorHAnsi"/>
              </w:rPr>
            </w:pPr>
            <w:r w:rsidRPr="00D516B6">
              <w:rPr>
                <w:rFonts w:cstheme="minorHAnsi"/>
              </w:rPr>
              <w:t>National Institute of Health and Welfare provides reports at the facility level and benchmarking to comparable facilities and the national average.</w:t>
            </w:r>
          </w:p>
        </w:tc>
        <w:tc>
          <w:tcPr>
            <w:tcW w:w="344" w:type="pct"/>
          </w:tcPr>
          <w:p w14:paraId="610DDFF2" w14:textId="77777777" w:rsidR="00D955A6"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5BA28B28" w14:textId="2DA48FE4" w:rsidR="00D955A6" w:rsidRPr="00D516B6" w:rsidRDefault="00D955A6" w:rsidP="00FC0824">
            <w:pPr>
              <w:pStyle w:val="TableTextSmall"/>
              <w:spacing w:line="276" w:lineRule="auto"/>
              <w:jc w:val="center"/>
              <w:rPr>
                <w:rFonts w:cstheme="minorHAnsi"/>
              </w:rPr>
            </w:pPr>
            <w:r w:rsidRPr="00D516B6">
              <w:rPr>
                <w:rFonts w:cstheme="minorHAnsi"/>
              </w:rPr>
              <w:t>RAI-MDS</w:t>
            </w:r>
          </w:p>
          <w:p w14:paraId="05C16A7B" w14:textId="77777777" w:rsidR="00D955A6" w:rsidRPr="00D516B6" w:rsidRDefault="00D955A6" w:rsidP="00FC0824">
            <w:pPr>
              <w:pStyle w:val="TableTextSmall"/>
              <w:spacing w:line="276" w:lineRule="auto"/>
              <w:jc w:val="center"/>
              <w:rPr>
                <w:rFonts w:ascii="Wingdings" w:eastAsia="Wingdings" w:hAnsi="Wingdings" w:cstheme="minorHAnsi"/>
                <w:color w:val="00B050"/>
              </w:rPr>
            </w:pPr>
            <w:r w:rsidRPr="00D516B6">
              <w:rPr>
                <w:rFonts w:cstheme="minorHAnsi"/>
              </w:rPr>
              <w:t>2.0</w:t>
            </w:r>
          </w:p>
        </w:tc>
        <w:tc>
          <w:tcPr>
            <w:tcW w:w="394" w:type="pct"/>
          </w:tcPr>
          <w:p w14:paraId="7B27C394" w14:textId="3DA2FC3C" w:rsidR="00D955A6" w:rsidRPr="00D516B6" w:rsidRDefault="00D955A6" w:rsidP="00FC0824">
            <w:pPr>
              <w:pStyle w:val="TableTextSmall"/>
              <w:spacing w:line="276" w:lineRule="auto"/>
              <w:jc w:val="center"/>
              <w:rPr>
                <w:rFonts w:ascii="Wingdings" w:eastAsia="Wingdings" w:hAnsi="Wingdings" w:cstheme="minorHAnsi"/>
              </w:rPr>
            </w:pPr>
            <w:r w:rsidRPr="003118B2">
              <w:rPr>
                <w:rFonts w:asciiTheme="minorHAnsi" w:eastAsia="Wingdings" w:hAnsiTheme="minorHAnsi" w:cstheme="minorHAnsi"/>
                <w:color w:val="E0301E" w:themeColor="accent3"/>
                <w:sz w:val="24"/>
                <w:szCs w:val="24"/>
              </w:rPr>
              <w:t>ý</w:t>
            </w:r>
          </w:p>
        </w:tc>
        <w:tc>
          <w:tcPr>
            <w:tcW w:w="452" w:type="pct"/>
          </w:tcPr>
          <w:p w14:paraId="0036BF4A" w14:textId="77777777" w:rsidR="00D955A6"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AEA636D" w14:textId="77777777" w:rsidR="00D955A6" w:rsidRPr="00D516B6" w:rsidRDefault="00D955A6" w:rsidP="00FC0824">
            <w:pPr>
              <w:pStyle w:val="TableTextSmall"/>
              <w:spacing w:line="276" w:lineRule="auto"/>
              <w:jc w:val="center"/>
              <w:rPr>
                <w:rFonts w:ascii="Wingdings" w:eastAsia="Wingdings" w:hAnsi="Wingdings" w:cstheme="minorHAnsi"/>
              </w:rPr>
            </w:pPr>
          </w:p>
        </w:tc>
      </w:tr>
      <w:tr w:rsidR="00D955A6" w:rsidRPr="00D516B6" w14:paraId="34581C91" w14:textId="77777777" w:rsidTr="00250231">
        <w:trPr>
          <w:trHeight w:val="177"/>
        </w:trPr>
        <w:tc>
          <w:tcPr>
            <w:tcW w:w="282" w:type="pct"/>
          </w:tcPr>
          <w:p w14:paraId="72FE91CC"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5.8</w:t>
            </w:r>
          </w:p>
        </w:tc>
        <w:tc>
          <w:tcPr>
            <w:tcW w:w="475" w:type="pct"/>
          </w:tcPr>
          <w:p w14:paraId="2B2C38CB" w14:textId="77777777" w:rsidR="00D955A6" w:rsidRPr="00D516B6" w:rsidRDefault="00D955A6" w:rsidP="00FC0824">
            <w:pPr>
              <w:pStyle w:val="TableTextSmall"/>
              <w:spacing w:line="276" w:lineRule="auto"/>
              <w:rPr>
                <w:rFonts w:cstheme="minorHAnsi"/>
                <w:color w:val="000000"/>
              </w:rPr>
            </w:pPr>
            <w:r w:rsidRPr="00D516B6" w:rsidDel="00DA404D">
              <w:rPr>
                <w:rFonts w:cstheme="minorHAnsi"/>
                <w:color w:val="000000"/>
              </w:rPr>
              <w:t>Residents with a Depression Rating Scale score of three or more</w:t>
            </w:r>
          </w:p>
        </w:tc>
        <w:tc>
          <w:tcPr>
            <w:tcW w:w="443" w:type="pct"/>
          </w:tcPr>
          <w:p w14:paraId="5A8B9CFC" w14:textId="77777777" w:rsidR="00D955A6" w:rsidRPr="00D516B6" w:rsidRDefault="00D955A6" w:rsidP="00FC0824">
            <w:pPr>
              <w:pStyle w:val="TableTextSmall"/>
              <w:spacing w:line="276" w:lineRule="auto"/>
              <w:rPr>
                <w:rFonts w:cstheme="minorHAnsi"/>
              </w:rPr>
            </w:pPr>
            <w:r w:rsidRPr="00D516B6">
              <w:rPr>
                <w:rFonts w:cstheme="minorHAnsi"/>
              </w:rPr>
              <w:t>Prevalence of symptoms of depression</w:t>
            </w:r>
          </w:p>
        </w:tc>
        <w:tc>
          <w:tcPr>
            <w:tcW w:w="356" w:type="pct"/>
          </w:tcPr>
          <w:p w14:paraId="39125633" w14:textId="77777777" w:rsidR="00D955A6" w:rsidRPr="00D516B6" w:rsidRDefault="00D955A6" w:rsidP="00FC0824">
            <w:pPr>
              <w:pStyle w:val="TableTextSmall"/>
              <w:spacing w:line="276" w:lineRule="auto"/>
              <w:jc w:val="center"/>
              <w:rPr>
                <w:rFonts w:cstheme="minorHAnsi"/>
              </w:rPr>
            </w:pPr>
            <w:r w:rsidRPr="00D516B6">
              <w:rPr>
                <w:noProof/>
                <w:snapToGrid/>
              </w:rPr>
              <w:drawing>
                <wp:inline distT="0" distB="0" distL="0" distR="0" wp14:anchorId="126CBD7B" wp14:editId="04829E3A">
                  <wp:extent cx="360000" cy="262800"/>
                  <wp:effectExtent l="19050" t="19050" r="21590" b="23495"/>
                  <wp:docPr id="553529086" name="Picture 553529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60000" cy="262800"/>
                          </a:xfrm>
                          <a:prstGeom prst="rect">
                            <a:avLst/>
                          </a:prstGeom>
                          <a:noFill/>
                          <a:ln w="9525" cmpd="sng">
                            <a:solidFill>
                              <a:srgbClr val="595959"/>
                            </a:solidFill>
                            <a:miter lim="800000"/>
                            <a:headEnd/>
                            <a:tailEnd/>
                          </a:ln>
                          <a:effectLst/>
                        </pic:spPr>
                      </pic:pic>
                    </a:graphicData>
                  </a:graphic>
                </wp:inline>
              </w:drawing>
            </w:r>
          </w:p>
          <w:p w14:paraId="0F81B686" w14:textId="77777777" w:rsidR="00D955A6" w:rsidRPr="00D516B6" w:rsidRDefault="00D955A6" w:rsidP="00FC0824">
            <w:pPr>
              <w:pStyle w:val="TableTextSmall"/>
              <w:spacing w:line="276" w:lineRule="auto"/>
              <w:jc w:val="center"/>
              <w:rPr>
                <w:noProof/>
              </w:rPr>
            </w:pPr>
            <w:r w:rsidRPr="00D516B6">
              <w:rPr>
                <w:rFonts w:cstheme="minorHAnsi"/>
              </w:rPr>
              <w:t>Finland</w:t>
            </w:r>
          </w:p>
        </w:tc>
        <w:tc>
          <w:tcPr>
            <w:tcW w:w="781" w:type="pct"/>
          </w:tcPr>
          <w:p w14:paraId="7E43FDE7" w14:textId="77777777" w:rsidR="00D955A6" w:rsidRPr="00D516B6" w:rsidRDefault="00D955A6" w:rsidP="00FC0824">
            <w:pPr>
              <w:pStyle w:val="TableTextSmall"/>
              <w:spacing w:line="276" w:lineRule="auto"/>
              <w:rPr>
                <w:rFonts w:cstheme="minorHAnsi"/>
              </w:rPr>
            </w:pPr>
            <w:r w:rsidRPr="00D516B6">
              <w:rPr>
                <w:rFonts w:cstheme="minorHAnsi"/>
              </w:rPr>
              <w:t>RAI-MDS 2.0.</w:t>
            </w:r>
          </w:p>
          <w:p w14:paraId="11709536" w14:textId="77777777" w:rsidR="00D955A6" w:rsidRPr="00D516B6" w:rsidRDefault="00D955A6" w:rsidP="00FC0824">
            <w:pPr>
              <w:pStyle w:val="TableTextSmall"/>
              <w:spacing w:line="276" w:lineRule="auto"/>
              <w:rPr>
                <w:rFonts w:cstheme="minorHAnsi"/>
              </w:rPr>
            </w:pPr>
            <w:r w:rsidRPr="00D516B6">
              <w:rPr>
                <w:rFonts w:cstheme="minorHAnsi"/>
              </w:rPr>
              <w:t>Data collected every 6-monthly with assessments for the most recent 90-day period.</w:t>
            </w:r>
          </w:p>
          <w:p w14:paraId="2718E9B2" w14:textId="77777777" w:rsidR="00D955A6" w:rsidRPr="00D516B6" w:rsidRDefault="00D955A6" w:rsidP="00FC0824">
            <w:pPr>
              <w:pStyle w:val="TableTextSmall"/>
              <w:spacing w:line="276" w:lineRule="auto"/>
              <w:rPr>
                <w:rFonts w:cstheme="minorHAnsi"/>
              </w:rPr>
            </w:pPr>
            <w:r w:rsidRPr="00D516B6">
              <w:rPr>
                <w:rFonts w:cstheme="minorHAnsi"/>
              </w:rPr>
              <w:t xml:space="preserve">The Resident Assessment Instrument Minimum Data Set Version 2.0 (RAI-MDS 2.0) is a comprehensive, standardised tool to assess residents in long-term care (LTC) settings. Assessment </w:t>
            </w:r>
            <w:r w:rsidRPr="00D516B6">
              <w:rPr>
                <w:rFonts w:cstheme="minorHAnsi"/>
              </w:rPr>
              <w:lastRenderedPageBreak/>
              <w:t>with this instrument enables detection of residents' strengths, needs and potential risks to inform individualised care planning and monitoring.</w:t>
            </w:r>
          </w:p>
        </w:tc>
        <w:tc>
          <w:tcPr>
            <w:tcW w:w="673" w:type="pct"/>
          </w:tcPr>
          <w:p w14:paraId="01CA2A88" w14:textId="77777777" w:rsidR="00D955A6" w:rsidRPr="00D516B6" w:rsidRDefault="00D955A6" w:rsidP="00FC0824">
            <w:pPr>
              <w:pStyle w:val="TableTextSmall"/>
              <w:spacing w:line="276" w:lineRule="auto"/>
              <w:rPr>
                <w:rFonts w:cstheme="minorHAnsi"/>
              </w:rPr>
            </w:pPr>
            <w:r w:rsidRPr="00D516B6">
              <w:rPr>
                <w:rFonts w:cstheme="minorHAnsi"/>
              </w:rPr>
              <w:lastRenderedPageBreak/>
              <w:t xml:space="preserve">Symptoms of depression: assessed using MDS Depression Rating Scale (DRS) and those with a score of </w:t>
            </w:r>
            <w:r w:rsidRPr="00D516B6">
              <w:rPr>
                <w:rFonts w:ascii="Symbol" w:eastAsia="Symbol" w:hAnsi="Symbol" w:cstheme="minorHAnsi"/>
              </w:rPr>
              <w:t>³</w:t>
            </w:r>
            <w:r w:rsidRPr="00D516B6">
              <w:rPr>
                <w:rFonts w:cstheme="minorHAnsi"/>
              </w:rPr>
              <w:t>3</w:t>
            </w:r>
          </w:p>
        </w:tc>
        <w:tc>
          <w:tcPr>
            <w:tcW w:w="800" w:type="pct"/>
          </w:tcPr>
          <w:p w14:paraId="43CE6737" w14:textId="77777777" w:rsidR="00D955A6" w:rsidRPr="00D516B6" w:rsidRDefault="00D955A6" w:rsidP="00FC0824">
            <w:pPr>
              <w:pStyle w:val="TableTextSmall"/>
              <w:spacing w:line="276" w:lineRule="auto"/>
              <w:rPr>
                <w:rFonts w:cstheme="minorHAnsi"/>
              </w:rPr>
            </w:pPr>
            <w:r w:rsidRPr="00D516B6">
              <w:rPr>
                <w:rFonts w:cstheme="minorHAnsi"/>
              </w:rPr>
              <w:t xml:space="preserve">Numerator: Residents with a depression rating scale (DRS) score of </w:t>
            </w:r>
            <w:r w:rsidRPr="00D516B6">
              <w:rPr>
                <w:rFonts w:ascii="Symbol" w:eastAsia="Symbol" w:hAnsi="Symbol" w:cstheme="minorHAnsi"/>
              </w:rPr>
              <w:t>³</w:t>
            </w:r>
            <w:r w:rsidRPr="00D516B6">
              <w:rPr>
                <w:rFonts w:cstheme="minorHAnsi"/>
              </w:rPr>
              <w:t xml:space="preserve"> 3.</w:t>
            </w:r>
          </w:p>
          <w:p w14:paraId="605A9195" w14:textId="77777777" w:rsidR="00D955A6" w:rsidRPr="00D516B6" w:rsidRDefault="00D955A6" w:rsidP="00FC0824">
            <w:pPr>
              <w:pStyle w:val="TableTextSmall"/>
              <w:spacing w:line="276" w:lineRule="auto"/>
              <w:rPr>
                <w:rFonts w:cstheme="minorHAnsi"/>
              </w:rPr>
            </w:pPr>
            <w:r w:rsidRPr="00D516B6">
              <w:rPr>
                <w:rFonts w:cstheme="minorHAnsi"/>
              </w:rPr>
              <w:t>Denominator: All long-term residents</w:t>
            </w:r>
          </w:p>
          <w:p w14:paraId="0D8FE17D" w14:textId="77777777" w:rsidR="00D955A6" w:rsidRPr="00D516B6" w:rsidRDefault="00D955A6" w:rsidP="00FC0824">
            <w:pPr>
              <w:pStyle w:val="TableTextSmall"/>
              <w:spacing w:line="276" w:lineRule="auto"/>
              <w:rPr>
                <w:rFonts w:cstheme="minorHAnsi"/>
              </w:rPr>
            </w:pPr>
            <w:r w:rsidRPr="00D516B6">
              <w:rPr>
                <w:rFonts w:cstheme="minorHAnsi"/>
              </w:rPr>
              <w:t>National Institute of Health and Welfare provides reports at the facility level and benchmarking to comparable facilities and the national average.</w:t>
            </w:r>
          </w:p>
        </w:tc>
        <w:tc>
          <w:tcPr>
            <w:tcW w:w="344" w:type="pct"/>
          </w:tcPr>
          <w:p w14:paraId="6D684973" w14:textId="77777777" w:rsidR="00D955A6"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61668E14" w14:textId="77777777" w:rsidR="00D955A6" w:rsidRPr="00D516B6" w:rsidRDefault="00D955A6" w:rsidP="00FC0824">
            <w:pPr>
              <w:pStyle w:val="TableTextSmall"/>
              <w:spacing w:line="276" w:lineRule="auto"/>
              <w:jc w:val="center"/>
              <w:rPr>
                <w:rFonts w:ascii="Wingdings" w:eastAsia="Wingdings" w:hAnsi="Wingdings" w:cstheme="minorHAnsi"/>
                <w:color w:val="00B050"/>
              </w:rPr>
            </w:pPr>
            <w:r w:rsidRPr="00D516B6">
              <w:rPr>
                <w:rFonts w:cstheme="minorHAnsi"/>
              </w:rPr>
              <w:t>RAI-MDS 2.0</w:t>
            </w:r>
          </w:p>
        </w:tc>
        <w:tc>
          <w:tcPr>
            <w:tcW w:w="394" w:type="pct"/>
          </w:tcPr>
          <w:p w14:paraId="77A88975" w14:textId="30B36583" w:rsidR="00D955A6" w:rsidRPr="00D516B6" w:rsidRDefault="00D955A6" w:rsidP="00FC0824">
            <w:pPr>
              <w:pStyle w:val="TableTextSmall"/>
              <w:spacing w:line="276" w:lineRule="auto"/>
              <w:jc w:val="center"/>
              <w:rPr>
                <w:rFonts w:ascii="Wingdings" w:eastAsia="Wingdings" w:hAnsi="Wingdings" w:cstheme="minorHAnsi"/>
                <w:color w:val="00B050"/>
              </w:rPr>
            </w:pPr>
            <w:r w:rsidRPr="003118B2">
              <w:rPr>
                <w:rFonts w:asciiTheme="minorHAnsi" w:eastAsia="Wingdings" w:hAnsiTheme="minorHAnsi" w:cstheme="minorHAnsi"/>
                <w:color w:val="E0301E" w:themeColor="accent3"/>
                <w:sz w:val="24"/>
                <w:szCs w:val="24"/>
              </w:rPr>
              <w:t>ý</w:t>
            </w:r>
          </w:p>
        </w:tc>
        <w:tc>
          <w:tcPr>
            <w:tcW w:w="452" w:type="pct"/>
          </w:tcPr>
          <w:p w14:paraId="45465C99" w14:textId="77777777" w:rsidR="00D955A6"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11A65002" w14:textId="77777777" w:rsidR="00D955A6" w:rsidRPr="00D516B6" w:rsidRDefault="00D955A6" w:rsidP="00FC0824">
            <w:pPr>
              <w:pStyle w:val="TableTextSmall"/>
              <w:spacing w:line="276" w:lineRule="auto"/>
              <w:jc w:val="center"/>
              <w:rPr>
                <w:rFonts w:ascii="Wingdings" w:eastAsia="Wingdings" w:hAnsi="Wingdings" w:cstheme="minorHAnsi"/>
                <w:color w:val="00B050"/>
              </w:rPr>
            </w:pPr>
          </w:p>
        </w:tc>
      </w:tr>
      <w:tr w:rsidR="00D955A6" w:rsidRPr="00D516B6" w14:paraId="520E6232" w14:textId="77777777" w:rsidTr="00250231">
        <w:trPr>
          <w:trHeight w:val="177"/>
        </w:trPr>
        <w:tc>
          <w:tcPr>
            <w:tcW w:w="282" w:type="pct"/>
          </w:tcPr>
          <w:p w14:paraId="334CB73A" w14:textId="77777777" w:rsidR="00D955A6" w:rsidRPr="00D516B6" w:rsidRDefault="00D955A6" w:rsidP="00FC0824">
            <w:pPr>
              <w:pStyle w:val="TableTextSmall"/>
              <w:spacing w:line="276" w:lineRule="auto"/>
              <w:rPr>
                <w:rFonts w:cstheme="minorHAnsi"/>
                <w:color w:val="000000"/>
              </w:rPr>
            </w:pPr>
            <w:r w:rsidRPr="00D516B6">
              <w:rPr>
                <w:rFonts w:cstheme="minorHAnsi"/>
                <w:color w:val="000000"/>
              </w:rPr>
              <w:t>5.9</w:t>
            </w:r>
          </w:p>
        </w:tc>
        <w:tc>
          <w:tcPr>
            <w:tcW w:w="475" w:type="pct"/>
          </w:tcPr>
          <w:p w14:paraId="211DE9AA" w14:textId="77777777" w:rsidR="00D955A6" w:rsidRPr="00D516B6" w:rsidRDefault="00D955A6" w:rsidP="00FC0824">
            <w:pPr>
              <w:pStyle w:val="TableTextSmall"/>
              <w:spacing w:line="276" w:lineRule="auto"/>
              <w:rPr>
                <w:rFonts w:cstheme="minorHAnsi"/>
                <w:color w:val="000000"/>
              </w:rPr>
            </w:pPr>
            <w:r w:rsidRPr="00D516B6" w:rsidDel="00DA404D">
              <w:rPr>
                <w:rFonts w:cstheme="minorHAnsi"/>
                <w:color w:val="000000"/>
              </w:rPr>
              <w:t>Residents with mood decline and symptoms</w:t>
            </w:r>
            <w:r w:rsidRPr="00D516B6">
              <w:rPr>
                <w:rFonts w:cstheme="minorHAnsi"/>
                <w:color w:val="000000"/>
              </w:rPr>
              <w:t xml:space="preserve"> of depression </w:t>
            </w:r>
            <w:r w:rsidRPr="00D516B6" w:rsidDel="00DA404D">
              <w:rPr>
                <w:rFonts w:cstheme="minorHAnsi"/>
                <w:color w:val="000000"/>
              </w:rPr>
              <w:t>and not receiving an</w:t>
            </w:r>
            <w:r w:rsidRPr="00D516B6">
              <w:rPr>
                <w:rFonts w:cstheme="minorHAnsi"/>
                <w:color w:val="000000"/>
              </w:rPr>
              <w:t xml:space="preserve"> antidepressant (</w:t>
            </w:r>
            <w:r w:rsidRPr="00D516B6" w:rsidDel="00BF5EDF">
              <w:rPr>
                <w:rFonts w:cstheme="minorHAnsi"/>
                <w:color w:val="000000"/>
              </w:rPr>
              <w:t>over the last seven days)</w:t>
            </w:r>
          </w:p>
        </w:tc>
        <w:tc>
          <w:tcPr>
            <w:tcW w:w="443" w:type="pct"/>
          </w:tcPr>
          <w:p w14:paraId="1399DE13" w14:textId="77777777" w:rsidR="00D955A6" w:rsidRPr="00D516B6" w:rsidRDefault="00D955A6" w:rsidP="00FC0824">
            <w:pPr>
              <w:pStyle w:val="TableTextSmall"/>
              <w:spacing w:line="276" w:lineRule="auto"/>
              <w:rPr>
                <w:rFonts w:cstheme="minorHAnsi"/>
              </w:rPr>
            </w:pPr>
            <w:r w:rsidRPr="00D516B6">
              <w:rPr>
                <w:rFonts w:cstheme="minorHAnsi"/>
              </w:rPr>
              <w:t>Prevalence of symptoms of depression without antidepressant therapy</w:t>
            </w:r>
          </w:p>
        </w:tc>
        <w:tc>
          <w:tcPr>
            <w:tcW w:w="356" w:type="pct"/>
          </w:tcPr>
          <w:p w14:paraId="10E9450A" w14:textId="77777777" w:rsidR="00D955A6" w:rsidRPr="00D516B6" w:rsidRDefault="00D955A6" w:rsidP="00FC0824">
            <w:pPr>
              <w:pStyle w:val="TableTextSmall"/>
              <w:spacing w:line="276" w:lineRule="auto"/>
              <w:jc w:val="center"/>
              <w:rPr>
                <w:rFonts w:cstheme="minorHAnsi"/>
              </w:rPr>
            </w:pPr>
            <w:r w:rsidRPr="00D516B6">
              <w:rPr>
                <w:noProof/>
                <w:snapToGrid/>
              </w:rPr>
              <w:drawing>
                <wp:inline distT="0" distB="0" distL="0" distR="0" wp14:anchorId="55D37B84" wp14:editId="4098FF9E">
                  <wp:extent cx="360000" cy="262800"/>
                  <wp:effectExtent l="0" t="0" r="2540" b="4445"/>
                  <wp:docPr id="553529087" name="Picture 553529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360000" cy="262800"/>
                          </a:xfrm>
                          <a:prstGeom prst="rect">
                            <a:avLst/>
                          </a:prstGeom>
                          <a:noFill/>
                          <a:ln>
                            <a:noFill/>
                          </a:ln>
                        </pic:spPr>
                      </pic:pic>
                    </a:graphicData>
                  </a:graphic>
                </wp:inline>
              </w:drawing>
            </w:r>
          </w:p>
          <w:p w14:paraId="600A44B5" w14:textId="77777777" w:rsidR="00D955A6" w:rsidRPr="00D516B6" w:rsidRDefault="00D955A6" w:rsidP="00FC0824">
            <w:pPr>
              <w:pStyle w:val="TableTextSmall"/>
              <w:spacing w:line="276" w:lineRule="auto"/>
              <w:jc w:val="center"/>
            </w:pPr>
            <w:r w:rsidRPr="00D516B6">
              <w:rPr>
                <w:rFonts w:cstheme="minorHAnsi"/>
              </w:rPr>
              <w:t>Iceland</w:t>
            </w:r>
          </w:p>
        </w:tc>
        <w:tc>
          <w:tcPr>
            <w:tcW w:w="781" w:type="pct"/>
          </w:tcPr>
          <w:p w14:paraId="04FAB6D0" w14:textId="77777777" w:rsidR="00D955A6" w:rsidRPr="00D516B6" w:rsidRDefault="00D955A6" w:rsidP="00FC0824">
            <w:pPr>
              <w:pStyle w:val="TableTextSmall"/>
              <w:spacing w:line="276" w:lineRule="auto"/>
              <w:rPr>
                <w:rFonts w:cstheme="minorHAnsi"/>
              </w:rPr>
            </w:pPr>
            <w:r w:rsidRPr="00D516B6">
              <w:rPr>
                <w:rFonts w:cstheme="minorHAnsi"/>
              </w:rPr>
              <w:t>RAI-MDS 2.0.</w:t>
            </w:r>
          </w:p>
          <w:p w14:paraId="214401FC" w14:textId="77777777" w:rsidR="00D955A6" w:rsidRPr="00D516B6" w:rsidRDefault="00D955A6" w:rsidP="00FC0824">
            <w:pPr>
              <w:pStyle w:val="TableTextSmall"/>
              <w:spacing w:line="276" w:lineRule="auto"/>
              <w:rPr>
                <w:rFonts w:cstheme="minorHAnsi"/>
              </w:rPr>
            </w:pPr>
            <w:r w:rsidRPr="00D516B6">
              <w:rPr>
                <w:rFonts w:cstheme="minorHAnsi"/>
              </w:rPr>
              <w:t>Data collected every 120 days.</w:t>
            </w:r>
          </w:p>
          <w:p w14:paraId="490CF1C5" w14:textId="77777777" w:rsidR="00D955A6" w:rsidRPr="00D516B6" w:rsidRDefault="00D955A6" w:rsidP="00FC0824">
            <w:pPr>
              <w:pStyle w:val="TableTextSmall"/>
              <w:spacing w:line="276" w:lineRule="auto"/>
              <w:rPr>
                <w:rFonts w:cstheme="minorHAnsi"/>
              </w:rPr>
            </w:pPr>
            <w:r w:rsidRPr="00D516B6">
              <w:rPr>
                <w:rFonts w:cstheme="minorHAnsi"/>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673" w:type="pct"/>
          </w:tcPr>
          <w:p w14:paraId="10A3E883" w14:textId="77777777" w:rsidR="00D955A6" w:rsidRPr="00D516B6" w:rsidRDefault="00D955A6" w:rsidP="00FC0824">
            <w:pPr>
              <w:pStyle w:val="TableTextSmall"/>
              <w:spacing w:line="276" w:lineRule="auto"/>
              <w:rPr>
                <w:rFonts w:cstheme="minorHAnsi"/>
                <w:snapToGrid/>
                <w:color w:val="000000"/>
                <w:lang w:eastAsia="en-AU"/>
              </w:rPr>
            </w:pPr>
            <w:r w:rsidRPr="00D516B6">
              <w:t xml:space="preserve">Symptoms of depression: </w:t>
            </w:r>
            <w:r w:rsidRPr="00D516B6">
              <w:rPr>
                <w:rFonts w:cstheme="minorHAnsi"/>
                <w:snapToGrid/>
                <w:color w:val="000000"/>
                <w:lang w:eastAsia="en-AU"/>
              </w:rPr>
              <w:t xml:space="preserve">persistent depressed, sad, or anxious mood last 7 days before assessment and </w:t>
            </w:r>
            <w:r w:rsidRPr="00D516B6">
              <w:rPr>
                <w:rFonts w:ascii="Symbol" w:eastAsia="Symbol" w:hAnsi="Symbol" w:cstheme="minorHAnsi"/>
              </w:rPr>
              <w:t>³</w:t>
            </w:r>
            <w:r w:rsidRPr="00D516B6">
              <w:rPr>
                <w:rFonts w:cstheme="minorHAnsi"/>
              </w:rPr>
              <w:t xml:space="preserve"> 2 </w:t>
            </w:r>
            <w:r w:rsidRPr="00D516B6">
              <w:rPr>
                <w:rFonts w:cstheme="minorHAnsi"/>
                <w:snapToGrid/>
                <w:color w:val="000000"/>
                <w:lang w:eastAsia="en-AU"/>
              </w:rPr>
              <w:t>symptoms of functional depression: (1) distress, (2) agitation or withdrawal, (3) waking in an unpleasant mood or unable to sleep, (4) suicidal or recurrent thoughts of death, and (5) weight loss AND not receiving an antidepressant medication (WHO ATC N06A).</w:t>
            </w:r>
          </w:p>
        </w:tc>
        <w:tc>
          <w:tcPr>
            <w:tcW w:w="800" w:type="pct"/>
          </w:tcPr>
          <w:p w14:paraId="7B1BAA2D" w14:textId="77777777" w:rsidR="00D955A6" w:rsidRPr="00D516B6" w:rsidRDefault="00D955A6" w:rsidP="00FC0824">
            <w:pPr>
              <w:pStyle w:val="TableTextSmall"/>
              <w:spacing w:line="276" w:lineRule="auto"/>
              <w:rPr>
                <w:rFonts w:cstheme="minorHAnsi"/>
                <w:snapToGrid/>
                <w:color w:val="000000"/>
                <w:lang w:eastAsia="en-AU"/>
              </w:rPr>
            </w:pPr>
            <w:r w:rsidRPr="00D516B6">
              <w:rPr>
                <w:rFonts w:cstheme="minorHAnsi"/>
                <w:snapToGrid/>
                <w:color w:val="000000"/>
                <w:lang w:eastAsia="en-AU"/>
              </w:rPr>
              <w:t xml:space="preserve">Numerator: Residents must have had persistent depressed, sad, or anxious mood last 7 days before assessment and </w:t>
            </w:r>
            <w:r w:rsidRPr="00D516B6">
              <w:rPr>
                <w:rFonts w:ascii="Symbol" w:eastAsia="Symbol" w:hAnsi="Symbol" w:cstheme="minorHAnsi"/>
              </w:rPr>
              <w:t>³</w:t>
            </w:r>
            <w:r w:rsidRPr="00D516B6">
              <w:rPr>
                <w:rFonts w:cstheme="minorHAnsi"/>
                <w:snapToGrid/>
                <w:color w:val="000000"/>
                <w:lang w:eastAsia="en-AU"/>
              </w:rPr>
              <w:t xml:space="preserve"> 2 symptoms of functional depression: (1) distress, (2) agitation or withdrawal, (3) waking in an unpleasant mood or unable to sleep, (4) suicidal or recurrent thoughts of death, and (5) weight loss AND not receiving an antidepressant medication.</w:t>
            </w:r>
          </w:p>
          <w:p w14:paraId="6F5C7037" w14:textId="77777777" w:rsidR="00D955A6" w:rsidRPr="00D516B6" w:rsidRDefault="00D955A6" w:rsidP="00FC0824">
            <w:pPr>
              <w:pStyle w:val="TableTextSmall"/>
              <w:spacing w:line="276" w:lineRule="auto"/>
              <w:rPr>
                <w:rFonts w:cstheme="minorHAnsi"/>
                <w:snapToGrid/>
                <w:color w:val="000000"/>
                <w:lang w:eastAsia="en-AU"/>
              </w:rPr>
            </w:pPr>
            <w:r w:rsidRPr="00D516B6">
              <w:rPr>
                <w:rFonts w:cstheme="minorHAnsi"/>
                <w:snapToGrid/>
                <w:color w:val="000000"/>
                <w:lang w:eastAsia="en-AU"/>
              </w:rPr>
              <w:t>Denominator: All residents</w:t>
            </w:r>
          </w:p>
          <w:p w14:paraId="4849CF2A" w14:textId="77777777" w:rsidR="00D955A6" w:rsidRPr="00D516B6" w:rsidRDefault="00D955A6" w:rsidP="00FC0824">
            <w:pPr>
              <w:pStyle w:val="TableTextSmall"/>
              <w:spacing w:line="276" w:lineRule="auto"/>
              <w:rPr>
                <w:rFonts w:cstheme="minorHAnsi"/>
              </w:rPr>
            </w:pPr>
            <w:r w:rsidRPr="00D516B6">
              <w:rPr>
                <w:rFonts w:cstheme="minorHAnsi"/>
                <w:snapToGrid/>
                <w:color w:val="000000"/>
                <w:lang w:eastAsia="en-AU"/>
              </w:rPr>
              <w:t>Reporting of QIs unclear.</w:t>
            </w:r>
          </w:p>
        </w:tc>
        <w:tc>
          <w:tcPr>
            <w:tcW w:w="344" w:type="pct"/>
          </w:tcPr>
          <w:p w14:paraId="3FC7EAA4" w14:textId="77777777" w:rsidR="00D955A6"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6EDE3E9" w14:textId="77777777" w:rsidR="00D955A6" w:rsidRPr="00D516B6" w:rsidRDefault="00D955A6" w:rsidP="00FC0824">
            <w:pPr>
              <w:pStyle w:val="TableTextSmall"/>
              <w:spacing w:line="276" w:lineRule="auto"/>
              <w:jc w:val="center"/>
              <w:rPr>
                <w:rFonts w:ascii="Wingdings" w:eastAsia="Wingdings" w:hAnsi="Wingdings" w:cstheme="minorHAnsi"/>
                <w:color w:val="00B050"/>
              </w:rPr>
            </w:pPr>
            <w:r w:rsidRPr="00D516B6">
              <w:rPr>
                <w:rFonts w:cstheme="minorHAnsi"/>
              </w:rPr>
              <w:t>RAI-MDS.</w:t>
            </w:r>
          </w:p>
        </w:tc>
        <w:tc>
          <w:tcPr>
            <w:tcW w:w="394" w:type="pct"/>
          </w:tcPr>
          <w:p w14:paraId="7414B194" w14:textId="0BF732BB" w:rsidR="00D955A6" w:rsidRPr="00D516B6" w:rsidRDefault="00D955A6" w:rsidP="00FC0824">
            <w:pPr>
              <w:pStyle w:val="TableTextSmall"/>
              <w:spacing w:line="276" w:lineRule="auto"/>
              <w:jc w:val="center"/>
              <w:rPr>
                <w:rFonts w:ascii="Wingdings" w:eastAsia="Wingdings" w:hAnsi="Wingdings" w:cstheme="minorHAnsi"/>
              </w:rPr>
            </w:pPr>
            <w:r w:rsidRPr="00C55723">
              <w:rPr>
                <w:rFonts w:asciiTheme="minorHAnsi" w:eastAsia="Wingdings" w:hAnsiTheme="minorHAnsi" w:cstheme="minorHAnsi"/>
                <w:color w:val="E0301E" w:themeColor="accent3"/>
                <w:sz w:val="24"/>
                <w:szCs w:val="24"/>
              </w:rPr>
              <w:t>ý</w:t>
            </w:r>
          </w:p>
        </w:tc>
        <w:tc>
          <w:tcPr>
            <w:tcW w:w="452" w:type="pct"/>
          </w:tcPr>
          <w:p w14:paraId="2A1A67D7" w14:textId="2561DC11" w:rsidR="00D955A6" w:rsidRPr="00D516B6" w:rsidRDefault="00D955A6" w:rsidP="00FC0824">
            <w:pPr>
              <w:pStyle w:val="TableTextSmall"/>
              <w:spacing w:line="276" w:lineRule="auto"/>
              <w:jc w:val="center"/>
              <w:rPr>
                <w:rFonts w:ascii="Wingdings" w:eastAsia="Wingdings" w:hAnsi="Wingdings" w:cstheme="minorHAnsi"/>
                <w:color w:val="00B050"/>
              </w:rPr>
            </w:pPr>
            <w:r w:rsidRPr="00C55723">
              <w:rPr>
                <w:rFonts w:asciiTheme="minorHAnsi" w:eastAsia="Wingdings" w:hAnsiTheme="minorHAnsi" w:cstheme="minorHAnsi"/>
                <w:color w:val="E0301E" w:themeColor="accent3"/>
                <w:sz w:val="24"/>
                <w:szCs w:val="24"/>
              </w:rPr>
              <w:t>ý</w:t>
            </w:r>
          </w:p>
        </w:tc>
      </w:tr>
    </w:tbl>
    <w:p w14:paraId="52693EBF" w14:textId="1ECD85A3" w:rsidR="0082384E" w:rsidRDefault="0082384E" w:rsidP="00433FE5">
      <w:pPr>
        <w:pStyle w:val="PwCNormal"/>
        <w:numPr>
          <w:ilvl w:val="0"/>
          <w:numId w:val="0"/>
        </w:numPr>
      </w:pPr>
    </w:p>
    <w:p w14:paraId="4D8C8360" w14:textId="36703F73" w:rsidR="0082384E" w:rsidRDefault="00306CAF" w:rsidP="00306CAF">
      <w:pPr>
        <w:pStyle w:val="Caption"/>
        <w:pageBreakBefore/>
        <w:ind w:left="994" w:hanging="994"/>
      </w:pPr>
      <w:bookmarkStart w:id="92" w:name="_Ref90314044"/>
      <w:r>
        <w:lastRenderedPageBreak/>
        <w:t xml:space="preserve">Table </w:t>
      </w:r>
      <w:r>
        <w:fldChar w:fldCharType="begin"/>
      </w:r>
      <w:r>
        <w:instrText>SEQ Table \* ARABIC</w:instrText>
      </w:r>
      <w:r>
        <w:fldChar w:fldCharType="separate"/>
      </w:r>
      <w:r w:rsidR="00924670">
        <w:rPr>
          <w:noProof/>
        </w:rPr>
        <w:t>21</w:t>
      </w:r>
      <w:r>
        <w:fldChar w:fldCharType="end"/>
      </w:r>
      <w:bookmarkEnd w:id="92"/>
      <w:r w:rsidRPr="00306CAF">
        <w:t xml:space="preserve">: </w:t>
      </w:r>
      <w:r w:rsidR="00BB3EB7" w:rsidRPr="00BB3EB7">
        <w:t>Behavioural symptoms</w:t>
      </w:r>
    </w:p>
    <w:tbl>
      <w:tblPr>
        <w:tblStyle w:val="Tables-APBase"/>
        <w:tblW w:w="5000" w:type="pct"/>
        <w:tblLayout w:type="fixed"/>
        <w:tblCellMar>
          <w:left w:w="58" w:type="dxa"/>
          <w:right w:w="58" w:type="dxa"/>
        </w:tblCellMar>
        <w:tblLook w:val="04A0" w:firstRow="1" w:lastRow="0" w:firstColumn="1" w:lastColumn="0" w:noHBand="0" w:noVBand="1"/>
      </w:tblPr>
      <w:tblGrid>
        <w:gridCol w:w="625"/>
        <w:gridCol w:w="1181"/>
        <w:gridCol w:w="1867"/>
        <w:gridCol w:w="1032"/>
        <w:gridCol w:w="2111"/>
        <w:gridCol w:w="1984"/>
        <w:gridCol w:w="2280"/>
        <w:gridCol w:w="1000"/>
        <w:gridCol w:w="1272"/>
        <w:gridCol w:w="1434"/>
      </w:tblGrid>
      <w:tr w:rsidR="00BB3EB7" w:rsidRPr="00D516B6" w14:paraId="55C950E2" w14:textId="77777777" w:rsidTr="00250231">
        <w:trPr>
          <w:cnfStyle w:val="100000000000" w:firstRow="1" w:lastRow="0" w:firstColumn="0" w:lastColumn="0" w:oddVBand="0" w:evenVBand="0" w:oddHBand="0" w:evenHBand="0" w:firstRowFirstColumn="0" w:firstRowLastColumn="0" w:lastRowFirstColumn="0" w:lastRowLastColumn="0"/>
          <w:trHeight w:val="160"/>
        </w:trPr>
        <w:tc>
          <w:tcPr>
            <w:cnfStyle w:val="000000000100" w:firstRow="0" w:lastRow="0" w:firstColumn="0" w:lastColumn="0" w:oddVBand="0" w:evenVBand="0" w:oddHBand="0" w:evenHBand="0" w:firstRowFirstColumn="1" w:firstRowLastColumn="0" w:lastRowFirstColumn="0" w:lastRowLastColumn="0"/>
            <w:tcW w:w="211" w:type="pct"/>
          </w:tcPr>
          <w:p w14:paraId="441431F4" w14:textId="77777777" w:rsidR="00BB3EB7" w:rsidRPr="00BB3EB7" w:rsidRDefault="00BB3EB7" w:rsidP="00FC0824">
            <w:pPr>
              <w:pStyle w:val="TableColumnHeadingSmall"/>
              <w:spacing w:line="276" w:lineRule="auto"/>
              <w:jc w:val="center"/>
            </w:pPr>
            <w:r w:rsidRPr="00BB3EB7">
              <w:t>Rank</w:t>
            </w:r>
          </w:p>
        </w:tc>
        <w:tc>
          <w:tcPr>
            <w:tcW w:w="399" w:type="pct"/>
            <w:vAlign w:val="bottom"/>
          </w:tcPr>
          <w:p w14:paraId="55CD4737" w14:textId="77777777" w:rsidR="00BB3EB7" w:rsidRPr="00BB3EB7" w:rsidRDefault="00BB3EB7"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Quality indicator- unique wording</w:t>
            </w:r>
          </w:p>
        </w:tc>
        <w:tc>
          <w:tcPr>
            <w:tcW w:w="631" w:type="pct"/>
            <w:vAlign w:val="bottom"/>
          </w:tcPr>
          <w:p w14:paraId="3F31E033" w14:textId="77777777" w:rsidR="00BB3EB7" w:rsidRPr="00BB3EB7" w:rsidRDefault="00BB3EB7"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Quality indicator description</w:t>
            </w:r>
          </w:p>
        </w:tc>
        <w:tc>
          <w:tcPr>
            <w:tcW w:w="349" w:type="pct"/>
            <w:vAlign w:val="bottom"/>
          </w:tcPr>
          <w:p w14:paraId="7772C87C" w14:textId="77777777" w:rsidR="00BB3EB7" w:rsidRPr="00BB3EB7" w:rsidRDefault="00BB3EB7" w:rsidP="00FC0824">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BB3EB7">
              <w:t>Quality indicator country</w:t>
            </w:r>
          </w:p>
        </w:tc>
        <w:tc>
          <w:tcPr>
            <w:tcW w:w="714" w:type="pct"/>
            <w:vAlign w:val="bottom"/>
          </w:tcPr>
          <w:p w14:paraId="09823396" w14:textId="77777777" w:rsidR="00BB3EB7" w:rsidRPr="00BB3EB7" w:rsidRDefault="00BB3EB7"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Type and frequency of data collection</w:t>
            </w:r>
          </w:p>
        </w:tc>
        <w:tc>
          <w:tcPr>
            <w:tcW w:w="671" w:type="pct"/>
            <w:vAlign w:val="bottom"/>
          </w:tcPr>
          <w:p w14:paraId="559947F8" w14:textId="78DD2D66" w:rsidR="00BB3EB7" w:rsidRPr="00BB3EB7" w:rsidRDefault="00BB3EB7"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Key definitions of</w:t>
            </w:r>
            <w:r w:rsidR="00FC0824">
              <w:t> </w:t>
            </w:r>
            <w:r w:rsidRPr="00BB3EB7">
              <w:t>terms</w:t>
            </w:r>
          </w:p>
        </w:tc>
        <w:tc>
          <w:tcPr>
            <w:tcW w:w="771" w:type="pct"/>
            <w:vAlign w:val="bottom"/>
          </w:tcPr>
          <w:p w14:paraId="746AD779" w14:textId="77777777" w:rsidR="00BB3EB7" w:rsidRPr="00BB3EB7" w:rsidRDefault="00BB3EB7"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Calculation of quality indicator and reporting</w:t>
            </w:r>
          </w:p>
        </w:tc>
        <w:tc>
          <w:tcPr>
            <w:tcW w:w="338" w:type="pct"/>
            <w:vAlign w:val="bottom"/>
          </w:tcPr>
          <w:p w14:paraId="41D929C1" w14:textId="77777777" w:rsidR="00BB3EB7" w:rsidRPr="00BB3EB7" w:rsidRDefault="00BB3EB7" w:rsidP="00FC0824">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BB3EB7">
              <w:t>Use permitted under licence</w:t>
            </w:r>
          </w:p>
        </w:tc>
        <w:tc>
          <w:tcPr>
            <w:tcW w:w="430" w:type="pct"/>
            <w:vAlign w:val="bottom"/>
          </w:tcPr>
          <w:p w14:paraId="4323A110" w14:textId="77777777" w:rsidR="00BB3EB7" w:rsidRPr="00BB3EB7" w:rsidRDefault="00BB3EB7" w:rsidP="00FC0824">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BB3EB7">
              <w:t>Multiple observation required</w:t>
            </w:r>
          </w:p>
        </w:tc>
        <w:tc>
          <w:tcPr>
            <w:tcW w:w="485" w:type="pct"/>
            <w:vAlign w:val="bottom"/>
          </w:tcPr>
          <w:p w14:paraId="48E6B562" w14:textId="77777777" w:rsidR="00BB3EB7" w:rsidRPr="00BB3EB7" w:rsidRDefault="00BB3EB7" w:rsidP="00FC0824">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BB3EB7">
              <w:t>Risk adjusted</w:t>
            </w:r>
          </w:p>
        </w:tc>
      </w:tr>
      <w:tr w:rsidR="00BB3EB7" w:rsidRPr="00D516B6" w14:paraId="0CC8E158" w14:textId="77777777" w:rsidTr="00250231">
        <w:trPr>
          <w:trHeight w:val="177"/>
        </w:trPr>
        <w:tc>
          <w:tcPr>
            <w:tcW w:w="211" w:type="pct"/>
          </w:tcPr>
          <w:p w14:paraId="2730D79A" w14:textId="77777777" w:rsidR="00BB3EB7" w:rsidRPr="00D516B6" w:rsidRDefault="00BB3EB7" w:rsidP="00FC0824">
            <w:pPr>
              <w:pStyle w:val="TableTextSmall"/>
              <w:spacing w:line="276" w:lineRule="auto"/>
              <w:jc w:val="center"/>
              <w:rPr>
                <w:rFonts w:cstheme="minorHAnsi"/>
                <w:color w:val="000000"/>
              </w:rPr>
            </w:pPr>
            <w:r w:rsidRPr="00D516B6">
              <w:rPr>
                <w:rFonts w:cstheme="minorHAnsi"/>
                <w:color w:val="000000"/>
              </w:rPr>
              <w:t>6.1</w:t>
            </w:r>
          </w:p>
        </w:tc>
        <w:tc>
          <w:tcPr>
            <w:tcW w:w="399" w:type="pct"/>
          </w:tcPr>
          <w:p w14:paraId="17CBFF32" w14:textId="77777777" w:rsidR="00BB3EB7" w:rsidRPr="00D516B6" w:rsidRDefault="00BB3EB7" w:rsidP="00FC0824">
            <w:pPr>
              <w:pStyle w:val="TableTextSmall"/>
              <w:spacing w:line="276" w:lineRule="auto"/>
              <w:rPr>
                <w:rFonts w:cstheme="minorHAnsi"/>
              </w:rPr>
            </w:pPr>
            <w:r w:rsidRPr="00D516B6" w:rsidDel="0001141D">
              <w:rPr>
                <w:rFonts w:cstheme="minorHAnsi"/>
              </w:rPr>
              <w:t>Residents with w</w:t>
            </w:r>
            <w:r w:rsidRPr="00D516B6">
              <w:rPr>
                <w:rFonts w:cstheme="minorHAnsi"/>
              </w:rPr>
              <w:t xml:space="preserve">orsened behavioural symptoms </w:t>
            </w:r>
            <w:r w:rsidRPr="00D516B6" w:rsidDel="00D61F48">
              <w:rPr>
                <w:rFonts w:cstheme="minorHAnsi"/>
              </w:rPr>
              <w:t>(</w:t>
            </w:r>
            <w:r w:rsidRPr="00D516B6">
              <w:rPr>
                <w:rFonts w:cstheme="minorHAnsi"/>
              </w:rPr>
              <w:t>data published quarterly</w:t>
            </w:r>
            <w:r w:rsidRPr="00D516B6" w:rsidDel="00D61F48">
              <w:rPr>
                <w:rFonts w:cstheme="minorHAnsi"/>
              </w:rPr>
              <w:t>)</w:t>
            </w:r>
          </w:p>
        </w:tc>
        <w:tc>
          <w:tcPr>
            <w:tcW w:w="631" w:type="pct"/>
          </w:tcPr>
          <w:p w14:paraId="0809E940" w14:textId="77777777" w:rsidR="00BB3EB7" w:rsidRPr="00D516B6" w:rsidRDefault="00BB3EB7" w:rsidP="00FC0824">
            <w:pPr>
              <w:pStyle w:val="TableTextSmall"/>
              <w:spacing w:line="276" w:lineRule="auto"/>
              <w:rPr>
                <w:rFonts w:cstheme="minorHAnsi"/>
              </w:rPr>
            </w:pPr>
            <w:r w:rsidRPr="00D516B6">
              <w:rPr>
                <w:rFonts w:cstheme="minorHAnsi"/>
              </w:rPr>
              <w:t>Percentage of residents with worsened behavioural symptoms</w:t>
            </w:r>
          </w:p>
        </w:tc>
        <w:tc>
          <w:tcPr>
            <w:tcW w:w="349" w:type="pct"/>
          </w:tcPr>
          <w:p w14:paraId="7F45E5AF" w14:textId="77777777" w:rsidR="00BB3EB7" w:rsidRPr="00D516B6" w:rsidRDefault="00BB3EB7" w:rsidP="00FC0824">
            <w:pPr>
              <w:pStyle w:val="TableTextSmall"/>
              <w:spacing w:line="276" w:lineRule="auto"/>
              <w:jc w:val="center"/>
              <w:rPr>
                <w:rFonts w:cstheme="minorHAnsi"/>
              </w:rPr>
            </w:pPr>
            <w:r w:rsidRPr="00D516B6">
              <w:rPr>
                <w:noProof/>
                <w:snapToGrid/>
              </w:rPr>
              <w:drawing>
                <wp:inline distT="0" distB="0" distL="0" distR="0" wp14:anchorId="7DB9BF98" wp14:editId="59F83822">
                  <wp:extent cx="396875" cy="215900"/>
                  <wp:effectExtent l="0" t="0" r="0" b="0"/>
                  <wp:docPr id="553529654" name="Picture 553529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96875" cy="215900"/>
                          </a:xfrm>
                          <a:prstGeom prst="rect">
                            <a:avLst/>
                          </a:prstGeom>
                          <a:noFill/>
                          <a:ln>
                            <a:noFill/>
                          </a:ln>
                        </pic:spPr>
                      </pic:pic>
                    </a:graphicData>
                  </a:graphic>
                </wp:inline>
              </w:drawing>
            </w:r>
          </w:p>
          <w:p w14:paraId="37895593" w14:textId="77777777" w:rsidR="00BB3EB7" w:rsidRPr="00D516B6" w:rsidRDefault="00BB3EB7" w:rsidP="00FC0824">
            <w:pPr>
              <w:pStyle w:val="TableTextSmall"/>
              <w:spacing w:line="276" w:lineRule="auto"/>
              <w:jc w:val="center"/>
              <w:rPr>
                <w:rFonts w:cstheme="minorHAnsi"/>
              </w:rPr>
            </w:pPr>
            <w:r w:rsidRPr="00D516B6">
              <w:rPr>
                <w:rFonts w:cstheme="minorHAnsi"/>
              </w:rPr>
              <w:t>Canada</w:t>
            </w:r>
          </w:p>
        </w:tc>
        <w:tc>
          <w:tcPr>
            <w:tcW w:w="714" w:type="pct"/>
          </w:tcPr>
          <w:p w14:paraId="2AA4AA91" w14:textId="77777777" w:rsidR="00BB3EB7" w:rsidRPr="00D516B6" w:rsidRDefault="00BB3EB7" w:rsidP="00FC0824">
            <w:pPr>
              <w:pStyle w:val="TableTextSmall"/>
              <w:spacing w:line="276" w:lineRule="auto"/>
              <w:rPr>
                <w:rFonts w:cstheme="minorHAnsi"/>
              </w:rPr>
            </w:pPr>
            <w:r w:rsidRPr="00D516B6">
              <w:rPr>
                <w:rFonts w:cstheme="minorHAnsi"/>
              </w:rPr>
              <w:t xml:space="preserve">Resident Assessment Instrument–Minimum Data Set 2.0 (RAI-MDS 2.0) or Inter-RAI Long Term Care Facility (LTCF) </w:t>
            </w:r>
          </w:p>
          <w:p w14:paraId="0A303F11" w14:textId="77777777" w:rsidR="00BB3EB7" w:rsidRPr="00D516B6" w:rsidRDefault="00BB3EB7" w:rsidP="00FC0824">
            <w:pPr>
              <w:pStyle w:val="TableTextSmall"/>
              <w:spacing w:line="276" w:lineRule="auto"/>
              <w:rPr>
                <w:rFonts w:cstheme="minorHAnsi"/>
              </w:rPr>
            </w:pPr>
            <w:r w:rsidRPr="00D516B6">
              <w:rPr>
                <w:rFonts w:cstheme="minorHAnsi"/>
              </w:rPr>
              <w:t xml:space="preserve">Data collected every 90 days. </w:t>
            </w:r>
          </w:p>
        </w:tc>
        <w:tc>
          <w:tcPr>
            <w:tcW w:w="671" w:type="pct"/>
          </w:tcPr>
          <w:p w14:paraId="77F0201A" w14:textId="77777777" w:rsidR="00BB3EB7" w:rsidRPr="00D516B6" w:rsidRDefault="00BB3EB7" w:rsidP="00FC0824">
            <w:pPr>
              <w:pStyle w:val="TableTextSmall"/>
              <w:spacing w:line="276" w:lineRule="auto"/>
              <w:rPr>
                <w:rFonts w:cstheme="minorHAnsi"/>
              </w:rPr>
            </w:pPr>
            <w:r w:rsidRPr="00D516B6">
              <w:rPr>
                <w:rFonts w:cstheme="minorHAnsi"/>
              </w:rPr>
              <w:t xml:space="preserve">Behavioural symptoms: </w:t>
            </w:r>
          </w:p>
          <w:p w14:paraId="520C76BC" w14:textId="1FF28FB7" w:rsidR="00BB3EB7" w:rsidRPr="00D516B6" w:rsidRDefault="00BB3EB7" w:rsidP="00FC0824">
            <w:pPr>
              <w:pStyle w:val="TableBullet1Small"/>
              <w:spacing w:line="276" w:lineRule="auto"/>
            </w:pPr>
            <w:r w:rsidRPr="00D516B6">
              <w:t xml:space="preserve">Wandering </w:t>
            </w:r>
          </w:p>
          <w:p w14:paraId="4333FCB6" w14:textId="12E8D97A" w:rsidR="00BB3EB7" w:rsidRPr="00D516B6" w:rsidRDefault="00BB3EB7" w:rsidP="00FC0824">
            <w:pPr>
              <w:pStyle w:val="TableBullet1Small"/>
              <w:spacing w:line="276" w:lineRule="auto"/>
            </w:pPr>
            <w:r w:rsidRPr="00D516B6">
              <w:t xml:space="preserve">Verbally Abusive </w:t>
            </w:r>
          </w:p>
          <w:p w14:paraId="3C72B9F8" w14:textId="69DFA965" w:rsidR="00BB3EB7" w:rsidRPr="00D516B6" w:rsidRDefault="00BB3EB7" w:rsidP="00FC0824">
            <w:pPr>
              <w:pStyle w:val="TableBullet1Small"/>
              <w:spacing w:line="276" w:lineRule="auto"/>
            </w:pPr>
            <w:r w:rsidRPr="00D516B6">
              <w:t>Physically Abusive</w:t>
            </w:r>
          </w:p>
          <w:p w14:paraId="18552F7F" w14:textId="564449D4" w:rsidR="00BB3EB7" w:rsidRPr="00D516B6" w:rsidRDefault="00BB3EB7" w:rsidP="00FC0824">
            <w:pPr>
              <w:pStyle w:val="TableBullet1Small"/>
              <w:spacing w:line="276" w:lineRule="auto"/>
            </w:pPr>
            <w:r w:rsidRPr="00D516B6">
              <w:t>Socially Inappropriate</w:t>
            </w:r>
          </w:p>
        </w:tc>
        <w:tc>
          <w:tcPr>
            <w:tcW w:w="771" w:type="pct"/>
          </w:tcPr>
          <w:p w14:paraId="170BCACB" w14:textId="77777777" w:rsidR="00BB3EB7" w:rsidRPr="00D516B6" w:rsidRDefault="00BB3EB7" w:rsidP="00FC0824">
            <w:pPr>
              <w:pStyle w:val="TableTextSmall"/>
              <w:spacing w:line="276" w:lineRule="auto"/>
              <w:rPr>
                <w:rFonts w:cstheme="minorHAnsi"/>
              </w:rPr>
            </w:pPr>
            <w:r w:rsidRPr="00D516B6">
              <w:rPr>
                <w:rFonts w:cstheme="minorHAnsi"/>
              </w:rPr>
              <w:t>Numerator: Residents with more behavioural symptoms present on their target assessment than on their prior assessment:</w:t>
            </w:r>
          </w:p>
          <w:p w14:paraId="3A6F954E" w14:textId="77777777" w:rsidR="00BB3EB7" w:rsidRPr="00D516B6" w:rsidRDefault="00BB3EB7" w:rsidP="00FC0824">
            <w:pPr>
              <w:pStyle w:val="TableTextSmall"/>
              <w:spacing w:line="276" w:lineRule="auto"/>
              <w:rPr>
                <w:rFonts w:cstheme="minorHAnsi"/>
              </w:rPr>
            </w:pPr>
            <w:r w:rsidRPr="00D516B6">
              <w:rPr>
                <w:rFonts w:cstheme="minorHAnsi"/>
              </w:rPr>
              <w:t>Denominator: All residents (must have assessment in previous quarter)</w:t>
            </w:r>
          </w:p>
          <w:p w14:paraId="65BF96B8" w14:textId="77777777" w:rsidR="00BB3EB7" w:rsidRPr="00D516B6" w:rsidRDefault="00BB3EB7" w:rsidP="00FC0824">
            <w:pPr>
              <w:pStyle w:val="TableTextSmall"/>
              <w:spacing w:line="276" w:lineRule="auto"/>
              <w:rPr>
                <w:rFonts w:cstheme="minorHAnsi"/>
              </w:rPr>
            </w:pPr>
            <w:r w:rsidRPr="00D516B6">
              <w:rPr>
                <w:rFonts w:cstheme="minorHAnsi"/>
                <w:snapToGrid/>
                <w:color w:val="000000"/>
                <w:lang w:eastAsia="en-AU"/>
              </w:rPr>
              <w:t>Publicly reported every 90 days on CIHI Nationally and by province/territory, region, facility, corporation, sector. Uses 4 rolling quarters of data for calculations to have a sufficient number of assessments for risk adjustment.</w:t>
            </w:r>
          </w:p>
        </w:tc>
        <w:tc>
          <w:tcPr>
            <w:tcW w:w="338" w:type="pct"/>
          </w:tcPr>
          <w:p w14:paraId="2441D078"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92E400E" w14:textId="77777777" w:rsidR="00BB3EB7" w:rsidRPr="008826DB" w:rsidRDefault="00BB3EB7" w:rsidP="00FC0824">
            <w:pPr>
              <w:pStyle w:val="TableTextSmall"/>
              <w:spacing w:line="276" w:lineRule="auto"/>
              <w:jc w:val="center"/>
              <w:rPr>
                <w:rFonts w:cstheme="minorHAnsi"/>
                <w:lang w:val="fr-CA"/>
              </w:rPr>
            </w:pPr>
            <w:r w:rsidRPr="008826DB">
              <w:rPr>
                <w:rFonts w:cstheme="minorHAnsi"/>
                <w:lang w:val="fr-CA"/>
              </w:rPr>
              <w:t>RAI-MDS 2.0 or interRAI LTCF</w:t>
            </w:r>
          </w:p>
        </w:tc>
        <w:tc>
          <w:tcPr>
            <w:tcW w:w="430" w:type="pct"/>
          </w:tcPr>
          <w:p w14:paraId="38E389A0"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24894B3" w14:textId="77777777" w:rsidR="00BB3EB7" w:rsidRPr="00D516B6" w:rsidRDefault="00BB3EB7" w:rsidP="00FC0824">
            <w:pPr>
              <w:pStyle w:val="TableTextSmall"/>
              <w:spacing w:line="276" w:lineRule="auto"/>
              <w:jc w:val="center"/>
              <w:rPr>
                <w:rFonts w:cstheme="minorHAnsi"/>
              </w:rPr>
            </w:pPr>
            <w:r w:rsidRPr="00D516B6">
              <w:rPr>
                <w:rFonts w:eastAsia="Wingdings" w:cstheme="minorHAnsi"/>
              </w:rPr>
              <w:t>Minimum 2 assessments 45 to 165 days between target and prior assessment</w:t>
            </w:r>
          </w:p>
        </w:tc>
        <w:tc>
          <w:tcPr>
            <w:tcW w:w="485" w:type="pct"/>
          </w:tcPr>
          <w:p w14:paraId="76E6F6A0"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1E5061E9" w14:textId="77777777" w:rsidR="00BB3EB7" w:rsidRPr="00D516B6" w:rsidRDefault="00BB3EB7" w:rsidP="00FC0824">
            <w:pPr>
              <w:pStyle w:val="TableTextSmall"/>
              <w:spacing w:line="276" w:lineRule="auto"/>
              <w:jc w:val="center"/>
              <w:rPr>
                <w:rFonts w:cstheme="minorHAnsi"/>
              </w:rPr>
            </w:pPr>
          </w:p>
        </w:tc>
      </w:tr>
      <w:tr w:rsidR="00BB3EB7" w:rsidRPr="00D516B6" w14:paraId="6E7725D8" w14:textId="77777777" w:rsidTr="00250231">
        <w:trPr>
          <w:trHeight w:val="177"/>
        </w:trPr>
        <w:tc>
          <w:tcPr>
            <w:tcW w:w="211" w:type="pct"/>
          </w:tcPr>
          <w:p w14:paraId="11799B34" w14:textId="77777777" w:rsidR="00BB3EB7" w:rsidRPr="00D516B6" w:rsidRDefault="00BB3EB7" w:rsidP="00FC0824">
            <w:pPr>
              <w:pStyle w:val="TableTextSmall"/>
              <w:spacing w:line="276" w:lineRule="auto"/>
              <w:jc w:val="center"/>
              <w:rPr>
                <w:rFonts w:cstheme="minorHAnsi"/>
                <w:color w:val="000000"/>
              </w:rPr>
            </w:pPr>
            <w:r w:rsidRPr="00D516B6">
              <w:rPr>
                <w:rFonts w:cstheme="minorHAnsi"/>
                <w:color w:val="000000"/>
              </w:rPr>
              <w:t>6.2</w:t>
            </w:r>
          </w:p>
        </w:tc>
        <w:tc>
          <w:tcPr>
            <w:tcW w:w="399" w:type="pct"/>
          </w:tcPr>
          <w:p w14:paraId="0143D025" w14:textId="77777777" w:rsidR="00BB3EB7" w:rsidRPr="00D516B6" w:rsidDel="0001141D" w:rsidRDefault="00BB3EB7" w:rsidP="00FC0824">
            <w:pPr>
              <w:pStyle w:val="TableTextSmall"/>
              <w:spacing w:line="276" w:lineRule="auto"/>
              <w:rPr>
                <w:rFonts w:cstheme="minorHAnsi"/>
              </w:rPr>
            </w:pPr>
            <w:r w:rsidRPr="00D516B6" w:rsidDel="00F03E67">
              <w:rPr>
                <w:rFonts w:cstheme="minorHAnsi"/>
              </w:rPr>
              <w:t>Residents with i</w:t>
            </w:r>
            <w:r w:rsidRPr="00D516B6">
              <w:rPr>
                <w:rFonts w:cstheme="minorHAnsi"/>
              </w:rPr>
              <w:t xml:space="preserve">mproved behavioural symptoms </w:t>
            </w:r>
            <w:r w:rsidRPr="00D516B6" w:rsidDel="00F03E67">
              <w:rPr>
                <w:rFonts w:cstheme="minorHAnsi"/>
              </w:rPr>
              <w:t>(</w:t>
            </w:r>
            <w:r w:rsidRPr="00D516B6">
              <w:rPr>
                <w:rFonts w:cstheme="minorHAnsi"/>
              </w:rPr>
              <w:t>data published quarterly by levels of care</w:t>
            </w:r>
            <w:r w:rsidRPr="00D516B6" w:rsidDel="00F03E67">
              <w:rPr>
                <w:rFonts w:cstheme="minorHAnsi"/>
              </w:rPr>
              <w:t>)</w:t>
            </w:r>
          </w:p>
        </w:tc>
        <w:tc>
          <w:tcPr>
            <w:tcW w:w="631" w:type="pct"/>
          </w:tcPr>
          <w:p w14:paraId="2194BC0A" w14:textId="77777777" w:rsidR="00BB3EB7" w:rsidRPr="00D516B6" w:rsidRDefault="00BB3EB7" w:rsidP="00FC0824">
            <w:pPr>
              <w:pStyle w:val="TableTextSmall"/>
              <w:spacing w:line="276" w:lineRule="auto"/>
              <w:rPr>
                <w:rFonts w:cstheme="minorHAnsi"/>
              </w:rPr>
            </w:pPr>
            <w:r w:rsidRPr="00D516B6">
              <w:rPr>
                <w:rFonts w:cstheme="minorHAnsi"/>
              </w:rPr>
              <w:t>Percent of residents who have improved behavioural symptoms</w:t>
            </w:r>
          </w:p>
        </w:tc>
        <w:tc>
          <w:tcPr>
            <w:tcW w:w="349" w:type="pct"/>
          </w:tcPr>
          <w:p w14:paraId="61FE7FA2" w14:textId="77777777" w:rsidR="00BB3EB7" w:rsidRPr="00D516B6" w:rsidRDefault="00BB3EB7" w:rsidP="00FC0824">
            <w:pPr>
              <w:pStyle w:val="TableTextSmall"/>
              <w:spacing w:line="276" w:lineRule="auto"/>
              <w:jc w:val="center"/>
              <w:rPr>
                <w:rFonts w:cstheme="minorHAnsi"/>
              </w:rPr>
            </w:pPr>
            <w:r w:rsidRPr="00D516B6">
              <w:rPr>
                <w:noProof/>
              </w:rPr>
              <w:drawing>
                <wp:inline distT="0" distB="0" distL="0" distR="0" wp14:anchorId="228E4B64" wp14:editId="58B89DD2">
                  <wp:extent cx="360000" cy="180000"/>
                  <wp:effectExtent l="0" t="0" r="254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24" name="Picture 553528424"/>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360000" cy="180000"/>
                          </a:xfrm>
                          <a:prstGeom prst="rect">
                            <a:avLst/>
                          </a:prstGeom>
                        </pic:spPr>
                      </pic:pic>
                    </a:graphicData>
                  </a:graphic>
                </wp:inline>
              </w:drawing>
            </w:r>
          </w:p>
          <w:p w14:paraId="7B735170" w14:textId="77777777" w:rsidR="00BB3EB7" w:rsidRPr="00D516B6" w:rsidRDefault="00BB3EB7" w:rsidP="00FC0824">
            <w:pPr>
              <w:pStyle w:val="TableTextSmall"/>
              <w:spacing w:line="276" w:lineRule="auto"/>
              <w:jc w:val="center"/>
              <w:rPr>
                <w:noProof/>
                <w:snapToGrid/>
              </w:rPr>
            </w:pPr>
            <w:r w:rsidRPr="00D516B6">
              <w:rPr>
                <w:rFonts w:cstheme="minorHAnsi"/>
              </w:rPr>
              <w:t>New Zealand</w:t>
            </w:r>
          </w:p>
        </w:tc>
        <w:tc>
          <w:tcPr>
            <w:tcW w:w="714" w:type="pct"/>
          </w:tcPr>
          <w:p w14:paraId="12082748" w14:textId="77777777" w:rsidR="00BB3EB7" w:rsidRPr="00D516B6" w:rsidRDefault="00BB3EB7" w:rsidP="00FC0824">
            <w:pPr>
              <w:pStyle w:val="TableTextSmall"/>
              <w:spacing w:line="276" w:lineRule="auto"/>
              <w:rPr>
                <w:rFonts w:cstheme="minorBidi"/>
              </w:rPr>
            </w:pPr>
            <w:r w:rsidRPr="00D516B6">
              <w:rPr>
                <w:rFonts w:cstheme="minorBidi"/>
              </w:rPr>
              <w:t>interRAI Long-Term Care Facilities (LTCF)</w:t>
            </w:r>
          </w:p>
          <w:p w14:paraId="5DD7B6B8" w14:textId="77777777" w:rsidR="00BB3EB7" w:rsidRPr="00D516B6" w:rsidRDefault="00BB3EB7" w:rsidP="00FC0824">
            <w:pPr>
              <w:pStyle w:val="TableTextSmall"/>
              <w:spacing w:line="276" w:lineRule="auto"/>
              <w:rPr>
                <w:color w:val="000000"/>
              </w:rPr>
            </w:pPr>
            <w:r w:rsidRPr="00D516B6">
              <w:rPr>
                <w:color w:val="000000"/>
              </w:rPr>
              <w:t>Data collected every 90 days.</w:t>
            </w:r>
          </w:p>
          <w:p w14:paraId="37898836" w14:textId="77777777" w:rsidR="00BB3EB7" w:rsidRPr="00D516B6" w:rsidRDefault="00BB3EB7" w:rsidP="00FC0824">
            <w:pPr>
              <w:pStyle w:val="TableTextSmall"/>
              <w:spacing w:line="276" w:lineRule="auto"/>
              <w:rPr>
                <w:rFonts w:cstheme="minorHAnsi"/>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671" w:type="pct"/>
          </w:tcPr>
          <w:p w14:paraId="323B5184" w14:textId="77777777" w:rsidR="00BB3EB7" w:rsidRPr="00D516B6" w:rsidRDefault="00BB3EB7" w:rsidP="00FC0824">
            <w:pPr>
              <w:pStyle w:val="TableTextSmall"/>
              <w:spacing w:line="276" w:lineRule="auto"/>
              <w:rPr>
                <w:rFonts w:cstheme="minorHAnsi"/>
              </w:rPr>
            </w:pPr>
            <w:r w:rsidRPr="00D516B6">
              <w:rPr>
                <w:rFonts w:cstheme="minorHAnsi"/>
              </w:rPr>
              <w:t xml:space="preserve">Behavioural symptoms: wandering, verbal abuse, physical abuse, socially inappropriate, sexual behaviour inappropriate </w:t>
            </w:r>
          </w:p>
          <w:p w14:paraId="28B2FCE3" w14:textId="77777777" w:rsidR="00BB3EB7" w:rsidRPr="00D516B6" w:rsidRDefault="00BB3EB7" w:rsidP="00FC0824">
            <w:pPr>
              <w:pStyle w:val="TableTextSmall"/>
              <w:spacing w:line="276" w:lineRule="auto"/>
              <w:rPr>
                <w:rFonts w:cstheme="minorHAnsi"/>
              </w:rPr>
            </w:pPr>
            <w:r w:rsidRPr="00D516B6">
              <w:rPr>
                <w:rFonts w:cstheme="minorHAnsi"/>
              </w:rPr>
              <w:t>Improved: Sum of behavioural measures have improved (wandering, verbal abuse, physical abuse, socially inappropriate, sexual behaviour inappropriate)</w:t>
            </w:r>
          </w:p>
        </w:tc>
        <w:tc>
          <w:tcPr>
            <w:tcW w:w="771" w:type="pct"/>
          </w:tcPr>
          <w:p w14:paraId="759C5253" w14:textId="77777777" w:rsidR="00BB3EB7" w:rsidRPr="00D516B6" w:rsidRDefault="00BB3EB7" w:rsidP="00FC0824">
            <w:pPr>
              <w:pStyle w:val="TableTextSmall"/>
              <w:spacing w:line="276" w:lineRule="auto"/>
              <w:rPr>
                <w:rFonts w:cstheme="minorHAnsi"/>
              </w:rPr>
            </w:pPr>
            <w:r w:rsidRPr="00D516B6">
              <w:rPr>
                <w:rFonts w:cstheme="minorHAnsi"/>
              </w:rPr>
              <w:t>Numerator: Sum of behavioural measures have improved (wandering, verbal abuse, physical abuse, socially inappropriate, sexual behaviour inappropriate)</w:t>
            </w:r>
          </w:p>
          <w:p w14:paraId="090F2D65" w14:textId="77777777" w:rsidR="00BB3EB7" w:rsidRPr="00D516B6" w:rsidRDefault="00BB3EB7" w:rsidP="00FC0824">
            <w:pPr>
              <w:pStyle w:val="TableTextSmall"/>
              <w:spacing w:line="276" w:lineRule="auto"/>
              <w:rPr>
                <w:rFonts w:cstheme="minorHAnsi"/>
              </w:rPr>
            </w:pPr>
            <w:r w:rsidRPr="00D516B6">
              <w:rPr>
                <w:rFonts w:cstheme="minorHAnsi"/>
              </w:rPr>
              <w:t>Denominator: All residents (minus exclusions)</w:t>
            </w:r>
          </w:p>
          <w:p w14:paraId="264D3D41" w14:textId="77777777" w:rsidR="00BB3EB7" w:rsidRPr="00D516B6" w:rsidRDefault="00BB3EB7" w:rsidP="00FC0824">
            <w:pPr>
              <w:pStyle w:val="TableTextSmall"/>
              <w:spacing w:line="276" w:lineRule="auto"/>
              <w:rPr>
                <w:rFonts w:cstheme="minorHAnsi"/>
              </w:rPr>
            </w:pPr>
            <w:r w:rsidRPr="00D516B6">
              <w:rPr>
                <w:rFonts w:cstheme="minorHAnsi"/>
                <w:lang w:eastAsia="en-AU"/>
              </w:rPr>
              <w:t>Reported nationally, by District Health Board (DHB) region, individual DHB, provider and facility level. Allows provider and DHBs to benchmark themselves against national average and prior quarter.</w:t>
            </w:r>
          </w:p>
        </w:tc>
        <w:tc>
          <w:tcPr>
            <w:tcW w:w="338" w:type="pct"/>
          </w:tcPr>
          <w:p w14:paraId="32D14098"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680C1814" w14:textId="77777777" w:rsidR="00BB3EB7" w:rsidRPr="00D516B6" w:rsidRDefault="00BB3EB7" w:rsidP="00FC0824">
            <w:pPr>
              <w:pStyle w:val="TableTextSmall"/>
              <w:spacing w:line="276" w:lineRule="auto"/>
              <w:jc w:val="center"/>
              <w:rPr>
                <w:rFonts w:ascii="Wingdings" w:eastAsia="Wingdings" w:hAnsi="Wingdings" w:cstheme="minorHAnsi"/>
                <w:color w:val="00B050"/>
              </w:rPr>
            </w:pPr>
            <w:r w:rsidRPr="00D516B6">
              <w:rPr>
                <w:rFonts w:cstheme="minorHAnsi"/>
              </w:rPr>
              <w:t>interRAI LTCF</w:t>
            </w:r>
          </w:p>
        </w:tc>
        <w:tc>
          <w:tcPr>
            <w:tcW w:w="430" w:type="pct"/>
          </w:tcPr>
          <w:p w14:paraId="5751ED26"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5453270B" w14:textId="77777777" w:rsidR="00BB3EB7" w:rsidRPr="00D516B6" w:rsidRDefault="00BB3EB7" w:rsidP="00FC0824">
            <w:pPr>
              <w:pStyle w:val="TableTextSmall"/>
              <w:spacing w:line="276" w:lineRule="auto"/>
              <w:jc w:val="center"/>
              <w:rPr>
                <w:rFonts w:ascii="Wingdings" w:eastAsia="Wingdings" w:hAnsi="Wingdings" w:cstheme="minorHAnsi"/>
                <w:color w:val="00B050"/>
              </w:rPr>
            </w:pPr>
            <w:r w:rsidRPr="00D516B6">
              <w:t>Minimum 2 assessments needed &gt;90 days and &lt;330 days apart, with latest occurring in the reporting quarter</w:t>
            </w:r>
            <w:r w:rsidRPr="00D516B6">
              <w:rPr>
                <w:rFonts w:cstheme="minorHAnsi"/>
              </w:rPr>
              <w:t>.</w:t>
            </w:r>
          </w:p>
        </w:tc>
        <w:tc>
          <w:tcPr>
            <w:tcW w:w="485" w:type="pct"/>
          </w:tcPr>
          <w:p w14:paraId="150DC01E" w14:textId="43EC5AE2" w:rsidR="00BB3EB7" w:rsidRPr="00D516B6" w:rsidRDefault="00D955A6" w:rsidP="00FC0824">
            <w:pPr>
              <w:pStyle w:val="TableTextSmall"/>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4B9000AF" w14:textId="77777777" w:rsidR="00BB3EB7" w:rsidRPr="00D516B6" w:rsidRDefault="00BB3EB7" w:rsidP="00FC0824">
            <w:pPr>
              <w:pStyle w:val="TableTextSmall"/>
              <w:spacing w:line="276" w:lineRule="auto"/>
              <w:jc w:val="center"/>
              <w:rPr>
                <w:rFonts w:ascii="Wingdings" w:eastAsia="Wingdings" w:hAnsi="Wingdings" w:cstheme="minorHAnsi"/>
                <w:color w:val="00B050"/>
              </w:rPr>
            </w:pPr>
            <w:r w:rsidRPr="00D516B6">
              <w:rPr>
                <w:rFonts w:cstheme="minorBidi"/>
              </w:rPr>
              <w:t>Risk adjustment planned (2022) but currently reported by level of care:</w:t>
            </w:r>
            <w:r>
              <w:rPr>
                <w:rFonts w:cstheme="minorBidi"/>
              </w:rPr>
              <w:t xml:space="preserve"> </w:t>
            </w:r>
            <w:r w:rsidRPr="00D516B6">
              <w:rPr>
                <w:rFonts w:cstheme="minorBidi"/>
              </w:rPr>
              <w:t>all care levels, resthome, dementia, hospital, psychogeriatric.</w:t>
            </w:r>
          </w:p>
        </w:tc>
      </w:tr>
      <w:tr w:rsidR="00BB3EB7" w:rsidRPr="00D516B6" w14:paraId="201F905A" w14:textId="77777777" w:rsidTr="00250231">
        <w:trPr>
          <w:trHeight w:val="177"/>
        </w:trPr>
        <w:tc>
          <w:tcPr>
            <w:tcW w:w="211" w:type="pct"/>
          </w:tcPr>
          <w:p w14:paraId="6BF3BB5D" w14:textId="77777777" w:rsidR="00BB3EB7" w:rsidRPr="00D516B6" w:rsidRDefault="00BB3EB7" w:rsidP="00FC0824">
            <w:pPr>
              <w:pStyle w:val="TableTextSmall"/>
              <w:spacing w:line="276" w:lineRule="auto"/>
              <w:jc w:val="center"/>
              <w:rPr>
                <w:rFonts w:cstheme="minorHAnsi"/>
                <w:color w:val="000000"/>
              </w:rPr>
            </w:pPr>
            <w:r w:rsidRPr="00D516B6">
              <w:rPr>
                <w:rFonts w:cstheme="minorHAnsi"/>
                <w:color w:val="000000"/>
              </w:rPr>
              <w:lastRenderedPageBreak/>
              <w:t>6.3</w:t>
            </w:r>
          </w:p>
        </w:tc>
        <w:tc>
          <w:tcPr>
            <w:tcW w:w="399" w:type="pct"/>
          </w:tcPr>
          <w:p w14:paraId="0067CE35" w14:textId="77777777" w:rsidR="00BB3EB7" w:rsidRPr="00D516B6" w:rsidRDefault="00BB3EB7" w:rsidP="00FC0824">
            <w:pPr>
              <w:pStyle w:val="TableTextSmall"/>
              <w:spacing w:line="276" w:lineRule="auto"/>
              <w:rPr>
                <w:rFonts w:cstheme="minorHAnsi"/>
              </w:rPr>
            </w:pPr>
            <w:r w:rsidRPr="00D516B6" w:rsidDel="00F03E67">
              <w:rPr>
                <w:rFonts w:cstheme="minorHAnsi"/>
              </w:rPr>
              <w:t>Residents with w</w:t>
            </w:r>
            <w:r w:rsidRPr="00D516B6">
              <w:rPr>
                <w:rFonts w:cstheme="minorHAnsi"/>
              </w:rPr>
              <w:t xml:space="preserve">orsened behavioural symptoms </w:t>
            </w:r>
            <w:r w:rsidRPr="00D516B6" w:rsidDel="00F03E67">
              <w:rPr>
                <w:rFonts w:cstheme="minorHAnsi"/>
              </w:rPr>
              <w:t>(</w:t>
            </w:r>
            <w:r w:rsidRPr="00D516B6">
              <w:rPr>
                <w:rFonts w:cstheme="minorHAnsi"/>
              </w:rPr>
              <w:t>data published quarterly by levels of care</w:t>
            </w:r>
            <w:r w:rsidRPr="00D516B6" w:rsidDel="00F03E67">
              <w:rPr>
                <w:rFonts w:cstheme="minorHAnsi"/>
              </w:rPr>
              <w:t>)</w:t>
            </w:r>
          </w:p>
        </w:tc>
        <w:tc>
          <w:tcPr>
            <w:tcW w:w="631" w:type="pct"/>
          </w:tcPr>
          <w:p w14:paraId="295E7EA1" w14:textId="77777777" w:rsidR="00BB3EB7" w:rsidRPr="00D516B6" w:rsidRDefault="00BB3EB7" w:rsidP="00FC0824">
            <w:pPr>
              <w:pStyle w:val="TableTextSmall"/>
              <w:spacing w:line="276" w:lineRule="auto"/>
              <w:rPr>
                <w:rFonts w:cstheme="minorHAnsi"/>
              </w:rPr>
            </w:pPr>
            <w:r w:rsidRPr="00D516B6">
              <w:rPr>
                <w:rFonts w:cstheme="minorHAnsi"/>
              </w:rPr>
              <w:t>Percent of residents who have declining behavioural symptoms.</w:t>
            </w:r>
          </w:p>
        </w:tc>
        <w:tc>
          <w:tcPr>
            <w:tcW w:w="349" w:type="pct"/>
          </w:tcPr>
          <w:p w14:paraId="292CA2E2" w14:textId="77777777" w:rsidR="00BB3EB7" w:rsidRPr="00D516B6" w:rsidRDefault="00BB3EB7" w:rsidP="00FC0824">
            <w:pPr>
              <w:pStyle w:val="TableTextSmall"/>
              <w:spacing w:line="276" w:lineRule="auto"/>
              <w:jc w:val="center"/>
              <w:rPr>
                <w:rFonts w:cstheme="minorHAnsi"/>
              </w:rPr>
            </w:pPr>
            <w:r w:rsidRPr="00D516B6">
              <w:rPr>
                <w:noProof/>
              </w:rPr>
              <w:drawing>
                <wp:inline distT="0" distB="0" distL="0" distR="0" wp14:anchorId="38489899" wp14:editId="1AC1877E">
                  <wp:extent cx="360000" cy="180000"/>
                  <wp:effectExtent l="0" t="0" r="2540" b="0"/>
                  <wp:docPr id="553528424" name="Picture 55352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24" name="Picture 553528424"/>
                          <pic:cNvPicPr/>
                        </pic:nvPicPr>
                        <pic:blipFill>
                          <a:blip r:embed="rId357" cstate="print">
                            <a:extLst>
                              <a:ext uri="{28A0092B-C50C-407E-A947-70E740481C1C}">
                                <a14:useLocalDpi xmlns:a14="http://schemas.microsoft.com/office/drawing/2010/main" val="0"/>
                              </a:ext>
                            </a:extLst>
                          </a:blip>
                          <a:stretch>
                            <a:fillRect/>
                          </a:stretch>
                        </pic:blipFill>
                        <pic:spPr>
                          <a:xfrm>
                            <a:off x="0" y="0"/>
                            <a:ext cx="360000" cy="180000"/>
                          </a:xfrm>
                          <a:prstGeom prst="rect">
                            <a:avLst/>
                          </a:prstGeom>
                        </pic:spPr>
                      </pic:pic>
                    </a:graphicData>
                  </a:graphic>
                </wp:inline>
              </w:drawing>
            </w:r>
          </w:p>
          <w:p w14:paraId="30718966" w14:textId="77777777" w:rsidR="00BB3EB7" w:rsidRPr="00D516B6" w:rsidRDefault="00BB3EB7" w:rsidP="00FC0824">
            <w:pPr>
              <w:pStyle w:val="TableTextSmall"/>
              <w:spacing w:line="276" w:lineRule="auto"/>
              <w:jc w:val="center"/>
              <w:rPr>
                <w:rFonts w:cstheme="minorHAnsi"/>
              </w:rPr>
            </w:pPr>
            <w:r w:rsidRPr="00D516B6">
              <w:rPr>
                <w:rFonts w:cstheme="minorHAnsi"/>
              </w:rPr>
              <w:t>New Zealand</w:t>
            </w:r>
          </w:p>
        </w:tc>
        <w:tc>
          <w:tcPr>
            <w:tcW w:w="714" w:type="pct"/>
          </w:tcPr>
          <w:p w14:paraId="0EB0EAF8" w14:textId="77777777" w:rsidR="00BB3EB7" w:rsidRPr="00D516B6" w:rsidRDefault="00BB3EB7" w:rsidP="00FC0824">
            <w:pPr>
              <w:pStyle w:val="TableTextSmall"/>
              <w:spacing w:line="276" w:lineRule="auto"/>
              <w:rPr>
                <w:rFonts w:cstheme="minorBidi"/>
              </w:rPr>
            </w:pPr>
            <w:r w:rsidRPr="00D516B6">
              <w:rPr>
                <w:rFonts w:cstheme="minorBidi"/>
              </w:rPr>
              <w:t>interRAI Long-Term Care Facilities (LTCF)</w:t>
            </w:r>
          </w:p>
          <w:p w14:paraId="3432E890" w14:textId="77777777" w:rsidR="00BB3EB7" w:rsidRPr="00D516B6" w:rsidRDefault="00BB3EB7" w:rsidP="00FC0824">
            <w:pPr>
              <w:pStyle w:val="TableTextSmall"/>
              <w:spacing w:line="276" w:lineRule="auto"/>
              <w:rPr>
                <w:color w:val="000000"/>
              </w:rPr>
            </w:pPr>
            <w:r w:rsidRPr="00D516B6">
              <w:rPr>
                <w:color w:val="000000"/>
              </w:rPr>
              <w:t>Data collected every 90 days.</w:t>
            </w:r>
          </w:p>
          <w:p w14:paraId="2010A632" w14:textId="77777777" w:rsidR="00BB3EB7" w:rsidRPr="00D516B6" w:rsidRDefault="00BB3EB7" w:rsidP="00FC0824">
            <w:pPr>
              <w:pStyle w:val="TableTextSmall"/>
              <w:spacing w:line="276" w:lineRule="auto"/>
              <w:rPr>
                <w:rFonts w:cstheme="minorHAnsi"/>
                <w:snapToGrid/>
                <w:color w:val="000000"/>
                <w:lang w:eastAsia="en-AU"/>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671" w:type="pct"/>
          </w:tcPr>
          <w:p w14:paraId="39C48363" w14:textId="77777777" w:rsidR="00BB3EB7" w:rsidRPr="00D516B6" w:rsidRDefault="00BB3EB7" w:rsidP="00FC0824">
            <w:pPr>
              <w:pStyle w:val="TableTextSmall"/>
              <w:spacing w:line="276" w:lineRule="auto"/>
              <w:rPr>
                <w:rFonts w:cstheme="minorHAnsi"/>
              </w:rPr>
            </w:pPr>
            <w:r w:rsidRPr="00D516B6">
              <w:rPr>
                <w:rFonts w:cstheme="minorHAnsi"/>
              </w:rPr>
              <w:t xml:space="preserve">Behavioural symptoms: wandering, verbal abuse, physical abuse, socially inappropriate, sexual behaviour inappropriate </w:t>
            </w:r>
          </w:p>
          <w:p w14:paraId="42F141C9" w14:textId="77777777" w:rsidR="00BB3EB7" w:rsidRPr="00D516B6" w:rsidRDefault="00BB3EB7" w:rsidP="00FC0824">
            <w:pPr>
              <w:pStyle w:val="TableTextSmall"/>
              <w:spacing w:line="276" w:lineRule="auto"/>
              <w:rPr>
                <w:rFonts w:cstheme="minorHAnsi"/>
              </w:rPr>
            </w:pPr>
            <w:r w:rsidRPr="00D516B6">
              <w:rPr>
                <w:rFonts w:cstheme="minorHAnsi"/>
              </w:rPr>
              <w:t>Worsened: Sum of behavioural measures have worsened (wandering, verbal abuse, physical abuse, socially inappropriate, sexual behaviour inappropriate)</w:t>
            </w:r>
          </w:p>
        </w:tc>
        <w:tc>
          <w:tcPr>
            <w:tcW w:w="771" w:type="pct"/>
          </w:tcPr>
          <w:p w14:paraId="3C75872C" w14:textId="77777777" w:rsidR="00BB3EB7" w:rsidRPr="00D516B6" w:rsidRDefault="00BB3EB7" w:rsidP="00FC0824">
            <w:pPr>
              <w:pStyle w:val="TableTextSmall"/>
              <w:spacing w:line="276" w:lineRule="auto"/>
              <w:rPr>
                <w:rFonts w:cstheme="minorHAnsi"/>
              </w:rPr>
            </w:pPr>
            <w:r w:rsidRPr="00D516B6">
              <w:rPr>
                <w:rFonts w:cstheme="minorHAnsi"/>
              </w:rPr>
              <w:t>Numerator: Sum of behavioural measures have worsened (wandering, verbal abuse, physical abuse, socially inappropriate, sexual behaviour inappropriate)</w:t>
            </w:r>
          </w:p>
          <w:p w14:paraId="03CF83F2" w14:textId="77777777" w:rsidR="00BB3EB7" w:rsidRPr="00D516B6" w:rsidRDefault="00BB3EB7" w:rsidP="00FC0824">
            <w:pPr>
              <w:pStyle w:val="TableTextSmall"/>
              <w:spacing w:line="276" w:lineRule="auto"/>
              <w:rPr>
                <w:rFonts w:cstheme="minorHAnsi"/>
              </w:rPr>
            </w:pPr>
            <w:r w:rsidRPr="00D516B6">
              <w:rPr>
                <w:rFonts w:cstheme="minorHAnsi"/>
              </w:rPr>
              <w:t>Denominator: All residents (minus exclusions)</w:t>
            </w:r>
          </w:p>
          <w:p w14:paraId="4B05900A" w14:textId="77777777" w:rsidR="00BB3EB7" w:rsidRPr="00D516B6" w:rsidRDefault="00BB3EB7" w:rsidP="00FC0824">
            <w:pPr>
              <w:pStyle w:val="TableTextSmall"/>
              <w:spacing w:line="276" w:lineRule="auto"/>
              <w:rPr>
                <w:rFonts w:cstheme="minorHAnsi"/>
              </w:rPr>
            </w:pPr>
            <w:r w:rsidRPr="00D516B6">
              <w:rPr>
                <w:rFonts w:cstheme="minorHAnsi"/>
                <w:lang w:eastAsia="en-AU"/>
              </w:rPr>
              <w:t>Reported nationally, by District Health Board (DHB) region, individual DHB, provider and facility level. Allows provider and DHBs to benchmark themselves against national average and prior quarter.</w:t>
            </w:r>
          </w:p>
        </w:tc>
        <w:tc>
          <w:tcPr>
            <w:tcW w:w="338" w:type="pct"/>
          </w:tcPr>
          <w:p w14:paraId="6B588884"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1FA46FD" w14:textId="77777777" w:rsidR="00BB3EB7" w:rsidRPr="00D516B6" w:rsidRDefault="00BB3EB7" w:rsidP="00FC0824">
            <w:pPr>
              <w:pStyle w:val="TableTextSmall"/>
              <w:spacing w:line="276" w:lineRule="auto"/>
              <w:jc w:val="center"/>
              <w:rPr>
                <w:rFonts w:cstheme="minorHAnsi"/>
              </w:rPr>
            </w:pPr>
            <w:r w:rsidRPr="00D516B6">
              <w:rPr>
                <w:rFonts w:cstheme="minorHAnsi"/>
              </w:rPr>
              <w:t>interRAI LTCF</w:t>
            </w:r>
          </w:p>
        </w:tc>
        <w:tc>
          <w:tcPr>
            <w:tcW w:w="430" w:type="pct"/>
          </w:tcPr>
          <w:p w14:paraId="7615E3EF"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C7A4C76" w14:textId="77777777" w:rsidR="00BB3EB7" w:rsidRPr="00D516B6" w:rsidRDefault="00BB3EB7" w:rsidP="00FC0824">
            <w:pPr>
              <w:pStyle w:val="TableTextSmall"/>
              <w:spacing w:line="276" w:lineRule="auto"/>
              <w:jc w:val="center"/>
              <w:rPr>
                <w:rFonts w:cstheme="minorHAnsi"/>
              </w:rPr>
            </w:pPr>
            <w:r w:rsidRPr="00D516B6">
              <w:t>Minimum 2 assessments needed &gt;90 days and &lt;330 days apart, with latest occurring in the reporting quarter.</w:t>
            </w:r>
          </w:p>
        </w:tc>
        <w:tc>
          <w:tcPr>
            <w:tcW w:w="485" w:type="pct"/>
          </w:tcPr>
          <w:p w14:paraId="4AD40E87" w14:textId="333C6922" w:rsidR="00BB3EB7" w:rsidRPr="00D516B6" w:rsidRDefault="00D955A6" w:rsidP="00FC0824">
            <w:pPr>
              <w:pStyle w:val="TableTextSmall"/>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443E2BB5" w14:textId="77777777" w:rsidR="00BB3EB7" w:rsidRPr="00D516B6" w:rsidRDefault="00BB3EB7" w:rsidP="00FC0824">
            <w:pPr>
              <w:pStyle w:val="TableTextSmall"/>
              <w:spacing w:line="276" w:lineRule="auto"/>
              <w:jc w:val="center"/>
              <w:rPr>
                <w:rFonts w:cstheme="minorHAnsi"/>
              </w:rPr>
            </w:pPr>
            <w:r w:rsidRPr="00D516B6">
              <w:rPr>
                <w:rFonts w:cstheme="minorBidi"/>
              </w:rPr>
              <w:t>Risk adjustment planned (2022) but currently reported by level of care:</w:t>
            </w:r>
            <w:r>
              <w:rPr>
                <w:rFonts w:cstheme="minorBidi"/>
              </w:rPr>
              <w:t xml:space="preserve"> </w:t>
            </w:r>
            <w:r w:rsidRPr="00D516B6">
              <w:rPr>
                <w:rFonts w:cstheme="minorBidi"/>
              </w:rPr>
              <w:t>all care levels, resthome, dementia, hospital, psychogeriatric.</w:t>
            </w:r>
          </w:p>
        </w:tc>
      </w:tr>
      <w:tr w:rsidR="00BB3EB7" w:rsidRPr="00D516B6" w14:paraId="517C0F46" w14:textId="77777777" w:rsidTr="00250231">
        <w:trPr>
          <w:trHeight w:val="177"/>
        </w:trPr>
        <w:tc>
          <w:tcPr>
            <w:tcW w:w="211" w:type="pct"/>
          </w:tcPr>
          <w:p w14:paraId="75F19F1D" w14:textId="77777777" w:rsidR="00BB3EB7" w:rsidRPr="00D516B6" w:rsidRDefault="00BB3EB7" w:rsidP="00FC0824">
            <w:pPr>
              <w:pStyle w:val="TableTextSmall"/>
              <w:spacing w:line="276" w:lineRule="auto"/>
              <w:jc w:val="center"/>
              <w:rPr>
                <w:rFonts w:cstheme="minorHAnsi"/>
                <w:color w:val="000000"/>
              </w:rPr>
            </w:pPr>
            <w:r w:rsidRPr="00D516B6">
              <w:rPr>
                <w:rFonts w:cstheme="minorHAnsi"/>
                <w:color w:val="000000"/>
              </w:rPr>
              <w:t>6.4</w:t>
            </w:r>
          </w:p>
        </w:tc>
        <w:tc>
          <w:tcPr>
            <w:tcW w:w="399" w:type="pct"/>
          </w:tcPr>
          <w:p w14:paraId="5172143E" w14:textId="77777777" w:rsidR="00BB3EB7" w:rsidRPr="00D516B6" w:rsidRDefault="00BB3EB7" w:rsidP="00FC0824">
            <w:pPr>
              <w:pStyle w:val="TableTextSmall"/>
              <w:spacing w:line="276" w:lineRule="auto"/>
              <w:rPr>
                <w:rFonts w:cstheme="minorHAnsi"/>
              </w:rPr>
            </w:pPr>
            <w:r w:rsidRPr="00D516B6" w:rsidDel="00C63C94">
              <w:rPr>
                <w:rFonts w:cstheme="minorHAnsi"/>
                <w:color w:val="000000"/>
              </w:rPr>
              <w:t>Residents who display inappropriate behaviour that affect others</w:t>
            </w:r>
          </w:p>
        </w:tc>
        <w:tc>
          <w:tcPr>
            <w:tcW w:w="631" w:type="pct"/>
          </w:tcPr>
          <w:p w14:paraId="207F8057" w14:textId="77777777" w:rsidR="00BB3EB7" w:rsidRPr="00D516B6" w:rsidRDefault="00BB3EB7" w:rsidP="00FC0824">
            <w:pPr>
              <w:pStyle w:val="TableTextSmall"/>
              <w:spacing w:line="276" w:lineRule="auto"/>
              <w:rPr>
                <w:rFonts w:cstheme="minorHAnsi"/>
              </w:rPr>
            </w:pPr>
            <w:r w:rsidRPr="00D516B6">
              <w:rPr>
                <w:rFonts w:cstheme="minorHAnsi"/>
              </w:rPr>
              <w:t>Prevalence of residents with behavioural symptoms affecting others (inappropriate behaviour)</w:t>
            </w:r>
          </w:p>
        </w:tc>
        <w:tc>
          <w:tcPr>
            <w:tcW w:w="349" w:type="pct"/>
          </w:tcPr>
          <w:p w14:paraId="566B6012" w14:textId="77777777" w:rsidR="00BB3EB7" w:rsidRPr="00D516B6" w:rsidRDefault="00BB3EB7" w:rsidP="00FC0824">
            <w:pPr>
              <w:pStyle w:val="TableTextSmall"/>
              <w:spacing w:line="276" w:lineRule="auto"/>
              <w:jc w:val="center"/>
              <w:rPr>
                <w:rFonts w:cstheme="minorHAnsi"/>
              </w:rPr>
            </w:pPr>
            <w:r w:rsidRPr="00D516B6">
              <w:rPr>
                <w:noProof/>
              </w:rPr>
              <w:drawing>
                <wp:inline distT="0" distB="0" distL="0" distR="0" wp14:anchorId="77060D9A" wp14:editId="215C856D">
                  <wp:extent cx="360000" cy="262800"/>
                  <wp:effectExtent l="0" t="0" r="2540"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358" cstate="print">
                            <a:extLst>
                              <a:ext uri="{28A0092B-C50C-407E-A947-70E740481C1C}">
                                <a14:useLocalDpi xmlns:a14="http://schemas.microsoft.com/office/drawing/2010/main" val="0"/>
                              </a:ext>
                            </a:extLst>
                          </a:blip>
                          <a:stretch>
                            <a:fillRect/>
                          </a:stretch>
                        </pic:blipFill>
                        <pic:spPr>
                          <a:xfrm>
                            <a:off x="0" y="0"/>
                            <a:ext cx="360000" cy="262800"/>
                          </a:xfrm>
                          <a:prstGeom prst="rect">
                            <a:avLst/>
                          </a:prstGeom>
                        </pic:spPr>
                      </pic:pic>
                    </a:graphicData>
                  </a:graphic>
                </wp:inline>
              </w:drawing>
            </w:r>
          </w:p>
          <w:p w14:paraId="705183E7" w14:textId="77777777" w:rsidR="00BB3EB7" w:rsidRPr="00D516B6" w:rsidRDefault="00BB3EB7" w:rsidP="00FC0824">
            <w:pPr>
              <w:pStyle w:val="TableTextSmall"/>
              <w:spacing w:line="276" w:lineRule="auto"/>
              <w:jc w:val="center"/>
              <w:rPr>
                <w:noProof/>
              </w:rPr>
            </w:pPr>
            <w:r w:rsidRPr="00D516B6">
              <w:rPr>
                <w:rFonts w:cstheme="minorHAnsi"/>
              </w:rPr>
              <w:t>Iceland</w:t>
            </w:r>
          </w:p>
        </w:tc>
        <w:tc>
          <w:tcPr>
            <w:tcW w:w="714" w:type="pct"/>
          </w:tcPr>
          <w:p w14:paraId="023E2E4E" w14:textId="77777777" w:rsidR="00BB3EB7" w:rsidRPr="00D516B6" w:rsidRDefault="00BB3EB7" w:rsidP="00FC0824">
            <w:pPr>
              <w:pStyle w:val="TableTextSmall"/>
              <w:spacing w:line="276" w:lineRule="auto"/>
              <w:rPr>
                <w:rFonts w:cstheme="minorHAnsi"/>
              </w:rPr>
            </w:pPr>
            <w:r w:rsidRPr="00D516B6">
              <w:rPr>
                <w:rFonts w:cstheme="minorHAnsi"/>
              </w:rPr>
              <w:t>RAI-MDS 2.0.</w:t>
            </w:r>
          </w:p>
          <w:p w14:paraId="268323B4" w14:textId="77777777" w:rsidR="00BB3EB7" w:rsidRPr="00D516B6" w:rsidRDefault="00BB3EB7" w:rsidP="00FC0824">
            <w:pPr>
              <w:pStyle w:val="TableTextSmall"/>
              <w:spacing w:line="276" w:lineRule="auto"/>
              <w:rPr>
                <w:rFonts w:cstheme="minorHAnsi"/>
              </w:rPr>
            </w:pPr>
            <w:r w:rsidRPr="00D516B6">
              <w:rPr>
                <w:rFonts w:cstheme="minorHAnsi"/>
              </w:rPr>
              <w:t>Data collected every 120 days.</w:t>
            </w:r>
          </w:p>
          <w:p w14:paraId="0FFD812B" w14:textId="77777777" w:rsidR="00BB3EB7" w:rsidRPr="00D516B6" w:rsidRDefault="00BB3EB7" w:rsidP="00FC0824">
            <w:pPr>
              <w:pStyle w:val="TableTextSmall"/>
              <w:spacing w:line="276" w:lineRule="auto"/>
              <w:rPr>
                <w:rFonts w:cstheme="minorHAnsi"/>
              </w:rPr>
            </w:pPr>
            <w:r w:rsidRPr="00D516B6">
              <w:rPr>
                <w:rFonts w:cstheme="minorHAnsi"/>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671" w:type="pct"/>
          </w:tcPr>
          <w:p w14:paraId="0B5111C3" w14:textId="77777777" w:rsidR="00BB3EB7" w:rsidRPr="00D516B6" w:rsidRDefault="00BB3EB7" w:rsidP="00FC0824">
            <w:pPr>
              <w:pStyle w:val="TableTextSmall"/>
              <w:spacing w:line="276" w:lineRule="auto"/>
              <w:rPr>
                <w:rFonts w:cstheme="minorHAnsi"/>
              </w:rPr>
            </w:pPr>
            <w:r w:rsidRPr="00D516B6">
              <w:rPr>
                <w:rFonts w:cstheme="minorHAnsi"/>
                <w:color w:val="000000"/>
              </w:rPr>
              <w:t xml:space="preserve">Behavioural symptoms affecting others: </w:t>
            </w:r>
            <w:r w:rsidRPr="00D516B6">
              <w:rPr>
                <w:rFonts w:cstheme="minorHAnsi"/>
              </w:rPr>
              <w:t>verbally abusive behaviour, physically abusive behaviour.</w:t>
            </w:r>
          </w:p>
          <w:p w14:paraId="40230FBA" w14:textId="77777777" w:rsidR="00BB3EB7" w:rsidRPr="00D516B6" w:rsidRDefault="00BB3EB7" w:rsidP="00FC0824">
            <w:pPr>
              <w:pStyle w:val="TableTextSmall"/>
              <w:spacing w:line="276" w:lineRule="auto"/>
              <w:rPr>
                <w:rFonts w:cstheme="minorHAnsi"/>
              </w:rPr>
            </w:pPr>
          </w:p>
        </w:tc>
        <w:tc>
          <w:tcPr>
            <w:tcW w:w="771" w:type="pct"/>
          </w:tcPr>
          <w:p w14:paraId="1C1F1AA7" w14:textId="77777777" w:rsidR="00BB3EB7" w:rsidRPr="00D516B6" w:rsidRDefault="00BB3EB7" w:rsidP="00FC0824">
            <w:pPr>
              <w:pStyle w:val="TableTextSmall"/>
              <w:spacing w:line="276" w:lineRule="auto"/>
              <w:rPr>
                <w:rFonts w:cstheme="minorHAnsi"/>
              </w:rPr>
            </w:pPr>
            <w:r w:rsidRPr="00D516B6">
              <w:rPr>
                <w:rFonts w:cstheme="minorHAnsi"/>
              </w:rPr>
              <w:t>Numerator: Residents with behavioural symptoms affecting others (inappropriate behaviour), including any verbally abusive behaviour, physically abusive behaviour.</w:t>
            </w:r>
          </w:p>
          <w:p w14:paraId="704E4877" w14:textId="77777777" w:rsidR="00BB3EB7" w:rsidRPr="00D516B6" w:rsidRDefault="00BB3EB7" w:rsidP="00FC0824">
            <w:pPr>
              <w:pStyle w:val="TableTextSmall"/>
              <w:spacing w:line="276" w:lineRule="auto"/>
              <w:rPr>
                <w:rFonts w:cstheme="minorHAnsi"/>
              </w:rPr>
            </w:pPr>
            <w:r w:rsidRPr="00D516B6">
              <w:rPr>
                <w:rFonts w:cstheme="minorHAnsi"/>
              </w:rPr>
              <w:t>Denominator: All residents</w:t>
            </w:r>
          </w:p>
          <w:p w14:paraId="063EE83B" w14:textId="77777777" w:rsidR="00BB3EB7" w:rsidRPr="00D516B6" w:rsidRDefault="00BB3EB7" w:rsidP="00FC0824">
            <w:pPr>
              <w:pStyle w:val="TableTextSmall"/>
              <w:spacing w:line="276" w:lineRule="auto"/>
              <w:rPr>
                <w:rFonts w:cstheme="minorHAnsi"/>
              </w:rPr>
            </w:pPr>
            <w:r w:rsidRPr="00D516B6">
              <w:rPr>
                <w:rFonts w:cstheme="minorHAnsi"/>
                <w:snapToGrid/>
                <w:color w:val="000000"/>
                <w:lang w:eastAsia="en-AU"/>
              </w:rPr>
              <w:t>Reporting of QIs unclear.</w:t>
            </w:r>
          </w:p>
        </w:tc>
        <w:tc>
          <w:tcPr>
            <w:tcW w:w="338" w:type="pct"/>
          </w:tcPr>
          <w:p w14:paraId="746CAB97"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175E6CF9" w14:textId="77777777" w:rsidR="00BB3EB7" w:rsidRPr="00D516B6" w:rsidRDefault="00BB3EB7" w:rsidP="00FC0824">
            <w:pPr>
              <w:pStyle w:val="TableTextSmall"/>
              <w:spacing w:line="276" w:lineRule="auto"/>
              <w:jc w:val="center"/>
              <w:rPr>
                <w:rFonts w:ascii="Wingdings" w:eastAsia="Wingdings" w:hAnsi="Wingdings" w:cstheme="minorHAnsi"/>
                <w:color w:val="00B050"/>
              </w:rPr>
            </w:pPr>
            <w:r w:rsidRPr="00D516B6">
              <w:rPr>
                <w:rFonts w:cstheme="minorHAnsi"/>
              </w:rPr>
              <w:t>RAI-MDS</w:t>
            </w:r>
          </w:p>
        </w:tc>
        <w:tc>
          <w:tcPr>
            <w:tcW w:w="430" w:type="pct"/>
          </w:tcPr>
          <w:p w14:paraId="0B4AC9E6" w14:textId="10228288" w:rsidR="00BB3EB7" w:rsidRPr="00D516B6" w:rsidRDefault="00D955A6" w:rsidP="00FC0824">
            <w:pPr>
              <w:pStyle w:val="TableTextSmall"/>
              <w:spacing w:line="276" w:lineRule="auto"/>
              <w:jc w:val="center"/>
              <w:rPr>
                <w:rFonts w:ascii="Wingdings" w:eastAsia="Wingdings" w:hAnsi="Wingdings" w:cstheme="minorHAnsi"/>
                <w:color w:val="00B050"/>
              </w:rPr>
            </w:pPr>
            <w:r w:rsidRPr="00837329">
              <w:rPr>
                <w:rFonts w:asciiTheme="minorHAnsi" w:eastAsia="Wingdings" w:hAnsiTheme="minorHAnsi" w:cstheme="minorHAnsi"/>
                <w:color w:val="E0301E" w:themeColor="accent3"/>
                <w:sz w:val="24"/>
                <w:szCs w:val="24"/>
              </w:rPr>
              <w:t>ý</w:t>
            </w:r>
          </w:p>
        </w:tc>
        <w:tc>
          <w:tcPr>
            <w:tcW w:w="485" w:type="pct"/>
          </w:tcPr>
          <w:p w14:paraId="65FD80F2"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49E8C61" w14:textId="77777777" w:rsidR="00BB3EB7" w:rsidRPr="00D516B6" w:rsidRDefault="00BB3EB7" w:rsidP="00FC0824">
            <w:pPr>
              <w:pStyle w:val="TableTextSmall"/>
              <w:spacing w:line="276" w:lineRule="auto"/>
              <w:jc w:val="center"/>
              <w:rPr>
                <w:rFonts w:ascii="Wingdings" w:eastAsia="Wingdings" w:hAnsi="Wingdings" w:cstheme="minorHAnsi"/>
              </w:rPr>
            </w:pPr>
          </w:p>
        </w:tc>
      </w:tr>
      <w:tr w:rsidR="00BB3EB7" w:rsidRPr="00D516B6" w14:paraId="74FD9AD2" w14:textId="77777777" w:rsidTr="00250231">
        <w:trPr>
          <w:trHeight w:val="177"/>
        </w:trPr>
        <w:tc>
          <w:tcPr>
            <w:tcW w:w="211" w:type="pct"/>
          </w:tcPr>
          <w:p w14:paraId="1F62C673" w14:textId="77777777" w:rsidR="00BB3EB7" w:rsidRPr="00D516B6" w:rsidRDefault="00BB3EB7" w:rsidP="00FC0824">
            <w:pPr>
              <w:pStyle w:val="TableTextSmall"/>
              <w:spacing w:line="276" w:lineRule="auto"/>
              <w:jc w:val="center"/>
              <w:rPr>
                <w:rFonts w:cstheme="minorHAnsi"/>
                <w:color w:val="000000"/>
              </w:rPr>
            </w:pPr>
            <w:r w:rsidRPr="00D516B6">
              <w:rPr>
                <w:rFonts w:cstheme="minorHAnsi"/>
                <w:color w:val="000000"/>
              </w:rPr>
              <w:lastRenderedPageBreak/>
              <w:t>6.5</w:t>
            </w:r>
          </w:p>
        </w:tc>
        <w:tc>
          <w:tcPr>
            <w:tcW w:w="399" w:type="pct"/>
          </w:tcPr>
          <w:p w14:paraId="2B63F156" w14:textId="77777777" w:rsidR="00BB3EB7" w:rsidRPr="00D516B6" w:rsidRDefault="00BB3EB7" w:rsidP="00FC0824">
            <w:pPr>
              <w:pStyle w:val="TableTextSmall"/>
              <w:spacing w:line="276" w:lineRule="auto"/>
              <w:rPr>
                <w:rFonts w:cstheme="minorHAnsi"/>
              </w:rPr>
            </w:pPr>
            <w:r w:rsidRPr="00D516B6" w:rsidDel="00072803">
              <w:rPr>
                <w:rFonts w:cstheme="minorHAnsi"/>
                <w:color w:val="000000"/>
              </w:rPr>
              <w:t>Residents who have b</w:t>
            </w:r>
            <w:r w:rsidRPr="00D516B6">
              <w:rPr>
                <w:rFonts w:cstheme="minorHAnsi"/>
                <w:color w:val="000000"/>
              </w:rPr>
              <w:t xml:space="preserve">ehavioural symptoms </w:t>
            </w:r>
            <w:r w:rsidRPr="00D516B6" w:rsidDel="00072803">
              <w:rPr>
                <w:rFonts w:cstheme="minorHAnsi"/>
                <w:color w:val="000000"/>
              </w:rPr>
              <w:t xml:space="preserve">that </w:t>
            </w:r>
            <w:r w:rsidRPr="00D516B6">
              <w:rPr>
                <w:rFonts w:cstheme="minorHAnsi"/>
                <w:color w:val="000000"/>
              </w:rPr>
              <w:t>affect others (data published six-monthly)</w:t>
            </w:r>
          </w:p>
        </w:tc>
        <w:tc>
          <w:tcPr>
            <w:tcW w:w="631" w:type="pct"/>
          </w:tcPr>
          <w:p w14:paraId="342E35A0" w14:textId="77777777" w:rsidR="00BB3EB7" w:rsidRPr="00D516B6" w:rsidRDefault="00BB3EB7" w:rsidP="00FC0824">
            <w:pPr>
              <w:pStyle w:val="TableTextSmall"/>
              <w:spacing w:line="276" w:lineRule="auto"/>
              <w:rPr>
                <w:rFonts w:cstheme="minorHAnsi"/>
              </w:rPr>
            </w:pPr>
            <w:r w:rsidRPr="00D516B6">
              <w:rPr>
                <w:rFonts w:cstheme="minorHAnsi"/>
              </w:rPr>
              <w:t>Prevalence of behavioural symptoms affecting others.</w:t>
            </w:r>
          </w:p>
        </w:tc>
        <w:tc>
          <w:tcPr>
            <w:tcW w:w="349" w:type="pct"/>
          </w:tcPr>
          <w:p w14:paraId="6BCC1C9B" w14:textId="76EF0BFD" w:rsidR="00BB3EB7" w:rsidRPr="00D516B6" w:rsidRDefault="00407C9B" w:rsidP="00FC0824">
            <w:pPr>
              <w:pStyle w:val="TableTextSmall"/>
              <w:spacing w:line="276" w:lineRule="auto"/>
              <w:jc w:val="center"/>
              <w:rPr>
                <w:rFonts w:cstheme="minorHAnsi"/>
              </w:rPr>
            </w:pPr>
            <w:r w:rsidRPr="00D516B6">
              <w:rPr>
                <w:noProof/>
                <w:snapToGrid/>
              </w:rPr>
              <w:drawing>
                <wp:inline distT="0" distB="0" distL="0" distR="0" wp14:anchorId="4BABE238" wp14:editId="1C125B2F">
                  <wp:extent cx="360000" cy="262800"/>
                  <wp:effectExtent l="19050" t="19050" r="21590" b="2349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360000" cy="262800"/>
                          </a:xfrm>
                          <a:prstGeom prst="rect">
                            <a:avLst/>
                          </a:prstGeom>
                          <a:noFill/>
                          <a:ln w="9525" cmpd="sng">
                            <a:solidFill>
                              <a:srgbClr val="595959"/>
                            </a:solidFill>
                            <a:miter lim="800000"/>
                            <a:headEnd/>
                            <a:tailEnd/>
                          </a:ln>
                          <a:effectLst/>
                        </pic:spPr>
                      </pic:pic>
                    </a:graphicData>
                  </a:graphic>
                </wp:inline>
              </w:drawing>
            </w:r>
          </w:p>
          <w:p w14:paraId="10724C37" w14:textId="77777777" w:rsidR="00BB3EB7" w:rsidRPr="00D516B6" w:rsidRDefault="00BB3EB7" w:rsidP="00FC0824">
            <w:pPr>
              <w:pStyle w:val="TableTextSmall"/>
              <w:spacing w:line="276" w:lineRule="auto"/>
              <w:jc w:val="center"/>
              <w:rPr>
                <w:rFonts w:cstheme="minorHAnsi"/>
              </w:rPr>
            </w:pPr>
            <w:r w:rsidRPr="00D516B6">
              <w:rPr>
                <w:rFonts w:cstheme="minorHAnsi"/>
              </w:rPr>
              <w:t>Finland</w:t>
            </w:r>
          </w:p>
        </w:tc>
        <w:tc>
          <w:tcPr>
            <w:tcW w:w="714" w:type="pct"/>
          </w:tcPr>
          <w:p w14:paraId="0BE28EA9" w14:textId="77777777" w:rsidR="00BB3EB7" w:rsidRPr="00D516B6" w:rsidRDefault="00BB3EB7" w:rsidP="00FC0824">
            <w:pPr>
              <w:pStyle w:val="TableTextSmall"/>
              <w:spacing w:line="276" w:lineRule="auto"/>
              <w:rPr>
                <w:rFonts w:cstheme="minorHAnsi"/>
              </w:rPr>
            </w:pPr>
            <w:r w:rsidRPr="00D516B6">
              <w:rPr>
                <w:rFonts w:cstheme="minorHAnsi"/>
              </w:rPr>
              <w:t>RAI-MDS 2.0.</w:t>
            </w:r>
          </w:p>
          <w:p w14:paraId="0D87911C" w14:textId="77777777" w:rsidR="00BB3EB7" w:rsidRPr="00D516B6" w:rsidRDefault="00BB3EB7" w:rsidP="00FC0824">
            <w:pPr>
              <w:pStyle w:val="TableTextSmall"/>
              <w:spacing w:line="276" w:lineRule="auto"/>
              <w:rPr>
                <w:rFonts w:cstheme="minorHAnsi"/>
              </w:rPr>
            </w:pPr>
            <w:r w:rsidRPr="00D516B6">
              <w:rPr>
                <w:rFonts w:cstheme="minorHAnsi"/>
              </w:rPr>
              <w:t>Data collected every 6-monthly with assessments for the most recent 90-day period.</w:t>
            </w:r>
          </w:p>
          <w:p w14:paraId="24D69CFD" w14:textId="77777777" w:rsidR="00BB3EB7" w:rsidRPr="00D516B6" w:rsidRDefault="00BB3EB7" w:rsidP="00FC0824">
            <w:pPr>
              <w:pStyle w:val="TableTextSmall"/>
              <w:spacing w:line="276" w:lineRule="auto"/>
              <w:rPr>
                <w:rFonts w:cstheme="minorHAnsi"/>
              </w:rPr>
            </w:pPr>
            <w:r w:rsidRPr="00D516B6">
              <w:rPr>
                <w:rFonts w:cstheme="minorHAnsi"/>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671" w:type="pct"/>
          </w:tcPr>
          <w:p w14:paraId="58516A21" w14:textId="77777777" w:rsidR="00BB3EB7" w:rsidRPr="00D516B6" w:rsidRDefault="00BB3EB7" w:rsidP="00FC0824">
            <w:pPr>
              <w:pStyle w:val="TableTextSmall"/>
              <w:spacing w:line="276" w:lineRule="auto"/>
            </w:pPr>
            <w:r w:rsidRPr="00D516B6">
              <w:t>Definitions not publicly available but likely similar to those reported using interRAI assessment.</w:t>
            </w:r>
          </w:p>
          <w:p w14:paraId="4661541F" w14:textId="77777777" w:rsidR="00BB3EB7" w:rsidRPr="00D516B6" w:rsidRDefault="00BB3EB7" w:rsidP="00FC0824">
            <w:pPr>
              <w:pStyle w:val="TableTextSmall"/>
              <w:spacing w:line="276" w:lineRule="auto"/>
              <w:rPr>
                <w:rFonts w:cstheme="minorHAnsi"/>
                <w:highlight w:val="yellow"/>
              </w:rPr>
            </w:pPr>
          </w:p>
        </w:tc>
        <w:tc>
          <w:tcPr>
            <w:tcW w:w="771" w:type="pct"/>
          </w:tcPr>
          <w:p w14:paraId="1EE504D4" w14:textId="77777777" w:rsidR="00BB3EB7" w:rsidRPr="00D516B6" w:rsidRDefault="00BB3EB7" w:rsidP="00FC0824">
            <w:pPr>
              <w:pStyle w:val="TableTextSmall"/>
              <w:spacing w:line="276" w:lineRule="auto"/>
              <w:rPr>
                <w:rFonts w:cstheme="minorHAnsi"/>
              </w:rPr>
            </w:pPr>
            <w:r w:rsidRPr="00D516B6">
              <w:rPr>
                <w:rFonts w:cstheme="minorHAnsi"/>
              </w:rPr>
              <w:t>Numerator: Residents with behavioural symptoms affecting others</w:t>
            </w:r>
          </w:p>
          <w:p w14:paraId="52F6EB24" w14:textId="77777777" w:rsidR="00BB3EB7" w:rsidRPr="00D516B6" w:rsidRDefault="00BB3EB7" w:rsidP="00FC0824">
            <w:pPr>
              <w:pStyle w:val="TableTextSmall"/>
              <w:spacing w:line="276" w:lineRule="auto"/>
              <w:rPr>
                <w:rFonts w:cstheme="minorHAnsi"/>
              </w:rPr>
            </w:pPr>
            <w:r w:rsidRPr="00D516B6">
              <w:rPr>
                <w:rFonts w:cstheme="minorHAnsi"/>
              </w:rPr>
              <w:t>Denominator: All long-term residents</w:t>
            </w:r>
          </w:p>
          <w:p w14:paraId="65A7B1C5" w14:textId="77777777" w:rsidR="00BB3EB7" w:rsidRPr="00D516B6" w:rsidRDefault="00BB3EB7" w:rsidP="00FC0824">
            <w:pPr>
              <w:pStyle w:val="TableTextSmall"/>
              <w:spacing w:line="276" w:lineRule="auto"/>
              <w:rPr>
                <w:rFonts w:cstheme="minorHAnsi"/>
              </w:rPr>
            </w:pPr>
          </w:p>
          <w:p w14:paraId="6D5BCFC5" w14:textId="77777777" w:rsidR="00BB3EB7" w:rsidRPr="00D516B6" w:rsidRDefault="00BB3EB7" w:rsidP="00FC0824">
            <w:pPr>
              <w:pStyle w:val="TableTextSmall"/>
              <w:spacing w:line="276" w:lineRule="auto"/>
              <w:rPr>
                <w:rFonts w:cstheme="minorHAnsi"/>
              </w:rPr>
            </w:pPr>
            <w:r w:rsidRPr="00D516B6">
              <w:rPr>
                <w:rFonts w:cstheme="minorHAnsi"/>
              </w:rPr>
              <w:t>National Institute of Health and Welfare provides reports at the facility level and benchmarking to comparable facilities and the national average.</w:t>
            </w:r>
          </w:p>
        </w:tc>
        <w:tc>
          <w:tcPr>
            <w:tcW w:w="338" w:type="pct"/>
          </w:tcPr>
          <w:p w14:paraId="7C3DD732"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5C82EF12" w14:textId="77777777" w:rsidR="00BB3EB7" w:rsidRPr="00D516B6" w:rsidRDefault="00BB3EB7" w:rsidP="00FC0824">
            <w:pPr>
              <w:pStyle w:val="TableTextSmall"/>
              <w:spacing w:line="276" w:lineRule="auto"/>
              <w:jc w:val="center"/>
              <w:rPr>
                <w:rFonts w:cstheme="minorHAnsi"/>
              </w:rPr>
            </w:pPr>
            <w:r w:rsidRPr="00D516B6">
              <w:rPr>
                <w:rFonts w:cstheme="minorHAnsi"/>
              </w:rPr>
              <w:t>RAI-MDS 2.0</w:t>
            </w:r>
          </w:p>
        </w:tc>
        <w:tc>
          <w:tcPr>
            <w:tcW w:w="430" w:type="pct"/>
          </w:tcPr>
          <w:p w14:paraId="60A6B16C" w14:textId="2FC1F5CA" w:rsidR="00BB3EB7"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E0301E" w:themeColor="accent3"/>
                <w:sz w:val="24"/>
                <w:szCs w:val="24"/>
              </w:rPr>
              <w:t>ý</w:t>
            </w:r>
          </w:p>
        </w:tc>
        <w:tc>
          <w:tcPr>
            <w:tcW w:w="485" w:type="pct"/>
          </w:tcPr>
          <w:p w14:paraId="34B966A0"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46B3A63F" w14:textId="77777777" w:rsidR="00BB3EB7" w:rsidRPr="00D516B6" w:rsidRDefault="00BB3EB7" w:rsidP="00FC0824">
            <w:pPr>
              <w:pStyle w:val="TableTextSmall"/>
              <w:spacing w:line="276" w:lineRule="auto"/>
              <w:jc w:val="center"/>
              <w:rPr>
                <w:rFonts w:cstheme="minorHAnsi"/>
              </w:rPr>
            </w:pPr>
          </w:p>
        </w:tc>
      </w:tr>
      <w:tr w:rsidR="00BB3EB7" w:rsidRPr="00D516B6" w14:paraId="4513B73A" w14:textId="77777777" w:rsidTr="00250231">
        <w:trPr>
          <w:trHeight w:val="177"/>
        </w:trPr>
        <w:tc>
          <w:tcPr>
            <w:tcW w:w="211" w:type="pct"/>
          </w:tcPr>
          <w:p w14:paraId="4029659F" w14:textId="77777777" w:rsidR="00BB3EB7" w:rsidRPr="00D516B6" w:rsidRDefault="00BB3EB7" w:rsidP="00FC0824">
            <w:pPr>
              <w:pStyle w:val="TableTextSmall"/>
              <w:spacing w:line="276" w:lineRule="auto"/>
              <w:jc w:val="center"/>
              <w:rPr>
                <w:rFonts w:cstheme="minorHAnsi"/>
                <w:color w:val="000000"/>
              </w:rPr>
            </w:pPr>
            <w:r w:rsidRPr="00D516B6">
              <w:rPr>
                <w:rFonts w:cstheme="minorHAnsi"/>
                <w:color w:val="000000"/>
              </w:rPr>
              <w:t>6.6</w:t>
            </w:r>
          </w:p>
        </w:tc>
        <w:tc>
          <w:tcPr>
            <w:tcW w:w="399" w:type="pct"/>
          </w:tcPr>
          <w:p w14:paraId="0F2C5E01" w14:textId="77777777" w:rsidR="00BB3EB7" w:rsidRPr="00D516B6" w:rsidRDefault="00BB3EB7" w:rsidP="00FC0824">
            <w:pPr>
              <w:pStyle w:val="TableTextSmall"/>
              <w:spacing w:line="276" w:lineRule="auto"/>
              <w:rPr>
                <w:rFonts w:cstheme="minorHAnsi"/>
              </w:rPr>
            </w:pPr>
            <w:r w:rsidRPr="00D516B6" w:rsidDel="00AD360E">
              <w:rPr>
                <w:rFonts w:cstheme="minorHAnsi"/>
              </w:rPr>
              <w:t>Residents with i</w:t>
            </w:r>
            <w:r w:rsidRPr="00D516B6">
              <w:rPr>
                <w:rFonts w:cstheme="minorHAnsi"/>
              </w:rPr>
              <w:t xml:space="preserve">mproved behavioural symptoms </w:t>
            </w:r>
            <w:r w:rsidRPr="00D516B6" w:rsidDel="00D61F48">
              <w:rPr>
                <w:rFonts w:cstheme="minorHAnsi"/>
              </w:rPr>
              <w:t>(</w:t>
            </w:r>
            <w:r w:rsidRPr="00D516B6">
              <w:rPr>
                <w:rFonts w:cstheme="minorHAnsi"/>
              </w:rPr>
              <w:t>data published quarterly</w:t>
            </w:r>
            <w:r w:rsidRPr="00D516B6" w:rsidDel="00D61F48">
              <w:rPr>
                <w:rFonts w:cstheme="minorHAnsi"/>
              </w:rPr>
              <w:t>)</w:t>
            </w:r>
          </w:p>
        </w:tc>
        <w:tc>
          <w:tcPr>
            <w:tcW w:w="631" w:type="pct"/>
          </w:tcPr>
          <w:p w14:paraId="341F0CA7" w14:textId="77777777" w:rsidR="00BB3EB7" w:rsidRPr="00D516B6" w:rsidRDefault="00BB3EB7" w:rsidP="00FC0824">
            <w:pPr>
              <w:pStyle w:val="TableTextSmall"/>
              <w:spacing w:line="276" w:lineRule="auto"/>
              <w:rPr>
                <w:rFonts w:cstheme="minorHAnsi"/>
              </w:rPr>
            </w:pPr>
            <w:r w:rsidRPr="00D516B6">
              <w:rPr>
                <w:rFonts w:cstheme="minorHAnsi"/>
              </w:rPr>
              <w:t>Percentage of residents whose behavioural symptoms improved</w:t>
            </w:r>
          </w:p>
        </w:tc>
        <w:tc>
          <w:tcPr>
            <w:tcW w:w="349" w:type="pct"/>
          </w:tcPr>
          <w:p w14:paraId="263536AA" w14:textId="77777777" w:rsidR="00BB3EB7" w:rsidRPr="00D516B6" w:rsidRDefault="00BB3EB7" w:rsidP="00FC0824">
            <w:pPr>
              <w:pStyle w:val="TableTextSmall"/>
              <w:spacing w:line="276" w:lineRule="auto"/>
              <w:jc w:val="center"/>
              <w:rPr>
                <w:rFonts w:cstheme="minorHAnsi"/>
              </w:rPr>
            </w:pPr>
            <w:r w:rsidRPr="00D516B6">
              <w:rPr>
                <w:noProof/>
              </w:rPr>
              <w:drawing>
                <wp:inline distT="0" distB="0" distL="0" distR="0" wp14:anchorId="5484F5F0" wp14:editId="5D2E06B0">
                  <wp:extent cx="360000" cy="180000"/>
                  <wp:effectExtent l="0" t="0" r="2540" b="0"/>
                  <wp:docPr id="553528427" name="Picture 553528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27" name="Picture 553528427"/>
                          <pic:cNvPicPr/>
                        </pic:nvPicPr>
                        <pic:blipFill>
                          <a:blip r:embed="rId359" cstate="print">
                            <a:extLst>
                              <a:ext uri="{28A0092B-C50C-407E-A947-70E740481C1C}">
                                <a14:useLocalDpi xmlns:a14="http://schemas.microsoft.com/office/drawing/2010/main" val="0"/>
                              </a:ext>
                            </a:extLst>
                          </a:blip>
                          <a:stretch>
                            <a:fillRect/>
                          </a:stretch>
                        </pic:blipFill>
                        <pic:spPr>
                          <a:xfrm>
                            <a:off x="0" y="0"/>
                            <a:ext cx="360000" cy="180000"/>
                          </a:xfrm>
                          <a:prstGeom prst="rect">
                            <a:avLst/>
                          </a:prstGeom>
                        </pic:spPr>
                      </pic:pic>
                    </a:graphicData>
                  </a:graphic>
                </wp:inline>
              </w:drawing>
            </w:r>
          </w:p>
          <w:p w14:paraId="627EE2FC" w14:textId="77777777" w:rsidR="00BB3EB7" w:rsidRPr="00D516B6" w:rsidRDefault="00BB3EB7" w:rsidP="00FC0824">
            <w:pPr>
              <w:pStyle w:val="TableTextSmall"/>
              <w:spacing w:line="276" w:lineRule="auto"/>
              <w:jc w:val="center"/>
              <w:rPr>
                <w:rFonts w:cstheme="minorHAnsi"/>
              </w:rPr>
            </w:pPr>
            <w:r w:rsidRPr="00D516B6">
              <w:rPr>
                <w:rFonts w:cstheme="minorHAnsi"/>
              </w:rPr>
              <w:t>Canada</w:t>
            </w:r>
          </w:p>
        </w:tc>
        <w:tc>
          <w:tcPr>
            <w:tcW w:w="714" w:type="pct"/>
          </w:tcPr>
          <w:p w14:paraId="3961640D" w14:textId="638B349D" w:rsidR="00BB3EB7" w:rsidRPr="00D516B6" w:rsidRDefault="00BB3EB7" w:rsidP="00FC0824">
            <w:pPr>
              <w:pStyle w:val="TableTextSmall"/>
              <w:spacing w:line="276" w:lineRule="auto"/>
              <w:rPr>
                <w:rFonts w:cstheme="minorHAnsi"/>
                <w:snapToGrid/>
                <w:color w:val="000000"/>
                <w:lang w:eastAsia="en-AU"/>
              </w:rPr>
            </w:pPr>
            <w:r w:rsidRPr="00D516B6">
              <w:rPr>
                <w:rFonts w:cstheme="minorHAnsi"/>
              </w:rPr>
              <w:t>Resident Assessment Instrument–Minimum Data Set 2.0 (RAI-MDS 2.0) or interRAI Long Term Care Facility (LTCF).</w:t>
            </w:r>
            <w:r w:rsidRPr="00D516B6">
              <w:rPr>
                <w:rFonts w:cstheme="minorHAnsi"/>
              </w:rPr>
              <w:br/>
              <w:t>Data collected every 90</w:t>
            </w:r>
            <w:r w:rsidR="00FC0824">
              <w:rPr>
                <w:rFonts w:cstheme="minorHAnsi"/>
              </w:rPr>
              <w:t> </w:t>
            </w:r>
            <w:r w:rsidRPr="00D516B6">
              <w:rPr>
                <w:rFonts w:cstheme="minorHAnsi"/>
              </w:rPr>
              <w:t>days</w:t>
            </w:r>
          </w:p>
        </w:tc>
        <w:tc>
          <w:tcPr>
            <w:tcW w:w="671" w:type="pct"/>
          </w:tcPr>
          <w:p w14:paraId="68480EA7" w14:textId="0EA8E311" w:rsidR="00BB3EB7" w:rsidRPr="00D516B6" w:rsidRDefault="00BB3EB7" w:rsidP="00FC0824">
            <w:pPr>
              <w:pStyle w:val="TableTextSmall"/>
              <w:spacing w:line="276" w:lineRule="auto"/>
              <w:rPr>
                <w:rFonts w:cstheme="minorHAnsi"/>
              </w:rPr>
            </w:pPr>
            <w:r w:rsidRPr="00D516B6">
              <w:rPr>
                <w:rFonts w:cstheme="minorHAnsi"/>
              </w:rPr>
              <w:t>Behavioural symptoms:</w:t>
            </w:r>
            <w:r w:rsidR="009657E7">
              <w:rPr>
                <w:rFonts w:cstheme="minorHAnsi"/>
              </w:rPr>
              <w:t xml:space="preserve"> – </w:t>
            </w:r>
            <w:r w:rsidRPr="00D516B6">
              <w:rPr>
                <w:rFonts w:cstheme="minorHAnsi"/>
              </w:rPr>
              <w:t xml:space="preserve">Wandering </w:t>
            </w:r>
          </w:p>
          <w:p w14:paraId="2F6704E5" w14:textId="010FCCAA" w:rsidR="00BB3EB7" w:rsidRPr="00D516B6" w:rsidRDefault="00BB3EB7" w:rsidP="00FC0824">
            <w:pPr>
              <w:pStyle w:val="TableBullet1Small"/>
              <w:spacing w:line="276" w:lineRule="auto"/>
            </w:pPr>
            <w:r w:rsidRPr="00D516B6">
              <w:t xml:space="preserve">Verbally abusive </w:t>
            </w:r>
          </w:p>
          <w:p w14:paraId="1E339212" w14:textId="1CB86AFE" w:rsidR="00BB3EB7" w:rsidRPr="00D516B6" w:rsidRDefault="00BB3EB7" w:rsidP="00FC0824">
            <w:pPr>
              <w:pStyle w:val="TableBullet1Small"/>
              <w:spacing w:line="276" w:lineRule="auto"/>
            </w:pPr>
            <w:r w:rsidRPr="00D516B6">
              <w:t xml:space="preserve">Physically abusive </w:t>
            </w:r>
          </w:p>
          <w:p w14:paraId="3B777DF4" w14:textId="608C8314" w:rsidR="00BB3EB7" w:rsidRPr="00D516B6" w:rsidRDefault="00BB3EB7" w:rsidP="00FC0824">
            <w:pPr>
              <w:pStyle w:val="TableBullet1Small"/>
              <w:spacing w:line="276" w:lineRule="auto"/>
            </w:pPr>
            <w:r w:rsidRPr="00D516B6">
              <w:t>Socially inappropriate</w:t>
            </w:r>
          </w:p>
          <w:p w14:paraId="7227C311" w14:textId="1FC3EFCB" w:rsidR="00BB3EB7" w:rsidRPr="00D516B6" w:rsidRDefault="00BB3EB7" w:rsidP="00FC0824">
            <w:pPr>
              <w:pStyle w:val="TableBullet1Small"/>
              <w:spacing w:line="276" w:lineRule="auto"/>
            </w:pPr>
            <w:r w:rsidRPr="00D516B6">
              <w:t>Sexually inappropriate.</w:t>
            </w:r>
          </w:p>
          <w:p w14:paraId="7A7363AD" w14:textId="77777777" w:rsidR="00BB3EB7" w:rsidRPr="00D516B6" w:rsidRDefault="00BB3EB7" w:rsidP="00FC0824">
            <w:pPr>
              <w:pStyle w:val="TableTextSmall"/>
              <w:spacing w:line="276" w:lineRule="auto"/>
              <w:rPr>
                <w:rFonts w:cstheme="minorHAnsi"/>
              </w:rPr>
            </w:pPr>
            <w:r w:rsidRPr="00D516B6">
              <w:rPr>
                <w:rFonts w:cstheme="minorHAnsi"/>
              </w:rPr>
              <w:t>Improved: Sum of behavioural measures have improved (wandering, verbal abuse, physical abuse, socially inappropriate, sexual behaviour inappropriate)</w:t>
            </w:r>
          </w:p>
        </w:tc>
        <w:tc>
          <w:tcPr>
            <w:tcW w:w="771" w:type="pct"/>
          </w:tcPr>
          <w:p w14:paraId="37C3D178" w14:textId="77777777" w:rsidR="00BB3EB7" w:rsidRPr="00D516B6" w:rsidRDefault="00BB3EB7" w:rsidP="00FC0824">
            <w:pPr>
              <w:pStyle w:val="TableTextSmall"/>
              <w:spacing w:line="276" w:lineRule="auto"/>
              <w:rPr>
                <w:rFonts w:cstheme="minorHAnsi"/>
              </w:rPr>
            </w:pPr>
            <w:r w:rsidRPr="00D516B6">
              <w:rPr>
                <w:rFonts w:cstheme="minorHAnsi"/>
              </w:rPr>
              <w:t xml:space="preserve">Numerator: Residents with fewer behavioural symptoms (wandering, verbal abuse, physical abuse, socially inappropriate, sexual behaviour inappropriate) compared to prior assessment: </w:t>
            </w:r>
          </w:p>
          <w:p w14:paraId="6E47B88A" w14:textId="77777777" w:rsidR="00BB3EB7" w:rsidRPr="00D516B6" w:rsidRDefault="00BB3EB7" w:rsidP="00FC0824">
            <w:pPr>
              <w:pStyle w:val="TableTextSmall"/>
              <w:spacing w:line="276" w:lineRule="auto"/>
              <w:rPr>
                <w:rFonts w:cstheme="minorHAnsi"/>
                <w:snapToGrid/>
                <w:color w:val="000000"/>
                <w:lang w:eastAsia="en-AU"/>
              </w:rPr>
            </w:pPr>
            <w:r w:rsidRPr="00D516B6">
              <w:rPr>
                <w:rFonts w:cstheme="minorHAnsi"/>
              </w:rPr>
              <w:t>Denominator: All residents (must have assessment in previous quarter)</w:t>
            </w:r>
            <w:r w:rsidRPr="00D516B6">
              <w:rPr>
                <w:rFonts w:cstheme="minorHAnsi"/>
                <w:snapToGrid/>
                <w:color w:val="000000"/>
                <w:lang w:eastAsia="en-AU"/>
              </w:rPr>
              <w:t xml:space="preserve"> </w:t>
            </w:r>
          </w:p>
          <w:p w14:paraId="507F7F11" w14:textId="77777777" w:rsidR="00BB3EB7" w:rsidRPr="00D516B6" w:rsidRDefault="00BB3EB7" w:rsidP="00FC0824">
            <w:pPr>
              <w:pStyle w:val="TableTextSmall"/>
              <w:spacing w:line="276" w:lineRule="auto"/>
              <w:rPr>
                <w:rFonts w:cstheme="minorHAnsi"/>
              </w:rPr>
            </w:pPr>
            <w:r w:rsidRPr="00D516B6">
              <w:rPr>
                <w:rFonts w:cstheme="minorHAnsi"/>
                <w:snapToGrid/>
                <w:color w:val="000000"/>
                <w:lang w:eastAsia="en-AU"/>
              </w:rPr>
              <w:t xml:space="preserve">Publicly reported every 90 days on CIHI Nationally and by province/territory, region, facility, corporation, sector. Uses 4 rolling quarters of data for calculations to have </w:t>
            </w:r>
            <w:r w:rsidRPr="00D516B6">
              <w:rPr>
                <w:rFonts w:cstheme="minorHAnsi"/>
                <w:snapToGrid/>
                <w:color w:val="000000"/>
                <w:lang w:eastAsia="en-AU"/>
              </w:rPr>
              <w:lastRenderedPageBreak/>
              <w:t>a sufficient number of assessments for risk adjustment.</w:t>
            </w:r>
          </w:p>
        </w:tc>
        <w:tc>
          <w:tcPr>
            <w:tcW w:w="338" w:type="pct"/>
          </w:tcPr>
          <w:p w14:paraId="2D2C6C6F" w14:textId="77777777" w:rsidR="00EB55C3" w:rsidRPr="00D516B6" w:rsidRDefault="00EB55C3" w:rsidP="00FC0824">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4FA424BE" w14:textId="77777777" w:rsidR="00BB3EB7" w:rsidRPr="008826DB" w:rsidRDefault="00BB3EB7" w:rsidP="00FC0824">
            <w:pPr>
              <w:pStyle w:val="TableTextSmall"/>
              <w:spacing w:line="276" w:lineRule="auto"/>
              <w:jc w:val="center"/>
              <w:rPr>
                <w:rFonts w:cstheme="minorHAnsi"/>
                <w:lang w:val="fr-CA"/>
              </w:rPr>
            </w:pPr>
            <w:r w:rsidRPr="008826DB">
              <w:rPr>
                <w:rFonts w:cstheme="minorHAnsi"/>
                <w:lang w:val="fr-CA"/>
              </w:rPr>
              <w:t>RAI-MDS 2.0 or interRAI-LTCF</w:t>
            </w:r>
          </w:p>
        </w:tc>
        <w:tc>
          <w:tcPr>
            <w:tcW w:w="430" w:type="pct"/>
          </w:tcPr>
          <w:p w14:paraId="5DF34A8E"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0E49A86" w14:textId="77777777" w:rsidR="00BB3EB7" w:rsidRPr="00D516B6" w:rsidRDefault="00BB3EB7" w:rsidP="00FC0824">
            <w:pPr>
              <w:pStyle w:val="TableTextSmall"/>
              <w:spacing w:line="276" w:lineRule="auto"/>
              <w:jc w:val="center"/>
              <w:rPr>
                <w:rFonts w:cstheme="minorHAnsi"/>
              </w:rPr>
            </w:pPr>
            <w:r w:rsidRPr="00D516B6">
              <w:rPr>
                <w:rFonts w:eastAsia="Wingdings" w:cstheme="minorHAnsi"/>
              </w:rPr>
              <w:t>Minimum 2 assessments 45 to 165 days between target and prior assessment</w:t>
            </w:r>
          </w:p>
        </w:tc>
        <w:tc>
          <w:tcPr>
            <w:tcW w:w="485" w:type="pct"/>
          </w:tcPr>
          <w:p w14:paraId="7585A697"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660ABD79" w14:textId="77777777" w:rsidR="00BB3EB7" w:rsidRPr="00D516B6" w:rsidRDefault="00BB3EB7" w:rsidP="00FC0824">
            <w:pPr>
              <w:pStyle w:val="TableTextSmall"/>
              <w:spacing w:line="276" w:lineRule="auto"/>
              <w:jc w:val="center"/>
              <w:rPr>
                <w:rFonts w:cstheme="minorHAnsi"/>
                <w:snapToGrid/>
                <w:color w:val="000000"/>
                <w:lang w:eastAsia="en-AU"/>
              </w:rPr>
            </w:pPr>
          </w:p>
        </w:tc>
      </w:tr>
      <w:tr w:rsidR="00D955A6" w:rsidRPr="00D516B6" w14:paraId="2F5F5E1D" w14:textId="77777777" w:rsidTr="00250231">
        <w:trPr>
          <w:trHeight w:val="177"/>
        </w:trPr>
        <w:tc>
          <w:tcPr>
            <w:tcW w:w="211" w:type="pct"/>
          </w:tcPr>
          <w:p w14:paraId="206917F8" w14:textId="77777777" w:rsidR="00D955A6" w:rsidRPr="00D516B6" w:rsidRDefault="00D955A6" w:rsidP="00FC0824">
            <w:pPr>
              <w:pStyle w:val="TableTextSmall"/>
              <w:spacing w:line="276" w:lineRule="auto"/>
              <w:jc w:val="center"/>
              <w:rPr>
                <w:rFonts w:cstheme="minorHAnsi"/>
                <w:color w:val="000000"/>
              </w:rPr>
            </w:pPr>
            <w:r w:rsidRPr="00D516B6">
              <w:rPr>
                <w:rFonts w:cstheme="minorHAnsi"/>
                <w:color w:val="000000"/>
              </w:rPr>
              <w:t>6.7</w:t>
            </w:r>
          </w:p>
        </w:tc>
        <w:tc>
          <w:tcPr>
            <w:tcW w:w="399" w:type="pct"/>
          </w:tcPr>
          <w:p w14:paraId="7AC94E25" w14:textId="77777777" w:rsidR="00D955A6" w:rsidRPr="00D516B6" w:rsidRDefault="00D955A6" w:rsidP="00FC0824">
            <w:pPr>
              <w:pStyle w:val="TableTextSmall"/>
              <w:spacing w:line="276" w:lineRule="auto"/>
              <w:rPr>
                <w:rFonts w:cstheme="minorHAnsi"/>
                <w:color w:val="000000"/>
              </w:rPr>
            </w:pPr>
            <w:r w:rsidRPr="00D516B6" w:rsidDel="00064060">
              <w:rPr>
                <w:rFonts w:cstheme="minorHAnsi"/>
                <w:color w:val="000000"/>
              </w:rPr>
              <w:t xml:space="preserve">Residents who have </w:t>
            </w:r>
            <w:r w:rsidRPr="00D516B6">
              <w:rPr>
                <w:rFonts w:cstheme="minorHAnsi"/>
                <w:color w:val="000000"/>
              </w:rPr>
              <w:t>behavioural</w:t>
            </w:r>
            <w:r w:rsidRPr="00D516B6" w:rsidDel="00064060">
              <w:rPr>
                <w:rFonts w:cstheme="minorHAnsi"/>
                <w:color w:val="000000"/>
              </w:rPr>
              <w:t xml:space="preserve"> symp</w:t>
            </w:r>
            <w:r w:rsidRPr="00D516B6">
              <w:rPr>
                <w:rFonts w:cstheme="minorHAnsi"/>
                <w:color w:val="000000"/>
              </w:rPr>
              <w:t xml:space="preserve">toms </w:t>
            </w:r>
            <w:r w:rsidRPr="00D516B6" w:rsidDel="00064060">
              <w:rPr>
                <w:rFonts w:cstheme="minorHAnsi"/>
                <w:color w:val="000000"/>
              </w:rPr>
              <w:t xml:space="preserve">that </w:t>
            </w:r>
            <w:r w:rsidRPr="00D516B6">
              <w:rPr>
                <w:rFonts w:cstheme="minorHAnsi"/>
                <w:color w:val="000000"/>
              </w:rPr>
              <w:t xml:space="preserve">affect others </w:t>
            </w:r>
            <w:r w:rsidRPr="00D516B6" w:rsidDel="00064060">
              <w:rPr>
                <w:rFonts w:cstheme="minorHAnsi"/>
                <w:color w:val="000000"/>
              </w:rPr>
              <w:t>(</w:t>
            </w:r>
            <w:r w:rsidRPr="00D516B6">
              <w:rPr>
                <w:rFonts w:cstheme="minorHAnsi"/>
                <w:color w:val="000000"/>
              </w:rPr>
              <w:t>data published quarterly</w:t>
            </w:r>
            <w:r w:rsidRPr="00D516B6" w:rsidDel="00064060">
              <w:rPr>
                <w:rFonts w:cstheme="minorHAnsi"/>
                <w:color w:val="000000"/>
              </w:rPr>
              <w:t>)</w:t>
            </w:r>
          </w:p>
        </w:tc>
        <w:tc>
          <w:tcPr>
            <w:tcW w:w="631" w:type="pct"/>
          </w:tcPr>
          <w:p w14:paraId="17C7E578" w14:textId="77777777" w:rsidR="00D955A6" w:rsidRPr="00D516B6" w:rsidRDefault="00D955A6" w:rsidP="00FC0824">
            <w:pPr>
              <w:pStyle w:val="TableTextSmall"/>
              <w:spacing w:line="276" w:lineRule="auto"/>
              <w:rPr>
                <w:rFonts w:cstheme="minorHAnsi"/>
              </w:rPr>
            </w:pPr>
            <w:r w:rsidRPr="00D516B6">
              <w:rPr>
                <w:rFonts w:cstheme="minorHAnsi"/>
              </w:rPr>
              <w:t>Percentage of long-stay residents who have behavioural symptoms that affect others during the target period</w:t>
            </w:r>
          </w:p>
        </w:tc>
        <w:tc>
          <w:tcPr>
            <w:tcW w:w="349" w:type="pct"/>
          </w:tcPr>
          <w:p w14:paraId="6ABAE22A" w14:textId="77777777" w:rsidR="00D955A6" w:rsidRPr="00D516B6" w:rsidRDefault="00D955A6" w:rsidP="00FC0824">
            <w:pPr>
              <w:pStyle w:val="TableTextSmall"/>
              <w:spacing w:line="276" w:lineRule="auto"/>
              <w:jc w:val="center"/>
              <w:rPr>
                <w:rFonts w:cstheme="minorHAnsi"/>
              </w:rPr>
            </w:pPr>
            <w:r w:rsidRPr="00D516B6">
              <w:rPr>
                <w:noProof/>
              </w:rPr>
              <w:drawing>
                <wp:inline distT="0" distB="0" distL="0" distR="0" wp14:anchorId="0A884E8E" wp14:editId="5AF1EC3B">
                  <wp:extent cx="360000" cy="180000"/>
                  <wp:effectExtent l="0" t="0" r="2540" b="0"/>
                  <wp:docPr id="553528426" name="Picture 553528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26" name="Picture 553528426"/>
                          <pic:cNvPicPr/>
                        </pic:nvPicPr>
                        <pic:blipFill>
                          <a:blip r:embed="rId360" cstate="print">
                            <a:extLst>
                              <a:ext uri="{28A0092B-C50C-407E-A947-70E740481C1C}">
                                <a14:useLocalDpi xmlns:a14="http://schemas.microsoft.com/office/drawing/2010/main" val="0"/>
                              </a:ext>
                            </a:extLst>
                          </a:blip>
                          <a:stretch>
                            <a:fillRect/>
                          </a:stretch>
                        </pic:blipFill>
                        <pic:spPr>
                          <a:xfrm>
                            <a:off x="0" y="0"/>
                            <a:ext cx="360000" cy="180000"/>
                          </a:xfrm>
                          <a:prstGeom prst="rect">
                            <a:avLst/>
                          </a:prstGeom>
                        </pic:spPr>
                      </pic:pic>
                    </a:graphicData>
                  </a:graphic>
                </wp:inline>
              </w:drawing>
            </w:r>
          </w:p>
          <w:p w14:paraId="1E836098" w14:textId="77777777" w:rsidR="00D955A6" w:rsidRPr="00D516B6" w:rsidRDefault="00D955A6" w:rsidP="00FC0824">
            <w:pPr>
              <w:pStyle w:val="TableTextSmall"/>
              <w:spacing w:line="276" w:lineRule="auto"/>
              <w:jc w:val="center"/>
              <w:rPr>
                <w:rFonts w:cstheme="minorHAnsi"/>
                <w:noProof/>
              </w:rPr>
            </w:pPr>
            <w:r w:rsidRPr="00D516B6">
              <w:rPr>
                <w:rFonts w:cstheme="minorHAnsi"/>
              </w:rPr>
              <w:t>USA</w:t>
            </w:r>
          </w:p>
        </w:tc>
        <w:tc>
          <w:tcPr>
            <w:tcW w:w="714" w:type="pct"/>
          </w:tcPr>
          <w:p w14:paraId="311D59F2" w14:textId="77777777" w:rsidR="00D955A6" w:rsidRPr="00D516B6" w:rsidRDefault="00D955A6" w:rsidP="00FC0824">
            <w:pPr>
              <w:pStyle w:val="TableTextSmall"/>
              <w:spacing w:line="276" w:lineRule="auto"/>
              <w:rPr>
                <w:rFonts w:cstheme="minorBidi"/>
                <w:snapToGrid/>
                <w:color w:val="000000"/>
                <w:lang w:eastAsia="en-AU"/>
              </w:rPr>
            </w:pPr>
            <w:r w:rsidRPr="00D516B6">
              <w:rPr>
                <w:rFonts w:cstheme="minorBidi"/>
                <w:snapToGrid/>
                <w:color w:val="000000"/>
                <w:lang w:eastAsia="en-AU"/>
              </w:rPr>
              <w:t xml:space="preserve">Centres for Medicare and Medicaid Services (CMS) Minimum Data Set (MDS) 3.0 Resident Assessment Instrument (RAI) </w:t>
            </w:r>
          </w:p>
          <w:p w14:paraId="4E1071A1" w14:textId="77777777" w:rsidR="00D955A6" w:rsidRPr="00D516B6" w:rsidRDefault="00D955A6" w:rsidP="00FC0824">
            <w:pPr>
              <w:pStyle w:val="TableTextSmall"/>
              <w:spacing w:line="276" w:lineRule="auto"/>
              <w:rPr>
                <w:rFonts w:cstheme="minorBidi"/>
              </w:rPr>
            </w:pPr>
            <w:r w:rsidRPr="00D516B6">
              <w:rPr>
                <w:rFonts w:cstheme="minorHAnsi"/>
                <w:snapToGrid/>
                <w:color w:val="000000"/>
                <w:lang w:eastAsia="en-AU"/>
              </w:rPr>
              <w:t xml:space="preserve">Data collected </w:t>
            </w:r>
            <w:r w:rsidRPr="00D516B6">
              <w:rPr>
                <w:rFonts w:cstheme="minorHAnsi"/>
              </w:rPr>
              <w:t>every 90 days</w:t>
            </w:r>
          </w:p>
        </w:tc>
        <w:tc>
          <w:tcPr>
            <w:tcW w:w="671" w:type="pct"/>
          </w:tcPr>
          <w:p w14:paraId="67E409B9" w14:textId="77777777" w:rsidR="00D955A6" w:rsidRPr="00D516B6" w:rsidRDefault="00D955A6" w:rsidP="00FC0824">
            <w:pPr>
              <w:pStyle w:val="TableTextSmall"/>
              <w:spacing w:line="276" w:lineRule="auto"/>
              <w:rPr>
                <w:rFonts w:cstheme="minorHAnsi"/>
              </w:rPr>
            </w:pPr>
            <w:r w:rsidRPr="00D516B6">
              <w:rPr>
                <w:rFonts w:cstheme="minorHAnsi"/>
              </w:rPr>
              <w:t>Behaviour symptoms affecting others: Affect others:</w:t>
            </w:r>
          </w:p>
          <w:p w14:paraId="3255EF0D" w14:textId="77777777" w:rsidR="00D955A6" w:rsidRPr="00D516B6" w:rsidRDefault="00D955A6" w:rsidP="00FC0824">
            <w:pPr>
              <w:pStyle w:val="TableTextSmall"/>
              <w:spacing w:line="276" w:lineRule="auto"/>
              <w:rPr>
                <w:rFonts w:cstheme="minorHAnsi"/>
              </w:rPr>
            </w:pPr>
            <w:r w:rsidRPr="00D516B6">
              <w:rPr>
                <w:rFonts w:cstheme="minorHAnsi"/>
              </w:rPr>
              <w:t>1. presence of physical behavioural symptoms directed towards others or</w:t>
            </w:r>
            <w:r w:rsidRPr="00D516B6">
              <w:rPr>
                <w:rFonts w:cstheme="minorHAnsi"/>
              </w:rPr>
              <w:br/>
              <w:t>2. presence of verbal behavioural symptoms directed towards others or</w:t>
            </w:r>
            <w:r w:rsidRPr="00D516B6">
              <w:rPr>
                <w:rFonts w:cstheme="minorHAnsi"/>
              </w:rPr>
              <w:br/>
              <w:t>3. presence of other behavioural symptoms not directed towards others or</w:t>
            </w:r>
            <w:r w:rsidRPr="00D516B6">
              <w:rPr>
                <w:rFonts w:cstheme="minorHAnsi"/>
              </w:rPr>
              <w:br/>
              <w:t>4. rejection of care or</w:t>
            </w:r>
            <w:r w:rsidRPr="00D516B6">
              <w:rPr>
                <w:rFonts w:cstheme="minorHAnsi"/>
              </w:rPr>
              <w:br/>
              <w:t>5. wandering</w:t>
            </w:r>
          </w:p>
        </w:tc>
        <w:tc>
          <w:tcPr>
            <w:tcW w:w="771" w:type="pct"/>
          </w:tcPr>
          <w:p w14:paraId="25C08E55" w14:textId="77777777" w:rsidR="00D955A6" w:rsidRPr="00D516B6" w:rsidRDefault="00D955A6" w:rsidP="00FC0824">
            <w:pPr>
              <w:pStyle w:val="TableTextSmall"/>
              <w:spacing w:line="276" w:lineRule="auto"/>
              <w:rPr>
                <w:rFonts w:cstheme="minorHAnsi"/>
              </w:rPr>
            </w:pPr>
            <w:r w:rsidRPr="00D516B6">
              <w:rPr>
                <w:rFonts w:cstheme="minorHAnsi"/>
              </w:rPr>
              <w:t>Numerator: Long-stay residents where any of the following conditions are true:</w:t>
            </w:r>
            <w:r w:rsidRPr="00D516B6">
              <w:rPr>
                <w:rFonts w:cstheme="minorHAnsi"/>
              </w:rPr>
              <w:br/>
              <w:t>1. presence of physical behavioural symptoms directed towards others or</w:t>
            </w:r>
            <w:r w:rsidRPr="00D516B6">
              <w:rPr>
                <w:rFonts w:cstheme="minorHAnsi"/>
              </w:rPr>
              <w:br/>
              <w:t>2. presence of verbal behavioural symptoms directed towards others or</w:t>
            </w:r>
            <w:r w:rsidRPr="00D516B6">
              <w:rPr>
                <w:rFonts w:cstheme="minorHAnsi"/>
              </w:rPr>
              <w:br/>
              <w:t>3. presence of other behavioural symptoms not directed towards others or</w:t>
            </w:r>
            <w:r w:rsidRPr="00D516B6">
              <w:rPr>
                <w:rFonts w:cstheme="minorHAnsi"/>
              </w:rPr>
              <w:br/>
              <w:t>4. rejection of care or</w:t>
            </w:r>
            <w:r w:rsidRPr="00D516B6">
              <w:rPr>
                <w:rFonts w:cstheme="minorHAnsi"/>
              </w:rPr>
              <w:br/>
              <w:t xml:space="preserve">5. wandering </w:t>
            </w:r>
          </w:p>
          <w:p w14:paraId="672106BA" w14:textId="77777777" w:rsidR="00D955A6" w:rsidRPr="00D516B6" w:rsidRDefault="00D955A6" w:rsidP="00FC0824">
            <w:pPr>
              <w:pStyle w:val="TableTextSmall"/>
              <w:spacing w:line="276" w:lineRule="auto"/>
              <w:rPr>
                <w:rFonts w:cstheme="minorHAnsi"/>
              </w:rPr>
            </w:pPr>
            <w:r w:rsidRPr="00D516B6">
              <w:rPr>
                <w:rFonts w:cstheme="minorHAnsi"/>
              </w:rPr>
              <w:t>Denominator: All residents with an assessment</w:t>
            </w:r>
          </w:p>
          <w:p w14:paraId="790C0215" w14:textId="77777777" w:rsidR="00D955A6" w:rsidRPr="00D516B6" w:rsidRDefault="00D955A6" w:rsidP="00FC0824">
            <w:pPr>
              <w:pStyle w:val="TableTextSmall"/>
              <w:spacing w:line="276" w:lineRule="auto"/>
              <w:rPr>
                <w:rFonts w:cstheme="minorHAnsi"/>
              </w:rPr>
            </w:pPr>
            <w:r w:rsidRPr="00D516B6">
              <w:rPr>
                <w:rFonts w:cstheme="minorHAnsi"/>
              </w:rPr>
              <w:t>Five Star Quality Rating System (includes 7 QIs). Publicly available online.</w:t>
            </w:r>
          </w:p>
          <w:p w14:paraId="5CB8CAC6" w14:textId="77777777" w:rsidR="00D955A6" w:rsidRPr="00D516B6" w:rsidRDefault="00D955A6" w:rsidP="00FC0824">
            <w:pPr>
              <w:pStyle w:val="TableTextSmall"/>
              <w:spacing w:line="276" w:lineRule="auto"/>
              <w:rPr>
                <w:rFonts w:cstheme="minorHAnsi"/>
              </w:rPr>
            </w:pPr>
            <w:r w:rsidRPr="00D516B6">
              <w:rPr>
                <w:rFonts w:cstheme="minorHAnsi"/>
              </w:rPr>
              <w:t>Nursing Home Compare. Publicly reported on CMS website of all Medicare and Medicaid US nursing homes. Reports the average adjusted QM values for most recent three quarters.</w:t>
            </w:r>
          </w:p>
          <w:p w14:paraId="3848048B" w14:textId="77777777" w:rsidR="00D955A6" w:rsidRPr="00D516B6" w:rsidRDefault="00D955A6" w:rsidP="00FC0824">
            <w:pPr>
              <w:pStyle w:val="TableTextSmall"/>
              <w:spacing w:line="276" w:lineRule="auto"/>
              <w:rPr>
                <w:rFonts w:cstheme="minorHAnsi"/>
              </w:rPr>
            </w:pPr>
            <w:r w:rsidRPr="00D516B6">
              <w:rPr>
                <w:rFonts w:cstheme="minorBidi"/>
                <w:snapToGrid/>
                <w:color w:val="000000"/>
                <w:lang w:eastAsia="en-AU"/>
              </w:rPr>
              <w:t>CASPER Reporting Quality Measure Reports. National, state, facility, and resident level (providers)</w:t>
            </w:r>
          </w:p>
        </w:tc>
        <w:tc>
          <w:tcPr>
            <w:tcW w:w="338" w:type="pct"/>
          </w:tcPr>
          <w:p w14:paraId="2BBEC2EE" w14:textId="77777777" w:rsidR="00D955A6"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4AFFCD90" w14:textId="77777777" w:rsidR="00D955A6" w:rsidRPr="00D516B6" w:rsidRDefault="00D955A6" w:rsidP="00FC0824">
            <w:pPr>
              <w:pStyle w:val="TableTextSmall"/>
              <w:spacing w:line="276" w:lineRule="auto"/>
              <w:jc w:val="center"/>
              <w:rPr>
                <w:rFonts w:ascii="Wingdings" w:eastAsia="Wingdings" w:hAnsi="Wingdings" w:cstheme="minorHAnsi"/>
                <w:color w:val="00B050"/>
              </w:rPr>
            </w:pPr>
            <w:r w:rsidRPr="00D516B6">
              <w:rPr>
                <w:rFonts w:cstheme="minorHAnsi"/>
              </w:rPr>
              <w:t>MDS 3.0</w:t>
            </w:r>
          </w:p>
        </w:tc>
        <w:tc>
          <w:tcPr>
            <w:tcW w:w="430" w:type="pct"/>
          </w:tcPr>
          <w:p w14:paraId="45ABD739" w14:textId="16927E4B" w:rsidR="00D955A6" w:rsidRPr="00D516B6" w:rsidRDefault="00D955A6" w:rsidP="00FC0824">
            <w:pPr>
              <w:pStyle w:val="TableTextSmall"/>
              <w:spacing w:line="276" w:lineRule="auto"/>
              <w:jc w:val="center"/>
              <w:rPr>
                <w:rFonts w:ascii="Wingdings" w:eastAsia="Wingdings" w:hAnsi="Wingdings" w:cstheme="minorHAnsi"/>
                <w:color w:val="00B050"/>
              </w:rPr>
            </w:pPr>
            <w:r w:rsidRPr="00A8603C">
              <w:rPr>
                <w:rFonts w:asciiTheme="minorHAnsi" w:eastAsia="Wingdings" w:hAnsiTheme="minorHAnsi" w:cstheme="minorHAnsi"/>
                <w:color w:val="E0301E" w:themeColor="accent3"/>
                <w:sz w:val="24"/>
                <w:szCs w:val="24"/>
              </w:rPr>
              <w:t>ý</w:t>
            </w:r>
          </w:p>
        </w:tc>
        <w:tc>
          <w:tcPr>
            <w:tcW w:w="485" w:type="pct"/>
          </w:tcPr>
          <w:p w14:paraId="1BA1F5CC" w14:textId="0D03C350" w:rsidR="00D955A6" w:rsidRPr="00D516B6" w:rsidRDefault="00D955A6" w:rsidP="00FC0824">
            <w:pPr>
              <w:pStyle w:val="TableTextSmall"/>
              <w:spacing w:line="276" w:lineRule="auto"/>
              <w:jc w:val="center"/>
              <w:rPr>
                <w:rFonts w:ascii="Wingdings" w:eastAsia="Wingdings" w:hAnsi="Wingdings" w:cstheme="minorBidi"/>
              </w:rPr>
            </w:pPr>
            <w:r w:rsidRPr="00A8603C">
              <w:rPr>
                <w:rFonts w:asciiTheme="minorHAnsi" w:eastAsia="Wingdings" w:hAnsiTheme="minorHAnsi" w:cstheme="minorHAnsi"/>
                <w:color w:val="E0301E" w:themeColor="accent3"/>
                <w:sz w:val="24"/>
                <w:szCs w:val="24"/>
              </w:rPr>
              <w:t>ý</w:t>
            </w:r>
          </w:p>
        </w:tc>
      </w:tr>
      <w:tr w:rsidR="00BB3EB7" w:rsidRPr="00D516B6" w14:paraId="1C46CED9" w14:textId="77777777" w:rsidTr="00250231">
        <w:trPr>
          <w:trHeight w:val="177"/>
        </w:trPr>
        <w:tc>
          <w:tcPr>
            <w:tcW w:w="211" w:type="pct"/>
          </w:tcPr>
          <w:p w14:paraId="78AA518D" w14:textId="77777777" w:rsidR="00BB3EB7" w:rsidRPr="00D516B6" w:rsidRDefault="00BB3EB7" w:rsidP="00FC0824">
            <w:pPr>
              <w:pStyle w:val="TableTextSmall"/>
              <w:keepNext/>
              <w:spacing w:line="276" w:lineRule="auto"/>
              <w:jc w:val="center"/>
              <w:rPr>
                <w:rFonts w:cstheme="minorHAnsi"/>
                <w:color w:val="000000"/>
              </w:rPr>
            </w:pPr>
            <w:r w:rsidRPr="00D516B6">
              <w:rPr>
                <w:rFonts w:cstheme="minorHAnsi"/>
                <w:color w:val="000000"/>
              </w:rPr>
              <w:lastRenderedPageBreak/>
              <w:t>6.8</w:t>
            </w:r>
          </w:p>
        </w:tc>
        <w:tc>
          <w:tcPr>
            <w:tcW w:w="399" w:type="pct"/>
          </w:tcPr>
          <w:p w14:paraId="39079851" w14:textId="77777777" w:rsidR="00BB3EB7" w:rsidRPr="00D516B6" w:rsidDel="00F03E67" w:rsidRDefault="00BB3EB7" w:rsidP="00FC0824">
            <w:pPr>
              <w:pStyle w:val="TableTextSmall"/>
              <w:spacing w:line="276" w:lineRule="auto"/>
              <w:rPr>
                <w:rFonts w:cstheme="minorHAnsi"/>
                <w:color w:val="000000"/>
              </w:rPr>
            </w:pPr>
            <w:r w:rsidRPr="00D516B6">
              <w:rPr>
                <w:rFonts w:cstheme="minorHAnsi"/>
                <w:color w:val="000000"/>
              </w:rPr>
              <w:t>Residents whose ability to communicate has worsened</w:t>
            </w:r>
          </w:p>
        </w:tc>
        <w:tc>
          <w:tcPr>
            <w:tcW w:w="631" w:type="pct"/>
          </w:tcPr>
          <w:p w14:paraId="736B2C45" w14:textId="77777777" w:rsidR="00BB3EB7" w:rsidRPr="00D516B6" w:rsidRDefault="00BB3EB7" w:rsidP="00FC0824">
            <w:pPr>
              <w:pStyle w:val="TableTextSmall"/>
              <w:spacing w:line="276" w:lineRule="auto"/>
              <w:rPr>
                <w:rFonts w:cstheme="minorHAnsi"/>
              </w:rPr>
            </w:pPr>
            <w:r w:rsidRPr="00D516B6">
              <w:rPr>
                <w:rFonts w:cstheme="minorHAnsi"/>
              </w:rPr>
              <w:t>Percent of residents whose ability to communicate has worsened</w:t>
            </w:r>
          </w:p>
        </w:tc>
        <w:tc>
          <w:tcPr>
            <w:tcW w:w="349" w:type="pct"/>
          </w:tcPr>
          <w:p w14:paraId="718E52E4" w14:textId="77777777" w:rsidR="00BB3EB7" w:rsidRPr="00D516B6" w:rsidRDefault="00BB3EB7" w:rsidP="00FC0824">
            <w:pPr>
              <w:pStyle w:val="TableTextSmall"/>
              <w:spacing w:line="276" w:lineRule="auto"/>
              <w:jc w:val="center"/>
              <w:rPr>
                <w:rFonts w:cstheme="minorHAnsi"/>
              </w:rPr>
            </w:pPr>
            <w:r w:rsidRPr="00D516B6">
              <w:rPr>
                <w:rFonts w:cstheme="minorHAnsi"/>
                <w:noProof/>
              </w:rPr>
              <w:drawing>
                <wp:inline distT="0" distB="0" distL="0" distR="0" wp14:anchorId="1BB773CE" wp14:editId="228DC70B">
                  <wp:extent cx="360000" cy="180000"/>
                  <wp:effectExtent l="0" t="0" r="2540" b="0"/>
                  <wp:docPr id="553528430" name="Picture 55352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30" name="Picture 553528430"/>
                          <pic:cNvPicPr>
                            <a:picLocks noChangeAspect="1" noChangeArrowheads="1"/>
                          </pic:cNvPicPr>
                        </pic:nvPicPr>
                        <pic:blipFill>
                          <a:blip r:embed="rId361" cstate="print">
                            <a:extLst>
                              <a:ext uri="{28A0092B-C50C-407E-A947-70E740481C1C}">
                                <a14:useLocalDpi xmlns:a14="http://schemas.microsoft.com/office/drawing/2010/main" val="0"/>
                              </a:ext>
                            </a:extLst>
                          </a:blip>
                          <a:stretch>
                            <a:fillRect/>
                          </a:stretch>
                        </pic:blipFill>
                        <pic:spPr bwMode="auto">
                          <a:xfrm>
                            <a:off x="0" y="0"/>
                            <a:ext cx="360000" cy="180000"/>
                          </a:xfrm>
                          <a:prstGeom prst="rect">
                            <a:avLst/>
                          </a:prstGeom>
                          <a:noFill/>
                        </pic:spPr>
                      </pic:pic>
                    </a:graphicData>
                  </a:graphic>
                </wp:inline>
              </w:drawing>
            </w:r>
          </w:p>
          <w:p w14:paraId="7C0EF088" w14:textId="77777777" w:rsidR="00BB3EB7" w:rsidRPr="00D516B6" w:rsidRDefault="00BB3EB7" w:rsidP="00FC0824">
            <w:pPr>
              <w:pStyle w:val="TableTextSmall"/>
              <w:spacing w:line="276" w:lineRule="auto"/>
              <w:jc w:val="center"/>
              <w:rPr>
                <w:rFonts w:cstheme="minorHAnsi"/>
                <w:noProof/>
              </w:rPr>
            </w:pPr>
            <w:r w:rsidRPr="00D516B6">
              <w:rPr>
                <w:rFonts w:cstheme="minorHAnsi"/>
              </w:rPr>
              <w:t>New Zealand</w:t>
            </w:r>
          </w:p>
        </w:tc>
        <w:tc>
          <w:tcPr>
            <w:tcW w:w="714" w:type="pct"/>
          </w:tcPr>
          <w:p w14:paraId="642E8D69" w14:textId="77777777" w:rsidR="00BB3EB7" w:rsidRPr="00D516B6" w:rsidRDefault="00BB3EB7" w:rsidP="00FC0824">
            <w:pPr>
              <w:pStyle w:val="TableTextSmall"/>
              <w:spacing w:line="276" w:lineRule="auto"/>
              <w:rPr>
                <w:rFonts w:cstheme="minorBidi"/>
              </w:rPr>
            </w:pPr>
            <w:r w:rsidRPr="00D516B6">
              <w:rPr>
                <w:rFonts w:cstheme="minorBidi"/>
              </w:rPr>
              <w:t>interRAI Long-Term Care Facilities (LTCF)</w:t>
            </w:r>
          </w:p>
          <w:p w14:paraId="68F3E6A9" w14:textId="77777777" w:rsidR="00BB3EB7" w:rsidRPr="00D516B6" w:rsidRDefault="00BB3EB7" w:rsidP="00FC0824">
            <w:pPr>
              <w:pStyle w:val="TableTextSmall"/>
              <w:spacing w:line="276" w:lineRule="auto"/>
              <w:rPr>
                <w:color w:val="000000"/>
              </w:rPr>
            </w:pPr>
            <w:r w:rsidRPr="00D516B6">
              <w:rPr>
                <w:color w:val="000000"/>
              </w:rPr>
              <w:t>Data collected every 90 days.</w:t>
            </w:r>
          </w:p>
          <w:p w14:paraId="6FE4C259" w14:textId="77777777" w:rsidR="00BB3EB7" w:rsidRPr="00D516B6" w:rsidRDefault="00BB3EB7" w:rsidP="00FC0824">
            <w:pPr>
              <w:pStyle w:val="TableTextSmall"/>
              <w:spacing w:line="276" w:lineRule="auto"/>
              <w:rPr>
                <w:rFonts w:cstheme="minorBidi"/>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671" w:type="pct"/>
          </w:tcPr>
          <w:p w14:paraId="3600D22F" w14:textId="77777777" w:rsidR="00BB3EB7" w:rsidRPr="00D516B6" w:rsidRDefault="00BB3EB7" w:rsidP="00FC0824">
            <w:pPr>
              <w:pStyle w:val="TableTextSmall"/>
              <w:spacing w:line="276" w:lineRule="auto"/>
              <w:rPr>
                <w:rFonts w:cstheme="minorHAnsi"/>
              </w:rPr>
            </w:pPr>
            <w:r w:rsidRPr="00D516B6">
              <w:rPr>
                <w:rFonts w:cstheme="minorHAnsi"/>
              </w:rPr>
              <w:t>Communicate: making self-understood and ability to understand others</w:t>
            </w:r>
          </w:p>
          <w:p w14:paraId="588C26AC" w14:textId="77777777" w:rsidR="00BB3EB7" w:rsidRPr="00D516B6" w:rsidRDefault="00BB3EB7" w:rsidP="00FC0824">
            <w:pPr>
              <w:pStyle w:val="TableTextSmall"/>
              <w:spacing w:line="276" w:lineRule="auto"/>
              <w:rPr>
                <w:rFonts w:cstheme="minorHAnsi"/>
              </w:rPr>
            </w:pPr>
            <w:r w:rsidRPr="00D516B6">
              <w:rPr>
                <w:rFonts w:cstheme="minorHAnsi"/>
              </w:rPr>
              <w:t>Worsened: Sum of making self-understood and ability to understand has increased (higher score worse communication)</w:t>
            </w:r>
          </w:p>
          <w:p w14:paraId="13B466E9" w14:textId="77777777" w:rsidR="00BB3EB7" w:rsidRPr="00D516B6" w:rsidRDefault="00BB3EB7" w:rsidP="00FC0824">
            <w:pPr>
              <w:pStyle w:val="TableTextSmall"/>
              <w:spacing w:line="276" w:lineRule="auto"/>
              <w:rPr>
                <w:rFonts w:cstheme="minorHAnsi"/>
              </w:rPr>
            </w:pPr>
            <w:r w:rsidRPr="00D516B6">
              <w:rPr>
                <w:rFonts w:cstheme="minorHAnsi"/>
              </w:rPr>
              <w:t>Making self-understood scored on scale 0 (understood, expresses ideas clearly without difficulty) to 4 (rarely or never understood).</w:t>
            </w:r>
          </w:p>
          <w:p w14:paraId="0ADCA4A2" w14:textId="77777777" w:rsidR="00BB3EB7" w:rsidRPr="00D516B6" w:rsidRDefault="00BB3EB7" w:rsidP="00FC0824">
            <w:pPr>
              <w:pStyle w:val="TableTextSmall"/>
              <w:spacing w:line="276" w:lineRule="auto"/>
              <w:rPr>
                <w:rFonts w:cstheme="minorHAnsi"/>
              </w:rPr>
            </w:pPr>
            <w:r w:rsidRPr="00D516B6">
              <w:rPr>
                <w:rFonts w:cstheme="minorHAnsi"/>
              </w:rPr>
              <w:t>Ability to understand scored on a scale 0 (understands, clearly comprehends) to 4 (rarely or never understands)</w:t>
            </w:r>
          </w:p>
        </w:tc>
        <w:tc>
          <w:tcPr>
            <w:tcW w:w="771" w:type="pct"/>
          </w:tcPr>
          <w:p w14:paraId="4DA47FDE" w14:textId="77777777" w:rsidR="00BB3EB7" w:rsidRPr="00D516B6" w:rsidRDefault="00BB3EB7" w:rsidP="00FC0824">
            <w:pPr>
              <w:pStyle w:val="TableTextSmall"/>
              <w:spacing w:line="276" w:lineRule="auto"/>
              <w:rPr>
                <w:rFonts w:cstheme="minorHAnsi"/>
              </w:rPr>
            </w:pPr>
            <w:r w:rsidRPr="00D516B6">
              <w:rPr>
                <w:rFonts w:cstheme="minorHAnsi"/>
              </w:rPr>
              <w:t>Numerator: Making self-understood, and ability to understand others, has worsened</w:t>
            </w:r>
          </w:p>
          <w:p w14:paraId="3ACA3726" w14:textId="77777777" w:rsidR="00BB3EB7" w:rsidRPr="00D516B6" w:rsidRDefault="00BB3EB7" w:rsidP="00FC0824">
            <w:pPr>
              <w:pStyle w:val="TableTextSmall"/>
              <w:spacing w:line="276" w:lineRule="auto"/>
              <w:rPr>
                <w:rFonts w:cstheme="minorHAnsi"/>
              </w:rPr>
            </w:pPr>
            <w:r w:rsidRPr="00D516B6">
              <w:rPr>
                <w:rFonts w:cstheme="minorHAnsi"/>
              </w:rPr>
              <w:t>Denominator: All residents (minus exclusions)</w:t>
            </w:r>
          </w:p>
          <w:p w14:paraId="7AB27BED" w14:textId="77777777" w:rsidR="00BB3EB7" w:rsidRPr="00D516B6" w:rsidRDefault="00BB3EB7" w:rsidP="00FC0824">
            <w:pPr>
              <w:pStyle w:val="TableTextSmall"/>
              <w:spacing w:line="276" w:lineRule="auto"/>
              <w:rPr>
                <w:rFonts w:cstheme="minorHAnsi"/>
              </w:rPr>
            </w:pPr>
            <w:r w:rsidRPr="00D516B6">
              <w:rPr>
                <w:rFonts w:cstheme="minorHAnsi"/>
                <w:lang w:eastAsia="en-AU"/>
              </w:rPr>
              <w:t>Reported nationally, by District Health Board (DHB) region, individual DHB, provider and facility level. Allows provider and DHBs to benchmark themselves against national average and prior quarter.</w:t>
            </w:r>
          </w:p>
        </w:tc>
        <w:tc>
          <w:tcPr>
            <w:tcW w:w="338" w:type="pct"/>
          </w:tcPr>
          <w:p w14:paraId="615D4EF4"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E2DEF23" w14:textId="77777777" w:rsidR="00BB3EB7" w:rsidRPr="00D516B6" w:rsidRDefault="00BB3EB7" w:rsidP="00FC0824">
            <w:pPr>
              <w:pStyle w:val="TableTextSmall"/>
              <w:spacing w:line="276" w:lineRule="auto"/>
              <w:jc w:val="center"/>
              <w:rPr>
                <w:rFonts w:ascii="Wingdings" w:eastAsia="Wingdings" w:hAnsi="Wingdings" w:cstheme="minorHAnsi"/>
                <w:color w:val="00B050"/>
              </w:rPr>
            </w:pPr>
            <w:r w:rsidRPr="00D516B6">
              <w:rPr>
                <w:rFonts w:cstheme="minorHAnsi"/>
              </w:rPr>
              <w:t>interRAI LTCF</w:t>
            </w:r>
          </w:p>
        </w:tc>
        <w:tc>
          <w:tcPr>
            <w:tcW w:w="430" w:type="pct"/>
          </w:tcPr>
          <w:p w14:paraId="6CDF88FE"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9CEBA87" w14:textId="77777777" w:rsidR="00BB3EB7" w:rsidRPr="00D516B6" w:rsidRDefault="00BB3EB7" w:rsidP="00FC0824">
            <w:pPr>
              <w:pStyle w:val="TableTextSmall"/>
              <w:spacing w:line="276" w:lineRule="auto"/>
              <w:jc w:val="center"/>
              <w:rPr>
                <w:rFonts w:ascii="Wingdings" w:eastAsia="Wingdings" w:hAnsi="Wingdings" w:cstheme="minorHAnsi"/>
                <w:color w:val="00B050"/>
              </w:rPr>
            </w:pPr>
            <w:r w:rsidRPr="00D516B6">
              <w:t>Minimum 2 assessments needed &gt;90 days and &lt;330 days apart, with latest occurring in the reporting quarter.</w:t>
            </w:r>
          </w:p>
        </w:tc>
        <w:tc>
          <w:tcPr>
            <w:tcW w:w="485" w:type="pct"/>
          </w:tcPr>
          <w:p w14:paraId="0AD6B858" w14:textId="6ECA2406" w:rsidR="00BB3EB7" w:rsidRPr="00D516B6" w:rsidRDefault="00D955A6" w:rsidP="00FC0824">
            <w:pPr>
              <w:pStyle w:val="TableTextSmall"/>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6A6ABFA3" w14:textId="77777777" w:rsidR="00BB3EB7" w:rsidRPr="00D516B6" w:rsidRDefault="00BB3EB7" w:rsidP="00FC0824">
            <w:pPr>
              <w:pStyle w:val="TableTextSmall"/>
              <w:spacing w:line="276" w:lineRule="auto"/>
              <w:jc w:val="center"/>
              <w:rPr>
                <w:rFonts w:ascii="Wingdings" w:eastAsia="Wingdings" w:hAnsi="Wingdings" w:cstheme="minorBidi"/>
              </w:rPr>
            </w:pPr>
            <w:r w:rsidRPr="00D516B6">
              <w:rPr>
                <w:rFonts w:cstheme="minorBidi"/>
              </w:rPr>
              <w:t>Risk adjustment planned (2022) but currently reported by level of care:</w:t>
            </w:r>
            <w:r>
              <w:rPr>
                <w:rFonts w:cstheme="minorBidi"/>
              </w:rPr>
              <w:t xml:space="preserve"> </w:t>
            </w:r>
            <w:r w:rsidRPr="00D516B6">
              <w:rPr>
                <w:rFonts w:cstheme="minorBidi"/>
              </w:rPr>
              <w:t>all care levels, resthome, dementia, hospital, psychogeriatric.</w:t>
            </w:r>
          </w:p>
        </w:tc>
      </w:tr>
      <w:tr w:rsidR="00BB3EB7" w:rsidRPr="00D516B6" w14:paraId="23292D40" w14:textId="77777777" w:rsidTr="00250231">
        <w:trPr>
          <w:trHeight w:val="177"/>
        </w:trPr>
        <w:tc>
          <w:tcPr>
            <w:tcW w:w="211" w:type="pct"/>
          </w:tcPr>
          <w:p w14:paraId="637A0D42" w14:textId="77777777" w:rsidR="00BB3EB7" w:rsidRPr="00D516B6" w:rsidRDefault="00BB3EB7" w:rsidP="00FC0824">
            <w:pPr>
              <w:pStyle w:val="TableTextSmall"/>
              <w:spacing w:line="276" w:lineRule="auto"/>
              <w:jc w:val="center"/>
              <w:rPr>
                <w:rFonts w:cstheme="minorHAnsi"/>
                <w:color w:val="000000"/>
              </w:rPr>
            </w:pPr>
            <w:r w:rsidRPr="00D516B6">
              <w:rPr>
                <w:rFonts w:cstheme="minorHAnsi"/>
                <w:color w:val="000000"/>
              </w:rPr>
              <w:t>6.9</w:t>
            </w:r>
          </w:p>
        </w:tc>
        <w:tc>
          <w:tcPr>
            <w:tcW w:w="399" w:type="pct"/>
          </w:tcPr>
          <w:p w14:paraId="5C5B802E" w14:textId="77777777" w:rsidR="00BB3EB7" w:rsidRPr="00D516B6" w:rsidRDefault="00BB3EB7" w:rsidP="00FC0824">
            <w:pPr>
              <w:pStyle w:val="TableTextSmall"/>
              <w:spacing w:line="276" w:lineRule="auto"/>
              <w:rPr>
                <w:rFonts w:cstheme="minorHAnsi"/>
              </w:rPr>
            </w:pPr>
            <w:r w:rsidRPr="00D516B6" w:rsidDel="00F03E67">
              <w:rPr>
                <w:rFonts w:cstheme="minorHAnsi"/>
                <w:color w:val="000000"/>
              </w:rPr>
              <w:t>Residents whose a</w:t>
            </w:r>
            <w:r w:rsidRPr="00D516B6">
              <w:rPr>
                <w:rFonts w:cstheme="minorHAnsi"/>
                <w:color w:val="000000"/>
              </w:rPr>
              <w:t>bility to communicate has improved</w:t>
            </w:r>
          </w:p>
        </w:tc>
        <w:tc>
          <w:tcPr>
            <w:tcW w:w="631" w:type="pct"/>
          </w:tcPr>
          <w:p w14:paraId="3D51516F" w14:textId="77777777" w:rsidR="00BB3EB7" w:rsidRPr="00D516B6" w:rsidRDefault="00BB3EB7" w:rsidP="00FC0824">
            <w:pPr>
              <w:pStyle w:val="TableTextSmall"/>
              <w:spacing w:line="276" w:lineRule="auto"/>
              <w:rPr>
                <w:rFonts w:cstheme="minorHAnsi"/>
              </w:rPr>
            </w:pPr>
            <w:r w:rsidRPr="00D516B6">
              <w:rPr>
                <w:rFonts w:cstheme="minorHAnsi"/>
              </w:rPr>
              <w:t>Percent of residents whose ability to communicate has improved</w:t>
            </w:r>
          </w:p>
        </w:tc>
        <w:tc>
          <w:tcPr>
            <w:tcW w:w="349" w:type="pct"/>
          </w:tcPr>
          <w:p w14:paraId="73ADD84D" w14:textId="77777777" w:rsidR="00BB3EB7" w:rsidRPr="00D516B6" w:rsidRDefault="00BB3EB7" w:rsidP="00FC0824">
            <w:pPr>
              <w:pStyle w:val="TableTextSmall"/>
              <w:spacing w:line="276" w:lineRule="auto"/>
              <w:jc w:val="center"/>
              <w:rPr>
                <w:rFonts w:cstheme="minorHAnsi"/>
              </w:rPr>
            </w:pPr>
            <w:r w:rsidRPr="00D516B6">
              <w:rPr>
                <w:rFonts w:cstheme="minorHAnsi"/>
                <w:noProof/>
              </w:rPr>
              <w:drawing>
                <wp:inline distT="0" distB="0" distL="0" distR="0" wp14:anchorId="7249BB11" wp14:editId="7319DDD4">
                  <wp:extent cx="360000" cy="180000"/>
                  <wp:effectExtent l="0" t="0" r="2540" b="0"/>
                  <wp:docPr id="553529656" name="Picture 55352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30" name="Picture 553528430"/>
                          <pic:cNvPicPr>
                            <a:picLocks noChangeAspect="1" noChangeArrowheads="1"/>
                          </pic:cNvPicPr>
                        </pic:nvPicPr>
                        <pic:blipFill>
                          <a:blip r:embed="rId361" cstate="print">
                            <a:extLst>
                              <a:ext uri="{28A0092B-C50C-407E-A947-70E740481C1C}">
                                <a14:useLocalDpi xmlns:a14="http://schemas.microsoft.com/office/drawing/2010/main" val="0"/>
                              </a:ext>
                            </a:extLst>
                          </a:blip>
                          <a:stretch>
                            <a:fillRect/>
                          </a:stretch>
                        </pic:blipFill>
                        <pic:spPr bwMode="auto">
                          <a:xfrm>
                            <a:off x="0" y="0"/>
                            <a:ext cx="360000" cy="180000"/>
                          </a:xfrm>
                          <a:prstGeom prst="rect">
                            <a:avLst/>
                          </a:prstGeom>
                          <a:noFill/>
                        </pic:spPr>
                      </pic:pic>
                    </a:graphicData>
                  </a:graphic>
                </wp:inline>
              </w:drawing>
            </w:r>
          </w:p>
          <w:p w14:paraId="6F4FFF07" w14:textId="77777777" w:rsidR="00BB3EB7" w:rsidRPr="00D516B6" w:rsidRDefault="00BB3EB7" w:rsidP="00FC0824">
            <w:pPr>
              <w:pStyle w:val="TableTextSmall"/>
              <w:spacing w:line="276" w:lineRule="auto"/>
              <w:jc w:val="center"/>
              <w:rPr>
                <w:rFonts w:cstheme="minorHAnsi"/>
              </w:rPr>
            </w:pPr>
            <w:r w:rsidRPr="00D516B6">
              <w:rPr>
                <w:rFonts w:cstheme="minorHAnsi"/>
              </w:rPr>
              <w:t>New Zealand</w:t>
            </w:r>
          </w:p>
        </w:tc>
        <w:tc>
          <w:tcPr>
            <w:tcW w:w="714" w:type="pct"/>
          </w:tcPr>
          <w:p w14:paraId="6AF78F86" w14:textId="77777777" w:rsidR="00BB3EB7" w:rsidRPr="00D516B6" w:rsidRDefault="00BB3EB7" w:rsidP="00FC0824">
            <w:pPr>
              <w:pStyle w:val="TableTextSmall"/>
              <w:spacing w:line="276" w:lineRule="auto"/>
              <w:rPr>
                <w:rFonts w:cstheme="minorBidi"/>
              </w:rPr>
            </w:pPr>
            <w:r w:rsidRPr="00D516B6">
              <w:rPr>
                <w:rFonts w:cstheme="minorBidi"/>
              </w:rPr>
              <w:t>interRAI Long-Term Care Facilities (LTCF)</w:t>
            </w:r>
          </w:p>
          <w:p w14:paraId="3649FBBF" w14:textId="77777777" w:rsidR="00BB3EB7" w:rsidRPr="00D516B6" w:rsidRDefault="00BB3EB7" w:rsidP="00FC0824">
            <w:pPr>
              <w:pStyle w:val="TableTextSmall"/>
              <w:spacing w:line="276" w:lineRule="auto"/>
              <w:rPr>
                <w:color w:val="000000"/>
              </w:rPr>
            </w:pPr>
            <w:r w:rsidRPr="00D516B6">
              <w:rPr>
                <w:color w:val="000000"/>
              </w:rPr>
              <w:t>Data collected every 90 days.</w:t>
            </w:r>
          </w:p>
          <w:p w14:paraId="4F4B8FCC" w14:textId="77777777" w:rsidR="00BB3EB7" w:rsidRPr="00D516B6" w:rsidRDefault="00BB3EB7" w:rsidP="00FC0824">
            <w:pPr>
              <w:pStyle w:val="TableTextSmall"/>
              <w:spacing w:line="276" w:lineRule="auto"/>
              <w:rPr>
                <w:rFonts w:cstheme="minorHAnsi"/>
                <w:snapToGrid/>
                <w:color w:val="000000"/>
                <w:lang w:eastAsia="en-AU"/>
              </w:rPr>
            </w:pPr>
            <w:r w:rsidRPr="00D516B6">
              <w:rPr>
                <w:rFonts w:cstheme="minorBidi"/>
              </w:rPr>
              <w:t xml:space="preserve">The interRAI LTCF assessment system evaluates the needs, strengths, and preferences of persons in chronic care and nursing home settings. Assessment measures include key domains of function, mental and </w:t>
            </w:r>
            <w:r w:rsidRPr="00D516B6">
              <w:rPr>
                <w:rFonts w:cstheme="minorBidi"/>
              </w:rPr>
              <w:lastRenderedPageBreak/>
              <w:t>physical health, social support, and service use</w:t>
            </w:r>
          </w:p>
        </w:tc>
        <w:tc>
          <w:tcPr>
            <w:tcW w:w="671" w:type="pct"/>
          </w:tcPr>
          <w:p w14:paraId="20D874E8" w14:textId="77777777" w:rsidR="00BB3EB7" w:rsidRPr="00D516B6" w:rsidRDefault="00BB3EB7" w:rsidP="00FC0824">
            <w:pPr>
              <w:pStyle w:val="TableTextSmall"/>
              <w:spacing w:line="276" w:lineRule="auto"/>
              <w:rPr>
                <w:rFonts w:cstheme="minorHAnsi"/>
              </w:rPr>
            </w:pPr>
            <w:r w:rsidRPr="00D516B6">
              <w:rPr>
                <w:rFonts w:cstheme="minorHAnsi"/>
              </w:rPr>
              <w:lastRenderedPageBreak/>
              <w:t>Communicate: making self-understood and ability to understand others</w:t>
            </w:r>
          </w:p>
          <w:p w14:paraId="2B099C0F" w14:textId="77777777" w:rsidR="00BB3EB7" w:rsidRPr="00D516B6" w:rsidRDefault="00BB3EB7" w:rsidP="00FC0824">
            <w:pPr>
              <w:pStyle w:val="TableTextSmall"/>
              <w:spacing w:line="276" w:lineRule="auto"/>
              <w:rPr>
                <w:rFonts w:cstheme="minorHAnsi"/>
              </w:rPr>
            </w:pPr>
            <w:r w:rsidRPr="00D516B6">
              <w:rPr>
                <w:rFonts w:cstheme="minorHAnsi"/>
              </w:rPr>
              <w:t>Improved: Sum of making self-understood and ability to understand has decreased (lower score better communication)</w:t>
            </w:r>
          </w:p>
          <w:p w14:paraId="2AB4B2A2" w14:textId="77777777" w:rsidR="00BB3EB7" w:rsidRPr="00D516B6" w:rsidRDefault="00BB3EB7" w:rsidP="00FC0824">
            <w:pPr>
              <w:pStyle w:val="TableTextSmall"/>
              <w:spacing w:line="276" w:lineRule="auto"/>
              <w:rPr>
                <w:rFonts w:cstheme="minorHAnsi"/>
              </w:rPr>
            </w:pPr>
            <w:r w:rsidRPr="00D516B6">
              <w:rPr>
                <w:rFonts w:cstheme="minorHAnsi"/>
              </w:rPr>
              <w:t xml:space="preserve">Making self-understood scored on scale 0 (understood, expresses ideas clearly without </w:t>
            </w:r>
            <w:r w:rsidRPr="00D516B6">
              <w:rPr>
                <w:rFonts w:cstheme="minorHAnsi"/>
              </w:rPr>
              <w:lastRenderedPageBreak/>
              <w:t>difficulty) to 4 (rarely or never understood).</w:t>
            </w:r>
          </w:p>
          <w:p w14:paraId="7135B9C1" w14:textId="77777777" w:rsidR="00BB3EB7" w:rsidRPr="00D516B6" w:rsidRDefault="00BB3EB7" w:rsidP="00FC0824">
            <w:pPr>
              <w:pStyle w:val="TableTextSmall"/>
              <w:spacing w:line="276" w:lineRule="auto"/>
              <w:rPr>
                <w:rFonts w:cstheme="minorHAnsi"/>
              </w:rPr>
            </w:pPr>
            <w:r w:rsidRPr="00D516B6">
              <w:rPr>
                <w:rFonts w:cstheme="minorHAnsi"/>
              </w:rPr>
              <w:t>Ability to understand scored on a scale 0 (understands, clearly comprehends) to 4 (rarely or never understands)</w:t>
            </w:r>
          </w:p>
        </w:tc>
        <w:tc>
          <w:tcPr>
            <w:tcW w:w="771" w:type="pct"/>
          </w:tcPr>
          <w:p w14:paraId="35241734" w14:textId="77777777" w:rsidR="00BB3EB7" w:rsidRPr="00D516B6" w:rsidRDefault="00BB3EB7" w:rsidP="00FC0824">
            <w:pPr>
              <w:pStyle w:val="TableTextSmall"/>
              <w:spacing w:line="276" w:lineRule="auto"/>
              <w:rPr>
                <w:rFonts w:cstheme="minorHAnsi"/>
              </w:rPr>
            </w:pPr>
            <w:r w:rsidRPr="00D516B6">
              <w:rPr>
                <w:rFonts w:cstheme="minorHAnsi"/>
              </w:rPr>
              <w:lastRenderedPageBreak/>
              <w:t>Numerator: Making self-understood, and ability to understand others, has improved</w:t>
            </w:r>
          </w:p>
          <w:p w14:paraId="449AE38F" w14:textId="77777777" w:rsidR="00BB3EB7" w:rsidRPr="00D516B6" w:rsidRDefault="00BB3EB7" w:rsidP="00FC0824">
            <w:pPr>
              <w:pStyle w:val="TableTextSmall"/>
              <w:spacing w:line="276" w:lineRule="auto"/>
              <w:rPr>
                <w:rFonts w:cstheme="minorHAnsi"/>
              </w:rPr>
            </w:pPr>
            <w:r w:rsidRPr="00D516B6">
              <w:rPr>
                <w:rFonts w:cstheme="minorHAnsi"/>
              </w:rPr>
              <w:t>Denominator: All residents (minus exclusions)</w:t>
            </w:r>
          </w:p>
          <w:p w14:paraId="0518AB3C" w14:textId="77777777" w:rsidR="00BB3EB7" w:rsidRPr="00D516B6" w:rsidRDefault="00BB3EB7" w:rsidP="00FC0824">
            <w:pPr>
              <w:pStyle w:val="TableTextSmall"/>
              <w:spacing w:line="276" w:lineRule="auto"/>
              <w:rPr>
                <w:rFonts w:cstheme="minorHAnsi"/>
              </w:rPr>
            </w:pPr>
            <w:r w:rsidRPr="00D516B6">
              <w:rPr>
                <w:rFonts w:cstheme="minorHAnsi"/>
                <w:lang w:eastAsia="en-AU"/>
              </w:rPr>
              <w:t xml:space="preserve">Reported nationally, by District Health Board (DHB) region, individual DHB, provider and facility level. Allows provider and DHBs to benchmark themselves </w:t>
            </w:r>
            <w:r w:rsidRPr="00D516B6">
              <w:rPr>
                <w:rFonts w:cstheme="minorHAnsi"/>
                <w:lang w:eastAsia="en-AU"/>
              </w:rPr>
              <w:lastRenderedPageBreak/>
              <w:t>against national average and prior quarter.</w:t>
            </w:r>
          </w:p>
        </w:tc>
        <w:tc>
          <w:tcPr>
            <w:tcW w:w="338" w:type="pct"/>
          </w:tcPr>
          <w:p w14:paraId="30C6CAC7" w14:textId="77777777" w:rsidR="00EB55C3" w:rsidRPr="00D516B6" w:rsidRDefault="00EB55C3" w:rsidP="00FC0824">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78098602" w14:textId="77777777" w:rsidR="00BB3EB7" w:rsidRPr="00D516B6" w:rsidRDefault="00BB3EB7" w:rsidP="00FC0824">
            <w:pPr>
              <w:pStyle w:val="TableTextSmall"/>
              <w:spacing w:line="276" w:lineRule="auto"/>
              <w:jc w:val="center"/>
              <w:rPr>
                <w:rFonts w:cstheme="minorHAnsi"/>
              </w:rPr>
            </w:pPr>
            <w:r w:rsidRPr="00D516B6">
              <w:rPr>
                <w:rFonts w:cstheme="minorHAnsi"/>
              </w:rPr>
              <w:t>interRAI LTCF</w:t>
            </w:r>
          </w:p>
        </w:tc>
        <w:tc>
          <w:tcPr>
            <w:tcW w:w="430" w:type="pct"/>
          </w:tcPr>
          <w:p w14:paraId="02096AA0"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2A8FC461" w14:textId="77777777" w:rsidR="00BB3EB7" w:rsidRPr="00D516B6" w:rsidRDefault="00BB3EB7" w:rsidP="00FC0824">
            <w:pPr>
              <w:pStyle w:val="TableTextSmall"/>
              <w:spacing w:line="276" w:lineRule="auto"/>
              <w:jc w:val="center"/>
              <w:rPr>
                <w:rFonts w:cstheme="minorHAnsi"/>
              </w:rPr>
            </w:pPr>
            <w:r w:rsidRPr="00D516B6">
              <w:t>Minimum 2 assessments needed &gt;90 days and &lt;330 days apart, with latest occurring in the reporting quarter.</w:t>
            </w:r>
          </w:p>
        </w:tc>
        <w:tc>
          <w:tcPr>
            <w:tcW w:w="485" w:type="pct"/>
          </w:tcPr>
          <w:p w14:paraId="686D974D" w14:textId="7CE745CC" w:rsidR="00BB3EB7" w:rsidRPr="00D516B6" w:rsidRDefault="00D955A6" w:rsidP="00FC0824">
            <w:pPr>
              <w:pStyle w:val="TableTextSmall"/>
              <w:spacing w:line="276" w:lineRule="auto"/>
              <w:jc w:val="center"/>
              <w:rPr>
                <w:rFonts w:cstheme="minorBidi"/>
              </w:rPr>
            </w:pPr>
            <w:r w:rsidRPr="00837329">
              <w:rPr>
                <w:rFonts w:asciiTheme="minorHAnsi" w:eastAsia="Wingdings" w:hAnsiTheme="minorHAnsi" w:cstheme="minorHAnsi"/>
                <w:color w:val="E0301E" w:themeColor="accent3"/>
                <w:sz w:val="24"/>
                <w:szCs w:val="24"/>
              </w:rPr>
              <w:t>ý</w:t>
            </w:r>
          </w:p>
          <w:p w14:paraId="4F524B8D" w14:textId="77777777" w:rsidR="00BB3EB7" w:rsidRPr="00D516B6" w:rsidRDefault="00BB3EB7" w:rsidP="00FC0824">
            <w:pPr>
              <w:pStyle w:val="TableTextSmall"/>
              <w:spacing w:line="276" w:lineRule="auto"/>
              <w:jc w:val="center"/>
              <w:rPr>
                <w:rFonts w:cstheme="minorHAnsi"/>
              </w:rPr>
            </w:pPr>
            <w:r w:rsidRPr="00D516B6">
              <w:rPr>
                <w:rFonts w:cstheme="minorBidi"/>
              </w:rPr>
              <w:t>Risk adjustment planned (2022) but currently reported by level of care:</w:t>
            </w:r>
            <w:r>
              <w:rPr>
                <w:rFonts w:cstheme="minorBidi"/>
              </w:rPr>
              <w:t xml:space="preserve"> </w:t>
            </w:r>
            <w:r w:rsidRPr="00D516B6">
              <w:rPr>
                <w:rFonts w:cstheme="minorBidi"/>
              </w:rPr>
              <w:t>all care levels, resthome, dementia, hospital, psychogeriatric.</w:t>
            </w:r>
          </w:p>
        </w:tc>
      </w:tr>
    </w:tbl>
    <w:p w14:paraId="43E6D894" w14:textId="63C41747" w:rsidR="0082384E" w:rsidRDefault="0082384E" w:rsidP="00433FE5">
      <w:pPr>
        <w:pStyle w:val="PwCNormal"/>
        <w:numPr>
          <w:ilvl w:val="0"/>
          <w:numId w:val="0"/>
        </w:numPr>
      </w:pPr>
    </w:p>
    <w:p w14:paraId="74BDE2D2" w14:textId="048FD374" w:rsidR="00306CAF" w:rsidRDefault="00306CAF" w:rsidP="00306CAF">
      <w:pPr>
        <w:pStyle w:val="Caption"/>
        <w:pageBreakBefore/>
        <w:ind w:left="994" w:hanging="994"/>
      </w:pPr>
      <w:bookmarkStart w:id="93" w:name="_Ref90314059"/>
      <w:r>
        <w:lastRenderedPageBreak/>
        <w:t xml:space="preserve">Table </w:t>
      </w:r>
      <w:r>
        <w:fldChar w:fldCharType="begin"/>
      </w:r>
      <w:r>
        <w:instrText>SEQ Table \* ARABIC</w:instrText>
      </w:r>
      <w:r>
        <w:fldChar w:fldCharType="separate"/>
      </w:r>
      <w:r w:rsidR="00924670">
        <w:rPr>
          <w:noProof/>
        </w:rPr>
        <w:t>22</w:t>
      </w:r>
      <w:r>
        <w:fldChar w:fldCharType="end"/>
      </w:r>
      <w:bookmarkEnd w:id="93"/>
      <w:r w:rsidRPr="00306CAF">
        <w:t xml:space="preserve">: </w:t>
      </w:r>
      <w:r w:rsidR="00BB3EB7" w:rsidRPr="00BB3EB7">
        <w:t>Hospitalisations</w:t>
      </w:r>
    </w:p>
    <w:tbl>
      <w:tblPr>
        <w:tblStyle w:val="Tables-APBase"/>
        <w:tblW w:w="5000" w:type="pct"/>
        <w:tblLayout w:type="fixed"/>
        <w:tblCellMar>
          <w:left w:w="58" w:type="dxa"/>
          <w:right w:w="58" w:type="dxa"/>
        </w:tblCellMar>
        <w:tblLook w:val="04A0" w:firstRow="1" w:lastRow="0" w:firstColumn="1" w:lastColumn="0" w:noHBand="0" w:noVBand="1"/>
      </w:tblPr>
      <w:tblGrid>
        <w:gridCol w:w="616"/>
        <w:gridCol w:w="1313"/>
        <w:gridCol w:w="1331"/>
        <w:gridCol w:w="1097"/>
        <w:gridCol w:w="2082"/>
        <w:gridCol w:w="1969"/>
        <w:gridCol w:w="1730"/>
        <w:gridCol w:w="1493"/>
        <w:gridCol w:w="1668"/>
        <w:gridCol w:w="1487"/>
      </w:tblGrid>
      <w:tr w:rsidR="00BB3EB7" w:rsidRPr="00BB3EB7" w14:paraId="27740189" w14:textId="77777777" w:rsidTr="00250231">
        <w:trPr>
          <w:cnfStyle w:val="100000000000" w:firstRow="1" w:lastRow="0" w:firstColumn="0" w:lastColumn="0" w:oddVBand="0" w:evenVBand="0" w:oddHBand="0" w:evenHBand="0" w:firstRowFirstColumn="0" w:firstRowLastColumn="0" w:lastRowFirstColumn="0" w:lastRowLastColumn="0"/>
          <w:trHeight w:val="160"/>
        </w:trPr>
        <w:tc>
          <w:tcPr>
            <w:cnfStyle w:val="000000000100" w:firstRow="0" w:lastRow="0" w:firstColumn="0" w:lastColumn="0" w:oddVBand="0" w:evenVBand="0" w:oddHBand="0" w:evenHBand="0" w:firstRowFirstColumn="1" w:firstRowLastColumn="0" w:lastRowFirstColumn="0" w:lastRowLastColumn="0"/>
            <w:tcW w:w="208" w:type="pct"/>
          </w:tcPr>
          <w:p w14:paraId="2C70EE03" w14:textId="77777777" w:rsidR="00BB3EB7" w:rsidRPr="00BB3EB7" w:rsidRDefault="00BB3EB7" w:rsidP="00FC0824">
            <w:pPr>
              <w:pStyle w:val="TableColumnHeadingSmall"/>
              <w:spacing w:line="276" w:lineRule="auto"/>
              <w:jc w:val="center"/>
            </w:pPr>
            <w:r w:rsidRPr="00BB3EB7">
              <w:t>Rank</w:t>
            </w:r>
          </w:p>
        </w:tc>
        <w:tc>
          <w:tcPr>
            <w:tcW w:w="444" w:type="pct"/>
            <w:vAlign w:val="bottom"/>
          </w:tcPr>
          <w:p w14:paraId="0367B7B2" w14:textId="77777777" w:rsidR="00BB3EB7" w:rsidRPr="00BB3EB7" w:rsidRDefault="00BB3EB7"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Quality indicator- unique wording</w:t>
            </w:r>
          </w:p>
        </w:tc>
        <w:tc>
          <w:tcPr>
            <w:tcW w:w="450" w:type="pct"/>
            <w:vAlign w:val="bottom"/>
          </w:tcPr>
          <w:p w14:paraId="3CFEC988" w14:textId="77777777" w:rsidR="00BB3EB7" w:rsidRPr="00BB3EB7" w:rsidRDefault="00BB3EB7"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Quality indicator description</w:t>
            </w:r>
          </w:p>
        </w:tc>
        <w:tc>
          <w:tcPr>
            <w:tcW w:w="371" w:type="pct"/>
            <w:vAlign w:val="bottom"/>
          </w:tcPr>
          <w:p w14:paraId="15864425" w14:textId="77777777" w:rsidR="00BB3EB7" w:rsidRPr="00BB3EB7" w:rsidRDefault="00BB3EB7" w:rsidP="00FC0824">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BB3EB7">
              <w:t>Quality indicator country</w:t>
            </w:r>
          </w:p>
        </w:tc>
        <w:tc>
          <w:tcPr>
            <w:tcW w:w="704" w:type="pct"/>
            <w:vAlign w:val="bottom"/>
          </w:tcPr>
          <w:p w14:paraId="5AF0FBD5" w14:textId="77777777" w:rsidR="00BB3EB7" w:rsidRPr="00BB3EB7" w:rsidRDefault="00BB3EB7"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Type and frequency of data collection</w:t>
            </w:r>
          </w:p>
        </w:tc>
        <w:tc>
          <w:tcPr>
            <w:tcW w:w="666" w:type="pct"/>
            <w:vAlign w:val="bottom"/>
          </w:tcPr>
          <w:p w14:paraId="376AFF60" w14:textId="4BCCD6EF" w:rsidR="00BB3EB7" w:rsidRPr="00BB3EB7"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Key definitions of</w:t>
            </w:r>
            <w:r w:rsidR="00B76DB0">
              <w:t> </w:t>
            </w:r>
            <w:r w:rsidRPr="00BB3EB7">
              <w:t>terms</w:t>
            </w:r>
          </w:p>
        </w:tc>
        <w:tc>
          <w:tcPr>
            <w:tcW w:w="585" w:type="pct"/>
            <w:vAlign w:val="bottom"/>
          </w:tcPr>
          <w:p w14:paraId="1ED3DA52" w14:textId="77777777" w:rsidR="00BB3EB7" w:rsidRPr="00BB3EB7" w:rsidRDefault="00BB3EB7" w:rsidP="00FC0824">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Calculation of quality indicator and reporting</w:t>
            </w:r>
          </w:p>
        </w:tc>
        <w:tc>
          <w:tcPr>
            <w:tcW w:w="505" w:type="pct"/>
            <w:vAlign w:val="bottom"/>
          </w:tcPr>
          <w:p w14:paraId="406B4A77" w14:textId="77777777" w:rsidR="00BB3EB7" w:rsidRPr="00BB3EB7" w:rsidRDefault="00BB3EB7" w:rsidP="00FC0824">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BB3EB7">
              <w:t>Use permitted under licence</w:t>
            </w:r>
          </w:p>
        </w:tc>
        <w:tc>
          <w:tcPr>
            <w:tcW w:w="564" w:type="pct"/>
            <w:vAlign w:val="bottom"/>
          </w:tcPr>
          <w:p w14:paraId="6F14866D" w14:textId="77777777" w:rsidR="00BB3EB7" w:rsidRPr="00BB3EB7" w:rsidRDefault="00BB3EB7" w:rsidP="00FC0824">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BB3EB7">
              <w:t>Multiple observation required</w:t>
            </w:r>
          </w:p>
        </w:tc>
        <w:tc>
          <w:tcPr>
            <w:tcW w:w="504" w:type="pct"/>
            <w:vAlign w:val="bottom"/>
          </w:tcPr>
          <w:p w14:paraId="01760394" w14:textId="77777777" w:rsidR="00BB3EB7" w:rsidRPr="00BB3EB7" w:rsidRDefault="00BB3EB7" w:rsidP="00FC0824">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BB3EB7">
              <w:t>Risk adjusted</w:t>
            </w:r>
          </w:p>
        </w:tc>
      </w:tr>
      <w:tr w:rsidR="00BB3EB7" w:rsidRPr="00D516B6" w14:paraId="3DF915F4" w14:textId="77777777" w:rsidTr="00250231">
        <w:trPr>
          <w:trHeight w:val="177"/>
        </w:trPr>
        <w:tc>
          <w:tcPr>
            <w:tcW w:w="208" w:type="pct"/>
          </w:tcPr>
          <w:p w14:paraId="286BA429" w14:textId="77777777" w:rsidR="00BB3EB7" w:rsidRPr="00D516B6" w:rsidRDefault="00BB3EB7" w:rsidP="00FC0824">
            <w:pPr>
              <w:pStyle w:val="TableTextSmall"/>
              <w:spacing w:line="276" w:lineRule="auto"/>
              <w:jc w:val="center"/>
              <w:rPr>
                <w:rFonts w:cstheme="minorHAnsi"/>
                <w:color w:val="000000"/>
              </w:rPr>
            </w:pPr>
            <w:r w:rsidRPr="00D516B6">
              <w:rPr>
                <w:rFonts w:cstheme="minorHAnsi"/>
                <w:color w:val="000000"/>
              </w:rPr>
              <w:t>7.1</w:t>
            </w:r>
          </w:p>
        </w:tc>
        <w:tc>
          <w:tcPr>
            <w:tcW w:w="444" w:type="pct"/>
          </w:tcPr>
          <w:p w14:paraId="4485917F" w14:textId="77777777" w:rsidR="00BB3EB7" w:rsidRPr="00D516B6" w:rsidDel="00BF4267" w:rsidRDefault="00BB3EB7" w:rsidP="00FC0824">
            <w:pPr>
              <w:pStyle w:val="TableTextSmall"/>
              <w:spacing w:line="276" w:lineRule="auto"/>
              <w:rPr>
                <w:rFonts w:cstheme="minorHAnsi"/>
                <w:color w:val="000000"/>
              </w:rPr>
            </w:pPr>
            <w:r w:rsidRPr="00D516B6">
              <w:rPr>
                <w:rFonts w:cstheme="minorHAnsi"/>
                <w:color w:val="000000"/>
              </w:rPr>
              <w:t>Emergency Department presentation or hospitalisation for medication-related events</w:t>
            </w:r>
          </w:p>
        </w:tc>
        <w:tc>
          <w:tcPr>
            <w:tcW w:w="450" w:type="pct"/>
          </w:tcPr>
          <w:p w14:paraId="532B9A1A" w14:textId="77777777" w:rsidR="00BB3EB7" w:rsidRPr="00D516B6" w:rsidRDefault="00BB3EB7" w:rsidP="00FC0824">
            <w:pPr>
              <w:pStyle w:val="TableTextSmall"/>
              <w:spacing w:line="276" w:lineRule="auto"/>
              <w:rPr>
                <w:rFonts w:cstheme="minorHAnsi"/>
              </w:rPr>
            </w:pPr>
            <w:r w:rsidRPr="00D516B6">
              <w:rPr>
                <w:rFonts w:cstheme="minorHAnsi"/>
              </w:rPr>
              <w:t>Proportion of long-term residents who had an emergency department presentation or hospitalisation for medication-related events.</w:t>
            </w:r>
          </w:p>
        </w:tc>
        <w:tc>
          <w:tcPr>
            <w:tcW w:w="371" w:type="pct"/>
          </w:tcPr>
          <w:p w14:paraId="4AC3BB40" w14:textId="77777777" w:rsidR="00BB3EB7" w:rsidRPr="00D516B6" w:rsidRDefault="00BB3EB7" w:rsidP="00FC0824">
            <w:pPr>
              <w:pStyle w:val="TableTextSmall"/>
              <w:spacing w:line="276" w:lineRule="auto"/>
              <w:jc w:val="center"/>
              <w:rPr>
                <w:rFonts w:cstheme="minorHAnsi"/>
              </w:rPr>
            </w:pPr>
            <w:r w:rsidRPr="00D516B6">
              <w:rPr>
                <w:rFonts w:cstheme="minorHAnsi"/>
                <w:noProof/>
              </w:rPr>
              <w:drawing>
                <wp:inline distT="0" distB="0" distL="0" distR="0" wp14:anchorId="12C7567E" wp14:editId="66E385EE">
                  <wp:extent cx="360000" cy="180000"/>
                  <wp:effectExtent l="0" t="0" r="2540" b="0"/>
                  <wp:docPr id="553528432" name="Picture 553528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32" name="Picture 553528432"/>
                          <pic:cNvPicPr>
                            <a:picLocks noChangeAspect="1" noChangeArrowheads="1"/>
                          </pic:cNvPicPr>
                        </pic:nvPicPr>
                        <pic:blipFill>
                          <a:blip r:embed="rId362" cstate="print">
                            <a:extLst>
                              <a:ext uri="{28A0092B-C50C-407E-A947-70E740481C1C}">
                                <a14:useLocalDpi xmlns:a14="http://schemas.microsoft.com/office/drawing/2010/main" val="0"/>
                              </a:ext>
                            </a:extLst>
                          </a:blip>
                          <a:stretch>
                            <a:fillRect/>
                          </a:stretch>
                        </pic:blipFill>
                        <pic:spPr bwMode="auto">
                          <a:xfrm>
                            <a:off x="0" y="0"/>
                            <a:ext cx="360000" cy="180000"/>
                          </a:xfrm>
                          <a:prstGeom prst="rect">
                            <a:avLst/>
                          </a:prstGeom>
                          <a:noFill/>
                        </pic:spPr>
                      </pic:pic>
                    </a:graphicData>
                  </a:graphic>
                </wp:inline>
              </w:drawing>
            </w:r>
          </w:p>
          <w:p w14:paraId="51F35DFE" w14:textId="77777777" w:rsidR="00BB3EB7" w:rsidRPr="00D516B6" w:rsidRDefault="00BB3EB7" w:rsidP="00FC0824">
            <w:pPr>
              <w:pStyle w:val="TableTextSmall"/>
              <w:spacing w:line="276" w:lineRule="auto"/>
              <w:jc w:val="center"/>
              <w:rPr>
                <w:rFonts w:cstheme="minorHAnsi"/>
                <w:noProof/>
              </w:rPr>
            </w:pPr>
            <w:r w:rsidRPr="00D516B6">
              <w:rPr>
                <w:rFonts w:cstheme="minorHAnsi"/>
              </w:rPr>
              <w:t>Australia</w:t>
            </w:r>
          </w:p>
        </w:tc>
        <w:tc>
          <w:tcPr>
            <w:tcW w:w="704" w:type="pct"/>
          </w:tcPr>
          <w:p w14:paraId="0069A7A7" w14:textId="77777777" w:rsidR="00BB3EB7" w:rsidRPr="00D516B6" w:rsidRDefault="00BB3EB7" w:rsidP="00FC0824">
            <w:pPr>
              <w:pStyle w:val="TableTextSmall"/>
              <w:spacing w:line="276" w:lineRule="auto"/>
              <w:rPr>
                <w:rFonts w:cstheme="minorBidi"/>
                <w:snapToGrid/>
                <w:color w:val="000000"/>
                <w:lang w:eastAsia="en-AU"/>
              </w:rPr>
            </w:pPr>
            <w:r w:rsidRPr="00D516B6">
              <w:rPr>
                <w:rFonts w:cstheme="minorHAnsi"/>
              </w:rPr>
              <w:t>Claims based data. (Hospitalisation data (unplanned admissions and emergency department presentations).</w:t>
            </w:r>
          </w:p>
        </w:tc>
        <w:tc>
          <w:tcPr>
            <w:tcW w:w="666" w:type="pct"/>
          </w:tcPr>
          <w:p w14:paraId="705164FE" w14:textId="77777777" w:rsidR="00BB3EB7" w:rsidRPr="00D516B6" w:rsidRDefault="00BB3EB7" w:rsidP="00FC0824">
            <w:pPr>
              <w:pStyle w:val="TableTextSmall"/>
              <w:spacing w:line="276" w:lineRule="auto"/>
              <w:rPr>
                <w:rStyle w:val="markedcontent"/>
                <w:color w:val="000000" w:themeColor="text1"/>
                <w:szCs w:val="16"/>
              </w:rPr>
            </w:pPr>
            <w:r w:rsidRPr="00D516B6">
              <w:rPr>
                <w:rFonts w:cstheme="minorHAnsi"/>
              </w:rPr>
              <w:t>Medication-related events: ED presentation or hospitalisation where medication-related event was the external cause type or principal discharge diagnosis (</w:t>
            </w:r>
            <w:r w:rsidRPr="00D516B6">
              <w:t xml:space="preserve">See </w:t>
            </w:r>
            <w:r w:rsidRPr="00D516B6">
              <w:rPr>
                <w:rStyle w:val="markedcontent"/>
                <w:szCs w:val="16"/>
              </w:rPr>
              <w:t>doi: 10.1093/intqhc/mzaa078 for specific ICD-10AM codes)</w:t>
            </w:r>
          </w:p>
          <w:p w14:paraId="7D9C4E5F" w14:textId="77777777" w:rsidR="00BB3EB7" w:rsidRPr="00D516B6" w:rsidRDefault="00BB3EB7" w:rsidP="00FC0824">
            <w:pPr>
              <w:pStyle w:val="TableTextSmall"/>
              <w:spacing w:line="276" w:lineRule="auto"/>
              <w:rPr>
                <w:rFonts w:cstheme="minorHAnsi"/>
              </w:rPr>
            </w:pPr>
          </w:p>
        </w:tc>
        <w:tc>
          <w:tcPr>
            <w:tcW w:w="585" w:type="pct"/>
          </w:tcPr>
          <w:p w14:paraId="70778287" w14:textId="77777777" w:rsidR="00BB3EB7" w:rsidRPr="00D516B6" w:rsidRDefault="00BB3EB7" w:rsidP="00FC0824">
            <w:pPr>
              <w:pStyle w:val="TableTextSmall"/>
              <w:spacing w:line="276" w:lineRule="auto"/>
              <w:rPr>
                <w:rFonts w:cstheme="minorHAnsi"/>
              </w:rPr>
            </w:pPr>
            <w:r w:rsidRPr="00D516B6">
              <w:rPr>
                <w:rFonts w:cstheme="minorHAnsi"/>
              </w:rPr>
              <w:t>Numerator:</w:t>
            </w:r>
            <w:r w:rsidRPr="00D516B6">
              <w:t xml:space="preserve"> </w:t>
            </w:r>
            <w:r w:rsidRPr="00D516B6">
              <w:rPr>
                <w:rFonts w:cstheme="minorHAnsi"/>
              </w:rPr>
              <w:t>Number of long-term residents who had an emergency department presentation or hospitalisation where a medication-related event was the principal discharge diagnosis for the encounter or the external cause type for the encounter.</w:t>
            </w:r>
          </w:p>
          <w:p w14:paraId="33D7642A" w14:textId="77777777" w:rsidR="00BB3EB7" w:rsidRPr="00D516B6" w:rsidRDefault="00BB3EB7" w:rsidP="00FC0824">
            <w:pPr>
              <w:pStyle w:val="TableTextSmall"/>
              <w:spacing w:line="276" w:lineRule="auto"/>
              <w:rPr>
                <w:rFonts w:cstheme="minorHAnsi"/>
              </w:rPr>
            </w:pPr>
            <w:r w:rsidRPr="00D516B6">
              <w:rPr>
                <w:rFonts w:cstheme="minorHAnsi"/>
              </w:rPr>
              <w:t>Denominator: Number of long-term residents</w:t>
            </w:r>
          </w:p>
          <w:p w14:paraId="692A611E" w14:textId="77777777" w:rsidR="00BB3EB7" w:rsidRPr="00D516B6" w:rsidRDefault="00BB3EB7" w:rsidP="00FC0824">
            <w:pPr>
              <w:pStyle w:val="TableTextSmall"/>
              <w:spacing w:line="276" w:lineRule="auto"/>
              <w:rPr>
                <w:rFonts w:cstheme="minorHAnsi"/>
              </w:rPr>
            </w:pPr>
            <w:r w:rsidRPr="00D516B6">
              <w:rPr>
                <w:rFonts w:cstheme="minorHAnsi"/>
                <w:snapToGrid/>
                <w:color w:val="000000"/>
                <w:lang w:eastAsia="en-AU"/>
              </w:rPr>
              <w:t>To be published publicly annually at national level and provided privately to individual facilities at facility level (SA only).</w:t>
            </w:r>
          </w:p>
        </w:tc>
        <w:tc>
          <w:tcPr>
            <w:tcW w:w="505" w:type="pct"/>
          </w:tcPr>
          <w:p w14:paraId="3AA31BE3"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4237B97E" w14:textId="77777777" w:rsidR="00BB3EB7" w:rsidRPr="00D516B6" w:rsidRDefault="00BB3EB7" w:rsidP="00FC0824">
            <w:pPr>
              <w:pStyle w:val="TableTextSmall"/>
              <w:spacing w:line="276" w:lineRule="auto"/>
              <w:jc w:val="center"/>
              <w:rPr>
                <w:rFonts w:ascii="Wingdings" w:eastAsia="Wingdings" w:hAnsi="Wingdings" w:cstheme="minorHAnsi"/>
                <w:color w:val="00B050"/>
              </w:rPr>
            </w:pPr>
          </w:p>
        </w:tc>
        <w:tc>
          <w:tcPr>
            <w:tcW w:w="564" w:type="pct"/>
          </w:tcPr>
          <w:p w14:paraId="514D0507" w14:textId="00D70198" w:rsidR="00BB3EB7" w:rsidRPr="00D516B6" w:rsidRDefault="00D955A6" w:rsidP="00FC0824">
            <w:pPr>
              <w:pStyle w:val="TableTextSmall"/>
              <w:spacing w:line="276" w:lineRule="auto"/>
              <w:jc w:val="center"/>
              <w:rPr>
                <w:rFonts w:ascii="Wingdings" w:eastAsia="Wingdings" w:hAnsi="Wingdings" w:cstheme="minorHAnsi"/>
              </w:rPr>
            </w:pPr>
            <w:r w:rsidRPr="00837329">
              <w:rPr>
                <w:rFonts w:asciiTheme="minorHAnsi" w:eastAsia="Wingdings" w:hAnsiTheme="minorHAnsi" w:cstheme="minorHAnsi"/>
                <w:color w:val="E0301E" w:themeColor="accent3"/>
                <w:sz w:val="24"/>
                <w:szCs w:val="24"/>
              </w:rPr>
              <w:t>ý</w:t>
            </w:r>
          </w:p>
        </w:tc>
        <w:tc>
          <w:tcPr>
            <w:tcW w:w="504" w:type="pct"/>
          </w:tcPr>
          <w:p w14:paraId="029A74ED"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6F6CDA21" w14:textId="77777777" w:rsidR="00BB3EB7" w:rsidRPr="00D516B6" w:rsidRDefault="00BB3EB7" w:rsidP="00FC0824">
            <w:pPr>
              <w:pStyle w:val="TableTextSmall"/>
              <w:spacing w:line="276" w:lineRule="auto"/>
              <w:jc w:val="center"/>
              <w:rPr>
                <w:rFonts w:ascii="Wingdings" w:eastAsia="Wingdings" w:hAnsi="Wingdings" w:cstheme="minorHAnsi"/>
                <w:color w:val="00B050"/>
              </w:rPr>
            </w:pPr>
          </w:p>
        </w:tc>
      </w:tr>
      <w:tr w:rsidR="00BB3EB7" w:rsidRPr="00D516B6" w14:paraId="1751ACE2" w14:textId="77777777" w:rsidTr="00250231">
        <w:trPr>
          <w:trHeight w:val="177"/>
        </w:trPr>
        <w:tc>
          <w:tcPr>
            <w:tcW w:w="208" w:type="pct"/>
          </w:tcPr>
          <w:p w14:paraId="17CC161F" w14:textId="77777777" w:rsidR="00BB3EB7" w:rsidRPr="00D516B6" w:rsidRDefault="00BB3EB7" w:rsidP="00FC0824">
            <w:pPr>
              <w:pStyle w:val="TableTextSmall"/>
              <w:spacing w:line="276" w:lineRule="auto"/>
              <w:jc w:val="center"/>
              <w:rPr>
                <w:rFonts w:cstheme="minorHAnsi"/>
                <w:color w:val="000000"/>
              </w:rPr>
            </w:pPr>
            <w:r w:rsidRPr="00D516B6">
              <w:rPr>
                <w:rFonts w:cstheme="minorHAnsi"/>
                <w:color w:val="000000"/>
              </w:rPr>
              <w:t>7.2</w:t>
            </w:r>
          </w:p>
        </w:tc>
        <w:tc>
          <w:tcPr>
            <w:tcW w:w="444" w:type="pct"/>
          </w:tcPr>
          <w:p w14:paraId="0B796CFF" w14:textId="77777777" w:rsidR="00BB3EB7" w:rsidRPr="00D516B6" w:rsidRDefault="00BB3EB7" w:rsidP="00FC0824">
            <w:pPr>
              <w:pStyle w:val="TableTextSmall"/>
              <w:spacing w:line="276" w:lineRule="auto"/>
              <w:rPr>
                <w:rFonts w:cstheme="minorHAnsi"/>
                <w:color w:val="000000"/>
              </w:rPr>
            </w:pPr>
            <w:r w:rsidRPr="00D516B6" w:rsidDel="00BF4267">
              <w:rPr>
                <w:rFonts w:cstheme="minorHAnsi"/>
                <w:color w:val="000000"/>
              </w:rPr>
              <w:t>Emergency Department visits that did not result in outpatient or inpatient hospitalisation or hospice enrolment</w:t>
            </w:r>
          </w:p>
        </w:tc>
        <w:tc>
          <w:tcPr>
            <w:tcW w:w="450" w:type="pct"/>
          </w:tcPr>
          <w:p w14:paraId="4C571BEC" w14:textId="77777777" w:rsidR="00BB3EB7" w:rsidRPr="00D516B6" w:rsidRDefault="00BB3EB7" w:rsidP="00FC0824">
            <w:pPr>
              <w:pStyle w:val="TableTextSmall"/>
              <w:spacing w:line="276" w:lineRule="auto"/>
              <w:rPr>
                <w:rFonts w:cstheme="minorHAnsi"/>
              </w:rPr>
            </w:pPr>
            <w:r w:rsidRPr="00D516B6">
              <w:rPr>
                <w:rFonts w:cstheme="minorHAnsi"/>
              </w:rPr>
              <w:t xml:space="preserve">Number of all-cause outpatient emergency department (ED) visits. (Outpatient ED visits are ED visits that do not result in an </w:t>
            </w:r>
            <w:r w:rsidRPr="00D516B6">
              <w:rPr>
                <w:rFonts w:cstheme="minorHAnsi"/>
              </w:rPr>
              <w:lastRenderedPageBreak/>
              <w:t>outpatient observation stay or inpatient hospital stay).</w:t>
            </w:r>
          </w:p>
        </w:tc>
        <w:tc>
          <w:tcPr>
            <w:tcW w:w="371" w:type="pct"/>
          </w:tcPr>
          <w:p w14:paraId="44D709CC" w14:textId="77777777" w:rsidR="00BB3EB7" w:rsidRPr="00D516B6" w:rsidRDefault="00BB3EB7" w:rsidP="00FC0824">
            <w:pPr>
              <w:pStyle w:val="TableTextSmall"/>
              <w:spacing w:line="276" w:lineRule="auto"/>
              <w:jc w:val="center"/>
              <w:rPr>
                <w:rFonts w:cstheme="minorHAnsi"/>
                <w:noProof/>
              </w:rPr>
            </w:pPr>
            <w:r w:rsidRPr="00D516B6">
              <w:rPr>
                <w:rFonts w:cstheme="minorHAnsi"/>
                <w:noProof/>
              </w:rPr>
              <w:lastRenderedPageBreak/>
              <w:drawing>
                <wp:inline distT="0" distB="0" distL="0" distR="0" wp14:anchorId="3BA7CDA7" wp14:editId="309E7989">
                  <wp:extent cx="360000" cy="180000"/>
                  <wp:effectExtent l="0" t="0" r="254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33" name="Picture 553528433"/>
                          <pic:cNvPicPr>
                            <a:picLocks noChangeAspect="1" noChangeArrowheads="1"/>
                          </pic:cNvPicPr>
                        </pic:nvPicPr>
                        <pic:blipFill>
                          <a:blip r:embed="rId363" cstate="print">
                            <a:extLst>
                              <a:ext uri="{28A0092B-C50C-407E-A947-70E740481C1C}">
                                <a14:useLocalDpi xmlns:a14="http://schemas.microsoft.com/office/drawing/2010/main" val="0"/>
                              </a:ext>
                            </a:extLst>
                          </a:blip>
                          <a:stretch>
                            <a:fillRect/>
                          </a:stretch>
                        </pic:blipFill>
                        <pic:spPr bwMode="auto">
                          <a:xfrm>
                            <a:off x="0" y="0"/>
                            <a:ext cx="360000" cy="180000"/>
                          </a:xfrm>
                          <a:prstGeom prst="rect">
                            <a:avLst/>
                          </a:prstGeom>
                          <a:noFill/>
                        </pic:spPr>
                      </pic:pic>
                    </a:graphicData>
                  </a:graphic>
                </wp:inline>
              </w:drawing>
            </w:r>
          </w:p>
          <w:p w14:paraId="089FA184" w14:textId="77777777" w:rsidR="00BB3EB7" w:rsidRPr="00D516B6" w:rsidRDefault="00BB3EB7" w:rsidP="00FC0824">
            <w:pPr>
              <w:pStyle w:val="TableTextSmall"/>
              <w:spacing w:line="276" w:lineRule="auto"/>
              <w:jc w:val="center"/>
              <w:rPr>
                <w:rFonts w:cstheme="minorHAnsi"/>
                <w:noProof/>
              </w:rPr>
            </w:pPr>
            <w:r w:rsidRPr="00D516B6">
              <w:rPr>
                <w:rFonts w:cstheme="minorHAnsi"/>
                <w:noProof/>
              </w:rPr>
              <w:t>USA</w:t>
            </w:r>
          </w:p>
        </w:tc>
        <w:tc>
          <w:tcPr>
            <w:tcW w:w="704" w:type="pct"/>
          </w:tcPr>
          <w:p w14:paraId="6F040696" w14:textId="77777777" w:rsidR="00BB3EB7" w:rsidRPr="00D516B6" w:rsidRDefault="00BB3EB7" w:rsidP="00FC0824">
            <w:pPr>
              <w:pStyle w:val="TableTextSmall"/>
              <w:spacing w:line="276" w:lineRule="auto"/>
              <w:rPr>
                <w:rFonts w:cstheme="minorBidi"/>
                <w:snapToGrid/>
                <w:color w:val="000000"/>
                <w:lang w:eastAsia="en-AU"/>
              </w:rPr>
            </w:pPr>
            <w:r w:rsidRPr="00D516B6">
              <w:rPr>
                <w:rFonts w:cstheme="minorBidi"/>
                <w:snapToGrid/>
                <w:color w:val="000000"/>
                <w:lang w:eastAsia="en-AU"/>
              </w:rPr>
              <w:t xml:space="preserve">Claims based data </w:t>
            </w:r>
          </w:p>
          <w:p w14:paraId="087DAD32" w14:textId="77777777" w:rsidR="00BB3EB7" w:rsidRPr="00D516B6" w:rsidRDefault="00BB3EB7" w:rsidP="00FC0824">
            <w:pPr>
              <w:pStyle w:val="TableTextSmall"/>
              <w:spacing w:line="276" w:lineRule="auto"/>
              <w:rPr>
                <w:rFonts w:cstheme="minorHAnsi"/>
              </w:rPr>
            </w:pPr>
            <w:r w:rsidRPr="00D516B6">
              <w:rPr>
                <w:rFonts w:cstheme="minorBidi"/>
                <w:snapToGrid/>
                <w:color w:val="000000"/>
                <w:lang w:eastAsia="en-AU"/>
              </w:rPr>
              <w:t xml:space="preserve">Analysed over 12-month period. </w:t>
            </w:r>
          </w:p>
        </w:tc>
        <w:tc>
          <w:tcPr>
            <w:tcW w:w="666" w:type="pct"/>
          </w:tcPr>
          <w:p w14:paraId="5869FEA6" w14:textId="77777777" w:rsidR="00BB3EB7" w:rsidRPr="00D516B6" w:rsidRDefault="00BB3EB7" w:rsidP="00FC0824">
            <w:pPr>
              <w:pStyle w:val="TableTextSmall"/>
              <w:spacing w:line="276" w:lineRule="auto"/>
              <w:rPr>
                <w:rFonts w:cstheme="minorHAnsi"/>
              </w:rPr>
            </w:pPr>
            <w:r w:rsidRPr="00D516B6">
              <w:rPr>
                <w:rFonts w:cstheme="minorHAnsi"/>
              </w:rPr>
              <w:t>Outpatient ED visits are ED visits that do not result in an outpatient observation stay or inpatient hospital stay.</w:t>
            </w:r>
          </w:p>
        </w:tc>
        <w:tc>
          <w:tcPr>
            <w:tcW w:w="585" w:type="pct"/>
          </w:tcPr>
          <w:p w14:paraId="755B1BF0" w14:textId="77777777" w:rsidR="00BB3EB7" w:rsidRPr="00D516B6" w:rsidRDefault="00BB3EB7" w:rsidP="00FC0824">
            <w:pPr>
              <w:pStyle w:val="TableTextSmall"/>
              <w:spacing w:line="276" w:lineRule="auto"/>
              <w:rPr>
                <w:rFonts w:cstheme="minorHAnsi"/>
              </w:rPr>
            </w:pPr>
            <w:r w:rsidRPr="00D516B6">
              <w:rPr>
                <w:rFonts w:cstheme="minorHAnsi"/>
              </w:rPr>
              <w:t>Numerator: All ED visits in the nursing home that did not result in outpatient or inpatient hospitalization and not enrolled in hospice.</w:t>
            </w:r>
          </w:p>
          <w:p w14:paraId="434BCD22" w14:textId="77777777" w:rsidR="00BB3EB7" w:rsidRPr="00D516B6" w:rsidRDefault="00BB3EB7" w:rsidP="00FC0824">
            <w:pPr>
              <w:pStyle w:val="TableTextSmall"/>
              <w:spacing w:line="276" w:lineRule="auto"/>
              <w:rPr>
                <w:rFonts w:cstheme="minorHAnsi"/>
              </w:rPr>
            </w:pPr>
            <w:r w:rsidRPr="00D516B6">
              <w:rPr>
                <w:rFonts w:cstheme="minorHAnsi"/>
              </w:rPr>
              <w:t xml:space="preserve">Denominator: All long-stay days in the </w:t>
            </w:r>
            <w:r w:rsidRPr="00D516B6">
              <w:rPr>
                <w:rFonts w:cstheme="minorHAnsi"/>
              </w:rPr>
              <w:lastRenderedPageBreak/>
              <w:t xml:space="preserve">target period, divided by 1,000, minus exclusions. </w:t>
            </w:r>
          </w:p>
          <w:p w14:paraId="4E09706F" w14:textId="77777777" w:rsidR="00BB3EB7" w:rsidRPr="00D516B6" w:rsidRDefault="00BB3EB7" w:rsidP="00FC0824">
            <w:pPr>
              <w:pStyle w:val="TableTextSmall"/>
              <w:spacing w:line="276" w:lineRule="auto"/>
              <w:rPr>
                <w:rFonts w:cstheme="minorHAnsi"/>
              </w:rPr>
            </w:pPr>
            <w:r w:rsidRPr="00D516B6">
              <w:rPr>
                <w:rFonts w:cstheme="minorHAnsi"/>
              </w:rPr>
              <w:t>Five Star Quality Rating System (includes 7 QIs). Publicly available online.</w:t>
            </w:r>
          </w:p>
          <w:p w14:paraId="5B2B3F6B" w14:textId="77777777" w:rsidR="00BB3EB7" w:rsidRPr="00D516B6" w:rsidRDefault="00BB3EB7" w:rsidP="00FC0824">
            <w:pPr>
              <w:pStyle w:val="TableTextSmall"/>
              <w:spacing w:line="276" w:lineRule="auto"/>
              <w:rPr>
                <w:rFonts w:cstheme="minorHAnsi"/>
              </w:rPr>
            </w:pPr>
            <w:r w:rsidRPr="00D516B6">
              <w:rPr>
                <w:rFonts w:cstheme="minorHAnsi"/>
              </w:rPr>
              <w:t>Nursing Home Compare. Publicly reported on CMS website of all Medicare and Medicaid US nursing homes. Reports the average adjusted QM values for most recent three quarters.</w:t>
            </w:r>
          </w:p>
          <w:p w14:paraId="252CD7B2" w14:textId="77777777" w:rsidR="00BB3EB7" w:rsidRPr="00D516B6" w:rsidRDefault="00BB3EB7" w:rsidP="00FC0824">
            <w:pPr>
              <w:pStyle w:val="TableTextSmall"/>
              <w:spacing w:line="276" w:lineRule="auto"/>
              <w:rPr>
                <w:rFonts w:cstheme="minorHAnsi"/>
              </w:rPr>
            </w:pPr>
            <w:r w:rsidRPr="00D516B6">
              <w:rPr>
                <w:rFonts w:cstheme="minorBidi"/>
                <w:snapToGrid/>
                <w:color w:val="000000"/>
                <w:lang w:eastAsia="en-AU"/>
              </w:rPr>
              <w:t>CASPER Reporting Quality Measure Reports. National, state, facility, and resident level (providers)</w:t>
            </w:r>
          </w:p>
        </w:tc>
        <w:tc>
          <w:tcPr>
            <w:tcW w:w="505" w:type="pct"/>
          </w:tcPr>
          <w:p w14:paraId="68117DAA" w14:textId="77777777" w:rsidR="00EB55C3" w:rsidRPr="00D516B6" w:rsidRDefault="00EB55C3" w:rsidP="00FC0824">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06C06C89" w14:textId="77777777" w:rsidR="00BB3EB7" w:rsidRPr="00D516B6" w:rsidRDefault="00BB3EB7" w:rsidP="00FC0824">
            <w:pPr>
              <w:pStyle w:val="TableTextSmall"/>
              <w:spacing w:line="276" w:lineRule="auto"/>
              <w:jc w:val="center"/>
              <w:rPr>
                <w:rFonts w:ascii="Wingdings" w:eastAsia="Wingdings" w:hAnsi="Wingdings" w:cstheme="minorHAnsi"/>
              </w:rPr>
            </w:pPr>
          </w:p>
        </w:tc>
        <w:tc>
          <w:tcPr>
            <w:tcW w:w="564" w:type="pct"/>
          </w:tcPr>
          <w:p w14:paraId="55F7DAD7" w14:textId="29093774" w:rsidR="00BB3EB7" w:rsidRPr="00D516B6" w:rsidRDefault="00D955A6" w:rsidP="00FC0824">
            <w:pPr>
              <w:pStyle w:val="TableTextSmall"/>
              <w:spacing w:line="276" w:lineRule="auto"/>
              <w:jc w:val="center"/>
              <w:rPr>
                <w:rFonts w:ascii="Wingdings" w:eastAsia="Wingdings" w:hAnsi="Wingdings" w:cstheme="minorHAnsi"/>
              </w:rPr>
            </w:pPr>
            <w:r w:rsidRPr="00837329">
              <w:rPr>
                <w:rFonts w:asciiTheme="minorHAnsi" w:eastAsia="Wingdings" w:hAnsiTheme="minorHAnsi" w:cstheme="minorHAnsi"/>
                <w:color w:val="E0301E" w:themeColor="accent3"/>
                <w:sz w:val="24"/>
                <w:szCs w:val="24"/>
              </w:rPr>
              <w:t>ý</w:t>
            </w:r>
          </w:p>
        </w:tc>
        <w:tc>
          <w:tcPr>
            <w:tcW w:w="504" w:type="pct"/>
          </w:tcPr>
          <w:p w14:paraId="4F3359CE"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50D85C17" w14:textId="77777777" w:rsidR="00BB3EB7" w:rsidRPr="00D516B6" w:rsidRDefault="00BB3EB7" w:rsidP="00FC0824">
            <w:pPr>
              <w:pStyle w:val="TableTextSmall"/>
              <w:spacing w:line="276" w:lineRule="auto"/>
              <w:jc w:val="center"/>
              <w:rPr>
                <w:rFonts w:ascii="Wingdings" w:eastAsia="Wingdings" w:hAnsi="Wingdings" w:cstheme="minorHAnsi"/>
                <w:color w:val="00B050"/>
              </w:rPr>
            </w:pPr>
          </w:p>
        </w:tc>
      </w:tr>
      <w:tr w:rsidR="00BB3EB7" w:rsidRPr="00D516B6" w14:paraId="506ABF40" w14:textId="77777777" w:rsidTr="00250231">
        <w:trPr>
          <w:trHeight w:val="177"/>
        </w:trPr>
        <w:tc>
          <w:tcPr>
            <w:tcW w:w="208" w:type="pct"/>
          </w:tcPr>
          <w:p w14:paraId="33621B5D" w14:textId="77777777" w:rsidR="00BB3EB7" w:rsidRPr="00D516B6" w:rsidRDefault="00BB3EB7" w:rsidP="00FC0824">
            <w:pPr>
              <w:pStyle w:val="TableTextSmall"/>
              <w:spacing w:line="276" w:lineRule="auto"/>
              <w:jc w:val="center"/>
              <w:rPr>
                <w:rFonts w:cstheme="minorHAnsi"/>
                <w:color w:val="000000"/>
              </w:rPr>
            </w:pPr>
            <w:r w:rsidRPr="00D516B6">
              <w:rPr>
                <w:rFonts w:cstheme="minorHAnsi"/>
                <w:color w:val="000000"/>
              </w:rPr>
              <w:t>7.3</w:t>
            </w:r>
          </w:p>
        </w:tc>
        <w:tc>
          <w:tcPr>
            <w:tcW w:w="444" w:type="pct"/>
          </w:tcPr>
          <w:p w14:paraId="55C0A0A4" w14:textId="77777777" w:rsidR="00BB3EB7" w:rsidRPr="00D516B6" w:rsidRDefault="00BB3EB7" w:rsidP="00FC0824">
            <w:pPr>
              <w:pStyle w:val="TableTextSmall"/>
              <w:spacing w:line="276" w:lineRule="auto"/>
            </w:pPr>
            <w:r w:rsidRPr="00D516B6">
              <w:rPr>
                <w:rFonts w:eastAsia="Arial"/>
              </w:rPr>
              <w:t>Unplanned inpatient hospital admissions or outpatient observation stays while not enrolled in hospice</w:t>
            </w:r>
          </w:p>
        </w:tc>
        <w:tc>
          <w:tcPr>
            <w:tcW w:w="450" w:type="pct"/>
          </w:tcPr>
          <w:p w14:paraId="59DF95F5" w14:textId="77777777" w:rsidR="00BB3EB7" w:rsidRPr="00D516B6" w:rsidRDefault="00BB3EB7" w:rsidP="00FC0824">
            <w:pPr>
              <w:pStyle w:val="TableTextSmall"/>
              <w:spacing w:line="276" w:lineRule="auto"/>
              <w:rPr>
                <w:rFonts w:cstheme="minorHAnsi"/>
              </w:rPr>
            </w:pPr>
            <w:r w:rsidRPr="00D516B6">
              <w:rPr>
                <w:rFonts w:cstheme="minorHAnsi"/>
              </w:rPr>
              <w:t>Number of unplanned inpatient admissions or all-cause outpatient observation stays.</w:t>
            </w:r>
          </w:p>
        </w:tc>
        <w:tc>
          <w:tcPr>
            <w:tcW w:w="371" w:type="pct"/>
          </w:tcPr>
          <w:p w14:paraId="7188C4CC" w14:textId="77777777" w:rsidR="00BB3EB7" w:rsidRPr="00D516B6" w:rsidRDefault="00BB3EB7" w:rsidP="00FC0824">
            <w:pPr>
              <w:pStyle w:val="TableTextSmall"/>
              <w:spacing w:line="276" w:lineRule="auto"/>
              <w:jc w:val="center"/>
              <w:rPr>
                <w:rFonts w:cstheme="minorHAnsi"/>
                <w:noProof/>
              </w:rPr>
            </w:pPr>
            <w:r w:rsidRPr="00D516B6">
              <w:rPr>
                <w:rFonts w:cstheme="minorHAnsi"/>
                <w:noProof/>
              </w:rPr>
              <w:drawing>
                <wp:inline distT="0" distB="0" distL="0" distR="0" wp14:anchorId="407B6195" wp14:editId="05C17238">
                  <wp:extent cx="360000" cy="180000"/>
                  <wp:effectExtent l="0" t="0" r="2540" b="0"/>
                  <wp:docPr id="553529657" name="Picture 55352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33" name="Picture 553528433"/>
                          <pic:cNvPicPr>
                            <a:picLocks noChangeAspect="1" noChangeArrowheads="1"/>
                          </pic:cNvPicPr>
                        </pic:nvPicPr>
                        <pic:blipFill>
                          <a:blip r:embed="rId363" cstate="print">
                            <a:extLst>
                              <a:ext uri="{28A0092B-C50C-407E-A947-70E740481C1C}">
                                <a14:useLocalDpi xmlns:a14="http://schemas.microsoft.com/office/drawing/2010/main" val="0"/>
                              </a:ext>
                            </a:extLst>
                          </a:blip>
                          <a:stretch>
                            <a:fillRect/>
                          </a:stretch>
                        </pic:blipFill>
                        <pic:spPr bwMode="auto">
                          <a:xfrm>
                            <a:off x="0" y="0"/>
                            <a:ext cx="360000" cy="180000"/>
                          </a:xfrm>
                          <a:prstGeom prst="rect">
                            <a:avLst/>
                          </a:prstGeom>
                          <a:noFill/>
                        </pic:spPr>
                      </pic:pic>
                    </a:graphicData>
                  </a:graphic>
                </wp:inline>
              </w:drawing>
            </w:r>
          </w:p>
          <w:p w14:paraId="26F2BC6C" w14:textId="77777777" w:rsidR="00BB3EB7" w:rsidRPr="00D516B6" w:rsidRDefault="00BB3EB7" w:rsidP="00FC0824">
            <w:pPr>
              <w:pStyle w:val="TableTextSmall"/>
              <w:spacing w:line="276" w:lineRule="auto"/>
              <w:jc w:val="center"/>
              <w:rPr>
                <w:rFonts w:cstheme="minorHAnsi"/>
              </w:rPr>
            </w:pPr>
            <w:r w:rsidRPr="00D516B6">
              <w:rPr>
                <w:rFonts w:cstheme="minorHAnsi"/>
                <w:noProof/>
              </w:rPr>
              <w:t>USA</w:t>
            </w:r>
          </w:p>
        </w:tc>
        <w:tc>
          <w:tcPr>
            <w:tcW w:w="704" w:type="pct"/>
          </w:tcPr>
          <w:p w14:paraId="49334DE1" w14:textId="77777777" w:rsidR="00BB3EB7" w:rsidRPr="00D516B6" w:rsidRDefault="00BB3EB7" w:rsidP="00FC0824">
            <w:pPr>
              <w:pStyle w:val="TableTextSmall"/>
              <w:spacing w:line="276" w:lineRule="auto"/>
              <w:rPr>
                <w:rFonts w:cstheme="minorBidi"/>
                <w:snapToGrid/>
                <w:color w:val="000000"/>
                <w:lang w:eastAsia="en-AU"/>
              </w:rPr>
            </w:pPr>
            <w:r w:rsidRPr="00D516B6">
              <w:rPr>
                <w:rFonts w:cstheme="minorBidi"/>
                <w:snapToGrid/>
                <w:color w:val="000000"/>
                <w:lang w:eastAsia="en-AU"/>
              </w:rPr>
              <w:t xml:space="preserve">Claims based data </w:t>
            </w:r>
          </w:p>
          <w:p w14:paraId="503F97FD" w14:textId="77777777" w:rsidR="00BB3EB7" w:rsidRPr="00D516B6" w:rsidRDefault="00BB3EB7" w:rsidP="00FC0824">
            <w:pPr>
              <w:pStyle w:val="TableTextSmall"/>
              <w:spacing w:line="276" w:lineRule="auto"/>
              <w:rPr>
                <w:rFonts w:cstheme="minorHAnsi"/>
              </w:rPr>
            </w:pPr>
            <w:r w:rsidRPr="00D516B6">
              <w:rPr>
                <w:rFonts w:cstheme="minorBidi"/>
                <w:snapToGrid/>
                <w:color w:val="000000"/>
                <w:lang w:eastAsia="en-AU"/>
              </w:rPr>
              <w:t xml:space="preserve">Analysed over 12-month period. </w:t>
            </w:r>
          </w:p>
        </w:tc>
        <w:tc>
          <w:tcPr>
            <w:tcW w:w="666" w:type="pct"/>
          </w:tcPr>
          <w:p w14:paraId="32B6AA4A" w14:textId="77777777" w:rsidR="00BB3EB7" w:rsidRPr="00D516B6" w:rsidRDefault="00BB3EB7" w:rsidP="00FC0824">
            <w:pPr>
              <w:pStyle w:val="TableTextSmall"/>
              <w:spacing w:line="276" w:lineRule="auto"/>
              <w:rPr>
                <w:rFonts w:cstheme="minorHAnsi"/>
              </w:rPr>
            </w:pPr>
            <w:r w:rsidRPr="00D516B6">
              <w:rPr>
                <w:rFonts w:cstheme="minorHAnsi"/>
              </w:rPr>
              <w:t>Hospitalisation: unplanned or all cause outpatient observation stays</w:t>
            </w:r>
          </w:p>
        </w:tc>
        <w:tc>
          <w:tcPr>
            <w:tcW w:w="585" w:type="pct"/>
          </w:tcPr>
          <w:p w14:paraId="24AFA982" w14:textId="77777777" w:rsidR="00BB3EB7" w:rsidRPr="00D516B6" w:rsidRDefault="00BB3EB7" w:rsidP="00FC0824">
            <w:pPr>
              <w:pStyle w:val="TableTextSmall"/>
              <w:spacing w:line="276" w:lineRule="auto"/>
              <w:rPr>
                <w:rFonts w:cstheme="minorHAnsi"/>
              </w:rPr>
            </w:pPr>
            <w:r w:rsidRPr="00D516B6">
              <w:rPr>
                <w:rFonts w:cstheme="minorHAnsi"/>
              </w:rPr>
              <w:t>Numerator: All unplanned inpatient hospital admissions or outpatient observation stays while residing in the nursing home and not enrolled in hospice.</w:t>
            </w:r>
          </w:p>
          <w:p w14:paraId="0206A4CA" w14:textId="77777777" w:rsidR="00BB3EB7" w:rsidRPr="00D516B6" w:rsidRDefault="00BB3EB7" w:rsidP="00FC0824">
            <w:pPr>
              <w:pStyle w:val="TableTextSmall"/>
              <w:spacing w:line="276" w:lineRule="auto"/>
              <w:rPr>
                <w:rFonts w:cstheme="minorHAnsi"/>
              </w:rPr>
            </w:pPr>
            <w:r w:rsidRPr="00D516B6">
              <w:rPr>
                <w:rFonts w:cstheme="minorHAnsi"/>
              </w:rPr>
              <w:t xml:space="preserve">Denominator: The sum of all long-stay </w:t>
            </w:r>
            <w:r w:rsidRPr="00D516B6">
              <w:rPr>
                <w:rFonts w:cstheme="minorHAnsi"/>
              </w:rPr>
              <w:lastRenderedPageBreak/>
              <w:t>days in the target period, divided by 1,000.</w:t>
            </w:r>
          </w:p>
          <w:p w14:paraId="53EC9493" w14:textId="77777777" w:rsidR="00BB3EB7" w:rsidRPr="00D516B6" w:rsidRDefault="00BB3EB7" w:rsidP="00FC0824">
            <w:pPr>
              <w:pStyle w:val="TableTextSmall"/>
              <w:spacing w:line="276" w:lineRule="auto"/>
              <w:rPr>
                <w:rFonts w:cstheme="minorHAnsi"/>
              </w:rPr>
            </w:pPr>
            <w:r w:rsidRPr="00D516B6">
              <w:rPr>
                <w:rFonts w:cstheme="minorHAnsi"/>
              </w:rPr>
              <w:t>Five Star Quality Rating System (includes 7 QIs). Publicly available online.</w:t>
            </w:r>
          </w:p>
          <w:p w14:paraId="360CB847" w14:textId="77777777" w:rsidR="00BB3EB7" w:rsidRPr="00D516B6" w:rsidRDefault="00BB3EB7" w:rsidP="00FC0824">
            <w:pPr>
              <w:pStyle w:val="TableTextSmall"/>
              <w:spacing w:line="276" w:lineRule="auto"/>
              <w:rPr>
                <w:rFonts w:cstheme="minorHAnsi"/>
              </w:rPr>
            </w:pPr>
            <w:r w:rsidRPr="00D516B6">
              <w:rPr>
                <w:rFonts w:cstheme="minorHAnsi"/>
              </w:rPr>
              <w:t>Nursing Home Compare. Publicly reported on CMS website of all Medicare and Medicaid US nursing homes. Reports the average adjusted QM values for most recent three quarters.</w:t>
            </w:r>
          </w:p>
          <w:p w14:paraId="2106435A" w14:textId="77777777" w:rsidR="00BB3EB7" w:rsidRPr="00D516B6" w:rsidRDefault="00BB3EB7" w:rsidP="00FC0824">
            <w:pPr>
              <w:pStyle w:val="TableTextSmall"/>
              <w:spacing w:line="276" w:lineRule="auto"/>
              <w:rPr>
                <w:rFonts w:cstheme="minorHAnsi"/>
              </w:rPr>
            </w:pPr>
            <w:r w:rsidRPr="00D516B6">
              <w:rPr>
                <w:rFonts w:cstheme="minorBidi"/>
                <w:snapToGrid/>
                <w:color w:val="000000"/>
                <w:lang w:eastAsia="en-AU"/>
              </w:rPr>
              <w:t>CASPER Reporting Quality Measure Reports. National, state, facility, and resident level (providers)</w:t>
            </w:r>
          </w:p>
        </w:tc>
        <w:tc>
          <w:tcPr>
            <w:tcW w:w="505" w:type="pct"/>
          </w:tcPr>
          <w:p w14:paraId="10B6A694" w14:textId="77777777" w:rsidR="00EB55C3" w:rsidRPr="00D516B6" w:rsidRDefault="00EB55C3" w:rsidP="00FC0824">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63C775BF" w14:textId="77777777" w:rsidR="00BB3EB7" w:rsidRPr="00D516B6" w:rsidRDefault="00BB3EB7" w:rsidP="00FC0824">
            <w:pPr>
              <w:pStyle w:val="TableTextSmall"/>
              <w:spacing w:line="276" w:lineRule="auto"/>
              <w:jc w:val="center"/>
              <w:rPr>
                <w:rFonts w:cstheme="minorHAnsi"/>
              </w:rPr>
            </w:pPr>
          </w:p>
        </w:tc>
        <w:tc>
          <w:tcPr>
            <w:tcW w:w="564" w:type="pct"/>
          </w:tcPr>
          <w:p w14:paraId="75FD0649" w14:textId="4DA99D61" w:rsidR="00BB3EB7"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E0301E" w:themeColor="accent3"/>
                <w:sz w:val="24"/>
                <w:szCs w:val="24"/>
              </w:rPr>
              <w:t>ý</w:t>
            </w:r>
          </w:p>
        </w:tc>
        <w:tc>
          <w:tcPr>
            <w:tcW w:w="504" w:type="pct"/>
          </w:tcPr>
          <w:p w14:paraId="4271AFD8"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6BC06EE2" w14:textId="77777777" w:rsidR="00BB3EB7" w:rsidRPr="00D516B6" w:rsidRDefault="00BB3EB7" w:rsidP="00FC0824">
            <w:pPr>
              <w:pStyle w:val="TableTextSmall"/>
              <w:spacing w:line="276" w:lineRule="auto"/>
              <w:jc w:val="center"/>
              <w:rPr>
                <w:rFonts w:cstheme="minorHAnsi"/>
              </w:rPr>
            </w:pPr>
          </w:p>
        </w:tc>
      </w:tr>
      <w:tr w:rsidR="00BB3EB7" w:rsidRPr="00D516B6" w14:paraId="729F11F9" w14:textId="77777777" w:rsidTr="00250231">
        <w:trPr>
          <w:trHeight w:val="177"/>
        </w:trPr>
        <w:tc>
          <w:tcPr>
            <w:tcW w:w="208" w:type="pct"/>
          </w:tcPr>
          <w:p w14:paraId="2A37CA80" w14:textId="77777777" w:rsidR="00BB3EB7" w:rsidRPr="00D516B6" w:rsidRDefault="00BB3EB7" w:rsidP="00FC0824">
            <w:pPr>
              <w:pStyle w:val="TableTextSmall"/>
              <w:spacing w:line="276" w:lineRule="auto"/>
              <w:jc w:val="center"/>
              <w:rPr>
                <w:rFonts w:cstheme="minorHAnsi"/>
                <w:color w:val="000000"/>
              </w:rPr>
            </w:pPr>
            <w:r w:rsidRPr="00D516B6">
              <w:rPr>
                <w:rFonts w:cstheme="minorHAnsi"/>
                <w:color w:val="000000"/>
              </w:rPr>
              <w:t>7.4</w:t>
            </w:r>
          </w:p>
        </w:tc>
        <w:tc>
          <w:tcPr>
            <w:tcW w:w="444" w:type="pct"/>
          </w:tcPr>
          <w:p w14:paraId="39605895" w14:textId="77777777" w:rsidR="00BB3EB7" w:rsidRPr="00D516B6" w:rsidRDefault="00BB3EB7" w:rsidP="00FC0824">
            <w:pPr>
              <w:pStyle w:val="TableTextSmall"/>
              <w:spacing w:line="276" w:lineRule="auto"/>
              <w:rPr>
                <w:rFonts w:eastAsia="Arial"/>
              </w:rPr>
            </w:pPr>
            <w:r w:rsidRPr="00D516B6">
              <w:rPr>
                <w:rFonts w:cstheme="minorHAnsi"/>
              </w:rPr>
              <w:t>Residents who had an Emergency Department presentation or were hospitalised for delirium or dementia</w:t>
            </w:r>
          </w:p>
        </w:tc>
        <w:tc>
          <w:tcPr>
            <w:tcW w:w="450" w:type="pct"/>
          </w:tcPr>
          <w:p w14:paraId="40331BEE" w14:textId="77777777" w:rsidR="00BB3EB7" w:rsidRPr="00D516B6" w:rsidRDefault="00BB3EB7" w:rsidP="00FC0824">
            <w:pPr>
              <w:pStyle w:val="TableTextSmall"/>
              <w:spacing w:line="276" w:lineRule="auto"/>
              <w:rPr>
                <w:rFonts w:cstheme="minorHAnsi"/>
              </w:rPr>
            </w:pPr>
            <w:r w:rsidRPr="00D516B6">
              <w:rPr>
                <w:rFonts w:cstheme="minorHAnsi"/>
              </w:rPr>
              <w:t>Proportion of long-term residents who had an emergency department presentation or hospitalisation for delirium or dementia.</w:t>
            </w:r>
          </w:p>
        </w:tc>
        <w:tc>
          <w:tcPr>
            <w:tcW w:w="371" w:type="pct"/>
          </w:tcPr>
          <w:p w14:paraId="03C33E19" w14:textId="77777777" w:rsidR="00BB3EB7" w:rsidRPr="00D516B6" w:rsidRDefault="00BB3EB7" w:rsidP="00FC0824">
            <w:pPr>
              <w:pStyle w:val="TableTextSmall"/>
              <w:spacing w:line="276" w:lineRule="auto"/>
              <w:jc w:val="center"/>
              <w:rPr>
                <w:rFonts w:cstheme="minorHAnsi"/>
              </w:rPr>
            </w:pPr>
            <w:r w:rsidRPr="00D516B6">
              <w:rPr>
                <w:rFonts w:cstheme="minorHAnsi"/>
                <w:noProof/>
              </w:rPr>
              <w:drawing>
                <wp:inline distT="0" distB="0" distL="0" distR="0" wp14:anchorId="47E6C976" wp14:editId="2882CBA0">
                  <wp:extent cx="360000" cy="180000"/>
                  <wp:effectExtent l="0" t="0" r="2540" b="0"/>
                  <wp:docPr id="553528436" name="Picture 55352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32" name="Picture 553528432"/>
                          <pic:cNvPicPr>
                            <a:picLocks noChangeAspect="1" noChangeArrowheads="1"/>
                          </pic:cNvPicPr>
                        </pic:nvPicPr>
                        <pic:blipFill>
                          <a:blip r:embed="rId362" cstate="print">
                            <a:extLst>
                              <a:ext uri="{28A0092B-C50C-407E-A947-70E740481C1C}">
                                <a14:useLocalDpi xmlns:a14="http://schemas.microsoft.com/office/drawing/2010/main" val="0"/>
                              </a:ext>
                            </a:extLst>
                          </a:blip>
                          <a:stretch>
                            <a:fillRect/>
                          </a:stretch>
                        </pic:blipFill>
                        <pic:spPr bwMode="auto">
                          <a:xfrm>
                            <a:off x="0" y="0"/>
                            <a:ext cx="360000" cy="180000"/>
                          </a:xfrm>
                          <a:prstGeom prst="rect">
                            <a:avLst/>
                          </a:prstGeom>
                          <a:noFill/>
                        </pic:spPr>
                      </pic:pic>
                    </a:graphicData>
                  </a:graphic>
                </wp:inline>
              </w:drawing>
            </w:r>
          </w:p>
          <w:p w14:paraId="7432073E" w14:textId="77777777" w:rsidR="00BB3EB7" w:rsidRPr="00D516B6" w:rsidRDefault="00BB3EB7" w:rsidP="00FC0824">
            <w:pPr>
              <w:pStyle w:val="TableTextSmall"/>
              <w:spacing w:line="276" w:lineRule="auto"/>
              <w:jc w:val="center"/>
              <w:rPr>
                <w:rFonts w:cstheme="minorHAnsi"/>
                <w:noProof/>
              </w:rPr>
            </w:pPr>
            <w:r w:rsidRPr="00D516B6">
              <w:rPr>
                <w:rFonts w:cstheme="minorHAnsi"/>
              </w:rPr>
              <w:t>Australia</w:t>
            </w:r>
          </w:p>
        </w:tc>
        <w:tc>
          <w:tcPr>
            <w:tcW w:w="704" w:type="pct"/>
          </w:tcPr>
          <w:p w14:paraId="3E4CBE46" w14:textId="77777777" w:rsidR="00BB3EB7" w:rsidRPr="00D516B6" w:rsidRDefault="00BB3EB7" w:rsidP="00FC0824">
            <w:pPr>
              <w:pStyle w:val="TableTextSmall"/>
              <w:spacing w:line="276" w:lineRule="auto"/>
              <w:rPr>
                <w:rFonts w:cstheme="minorHAnsi"/>
              </w:rPr>
            </w:pPr>
            <w:r w:rsidRPr="00D516B6">
              <w:rPr>
                <w:rFonts w:cstheme="minorHAnsi"/>
              </w:rPr>
              <w:t>Claims based data. (Hospitalisation data (unplanned admissions and emergency department presentations).</w:t>
            </w:r>
          </w:p>
        </w:tc>
        <w:tc>
          <w:tcPr>
            <w:tcW w:w="666" w:type="pct"/>
          </w:tcPr>
          <w:p w14:paraId="212C5AE0" w14:textId="77777777" w:rsidR="00BB3EB7" w:rsidRPr="00D516B6" w:rsidRDefault="00BB3EB7" w:rsidP="00FC0824">
            <w:pPr>
              <w:pStyle w:val="TableTextSmall"/>
              <w:spacing w:line="276" w:lineRule="auto"/>
              <w:rPr>
                <w:rFonts w:cstheme="minorHAnsi"/>
              </w:rPr>
            </w:pPr>
            <w:r w:rsidRPr="00D516B6">
              <w:rPr>
                <w:rFonts w:cstheme="minorHAnsi"/>
              </w:rPr>
              <w:t>Delirium and/or dementia hospitalisation (</w:t>
            </w:r>
            <w:r w:rsidRPr="00D516B6">
              <w:t xml:space="preserve">See </w:t>
            </w:r>
            <w:r w:rsidRPr="00D516B6">
              <w:rPr>
                <w:rStyle w:val="markedcontent"/>
                <w:szCs w:val="16"/>
              </w:rPr>
              <w:t>doi: 10.1093/intqhc/mzaa078 for specific ICD-10AM codes)</w:t>
            </w:r>
          </w:p>
        </w:tc>
        <w:tc>
          <w:tcPr>
            <w:tcW w:w="585" w:type="pct"/>
          </w:tcPr>
          <w:p w14:paraId="3DA6F5E1" w14:textId="4D8F3AE6" w:rsidR="00BB3EB7" w:rsidRPr="00D516B6" w:rsidRDefault="00BB3EB7" w:rsidP="00FC0824">
            <w:pPr>
              <w:pStyle w:val="TableTextSmall"/>
              <w:spacing w:line="276" w:lineRule="auto"/>
              <w:rPr>
                <w:rFonts w:cstheme="minorHAnsi"/>
              </w:rPr>
            </w:pPr>
            <w:r w:rsidRPr="00D516B6">
              <w:rPr>
                <w:rFonts w:cstheme="minorHAnsi"/>
              </w:rPr>
              <w:t>Numerator: Number of long-term residents with dementia having a hospitalisation/</w:t>
            </w:r>
            <w:r w:rsidR="009657E7">
              <w:rPr>
                <w:rFonts w:cstheme="minorHAnsi"/>
              </w:rPr>
              <w:br/>
            </w:r>
            <w:r w:rsidRPr="00D516B6">
              <w:rPr>
                <w:rFonts w:cstheme="minorHAnsi"/>
              </w:rPr>
              <w:t>emergency department presentation where principal diagnoses was dementia or delirium</w:t>
            </w:r>
          </w:p>
          <w:p w14:paraId="49337C8C" w14:textId="77777777" w:rsidR="00BB3EB7" w:rsidRPr="00D516B6" w:rsidRDefault="00BB3EB7" w:rsidP="00FC0824">
            <w:pPr>
              <w:pStyle w:val="TableTextSmall"/>
              <w:spacing w:line="276" w:lineRule="auto"/>
              <w:rPr>
                <w:rFonts w:cstheme="minorHAnsi"/>
              </w:rPr>
            </w:pPr>
            <w:r w:rsidRPr="00D516B6">
              <w:rPr>
                <w:rFonts w:cstheme="minorHAnsi"/>
              </w:rPr>
              <w:lastRenderedPageBreak/>
              <w:t>Denominator: Number of long-term residents with dementia</w:t>
            </w:r>
          </w:p>
          <w:p w14:paraId="573DEF75" w14:textId="77777777" w:rsidR="00BB3EB7" w:rsidRPr="00D516B6" w:rsidRDefault="00BB3EB7" w:rsidP="00FC0824">
            <w:pPr>
              <w:pStyle w:val="TableTextSmall"/>
              <w:spacing w:line="276" w:lineRule="auto"/>
              <w:rPr>
                <w:rFonts w:cstheme="minorHAnsi"/>
              </w:rPr>
            </w:pPr>
            <w:r w:rsidRPr="00D516B6">
              <w:rPr>
                <w:rFonts w:cstheme="minorHAnsi"/>
                <w:snapToGrid/>
                <w:color w:val="000000"/>
                <w:lang w:eastAsia="en-AU"/>
              </w:rPr>
              <w:t>To be published publicly annually at national level and provided privately to individual facilities at facility level (SA only).</w:t>
            </w:r>
          </w:p>
        </w:tc>
        <w:tc>
          <w:tcPr>
            <w:tcW w:w="505" w:type="pct"/>
          </w:tcPr>
          <w:p w14:paraId="6DE4AEAD" w14:textId="77777777" w:rsidR="00EB55C3" w:rsidRPr="00D516B6" w:rsidRDefault="00EB55C3" w:rsidP="00FC0824">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050A9CE2" w14:textId="77777777" w:rsidR="00BB3EB7" w:rsidRPr="00D516B6" w:rsidRDefault="00BB3EB7" w:rsidP="00FC0824">
            <w:pPr>
              <w:pStyle w:val="TableTextSmall"/>
              <w:spacing w:line="276" w:lineRule="auto"/>
              <w:jc w:val="center"/>
              <w:rPr>
                <w:rFonts w:ascii="Wingdings" w:eastAsia="Wingdings" w:hAnsi="Wingdings" w:cstheme="minorHAnsi"/>
                <w:color w:val="00B050"/>
              </w:rPr>
            </w:pPr>
          </w:p>
        </w:tc>
        <w:tc>
          <w:tcPr>
            <w:tcW w:w="564" w:type="pct"/>
          </w:tcPr>
          <w:p w14:paraId="10EC4145" w14:textId="317D9B7A" w:rsidR="00BB3EB7" w:rsidRPr="00D516B6" w:rsidRDefault="00D955A6" w:rsidP="00FC0824">
            <w:pPr>
              <w:pStyle w:val="TableTextSmall"/>
              <w:spacing w:line="276" w:lineRule="auto"/>
              <w:jc w:val="center"/>
              <w:rPr>
                <w:rFonts w:ascii="Wingdings" w:eastAsia="Wingdings" w:hAnsi="Wingdings" w:cstheme="minorHAnsi"/>
              </w:rPr>
            </w:pPr>
            <w:r w:rsidRPr="00837329">
              <w:rPr>
                <w:rFonts w:asciiTheme="minorHAnsi" w:eastAsia="Wingdings" w:hAnsiTheme="minorHAnsi" w:cstheme="minorHAnsi"/>
                <w:color w:val="E0301E" w:themeColor="accent3"/>
                <w:sz w:val="24"/>
                <w:szCs w:val="24"/>
              </w:rPr>
              <w:t>ý</w:t>
            </w:r>
          </w:p>
        </w:tc>
        <w:tc>
          <w:tcPr>
            <w:tcW w:w="504" w:type="pct"/>
          </w:tcPr>
          <w:p w14:paraId="6E54F9F0"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15FEFF91" w14:textId="77777777" w:rsidR="00BB3EB7" w:rsidRPr="00D516B6" w:rsidRDefault="00BB3EB7" w:rsidP="00FC0824">
            <w:pPr>
              <w:pStyle w:val="TableTextSmall"/>
              <w:spacing w:line="276" w:lineRule="auto"/>
              <w:jc w:val="center"/>
              <w:rPr>
                <w:rFonts w:ascii="Wingdings" w:eastAsia="Wingdings" w:hAnsi="Wingdings" w:cstheme="minorHAnsi"/>
                <w:color w:val="00B050"/>
              </w:rPr>
            </w:pPr>
            <w:r w:rsidRPr="00D516B6">
              <w:rPr>
                <w:rFonts w:cstheme="minorHAnsi"/>
              </w:rPr>
              <w:t>Age, sex, number of comorbidities.</w:t>
            </w:r>
          </w:p>
        </w:tc>
      </w:tr>
      <w:tr w:rsidR="00BB3EB7" w:rsidRPr="00D516B6" w14:paraId="52409600" w14:textId="77777777" w:rsidTr="00250231">
        <w:trPr>
          <w:trHeight w:val="177"/>
        </w:trPr>
        <w:tc>
          <w:tcPr>
            <w:tcW w:w="208" w:type="pct"/>
          </w:tcPr>
          <w:p w14:paraId="5B81756A" w14:textId="77777777" w:rsidR="00BB3EB7" w:rsidRPr="00D516B6" w:rsidRDefault="00BB3EB7" w:rsidP="00FC0824">
            <w:pPr>
              <w:pStyle w:val="TableTextSmall"/>
              <w:spacing w:line="276" w:lineRule="auto"/>
              <w:jc w:val="center"/>
              <w:rPr>
                <w:rFonts w:cstheme="minorHAnsi"/>
                <w:color w:val="000000"/>
              </w:rPr>
            </w:pPr>
            <w:r w:rsidRPr="00D516B6">
              <w:rPr>
                <w:rFonts w:cstheme="minorHAnsi"/>
                <w:color w:val="000000"/>
              </w:rPr>
              <w:t>7.5</w:t>
            </w:r>
          </w:p>
        </w:tc>
        <w:tc>
          <w:tcPr>
            <w:tcW w:w="444" w:type="pct"/>
          </w:tcPr>
          <w:p w14:paraId="10825C5F" w14:textId="77777777" w:rsidR="00BB3EB7" w:rsidRPr="00D516B6" w:rsidRDefault="00BB3EB7" w:rsidP="00FC0824">
            <w:pPr>
              <w:pStyle w:val="TableTextSmall"/>
              <w:spacing w:line="276" w:lineRule="auto"/>
            </w:pPr>
            <w:r w:rsidRPr="00D516B6">
              <w:rPr>
                <w:rFonts w:eastAsia="Arial"/>
              </w:rPr>
              <w:t>Emergency Department</w:t>
            </w:r>
            <w:r w:rsidRPr="00D516B6">
              <w:rPr>
                <w:rFonts w:eastAsia="Arial"/>
                <w:color w:val="008080"/>
                <w:u w:val="single"/>
              </w:rPr>
              <w:t xml:space="preserve"> </w:t>
            </w:r>
            <w:r w:rsidRPr="00D516B6">
              <w:rPr>
                <w:rFonts w:eastAsia="Arial"/>
              </w:rPr>
              <w:t>presentation within 30 days of discharge from hospital</w:t>
            </w:r>
          </w:p>
        </w:tc>
        <w:tc>
          <w:tcPr>
            <w:tcW w:w="450" w:type="pct"/>
          </w:tcPr>
          <w:p w14:paraId="741E5B76" w14:textId="77777777" w:rsidR="00BB3EB7" w:rsidRPr="00D516B6" w:rsidRDefault="00BB3EB7" w:rsidP="00FC0824">
            <w:pPr>
              <w:pStyle w:val="TableTextSmall"/>
              <w:spacing w:line="276" w:lineRule="auto"/>
              <w:rPr>
                <w:rFonts w:cstheme="minorHAnsi"/>
              </w:rPr>
            </w:pPr>
            <w:r w:rsidRPr="00D516B6">
              <w:rPr>
                <w:rFonts w:cstheme="minorHAnsi"/>
              </w:rPr>
              <w:t>Proportion of long-term residents who had an emergency department within 30 days of re-entry to residential aged care facility from hospital.</w:t>
            </w:r>
          </w:p>
        </w:tc>
        <w:tc>
          <w:tcPr>
            <w:tcW w:w="371" w:type="pct"/>
          </w:tcPr>
          <w:p w14:paraId="4BA7AB7D" w14:textId="77777777" w:rsidR="00BB3EB7" w:rsidRPr="00D516B6" w:rsidRDefault="00BB3EB7" w:rsidP="00FC0824">
            <w:pPr>
              <w:pStyle w:val="TableTextSmall"/>
              <w:spacing w:line="276" w:lineRule="auto"/>
              <w:jc w:val="center"/>
              <w:rPr>
                <w:rFonts w:cstheme="minorHAnsi"/>
              </w:rPr>
            </w:pPr>
            <w:r w:rsidRPr="00D516B6">
              <w:rPr>
                <w:rFonts w:cstheme="minorHAnsi"/>
                <w:noProof/>
              </w:rPr>
              <w:drawing>
                <wp:inline distT="0" distB="0" distL="0" distR="0" wp14:anchorId="4BBD4247" wp14:editId="13E25DBD">
                  <wp:extent cx="360000" cy="180000"/>
                  <wp:effectExtent l="0" t="0" r="2540" b="0"/>
                  <wp:docPr id="553529658" name="Picture 553529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32" name="Picture 553528432"/>
                          <pic:cNvPicPr>
                            <a:picLocks noChangeAspect="1" noChangeArrowheads="1"/>
                          </pic:cNvPicPr>
                        </pic:nvPicPr>
                        <pic:blipFill>
                          <a:blip r:embed="rId362" cstate="print">
                            <a:extLst>
                              <a:ext uri="{28A0092B-C50C-407E-A947-70E740481C1C}">
                                <a14:useLocalDpi xmlns:a14="http://schemas.microsoft.com/office/drawing/2010/main" val="0"/>
                              </a:ext>
                            </a:extLst>
                          </a:blip>
                          <a:stretch>
                            <a:fillRect/>
                          </a:stretch>
                        </pic:blipFill>
                        <pic:spPr bwMode="auto">
                          <a:xfrm>
                            <a:off x="0" y="0"/>
                            <a:ext cx="360000" cy="180000"/>
                          </a:xfrm>
                          <a:prstGeom prst="rect">
                            <a:avLst/>
                          </a:prstGeom>
                          <a:noFill/>
                        </pic:spPr>
                      </pic:pic>
                    </a:graphicData>
                  </a:graphic>
                </wp:inline>
              </w:drawing>
            </w:r>
          </w:p>
          <w:p w14:paraId="7A6AAA5B" w14:textId="1BCC650E" w:rsidR="00BB3EB7" w:rsidRPr="00D516B6" w:rsidRDefault="00BB3EB7" w:rsidP="00FC0824">
            <w:pPr>
              <w:pStyle w:val="TableTextSmall"/>
              <w:spacing w:line="276" w:lineRule="auto"/>
              <w:jc w:val="center"/>
              <w:rPr>
                <w:rFonts w:cstheme="minorHAnsi"/>
              </w:rPr>
            </w:pPr>
            <w:r w:rsidRPr="00D516B6">
              <w:rPr>
                <w:rFonts w:cstheme="minorHAnsi"/>
              </w:rPr>
              <w:t>Australia</w:t>
            </w:r>
          </w:p>
        </w:tc>
        <w:tc>
          <w:tcPr>
            <w:tcW w:w="704" w:type="pct"/>
          </w:tcPr>
          <w:p w14:paraId="69165DFE" w14:textId="77777777" w:rsidR="00BB3EB7" w:rsidRPr="00D516B6" w:rsidRDefault="00BB3EB7" w:rsidP="00FC0824">
            <w:pPr>
              <w:pStyle w:val="TableTextSmall"/>
              <w:spacing w:line="276" w:lineRule="auto"/>
              <w:rPr>
                <w:rFonts w:cstheme="minorHAnsi"/>
                <w:snapToGrid/>
                <w:color w:val="000000"/>
                <w:lang w:eastAsia="en-AU"/>
              </w:rPr>
            </w:pPr>
            <w:r w:rsidRPr="00D516B6">
              <w:rPr>
                <w:rFonts w:cstheme="minorHAnsi"/>
              </w:rPr>
              <w:t>Claims based data. (Hospitalisation data (unplanned admissions and emergency department presentations).</w:t>
            </w:r>
          </w:p>
        </w:tc>
        <w:tc>
          <w:tcPr>
            <w:tcW w:w="666" w:type="pct"/>
          </w:tcPr>
          <w:p w14:paraId="1A20B9B5" w14:textId="77777777" w:rsidR="00BB3EB7" w:rsidRPr="00D516B6" w:rsidRDefault="00BB3EB7" w:rsidP="00FC0824">
            <w:pPr>
              <w:pStyle w:val="TableTextSmall"/>
              <w:spacing w:line="276" w:lineRule="auto"/>
              <w:rPr>
                <w:rFonts w:cstheme="minorHAnsi"/>
              </w:rPr>
            </w:pPr>
            <w:r w:rsidRPr="00D516B6">
              <w:rPr>
                <w:rFonts w:cstheme="minorHAnsi"/>
              </w:rPr>
              <w:t xml:space="preserve">Hospitalisation episode excludes dialysis and other planned day procedures. </w:t>
            </w:r>
          </w:p>
          <w:p w14:paraId="748125D3" w14:textId="77777777" w:rsidR="00BB3EB7" w:rsidRPr="00D516B6" w:rsidRDefault="00BB3EB7" w:rsidP="00FC0824">
            <w:pPr>
              <w:pStyle w:val="TableTextSmall"/>
              <w:spacing w:line="276" w:lineRule="auto"/>
              <w:rPr>
                <w:rFonts w:cstheme="minorHAnsi"/>
              </w:rPr>
            </w:pPr>
            <w:r w:rsidRPr="00D516B6">
              <w:rPr>
                <w:rFonts w:cstheme="minorHAnsi"/>
              </w:rPr>
              <w:t>ED presentation includes both admitted and non-admitted. (</w:t>
            </w:r>
            <w:r w:rsidRPr="00D516B6">
              <w:t xml:space="preserve">See </w:t>
            </w:r>
            <w:r w:rsidRPr="00D516B6">
              <w:rPr>
                <w:rStyle w:val="markedcontent"/>
                <w:szCs w:val="16"/>
              </w:rPr>
              <w:t>doi: 10.1093/intqhc/mzaa078 for specific ICD-10AM codes)</w:t>
            </w:r>
          </w:p>
        </w:tc>
        <w:tc>
          <w:tcPr>
            <w:tcW w:w="585" w:type="pct"/>
          </w:tcPr>
          <w:p w14:paraId="1994FE06" w14:textId="77777777" w:rsidR="00BB3EB7" w:rsidRPr="00D516B6" w:rsidRDefault="00BB3EB7" w:rsidP="00FC0824">
            <w:pPr>
              <w:pStyle w:val="TableTextSmall"/>
              <w:spacing w:line="276" w:lineRule="auto"/>
              <w:rPr>
                <w:rFonts w:cstheme="minorHAnsi"/>
              </w:rPr>
            </w:pPr>
            <w:r w:rsidRPr="00D516B6">
              <w:rPr>
                <w:rFonts w:cstheme="minorHAnsi"/>
              </w:rPr>
              <w:t>Numerator: Number of aged care recipients who had an emergency department presentation within 30 days of entry/re-entry to residential aged care facility (&gt;1 day after entry).</w:t>
            </w:r>
          </w:p>
          <w:p w14:paraId="03E1F517" w14:textId="77777777" w:rsidR="00BB3EB7" w:rsidRPr="00D516B6" w:rsidRDefault="00BB3EB7" w:rsidP="00FC0824">
            <w:pPr>
              <w:pStyle w:val="TableTextSmall"/>
              <w:spacing w:line="276" w:lineRule="auto"/>
              <w:rPr>
                <w:rFonts w:cstheme="minorHAnsi"/>
              </w:rPr>
            </w:pPr>
            <w:r w:rsidRPr="00D516B6">
              <w:rPr>
                <w:rFonts w:cstheme="minorHAnsi"/>
              </w:rPr>
              <w:t>Denominator: Number of residents who re-entered residential aged care facility after hospital discharge.</w:t>
            </w:r>
          </w:p>
          <w:p w14:paraId="0E841CB8" w14:textId="77777777" w:rsidR="00BB3EB7" w:rsidRPr="00D516B6" w:rsidRDefault="00BB3EB7" w:rsidP="00FC0824">
            <w:pPr>
              <w:pStyle w:val="TableTextSmall"/>
              <w:spacing w:line="276" w:lineRule="auto"/>
              <w:rPr>
                <w:rFonts w:cstheme="minorHAnsi"/>
              </w:rPr>
            </w:pPr>
            <w:r w:rsidRPr="00D516B6">
              <w:rPr>
                <w:rFonts w:cstheme="minorHAnsi"/>
                <w:snapToGrid/>
                <w:color w:val="000000"/>
                <w:lang w:eastAsia="en-AU"/>
              </w:rPr>
              <w:t>To be published publicly annually at national level and provided privately to individual facilities at facility level (SA only).</w:t>
            </w:r>
          </w:p>
        </w:tc>
        <w:tc>
          <w:tcPr>
            <w:tcW w:w="505" w:type="pct"/>
          </w:tcPr>
          <w:p w14:paraId="0ED6E5FA"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470B73DF" w14:textId="77777777" w:rsidR="00BB3EB7" w:rsidRPr="00D516B6" w:rsidRDefault="00BB3EB7" w:rsidP="00FC0824">
            <w:pPr>
              <w:pStyle w:val="TableTextSmall"/>
              <w:spacing w:line="276" w:lineRule="auto"/>
              <w:jc w:val="center"/>
              <w:rPr>
                <w:rFonts w:cstheme="minorHAnsi"/>
              </w:rPr>
            </w:pPr>
          </w:p>
        </w:tc>
        <w:tc>
          <w:tcPr>
            <w:tcW w:w="564" w:type="pct"/>
          </w:tcPr>
          <w:p w14:paraId="642BE284" w14:textId="0B22CE7D" w:rsidR="00BB3EB7" w:rsidRPr="00D516B6" w:rsidRDefault="00D955A6" w:rsidP="00FC0824">
            <w:pPr>
              <w:pStyle w:val="TableTextSmall"/>
              <w:spacing w:line="276" w:lineRule="auto"/>
              <w:jc w:val="center"/>
              <w:rPr>
                <w:rFonts w:cstheme="minorHAnsi"/>
              </w:rPr>
            </w:pPr>
            <w:r w:rsidRPr="00837329">
              <w:rPr>
                <w:rFonts w:asciiTheme="minorHAnsi" w:eastAsia="Wingdings" w:hAnsiTheme="minorHAnsi" w:cstheme="minorHAnsi"/>
                <w:color w:val="E0301E" w:themeColor="accent3"/>
                <w:sz w:val="24"/>
                <w:szCs w:val="24"/>
              </w:rPr>
              <w:t>ý</w:t>
            </w:r>
          </w:p>
        </w:tc>
        <w:tc>
          <w:tcPr>
            <w:tcW w:w="504" w:type="pct"/>
          </w:tcPr>
          <w:p w14:paraId="003F022E" w14:textId="77777777" w:rsidR="00EB55C3" w:rsidRPr="00D516B6" w:rsidRDefault="00EB55C3" w:rsidP="00FC0824">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D982E99" w14:textId="77777777" w:rsidR="00BB3EB7" w:rsidRPr="00D516B6" w:rsidRDefault="00BB3EB7" w:rsidP="00FC0824">
            <w:pPr>
              <w:pStyle w:val="TableTextSmall"/>
              <w:spacing w:line="276" w:lineRule="auto"/>
              <w:jc w:val="center"/>
              <w:rPr>
                <w:rFonts w:cstheme="minorHAnsi"/>
              </w:rPr>
            </w:pPr>
          </w:p>
        </w:tc>
      </w:tr>
    </w:tbl>
    <w:p w14:paraId="034752DA" w14:textId="7DA19F10" w:rsidR="00306CAF" w:rsidRDefault="00306CAF" w:rsidP="00433FE5">
      <w:pPr>
        <w:pStyle w:val="PwCNormal"/>
        <w:numPr>
          <w:ilvl w:val="0"/>
          <w:numId w:val="0"/>
        </w:numPr>
      </w:pPr>
    </w:p>
    <w:p w14:paraId="3C6030E2" w14:textId="5EA3DB1B" w:rsidR="00306CAF" w:rsidRDefault="00306CAF" w:rsidP="00306CAF">
      <w:pPr>
        <w:pStyle w:val="Caption"/>
        <w:pageBreakBefore/>
        <w:ind w:left="994" w:hanging="994"/>
      </w:pPr>
      <w:bookmarkStart w:id="94" w:name="_Ref90314075"/>
      <w:r>
        <w:lastRenderedPageBreak/>
        <w:t xml:space="preserve">Table </w:t>
      </w:r>
      <w:r>
        <w:fldChar w:fldCharType="begin"/>
      </w:r>
      <w:r>
        <w:instrText>SEQ Table \* ARABIC</w:instrText>
      </w:r>
      <w:r>
        <w:fldChar w:fldCharType="separate"/>
      </w:r>
      <w:r w:rsidR="00924670">
        <w:rPr>
          <w:noProof/>
        </w:rPr>
        <w:t>23</w:t>
      </w:r>
      <w:r>
        <w:fldChar w:fldCharType="end"/>
      </w:r>
      <w:bookmarkEnd w:id="94"/>
      <w:r w:rsidRPr="00306CAF">
        <w:t xml:space="preserve">: </w:t>
      </w:r>
      <w:r w:rsidR="00BB3EB7" w:rsidRPr="00BB3EB7">
        <w:t>Pain</w:t>
      </w:r>
    </w:p>
    <w:tbl>
      <w:tblPr>
        <w:tblStyle w:val="Tables-APBase"/>
        <w:tblW w:w="5000" w:type="pct"/>
        <w:tblLayout w:type="fixed"/>
        <w:tblCellMar>
          <w:left w:w="58" w:type="dxa"/>
          <w:right w:w="58" w:type="dxa"/>
        </w:tblCellMar>
        <w:tblLook w:val="04A0" w:firstRow="1" w:lastRow="0" w:firstColumn="1" w:lastColumn="0" w:noHBand="0" w:noVBand="1"/>
      </w:tblPr>
      <w:tblGrid>
        <w:gridCol w:w="609"/>
        <w:gridCol w:w="1647"/>
        <w:gridCol w:w="1511"/>
        <w:gridCol w:w="1112"/>
        <w:gridCol w:w="1993"/>
        <w:gridCol w:w="1969"/>
        <w:gridCol w:w="2171"/>
        <w:gridCol w:w="1112"/>
        <w:gridCol w:w="1260"/>
        <w:gridCol w:w="1402"/>
      </w:tblGrid>
      <w:tr w:rsidR="00BB3EB7" w:rsidRPr="00BB3EB7" w14:paraId="44EC7F0D" w14:textId="77777777" w:rsidTr="00250231">
        <w:trPr>
          <w:cnfStyle w:val="100000000000" w:firstRow="1" w:lastRow="0" w:firstColumn="0" w:lastColumn="0" w:oddVBand="0" w:evenVBand="0" w:oddHBand="0" w:evenHBand="0" w:firstRowFirstColumn="0" w:firstRowLastColumn="0" w:lastRowFirstColumn="0" w:lastRowLastColumn="0"/>
          <w:trHeight w:val="160"/>
        </w:trPr>
        <w:tc>
          <w:tcPr>
            <w:cnfStyle w:val="000000000100" w:firstRow="0" w:lastRow="0" w:firstColumn="0" w:lastColumn="0" w:oddVBand="0" w:evenVBand="0" w:oddHBand="0" w:evenHBand="0" w:firstRowFirstColumn="1" w:firstRowLastColumn="0" w:lastRowFirstColumn="0" w:lastRowLastColumn="0"/>
            <w:tcW w:w="206" w:type="pct"/>
          </w:tcPr>
          <w:p w14:paraId="1DFEE0BC" w14:textId="77777777" w:rsidR="00BB3EB7" w:rsidRPr="00BB3EB7" w:rsidRDefault="00BB3EB7" w:rsidP="00BB3EB7">
            <w:pPr>
              <w:pStyle w:val="TableColumnHeadingSmall"/>
              <w:jc w:val="center"/>
            </w:pPr>
            <w:r w:rsidRPr="00BB3EB7">
              <w:t>Rank</w:t>
            </w:r>
          </w:p>
        </w:tc>
        <w:tc>
          <w:tcPr>
            <w:tcW w:w="557" w:type="pct"/>
            <w:vAlign w:val="bottom"/>
          </w:tcPr>
          <w:p w14:paraId="56003BE0" w14:textId="77777777" w:rsidR="00BB3EB7" w:rsidRPr="00BB3EB7" w:rsidRDefault="00BB3EB7" w:rsidP="00BB3EB7">
            <w:pPr>
              <w:pStyle w:val="TableColumnHeadingSmall"/>
              <w:cnfStyle w:val="100000000000" w:firstRow="1" w:lastRow="0" w:firstColumn="0" w:lastColumn="0" w:oddVBand="0" w:evenVBand="0" w:oddHBand="0" w:evenHBand="0" w:firstRowFirstColumn="0" w:firstRowLastColumn="0" w:lastRowFirstColumn="0" w:lastRowLastColumn="0"/>
            </w:pPr>
            <w:r w:rsidRPr="00BB3EB7">
              <w:t>Quality indicator- unique wording</w:t>
            </w:r>
          </w:p>
        </w:tc>
        <w:tc>
          <w:tcPr>
            <w:tcW w:w="511" w:type="pct"/>
            <w:vAlign w:val="bottom"/>
          </w:tcPr>
          <w:p w14:paraId="6205E753" w14:textId="77777777" w:rsidR="00BB3EB7" w:rsidRPr="00BB3EB7" w:rsidRDefault="00BB3EB7" w:rsidP="00BB3EB7">
            <w:pPr>
              <w:pStyle w:val="TableColumnHeadingSmall"/>
              <w:cnfStyle w:val="100000000000" w:firstRow="1" w:lastRow="0" w:firstColumn="0" w:lastColumn="0" w:oddVBand="0" w:evenVBand="0" w:oddHBand="0" w:evenHBand="0" w:firstRowFirstColumn="0" w:firstRowLastColumn="0" w:lastRowFirstColumn="0" w:lastRowLastColumn="0"/>
            </w:pPr>
            <w:r w:rsidRPr="00BB3EB7">
              <w:t>Quality indicator description</w:t>
            </w:r>
          </w:p>
        </w:tc>
        <w:tc>
          <w:tcPr>
            <w:tcW w:w="376" w:type="pct"/>
            <w:vAlign w:val="bottom"/>
          </w:tcPr>
          <w:p w14:paraId="17884B06" w14:textId="77777777" w:rsidR="00BB3EB7" w:rsidRPr="00BB3EB7" w:rsidRDefault="00BB3EB7" w:rsidP="004D6FAE">
            <w:pPr>
              <w:pStyle w:val="TableColumnHeadingSmall"/>
              <w:jc w:val="center"/>
              <w:cnfStyle w:val="100000000000" w:firstRow="1" w:lastRow="0" w:firstColumn="0" w:lastColumn="0" w:oddVBand="0" w:evenVBand="0" w:oddHBand="0" w:evenHBand="0" w:firstRowFirstColumn="0" w:firstRowLastColumn="0" w:lastRowFirstColumn="0" w:lastRowLastColumn="0"/>
            </w:pPr>
            <w:r w:rsidRPr="00BB3EB7">
              <w:t>Quality indicator country</w:t>
            </w:r>
          </w:p>
        </w:tc>
        <w:tc>
          <w:tcPr>
            <w:tcW w:w="674" w:type="pct"/>
            <w:vAlign w:val="bottom"/>
          </w:tcPr>
          <w:p w14:paraId="62B2DFEC" w14:textId="77777777" w:rsidR="00BB3EB7" w:rsidRPr="00BB3EB7" w:rsidRDefault="00BB3EB7" w:rsidP="00BB3EB7">
            <w:pPr>
              <w:pStyle w:val="TableColumnHeadingSmall"/>
              <w:cnfStyle w:val="100000000000" w:firstRow="1" w:lastRow="0" w:firstColumn="0" w:lastColumn="0" w:oddVBand="0" w:evenVBand="0" w:oddHBand="0" w:evenHBand="0" w:firstRowFirstColumn="0" w:firstRowLastColumn="0" w:lastRowFirstColumn="0" w:lastRowLastColumn="0"/>
            </w:pPr>
            <w:r w:rsidRPr="00BB3EB7">
              <w:t>Type and frequency of data collection</w:t>
            </w:r>
          </w:p>
        </w:tc>
        <w:tc>
          <w:tcPr>
            <w:tcW w:w="666" w:type="pct"/>
            <w:vAlign w:val="bottom"/>
          </w:tcPr>
          <w:p w14:paraId="03454A2A" w14:textId="77777777" w:rsidR="00BB3EB7" w:rsidRPr="00BB3EB7" w:rsidRDefault="00BB3EB7" w:rsidP="00BB3EB7">
            <w:pPr>
              <w:pStyle w:val="TableColumnHeadingSmall"/>
              <w:cnfStyle w:val="100000000000" w:firstRow="1" w:lastRow="0" w:firstColumn="0" w:lastColumn="0" w:oddVBand="0" w:evenVBand="0" w:oddHBand="0" w:evenHBand="0" w:firstRowFirstColumn="0" w:firstRowLastColumn="0" w:lastRowFirstColumn="0" w:lastRowLastColumn="0"/>
            </w:pPr>
            <w:r w:rsidRPr="00BB3EB7">
              <w:t>Key definitions of terms</w:t>
            </w:r>
          </w:p>
          <w:p w14:paraId="143AD02D" w14:textId="77777777" w:rsidR="00BB3EB7" w:rsidRPr="00BB3EB7" w:rsidRDefault="00BB3EB7" w:rsidP="00BB3EB7">
            <w:pPr>
              <w:pStyle w:val="TableColumnHeadingSmall"/>
              <w:cnfStyle w:val="100000000000" w:firstRow="1" w:lastRow="0" w:firstColumn="0" w:lastColumn="0" w:oddVBand="0" w:evenVBand="0" w:oddHBand="0" w:evenHBand="0" w:firstRowFirstColumn="0" w:firstRowLastColumn="0" w:lastRowFirstColumn="0" w:lastRowLastColumn="0"/>
            </w:pPr>
          </w:p>
        </w:tc>
        <w:tc>
          <w:tcPr>
            <w:tcW w:w="734" w:type="pct"/>
            <w:vAlign w:val="bottom"/>
          </w:tcPr>
          <w:p w14:paraId="2F511A8E" w14:textId="77777777" w:rsidR="00BB3EB7" w:rsidRPr="00BB3EB7" w:rsidRDefault="00BB3EB7" w:rsidP="00BB3EB7">
            <w:pPr>
              <w:pStyle w:val="TableColumnHeadingSmall"/>
              <w:cnfStyle w:val="100000000000" w:firstRow="1" w:lastRow="0" w:firstColumn="0" w:lastColumn="0" w:oddVBand="0" w:evenVBand="0" w:oddHBand="0" w:evenHBand="0" w:firstRowFirstColumn="0" w:firstRowLastColumn="0" w:lastRowFirstColumn="0" w:lastRowLastColumn="0"/>
            </w:pPr>
            <w:r w:rsidRPr="00BB3EB7">
              <w:t>Calculation of quality indicator and reporting</w:t>
            </w:r>
          </w:p>
        </w:tc>
        <w:tc>
          <w:tcPr>
            <w:tcW w:w="376" w:type="pct"/>
            <w:vAlign w:val="bottom"/>
          </w:tcPr>
          <w:p w14:paraId="557479A6" w14:textId="77777777" w:rsidR="00BB3EB7" w:rsidRPr="00BB3EB7" w:rsidRDefault="00BB3EB7" w:rsidP="00BB3EB7">
            <w:pPr>
              <w:pStyle w:val="TableColumnHeadingSmall"/>
              <w:jc w:val="center"/>
              <w:cnfStyle w:val="100000000000" w:firstRow="1" w:lastRow="0" w:firstColumn="0" w:lastColumn="0" w:oddVBand="0" w:evenVBand="0" w:oddHBand="0" w:evenHBand="0" w:firstRowFirstColumn="0" w:firstRowLastColumn="0" w:lastRowFirstColumn="0" w:lastRowLastColumn="0"/>
            </w:pPr>
            <w:r w:rsidRPr="00BB3EB7">
              <w:t>Use permitted under licence</w:t>
            </w:r>
          </w:p>
        </w:tc>
        <w:tc>
          <w:tcPr>
            <w:tcW w:w="426" w:type="pct"/>
            <w:vAlign w:val="bottom"/>
          </w:tcPr>
          <w:p w14:paraId="706BBAC1" w14:textId="77777777" w:rsidR="00BB3EB7" w:rsidRPr="00BB3EB7" w:rsidRDefault="00BB3EB7" w:rsidP="00BB3EB7">
            <w:pPr>
              <w:pStyle w:val="TableColumnHeadingSmall"/>
              <w:jc w:val="center"/>
              <w:cnfStyle w:val="100000000000" w:firstRow="1" w:lastRow="0" w:firstColumn="0" w:lastColumn="0" w:oddVBand="0" w:evenVBand="0" w:oddHBand="0" w:evenHBand="0" w:firstRowFirstColumn="0" w:firstRowLastColumn="0" w:lastRowFirstColumn="0" w:lastRowLastColumn="0"/>
            </w:pPr>
            <w:r w:rsidRPr="00BB3EB7">
              <w:t>Multiple observation required</w:t>
            </w:r>
          </w:p>
        </w:tc>
        <w:tc>
          <w:tcPr>
            <w:tcW w:w="474" w:type="pct"/>
            <w:vAlign w:val="bottom"/>
          </w:tcPr>
          <w:p w14:paraId="6FE87C11" w14:textId="77777777" w:rsidR="00BB3EB7" w:rsidRPr="00BB3EB7" w:rsidRDefault="00BB3EB7" w:rsidP="00BB3EB7">
            <w:pPr>
              <w:pStyle w:val="TableColumnHeadingSmall"/>
              <w:jc w:val="center"/>
              <w:cnfStyle w:val="100000000000" w:firstRow="1" w:lastRow="0" w:firstColumn="0" w:lastColumn="0" w:oddVBand="0" w:evenVBand="0" w:oddHBand="0" w:evenHBand="0" w:firstRowFirstColumn="0" w:firstRowLastColumn="0" w:lastRowFirstColumn="0" w:lastRowLastColumn="0"/>
            </w:pPr>
            <w:r w:rsidRPr="00BB3EB7">
              <w:t>Risk adjusted</w:t>
            </w:r>
          </w:p>
        </w:tc>
      </w:tr>
      <w:tr w:rsidR="00EB55C3" w:rsidRPr="00D516B6" w14:paraId="378AA768" w14:textId="77777777" w:rsidTr="00250231">
        <w:trPr>
          <w:trHeight w:val="177"/>
        </w:trPr>
        <w:tc>
          <w:tcPr>
            <w:tcW w:w="206" w:type="pct"/>
          </w:tcPr>
          <w:p w14:paraId="3FD2FEB3" w14:textId="77777777" w:rsidR="00EB55C3" w:rsidRPr="00D516B6" w:rsidRDefault="00EB55C3" w:rsidP="00EB55C3">
            <w:pPr>
              <w:pStyle w:val="TableTextSmall"/>
              <w:jc w:val="center"/>
              <w:rPr>
                <w:rFonts w:cstheme="minorHAnsi"/>
                <w:iCs/>
                <w:color w:val="000000"/>
              </w:rPr>
            </w:pPr>
            <w:r w:rsidRPr="00D516B6">
              <w:rPr>
                <w:rFonts w:cstheme="minorHAnsi"/>
                <w:iCs/>
                <w:color w:val="000000"/>
              </w:rPr>
              <w:t>8.1</w:t>
            </w:r>
          </w:p>
        </w:tc>
        <w:tc>
          <w:tcPr>
            <w:tcW w:w="557" w:type="pct"/>
          </w:tcPr>
          <w:p w14:paraId="1C81DEDD" w14:textId="77777777" w:rsidR="00EB55C3" w:rsidRPr="00D516B6" w:rsidRDefault="00EB55C3" w:rsidP="00EB55C3">
            <w:pPr>
              <w:pStyle w:val="TableTextSmall"/>
              <w:rPr>
                <w:rFonts w:cstheme="minorHAnsi"/>
              </w:rPr>
            </w:pPr>
            <w:r w:rsidRPr="00D516B6">
              <w:rPr>
                <w:rFonts w:cstheme="minorHAnsi"/>
              </w:rPr>
              <w:t>Residents whose pain worsened (data published annually)</w:t>
            </w:r>
          </w:p>
        </w:tc>
        <w:tc>
          <w:tcPr>
            <w:tcW w:w="511" w:type="pct"/>
          </w:tcPr>
          <w:p w14:paraId="3D4F82DA" w14:textId="77777777" w:rsidR="00EB55C3" w:rsidRPr="00D516B6" w:rsidRDefault="00EB55C3" w:rsidP="00EB55C3">
            <w:pPr>
              <w:pStyle w:val="TableTextSmall"/>
              <w:rPr>
                <w:rFonts w:cstheme="minorHAnsi"/>
              </w:rPr>
            </w:pPr>
            <w:r w:rsidRPr="00D516B6">
              <w:rPr>
                <w:rFonts w:cstheme="minorHAnsi"/>
              </w:rPr>
              <w:t>Percentage of residents whose pain worsened since the prior assessment</w:t>
            </w:r>
          </w:p>
        </w:tc>
        <w:tc>
          <w:tcPr>
            <w:tcW w:w="376" w:type="pct"/>
          </w:tcPr>
          <w:p w14:paraId="2E5BB25F" w14:textId="77777777" w:rsidR="00EB55C3" w:rsidRPr="00D516B6" w:rsidRDefault="00EB55C3" w:rsidP="004D6FAE">
            <w:pPr>
              <w:pStyle w:val="TableTextSmall"/>
              <w:jc w:val="center"/>
              <w:rPr>
                <w:rFonts w:cstheme="minorHAnsi"/>
              </w:rPr>
            </w:pPr>
            <w:r w:rsidRPr="00D516B6">
              <w:rPr>
                <w:rFonts w:cstheme="minorHAnsi"/>
                <w:noProof/>
              </w:rPr>
              <w:drawing>
                <wp:inline distT="0" distB="0" distL="0" distR="0" wp14:anchorId="1C9B9F0F" wp14:editId="70856C25">
                  <wp:extent cx="360000" cy="180000"/>
                  <wp:effectExtent l="0" t="0" r="2540" b="0"/>
                  <wp:docPr id="553529659" name="Picture 553529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37" name="Picture 553528437"/>
                          <pic:cNvPicPr>
                            <a:picLocks noChangeAspect="1" noChangeArrowheads="1"/>
                          </pic:cNvPicPr>
                        </pic:nvPicPr>
                        <pic:blipFill>
                          <a:blip r:embed="rId364" cstate="print">
                            <a:extLst>
                              <a:ext uri="{28A0092B-C50C-407E-A947-70E740481C1C}">
                                <a14:useLocalDpi xmlns:a14="http://schemas.microsoft.com/office/drawing/2010/main" val="0"/>
                              </a:ext>
                            </a:extLst>
                          </a:blip>
                          <a:stretch>
                            <a:fillRect/>
                          </a:stretch>
                        </pic:blipFill>
                        <pic:spPr bwMode="auto">
                          <a:xfrm>
                            <a:off x="0" y="0"/>
                            <a:ext cx="360000" cy="180000"/>
                          </a:xfrm>
                          <a:prstGeom prst="rect">
                            <a:avLst/>
                          </a:prstGeom>
                          <a:noFill/>
                        </pic:spPr>
                      </pic:pic>
                    </a:graphicData>
                  </a:graphic>
                </wp:inline>
              </w:drawing>
            </w:r>
          </w:p>
          <w:p w14:paraId="0ED6C3CD" w14:textId="77777777" w:rsidR="00EB55C3" w:rsidRPr="00D516B6" w:rsidRDefault="00EB55C3" w:rsidP="004D6FAE">
            <w:pPr>
              <w:pStyle w:val="TableTextSmall"/>
              <w:jc w:val="center"/>
              <w:rPr>
                <w:rFonts w:cstheme="minorHAnsi"/>
                <w:noProof/>
              </w:rPr>
            </w:pPr>
            <w:r w:rsidRPr="00D516B6">
              <w:rPr>
                <w:rFonts w:cstheme="minorHAnsi"/>
              </w:rPr>
              <w:t>Canada (Alberta)</w:t>
            </w:r>
          </w:p>
        </w:tc>
        <w:tc>
          <w:tcPr>
            <w:tcW w:w="674" w:type="pct"/>
          </w:tcPr>
          <w:p w14:paraId="6022486B" w14:textId="77777777" w:rsidR="00EB55C3" w:rsidRPr="00D516B6" w:rsidRDefault="00EB55C3" w:rsidP="00EB55C3">
            <w:pPr>
              <w:pStyle w:val="TableTextSmall"/>
              <w:rPr>
                <w:rFonts w:cstheme="minorHAnsi"/>
              </w:rPr>
            </w:pPr>
            <w:r w:rsidRPr="00D516B6">
              <w:rPr>
                <w:rFonts w:cstheme="minorHAnsi"/>
                <w:snapToGrid/>
                <w:color w:val="000000"/>
                <w:lang w:eastAsia="en-AU"/>
              </w:rPr>
              <w:t>Resident Assessment Instrument–Minimum Data Set 2.0 (RAI-MDS 2.0) (CCRS) or Inter-RAI Long Term Care Facility (LTCF) (IIRS) Saskatchewan and New Brunswick implemented and started collecting data Inter-RAI LTCF).</w:t>
            </w:r>
          </w:p>
        </w:tc>
        <w:tc>
          <w:tcPr>
            <w:tcW w:w="666" w:type="pct"/>
          </w:tcPr>
          <w:p w14:paraId="1E410C83" w14:textId="77777777" w:rsidR="00EB55C3" w:rsidRPr="00D516B6" w:rsidRDefault="00EB55C3" w:rsidP="00EB55C3">
            <w:pPr>
              <w:pStyle w:val="TableTextSmall"/>
              <w:rPr>
                <w:rFonts w:cstheme="minorHAnsi"/>
              </w:rPr>
            </w:pPr>
            <w:r w:rsidRPr="00D516B6">
              <w:rPr>
                <w:rFonts w:cstheme="minorHAnsi"/>
              </w:rPr>
              <w:t>Pain: Two Pain Scale items.</w:t>
            </w:r>
          </w:p>
          <w:p w14:paraId="4089B6AF" w14:textId="39BF1DD4" w:rsidR="00EB55C3" w:rsidRPr="00EA09BD" w:rsidRDefault="00EB55C3" w:rsidP="00EA09BD">
            <w:pPr>
              <w:pStyle w:val="TableBullet1Small"/>
            </w:pPr>
            <w:r w:rsidRPr="00EA09BD">
              <w:t xml:space="preserve">Frequency of Pain </w:t>
            </w:r>
          </w:p>
          <w:p w14:paraId="7E324125" w14:textId="531825D3" w:rsidR="00EB55C3" w:rsidRPr="00EA09BD" w:rsidRDefault="00EB55C3" w:rsidP="00EA09BD">
            <w:pPr>
              <w:pStyle w:val="TableBullet1Small"/>
            </w:pPr>
            <w:r w:rsidRPr="00EA09BD">
              <w:t xml:space="preserve">Intensity of Pain </w:t>
            </w:r>
          </w:p>
          <w:p w14:paraId="68FA2605" w14:textId="77777777" w:rsidR="00EB55C3" w:rsidRPr="00D516B6" w:rsidRDefault="00EB55C3" w:rsidP="00EB55C3">
            <w:pPr>
              <w:pStyle w:val="TableTextSmall"/>
              <w:rPr>
                <w:rFonts w:cstheme="minorHAnsi"/>
              </w:rPr>
            </w:pPr>
            <w:r w:rsidRPr="00D516B6">
              <w:rPr>
                <w:rFonts w:cstheme="minorHAnsi"/>
              </w:rPr>
              <w:t>Scored on a scale of 0 to 3. Higher scores indicate a more severe pain experience.</w:t>
            </w:r>
          </w:p>
          <w:p w14:paraId="5F917823" w14:textId="77777777" w:rsidR="00EB55C3" w:rsidRPr="00D516B6" w:rsidRDefault="00EB55C3" w:rsidP="00EB55C3">
            <w:pPr>
              <w:pStyle w:val="TableTextSmall"/>
            </w:pPr>
            <w:r w:rsidRPr="00D516B6">
              <w:rPr>
                <w:rFonts w:cstheme="minorHAnsi"/>
              </w:rPr>
              <w:t>Worsened: Pain with a higher score from previous assessment</w:t>
            </w:r>
          </w:p>
        </w:tc>
        <w:tc>
          <w:tcPr>
            <w:tcW w:w="734" w:type="pct"/>
          </w:tcPr>
          <w:p w14:paraId="6ABACD40" w14:textId="77777777" w:rsidR="00EB55C3" w:rsidRPr="00D516B6" w:rsidRDefault="00EB55C3" w:rsidP="00EB55C3">
            <w:pPr>
              <w:pStyle w:val="TableTextSmall"/>
              <w:rPr>
                <w:rFonts w:cstheme="minorHAnsi"/>
              </w:rPr>
            </w:pPr>
            <w:r w:rsidRPr="00D516B6">
              <w:rPr>
                <w:rFonts w:cstheme="minorHAnsi"/>
              </w:rPr>
              <w:t>Numerator: Residents with greater pain compared with their prior assessment</w:t>
            </w:r>
          </w:p>
          <w:p w14:paraId="1B60F7BB" w14:textId="77777777" w:rsidR="00EB55C3" w:rsidRPr="00D516B6" w:rsidRDefault="00EB55C3" w:rsidP="00EB55C3">
            <w:pPr>
              <w:pStyle w:val="TableTextSmall"/>
              <w:rPr>
                <w:rFonts w:cstheme="minorHAnsi"/>
              </w:rPr>
            </w:pPr>
            <w:r w:rsidRPr="00D516B6">
              <w:rPr>
                <w:rFonts w:cstheme="minorHAnsi"/>
              </w:rPr>
              <w:t>Denominator: All residents (must have assessment in previous quarter).</w:t>
            </w:r>
          </w:p>
          <w:p w14:paraId="720C6E7D" w14:textId="77777777" w:rsidR="00EB55C3" w:rsidRPr="00D516B6" w:rsidRDefault="00EB55C3" w:rsidP="00EB55C3">
            <w:pPr>
              <w:pStyle w:val="TableTextSmall"/>
              <w:rPr>
                <w:rFonts w:cstheme="minorHAnsi"/>
              </w:rPr>
            </w:pPr>
            <w:r w:rsidRPr="00D516B6">
              <w:rPr>
                <w:rFonts w:cstheme="minorHAnsi"/>
                <w:snapToGrid/>
                <w:color w:val="000000"/>
                <w:lang w:eastAsia="en-AU"/>
              </w:rPr>
              <w:t>Publicly 12 monthly by province, displaying previous four years and national rate.</w:t>
            </w:r>
          </w:p>
        </w:tc>
        <w:tc>
          <w:tcPr>
            <w:tcW w:w="376" w:type="pct"/>
          </w:tcPr>
          <w:p w14:paraId="159D447C" w14:textId="77777777" w:rsidR="00EB55C3" w:rsidRPr="00D516B6" w:rsidRDefault="00EB55C3" w:rsidP="00EB55C3">
            <w:pPr>
              <w:pStyle w:val="TableTextSmall"/>
              <w:jc w:val="center"/>
              <w:rPr>
                <w:rFonts w:cstheme="minorHAnsi"/>
              </w:rPr>
            </w:pPr>
            <w:r w:rsidRPr="00837329">
              <w:rPr>
                <w:rFonts w:asciiTheme="minorHAnsi" w:eastAsia="Wingdings" w:hAnsiTheme="minorHAnsi" w:cstheme="minorHAnsi"/>
                <w:color w:val="175C2C"/>
                <w:sz w:val="24"/>
                <w:szCs w:val="24"/>
              </w:rPr>
              <w:t>þ</w:t>
            </w:r>
          </w:p>
          <w:p w14:paraId="7329CB06" w14:textId="77777777" w:rsidR="00EB55C3" w:rsidRPr="00D516B6" w:rsidRDefault="00EB55C3" w:rsidP="00EB55C3">
            <w:pPr>
              <w:pStyle w:val="TableTextSmall"/>
              <w:jc w:val="center"/>
              <w:rPr>
                <w:rFonts w:ascii="Wingdings" w:eastAsia="Wingdings" w:hAnsi="Wingdings" w:cstheme="minorHAnsi"/>
                <w:color w:val="00B050"/>
              </w:rPr>
            </w:pPr>
            <w:r w:rsidRPr="00D516B6">
              <w:rPr>
                <w:rFonts w:cstheme="minorHAnsi"/>
                <w:snapToGrid/>
                <w:color w:val="000000"/>
                <w:lang w:eastAsia="en-AU"/>
              </w:rPr>
              <w:t>Inter-RAI LTCF</w:t>
            </w:r>
          </w:p>
        </w:tc>
        <w:tc>
          <w:tcPr>
            <w:tcW w:w="426" w:type="pct"/>
          </w:tcPr>
          <w:p w14:paraId="3B998B50" w14:textId="2B2E2478" w:rsidR="00EB55C3" w:rsidRPr="00D516B6" w:rsidRDefault="00EB55C3" w:rsidP="00EB55C3">
            <w:pPr>
              <w:pStyle w:val="TableTextSmall"/>
              <w:jc w:val="center"/>
              <w:rPr>
                <w:rFonts w:ascii="Wingdings" w:eastAsia="Wingdings" w:hAnsi="Wingdings" w:cstheme="minorHAnsi"/>
                <w:color w:val="00B050"/>
              </w:rPr>
            </w:pPr>
            <w:r w:rsidRPr="00BF51A8">
              <w:rPr>
                <w:rFonts w:asciiTheme="minorHAnsi" w:eastAsia="Wingdings" w:hAnsiTheme="minorHAnsi" w:cstheme="minorHAnsi"/>
                <w:color w:val="175C2C"/>
                <w:sz w:val="24"/>
                <w:szCs w:val="24"/>
              </w:rPr>
              <w:t>þ</w:t>
            </w:r>
          </w:p>
        </w:tc>
        <w:tc>
          <w:tcPr>
            <w:tcW w:w="474" w:type="pct"/>
          </w:tcPr>
          <w:p w14:paraId="7BF31572" w14:textId="2439D2E2" w:rsidR="00EB55C3" w:rsidRPr="00D516B6" w:rsidRDefault="00EB55C3" w:rsidP="00EB55C3">
            <w:pPr>
              <w:pStyle w:val="TableTextSmall"/>
              <w:jc w:val="center"/>
              <w:rPr>
                <w:rFonts w:ascii="Wingdings" w:eastAsia="Wingdings" w:hAnsi="Wingdings" w:cstheme="minorHAnsi"/>
              </w:rPr>
            </w:pPr>
            <w:r w:rsidRPr="00BF51A8">
              <w:rPr>
                <w:rFonts w:asciiTheme="minorHAnsi" w:eastAsia="Wingdings" w:hAnsiTheme="minorHAnsi" w:cstheme="minorHAnsi"/>
                <w:color w:val="175C2C"/>
                <w:sz w:val="24"/>
                <w:szCs w:val="24"/>
              </w:rPr>
              <w:t>þ</w:t>
            </w:r>
          </w:p>
        </w:tc>
      </w:tr>
      <w:tr w:rsidR="00BB3EB7" w:rsidRPr="00D516B6" w14:paraId="17A275FB" w14:textId="77777777" w:rsidTr="00250231">
        <w:trPr>
          <w:trHeight w:val="177"/>
        </w:trPr>
        <w:tc>
          <w:tcPr>
            <w:tcW w:w="206" w:type="pct"/>
          </w:tcPr>
          <w:p w14:paraId="5D451752" w14:textId="77777777" w:rsidR="00BB3EB7" w:rsidRPr="00D516B6" w:rsidRDefault="00BB3EB7" w:rsidP="00BB3EB7">
            <w:pPr>
              <w:pStyle w:val="TableTextSmall"/>
              <w:jc w:val="center"/>
              <w:rPr>
                <w:rFonts w:cstheme="minorHAnsi"/>
                <w:iCs/>
                <w:color w:val="000000"/>
              </w:rPr>
            </w:pPr>
            <w:r w:rsidRPr="00D516B6">
              <w:rPr>
                <w:rFonts w:cstheme="minorHAnsi"/>
                <w:iCs/>
                <w:color w:val="000000"/>
              </w:rPr>
              <w:t>8.2</w:t>
            </w:r>
          </w:p>
        </w:tc>
        <w:tc>
          <w:tcPr>
            <w:tcW w:w="557" w:type="pct"/>
          </w:tcPr>
          <w:p w14:paraId="3E9C9D20" w14:textId="77777777" w:rsidR="00BB3EB7" w:rsidRPr="00D516B6" w:rsidRDefault="00BB3EB7" w:rsidP="00BB3EB7">
            <w:pPr>
              <w:pStyle w:val="TableTextSmall"/>
              <w:rPr>
                <w:rFonts w:cstheme="minorBidi"/>
              </w:rPr>
            </w:pPr>
            <w:r w:rsidRPr="00D516B6">
              <w:rPr>
                <w:rFonts w:cstheme="minorBidi"/>
              </w:rPr>
              <w:t>Residents whose pain worsened (data published quarterly)</w:t>
            </w:r>
          </w:p>
          <w:p w14:paraId="1944A387" w14:textId="77777777" w:rsidR="00BB3EB7" w:rsidRPr="00D516B6" w:rsidRDefault="00BB3EB7" w:rsidP="00BB3EB7">
            <w:pPr>
              <w:pStyle w:val="TableTextSmall"/>
              <w:rPr>
                <w:rFonts w:cstheme="minorHAnsi"/>
              </w:rPr>
            </w:pPr>
          </w:p>
        </w:tc>
        <w:tc>
          <w:tcPr>
            <w:tcW w:w="511" w:type="pct"/>
          </w:tcPr>
          <w:p w14:paraId="79422FC8" w14:textId="77777777" w:rsidR="00BB3EB7" w:rsidRPr="00D516B6" w:rsidRDefault="00BB3EB7" w:rsidP="00BB3EB7">
            <w:pPr>
              <w:pStyle w:val="TableTextSmall"/>
              <w:rPr>
                <w:rFonts w:cstheme="minorHAnsi"/>
              </w:rPr>
            </w:pPr>
            <w:r w:rsidRPr="00D516B6">
              <w:rPr>
                <w:rFonts w:cstheme="minorHAnsi"/>
              </w:rPr>
              <w:t xml:space="preserve">Percentage of residents whose pain worsened </w:t>
            </w:r>
          </w:p>
        </w:tc>
        <w:tc>
          <w:tcPr>
            <w:tcW w:w="376" w:type="pct"/>
          </w:tcPr>
          <w:p w14:paraId="7B2FFF44" w14:textId="77777777" w:rsidR="00BB3EB7" w:rsidRPr="00D516B6" w:rsidRDefault="00BB3EB7" w:rsidP="004D6FAE">
            <w:pPr>
              <w:pStyle w:val="TableTextSmall"/>
              <w:jc w:val="center"/>
              <w:rPr>
                <w:rFonts w:cstheme="minorHAnsi"/>
                <w:noProof/>
              </w:rPr>
            </w:pPr>
            <w:r w:rsidRPr="00D516B6">
              <w:rPr>
                <w:rFonts w:cstheme="minorHAnsi"/>
                <w:noProof/>
              </w:rPr>
              <w:drawing>
                <wp:inline distT="0" distB="0" distL="0" distR="0" wp14:anchorId="25957A52" wp14:editId="3B30F62B">
                  <wp:extent cx="360000" cy="180000"/>
                  <wp:effectExtent l="0" t="0" r="2540" b="0"/>
                  <wp:docPr id="553529660" name="Picture 553529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37" name="Picture 553528437"/>
                          <pic:cNvPicPr>
                            <a:picLocks noChangeAspect="1" noChangeArrowheads="1"/>
                          </pic:cNvPicPr>
                        </pic:nvPicPr>
                        <pic:blipFill>
                          <a:blip r:embed="rId364" cstate="print">
                            <a:extLst>
                              <a:ext uri="{28A0092B-C50C-407E-A947-70E740481C1C}">
                                <a14:useLocalDpi xmlns:a14="http://schemas.microsoft.com/office/drawing/2010/main" val="0"/>
                              </a:ext>
                            </a:extLst>
                          </a:blip>
                          <a:stretch>
                            <a:fillRect/>
                          </a:stretch>
                        </pic:blipFill>
                        <pic:spPr bwMode="auto">
                          <a:xfrm>
                            <a:off x="0" y="0"/>
                            <a:ext cx="360000" cy="180000"/>
                          </a:xfrm>
                          <a:prstGeom prst="rect">
                            <a:avLst/>
                          </a:prstGeom>
                          <a:noFill/>
                        </pic:spPr>
                      </pic:pic>
                    </a:graphicData>
                  </a:graphic>
                </wp:inline>
              </w:drawing>
            </w:r>
          </w:p>
          <w:p w14:paraId="7B60DE64" w14:textId="77777777" w:rsidR="00BB3EB7" w:rsidRPr="00D516B6" w:rsidRDefault="00BB3EB7" w:rsidP="004D6FAE">
            <w:pPr>
              <w:pStyle w:val="TableTextSmall"/>
              <w:jc w:val="center"/>
              <w:rPr>
                <w:rFonts w:cstheme="minorHAnsi"/>
                <w:noProof/>
              </w:rPr>
            </w:pPr>
            <w:r w:rsidRPr="00D516B6">
              <w:rPr>
                <w:rFonts w:cstheme="minorHAnsi"/>
                <w:noProof/>
              </w:rPr>
              <w:t>Canada</w:t>
            </w:r>
          </w:p>
        </w:tc>
        <w:tc>
          <w:tcPr>
            <w:tcW w:w="674" w:type="pct"/>
          </w:tcPr>
          <w:p w14:paraId="4E40AAEC" w14:textId="77777777" w:rsidR="00BB3EB7" w:rsidRPr="00D516B6" w:rsidRDefault="00BB3EB7" w:rsidP="00BB3EB7">
            <w:pPr>
              <w:pStyle w:val="TableTextSmall"/>
              <w:rPr>
                <w:rFonts w:cstheme="minorHAnsi"/>
                <w:snapToGrid/>
                <w:color w:val="000000"/>
                <w:lang w:eastAsia="en-AU"/>
              </w:rPr>
            </w:pPr>
            <w:r w:rsidRPr="00D516B6">
              <w:rPr>
                <w:rFonts w:cstheme="minorHAnsi"/>
                <w:snapToGrid/>
                <w:color w:val="000000"/>
                <w:lang w:eastAsia="en-AU"/>
              </w:rPr>
              <w:t>Resident Assessment Instrument–Minimum Data Set 2.0 (RAI-MDS 2.0) or interRAI Long Term Care Facility (LTCF).</w:t>
            </w:r>
          </w:p>
          <w:p w14:paraId="21E9FEAC" w14:textId="77777777" w:rsidR="00BB3EB7" w:rsidRPr="00D516B6" w:rsidRDefault="00BB3EB7" w:rsidP="00BB3EB7">
            <w:pPr>
              <w:pStyle w:val="TableTextSmall"/>
              <w:rPr>
                <w:rFonts w:cstheme="minorHAnsi"/>
                <w:snapToGrid/>
                <w:color w:val="000000"/>
                <w:lang w:eastAsia="en-AU"/>
              </w:rPr>
            </w:pPr>
            <w:r w:rsidRPr="00D516B6">
              <w:rPr>
                <w:rFonts w:cstheme="minorHAnsi"/>
                <w:snapToGrid/>
                <w:color w:val="000000"/>
                <w:lang w:eastAsia="en-AU"/>
              </w:rPr>
              <w:t>Data collected every 90 days.</w:t>
            </w:r>
          </w:p>
        </w:tc>
        <w:tc>
          <w:tcPr>
            <w:tcW w:w="666" w:type="pct"/>
          </w:tcPr>
          <w:p w14:paraId="28DBC548" w14:textId="77777777" w:rsidR="00BB3EB7" w:rsidRPr="00D516B6" w:rsidRDefault="00BB3EB7" w:rsidP="00BB3EB7">
            <w:pPr>
              <w:pStyle w:val="TableTextSmall"/>
              <w:rPr>
                <w:rFonts w:cstheme="minorHAnsi"/>
              </w:rPr>
            </w:pPr>
            <w:r w:rsidRPr="00D516B6">
              <w:rPr>
                <w:rFonts w:cstheme="minorHAnsi"/>
              </w:rPr>
              <w:t>Pain: Two Pain Scale items.</w:t>
            </w:r>
          </w:p>
          <w:p w14:paraId="122C28DC" w14:textId="5E36D26F" w:rsidR="00BB3EB7" w:rsidRPr="00D516B6" w:rsidRDefault="00BB3EB7" w:rsidP="00EB7B85">
            <w:pPr>
              <w:pStyle w:val="TableBullet1Small"/>
            </w:pPr>
            <w:r w:rsidRPr="00D516B6">
              <w:t xml:space="preserve">Frequency of Pain </w:t>
            </w:r>
          </w:p>
          <w:p w14:paraId="43284142" w14:textId="3E1C0DC8" w:rsidR="00BB3EB7" w:rsidRPr="00D516B6" w:rsidRDefault="00BB3EB7" w:rsidP="00EB7B85">
            <w:pPr>
              <w:pStyle w:val="TableBullet1Small"/>
            </w:pPr>
            <w:r w:rsidRPr="00D516B6">
              <w:t xml:space="preserve">Intensity of Pain </w:t>
            </w:r>
          </w:p>
          <w:p w14:paraId="7A5C69CC" w14:textId="77777777" w:rsidR="00BB3EB7" w:rsidRPr="00D516B6" w:rsidRDefault="00BB3EB7" w:rsidP="00BB3EB7">
            <w:pPr>
              <w:pStyle w:val="TableTextSmall"/>
              <w:rPr>
                <w:rFonts w:cstheme="minorHAnsi"/>
              </w:rPr>
            </w:pPr>
            <w:r w:rsidRPr="00D516B6">
              <w:rPr>
                <w:rFonts w:cstheme="minorHAnsi"/>
              </w:rPr>
              <w:t>Scored on a scale of 0 to 3. Higher scores indicate a more severe pain experience.</w:t>
            </w:r>
          </w:p>
          <w:p w14:paraId="4653BBBB" w14:textId="77777777" w:rsidR="00BB3EB7" w:rsidRPr="00D516B6" w:rsidRDefault="00BB3EB7" w:rsidP="00BB3EB7">
            <w:pPr>
              <w:pStyle w:val="TableTextSmall"/>
              <w:rPr>
                <w:rFonts w:cstheme="minorHAnsi"/>
              </w:rPr>
            </w:pPr>
            <w:r w:rsidRPr="00D516B6">
              <w:rPr>
                <w:rFonts w:cstheme="minorHAnsi"/>
              </w:rPr>
              <w:t>Worsened: Pain with a higher score from previous assessment</w:t>
            </w:r>
          </w:p>
        </w:tc>
        <w:tc>
          <w:tcPr>
            <w:tcW w:w="734" w:type="pct"/>
          </w:tcPr>
          <w:p w14:paraId="1555E242" w14:textId="77777777" w:rsidR="00BB3EB7" w:rsidRPr="00D516B6" w:rsidRDefault="00BB3EB7" w:rsidP="00BB3EB7">
            <w:pPr>
              <w:pStyle w:val="TableTextSmall"/>
              <w:rPr>
                <w:rFonts w:cstheme="minorHAnsi"/>
              </w:rPr>
            </w:pPr>
            <w:r w:rsidRPr="00D516B6">
              <w:rPr>
                <w:rFonts w:cstheme="minorHAnsi"/>
              </w:rPr>
              <w:t>Numerator: Residents with greater pain compared with their prior assessment</w:t>
            </w:r>
          </w:p>
          <w:p w14:paraId="1AD5B1FB" w14:textId="77777777" w:rsidR="00BB3EB7" w:rsidRPr="00D516B6" w:rsidRDefault="00BB3EB7" w:rsidP="00BB3EB7">
            <w:pPr>
              <w:pStyle w:val="TableTextSmall"/>
              <w:rPr>
                <w:rFonts w:cstheme="minorHAnsi"/>
              </w:rPr>
            </w:pPr>
            <w:r w:rsidRPr="00D516B6">
              <w:rPr>
                <w:rFonts w:cstheme="minorHAnsi"/>
              </w:rPr>
              <w:t>Denominator: All residents (must have assessment in previous quarter).</w:t>
            </w:r>
          </w:p>
          <w:p w14:paraId="13199FE9" w14:textId="77777777" w:rsidR="00BB3EB7" w:rsidRPr="00D516B6" w:rsidRDefault="00BB3EB7" w:rsidP="00BB3EB7">
            <w:pPr>
              <w:pStyle w:val="TableTextSmall"/>
              <w:rPr>
                <w:rFonts w:cstheme="minorHAnsi"/>
              </w:rPr>
            </w:pPr>
            <w:r w:rsidRPr="00D516B6">
              <w:rPr>
                <w:rFonts w:cstheme="minorHAnsi"/>
                <w:snapToGrid/>
                <w:color w:val="000000"/>
                <w:lang w:eastAsia="en-AU"/>
              </w:rPr>
              <w:t>Publicly reported every 90 days on CIHI Nationally and by province/territory, region, facility, corporation, sector. Uses 4 rolling quarters of data for calculations to have a sufficient number of assessments for risk adjustment.</w:t>
            </w:r>
          </w:p>
        </w:tc>
        <w:tc>
          <w:tcPr>
            <w:tcW w:w="376" w:type="pct"/>
          </w:tcPr>
          <w:p w14:paraId="749C6F10" w14:textId="77777777" w:rsidR="00EB55C3" w:rsidRPr="00D516B6" w:rsidRDefault="00EB55C3" w:rsidP="00EB55C3">
            <w:pPr>
              <w:pStyle w:val="TableTextSmall"/>
              <w:jc w:val="center"/>
              <w:rPr>
                <w:rFonts w:cstheme="minorHAnsi"/>
              </w:rPr>
            </w:pPr>
            <w:r w:rsidRPr="00837329">
              <w:rPr>
                <w:rFonts w:asciiTheme="minorHAnsi" w:eastAsia="Wingdings" w:hAnsiTheme="minorHAnsi" w:cstheme="minorHAnsi"/>
                <w:color w:val="175C2C"/>
                <w:sz w:val="24"/>
                <w:szCs w:val="24"/>
              </w:rPr>
              <w:t>þ</w:t>
            </w:r>
          </w:p>
          <w:p w14:paraId="18AE844A" w14:textId="147C347B" w:rsidR="00BB3EB7" w:rsidRPr="008826DB" w:rsidRDefault="00BB3EB7" w:rsidP="00BB3EB7">
            <w:pPr>
              <w:pStyle w:val="TableTextSmall"/>
              <w:jc w:val="center"/>
              <w:rPr>
                <w:rFonts w:cstheme="minorHAnsi"/>
                <w:snapToGrid/>
                <w:color w:val="000000"/>
                <w:lang w:val="fr-CA" w:eastAsia="en-AU"/>
              </w:rPr>
            </w:pPr>
            <w:r w:rsidRPr="008826DB">
              <w:rPr>
                <w:rFonts w:cstheme="minorHAnsi"/>
                <w:snapToGrid/>
                <w:color w:val="000000"/>
                <w:lang w:val="fr-CA" w:eastAsia="en-AU"/>
              </w:rPr>
              <w:t>RAI-MDS 2.0</w:t>
            </w:r>
          </w:p>
          <w:p w14:paraId="7A15BDFB" w14:textId="7BF61B96" w:rsidR="00BB3EB7" w:rsidRPr="008826DB" w:rsidRDefault="00BB3EB7" w:rsidP="00BB3EB7">
            <w:pPr>
              <w:pStyle w:val="TableTextSmall"/>
              <w:jc w:val="center"/>
              <w:rPr>
                <w:rFonts w:cstheme="minorHAnsi"/>
                <w:snapToGrid/>
                <w:color w:val="000000"/>
                <w:lang w:val="fr-CA" w:eastAsia="en-AU"/>
              </w:rPr>
            </w:pPr>
            <w:r w:rsidRPr="008826DB">
              <w:rPr>
                <w:rFonts w:cstheme="minorHAnsi"/>
                <w:snapToGrid/>
                <w:color w:val="000000"/>
                <w:lang w:val="fr-CA" w:eastAsia="en-AU"/>
              </w:rPr>
              <w:t>or</w:t>
            </w:r>
          </w:p>
          <w:p w14:paraId="2F2641BE" w14:textId="77777777" w:rsidR="00BB3EB7" w:rsidRPr="008826DB" w:rsidRDefault="00BB3EB7" w:rsidP="00BB3EB7">
            <w:pPr>
              <w:pStyle w:val="TableTextSmall"/>
              <w:jc w:val="center"/>
              <w:rPr>
                <w:rFonts w:ascii="Wingdings" w:eastAsia="Wingdings" w:hAnsi="Wingdings" w:cstheme="minorHAnsi"/>
                <w:color w:val="00B050"/>
                <w:lang w:val="fr-CA"/>
              </w:rPr>
            </w:pPr>
            <w:r w:rsidRPr="008826DB">
              <w:rPr>
                <w:rFonts w:cstheme="minorHAnsi"/>
                <w:snapToGrid/>
                <w:color w:val="000000"/>
                <w:lang w:val="fr-CA" w:eastAsia="en-AU"/>
              </w:rPr>
              <w:t>interRAI LTCF</w:t>
            </w:r>
          </w:p>
        </w:tc>
        <w:tc>
          <w:tcPr>
            <w:tcW w:w="426" w:type="pct"/>
          </w:tcPr>
          <w:p w14:paraId="70CBAB19" w14:textId="77777777" w:rsidR="00EB55C3" w:rsidRPr="00D516B6" w:rsidRDefault="00EB55C3" w:rsidP="00EB55C3">
            <w:pPr>
              <w:pStyle w:val="TableTextSmall"/>
              <w:jc w:val="center"/>
              <w:rPr>
                <w:rFonts w:cstheme="minorHAnsi"/>
              </w:rPr>
            </w:pPr>
            <w:r w:rsidRPr="00837329">
              <w:rPr>
                <w:rFonts w:asciiTheme="minorHAnsi" w:eastAsia="Wingdings" w:hAnsiTheme="minorHAnsi" w:cstheme="minorHAnsi"/>
                <w:color w:val="175C2C"/>
                <w:sz w:val="24"/>
                <w:szCs w:val="24"/>
              </w:rPr>
              <w:t>þ</w:t>
            </w:r>
          </w:p>
          <w:p w14:paraId="5AAB2241" w14:textId="77777777" w:rsidR="00BB3EB7" w:rsidRPr="00D516B6" w:rsidRDefault="00BB3EB7" w:rsidP="00BB3EB7">
            <w:pPr>
              <w:pStyle w:val="TableTextSmall"/>
              <w:jc w:val="center"/>
              <w:rPr>
                <w:rFonts w:ascii="Wingdings" w:eastAsia="Wingdings" w:hAnsi="Wingdings" w:cstheme="minorHAnsi"/>
                <w:color w:val="00B050"/>
              </w:rPr>
            </w:pPr>
            <w:r w:rsidRPr="00D516B6">
              <w:rPr>
                <w:rFonts w:eastAsia="Wingdings" w:cstheme="minorHAnsi"/>
              </w:rPr>
              <w:t>Minimum 2 assessments 45 to 165 days between target and prior assessment</w:t>
            </w:r>
          </w:p>
        </w:tc>
        <w:tc>
          <w:tcPr>
            <w:tcW w:w="474" w:type="pct"/>
          </w:tcPr>
          <w:p w14:paraId="78470AD6" w14:textId="77777777" w:rsidR="00EB55C3" w:rsidRPr="00D516B6" w:rsidRDefault="00EB55C3" w:rsidP="00EB55C3">
            <w:pPr>
              <w:pStyle w:val="TableTextSmall"/>
              <w:jc w:val="center"/>
              <w:rPr>
                <w:rFonts w:cstheme="minorHAnsi"/>
              </w:rPr>
            </w:pPr>
            <w:r w:rsidRPr="00837329">
              <w:rPr>
                <w:rFonts w:asciiTheme="minorHAnsi" w:eastAsia="Wingdings" w:hAnsiTheme="minorHAnsi" w:cstheme="minorHAnsi"/>
                <w:color w:val="175C2C"/>
                <w:sz w:val="24"/>
                <w:szCs w:val="24"/>
              </w:rPr>
              <w:t>þ</w:t>
            </w:r>
          </w:p>
          <w:p w14:paraId="331DC1D9" w14:textId="77777777" w:rsidR="00BB3EB7" w:rsidRPr="00D516B6" w:rsidRDefault="00BB3EB7" w:rsidP="00BB3EB7">
            <w:pPr>
              <w:pStyle w:val="TableTextSmall"/>
              <w:jc w:val="center"/>
              <w:rPr>
                <w:rFonts w:ascii="Wingdings" w:eastAsia="Wingdings" w:hAnsi="Wingdings" w:cstheme="minorHAnsi"/>
                <w:color w:val="00B050"/>
              </w:rPr>
            </w:pPr>
          </w:p>
        </w:tc>
      </w:tr>
      <w:tr w:rsidR="00BB3EB7" w:rsidRPr="00D516B6" w14:paraId="161464EB" w14:textId="77777777" w:rsidTr="00250231">
        <w:trPr>
          <w:trHeight w:val="177"/>
        </w:trPr>
        <w:tc>
          <w:tcPr>
            <w:tcW w:w="206" w:type="pct"/>
          </w:tcPr>
          <w:p w14:paraId="4E94D0FC" w14:textId="77777777" w:rsidR="00BB3EB7" w:rsidRPr="00D516B6" w:rsidRDefault="00BB3EB7" w:rsidP="00BB3EB7">
            <w:pPr>
              <w:pStyle w:val="TableTextSmall"/>
              <w:jc w:val="center"/>
              <w:rPr>
                <w:rFonts w:cstheme="minorHAnsi"/>
                <w:iCs/>
                <w:color w:val="000000"/>
              </w:rPr>
            </w:pPr>
            <w:r w:rsidRPr="00D516B6">
              <w:rPr>
                <w:rFonts w:cstheme="minorHAnsi"/>
                <w:iCs/>
                <w:color w:val="000000"/>
              </w:rPr>
              <w:t>8.3</w:t>
            </w:r>
          </w:p>
        </w:tc>
        <w:tc>
          <w:tcPr>
            <w:tcW w:w="557" w:type="pct"/>
          </w:tcPr>
          <w:p w14:paraId="3E22333B" w14:textId="77777777" w:rsidR="00BB3EB7" w:rsidRPr="00D516B6" w:rsidRDefault="00BB3EB7" w:rsidP="00BB3EB7">
            <w:pPr>
              <w:pStyle w:val="TableTextSmall"/>
              <w:rPr>
                <w:rFonts w:cstheme="minorHAnsi"/>
              </w:rPr>
            </w:pPr>
            <w:r w:rsidRPr="00D516B6">
              <w:rPr>
                <w:rFonts w:cstheme="minorHAnsi"/>
                <w:color w:val="000000"/>
              </w:rPr>
              <w:t>Residents who had moderate daily pain or horrible/excruciatin</w:t>
            </w:r>
            <w:r w:rsidRPr="00D516B6">
              <w:rPr>
                <w:rFonts w:cstheme="minorHAnsi"/>
                <w:color w:val="000000"/>
              </w:rPr>
              <w:lastRenderedPageBreak/>
              <w:t>g pain (data published annually)</w:t>
            </w:r>
          </w:p>
        </w:tc>
        <w:tc>
          <w:tcPr>
            <w:tcW w:w="511" w:type="pct"/>
          </w:tcPr>
          <w:p w14:paraId="4114368D" w14:textId="77777777" w:rsidR="00BB3EB7" w:rsidRPr="00D516B6" w:rsidRDefault="00BB3EB7" w:rsidP="00BB3EB7">
            <w:pPr>
              <w:pStyle w:val="TableTextSmall"/>
              <w:rPr>
                <w:rFonts w:cstheme="minorHAnsi"/>
              </w:rPr>
            </w:pPr>
            <w:r w:rsidRPr="00D516B6">
              <w:rPr>
                <w:rFonts w:cstheme="minorHAnsi"/>
              </w:rPr>
              <w:lastRenderedPageBreak/>
              <w:t>Percentage of residents who had pain.</w:t>
            </w:r>
          </w:p>
        </w:tc>
        <w:tc>
          <w:tcPr>
            <w:tcW w:w="376" w:type="pct"/>
          </w:tcPr>
          <w:p w14:paraId="3F7D8A14" w14:textId="77777777" w:rsidR="00BB3EB7" w:rsidRPr="00D516B6" w:rsidRDefault="00BB3EB7" w:rsidP="004D6FAE">
            <w:pPr>
              <w:pStyle w:val="TableTextSmall"/>
              <w:jc w:val="center"/>
              <w:rPr>
                <w:rFonts w:cstheme="minorHAnsi"/>
                <w:noProof/>
              </w:rPr>
            </w:pPr>
            <w:r w:rsidRPr="00D516B6">
              <w:rPr>
                <w:rFonts w:cstheme="minorHAnsi"/>
                <w:noProof/>
              </w:rPr>
              <w:drawing>
                <wp:inline distT="0" distB="0" distL="0" distR="0" wp14:anchorId="0E32DDD7" wp14:editId="74B2D9B7">
                  <wp:extent cx="360000" cy="180000"/>
                  <wp:effectExtent l="0" t="0" r="2540" b="0"/>
                  <wp:docPr id="553529661" name="Picture 55352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37" name="Picture 553528437"/>
                          <pic:cNvPicPr>
                            <a:picLocks noChangeAspect="1" noChangeArrowheads="1"/>
                          </pic:cNvPicPr>
                        </pic:nvPicPr>
                        <pic:blipFill>
                          <a:blip r:embed="rId364" cstate="print">
                            <a:extLst>
                              <a:ext uri="{28A0092B-C50C-407E-A947-70E740481C1C}">
                                <a14:useLocalDpi xmlns:a14="http://schemas.microsoft.com/office/drawing/2010/main" val="0"/>
                              </a:ext>
                            </a:extLst>
                          </a:blip>
                          <a:stretch>
                            <a:fillRect/>
                          </a:stretch>
                        </pic:blipFill>
                        <pic:spPr bwMode="auto">
                          <a:xfrm>
                            <a:off x="0" y="0"/>
                            <a:ext cx="360000" cy="180000"/>
                          </a:xfrm>
                          <a:prstGeom prst="rect">
                            <a:avLst/>
                          </a:prstGeom>
                          <a:noFill/>
                        </pic:spPr>
                      </pic:pic>
                    </a:graphicData>
                  </a:graphic>
                </wp:inline>
              </w:drawing>
            </w:r>
          </w:p>
          <w:p w14:paraId="4E26E659" w14:textId="77777777" w:rsidR="00BB3EB7" w:rsidRPr="00D516B6" w:rsidRDefault="00BB3EB7" w:rsidP="004D6FAE">
            <w:pPr>
              <w:pStyle w:val="TableTextSmall"/>
              <w:jc w:val="center"/>
              <w:rPr>
                <w:rFonts w:cstheme="minorHAnsi"/>
              </w:rPr>
            </w:pPr>
            <w:r w:rsidRPr="00D516B6">
              <w:rPr>
                <w:rFonts w:cstheme="minorHAnsi"/>
                <w:noProof/>
              </w:rPr>
              <w:t>Canada (Alberta)</w:t>
            </w:r>
          </w:p>
        </w:tc>
        <w:tc>
          <w:tcPr>
            <w:tcW w:w="674" w:type="pct"/>
          </w:tcPr>
          <w:p w14:paraId="455FD04E" w14:textId="77777777" w:rsidR="00BB3EB7" w:rsidRPr="00D516B6" w:rsidRDefault="00BB3EB7" w:rsidP="00BB3EB7">
            <w:pPr>
              <w:pStyle w:val="TableTextSmall"/>
              <w:rPr>
                <w:rFonts w:cstheme="minorHAnsi"/>
                <w:snapToGrid/>
                <w:color w:val="000000"/>
                <w:lang w:eastAsia="en-AU"/>
              </w:rPr>
            </w:pPr>
            <w:r w:rsidRPr="00D516B6">
              <w:rPr>
                <w:rFonts w:cstheme="minorHAnsi"/>
                <w:snapToGrid/>
                <w:color w:val="000000"/>
                <w:lang w:eastAsia="en-AU"/>
              </w:rPr>
              <w:t>RAI-MDS 2.0 interRAI Long Term Care Facility (LTCF).</w:t>
            </w:r>
          </w:p>
          <w:p w14:paraId="07C7105D" w14:textId="77777777" w:rsidR="00BB3EB7" w:rsidRPr="00D516B6" w:rsidRDefault="00BB3EB7" w:rsidP="00BB3EB7">
            <w:pPr>
              <w:pStyle w:val="TableTextSmall"/>
              <w:rPr>
                <w:rFonts w:cstheme="minorHAnsi"/>
                <w:snapToGrid/>
                <w:color w:val="000000"/>
                <w:lang w:eastAsia="en-AU"/>
              </w:rPr>
            </w:pPr>
            <w:r w:rsidRPr="00D516B6">
              <w:rPr>
                <w:rFonts w:cstheme="minorHAnsi"/>
                <w:snapToGrid/>
                <w:color w:val="000000"/>
                <w:lang w:eastAsia="en-AU"/>
              </w:rPr>
              <w:t>Data collected every 90 days.</w:t>
            </w:r>
          </w:p>
        </w:tc>
        <w:tc>
          <w:tcPr>
            <w:tcW w:w="666" w:type="pct"/>
          </w:tcPr>
          <w:p w14:paraId="7ACB72F5" w14:textId="77777777" w:rsidR="00BB3EB7" w:rsidRPr="00D516B6" w:rsidRDefault="00BB3EB7" w:rsidP="00BB3EB7">
            <w:pPr>
              <w:pStyle w:val="TableTextSmall"/>
              <w:rPr>
                <w:rFonts w:cstheme="minorHAnsi"/>
              </w:rPr>
            </w:pPr>
            <w:r w:rsidRPr="00D516B6">
              <w:rPr>
                <w:rFonts w:cstheme="minorHAnsi"/>
              </w:rPr>
              <w:t>Pain score: Two Pain Scale items.</w:t>
            </w:r>
          </w:p>
          <w:p w14:paraId="6A062387" w14:textId="58FC2C65" w:rsidR="00BB3EB7" w:rsidRPr="00EB7B85" w:rsidRDefault="00BB3EB7" w:rsidP="00EB7B85">
            <w:pPr>
              <w:pStyle w:val="TableBullet1Small"/>
            </w:pPr>
            <w:r w:rsidRPr="00EB7B85">
              <w:t xml:space="preserve">Frequency of Pain </w:t>
            </w:r>
          </w:p>
          <w:p w14:paraId="088DDC12" w14:textId="04410038" w:rsidR="00BB3EB7" w:rsidRPr="00EB7B85" w:rsidRDefault="00BB3EB7" w:rsidP="00EB7B85">
            <w:pPr>
              <w:pStyle w:val="TableBullet1Small"/>
            </w:pPr>
            <w:r w:rsidRPr="00EB7B85">
              <w:t xml:space="preserve">Intensity of Pain </w:t>
            </w:r>
          </w:p>
          <w:p w14:paraId="454052D7" w14:textId="77777777" w:rsidR="00BB3EB7" w:rsidRPr="00D516B6" w:rsidRDefault="00BB3EB7" w:rsidP="00BB3EB7">
            <w:pPr>
              <w:pStyle w:val="TableTextSmall"/>
              <w:rPr>
                <w:rFonts w:cstheme="minorHAnsi"/>
              </w:rPr>
            </w:pPr>
            <w:r w:rsidRPr="00D516B6">
              <w:rPr>
                <w:rFonts w:cstheme="minorHAnsi"/>
              </w:rPr>
              <w:lastRenderedPageBreak/>
              <w:t>Scored on a scale of 0 to 3. Higher scores indicate a more severe pain experience.</w:t>
            </w:r>
          </w:p>
        </w:tc>
        <w:tc>
          <w:tcPr>
            <w:tcW w:w="734" w:type="pct"/>
          </w:tcPr>
          <w:p w14:paraId="4FB6D3B4" w14:textId="77777777" w:rsidR="00BB3EB7" w:rsidRPr="00D516B6" w:rsidRDefault="00BB3EB7" w:rsidP="00BB3EB7">
            <w:pPr>
              <w:pStyle w:val="TableTextSmall"/>
              <w:rPr>
                <w:rFonts w:cstheme="minorHAnsi"/>
              </w:rPr>
            </w:pPr>
            <w:r w:rsidRPr="00D516B6">
              <w:rPr>
                <w:rFonts w:cstheme="minorHAnsi"/>
              </w:rPr>
              <w:lastRenderedPageBreak/>
              <w:t>Numerator: Number of residents who had moderate daily pain or horrible/excruciating pain at any frequency</w:t>
            </w:r>
          </w:p>
          <w:p w14:paraId="33E472D0" w14:textId="77777777" w:rsidR="00BB3EB7" w:rsidRPr="00D516B6" w:rsidRDefault="00BB3EB7" w:rsidP="00BB3EB7">
            <w:pPr>
              <w:pStyle w:val="TableTextSmall"/>
              <w:rPr>
                <w:rFonts w:cstheme="minorHAnsi"/>
                <w:snapToGrid/>
                <w:color w:val="000000"/>
                <w:lang w:eastAsia="en-AU"/>
              </w:rPr>
            </w:pPr>
            <w:r w:rsidRPr="00D516B6">
              <w:rPr>
                <w:rFonts w:cstheme="minorHAnsi"/>
              </w:rPr>
              <w:lastRenderedPageBreak/>
              <w:t>Denominator: All residents</w:t>
            </w:r>
            <w:r w:rsidRPr="00D516B6">
              <w:rPr>
                <w:rFonts w:cstheme="minorHAnsi"/>
                <w:snapToGrid/>
                <w:color w:val="000000"/>
                <w:lang w:eastAsia="en-AU"/>
              </w:rPr>
              <w:t xml:space="preserve"> </w:t>
            </w:r>
          </w:p>
          <w:p w14:paraId="5E1567E8" w14:textId="77777777" w:rsidR="00BB3EB7" w:rsidRPr="00D516B6" w:rsidRDefault="00BB3EB7" w:rsidP="00BB3EB7">
            <w:pPr>
              <w:pStyle w:val="TableTextSmall"/>
              <w:rPr>
                <w:rFonts w:cstheme="minorHAnsi"/>
              </w:rPr>
            </w:pPr>
            <w:r w:rsidRPr="00D516B6">
              <w:rPr>
                <w:rFonts w:cstheme="minorHAnsi"/>
                <w:snapToGrid/>
                <w:color w:val="000000"/>
                <w:lang w:eastAsia="en-AU"/>
              </w:rPr>
              <w:t>Publicly 12-monthly by province, displaying previous four years and national rate.</w:t>
            </w:r>
          </w:p>
        </w:tc>
        <w:tc>
          <w:tcPr>
            <w:tcW w:w="376" w:type="pct"/>
          </w:tcPr>
          <w:p w14:paraId="24FEE29B" w14:textId="77777777" w:rsidR="00EB55C3" w:rsidRPr="00D516B6" w:rsidRDefault="00EB55C3" w:rsidP="00EB55C3">
            <w:pPr>
              <w:pStyle w:val="TableTextSmall"/>
              <w:jc w:val="center"/>
              <w:rPr>
                <w:rFonts w:cstheme="minorHAnsi"/>
              </w:rPr>
            </w:pPr>
            <w:r w:rsidRPr="00837329">
              <w:rPr>
                <w:rFonts w:asciiTheme="minorHAnsi" w:hAnsiTheme="minorHAnsi" w:cstheme="minorHAnsi"/>
                <w:color w:val="175C2C"/>
                <w:sz w:val="24"/>
                <w:szCs w:val="24"/>
              </w:rPr>
              <w:lastRenderedPageBreak/>
              <w:t>þ</w:t>
            </w:r>
          </w:p>
          <w:p w14:paraId="153FB2AE" w14:textId="77777777" w:rsidR="00BB3EB7" w:rsidRPr="008826DB" w:rsidRDefault="00BB3EB7" w:rsidP="00BB3EB7">
            <w:pPr>
              <w:pStyle w:val="TableTextSmall"/>
              <w:jc w:val="center"/>
              <w:rPr>
                <w:rFonts w:cstheme="minorHAnsi"/>
                <w:lang w:val="fr-CA"/>
              </w:rPr>
            </w:pPr>
            <w:r w:rsidRPr="008826DB">
              <w:rPr>
                <w:rFonts w:cstheme="minorHAnsi"/>
                <w:snapToGrid/>
                <w:color w:val="000000"/>
                <w:lang w:val="fr-CA" w:eastAsia="en-AU"/>
              </w:rPr>
              <w:t>RAI MDS 2.0 or interRAI LTCF</w:t>
            </w:r>
          </w:p>
        </w:tc>
        <w:tc>
          <w:tcPr>
            <w:tcW w:w="426" w:type="pct"/>
          </w:tcPr>
          <w:p w14:paraId="413571C2" w14:textId="6F306EF4" w:rsidR="00BB3EB7" w:rsidRPr="00D516B6" w:rsidRDefault="00D955A6" w:rsidP="00BB3EB7">
            <w:pPr>
              <w:pStyle w:val="TableTextSmall"/>
              <w:jc w:val="center"/>
              <w:rPr>
                <w:rFonts w:cstheme="minorHAnsi"/>
              </w:rPr>
            </w:pPr>
            <w:r w:rsidRPr="00837329">
              <w:rPr>
                <w:rFonts w:asciiTheme="minorHAnsi" w:eastAsia="Wingdings" w:hAnsiTheme="minorHAnsi" w:cstheme="minorHAnsi"/>
                <w:color w:val="E0301E" w:themeColor="accent3"/>
                <w:sz w:val="24"/>
                <w:szCs w:val="24"/>
              </w:rPr>
              <w:t>ý</w:t>
            </w:r>
          </w:p>
        </w:tc>
        <w:tc>
          <w:tcPr>
            <w:tcW w:w="474" w:type="pct"/>
          </w:tcPr>
          <w:p w14:paraId="058495AA" w14:textId="77777777" w:rsidR="00EB55C3" w:rsidRPr="00D516B6" w:rsidRDefault="00EB55C3" w:rsidP="00EB55C3">
            <w:pPr>
              <w:pStyle w:val="TableTextSmall"/>
              <w:jc w:val="center"/>
              <w:rPr>
                <w:rFonts w:cstheme="minorHAnsi"/>
              </w:rPr>
            </w:pPr>
            <w:r w:rsidRPr="00837329">
              <w:rPr>
                <w:rFonts w:asciiTheme="minorHAnsi" w:eastAsia="Wingdings" w:hAnsiTheme="minorHAnsi" w:cstheme="minorHAnsi"/>
                <w:color w:val="175C2C"/>
                <w:sz w:val="24"/>
                <w:szCs w:val="24"/>
              </w:rPr>
              <w:t>þ</w:t>
            </w:r>
          </w:p>
          <w:p w14:paraId="2A22DA10" w14:textId="77777777" w:rsidR="00BB3EB7" w:rsidRPr="00D516B6" w:rsidRDefault="00BB3EB7" w:rsidP="00BB3EB7">
            <w:pPr>
              <w:pStyle w:val="TableTextSmall"/>
              <w:jc w:val="center"/>
              <w:rPr>
                <w:rFonts w:cstheme="minorHAnsi"/>
              </w:rPr>
            </w:pPr>
          </w:p>
        </w:tc>
      </w:tr>
      <w:tr w:rsidR="00BB3EB7" w:rsidRPr="00D516B6" w14:paraId="2D745082" w14:textId="77777777" w:rsidTr="00250231">
        <w:trPr>
          <w:trHeight w:val="177"/>
        </w:trPr>
        <w:tc>
          <w:tcPr>
            <w:tcW w:w="206" w:type="pct"/>
          </w:tcPr>
          <w:p w14:paraId="27703B54" w14:textId="77777777" w:rsidR="00BB3EB7" w:rsidRPr="00D516B6" w:rsidRDefault="00BB3EB7" w:rsidP="00BB3EB7">
            <w:pPr>
              <w:pStyle w:val="TableTextSmall"/>
              <w:jc w:val="center"/>
              <w:rPr>
                <w:rFonts w:cstheme="minorHAnsi"/>
                <w:iCs/>
                <w:color w:val="000000"/>
              </w:rPr>
            </w:pPr>
            <w:r w:rsidRPr="00D516B6">
              <w:rPr>
                <w:rFonts w:cstheme="minorHAnsi"/>
                <w:iCs/>
                <w:color w:val="000000"/>
              </w:rPr>
              <w:t>8.4</w:t>
            </w:r>
          </w:p>
        </w:tc>
        <w:tc>
          <w:tcPr>
            <w:tcW w:w="557" w:type="pct"/>
          </w:tcPr>
          <w:p w14:paraId="17A0C296" w14:textId="77777777" w:rsidR="00BB3EB7" w:rsidRPr="00D516B6" w:rsidRDefault="00BB3EB7" w:rsidP="00BB3EB7">
            <w:pPr>
              <w:pStyle w:val="TableTextSmall"/>
              <w:rPr>
                <w:rFonts w:cstheme="minorHAnsi"/>
              </w:rPr>
            </w:pPr>
            <w:r w:rsidRPr="00D516B6">
              <w:rPr>
                <w:rFonts w:cstheme="minorHAnsi"/>
                <w:color w:val="000000"/>
              </w:rPr>
              <w:t>Residents who had moderate daily pain or horrible/excruciating pain (data published quarterly)</w:t>
            </w:r>
          </w:p>
        </w:tc>
        <w:tc>
          <w:tcPr>
            <w:tcW w:w="511" w:type="pct"/>
          </w:tcPr>
          <w:p w14:paraId="0D55A965" w14:textId="77777777" w:rsidR="00BB3EB7" w:rsidRPr="00D516B6" w:rsidRDefault="00BB3EB7" w:rsidP="00BB3EB7">
            <w:pPr>
              <w:pStyle w:val="TableTextSmall"/>
              <w:rPr>
                <w:rFonts w:cstheme="minorHAnsi"/>
              </w:rPr>
            </w:pPr>
            <w:r w:rsidRPr="00D516B6">
              <w:rPr>
                <w:rFonts w:cstheme="minorHAnsi"/>
              </w:rPr>
              <w:t>Percentage of residents who had pain.</w:t>
            </w:r>
          </w:p>
        </w:tc>
        <w:tc>
          <w:tcPr>
            <w:tcW w:w="376" w:type="pct"/>
          </w:tcPr>
          <w:p w14:paraId="2A50444F" w14:textId="77777777" w:rsidR="00BB3EB7" w:rsidRPr="00D516B6" w:rsidRDefault="00BB3EB7" w:rsidP="004D6FAE">
            <w:pPr>
              <w:pStyle w:val="TableTextSmall"/>
              <w:jc w:val="center"/>
              <w:rPr>
                <w:rFonts w:cstheme="minorHAnsi"/>
                <w:noProof/>
              </w:rPr>
            </w:pPr>
            <w:r w:rsidRPr="00D516B6">
              <w:rPr>
                <w:rFonts w:cstheme="minorHAnsi"/>
                <w:noProof/>
              </w:rPr>
              <w:drawing>
                <wp:inline distT="0" distB="0" distL="0" distR="0" wp14:anchorId="3DF2ECD5" wp14:editId="4C265E98">
                  <wp:extent cx="360000" cy="180000"/>
                  <wp:effectExtent l="0" t="0" r="2540" b="0"/>
                  <wp:docPr id="553529662" name="Picture 553529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37" name="Picture 553528437"/>
                          <pic:cNvPicPr>
                            <a:picLocks noChangeAspect="1" noChangeArrowheads="1"/>
                          </pic:cNvPicPr>
                        </pic:nvPicPr>
                        <pic:blipFill>
                          <a:blip r:embed="rId364" cstate="print">
                            <a:extLst>
                              <a:ext uri="{28A0092B-C50C-407E-A947-70E740481C1C}">
                                <a14:useLocalDpi xmlns:a14="http://schemas.microsoft.com/office/drawing/2010/main" val="0"/>
                              </a:ext>
                            </a:extLst>
                          </a:blip>
                          <a:stretch>
                            <a:fillRect/>
                          </a:stretch>
                        </pic:blipFill>
                        <pic:spPr bwMode="auto">
                          <a:xfrm>
                            <a:off x="0" y="0"/>
                            <a:ext cx="360000" cy="180000"/>
                          </a:xfrm>
                          <a:prstGeom prst="rect">
                            <a:avLst/>
                          </a:prstGeom>
                          <a:noFill/>
                        </pic:spPr>
                      </pic:pic>
                    </a:graphicData>
                  </a:graphic>
                </wp:inline>
              </w:drawing>
            </w:r>
          </w:p>
          <w:p w14:paraId="64596283" w14:textId="77777777" w:rsidR="00BB3EB7" w:rsidRPr="00D516B6" w:rsidRDefault="00BB3EB7" w:rsidP="004D6FAE">
            <w:pPr>
              <w:pStyle w:val="TableTextSmall"/>
              <w:jc w:val="center"/>
              <w:rPr>
                <w:rFonts w:cstheme="minorHAnsi"/>
              </w:rPr>
            </w:pPr>
            <w:r w:rsidRPr="00D516B6">
              <w:rPr>
                <w:rFonts w:cstheme="minorHAnsi"/>
                <w:noProof/>
              </w:rPr>
              <w:t>Canada</w:t>
            </w:r>
          </w:p>
        </w:tc>
        <w:tc>
          <w:tcPr>
            <w:tcW w:w="674" w:type="pct"/>
          </w:tcPr>
          <w:p w14:paraId="5425374C" w14:textId="77777777" w:rsidR="00BB3EB7" w:rsidRPr="00D516B6" w:rsidRDefault="00BB3EB7" w:rsidP="00BB3EB7">
            <w:pPr>
              <w:pStyle w:val="TableTextSmall"/>
              <w:rPr>
                <w:rFonts w:cstheme="minorHAnsi"/>
                <w:snapToGrid/>
                <w:color w:val="000000"/>
                <w:lang w:eastAsia="en-AU"/>
              </w:rPr>
            </w:pPr>
            <w:r w:rsidRPr="00D516B6">
              <w:rPr>
                <w:rFonts w:cstheme="minorHAnsi"/>
                <w:snapToGrid/>
                <w:color w:val="000000"/>
                <w:lang w:eastAsia="en-AU"/>
              </w:rPr>
              <w:t xml:space="preserve">Resident Assessment Instrument–Minimum Data Set 2.0 (RAI-MDS 2.0) or interRAI Long Term Care Facility (LTCF) </w:t>
            </w:r>
          </w:p>
          <w:p w14:paraId="32C7342E" w14:textId="77777777" w:rsidR="00BB3EB7" w:rsidRPr="00D516B6" w:rsidRDefault="00BB3EB7" w:rsidP="00BB3EB7">
            <w:pPr>
              <w:pStyle w:val="TableTextSmall"/>
              <w:rPr>
                <w:rFonts w:cstheme="minorHAnsi"/>
                <w:snapToGrid/>
                <w:color w:val="000000"/>
                <w:lang w:eastAsia="en-AU"/>
              </w:rPr>
            </w:pPr>
            <w:r w:rsidRPr="00D516B6">
              <w:rPr>
                <w:rFonts w:cstheme="minorHAnsi"/>
                <w:snapToGrid/>
                <w:color w:val="000000"/>
                <w:lang w:eastAsia="en-AU"/>
              </w:rPr>
              <w:t xml:space="preserve">Data collected every 90 days </w:t>
            </w:r>
          </w:p>
        </w:tc>
        <w:tc>
          <w:tcPr>
            <w:tcW w:w="666" w:type="pct"/>
          </w:tcPr>
          <w:p w14:paraId="1F298CD3" w14:textId="77777777" w:rsidR="00BB3EB7" w:rsidRPr="00D516B6" w:rsidRDefault="00BB3EB7" w:rsidP="00BB3EB7">
            <w:pPr>
              <w:pStyle w:val="TableTextSmall"/>
              <w:rPr>
                <w:rFonts w:cstheme="minorHAnsi"/>
              </w:rPr>
            </w:pPr>
            <w:r w:rsidRPr="00D516B6">
              <w:rPr>
                <w:rFonts w:cstheme="minorHAnsi"/>
              </w:rPr>
              <w:t>Pain score: Two Pain Scale items.</w:t>
            </w:r>
          </w:p>
          <w:p w14:paraId="180C3267" w14:textId="483E41A8" w:rsidR="00BB3EB7" w:rsidRPr="00EB7B85" w:rsidRDefault="00BB3EB7" w:rsidP="00EB7B85">
            <w:pPr>
              <w:pStyle w:val="TableBullet1Small"/>
            </w:pPr>
            <w:r w:rsidRPr="00EB7B85">
              <w:t xml:space="preserve">Frequency of Pain </w:t>
            </w:r>
          </w:p>
          <w:p w14:paraId="26F6524A" w14:textId="2966C5E4" w:rsidR="00BB3EB7" w:rsidRPr="00EB7B85" w:rsidRDefault="00BB3EB7" w:rsidP="00EB7B85">
            <w:pPr>
              <w:pStyle w:val="TableBullet1Small"/>
            </w:pPr>
            <w:r w:rsidRPr="00EB7B85">
              <w:t xml:space="preserve">Intensity of Pain </w:t>
            </w:r>
          </w:p>
          <w:p w14:paraId="52BFB58D" w14:textId="77777777" w:rsidR="00BB3EB7" w:rsidRPr="00D516B6" w:rsidRDefault="00BB3EB7" w:rsidP="00BB3EB7">
            <w:pPr>
              <w:pStyle w:val="TableTextSmall"/>
              <w:rPr>
                <w:rFonts w:cstheme="minorHAnsi"/>
              </w:rPr>
            </w:pPr>
            <w:r w:rsidRPr="00D516B6">
              <w:rPr>
                <w:rFonts w:cstheme="minorHAnsi"/>
              </w:rPr>
              <w:t>Scored on a scale of 0 to 3. Higher scores indicate a more severe pain experience.</w:t>
            </w:r>
          </w:p>
          <w:p w14:paraId="1FA4C5CE" w14:textId="77777777" w:rsidR="00BB3EB7" w:rsidRPr="00D516B6" w:rsidRDefault="00BB3EB7" w:rsidP="00BB3EB7">
            <w:pPr>
              <w:pStyle w:val="TableTextSmall"/>
              <w:rPr>
                <w:rFonts w:cstheme="minorHAnsi"/>
              </w:rPr>
            </w:pPr>
            <w:r w:rsidRPr="00D516B6">
              <w:rPr>
                <w:rFonts w:cstheme="minorHAnsi"/>
              </w:rPr>
              <w:t>Worsened: Sum of pain scale score higher than previous assessment.</w:t>
            </w:r>
          </w:p>
        </w:tc>
        <w:tc>
          <w:tcPr>
            <w:tcW w:w="734" w:type="pct"/>
          </w:tcPr>
          <w:p w14:paraId="0F4532AD" w14:textId="2C780406" w:rsidR="00BB3EB7" w:rsidRPr="00D516B6" w:rsidRDefault="00BB3EB7" w:rsidP="00BB3EB7">
            <w:pPr>
              <w:pStyle w:val="TableTextSmall"/>
              <w:rPr>
                <w:rFonts w:cstheme="minorHAnsi"/>
              </w:rPr>
            </w:pPr>
            <w:r w:rsidRPr="00D516B6">
              <w:rPr>
                <w:rFonts w:cstheme="minorHAnsi"/>
              </w:rPr>
              <w:t>Numerator: Number of residents who had moderate daily pain or horrible/excruciating pain at any frequency</w:t>
            </w:r>
          </w:p>
          <w:p w14:paraId="6CB5CB38" w14:textId="77777777" w:rsidR="00BB3EB7" w:rsidRPr="00D516B6" w:rsidRDefault="00BB3EB7" w:rsidP="00BB3EB7">
            <w:pPr>
              <w:pStyle w:val="TableTextSmall"/>
              <w:rPr>
                <w:rFonts w:cstheme="minorHAnsi"/>
              </w:rPr>
            </w:pPr>
            <w:r w:rsidRPr="00D516B6">
              <w:rPr>
                <w:rFonts w:cstheme="minorHAnsi"/>
              </w:rPr>
              <w:t>Denominator: All residents</w:t>
            </w:r>
          </w:p>
          <w:p w14:paraId="15422246" w14:textId="77777777" w:rsidR="00BB3EB7" w:rsidRPr="00D516B6" w:rsidRDefault="00BB3EB7" w:rsidP="00BB3EB7">
            <w:pPr>
              <w:pStyle w:val="TableTextSmall"/>
              <w:rPr>
                <w:rFonts w:cstheme="minorHAnsi"/>
              </w:rPr>
            </w:pPr>
            <w:r w:rsidRPr="00D516B6">
              <w:rPr>
                <w:rFonts w:cstheme="minorHAnsi"/>
                <w:snapToGrid/>
                <w:color w:val="000000"/>
                <w:lang w:eastAsia="en-AU"/>
              </w:rPr>
              <w:t>Publicly reported every 90 days on CIHI Nationally and by province/territory, region, facility, corporation, sector. Uses 4 rolling quarters of data for calculations to have a sufficient number of assessments for risk adjustment.</w:t>
            </w:r>
          </w:p>
        </w:tc>
        <w:tc>
          <w:tcPr>
            <w:tcW w:w="376" w:type="pct"/>
          </w:tcPr>
          <w:p w14:paraId="2D83266E" w14:textId="77777777" w:rsidR="00EB55C3" w:rsidRPr="00D516B6" w:rsidRDefault="00EB55C3" w:rsidP="00EB55C3">
            <w:pPr>
              <w:pStyle w:val="TableTextSmall"/>
              <w:jc w:val="center"/>
              <w:rPr>
                <w:rFonts w:cstheme="minorHAnsi"/>
              </w:rPr>
            </w:pPr>
            <w:r w:rsidRPr="00837329">
              <w:rPr>
                <w:rFonts w:asciiTheme="minorHAnsi" w:eastAsia="Wingdings" w:hAnsiTheme="minorHAnsi" w:cstheme="minorHAnsi"/>
                <w:color w:val="175C2C"/>
                <w:sz w:val="24"/>
                <w:szCs w:val="24"/>
              </w:rPr>
              <w:t>þ</w:t>
            </w:r>
          </w:p>
          <w:p w14:paraId="49CD8965" w14:textId="77777777" w:rsidR="00BB3EB7" w:rsidRPr="00D516B6" w:rsidRDefault="00BB3EB7" w:rsidP="00BB3EB7">
            <w:pPr>
              <w:pStyle w:val="TableTextSmall"/>
              <w:jc w:val="center"/>
              <w:rPr>
                <w:rFonts w:cstheme="minorHAnsi"/>
              </w:rPr>
            </w:pPr>
            <w:r w:rsidRPr="00D516B6">
              <w:rPr>
                <w:rFonts w:cstheme="minorHAnsi"/>
                <w:snapToGrid/>
                <w:color w:val="000000"/>
                <w:lang w:eastAsia="en-AU"/>
              </w:rPr>
              <w:t>Inter-RAI LTCF</w:t>
            </w:r>
          </w:p>
        </w:tc>
        <w:tc>
          <w:tcPr>
            <w:tcW w:w="426" w:type="pct"/>
          </w:tcPr>
          <w:p w14:paraId="050AFB22" w14:textId="784BD0CC" w:rsidR="00BB3EB7" w:rsidRPr="00D516B6" w:rsidRDefault="00D955A6" w:rsidP="00BB3EB7">
            <w:pPr>
              <w:pStyle w:val="TableTextSmall"/>
              <w:jc w:val="center"/>
              <w:rPr>
                <w:rFonts w:cstheme="minorHAnsi"/>
              </w:rPr>
            </w:pPr>
            <w:r w:rsidRPr="00837329">
              <w:rPr>
                <w:rFonts w:asciiTheme="minorHAnsi" w:eastAsia="Wingdings" w:hAnsiTheme="minorHAnsi" w:cstheme="minorHAnsi"/>
                <w:color w:val="E0301E" w:themeColor="accent3"/>
                <w:sz w:val="24"/>
                <w:szCs w:val="24"/>
              </w:rPr>
              <w:t>ý</w:t>
            </w:r>
          </w:p>
        </w:tc>
        <w:tc>
          <w:tcPr>
            <w:tcW w:w="474" w:type="pct"/>
          </w:tcPr>
          <w:p w14:paraId="65C7DD6B" w14:textId="77777777" w:rsidR="00EB55C3" w:rsidRPr="00D516B6" w:rsidRDefault="00EB55C3" w:rsidP="00EB55C3">
            <w:pPr>
              <w:pStyle w:val="TableTextSmall"/>
              <w:jc w:val="center"/>
              <w:rPr>
                <w:rFonts w:cstheme="minorHAnsi"/>
              </w:rPr>
            </w:pPr>
            <w:r w:rsidRPr="00837329">
              <w:rPr>
                <w:rFonts w:asciiTheme="minorHAnsi" w:eastAsia="Wingdings" w:hAnsiTheme="minorHAnsi" w:cstheme="minorHAnsi"/>
                <w:color w:val="175C2C"/>
                <w:sz w:val="24"/>
                <w:szCs w:val="24"/>
              </w:rPr>
              <w:t>þ</w:t>
            </w:r>
          </w:p>
          <w:p w14:paraId="6852041A" w14:textId="77777777" w:rsidR="00BB3EB7" w:rsidRPr="00D516B6" w:rsidRDefault="00BB3EB7" w:rsidP="00BB3EB7">
            <w:pPr>
              <w:pStyle w:val="TableTextSmall"/>
              <w:jc w:val="center"/>
              <w:rPr>
                <w:rFonts w:cstheme="minorHAnsi"/>
              </w:rPr>
            </w:pPr>
          </w:p>
        </w:tc>
      </w:tr>
      <w:tr w:rsidR="00BB3EB7" w:rsidRPr="00D516B6" w14:paraId="0162AC7F" w14:textId="77777777" w:rsidTr="00250231">
        <w:trPr>
          <w:trHeight w:val="177"/>
        </w:trPr>
        <w:tc>
          <w:tcPr>
            <w:tcW w:w="206" w:type="pct"/>
          </w:tcPr>
          <w:p w14:paraId="624156C1" w14:textId="77777777" w:rsidR="00BB3EB7" w:rsidRPr="00D516B6" w:rsidRDefault="00BB3EB7" w:rsidP="00BB3EB7">
            <w:pPr>
              <w:pStyle w:val="TableTextSmall"/>
              <w:jc w:val="center"/>
              <w:rPr>
                <w:rFonts w:cstheme="minorHAnsi"/>
                <w:iCs/>
                <w:color w:val="000000"/>
              </w:rPr>
            </w:pPr>
            <w:r w:rsidRPr="00D516B6">
              <w:rPr>
                <w:rFonts w:cstheme="minorHAnsi"/>
                <w:iCs/>
                <w:color w:val="000000"/>
              </w:rPr>
              <w:t>8.5</w:t>
            </w:r>
          </w:p>
        </w:tc>
        <w:tc>
          <w:tcPr>
            <w:tcW w:w="557" w:type="pct"/>
          </w:tcPr>
          <w:p w14:paraId="7FAA078C" w14:textId="77777777" w:rsidR="00BB3EB7" w:rsidRPr="00D516B6" w:rsidRDefault="00BB3EB7" w:rsidP="00BB3EB7">
            <w:pPr>
              <w:pStyle w:val="TableTextSmall"/>
              <w:rPr>
                <w:rFonts w:cstheme="minorHAnsi"/>
              </w:rPr>
            </w:pPr>
            <w:r w:rsidRPr="00D516B6">
              <w:rPr>
                <w:rFonts w:cstheme="minorHAnsi"/>
                <w:color w:val="000000"/>
              </w:rPr>
              <w:t>Residents with daily pain (over last three days)</w:t>
            </w:r>
          </w:p>
        </w:tc>
        <w:tc>
          <w:tcPr>
            <w:tcW w:w="511" w:type="pct"/>
          </w:tcPr>
          <w:p w14:paraId="38F0731B" w14:textId="77777777" w:rsidR="00BB3EB7" w:rsidRPr="00D516B6" w:rsidRDefault="00BB3EB7" w:rsidP="00BB3EB7">
            <w:pPr>
              <w:pStyle w:val="TableTextSmall"/>
              <w:rPr>
                <w:rFonts w:cstheme="minorHAnsi"/>
              </w:rPr>
            </w:pPr>
            <w:r w:rsidRPr="00D516B6">
              <w:rPr>
                <w:rFonts w:cstheme="minorHAnsi"/>
              </w:rPr>
              <w:t>Percent of residents with pain</w:t>
            </w:r>
          </w:p>
        </w:tc>
        <w:tc>
          <w:tcPr>
            <w:tcW w:w="376" w:type="pct"/>
          </w:tcPr>
          <w:p w14:paraId="7B7CA65A" w14:textId="77777777" w:rsidR="00BB3EB7" w:rsidRPr="00D516B6" w:rsidRDefault="00BB3EB7" w:rsidP="004D6FAE">
            <w:pPr>
              <w:pStyle w:val="TableTextSmall"/>
              <w:jc w:val="center"/>
              <w:rPr>
                <w:rFonts w:cstheme="minorHAnsi"/>
                <w:noProof/>
              </w:rPr>
            </w:pPr>
            <w:r w:rsidRPr="00D516B6">
              <w:rPr>
                <w:rFonts w:cstheme="minorHAnsi"/>
                <w:noProof/>
              </w:rPr>
              <w:drawing>
                <wp:inline distT="0" distB="0" distL="0" distR="0" wp14:anchorId="2F20D7EE" wp14:editId="7A43C527">
                  <wp:extent cx="360000" cy="180000"/>
                  <wp:effectExtent l="0" t="0" r="2540" b="0"/>
                  <wp:docPr id="553527994" name="Picture 553527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43" name="Picture 553528443"/>
                          <pic:cNvPicPr>
                            <a:picLocks noChangeAspect="1" noChangeArrowheads="1"/>
                          </pic:cNvPicPr>
                        </pic:nvPicPr>
                        <pic:blipFill>
                          <a:blip r:embed="rId365" cstate="print">
                            <a:extLst>
                              <a:ext uri="{28A0092B-C50C-407E-A947-70E740481C1C}">
                                <a14:useLocalDpi xmlns:a14="http://schemas.microsoft.com/office/drawing/2010/main" val="0"/>
                              </a:ext>
                            </a:extLst>
                          </a:blip>
                          <a:stretch>
                            <a:fillRect/>
                          </a:stretch>
                        </pic:blipFill>
                        <pic:spPr bwMode="auto">
                          <a:xfrm>
                            <a:off x="0" y="0"/>
                            <a:ext cx="360000" cy="180000"/>
                          </a:xfrm>
                          <a:prstGeom prst="rect">
                            <a:avLst/>
                          </a:prstGeom>
                          <a:noFill/>
                        </pic:spPr>
                      </pic:pic>
                    </a:graphicData>
                  </a:graphic>
                </wp:inline>
              </w:drawing>
            </w:r>
          </w:p>
          <w:p w14:paraId="7806B8D6" w14:textId="77777777" w:rsidR="00BB3EB7" w:rsidRPr="00D516B6" w:rsidRDefault="00BB3EB7" w:rsidP="004D6FAE">
            <w:pPr>
              <w:pStyle w:val="TableTextSmall"/>
              <w:jc w:val="center"/>
              <w:rPr>
                <w:rFonts w:cstheme="minorHAnsi"/>
              </w:rPr>
            </w:pPr>
            <w:r w:rsidRPr="00D516B6">
              <w:rPr>
                <w:rFonts w:cstheme="minorHAnsi"/>
                <w:noProof/>
              </w:rPr>
              <w:t>New Zealand</w:t>
            </w:r>
          </w:p>
        </w:tc>
        <w:tc>
          <w:tcPr>
            <w:tcW w:w="674" w:type="pct"/>
          </w:tcPr>
          <w:p w14:paraId="34EDEA8C" w14:textId="77777777" w:rsidR="00BB3EB7" w:rsidRPr="00D516B6" w:rsidRDefault="00BB3EB7" w:rsidP="00BB3EB7">
            <w:pPr>
              <w:pStyle w:val="TableTextSmall"/>
              <w:rPr>
                <w:rFonts w:cstheme="minorBidi"/>
              </w:rPr>
            </w:pPr>
            <w:r w:rsidRPr="00D516B6">
              <w:rPr>
                <w:rFonts w:cstheme="minorBidi"/>
              </w:rPr>
              <w:t>interRAI Long-Term Care Facilities (LTCF)</w:t>
            </w:r>
          </w:p>
          <w:p w14:paraId="264BB9A1" w14:textId="77777777" w:rsidR="00BB3EB7" w:rsidRPr="00D516B6" w:rsidRDefault="00BB3EB7" w:rsidP="00BB3EB7">
            <w:pPr>
              <w:pStyle w:val="TableTextSmall"/>
              <w:rPr>
                <w:color w:val="000000"/>
              </w:rPr>
            </w:pPr>
            <w:r w:rsidRPr="00D516B6">
              <w:rPr>
                <w:color w:val="000000"/>
              </w:rPr>
              <w:t>Data collected every 90 days.</w:t>
            </w:r>
          </w:p>
          <w:p w14:paraId="421D14E1" w14:textId="77777777" w:rsidR="00BB3EB7" w:rsidRPr="00D516B6" w:rsidRDefault="00BB3EB7" w:rsidP="00BB3EB7">
            <w:pPr>
              <w:pStyle w:val="TableTextSmall"/>
              <w:rPr>
                <w:rFonts w:cstheme="minorHAnsi"/>
                <w:snapToGrid/>
                <w:color w:val="000000"/>
                <w:lang w:eastAsia="en-AU"/>
              </w:rPr>
            </w:pPr>
            <w:r w:rsidRPr="00D516B6">
              <w:rPr>
                <w:rFonts w:cstheme="minorBidi"/>
              </w:rPr>
              <w:t xml:space="preserve">The interRAI LTCF assessment system evaluates the needs, strengths, and preferences of persons in chronic care and nursing home settings. Assessment measures include key domains of function, mental and </w:t>
            </w:r>
            <w:r w:rsidRPr="00D516B6">
              <w:rPr>
                <w:rFonts w:cstheme="minorBidi"/>
              </w:rPr>
              <w:lastRenderedPageBreak/>
              <w:t>physical health, social support, and service use</w:t>
            </w:r>
          </w:p>
        </w:tc>
        <w:tc>
          <w:tcPr>
            <w:tcW w:w="666" w:type="pct"/>
          </w:tcPr>
          <w:p w14:paraId="70B6C8D6" w14:textId="77777777" w:rsidR="00BB3EB7" w:rsidRPr="00D516B6" w:rsidRDefault="00BB3EB7" w:rsidP="00BB3EB7">
            <w:pPr>
              <w:pStyle w:val="TableTextSmall"/>
              <w:rPr>
                <w:rFonts w:cstheme="minorHAnsi"/>
              </w:rPr>
            </w:pPr>
            <w:r w:rsidRPr="00D516B6">
              <w:rPr>
                <w:rFonts w:cstheme="minorHAnsi"/>
              </w:rPr>
              <w:lastRenderedPageBreak/>
              <w:t>Pain score: Two Pain Scale items.</w:t>
            </w:r>
          </w:p>
          <w:p w14:paraId="2F43B66D" w14:textId="2350BA88" w:rsidR="00BB3EB7" w:rsidRPr="00EB7B85" w:rsidRDefault="00BB3EB7" w:rsidP="00EB7B85">
            <w:pPr>
              <w:pStyle w:val="TableBullet1Small"/>
            </w:pPr>
            <w:r w:rsidRPr="00EB7B85">
              <w:t xml:space="preserve">Frequency of Pain </w:t>
            </w:r>
          </w:p>
          <w:p w14:paraId="53BA30AA" w14:textId="3786EAF6" w:rsidR="00BB3EB7" w:rsidRPr="00EB7B85" w:rsidRDefault="00BB3EB7" w:rsidP="00EB7B85">
            <w:pPr>
              <w:pStyle w:val="TableBullet1Small"/>
            </w:pPr>
            <w:r w:rsidRPr="00EB7B85">
              <w:t xml:space="preserve">Intensity of Pain </w:t>
            </w:r>
          </w:p>
          <w:p w14:paraId="28E9C506" w14:textId="77777777" w:rsidR="00BB3EB7" w:rsidRPr="00D516B6" w:rsidRDefault="00BB3EB7" w:rsidP="00BB3EB7">
            <w:pPr>
              <w:pStyle w:val="TableTextSmall"/>
              <w:rPr>
                <w:rFonts w:cstheme="minorHAnsi"/>
              </w:rPr>
            </w:pPr>
            <w:r w:rsidRPr="00D516B6">
              <w:rPr>
                <w:rFonts w:cstheme="minorHAnsi"/>
              </w:rPr>
              <w:t>Scored on a scale of 0 to 3. Higher scores indicate a more severe pain experience.</w:t>
            </w:r>
          </w:p>
          <w:p w14:paraId="2B3833CC" w14:textId="77777777" w:rsidR="00BB3EB7" w:rsidRPr="00D516B6" w:rsidRDefault="00BB3EB7" w:rsidP="00BB3EB7">
            <w:pPr>
              <w:pStyle w:val="TableTextSmall"/>
              <w:rPr>
                <w:rFonts w:cstheme="minorHAnsi"/>
              </w:rPr>
            </w:pPr>
          </w:p>
        </w:tc>
        <w:tc>
          <w:tcPr>
            <w:tcW w:w="734" w:type="pct"/>
          </w:tcPr>
          <w:p w14:paraId="2627F0ED" w14:textId="77777777" w:rsidR="00BB3EB7" w:rsidRPr="00D516B6" w:rsidRDefault="00BB3EB7" w:rsidP="00BB3EB7">
            <w:pPr>
              <w:pStyle w:val="TableTextSmall"/>
              <w:rPr>
                <w:rFonts w:cstheme="minorHAnsi"/>
              </w:rPr>
            </w:pPr>
            <w:r w:rsidRPr="00D516B6">
              <w:rPr>
                <w:rFonts w:cstheme="minorHAnsi"/>
              </w:rPr>
              <w:t>Numerator: Daily pain in last 3 days or Pain Intensity Moderate-Severe or times when pain is horrible or excruciating</w:t>
            </w:r>
          </w:p>
          <w:p w14:paraId="65528970" w14:textId="77777777" w:rsidR="00BB3EB7" w:rsidRPr="00D516B6" w:rsidRDefault="00BB3EB7" w:rsidP="00BB3EB7">
            <w:pPr>
              <w:pStyle w:val="TableTextSmall"/>
              <w:rPr>
                <w:rFonts w:cstheme="minorHAnsi"/>
              </w:rPr>
            </w:pPr>
            <w:r w:rsidRPr="00D516B6">
              <w:rPr>
                <w:rFonts w:cstheme="minorHAnsi"/>
              </w:rPr>
              <w:t>Denominator: All residents (minus exclusions)</w:t>
            </w:r>
          </w:p>
          <w:p w14:paraId="2A6F899F" w14:textId="77777777" w:rsidR="00BB3EB7" w:rsidRPr="00D516B6" w:rsidRDefault="00BB3EB7" w:rsidP="00BB3EB7">
            <w:pPr>
              <w:pStyle w:val="TableTextSmall"/>
              <w:rPr>
                <w:rFonts w:cstheme="minorHAnsi"/>
              </w:rPr>
            </w:pPr>
            <w:r w:rsidRPr="00D516B6">
              <w:rPr>
                <w:rFonts w:cstheme="minorHAnsi"/>
                <w:lang w:eastAsia="en-AU"/>
              </w:rPr>
              <w:t xml:space="preserve">Reported nationally, by District Health Board (DHB) region, individual DHB, provider and facility level. Allows provider and DHBs to benchmark themselves against </w:t>
            </w:r>
            <w:r w:rsidRPr="00D516B6">
              <w:rPr>
                <w:rFonts w:cstheme="minorHAnsi"/>
                <w:lang w:eastAsia="en-AU"/>
              </w:rPr>
              <w:lastRenderedPageBreak/>
              <w:t>national average and prior quarter.</w:t>
            </w:r>
          </w:p>
        </w:tc>
        <w:tc>
          <w:tcPr>
            <w:tcW w:w="376" w:type="pct"/>
          </w:tcPr>
          <w:p w14:paraId="2292B741" w14:textId="77777777" w:rsidR="00EB55C3" w:rsidRPr="00D516B6" w:rsidRDefault="00EB55C3" w:rsidP="00EB55C3">
            <w:pPr>
              <w:pStyle w:val="TableTextSmall"/>
              <w:jc w:val="center"/>
              <w:rPr>
                <w:rFonts w:cstheme="minorHAnsi"/>
              </w:rPr>
            </w:pPr>
            <w:r w:rsidRPr="00837329">
              <w:rPr>
                <w:rFonts w:asciiTheme="minorHAnsi" w:hAnsiTheme="minorHAnsi" w:cstheme="minorHAnsi"/>
                <w:color w:val="175C2C"/>
                <w:sz w:val="24"/>
                <w:szCs w:val="24"/>
              </w:rPr>
              <w:lastRenderedPageBreak/>
              <w:t>þ</w:t>
            </w:r>
          </w:p>
          <w:p w14:paraId="469AB51F" w14:textId="77777777" w:rsidR="00BB3EB7" w:rsidRPr="00D516B6" w:rsidRDefault="00BB3EB7" w:rsidP="00BB3EB7">
            <w:pPr>
              <w:pStyle w:val="TableTextSmall"/>
              <w:jc w:val="center"/>
              <w:rPr>
                <w:rFonts w:cstheme="minorHAnsi"/>
              </w:rPr>
            </w:pPr>
            <w:r w:rsidRPr="00D516B6">
              <w:rPr>
                <w:rFonts w:cstheme="minorHAnsi"/>
              </w:rPr>
              <w:t>interRAI LTCF</w:t>
            </w:r>
          </w:p>
        </w:tc>
        <w:tc>
          <w:tcPr>
            <w:tcW w:w="426" w:type="pct"/>
          </w:tcPr>
          <w:p w14:paraId="3C2DEDCE" w14:textId="039C8036" w:rsidR="00BB3EB7" w:rsidRPr="00D516B6" w:rsidRDefault="00D955A6" w:rsidP="00BB3EB7">
            <w:pPr>
              <w:pStyle w:val="TableTextSmall"/>
              <w:jc w:val="center"/>
              <w:rPr>
                <w:rFonts w:cstheme="minorHAnsi"/>
              </w:rPr>
            </w:pPr>
            <w:r w:rsidRPr="00837329">
              <w:rPr>
                <w:rFonts w:asciiTheme="minorHAnsi" w:eastAsia="Wingdings" w:hAnsiTheme="minorHAnsi" w:cstheme="minorHAnsi"/>
                <w:color w:val="E0301E" w:themeColor="accent3"/>
                <w:sz w:val="24"/>
                <w:szCs w:val="24"/>
              </w:rPr>
              <w:t>ý</w:t>
            </w:r>
          </w:p>
        </w:tc>
        <w:tc>
          <w:tcPr>
            <w:tcW w:w="474" w:type="pct"/>
          </w:tcPr>
          <w:p w14:paraId="4908DB6A" w14:textId="46FD7A13" w:rsidR="00BB3EB7" w:rsidRPr="00D516B6" w:rsidRDefault="00D955A6" w:rsidP="00BB3EB7">
            <w:pPr>
              <w:pStyle w:val="TableTextSmall"/>
              <w:jc w:val="center"/>
              <w:rPr>
                <w:rFonts w:cstheme="minorBidi"/>
              </w:rPr>
            </w:pPr>
            <w:r w:rsidRPr="00837329">
              <w:rPr>
                <w:rFonts w:asciiTheme="minorHAnsi" w:eastAsia="Wingdings" w:hAnsiTheme="minorHAnsi" w:cstheme="minorHAnsi"/>
                <w:color w:val="E0301E" w:themeColor="accent3"/>
                <w:sz w:val="24"/>
                <w:szCs w:val="24"/>
              </w:rPr>
              <w:t>ý</w:t>
            </w:r>
          </w:p>
          <w:p w14:paraId="73D65AB4" w14:textId="77777777" w:rsidR="00BB3EB7" w:rsidRPr="00D516B6" w:rsidRDefault="00BB3EB7" w:rsidP="00BB3EB7">
            <w:pPr>
              <w:pStyle w:val="TableTextSmall"/>
              <w:jc w:val="center"/>
              <w:rPr>
                <w:rFonts w:cstheme="minorHAnsi"/>
              </w:rPr>
            </w:pPr>
            <w:r w:rsidRPr="00D516B6">
              <w:rPr>
                <w:rFonts w:cstheme="minorBidi"/>
              </w:rPr>
              <w:t>Risk adjustment planned (2022) but currently reported by level of care:</w:t>
            </w:r>
            <w:r>
              <w:rPr>
                <w:rFonts w:cstheme="minorBidi"/>
              </w:rPr>
              <w:t xml:space="preserve"> </w:t>
            </w:r>
            <w:r w:rsidRPr="00D516B6">
              <w:rPr>
                <w:rFonts w:cstheme="minorBidi"/>
              </w:rPr>
              <w:t>all care levels, resthome, dementia, hospital, psychogeriatric.</w:t>
            </w:r>
          </w:p>
        </w:tc>
      </w:tr>
      <w:tr w:rsidR="00D955A6" w:rsidRPr="00D516B6" w14:paraId="3FC5095D" w14:textId="77777777" w:rsidTr="00250231">
        <w:trPr>
          <w:trHeight w:val="177"/>
        </w:trPr>
        <w:tc>
          <w:tcPr>
            <w:tcW w:w="206" w:type="pct"/>
          </w:tcPr>
          <w:p w14:paraId="4180366A" w14:textId="77777777" w:rsidR="00D955A6" w:rsidRPr="00D516B6" w:rsidRDefault="00D955A6" w:rsidP="00D955A6">
            <w:pPr>
              <w:pStyle w:val="TableTextSmall"/>
              <w:jc w:val="center"/>
              <w:rPr>
                <w:rFonts w:cstheme="minorHAnsi"/>
                <w:iCs/>
                <w:color w:val="000000"/>
              </w:rPr>
            </w:pPr>
            <w:r w:rsidRPr="00D516B6">
              <w:rPr>
                <w:rFonts w:cstheme="minorHAnsi"/>
                <w:iCs/>
                <w:color w:val="000000"/>
              </w:rPr>
              <w:t>8.6</w:t>
            </w:r>
          </w:p>
        </w:tc>
        <w:tc>
          <w:tcPr>
            <w:tcW w:w="557" w:type="pct"/>
          </w:tcPr>
          <w:p w14:paraId="6EB455C6" w14:textId="77777777" w:rsidR="00D955A6" w:rsidRPr="00D516B6" w:rsidRDefault="00D955A6" w:rsidP="00D955A6">
            <w:pPr>
              <w:pStyle w:val="TableTextSmall"/>
              <w:rPr>
                <w:rFonts w:cstheme="minorHAnsi"/>
                <w:color w:val="000000"/>
              </w:rPr>
            </w:pPr>
            <w:r w:rsidRPr="00D516B6">
              <w:rPr>
                <w:rFonts w:cstheme="minorHAnsi"/>
              </w:rPr>
              <w:t>Residents that are chronic opioid users</w:t>
            </w:r>
          </w:p>
        </w:tc>
        <w:tc>
          <w:tcPr>
            <w:tcW w:w="511" w:type="pct"/>
          </w:tcPr>
          <w:p w14:paraId="174B8D5C" w14:textId="77777777" w:rsidR="00D955A6" w:rsidRPr="00D516B6" w:rsidRDefault="00D955A6" w:rsidP="00D955A6">
            <w:pPr>
              <w:pStyle w:val="TableTextSmall"/>
              <w:rPr>
                <w:rFonts w:cstheme="minorHAnsi"/>
              </w:rPr>
            </w:pPr>
            <w:r w:rsidRPr="00D516B6">
              <w:rPr>
                <w:rFonts w:cstheme="minorHAnsi"/>
              </w:rPr>
              <w:t>Proportion of long-term residents that are chronic opioid users</w:t>
            </w:r>
          </w:p>
        </w:tc>
        <w:tc>
          <w:tcPr>
            <w:tcW w:w="376" w:type="pct"/>
          </w:tcPr>
          <w:p w14:paraId="487AC2C9" w14:textId="77777777" w:rsidR="00D955A6" w:rsidRPr="00D516B6" w:rsidRDefault="00D955A6" w:rsidP="004D6FAE">
            <w:pPr>
              <w:pStyle w:val="TableTextSmall"/>
              <w:jc w:val="center"/>
              <w:rPr>
                <w:rFonts w:cstheme="minorHAnsi"/>
                <w:noProof/>
              </w:rPr>
            </w:pPr>
            <w:r w:rsidRPr="00D516B6">
              <w:rPr>
                <w:rFonts w:cstheme="minorHAnsi"/>
                <w:noProof/>
              </w:rPr>
              <w:drawing>
                <wp:inline distT="0" distB="0" distL="0" distR="0" wp14:anchorId="583B99FD" wp14:editId="49441A52">
                  <wp:extent cx="360000" cy="180000"/>
                  <wp:effectExtent l="0" t="0" r="2540" b="0"/>
                  <wp:docPr id="553527958" name="Picture 553527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39" name="Picture 553528439"/>
                          <pic:cNvPicPr>
                            <a:picLocks noChangeAspect="1" noChangeArrowheads="1"/>
                          </pic:cNvPicPr>
                        </pic:nvPicPr>
                        <pic:blipFill>
                          <a:blip r:embed="rId362" cstate="print">
                            <a:extLst>
                              <a:ext uri="{28A0092B-C50C-407E-A947-70E740481C1C}">
                                <a14:useLocalDpi xmlns:a14="http://schemas.microsoft.com/office/drawing/2010/main" val="0"/>
                              </a:ext>
                            </a:extLst>
                          </a:blip>
                          <a:stretch>
                            <a:fillRect/>
                          </a:stretch>
                        </pic:blipFill>
                        <pic:spPr bwMode="auto">
                          <a:xfrm>
                            <a:off x="0" y="0"/>
                            <a:ext cx="360000" cy="180000"/>
                          </a:xfrm>
                          <a:prstGeom prst="rect">
                            <a:avLst/>
                          </a:prstGeom>
                          <a:noFill/>
                        </pic:spPr>
                      </pic:pic>
                    </a:graphicData>
                  </a:graphic>
                </wp:inline>
              </w:drawing>
            </w:r>
          </w:p>
          <w:p w14:paraId="288F73FC" w14:textId="77777777" w:rsidR="00D955A6" w:rsidRPr="00D516B6" w:rsidRDefault="00D955A6" w:rsidP="004D6FAE">
            <w:pPr>
              <w:pStyle w:val="TableTextSmall"/>
              <w:jc w:val="center"/>
              <w:rPr>
                <w:rFonts w:cstheme="minorHAnsi"/>
                <w:noProof/>
              </w:rPr>
            </w:pPr>
            <w:r w:rsidRPr="00D516B6">
              <w:rPr>
                <w:rFonts w:cstheme="minorHAnsi"/>
                <w:noProof/>
              </w:rPr>
              <w:t>Australia</w:t>
            </w:r>
          </w:p>
        </w:tc>
        <w:tc>
          <w:tcPr>
            <w:tcW w:w="674" w:type="pct"/>
          </w:tcPr>
          <w:p w14:paraId="226151A8" w14:textId="77777777" w:rsidR="00D955A6" w:rsidRPr="00D516B6" w:rsidRDefault="00D955A6" w:rsidP="00D955A6">
            <w:pPr>
              <w:pStyle w:val="TableTextSmall"/>
              <w:rPr>
                <w:rFonts w:cstheme="minorHAnsi"/>
                <w:snapToGrid/>
                <w:color w:val="000000"/>
                <w:lang w:eastAsia="en-AU"/>
              </w:rPr>
            </w:pPr>
            <w:r w:rsidRPr="00D516B6">
              <w:rPr>
                <w:rFonts w:cstheme="minorHAnsi"/>
                <w:snapToGrid/>
                <w:color w:val="000000"/>
                <w:lang w:eastAsia="en-AU"/>
              </w:rPr>
              <w:t>Claims based data. (PBS medication data)</w:t>
            </w:r>
          </w:p>
          <w:p w14:paraId="0A865BF9" w14:textId="77777777" w:rsidR="00D955A6" w:rsidRPr="00D516B6" w:rsidRDefault="00D955A6" w:rsidP="00D955A6">
            <w:pPr>
              <w:pStyle w:val="TableTextSmall"/>
              <w:rPr>
                <w:rFonts w:cstheme="minorHAnsi"/>
              </w:rPr>
            </w:pPr>
            <w:r w:rsidRPr="00D516B6">
              <w:rPr>
                <w:rFonts w:cstheme="minorHAnsi"/>
                <w:snapToGrid/>
                <w:color w:val="000000"/>
                <w:lang w:eastAsia="en-AU"/>
              </w:rPr>
              <w:t>12-monthly</w:t>
            </w:r>
          </w:p>
        </w:tc>
        <w:tc>
          <w:tcPr>
            <w:tcW w:w="666" w:type="pct"/>
          </w:tcPr>
          <w:p w14:paraId="5F830CF0" w14:textId="77777777" w:rsidR="00D955A6" w:rsidRPr="00D516B6" w:rsidRDefault="00D955A6" w:rsidP="00D955A6">
            <w:pPr>
              <w:pStyle w:val="TableTextSmall"/>
              <w:rPr>
                <w:rFonts w:cstheme="minorHAnsi"/>
              </w:rPr>
            </w:pPr>
            <w:r w:rsidRPr="00D516B6">
              <w:rPr>
                <w:rFonts w:cstheme="minorHAnsi"/>
              </w:rPr>
              <w:t>Chronic opioid (WHO ATC codes N02A) use is defined as continuous opioid use for at least 90 days, or for 120 non-consecutive days</w:t>
            </w:r>
            <w:r w:rsidRPr="00D516B6" w:rsidDel="008B56E2">
              <w:rPr>
                <w:rFonts w:cstheme="minorHAnsi"/>
              </w:rPr>
              <w:t xml:space="preserve"> </w:t>
            </w:r>
            <w:r w:rsidRPr="00D516B6">
              <w:rPr>
                <w:rFonts w:cstheme="minorHAnsi"/>
              </w:rPr>
              <w:t>(</w:t>
            </w:r>
            <w:r w:rsidRPr="00D516B6">
              <w:t xml:space="preserve">See </w:t>
            </w:r>
            <w:r w:rsidRPr="00D516B6">
              <w:rPr>
                <w:rStyle w:val="markedcontent"/>
                <w:szCs w:val="16"/>
              </w:rPr>
              <w:t>doi: 10.1093/intqhc/mzaa078 for specific WHO ATC codes of opioids)</w:t>
            </w:r>
          </w:p>
        </w:tc>
        <w:tc>
          <w:tcPr>
            <w:tcW w:w="734" w:type="pct"/>
          </w:tcPr>
          <w:p w14:paraId="419436D8" w14:textId="77777777" w:rsidR="00D955A6" w:rsidRPr="00D516B6" w:rsidRDefault="00D955A6" w:rsidP="00D955A6">
            <w:pPr>
              <w:pStyle w:val="TableTextSmall"/>
              <w:rPr>
                <w:rFonts w:cstheme="minorHAnsi"/>
              </w:rPr>
            </w:pPr>
            <w:r w:rsidRPr="00D516B6">
              <w:rPr>
                <w:rFonts w:cstheme="minorHAnsi"/>
              </w:rPr>
              <w:t xml:space="preserve">Numerator: Number of long-term residents that are chronic opioid users. </w:t>
            </w:r>
            <w:r w:rsidRPr="00D516B6">
              <w:rPr>
                <w:rFonts w:cstheme="minorHAnsi"/>
              </w:rPr>
              <w:br/>
            </w:r>
          </w:p>
          <w:p w14:paraId="6E08C645" w14:textId="77777777" w:rsidR="00D955A6" w:rsidRPr="00D516B6" w:rsidRDefault="00D955A6" w:rsidP="00D955A6">
            <w:pPr>
              <w:pStyle w:val="TableTextSmall"/>
              <w:rPr>
                <w:rFonts w:cstheme="minorHAnsi"/>
              </w:rPr>
            </w:pPr>
            <w:r w:rsidRPr="00D516B6">
              <w:rPr>
                <w:rFonts w:cstheme="minorHAnsi"/>
              </w:rPr>
              <w:t>Denominator: Number of long-term residents, minus exclusions</w:t>
            </w:r>
          </w:p>
          <w:p w14:paraId="61AB420C" w14:textId="77777777" w:rsidR="00D955A6" w:rsidRPr="00D516B6" w:rsidRDefault="00D955A6" w:rsidP="00D955A6">
            <w:pPr>
              <w:pStyle w:val="TableTextSmall"/>
              <w:rPr>
                <w:rFonts w:cstheme="minorHAnsi"/>
              </w:rPr>
            </w:pPr>
            <w:r w:rsidRPr="00D516B6">
              <w:rPr>
                <w:rFonts w:cstheme="minorHAnsi"/>
                <w:snapToGrid/>
                <w:color w:val="000000"/>
                <w:lang w:eastAsia="en-AU"/>
              </w:rPr>
              <w:t>To be published publicly annually at national level and provided privately to individual facilities at facility level (SA only).</w:t>
            </w:r>
          </w:p>
        </w:tc>
        <w:tc>
          <w:tcPr>
            <w:tcW w:w="376" w:type="pct"/>
          </w:tcPr>
          <w:p w14:paraId="1F3DFB1E" w14:textId="77777777" w:rsidR="00D955A6" w:rsidRPr="00D516B6" w:rsidRDefault="00D955A6" w:rsidP="00D955A6">
            <w:pPr>
              <w:pStyle w:val="TableTextSmall"/>
              <w:jc w:val="center"/>
              <w:rPr>
                <w:rFonts w:cstheme="minorHAnsi"/>
              </w:rPr>
            </w:pPr>
            <w:r w:rsidRPr="00837329">
              <w:rPr>
                <w:rFonts w:asciiTheme="minorHAnsi" w:eastAsia="Wingdings" w:hAnsiTheme="minorHAnsi" w:cstheme="minorHAnsi"/>
                <w:color w:val="175C2C"/>
                <w:sz w:val="24"/>
                <w:szCs w:val="24"/>
              </w:rPr>
              <w:t>þ</w:t>
            </w:r>
          </w:p>
          <w:p w14:paraId="791917BF" w14:textId="77777777" w:rsidR="00D955A6" w:rsidRPr="00D516B6" w:rsidRDefault="00D955A6" w:rsidP="00D955A6">
            <w:pPr>
              <w:pStyle w:val="TableTextSmall"/>
              <w:jc w:val="center"/>
              <w:rPr>
                <w:rFonts w:ascii="Wingdings" w:eastAsia="Wingdings" w:hAnsi="Wingdings" w:cstheme="minorHAnsi"/>
                <w:color w:val="00B050"/>
              </w:rPr>
            </w:pPr>
          </w:p>
        </w:tc>
        <w:tc>
          <w:tcPr>
            <w:tcW w:w="426" w:type="pct"/>
          </w:tcPr>
          <w:p w14:paraId="6C22892A" w14:textId="0A2056CC" w:rsidR="00D955A6" w:rsidRPr="00D516B6" w:rsidRDefault="00D955A6" w:rsidP="00D955A6">
            <w:pPr>
              <w:pStyle w:val="TableTextSmall"/>
              <w:jc w:val="center"/>
              <w:rPr>
                <w:rFonts w:ascii="Wingdings" w:eastAsia="Wingdings" w:hAnsi="Wingdings" w:cstheme="minorHAnsi"/>
              </w:rPr>
            </w:pPr>
            <w:r w:rsidRPr="00ED6E74">
              <w:rPr>
                <w:rFonts w:asciiTheme="minorHAnsi" w:eastAsia="Wingdings" w:hAnsiTheme="minorHAnsi" w:cstheme="minorHAnsi"/>
                <w:color w:val="E0301E" w:themeColor="accent3"/>
                <w:sz w:val="24"/>
                <w:szCs w:val="24"/>
              </w:rPr>
              <w:t>ý</w:t>
            </w:r>
          </w:p>
        </w:tc>
        <w:tc>
          <w:tcPr>
            <w:tcW w:w="474" w:type="pct"/>
          </w:tcPr>
          <w:p w14:paraId="567D38CC" w14:textId="77777777" w:rsidR="00D955A6" w:rsidRPr="00D516B6" w:rsidRDefault="00D955A6" w:rsidP="00D955A6">
            <w:pPr>
              <w:pStyle w:val="TableTextSmall"/>
              <w:jc w:val="center"/>
              <w:rPr>
                <w:rFonts w:cstheme="minorHAnsi"/>
              </w:rPr>
            </w:pPr>
            <w:r w:rsidRPr="00837329">
              <w:rPr>
                <w:rFonts w:asciiTheme="minorHAnsi" w:eastAsia="Wingdings" w:hAnsiTheme="minorHAnsi" w:cstheme="minorHAnsi"/>
                <w:color w:val="175C2C"/>
                <w:sz w:val="24"/>
                <w:szCs w:val="24"/>
              </w:rPr>
              <w:t>þ</w:t>
            </w:r>
          </w:p>
          <w:p w14:paraId="68A291EC" w14:textId="77777777" w:rsidR="00D955A6" w:rsidRPr="00D516B6" w:rsidRDefault="00D955A6" w:rsidP="00D955A6">
            <w:pPr>
              <w:pStyle w:val="TableTextSmall"/>
              <w:jc w:val="center"/>
              <w:rPr>
                <w:rFonts w:ascii="Wingdings" w:eastAsia="Wingdings" w:hAnsi="Wingdings" w:cstheme="minorHAnsi"/>
                <w:color w:val="00B050"/>
              </w:rPr>
            </w:pPr>
          </w:p>
        </w:tc>
      </w:tr>
      <w:tr w:rsidR="00D955A6" w:rsidRPr="00D516B6" w14:paraId="3B98FC39" w14:textId="77777777" w:rsidTr="00250231">
        <w:trPr>
          <w:trHeight w:val="177"/>
        </w:trPr>
        <w:tc>
          <w:tcPr>
            <w:tcW w:w="206" w:type="pct"/>
          </w:tcPr>
          <w:p w14:paraId="05050D94" w14:textId="520EC912" w:rsidR="00D955A6" w:rsidRPr="00D516B6" w:rsidRDefault="00D955A6" w:rsidP="00D955A6">
            <w:pPr>
              <w:pStyle w:val="TableTextSmall"/>
              <w:jc w:val="center"/>
              <w:rPr>
                <w:rFonts w:cstheme="minorHAnsi"/>
                <w:iCs/>
                <w:color w:val="000000"/>
              </w:rPr>
            </w:pPr>
            <w:r w:rsidRPr="00D516B6">
              <w:rPr>
                <w:rFonts w:cstheme="minorHAnsi"/>
                <w:iCs/>
                <w:color w:val="000000"/>
              </w:rPr>
              <w:t>8.7</w:t>
            </w:r>
          </w:p>
        </w:tc>
        <w:tc>
          <w:tcPr>
            <w:tcW w:w="557" w:type="pct"/>
          </w:tcPr>
          <w:p w14:paraId="2DE6A39C" w14:textId="77777777" w:rsidR="00D955A6" w:rsidRPr="00D516B6" w:rsidRDefault="00D955A6" w:rsidP="00D955A6">
            <w:pPr>
              <w:pStyle w:val="TableTextSmall"/>
              <w:rPr>
                <w:rFonts w:cstheme="minorHAnsi"/>
              </w:rPr>
            </w:pPr>
            <w:r w:rsidRPr="00D516B6">
              <w:rPr>
                <w:rFonts w:cstheme="minorHAnsi"/>
                <w:color w:val="000000"/>
              </w:rPr>
              <w:t>Residents who experienced moderate pain daily or any severe pain (over the last 7 days)</w:t>
            </w:r>
          </w:p>
        </w:tc>
        <w:tc>
          <w:tcPr>
            <w:tcW w:w="511" w:type="pct"/>
          </w:tcPr>
          <w:p w14:paraId="041F5E09" w14:textId="77777777" w:rsidR="00D955A6" w:rsidRPr="00D516B6" w:rsidRDefault="00D955A6" w:rsidP="00D955A6">
            <w:pPr>
              <w:pStyle w:val="TableTextSmall"/>
              <w:rPr>
                <w:rFonts w:cstheme="minorHAnsi"/>
              </w:rPr>
            </w:pPr>
            <w:r w:rsidRPr="00D516B6">
              <w:rPr>
                <w:rFonts w:cstheme="minorHAnsi"/>
              </w:rPr>
              <w:t>Percentage of long-term care home residents who experienced moderate pain daily or any severe pain during the 7 days prior.</w:t>
            </w:r>
          </w:p>
        </w:tc>
        <w:tc>
          <w:tcPr>
            <w:tcW w:w="376" w:type="pct"/>
          </w:tcPr>
          <w:p w14:paraId="426721E3" w14:textId="77777777" w:rsidR="00D955A6" w:rsidRPr="00D516B6" w:rsidRDefault="00D955A6" w:rsidP="004D6FAE">
            <w:pPr>
              <w:pStyle w:val="TableTextSmall"/>
              <w:jc w:val="center"/>
              <w:rPr>
                <w:rFonts w:cstheme="minorHAnsi"/>
                <w:noProof/>
              </w:rPr>
            </w:pPr>
            <w:r w:rsidRPr="00D516B6">
              <w:rPr>
                <w:rFonts w:cstheme="minorHAnsi"/>
                <w:noProof/>
              </w:rPr>
              <w:drawing>
                <wp:inline distT="0" distB="0" distL="0" distR="0" wp14:anchorId="73FEC767" wp14:editId="04A366E0">
                  <wp:extent cx="360000" cy="180000"/>
                  <wp:effectExtent l="0" t="0" r="254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37" name="Picture 553528437"/>
                          <pic:cNvPicPr>
                            <a:picLocks noChangeAspect="1" noChangeArrowheads="1"/>
                          </pic:cNvPicPr>
                        </pic:nvPicPr>
                        <pic:blipFill>
                          <a:blip r:embed="rId364" cstate="print">
                            <a:extLst>
                              <a:ext uri="{28A0092B-C50C-407E-A947-70E740481C1C}">
                                <a14:useLocalDpi xmlns:a14="http://schemas.microsoft.com/office/drawing/2010/main" val="0"/>
                              </a:ext>
                            </a:extLst>
                          </a:blip>
                          <a:stretch>
                            <a:fillRect/>
                          </a:stretch>
                        </pic:blipFill>
                        <pic:spPr bwMode="auto">
                          <a:xfrm>
                            <a:off x="0" y="0"/>
                            <a:ext cx="360000" cy="180000"/>
                          </a:xfrm>
                          <a:prstGeom prst="rect">
                            <a:avLst/>
                          </a:prstGeom>
                          <a:noFill/>
                        </pic:spPr>
                      </pic:pic>
                    </a:graphicData>
                  </a:graphic>
                </wp:inline>
              </w:drawing>
            </w:r>
          </w:p>
          <w:p w14:paraId="098BD829" w14:textId="77777777" w:rsidR="00D955A6" w:rsidRPr="00D516B6" w:rsidRDefault="00D955A6" w:rsidP="004D6FAE">
            <w:pPr>
              <w:pStyle w:val="TableTextSmall"/>
              <w:jc w:val="center"/>
              <w:rPr>
                <w:rFonts w:cstheme="minorHAnsi"/>
                <w:noProof/>
              </w:rPr>
            </w:pPr>
            <w:r w:rsidRPr="00D516B6">
              <w:rPr>
                <w:rFonts w:cstheme="minorHAnsi"/>
                <w:noProof/>
              </w:rPr>
              <w:t>Canada (Ontario)</w:t>
            </w:r>
          </w:p>
        </w:tc>
        <w:tc>
          <w:tcPr>
            <w:tcW w:w="674" w:type="pct"/>
          </w:tcPr>
          <w:p w14:paraId="54F05670" w14:textId="77777777" w:rsidR="00D955A6" w:rsidRPr="00D516B6" w:rsidRDefault="00D955A6" w:rsidP="00D955A6">
            <w:pPr>
              <w:pStyle w:val="TableTextSmall"/>
              <w:rPr>
                <w:rFonts w:cstheme="minorHAnsi"/>
              </w:rPr>
            </w:pPr>
            <w:r w:rsidRPr="00D516B6">
              <w:rPr>
                <w:rFonts w:cstheme="minorHAnsi"/>
              </w:rPr>
              <w:t>RAI-MDS 2.0.</w:t>
            </w:r>
          </w:p>
          <w:p w14:paraId="2330F3B6" w14:textId="77777777" w:rsidR="00D955A6" w:rsidRPr="00D516B6" w:rsidRDefault="00D955A6" w:rsidP="00D955A6">
            <w:pPr>
              <w:pStyle w:val="TableTextSmall"/>
              <w:rPr>
                <w:rFonts w:cstheme="minorHAnsi"/>
              </w:rPr>
            </w:pPr>
            <w:r w:rsidRPr="00D516B6">
              <w:rPr>
                <w:rFonts w:cstheme="minorHAnsi"/>
              </w:rPr>
              <w:t xml:space="preserve">Data collected every 90 days. </w:t>
            </w:r>
          </w:p>
          <w:p w14:paraId="28024B9C" w14:textId="77777777" w:rsidR="00D955A6" w:rsidRPr="00D516B6" w:rsidRDefault="00D955A6" w:rsidP="00D955A6">
            <w:pPr>
              <w:pStyle w:val="TableTextSmall"/>
            </w:pPr>
          </w:p>
        </w:tc>
        <w:tc>
          <w:tcPr>
            <w:tcW w:w="666" w:type="pct"/>
          </w:tcPr>
          <w:p w14:paraId="7B1B65E0" w14:textId="77777777" w:rsidR="00D955A6" w:rsidRPr="00D516B6" w:rsidRDefault="00D955A6" w:rsidP="00D955A6">
            <w:pPr>
              <w:pStyle w:val="TableTextSmall"/>
              <w:rPr>
                <w:rFonts w:cstheme="minorHAnsi"/>
              </w:rPr>
            </w:pPr>
            <w:r w:rsidRPr="00D516B6">
              <w:rPr>
                <w:rFonts w:cstheme="minorHAnsi"/>
              </w:rPr>
              <w:t>Pain score: Two Pain Scale items.</w:t>
            </w:r>
          </w:p>
          <w:p w14:paraId="65204A25" w14:textId="0784B0CE" w:rsidR="00D955A6" w:rsidRPr="00EB7B85" w:rsidRDefault="00D955A6" w:rsidP="00EB7B85">
            <w:pPr>
              <w:pStyle w:val="TableBullet1Small"/>
            </w:pPr>
            <w:r w:rsidRPr="00EB7B85">
              <w:t xml:space="preserve">Frequency of Pain </w:t>
            </w:r>
          </w:p>
          <w:p w14:paraId="22C94C61" w14:textId="432C2FBF" w:rsidR="00D955A6" w:rsidRPr="00EB7B85" w:rsidRDefault="00D955A6" w:rsidP="00EB7B85">
            <w:pPr>
              <w:pStyle w:val="TableBullet1Small"/>
            </w:pPr>
            <w:r w:rsidRPr="00EB7B85">
              <w:t xml:space="preserve">Intensity of Pain </w:t>
            </w:r>
          </w:p>
          <w:p w14:paraId="1F83DE09" w14:textId="77777777" w:rsidR="00D955A6" w:rsidRPr="00D516B6" w:rsidRDefault="00D955A6" w:rsidP="00D955A6">
            <w:pPr>
              <w:pStyle w:val="TableTextSmall"/>
              <w:rPr>
                <w:rFonts w:cstheme="minorHAnsi"/>
              </w:rPr>
            </w:pPr>
            <w:r w:rsidRPr="00D516B6">
              <w:rPr>
                <w:rFonts w:cstheme="minorHAnsi"/>
              </w:rPr>
              <w:t>Scored on a scale of 0 to 3. Higher scores indicate a more severe pain experience.</w:t>
            </w:r>
          </w:p>
          <w:p w14:paraId="20E9CCF9" w14:textId="77777777" w:rsidR="00D955A6" w:rsidRPr="00D516B6" w:rsidRDefault="00D955A6" w:rsidP="00D955A6">
            <w:pPr>
              <w:pStyle w:val="TableTextSmall"/>
              <w:rPr>
                <w:rFonts w:cstheme="minorHAnsi"/>
              </w:rPr>
            </w:pPr>
            <w:r w:rsidRPr="00D516B6">
              <w:rPr>
                <w:rFonts w:cstheme="minorHAnsi"/>
              </w:rPr>
              <w:t>Worsened: Sum of pain scale score higher than previous assessment.</w:t>
            </w:r>
          </w:p>
        </w:tc>
        <w:tc>
          <w:tcPr>
            <w:tcW w:w="734" w:type="pct"/>
          </w:tcPr>
          <w:p w14:paraId="44692DCB" w14:textId="7FCB13C0" w:rsidR="00D955A6" w:rsidRPr="00D516B6" w:rsidRDefault="00D955A6" w:rsidP="00D955A6">
            <w:pPr>
              <w:pStyle w:val="TableTextSmall"/>
              <w:rPr>
                <w:rFonts w:cstheme="minorHAnsi"/>
              </w:rPr>
            </w:pPr>
            <w:r w:rsidRPr="00D516B6">
              <w:rPr>
                <w:rFonts w:cstheme="minorHAnsi"/>
              </w:rPr>
              <w:t>Numerator: Number of LTC home residents with moderate pain at least daily or horrible/</w:t>
            </w:r>
            <w:r w:rsidR="009657E7">
              <w:rPr>
                <w:rFonts w:cstheme="minorHAnsi"/>
              </w:rPr>
              <w:br/>
            </w:r>
            <w:r w:rsidRPr="00D516B6">
              <w:rPr>
                <w:rFonts w:cstheme="minorHAnsi"/>
              </w:rPr>
              <w:t>excruciating pain at any frequency documented on their targe assessment.</w:t>
            </w:r>
          </w:p>
          <w:p w14:paraId="120EAD93" w14:textId="77777777" w:rsidR="00D955A6" w:rsidRPr="00D516B6" w:rsidRDefault="00D955A6" w:rsidP="00D955A6">
            <w:pPr>
              <w:pStyle w:val="TableTextSmall"/>
              <w:rPr>
                <w:rFonts w:cstheme="minorHAnsi"/>
              </w:rPr>
            </w:pPr>
            <w:r w:rsidRPr="00D516B6">
              <w:rPr>
                <w:rFonts w:cstheme="minorHAnsi"/>
              </w:rPr>
              <w:t xml:space="preserve">Denominator: Number of LTC home residents </w:t>
            </w:r>
          </w:p>
          <w:p w14:paraId="5825984C" w14:textId="77777777" w:rsidR="00D955A6" w:rsidRPr="00D516B6" w:rsidRDefault="00D955A6" w:rsidP="00D955A6">
            <w:pPr>
              <w:pStyle w:val="TableTextSmall"/>
              <w:rPr>
                <w:rFonts w:cstheme="minorHAnsi"/>
              </w:rPr>
            </w:pPr>
            <w:r w:rsidRPr="00D516B6">
              <w:rPr>
                <w:rFonts w:cstheme="minorHAnsi"/>
              </w:rPr>
              <w:t>Public reporting 12 monthly by Facility, City, local health integration network (LHIN) Region.</w:t>
            </w:r>
            <w:r w:rsidRPr="00D516B6" w:rsidDel="00287F53">
              <w:rPr>
                <w:rFonts w:cstheme="minorHAnsi"/>
              </w:rPr>
              <w:t xml:space="preserve"> </w:t>
            </w:r>
          </w:p>
        </w:tc>
        <w:tc>
          <w:tcPr>
            <w:tcW w:w="376" w:type="pct"/>
          </w:tcPr>
          <w:p w14:paraId="3B6C6B23" w14:textId="77777777" w:rsidR="00D955A6" w:rsidRPr="00D516B6" w:rsidRDefault="00D955A6" w:rsidP="00D955A6">
            <w:pPr>
              <w:pStyle w:val="TableTextSmall"/>
              <w:jc w:val="center"/>
              <w:rPr>
                <w:rFonts w:cstheme="minorHAnsi"/>
              </w:rPr>
            </w:pPr>
            <w:r w:rsidRPr="00837329">
              <w:rPr>
                <w:rFonts w:asciiTheme="minorHAnsi" w:eastAsia="Wingdings" w:hAnsiTheme="minorHAnsi" w:cstheme="minorHAnsi"/>
                <w:color w:val="175C2C"/>
                <w:sz w:val="24"/>
                <w:szCs w:val="24"/>
              </w:rPr>
              <w:t>þ</w:t>
            </w:r>
          </w:p>
          <w:p w14:paraId="6D9C2D15" w14:textId="77777777" w:rsidR="00D955A6" w:rsidRPr="00D516B6" w:rsidRDefault="00D955A6" w:rsidP="00D955A6">
            <w:pPr>
              <w:pStyle w:val="TableTextSmall"/>
              <w:jc w:val="center"/>
              <w:rPr>
                <w:rFonts w:ascii="Wingdings" w:eastAsia="Wingdings" w:hAnsi="Wingdings" w:cstheme="minorHAnsi"/>
                <w:color w:val="00B050"/>
              </w:rPr>
            </w:pPr>
            <w:r w:rsidRPr="00D516B6">
              <w:rPr>
                <w:rFonts w:cstheme="minorHAnsi"/>
              </w:rPr>
              <w:t>RAI-MDS 2.0</w:t>
            </w:r>
          </w:p>
        </w:tc>
        <w:tc>
          <w:tcPr>
            <w:tcW w:w="426" w:type="pct"/>
          </w:tcPr>
          <w:p w14:paraId="4133333C" w14:textId="15AE768D" w:rsidR="00D955A6" w:rsidRPr="00D516B6" w:rsidRDefault="00D955A6" w:rsidP="00D955A6">
            <w:pPr>
              <w:pStyle w:val="TableTextSmall"/>
              <w:jc w:val="center"/>
              <w:rPr>
                <w:rFonts w:ascii="Wingdings" w:eastAsia="Wingdings" w:hAnsi="Wingdings" w:cstheme="minorHAnsi"/>
                <w:color w:val="00B050"/>
              </w:rPr>
            </w:pPr>
            <w:r w:rsidRPr="00ED6E74">
              <w:rPr>
                <w:rFonts w:asciiTheme="minorHAnsi" w:eastAsia="Wingdings" w:hAnsiTheme="minorHAnsi" w:cstheme="minorHAnsi"/>
                <w:color w:val="E0301E" w:themeColor="accent3"/>
                <w:sz w:val="24"/>
                <w:szCs w:val="24"/>
              </w:rPr>
              <w:t>ý</w:t>
            </w:r>
          </w:p>
        </w:tc>
        <w:tc>
          <w:tcPr>
            <w:tcW w:w="474" w:type="pct"/>
          </w:tcPr>
          <w:p w14:paraId="6731249A" w14:textId="77777777" w:rsidR="00D955A6" w:rsidRPr="00D516B6" w:rsidRDefault="00D955A6" w:rsidP="00D955A6">
            <w:pPr>
              <w:pStyle w:val="TableTextSmall"/>
              <w:jc w:val="center"/>
              <w:rPr>
                <w:rFonts w:cstheme="minorHAnsi"/>
              </w:rPr>
            </w:pPr>
            <w:r w:rsidRPr="00837329">
              <w:rPr>
                <w:rFonts w:asciiTheme="minorHAnsi" w:eastAsia="Wingdings" w:hAnsiTheme="minorHAnsi" w:cstheme="minorHAnsi"/>
                <w:color w:val="175C2C"/>
                <w:sz w:val="24"/>
                <w:szCs w:val="24"/>
              </w:rPr>
              <w:t>þ</w:t>
            </w:r>
          </w:p>
          <w:p w14:paraId="644163A7" w14:textId="11904844" w:rsidR="00D955A6" w:rsidRPr="00D516B6" w:rsidRDefault="00D955A6" w:rsidP="00D955A6">
            <w:pPr>
              <w:pStyle w:val="TableTextSmall"/>
              <w:jc w:val="center"/>
              <w:rPr>
                <w:rFonts w:ascii="Wingdings" w:eastAsia="Wingdings" w:hAnsi="Wingdings" w:cstheme="minorHAnsi"/>
              </w:rPr>
            </w:pPr>
            <w:r w:rsidRPr="00D516B6">
              <w:rPr>
                <w:rFonts w:cstheme="minorHAnsi"/>
              </w:rPr>
              <w:br/>
            </w:r>
          </w:p>
        </w:tc>
      </w:tr>
      <w:tr w:rsidR="00BB3EB7" w:rsidRPr="00D516B6" w14:paraId="0E45C3F7" w14:textId="77777777" w:rsidTr="00250231">
        <w:trPr>
          <w:trHeight w:val="177"/>
        </w:trPr>
        <w:tc>
          <w:tcPr>
            <w:tcW w:w="206" w:type="pct"/>
          </w:tcPr>
          <w:p w14:paraId="7710E887" w14:textId="77777777" w:rsidR="00BB3EB7" w:rsidRPr="00D516B6" w:rsidRDefault="00BB3EB7" w:rsidP="00BB3EB7">
            <w:pPr>
              <w:pStyle w:val="TableTextSmall"/>
              <w:jc w:val="center"/>
              <w:rPr>
                <w:rFonts w:cstheme="minorHAnsi"/>
                <w:iCs/>
                <w:color w:val="000000"/>
              </w:rPr>
            </w:pPr>
            <w:r w:rsidRPr="00D516B6">
              <w:rPr>
                <w:rFonts w:cstheme="minorHAnsi"/>
                <w:iCs/>
                <w:color w:val="000000"/>
              </w:rPr>
              <w:t>8.8</w:t>
            </w:r>
          </w:p>
        </w:tc>
        <w:tc>
          <w:tcPr>
            <w:tcW w:w="557" w:type="pct"/>
          </w:tcPr>
          <w:p w14:paraId="5EB56A5E" w14:textId="77777777" w:rsidR="00BB3EB7" w:rsidRPr="00D516B6" w:rsidRDefault="00BB3EB7" w:rsidP="00BB3EB7">
            <w:pPr>
              <w:pStyle w:val="TableTextSmall"/>
              <w:rPr>
                <w:rFonts w:cstheme="minorHAnsi"/>
              </w:rPr>
            </w:pPr>
            <w:r w:rsidRPr="00D516B6">
              <w:rPr>
                <w:rFonts w:cstheme="minorHAnsi"/>
              </w:rPr>
              <w:t xml:space="preserve">Residents whose pain worsened (data published quarterly by levels of care) </w:t>
            </w:r>
          </w:p>
        </w:tc>
        <w:tc>
          <w:tcPr>
            <w:tcW w:w="511" w:type="pct"/>
          </w:tcPr>
          <w:p w14:paraId="70BE8491" w14:textId="77777777" w:rsidR="00BB3EB7" w:rsidRPr="00D516B6" w:rsidRDefault="00BB3EB7" w:rsidP="00BB3EB7">
            <w:pPr>
              <w:pStyle w:val="TableTextSmall"/>
              <w:rPr>
                <w:rFonts w:cstheme="minorHAnsi"/>
              </w:rPr>
            </w:pPr>
            <w:r w:rsidRPr="00D516B6">
              <w:rPr>
                <w:rFonts w:cstheme="minorHAnsi"/>
              </w:rPr>
              <w:t>Percent of residents with worsening pain</w:t>
            </w:r>
          </w:p>
        </w:tc>
        <w:tc>
          <w:tcPr>
            <w:tcW w:w="376" w:type="pct"/>
          </w:tcPr>
          <w:p w14:paraId="57F0A882" w14:textId="77777777" w:rsidR="00BB3EB7" w:rsidRPr="00D516B6" w:rsidRDefault="00BB3EB7" w:rsidP="004D6FAE">
            <w:pPr>
              <w:pStyle w:val="TableTextSmall"/>
              <w:jc w:val="center"/>
              <w:rPr>
                <w:rFonts w:cstheme="minorHAnsi"/>
                <w:noProof/>
              </w:rPr>
            </w:pPr>
            <w:r w:rsidRPr="00D516B6">
              <w:rPr>
                <w:rFonts w:cstheme="minorHAnsi"/>
                <w:noProof/>
              </w:rPr>
              <w:drawing>
                <wp:inline distT="0" distB="0" distL="0" distR="0" wp14:anchorId="4E0B6F89" wp14:editId="40199F19">
                  <wp:extent cx="360000" cy="180000"/>
                  <wp:effectExtent l="0" t="0" r="2540" b="0"/>
                  <wp:docPr id="553527993" name="Picture 553527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45" name="Picture 553528445"/>
                          <pic:cNvPicPr>
                            <a:picLocks noChangeAspect="1" noChangeArrowheads="1"/>
                          </pic:cNvPicPr>
                        </pic:nvPicPr>
                        <pic:blipFill>
                          <a:blip r:embed="rId365" cstate="print">
                            <a:extLst>
                              <a:ext uri="{28A0092B-C50C-407E-A947-70E740481C1C}">
                                <a14:useLocalDpi xmlns:a14="http://schemas.microsoft.com/office/drawing/2010/main" val="0"/>
                              </a:ext>
                            </a:extLst>
                          </a:blip>
                          <a:stretch>
                            <a:fillRect/>
                          </a:stretch>
                        </pic:blipFill>
                        <pic:spPr bwMode="auto">
                          <a:xfrm>
                            <a:off x="0" y="0"/>
                            <a:ext cx="360000" cy="180000"/>
                          </a:xfrm>
                          <a:prstGeom prst="rect">
                            <a:avLst/>
                          </a:prstGeom>
                          <a:noFill/>
                        </pic:spPr>
                      </pic:pic>
                    </a:graphicData>
                  </a:graphic>
                </wp:inline>
              </w:drawing>
            </w:r>
          </w:p>
          <w:p w14:paraId="467D6A8D" w14:textId="77777777" w:rsidR="00BB3EB7" w:rsidRPr="00D516B6" w:rsidRDefault="00BB3EB7" w:rsidP="004D6FAE">
            <w:pPr>
              <w:pStyle w:val="TableTextSmall"/>
              <w:jc w:val="center"/>
              <w:rPr>
                <w:rFonts w:cstheme="minorHAnsi"/>
                <w:noProof/>
              </w:rPr>
            </w:pPr>
            <w:r w:rsidRPr="00D516B6">
              <w:rPr>
                <w:rFonts w:cstheme="minorHAnsi"/>
                <w:noProof/>
              </w:rPr>
              <w:t>New Zealand</w:t>
            </w:r>
          </w:p>
        </w:tc>
        <w:tc>
          <w:tcPr>
            <w:tcW w:w="674" w:type="pct"/>
          </w:tcPr>
          <w:p w14:paraId="546D8F91" w14:textId="77777777" w:rsidR="00BB3EB7" w:rsidRPr="00D516B6" w:rsidRDefault="00BB3EB7" w:rsidP="00BB3EB7">
            <w:pPr>
              <w:pStyle w:val="TableTextSmall"/>
              <w:rPr>
                <w:rFonts w:cstheme="minorBidi"/>
              </w:rPr>
            </w:pPr>
            <w:r w:rsidRPr="00D516B6">
              <w:rPr>
                <w:rFonts w:cstheme="minorBidi"/>
              </w:rPr>
              <w:t>interRAI Long-Term Care Facilities (LTCF)</w:t>
            </w:r>
          </w:p>
          <w:p w14:paraId="0A29A08B" w14:textId="77777777" w:rsidR="00BB3EB7" w:rsidRPr="00D516B6" w:rsidRDefault="00BB3EB7" w:rsidP="00BB3EB7">
            <w:pPr>
              <w:pStyle w:val="TableTextSmall"/>
              <w:rPr>
                <w:color w:val="000000"/>
              </w:rPr>
            </w:pPr>
            <w:r w:rsidRPr="00D516B6">
              <w:rPr>
                <w:color w:val="000000"/>
              </w:rPr>
              <w:t>Data collected every 90 days.</w:t>
            </w:r>
          </w:p>
          <w:p w14:paraId="7A00B96D" w14:textId="77777777" w:rsidR="00BB3EB7" w:rsidRPr="00D516B6" w:rsidRDefault="00BB3EB7" w:rsidP="00BB3EB7">
            <w:pPr>
              <w:pStyle w:val="TableTextSmall"/>
            </w:pPr>
            <w:r w:rsidRPr="00D516B6">
              <w:rPr>
                <w:rFonts w:cstheme="minorBidi"/>
              </w:rPr>
              <w:t xml:space="preserve">The interRAI LTCF assessment system evaluates the needs, </w:t>
            </w:r>
            <w:r w:rsidRPr="00D516B6">
              <w:rPr>
                <w:rFonts w:cstheme="minorBidi"/>
              </w:rPr>
              <w:lastRenderedPageBreak/>
              <w:t>strengths, and preferences of persons in chronic care and nursing home settings. Assessment measures include key domains of function, mental and physical health, social support, and service use</w:t>
            </w:r>
          </w:p>
        </w:tc>
        <w:tc>
          <w:tcPr>
            <w:tcW w:w="666" w:type="pct"/>
          </w:tcPr>
          <w:p w14:paraId="08D68F00" w14:textId="77777777" w:rsidR="00BB3EB7" w:rsidRPr="00D516B6" w:rsidRDefault="00BB3EB7" w:rsidP="00BB3EB7">
            <w:pPr>
              <w:pStyle w:val="TableTextSmall"/>
              <w:rPr>
                <w:rFonts w:cstheme="minorHAnsi"/>
              </w:rPr>
            </w:pPr>
            <w:r w:rsidRPr="00D516B6">
              <w:rPr>
                <w:rFonts w:cstheme="minorHAnsi"/>
              </w:rPr>
              <w:lastRenderedPageBreak/>
              <w:t>Pain score: Two Pain Scale items.</w:t>
            </w:r>
          </w:p>
          <w:p w14:paraId="2A38A4FB" w14:textId="1A6F7723" w:rsidR="00BB3EB7" w:rsidRPr="00EB7B85" w:rsidRDefault="00BB3EB7" w:rsidP="00EB7B85">
            <w:pPr>
              <w:pStyle w:val="TableBullet1Small"/>
            </w:pPr>
            <w:r w:rsidRPr="00EB7B85">
              <w:t xml:space="preserve">Frequency of Pain </w:t>
            </w:r>
          </w:p>
          <w:p w14:paraId="5A1DEA94" w14:textId="275B3D88" w:rsidR="00BB3EB7" w:rsidRPr="00EB7B85" w:rsidRDefault="00BB3EB7" w:rsidP="00EB7B85">
            <w:pPr>
              <w:pStyle w:val="TableBullet1Small"/>
            </w:pPr>
            <w:r w:rsidRPr="00EB7B85">
              <w:t xml:space="preserve">Intensity of Pain </w:t>
            </w:r>
          </w:p>
          <w:p w14:paraId="48BD0ED9" w14:textId="77777777" w:rsidR="00BB3EB7" w:rsidRPr="00D516B6" w:rsidRDefault="00BB3EB7" w:rsidP="00BB3EB7">
            <w:pPr>
              <w:pStyle w:val="TableTextSmall"/>
              <w:rPr>
                <w:rFonts w:cstheme="minorHAnsi"/>
              </w:rPr>
            </w:pPr>
            <w:r w:rsidRPr="00D516B6">
              <w:rPr>
                <w:rFonts w:cstheme="minorHAnsi"/>
              </w:rPr>
              <w:t xml:space="preserve">Scored on a scale of 0 to 3. Higher scores </w:t>
            </w:r>
            <w:r w:rsidRPr="00D516B6">
              <w:rPr>
                <w:rFonts w:cstheme="minorHAnsi"/>
              </w:rPr>
              <w:lastRenderedPageBreak/>
              <w:t>indicate a more severe pain experience.</w:t>
            </w:r>
          </w:p>
          <w:p w14:paraId="17EF87EE" w14:textId="77777777" w:rsidR="00BB3EB7" w:rsidRPr="00D516B6" w:rsidRDefault="00BB3EB7" w:rsidP="00BB3EB7">
            <w:pPr>
              <w:pStyle w:val="TableTextSmall"/>
              <w:rPr>
                <w:rFonts w:cstheme="minorHAnsi"/>
              </w:rPr>
            </w:pPr>
            <w:r w:rsidRPr="00D516B6">
              <w:rPr>
                <w:rFonts w:cstheme="minorHAnsi"/>
              </w:rPr>
              <w:t>Worsened: Sum of pain scale score higher than previous assessment.</w:t>
            </w:r>
          </w:p>
        </w:tc>
        <w:tc>
          <w:tcPr>
            <w:tcW w:w="734" w:type="pct"/>
          </w:tcPr>
          <w:p w14:paraId="5B3E7AEB" w14:textId="77777777" w:rsidR="00BB3EB7" w:rsidRPr="00D516B6" w:rsidRDefault="00BB3EB7" w:rsidP="00BB3EB7">
            <w:pPr>
              <w:pStyle w:val="TableTextSmall"/>
              <w:rPr>
                <w:rFonts w:cstheme="minorHAnsi"/>
              </w:rPr>
            </w:pPr>
            <w:r w:rsidRPr="00D516B6">
              <w:rPr>
                <w:rFonts w:cstheme="minorHAnsi"/>
              </w:rPr>
              <w:lastRenderedPageBreak/>
              <w:t>Numerator: Pain score has worsened</w:t>
            </w:r>
          </w:p>
          <w:p w14:paraId="06FE71D3" w14:textId="77777777" w:rsidR="00BB3EB7" w:rsidRPr="00D516B6" w:rsidRDefault="00BB3EB7" w:rsidP="00BB3EB7">
            <w:pPr>
              <w:pStyle w:val="TableTextSmall"/>
              <w:rPr>
                <w:rFonts w:cstheme="minorHAnsi"/>
              </w:rPr>
            </w:pPr>
            <w:r w:rsidRPr="00D516B6">
              <w:rPr>
                <w:rFonts w:cstheme="minorHAnsi"/>
              </w:rPr>
              <w:t>Denominator: All residents (minus exclusions)</w:t>
            </w:r>
          </w:p>
          <w:p w14:paraId="6A616711" w14:textId="77777777" w:rsidR="00BB3EB7" w:rsidRPr="00D516B6" w:rsidRDefault="00BB3EB7" w:rsidP="00BB3EB7">
            <w:pPr>
              <w:pStyle w:val="TableTextSmall"/>
              <w:rPr>
                <w:rFonts w:cstheme="minorHAnsi"/>
              </w:rPr>
            </w:pPr>
            <w:r w:rsidRPr="00D516B6">
              <w:rPr>
                <w:rFonts w:cstheme="minorHAnsi"/>
                <w:lang w:eastAsia="en-AU"/>
              </w:rPr>
              <w:t xml:space="preserve">Reported nationally, by District Health Board (DHB) region, individual </w:t>
            </w:r>
            <w:r w:rsidRPr="00D516B6">
              <w:rPr>
                <w:rFonts w:cstheme="minorHAnsi"/>
                <w:lang w:eastAsia="en-AU"/>
              </w:rPr>
              <w:lastRenderedPageBreak/>
              <w:t>DHB, provider and facility level. Allows provider and DHBs to benchmark themselves against national average and prior quarter.</w:t>
            </w:r>
          </w:p>
        </w:tc>
        <w:tc>
          <w:tcPr>
            <w:tcW w:w="376" w:type="pct"/>
          </w:tcPr>
          <w:p w14:paraId="18B51CA4" w14:textId="77777777" w:rsidR="00EB55C3" w:rsidRPr="00D516B6" w:rsidRDefault="00EB55C3" w:rsidP="00EB55C3">
            <w:pPr>
              <w:pStyle w:val="TableTextSmall"/>
              <w:jc w:val="center"/>
              <w:rPr>
                <w:rFonts w:cstheme="minorHAnsi"/>
              </w:rPr>
            </w:pPr>
            <w:r w:rsidRPr="00837329">
              <w:rPr>
                <w:rFonts w:asciiTheme="minorHAnsi" w:hAnsiTheme="minorHAnsi" w:cstheme="minorHAnsi"/>
                <w:color w:val="175C2C"/>
                <w:sz w:val="24"/>
                <w:szCs w:val="24"/>
              </w:rPr>
              <w:lastRenderedPageBreak/>
              <w:t>þ</w:t>
            </w:r>
          </w:p>
          <w:p w14:paraId="074A7333" w14:textId="77777777" w:rsidR="00BB3EB7" w:rsidRPr="00D516B6" w:rsidRDefault="00BB3EB7" w:rsidP="00BB3EB7">
            <w:pPr>
              <w:pStyle w:val="TableTextSmall"/>
              <w:jc w:val="center"/>
              <w:rPr>
                <w:rFonts w:ascii="Wingdings" w:eastAsia="Wingdings" w:hAnsi="Wingdings" w:cstheme="minorHAnsi"/>
                <w:color w:val="00B050"/>
              </w:rPr>
            </w:pPr>
            <w:r w:rsidRPr="00D516B6">
              <w:rPr>
                <w:rFonts w:cstheme="minorHAnsi"/>
              </w:rPr>
              <w:t>interRAI LTCF</w:t>
            </w:r>
          </w:p>
        </w:tc>
        <w:tc>
          <w:tcPr>
            <w:tcW w:w="426" w:type="pct"/>
          </w:tcPr>
          <w:p w14:paraId="4DE7239A" w14:textId="77777777" w:rsidR="00EB55C3" w:rsidRPr="00D516B6" w:rsidRDefault="00EB55C3" w:rsidP="00EB55C3">
            <w:pPr>
              <w:pStyle w:val="TableTextSmall"/>
              <w:jc w:val="center"/>
              <w:rPr>
                <w:rFonts w:cstheme="minorHAnsi"/>
              </w:rPr>
            </w:pPr>
            <w:r w:rsidRPr="00837329">
              <w:rPr>
                <w:rFonts w:asciiTheme="minorHAnsi" w:eastAsia="Wingdings" w:hAnsiTheme="minorHAnsi" w:cstheme="minorHAnsi"/>
                <w:color w:val="175C2C"/>
                <w:sz w:val="24"/>
                <w:szCs w:val="24"/>
              </w:rPr>
              <w:t>þ</w:t>
            </w:r>
          </w:p>
          <w:p w14:paraId="72526CC0" w14:textId="77777777" w:rsidR="00BB3EB7" w:rsidRPr="00D516B6" w:rsidRDefault="00BB3EB7" w:rsidP="00BB3EB7">
            <w:pPr>
              <w:pStyle w:val="TableTextSmall"/>
              <w:jc w:val="center"/>
              <w:rPr>
                <w:rFonts w:ascii="Wingdings" w:eastAsia="Wingdings" w:hAnsi="Wingdings" w:cstheme="minorHAnsi"/>
                <w:color w:val="00B050"/>
              </w:rPr>
            </w:pPr>
            <w:r w:rsidRPr="00D516B6">
              <w:t xml:space="preserve">Minimum 2 assessments needed &gt;90 days and &lt;330 days apart, with </w:t>
            </w:r>
            <w:r w:rsidRPr="00D516B6">
              <w:lastRenderedPageBreak/>
              <w:t>latest occurring in the reporting quarter.</w:t>
            </w:r>
          </w:p>
        </w:tc>
        <w:tc>
          <w:tcPr>
            <w:tcW w:w="474" w:type="pct"/>
          </w:tcPr>
          <w:p w14:paraId="5F22F6A3" w14:textId="59EA60B7" w:rsidR="00BB3EB7" w:rsidRPr="00D516B6" w:rsidRDefault="00D955A6" w:rsidP="00BB3EB7">
            <w:pPr>
              <w:pStyle w:val="TableTextSmall"/>
              <w:jc w:val="center"/>
              <w:rPr>
                <w:rFonts w:cstheme="minorBidi"/>
              </w:rPr>
            </w:pPr>
            <w:r w:rsidRPr="00837329">
              <w:rPr>
                <w:rFonts w:asciiTheme="minorHAnsi" w:eastAsia="Arial" w:hAnsiTheme="minorHAnsi" w:cstheme="minorHAnsi"/>
                <w:color w:val="E0301E" w:themeColor="accent3"/>
                <w:sz w:val="24"/>
                <w:szCs w:val="24"/>
              </w:rPr>
              <w:lastRenderedPageBreak/>
              <w:t>ý</w:t>
            </w:r>
          </w:p>
          <w:p w14:paraId="5B5CB2D7" w14:textId="77777777" w:rsidR="00BB3EB7" w:rsidRPr="00D516B6" w:rsidRDefault="00BB3EB7" w:rsidP="00BB3EB7">
            <w:pPr>
              <w:pStyle w:val="TableTextSmall"/>
              <w:jc w:val="center"/>
              <w:rPr>
                <w:rFonts w:ascii="Wingdings" w:eastAsia="Wingdings" w:hAnsi="Wingdings" w:cstheme="minorHAnsi"/>
              </w:rPr>
            </w:pPr>
            <w:r w:rsidRPr="00D516B6">
              <w:rPr>
                <w:rFonts w:cstheme="minorBidi"/>
              </w:rPr>
              <w:t>Risk adjustment planned (2022) but currently reported by level of care:</w:t>
            </w:r>
            <w:r>
              <w:rPr>
                <w:rFonts w:cstheme="minorBidi"/>
              </w:rPr>
              <w:t xml:space="preserve"> </w:t>
            </w:r>
            <w:r w:rsidRPr="00D516B6">
              <w:rPr>
                <w:rFonts w:cstheme="minorBidi"/>
              </w:rPr>
              <w:t xml:space="preserve">all care levels, </w:t>
            </w:r>
            <w:r w:rsidRPr="00D516B6">
              <w:rPr>
                <w:rFonts w:cstheme="minorBidi"/>
              </w:rPr>
              <w:lastRenderedPageBreak/>
              <w:t>resthome, dementia, hospital, psychogeriatric.</w:t>
            </w:r>
          </w:p>
        </w:tc>
      </w:tr>
      <w:tr w:rsidR="00BB3EB7" w:rsidRPr="00D516B6" w14:paraId="760D30BB" w14:textId="77777777" w:rsidTr="00250231">
        <w:trPr>
          <w:trHeight w:val="177"/>
        </w:trPr>
        <w:tc>
          <w:tcPr>
            <w:tcW w:w="206" w:type="pct"/>
          </w:tcPr>
          <w:p w14:paraId="257B96C0" w14:textId="77777777" w:rsidR="00BB3EB7" w:rsidRPr="00D516B6" w:rsidRDefault="00BB3EB7" w:rsidP="00BB3EB7">
            <w:pPr>
              <w:pStyle w:val="TableTextSmall"/>
              <w:jc w:val="center"/>
              <w:rPr>
                <w:rFonts w:cstheme="minorHAnsi"/>
                <w:iCs/>
                <w:color w:val="000000"/>
              </w:rPr>
            </w:pPr>
            <w:r w:rsidRPr="00D516B6">
              <w:rPr>
                <w:rFonts w:cstheme="minorHAnsi"/>
                <w:iCs/>
                <w:color w:val="000000"/>
              </w:rPr>
              <w:lastRenderedPageBreak/>
              <w:t>8.9</w:t>
            </w:r>
          </w:p>
        </w:tc>
        <w:tc>
          <w:tcPr>
            <w:tcW w:w="557" w:type="pct"/>
          </w:tcPr>
          <w:p w14:paraId="11530A30" w14:textId="77777777" w:rsidR="00BB3EB7" w:rsidRPr="00D516B6" w:rsidRDefault="00BB3EB7" w:rsidP="00BB3EB7">
            <w:pPr>
              <w:pStyle w:val="TableTextSmall"/>
              <w:rPr>
                <w:rFonts w:cstheme="minorHAnsi"/>
              </w:rPr>
            </w:pPr>
            <w:r w:rsidRPr="00D516B6">
              <w:rPr>
                <w:rFonts w:cstheme="minorHAnsi"/>
              </w:rPr>
              <w:t>Residents with daily moderate or higher pain or residents with non-daily very strong pain (over the last seven days) (self-reported)</w:t>
            </w:r>
          </w:p>
        </w:tc>
        <w:tc>
          <w:tcPr>
            <w:tcW w:w="511" w:type="pct"/>
          </w:tcPr>
          <w:p w14:paraId="39BA7D06" w14:textId="77777777" w:rsidR="00BB3EB7" w:rsidRPr="00D516B6" w:rsidRDefault="00BB3EB7" w:rsidP="00BB3EB7">
            <w:pPr>
              <w:pStyle w:val="TableTextSmall"/>
              <w:rPr>
                <w:rFonts w:cstheme="minorHAnsi"/>
              </w:rPr>
            </w:pPr>
            <w:r w:rsidRPr="00D516B6">
              <w:rPr>
                <w:rFonts w:cstheme="minorHAnsi"/>
              </w:rPr>
              <w:t>Percentage of residents with daily moderate or higher pain intensity or residents with nondaily very strong pain intensity in the last 7 days</w:t>
            </w:r>
          </w:p>
        </w:tc>
        <w:tc>
          <w:tcPr>
            <w:tcW w:w="376" w:type="pct"/>
          </w:tcPr>
          <w:p w14:paraId="425B21C0" w14:textId="77777777" w:rsidR="00BB3EB7" w:rsidRPr="00D516B6" w:rsidRDefault="00BB3EB7" w:rsidP="004D6FAE">
            <w:pPr>
              <w:pStyle w:val="TableTextSmall"/>
              <w:jc w:val="center"/>
              <w:rPr>
                <w:rFonts w:cstheme="minorHAnsi"/>
                <w:noProof/>
              </w:rPr>
            </w:pPr>
            <w:r w:rsidRPr="00D516B6">
              <w:rPr>
                <w:rFonts w:cstheme="minorHAnsi"/>
                <w:noProof/>
              </w:rPr>
              <w:drawing>
                <wp:inline distT="0" distB="0" distL="0" distR="0" wp14:anchorId="74247001" wp14:editId="2FA1E9FF">
                  <wp:extent cx="288000" cy="288000"/>
                  <wp:effectExtent l="0" t="0" r="0" b="0"/>
                  <wp:docPr id="74719488" name="Picture 74719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46" name="Picture 553528446"/>
                          <pic:cNvPicPr>
                            <a:picLocks noChangeAspect="1" noChangeArrowheads="1"/>
                          </pic:cNvPicPr>
                        </pic:nvPicPr>
                        <pic:blipFill>
                          <a:blip r:embed="rId366" cstate="print">
                            <a:extLst>
                              <a:ext uri="{28A0092B-C50C-407E-A947-70E740481C1C}">
                                <a14:useLocalDpi xmlns:a14="http://schemas.microsoft.com/office/drawing/2010/main" val="0"/>
                              </a:ext>
                            </a:extLst>
                          </a:blip>
                          <a:stretch>
                            <a:fillRect/>
                          </a:stretch>
                        </pic:blipFill>
                        <pic:spPr bwMode="auto">
                          <a:xfrm>
                            <a:off x="0" y="0"/>
                            <a:ext cx="288000" cy="288000"/>
                          </a:xfrm>
                          <a:prstGeom prst="rect">
                            <a:avLst/>
                          </a:prstGeom>
                          <a:noFill/>
                        </pic:spPr>
                      </pic:pic>
                    </a:graphicData>
                  </a:graphic>
                </wp:inline>
              </w:drawing>
            </w:r>
          </w:p>
          <w:p w14:paraId="3D2AA309" w14:textId="77777777" w:rsidR="00BB3EB7" w:rsidRPr="00D516B6" w:rsidRDefault="00BB3EB7" w:rsidP="004D6FAE">
            <w:pPr>
              <w:pStyle w:val="TableTextSmall"/>
              <w:jc w:val="center"/>
              <w:rPr>
                <w:rFonts w:cstheme="minorHAnsi"/>
                <w:noProof/>
              </w:rPr>
            </w:pPr>
            <w:r w:rsidRPr="00D516B6">
              <w:rPr>
                <w:rFonts w:cstheme="minorHAnsi"/>
                <w:noProof/>
              </w:rPr>
              <w:t>Switzerland</w:t>
            </w:r>
          </w:p>
        </w:tc>
        <w:tc>
          <w:tcPr>
            <w:tcW w:w="674" w:type="pct"/>
          </w:tcPr>
          <w:p w14:paraId="27BD5368" w14:textId="77777777" w:rsidR="00BB3EB7" w:rsidRPr="00D516B6" w:rsidRDefault="00BB3EB7" w:rsidP="00BB3EB7">
            <w:pPr>
              <w:pStyle w:val="TableTextSmall"/>
            </w:pPr>
            <w:r w:rsidRPr="00D516B6">
              <w:t xml:space="preserve">Nursing home resident assessment instrument (RAI-NH). </w:t>
            </w:r>
          </w:p>
          <w:p w14:paraId="25358D08" w14:textId="77777777" w:rsidR="00BB3EB7" w:rsidRPr="00D516B6" w:rsidRDefault="00BB3EB7" w:rsidP="00BB3EB7">
            <w:pPr>
              <w:pStyle w:val="TableTextSmall"/>
              <w:rPr>
                <w:rFonts w:cstheme="minorHAnsi"/>
              </w:rPr>
            </w:pPr>
            <w:r w:rsidRPr="00D516B6">
              <w:rPr>
                <w:rFonts w:cstheme="minorHAnsi"/>
              </w:rPr>
              <w:t>Self-reported pain, 6 monthly data collection.</w:t>
            </w:r>
          </w:p>
          <w:p w14:paraId="127033FE" w14:textId="77777777" w:rsidR="00BB3EB7" w:rsidRPr="00D516B6" w:rsidRDefault="00BB3EB7" w:rsidP="00BB3EB7">
            <w:pPr>
              <w:pStyle w:val="TableTextSmall"/>
              <w:rPr>
                <w:rFonts w:cstheme="minorHAnsi"/>
              </w:rPr>
            </w:pPr>
            <w:r w:rsidRPr="00D516B6">
              <w:t>T</w:t>
            </w:r>
            <w:r w:rsidRPr="00D516B6">
              <w:rPr>
                <w:color w:val="202124"/>
                <w:shd w:val="clear" w:color="auto" w:fill="FFFFFF"/>
              </w:rPr>
              <w:t>he nursing home RAI includes a set of core assessment items, (MDS), for assessment and care screening and more detailed Resident Assessment Protocols in 18 areas that represent common problem areas or risk factors for nursing home residents.</w:t>
            </w:r>
          </w:p>
        </w:tc>
        <w:tc>
          <w:tcPr>
            <w:tcW w:w="666" w:type="pct"/>
          </w:tcPr>
          <w:p w14:paraId="758740B5" w14:textId="43BC2503" w:rsidR="00BB3EB7" w:rsidRPr="00D516B6" w:rsidRDefault="00BB3EB7" w:rsidP="00BB3EB7">
            <w:pPr>
              <w:pStyle w:val="TableTextSmall"/>
              <w:rPr>
                <w:rFonts w:cstheme="minorHAnsi"/>
              </w:rPr>
            </w:pPr>
            <w:r w:rsidRPr="00D516B6">
              <w:rPr>
                <w:rFonts w:cstheme="minorHAnsi"/>
              </w:rPr>
              <w:t>Pain last 7 days:</w:t>
            </w:r>
            <w:r w:rsidR="009657E7">
              <w:rPr>
                <w:rFonts w:cstheme="minorHAnsi"/>
              </w:rPr>
              <w:t xml:space="preserve"> – </w:t>
            </w:r>
            <w:r w:rsidRPr="00D516B6">
              <w:rPr>
                <w:rFonts w:cstheme="minorHAnsi"/>
              </w:rPr>
              <w:t xml:space="preserve">Daily moderate, strong or very strong, unbearable pain </w:t>
            </w:r>
            <w:r w:rsidRPr="00D516B6">
              <w:rPr>
                <w:rFonts w:cstheme="minorHAnsi"/>
              </w:rPr>
              <w:br/>
              <w:t>OR</w:t>
            </w:r>
            <w:r w:rsidRPr="00D516B6">
              <w:rPr>
                <w:rFonts w:cstheme="minorHAnsi"/>
              </w:rPr>
              <w:br/>
            </w:r>
            <w:r w:rsidRPr="00EB7B85">
              <w:t>- Nondaily very strong, unbearable pain</w:t>
            </w:r>
            <w:r w:rsidRPr="00EB7B85" w:rsidDel="003616B1">
              <w:t xml:space="preserve"> </w:t>
            </w:r>
          </w:p>
        </w:tc>
        <w:tc>
          <w:tcPr>
            <w:tcW w:w="734" w:type="pct"/>
          </w:tcPr>
          <w:p w14:paraId="60CA4AC0" w14:textId="77777777" w:rsidR="00BB3EB7" w:rsidRPr="00D516B6" w:rsidRDefault="00BB3EB7" w:rsidP="00BB3EB7">
            <w:pPr>
              <w:pStyle w:val="TableTextSmall"/>
              <w:rPr>
                <w:rFonts w:cstheme="minorHAnsi"/>
              </w:rPr>
            </w:pPr>
            <w:r w:rsidRPr="00D516B6">
              <w:rPr>
                <w:rFonts w:cstheme="minorHAnsi"/>
              </w:rPr>
              <w:t>Numerator: All residents where the following pain was observed in the last 7 days:</w:t>
            </w:r>
            <w:r w:rsidRPr="00D516B6">
              <w:rPr>
                <w:rFonts w:cstheme="minorHAnsi"/>
              </w:rPr>
              <w:br/>
              <w:t xml:space="preserve">- Daily moderate, strong or very strong, unbearable pain </w:t>
            </w:r>
            <w:r w:rsidRPr="00D516B6">
              <w:rPr>
                <w:rFonts w:cstheme="minorHAnsi"/>
              </w:rPr>
              <w:br/>
              <w:t>OR</w:t>
            </w:r>
            <w:r w:rsidRPr="00D516B6">
              <w:rPr>
                <w:rFonts w:cstheme="minorHAnsi"/>
              </w:rPr>
              <w:br/>
              <w:t>- Nondaily very strong, unbearable pain</w:t>
            </w:r>
          </w:p>
          <w:p w14:paraId="4BA29046" w14:textId="77777777" w:rsidR="00BB3EB7" w:rsidRPr="00D516B6" w:rsidRDefault="00BB3EB7" w:rsidP="00BB3EB7">
            <w:pPr>
              <w:pStyle w:val="TableTextSmall"/>
              <w:rPr>
                <w:rFonts w:cstheme="minorHAnsi"/>
              </w:rPr>
            </w:pPr>
            <w:r w:rsidRPr="00D516B6">
              <w:rPr>
                <w:rFonts w:cstheme="minorHAnsi"/>
              </w:rPr>
              <w:t>Denominator: All long-term care residents</w:t>
            </w:r>
          </w:p>
          <w:p w14:paraId="3685B62E" w14:textId="77777777" w:rsidR="00BB3EB7" w:rsidRPr="00D516B6" w:rsidRDefault="00BB3EB7" w:rsidP="00BB3EB7">
            <w:pPr>
              <w:pStyle w:val="TableTextSmall"/>
              <w:rPr>
                <w:rFonts w:cstheme="minorHAnsi"/>
              </w:rPr>
            </w:pPr>
          </w:p>
          <w:p w14:paraId="42AADA01" w14:textId="77777777" w:rsidR="00BB3EB7" w:rsidRPr="00D516B6" w:rsidRDefault="00BB3EB7" w:rsidP="00BB3EB7">
            <w:pPr>
              <w:pStyle w:val="TableTextSmall"/>
              <w:rPr>
                <w:rFonts w:cstheme="minorHAnsi"/>
              </w:rPr>
            </w:pPr>
            <w:r w:rsidRPr="00D516B6">
              <w:rPr>
                <w:rFonts w:cstheme="minorHAnsi"/>
                <w:snapToGrid/>
                <w:color w:val="000000"/>
                <w:lang w:eastAsia="en-AU"/>
              </w:rPr>
              <w:t>Publicly reported.</w:t>
            </w:r>
          </w:p>
        </w:tc>
        <w:tc>
          <w:tcPr>
            <w:tcW w:w="376" w:type="pct"/>
          </w:tcPr>
          <w:p w14:paraId="1CAD5E0D" w14:textId="77777777" w:rsidR="00EB55C3" w:rsidRPr="00D516B6" w:rsidRDefault="00EB55C3" w:rsidP="00EB55C3">
            <w:pPr>
              <w:pStyle w:val="TableTextSmall"/>
              <w:jc w:val="center"/>
              <w:rPr>
                <w:rFonts w:cstheme="minorHAnsi"/>
              </w:rPr>
            </w:pPr>
            <w:r w:rsidRPr="00837329">
              <w:rPr>
                <w:rFonts w:asciiTheme="minorHAnsi" w:eastAsia="Wingdings" w:hAnsiTheme="minorHAnsi" w:cstheme="minorHAnsi"/>
                <w:color w:val="175C2C"/>
                <w:sz w:val="24"/>
                <w:szCs w:val="24"/>
              </w:rPr>
              <w:t>þ</w:t>
            </w:r>
          </w:p>
          <w:p w14:paraId="7BA8C04C" w14:textId="77777777" w:rsidR="00BB3EB7" w:rsidRPr="00D516B6" w:rsidRDefault="00BB3EB7" w:rsidP="00BB3EB7">
            <w:pPr>
              <w:pStyle w:val="TableTextSmall"/>
              <w:jc w:val="center"/>
              <w:rPr>
                <w:rFonts w:ascii="Wingdings" w:eastAsia="Wingdings" w:hAnsi="Wingdings" w:cstheme="minorHAnsi"/>
                <w:color w:val="00B050"/>
              </w:rPr>
            </w:pPr>
            <w:r w:rsidRPr="00D516B6">
              <w:rPr>
                <w:rFonts w:cstheme="minorHAnsi"/>
              </w:rPr>
              <w:t>RAI-NH</w:t>
            </w:r>
          </w:p>
        </w:tc>
        <w:tc>
          <w:tcPr>
            <w:tcW w:w="426" w:type="pct"/>
          </w:tcPr>
          <w:p w14:paraId="26837E38" w14:textId="77777777" w:rsidR="00EB55C3" w:rsidRPr="00D516B6" w:rsidRDefault="00EB55C3" w:rsidP="00EB55C3">
            <w:pPr>
              <w:pStyle w:val="TableTextSmall"/>
              <w:jc w:val="center"/>
              <w:rPr>
                <w:rFonts w:cstheme="minorHAnsi"/>
              </w:rPr>
            </w:pPr>
            <w:r w:rsidRPr="00837329">
              <w:rPr>
                <w:rFonts w:asciiTheme="minorHAnsi" w:eastAsia="Wingdings" w:hAnsiTheme="minorHAnsi" w:cstheme="minorHAnsi"/>
                <w:color w:val="175C2C"/>
                <w:sz w:val="24"/>
                <w:szCs w:val="24"/>
              </w:rPr>
              <w:t>þ</w:t>
            </w:r>
          </w:p>
          <w:p w14:paraId="7B527E69" w14:textId="77777777" w:rsidR="00BB3EB7" w:rsidRPr="00D516B6" w:rsidRDefault="00BB3EB7" w:rsidP="00BB3EB7">
            <w:pPr>
              <w:pStyle w:val="TableTextSmall"/>
              <w:jc w:val="center"/>
              <w:rPr>
                <w:rFonts w:ascii="Wingdings" w:eastAsia="Wingdings" w:hAnsi="Wingdings" w:cstheme="minorHAnsi"/>
                <w:color w:val="00B050"/>
              </w:rPr>
            </w:pPr>
            <w:r w:rsidRPr="00D516B6">
              <w:rPr>
                <w:rFonts w:cstheme="minorHAnsi"/>
              </w:rPr>
              <w:t>At admission and then 6-monthly.</w:t>
            </w:r>
          </w:p>
        </w:tc>
        <w:tc>
          <w:tcPr>
            <w:tcW w:w="474" w:type="pct"/>
          </w:tcPr>
          <w:p w14:paraId="76C170B1" w14:textId="6FEEF77D" w:rsidR="00BB3EB7" w:rsidRPr="00D516B6" w:rsidRDefault="00D955A6" w:rsidP="00BB3EB7">
            <w:pPr>
              <w:pStyle w:val="TableTextSmall"/>
              <w:jc w:val="center"/>
              <w:rPr>
                <w:rFonts w:ascii="Wingdings" w:eastAsia="Wingdings" w:hAnsi="Wingdings" w:cstheme="minorHAnsi"/>
              </w:rPr>
            </w:pPr>
            <w:r w:rsidRPr="00837329">
              <w:rPr>
                <w:rFonts w:asciiTheme="minorHAnsi" w:eastAsia="Wingdings" w:hAnsiTheme="minorHAnsi" w:cstheme="minorHAnsi"/>
                <w:color w:val="E0301E" w:themeColor="accent3"/>
                <w:sz w:val="24"/>
                <w:szCs w:val="24"/>
              </w:rPr>
              <w:t>ý</w:t>
            </w:r>
          </w:p>
        </w:tc>
      </w:tr>
      <w:tr w:rsidR="00BB3EB7" w:rsidRPr="00D516B6" w14:paraId="1920DBC4" w14:textId="77777777" w:rsidTr="00250231">
        <w:trPr>
          <w:trHeight w:val="177"/>
        </w:trPr>
        <w:tc>
          <w:tcPr>
            <w:tcW w:w="206" w:type="pct"/>
          </w:tcPr>
          <w:p w14:paraId="73136EA4" w14:textId="77777777" w:rsidR="00BB3EB7" w:rsidRPr="00D516B6" w:rsidRDefault="00BB3EB7" w:rsidP="00BB3EB7">
            <w:pPr>
              <w:pStyle w:val="TableTextSmall"/>
              <w:jc w:val="center"/>
              <w:rPr>
                <w:rFonts w:cstheme="minorHAnsi"/>
                <w:iCs/>
                <w:color w:val="000000"/>
              </w:rPr>
            </w:pPr>
            <w:r w:rsidRPr="00D516B6">
              <w:rPr>
                <w:rFonts w:cstheme="minorHAnsi"/>
                <w:iCs/>
                <w:color w:val="000000"/>
              </w:rPr>
              <w:t>8.10</w:t>
            </w:r>
          </w:p>
        </w:tc>
        <w:tc>
          <w:tcPr>
            <w:tcW w:w="557" w:type="pct"/>
          </w:tcPr>
          <w:p w14:paraId="4B887B65" w14:textId="77777777" w:rsidR="00BB3EB7" w:rsidRPr="00D516B6" w:rsidRDefault="00BB3EB7" w:rsidP="00BB3EB7">
            <w:pPr>
              <w:pStyle w:val="TableTextSmall"/>
              <w:rPr>
                <w:rFonts w:cstheme="minorHAnsi"/>
              </w:rPr>
            </w:pPr>
            <w:r w:rsidRPr="00D516B6">
              <w:rPr>
                <w:rFonts w:cstheme="minorHAnsi"/>
              </w:rPr>
              <w:t>Residents with daily moderate or higher pain or residents with non-daily very strong pain (over the last seven days) (observed)</w:t>
            </w:r>
          </w:p>
        </w:tc>
        <w:tc>
          <w:tcPr>
            <w:tcW w:w="511" w:type="pct"/>
          </w:tcPr>
          <w:p w14:paraId="4DF2A83C" w14:textId="77777777" w:rsidR="00BB3EB7" w:rsidRPr="00D516B6" w:rsidRDefault="00BB3EB7" w:rsidP="00BB3EB7">
            <w:pPr>
              <w:pStyle w:val="TableTextSmall"/>
              <w:rPr>
                <w:rFonts w:cstheme="minorHAnsi"/>
              </w:rPr>
            </w:pPr>
            <w:r w:rsidRPr="00D516B6">
              <w:rPr>
                <w:rFonts w:cstheme="minorHAnsi"/>
              </w:rPr>
              <w:t xml:space="preserve">Percentage of residents who showed daily moderate or higher pain intensity or residents who showed nondaily very strong pain </w:t>
            </w:r>
            <w:r w:rsidRPr="00D516B6">
              <w:rPr>
                <w:rFonts w:cstheme="minorHAnsi"/>
              </w:rPr>
              <w:lastRenderedPageBreak/>
              <w:t>intensity in the last 7 days</w:t>
            </w:r>
          </w:p>
        </w:tc>
        <w:tc>
          <w:tcPr>
            <w:tcW w:w="376" w:type="pct"/>
          </w:tcPr>
          <w:p w14:paraId="712CD7C4" w14:textId="77777777" w:rsidR="00BB3EB7" w:rsidRPr="00D516B6" w:rsidRDefault="00BB3EB7" w:rsidP="004D6FAE">
            <w:pPr>
              <w:pStyle w:val="TableTextSmall"/>
              <w:jc w:val="center"/>
              <w:rPr>
                <w:rFonts w:cstheme="minorHAnsi"/>
                <w:noProof/>
              </w:rPr>
            </w:pPr>
            <w:r w:rsidRPr="00D516B6">
              <w:rPr>
                <w:rFonts w:cstheme="minorHAnsi"/>
                <w:noProof/>
              </w:rPr>
              <w:lastRenderedPageBreak/>
              <w:drawing>
                <wp:inline distT="0" distB="0" distL="0" distR="0" wp14:anchorId="0843FCBC" wp14:editId="702CC285">
                  <wp:extent cx="288000" cy="288000"/>
                  <wp:effectExtent l="0" t="0" r="0" b="0"/>
                  <wp:docPr id="74719489" name="Picture 74719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47" name="Picture 553528447"/>
                          <pic:cNvPicPr>
                            <a:picLocks noChangeAspect="1" noChangeArrowheads="1"/>
                          </pic:cNvPicPr>
                        </pic:nvPicPr>
                        <pic:blipFill>
                          <a:blip r:embed="rId366" cstate="print">
                            <a:extLst>
                              <a:ext uri="{28A0092B-C50C-407E-A947-70E740481C1C}">
                                <a14:useLocalDpi xmlns:a14="http://schemas.microsoft.com/office/drawing/2010/main" val="0"/>
                              </a:ext>
                            </a:extLst>
                          </a:blip>
                          <a:stretch>
                            <a:fillRect/>
                          </a:stretch>
                        </pic:blipFill>
                        <pic:spPr bwMode="auto">
                          <a:xfrm>
                            <a:off x="0" y="0"/>
                            <a:ext cx="288000" cy="288000"/>
                          </a:xfrm>
                          <a:prstGeom prst="rect">
                            <a:avLst/>
                          </a:prstGeom>
                          <a:noFill/>
                        </pic:spPr>
                      </pic:pic>
                    </a:graphicData>
                  </a:graphic>
                </wp:inline>
              </w:drawing>
            </w:r>
          </w:p>
          <w:p w14:paraId="605E6F77" w14:textId="77777777" w:rsidR="00BB3EB7" w:rsidRPr="00D516B6" w:rsidRDefault="00BB3EB7" w:rsidP="004D6FAE">
            <w:pPr>
              <w:pStyle w:val="TableTextSmall"/>
              <w:jc w:val="center"/>
              <w:rPr>
                <w:rFonts w:cstheme="minorHAnsi"/>
              </w:rPr>
            </w:pPr>
            <w:r w:rsidRPr="00D516B6">
              <w:rPr>
                <w:rFonts w:cstheme="minorHAnsi"/>
                <w:noProof/>
              </w:rPr>
              <w:t>Switzerland</w:t>
            </w:r>
          </w:p>
        </w:tc>
        <w:tc>
          <w:tcPr>
            <w:tcW w:w="674" w:type="pct"/>
          </w:tcPr>
          <w:p w14:paraId="21E70C69" w14:textId="77777777" w:rsidR="00BB3EB7" w:rsidRPr="00D516B6" w:rsidRDefault="00BB3EB7" w:rsidP="00BB3EB7">
            <w:pPr>
              <w:pStyle w:val="TableTextSmall"/>
              <w:rPr>
                <w:rFonts w:cstheme="minorHAnsi"/>
              </w:rPr>
            </w:pPr>
            <w:r w:rsidRPr="00D516B6">
              <w:rPr>
                <w:rFonts w:cstheme="minorHAnsi"/>
              </w:rPr>
              <w:t xml:space="preserve">Nursing home resident assessment instrument (RAI-NH). </w:t>
            </w:r>
          </w:p>
          <w:p w14:paraId="37D3EC5D" w14:textId="77777777" w:rsidR="00BB3EB7" w:rsidRPr="00D516B6" w:rsidRDefault="00BB3EB7" w:rsidP="00BB3EB7">
            <w:pPr>
              <w:pStyle w:val="TableTextSmall"/>
              <w:rPr>
                <w:rFonts w:cstheme="minorHAnsi"/>
              </w:rPr>
            </w:pPr>
            <w:r w:rsidRPr="00D516B6">
              <w:rPr>
                <w:rFonts w:cstheme="minorHAnsi"/>
              </w:rPr>
              <w:t>Observed pain assessment, 6 monthly data collection.</w:t>
            </w:r>
          </w:p>
          <w:p w14:paraId="581F8BEB" w14:textId="77777777" w:rsidR="00BB3EB7" w:rsidRPr="00D516B6" w:rsidRDefault="00BB3EB7" w:rsidP="00BB3EB7">
            <w:pPr>
              <w:pStyle w:val="TableTextSmall"/>
              <w:rPr>
                <w:rFonts w:cstheme="minorHAnsi"/>
                <w:snapToGrid/>
                <w:color w:val="000000"/>
                <w:lang w:eastAsia="en-AU"/>
              </w:rPr>
            </w:pPr>
            <w:r w:rsidRPr="00D516B6">
              <w:t>T</w:t>
            </w:r>
            <w:r w:rsidRPr="00D516B6">
              <w:rPr>
                <w:color w:val="202124"/>
                <w:shd w:val="clear" w:color="auto" w:fill="FFFFFF"/>
              </w:rPr>
              <w:t xml:space="preserve">he nursing home RAI includes a set of core assessment items, (MDS), for assessment </w:t>
            </w:r>
            <w:r w:rsidRPr="00D516B6">
              <w:rPr>
                <w:color w:val="202124"/>
                <w:shd w:val="clear" w:color="auto" w:fill="FFFFFF"/>
              </w:rPr>
              <w:lastRenderedPageBreak/>
              <w:t>and care screening and more detailed Resident Assessment Protocols in 18 areas that represent common problem areas or risk factors for nursing home residents.</w:t>
            </w:r>
          </w:p>
        </w:tc>
        <w:tc>
          <w:tcPr>
            <w:tcW w:w="666" w:type="pct"/>
          </w:tcPr>
          <w:p w14:paraId="4D4791EF" w14:textId="17014E6C" w:rsidR="00BB3EB7" w:rsidRPr="00D516B6" w:rsidRDefault="00BB3EB7" w:rsidP="00BB3EB7">
            <w:pPr>
              <w:pStyle w:val="TableTextSmall"/>
              <w:rPr>
                <w:rFonts w:cstheme="minorHAnsi"/>
              </w:rPr>
            </w:pPr>
            <w:r w:rsidRPr="00D516B6">
              <w:rPr>
                <w:rFonts w:cstheme="minorHAnsi"/>
              </w:rPr>
              <w:lastRenderedPageBreak/>
              <w:t>Pain last 7 days:</w:t>
            </w:r>
            <w:r w:rsidR="009657E7">
              <w:rPr>
                <w:rFonts w:cstheme="minorHAnsi"/>
              </w:rPr>
              <w:t xml:space="preserve"> – </w:t>
            </w:r>
            <w:r w:rsidRPr="00D516B6">
              <w:rPr>
                <w:rFonts w:cstheme="minorHAnsi"/>
              </w:rPr>
              <w:t xml:space="preserve">Daily moderate, strong or very strong, unbearable pain </w:t>
            </w:r>
            <w:r w:rsidRPr="00D516B6">
              <w:rPr>
                <w:rFonts w:cstheme="minorHAnsi"/>
              </w:rPr>
              <w:br/>
              <w:t>OR</w:t>
            </w:r>
            <w:r w:rsidRPr="00D516B6">
              <w:rPr>
                <w:rFonts w:cstheme="minorHAnsi"/>
              </w:rPr>
              <w:br/>
              <w:t>- Nondaily very strong, unbearable pain</w:t>
            </w:r>
            <w:r w:rsidRPr="00D516B6" w:rsidDel="003616B1">
              <w:rPr>
                <w:rFonts w:cstheme="minorHAnsi"/>
              </w:rPr>
              <w:t xml:space="preserve"> </w:t>
            </w:r>
          </w:p>
        </w:tc>
        <w:tc>
          <w:tcPr>
            <w:tcW w:w="734" w:type="pct"/>
          </w:tcPr>
          <w:p w14:paraId="4DB65650" w14:textId="77777777" w:rsidR="00BB3EB7" w:rsidRPr="00D516B6" w:rsidRDefault="00BB3EB7" w:rsidP="00BB3EB7">
            <w:pPr>
              <w:pStyle w:val="TableTextSmall"/>
              <w:rPr>
                <w:rFonts w:cstheme="minorHAnsi"/>
              </w:rPr>
            </w:pPr>
            <w:r w:rsidRPr="00D516B6">
              <w:rPr>
                <w:rFonts w:cstheme="minorHAnsi"/>
              </w:rPr>
              <w:t>Numerator: All residents where the following pain was observed in the last 7 days:</w:t>
            </w:r>
            <w:r w:rsidRPr="00D516B6">
              <w:rPr>
                <w:rFonts w:cstheme="minorHAnsi"/>
              </w:rPr>
              <w:br/>
              <w:t xml:space="preserve">- Daily moderate, strong or very strong, unbearable pain </w:t>
            </w:r>
            <w:r w:rsidRPr="00D516B6">
              <w:rPr>
                <w:rFonts w:cstheme="minorHAnsi"/>
              </w:rPr>
              <w:br/>
              <w:t>OR</w:t>
            </w:r>
            <w:r w:rsidRPr="00D516B6">
              <w:rPr>
                <w:rFonts w:cstheme="minorHAnsi"/>
              </w:rPr>
              <w:br/>
              <w:t>- Nondaily very strong, unbearable pain</w:t>
            </w:r>
          </w:p>
          <w:p w14:paraId="671A28C1" w14:textId="77777777" w:rsidR="00BB3EB7" w:rsidRPr="00D516B6" w:rsidRDefault="00BB3EB7" w:rsidP="00BB3EB7">
            <w:pPr>
              <w:pStyle w:val="TableTextSmall"/>
              <w:rPr>
                <w:rFonts w:cstheme="minorHAnsi"/>
              </w:rPr>
            </w:pPr>
            <w:r w:rsidRPr="00D516B6">
              <w:rPr>
                <w:rFonts w:cstheme="minorHAnsi"/>
              </w:rPr>
              <w:lastRenderedPageBreak/>
              <w:t>Denominator: All long-term care residents</w:t>
            </w:r>
          </w:p>
          <w:p w14:paraId="719A7151" w14:textId="77777777" w:rsidR="00BB3EB7" w:rsidRPr="00D516B6" w:rsidRDefault="00BB3EB7" w:rsidP="00BB3EB7">
            <w:pPr>
              <w:pStyle w:val="TableTextSmall"/>
              <w:rPr>
                <w:rFonts w:cstheme="minorHAnsi"/>
              </w:rPr>
            </w:pPr>
          </w:p>
          <w:p w14:paraId="4CFA1E45" w14:textId="77777777" w:rsidR="00BB3EB7" w:rsidRPr="00D516B6" w:rsidRDefault="00BB3EB7" w:rsidP="00BB3EB7">
            <w:pPr>
              <w:pStyle w:val="TableTextSmall"/>
              <w:rPr>
                <w:rFonts w:cstheme="minorHAnsi"/>
              </w:rPr>
            </w:pPr>
            <w:r w:rsidRPr="00D516B6">
              <w:rPr>
                <w:rFonts w:cstheme="minorHAnsi"/>
                <w:snapToGrid/>
                <w:color w:val="000000"/>
                <w:lang w:eastAsia="en-AU"/>
              </w:rPr>
              <w:t>Publicly reported.</w:t>
            </w:r>
          </w:p>
        </w:tc>
        <w:tc>
          <w:tcPr>
            <w:tcW w:w="376" w:type="pct"/>
          </w:tcPr>
          <w:p w14:paraId="41E2AF65" w14:textId="77777777" w:rsidR="00EB55C3" w:rsidRPr="00D516B6" w:rsidRDefault="00EB55C3" w:rsidP="00EB55C3">
            <w:pPr>
              <w:pStyle w:val="TableTextSmall"/>
              <w:jc w:val="center"/>
              <w:rPr>
                <w:rFonts w:cstheme="minorHAnsi"/>
              </w:rPr>
            </w:pPr>
            <w:r w:rsidRPr="00837329">
              <w:rPr>
                <w:rFonts w:asciiTheme="minorHAnsi" w:hAnsiTheme="minorHAnsi" w:cstheme="minorHAnsi"/>
                <w:color w:val="175C2C"/>
                <w:sz w:val="24"/>
                <w:szCs w:val="24"/>
              </w:rPr>
              <w:lastRenderedPageBreak/>
              <w:t>þ</w:t>
            </w:r>
          </w:p>
          <w:p w14:paraId="5FED00D0" w14:textId="77777777" w:rsidR="00BB3EB7" w:rsidRPr="00D516B6" w:rsidRDefault="00BB3EB7" w:rsidP="00BB3EB7">
            <w:pPr>
              <w:pStyle w:val="TableTextSmall"/>
              <w:jc w:val="center"/>
              <w:rPr>
                <w:rFonts w:cstheme="minorHAnsi"/>
              </w:rPr>
            </w:pPr>
            <w:r w:rsidRPr="00D516B6">
              <w:rPr>
                <w:rFonts w:cstheme="minorHAnsi"/>
              </w:rPr>
              <w:t>RAI-NH</w:t>
            </w:r>
          </w:p>
        </w:tc>
        <w:tc>
          <w:tcPr>
            <w:tcW w:w="426" w:type="pct"/>
          </w:tcPr>
          <w:p w14:paraId="1C9F83F8" w14:textId="77777777" w:rsidR="00EB55C3" w:rsidRPr="00D516B6" w:rsidRDefault="00EB55C3" w:rsidP="00EB55C3">
            <w:pPr>
              <w:pStyle w:val="TableTextSmall"/>
              <w:jc w:val="center"/>
              <w:rPr>
                <w:rFonts w:cstheme="minorHAnsi"/>
              </w:rPr>
            </w:pPr>
            <w:r w:rsidRPr="00837329">
              <w:rPr>
                <w:rFonts w:asciiTheme="minorHAnsi" w:eastAsia="Wingdings" w:hAnsiTheme="minorHAnsi" w:cstheme="minorHAnsi"/>
                <w:color w:val="175C2C"/>
                <w:sz w:val="24"/>
                <w:szCs w:val="24"/>
              </w:rPr>
              <w:t>þ</w:t>
            </w:r>
          </w:p>
          <w:p w14:paraId="4D714C24" w14:textId="77777777" w:rsidR="00BB3EB7" w:rsidRPr="00D516B6" w:rsidRDefault="00BB3EB7" w:rsidP="00BB3EB7">
            <w:pPr>
              <w:pStyle w:val="TableTextSmall"/>
              <w:jc w:val="center"/>
              <w:rPr>
                <w:rFonts w:cstheme="minorHAnsi"/>
              </w:rPr>
            </w:pPr>
            <w:r w:rsidRPr="00D516B6">
              <w:rPr>
                <w:rFonts w:cstheme="minorHAnsi"/>
              </w:rPr>
              <w:t>At admission and then 6-monthly.</w:t>
            </w:r>
          </w:p>
        </w:tc>
        <w:tc>
          <w:tcPr>
            <w:tcW w:w="474" w:type="pct"/>
          </w:tcPr>
          <w:p w14:paraId="4D5A37F0" w14:textId="63A7CD49" w:rsidR="00BB3EB7" w:rsidRPr="00D516B6" w:rsidRDefault="00D955A6" w:rsidP="00BB3EB7">
            <w:pPr>
              <w:pStyle w:val="TableTextSmall"/>
              <w:jc w:val="center"/>
              <w:rPr>
                <w:rFonts w:cstheme="minorHAnsi"/>
              </w:rPr>
            </w:pPr>
            <w:r w:rsidRPr="00837329">
              <w:rPr>
                <w:rFonts w:asciiTheme="minorHAnsi" w:eastAsia="Wingdings" w:hAnsiTheme="minorHAnsi" w:cstheme="minorHAnsi"/>
                <w:color w:val="E0301E" w:themeColor="accent3"/>
                <w:sz w:val="24"/>
                <w:szCs w:val="24"/>
              </w:rPr>
              <w:t>ý</w:t>
            </w:r>
          </w:p>
        </w:tc>
      </w:tr>
    </w:tbl>
    <w:p w14:paraId="7332F4B0" w14:textId="582B9B4E" w:rsidR="00306CAF" w:rsidRDefault="00306CAF" w:rsidP="00433FE5">
      <w:pPr>
        <w:pStyle w:val="PwCNormal"/>
        <w:numPr>
          <w:ilvl w:val="0"/>
          <w:numId w:val="0"/>
        </w:numPr>
      </w:pPr>
    </w:p>
    <w:p w14:paraId="1BF1D189" w14:textId="39DC8CFE" w:rsidR="00306CAF" w:rsidRDefault="00306CAF" w:rsidP="00591DE6">
      <w:pPr>
        <w:pStyle w:val="Caption"/>
        <w:pageBreakBefore/>
        <w:ind w:left="994" w:hanging="994"/>
      </w:pPr>
      <w:bookmarkStart w:id="95" w:name="_Ref90314090"/>
      <w:r>
        <w:lastRenderedPageBreak/>
        <w:t xml:space="preserve">Table </w:t>
      </w:r>
      <w:r>
        <w:fldChar w:fldCharType="begin"/>
      </w:r>
      <w:r>
        <w:instrText>SEQ Table \* ARABIC</w:instrText>
      </w:r>
      <w:r>
        <w:fldChar w:fldCharType="separate"/>
      </w:r>
      <w:r w:rsidR="00924670">
        <w:rPr>
          <w:noProof/>
        </w:rPr>
        <w:t>24</w:t>
      </w:r>
      <w:r>
        <w:fldChar w:fldCharType="end"/>
      </w:r>
      <w:bookmarkEnd w:id="95"/>
      <w:r w:rsidRPr="00306CAF">
        <w:t xml:space="preserve">: </w:t>
      </w:r>
      <w:r w:rsidR="00BB3EB7" w:rsidRPr="00BB3EB7">
        <w:t>Service Delivery and care planning</w:t>
      </w:r>
    </w:p>
    <w:tbl>
      <w:tblPr>
        <w:tblStyle w:val="Tables-APBase"/>
        <w:tblW w:w="5000" w:type="pct"/>
        <w:tblLayout w:type="fixed"/>
        <w:tblCellMar>
          <w:left w:w="58" w:type="dxa"/>
          <w:right w:w="58" w:type="dxa"/>
        </w:tblCellMar>
        <w:tblLook w:val="04A0" w:firstRow="1" w:lastRow="0" w:firstColumn="1" w:lastColumn="0" w:noHBand="0" w:noVBand="1"/>
      </w:tblPr>
      <w:tblGrid>
        <w:gridCol w:w="767"/>
        <w:gridCol w:w="1689"/>
        <w:gridCol w:w="1461"/>
        <w:gridCol w:w="976"/>
        <w:gridCol w:w="2129"/>
        <w:gridCol w:w="1825"/>
        <w:gridCol w:w="2431"/>
        <w:gridCol w:w="1065"/>
        <w:gridCol w:w="1236"/>
        <w:gridCol w:w="1207"/>
      </w:tblGrid>
      <w:tr w:rsidR="00BB3EB7" w:rsidRPr="00BB3EB7" w14:paraId="5A2E3757" w14:textId="77777777" w:rsidTr="00250231">
        <w:trPr>
          <w:cnfStyle w:val="100000000000" w:firstRow="1" w:lastRow="0" w:firstColumn="0" w:lastColumn="0" w:oddVBand="0" w:evenVBand="0" w:oddHBand="0" w:evenHBand="0" w:firstRowFirstColumn="0" w:firstRowLastColumn="0" w:lastRowFirstColumn="0" w:lastRowLastColumn="0"/>
          <w:trHeight w:val="160"/>
        </w:trPr>
        <w:tc>
          <w:tcPr>
            <w:cnfStyle w:val="000000000100" w:firstRow="0" w:lastRow="0" w:firstColumn="0" w:lastColumn="0" w:oddVBand="0" w:evenVBand="0" w:oddHBand="0" w:evenHBand="0" w:firstRowFirstColumn="1" w:firstRowLastColumn="0" w:lastRowFirstColumn="0" w:lastRowLastColumn="0"/>
            <w:tcW w:w="259" w:type="pct"/>
          </w:tcPr>
          <w:p w14:paraId="1DB5AEE7" w14:textId="77777777" w:rsidR="00BB3EB7" w:rsidRPr="00BB3EB7" w:rsidRDefault="00BB3EB7" w:rsidP="00B76DB0">
            <w:pPr>
              <w:pStyle w:val="TableColumnHeadingNormal"/>
              <w:spacing w:line="276" w:lineRule="auto"/>
              <w:jc w:val="center"/>
              <w:rPr>
                <w:color w:val="auto"/>
              </w:rPr>
            </w:pPr>
            <w:r w:rsidRPr="00BB3EB7">
              <w:rPr>
                <w:color w:val="auto"/>
              </w:rPr>
              <w:t>Rank</w:t>
            </w:r>
          </w:p>
        </w:tc>
        <w:tc>
          <w:tcPr>
            <w:tcW w:w="571" w:type="pct"/>
            <w:vAlign w:val="bottom"/>
          </w:tcPr>
          <w:p w14:paraId="5E03885E" w14:textId="77777777" w:rsidR="00BB3EB7" w:rsidRPr="00BB3EB7" w:rsidRDefault="00BB3EB7" w:rsidP="00B76DB0">
            <w:pPr>
              <w:pStyle w:val="TableColumnHeadingNormal"/>
              <w:spacing w:line="276" w:lineRule="auto"/>
              <w:cnfStyle w:val="100000000000" w:firstRow="1" w:lastRow="0" w:firstColumn="0" w:lastColumn="0" w:oddVBand="0" w:evenVBand="0" w:oddHBand="0" w:evenHBand="0" w:firstRowFirstColumn="0" w:firstRowLastColumn="0" w:lastRowFirstColumn="0" w:lastRowLastColumn="0"/>
              <w:rPr>
                <w:color w:val="auto"/>
              </w:rPr>
            </w:pPr>
            <w:r w:rsidRPr="00BB3EB7">
              <w:rPr>
                <w:color w:val="auto"/>
              </w:rPr>
              <w:t>Quality indicator- unique wording</w:t>
            </w:r>
          </w:p>
        </w:tc>
        <w:tc>
          <w:tcPr>
            <w:tcW w:w="494" w:type="pct"/>
            <w:vAlign w:val="bottom"/>
          </w:tcPr>
          <w:p w14:paraId="48935DAF" w14:textId="77777777" w:rsidR="00BB3EB7" w:rsidRPr="00BB3EB7" w:rsidRDefault="00BB3EB7" w:rsidP="00B76DB0">
            <w:pPr>
              <w:pStyle w:val="TableColumnHeadingNormal"/>
              <w:spacing w:line="276" w:lineRule="auto"/>
              <w:cnfStyle w:val="100000000000" w:firstRow="1" w:lastRow="0" w:firstColumn="0" w:lastColumn="0" w:oddVBand="0" w:evenVBand="0" w:oddHBand="0" w:evenHBand="0" w:firstRowFirstColumn="0" w:firstRowLastColumn="0" w:lastRowFirstColumn="0" w:lastRowLastColumn="0"/>
              <w:rPr>
                <w:color w:val="auto"/>
              </w:rPr>
            </w:pPr>
            <w:r w:rsidRPr="00BB3EB7">
              <w:rPr>
                <w:color w:val="auto"/>
              </w:rPr>
              <w:t>Quality indicator description</w:t>
            </w:r>
          </w:p>
        </w:tc>
        <w:tc>
          <w:tcPr>
            <w:tcW w:w="330" w:type="pct"/>
            <w:vAlign w:val="bottom"/>
          </w:tcPr>
          <w:p w14:paraId="587DCCC1" w14:textId="77777777" w:rsidR="00BB3EB7" w:rsidRPr="00250231" w:rsidRDefault="00BB3EB7" w:rsidP="00B76DB0">
            <w:pPr>
              <w:pStyle w:val="TableColumnHeadingNormal"/>
              <w:spacing w:line="276" w:lineRule="auto"/>
              <w:jc w:val="center"/>
              <w:cnfStyle w:val="100000000000" w:firstRow="1" w:lastRow="0" w:firstColumn="0" w:lastColumn="0" w:oddVBand="0" w:evenVBand="0" w:oddHBand="0" w:evenHBand="0" w:firstRowFirstColumn="0" w:firstRowLastColumn="0" w:lastRowFirstColumn="0" w:lastRowLastColumn="0"/>
              <w:rPr>
                <w:color w:val="auto"/>
                <w:spacing w:val="-2"/>
              </w:rPr>
            </w:pPr>
            <w:r w:rsidRPr="00250231">
              <w:rPr>
                <w:color w:val="auto"/>
                <w:spacing w:val="-2"/>
              </w:rPr>
              <w:t>Quality indicator country</w:t>
            </w:r>
          </w:p>
        </w:tc>
        <w:tc>
          <w:tcPr>
            <w:tcW w:w="720" w:type="pct"/>
            <w:vAlign w:val="bottom"/>
          </w:tcPr>
          <w:p w14:paraId="6D24DB35" w14:textId="77777777" w:rsidR="00BB3EB7" w:rsidRPr="00BB3EB7" w:rsidRDefault="00BB3EB7" w:rsidP="00B76DB0">
            <w:pPr>
              <w:pStyle w:val="TableColumnHeadingNormal"/>
              <w:spacing w:line="276" w:lineRule="auto"/>
              <w:cnfStyle w:val="100000000000" w:firstRow="1" w:lastRow="0" w:firstColumn="0" w:lastColumn="0" w:oddVBand="0" w:evenVBand="0" w:oddHBand="0" w:evenHBand="0" w:firstRowFirstColumn="0" w:firstRowLastColumn="0" w:lastRowFirstColumn="0" w:lastRowLastColumn="0"/>
              <w:rPr>
                <w:color w:val="auto"/>
              </w:rPr>
            </w:pPr>
            <w:r w:rsidRPr="00BB3EB7">
              <w:rPr>
                <w:color w:val="auto"/>
              </w:rPr>
              <w:t>Type and frequency of data collection</w:t>
            </w:r>
          </w:p>
        </w:tc>
        <w:tc>
          <w:tcPr>
            <w:tcW w:w="617" w:type="pct"/>
            <w:vAlign w:val="bottom"/>
          </w:tcPr>
          <w:p w14:paraId="39FA6AF4" w14:textId="77777777" w:rsidR="00BB3EB7" w:rsidRPr="00BB3EB7" w:rsidRDefault="00BB3EB7" w:rsidP="00B76DB0">
            <w:pPr>
              <w:pStyle w:val="TableColumnHeadingNormal"/>
              <w:spacing w:line="276" w:lineRule="auto"/>
              <w:cnfStyle w:val="100000000000" w:firstRow="1" w:lastRow="0" w:firstColumn="0" w:lastColumn="0" w:oddVBand="0" w:evenVBand="0" w:oddHBand="0" w:evenHBand="0" w:firstRowFirstColumn="0" w:firstRowLastColumn="0" w:lastRowFirstColumn="0" w:lastRowLastColumn="0"/>
              <w:rPr>
                <w:color w:val="auto"/>
              </w:rPr>
            </w:pPr>
            <w:r w:rsidRPr="00BB3EB7">
              <w:rPr>
                <w:color w:val="auto"/>
              </w:rPr>
              <w:t>Key definitions of terms</w:t>
            </w:r>
          </w:p>
          <w:p w14:paraId="56E5DF4B" w14:textId="77777777" w:rsidR="00BB3EB7" w:rsidRPr="00BB3EB7" w:rsidRDefault="00BB3EB7" w:rsidP="00B76DB0">
            <w:pPr>
              <w:pStyle w:val="TableColumnHeadingNormal"/>
              <w:spacing w:line="276" w:lineRule="auto"/>
              <w:cnfStyle w:val="100000000000" w:firstRow="1" w:lastRow="0" w:firstColumn="0" w:lastColumn="0" w:oddVBand="0" w:evenVBand="0" w:oddHBand="0" w:evenHBand="0" w:firstRowFirstColumn="0" w:firstRowLastColumn="0" w:lastRowFirstColumn="0" w:lastRowLastColumn="0"/>
              <w:rPr>
                <w:color w:val="auto"/>
              </w:rPr>
            </w:pPr>
          </w:p>
        </w:tc>
        <w:tc>
          <w:tcPr>
            <w:tcW w:w="822" w:type="pct"/>
            <w:vAlign w:val="bottom"/>
          </w:tcPr>
          <w:p w14:paraId="4BB4131E" w14:textId="77777777" w:rsidR="00BB3EB7" w:rsidRPr="00BB3EB7" w:rsidRDefault="00BB3EB7" w:rsidP="00B76DB0">
            <w:pPr>
              <w:pStyle w:val="TableColumnHeadingNormal"/>
              <w:spacing w:line="276" w:lineRule="auto"/>
              <w:cnfStyle w:val="100000000000" w:firstRow="1" w:lastRow="0" w:firstColumn="0" w:lastColumn="0" w:oddVBand="0" w:evenVBand="0" w:oddHBand="0" w:evenHBand="0" w:firstRowFirstColumn="0" w:firstRowLastColumn="0" w:lastRowFirstColumn="0" w:lastRowLastColumn="0"/>
              <w:rPr>
                <w:color w:val="auto"/>
              </w:rPr>
            </w:pPr>
            <w:r w:rsidRPr="00BB3EB7">
              <w:rPr>
                <w:color w:val="auto"/>
              </w:rPr>
              <w:t>Calculation of quality indicator and reporting</w:t>
            </w:r>
          </w:p>
        </w:tc>
        <w:tc>
          <w:tcPr>
            <w:tcW w:w="360" w:type="pct"/>
            <w:vAlign w:val="bottom"/>
          </w:tcPr>
          <w:p w14:paraId="564E3BB1" w14:textId="77777777" w:rsidR="00BB3EB7" w:rsidRPr="00BB3EB7" w:rsidRDefault="00BB3EB7" w:rsidP="00B76DB0">
            <w:pPr>
              <w:pStyle w:val="TableColumnHeadingNormal"/>
              <w:spacing w:line="276" w:lineRule="auto"/>
              <w:jc w:val="center"/>
              <w:cnfStyle w:val="100000000000" w:firstRow="1" w:lastRow="0" w:firstColumn="0" w:lastColumn="0" w:oddVBand="0" w:evenVBand="0" w:oddHBand="0" w:evenHBand="0" w:firstRowFirstColumn="0" w:firstRowLastColumn="0" w:lastRowFirstColumn="0" w:lastRowLastColumn="0"/>
              <w:rPr>
                <w:color w:val="auto"/>
              </w:rPr>
            </w:pPr>
            <w:r w:rsidRPr="00BB3EB7">
              <w:rPr>
                <w:color w:val="auto"/>
              </w:rPr>
              <w:t>Use permitted under licence</w:t>
            </w:r>
          </w:p>
        </w:tc>
        <w:tc>
          <w:tcPr>
            <w:tcW w:w="418" w:type="pct"/>
            <w:vAlign w:val="bottom"/>
          </w:tcPr>
          <w:p w14:paraId="1254CE52" w14:textId="77777777" w:rsidR="00BB3EB7" w:rsidRPr="00BB3EB7" w:rsidRDefault="00BB3EB7" w:rsidP="00B76DB0">
            <w:pPr>
              <w:pStyle w:val="TableColumnHeadingNormal"/>
              <w:spacing w:line="276" w:lineRule="auto"/>
              <w:jc w:val="center"/>
              <w:cnfStyle w:val="100000000000" w:firstRow="1" w:lastRow="0" w:firstColumn="0" w:lastColumn="0" w:oddVBand="0" w:evenVBand="0" w:oddHBand="0" w:evenHBand="0" w:firstRowFirstColumn="0" w:firstRowLastColumn="0" w:lastRowFirstColumn="0" w:lastRowLastColumn="0"/>
              <w:rPr>
                <w:color w:val="auto"/>
              </w:rPr>
            </w:pPr>
            <w:r w:rsidRPr="00BB3EB7">
              <w:rPr>
                <w:color w:val="auto"/>
              </w:rPr>
              <w:t>Multiple observation required</w:t>
            </w:r>
          </w:p>
        </w:tc>
        <w:tc>
          <w:tcPr>
            <w:tcW w:w="408" w:type="pct"/>
            <w:vAlign w:val="bottom"/>
          </w:tcPr>
          <w:p w14:paraId="5A7BCB2C" w14:textId="77777777" w:rsidR="00BB3EB7" w:rsidRPr="00BB3EB7" w:rsidRDefault="00BB3EB7" w:rsidP="00B76DB0">
            <w:pPr>
              <w:pStyle w:val="TableColumnHeadingNormal"/>
              <w:spacing w:line="276" w:lineRule="auto"/>
              <w:jc w:val="center"/>
              <w:cnfStyle w:val="100000000000" w:firstRow="1" w:lastRow="0" w:firstColumn="0" w:lastColumn="0" w:oddVBand="0" w:evenVBand="0" w:oddHBand="0" w:evenHBand="0" w:firstRowFirstColumn="0" w:firstRowLastColumn="0" w:lastRowFirstColumn="0" w:lastRowLastColumn="0"/>
              <w:rPr>
                <w:color w:val="auto"/>
              </w:rPr>
            </w:pPr>
            <w:r w:rsidRPr="00BB3EB7">
              <w:rPr>
                <w:color w:val="auto"/>
              </w:rPr>
              <w:t>Risk adjusted</w:t>
            </w:r>
          </w:p>
        </w:tc>
      </w:tr>
      <w:tr w:rsidR="00EB55C3" w:rsidRPr="00D516B6" w14:paraId="10766E35" w14:textId="77777777" w:rsidTr="00250231">
        <w:trPr>
          <w:trHeight w:val="177"/>
        </w:trPr>
        <w:tc>
          <w:tcPr>
            <w:tcW w:w="259" w:type="pct"/>
          </w:tcPr>
          <w:p w14:paraId="3A0DF513" w14:textId="77777777" w:rsidR="00EB55C3" w:rsidRPr="00D516B6" w:rsidRDefault="00EB55C3" w:rsidP="00B76DB0">
            <w:pPr>
              <w:pStyle w:val="TableTextSmall"/>
              <w:spacing w:line="276" w:lineRule="auto"/>
              <w:jc w:val="center"/>
              <w:rPr>
                <w:rFonts w:cstheme="minorHAnsi"/>
                <w:iCs/>
                <w:color w:val="000000"/>
              </w:rPr>
            </w:pPr>
            <w:r w:rsidRPr="00D516B6">
              <w:rPr>
                <w:rFonts w:cstheme="minorHAnsi"/>
                <w:color w:val="000000"/>
              </w:rPr>
              <w:t>9.1</w:t>
            </w:r>
          </w:p>
        </w:tc>
        <w:tc>
          <w:tcPr>
            <w:tcW w:w="571" w:type="pct"/>
          </w:tcPr>
          <w:p w14:paraId="447FA608" w14:textId="77777777" w:rsidR="00EB55C3" w:rsidRPr="00D516B6" w:rsidRDefault="00EB55C3" w:rsidP="00B76DB0">
            <w:pPr>
              <w:pStyle w:val="TableTextSmall"/>
              <w:spacing w:line="276" w:lineRule="auto"/>
              <w:rPr>
                <w:rFonts w:cstheme="minorHAnsi"/>
                <w:color w:val="000000"/>
              </w:rPr>
            </w:pPr>
            <w:r w:rsidRPr="00D516B6">
              <w:rPr>
                <w:rFonts w:cstheme="minorHAnsi"/>
              </w:rPr>
              <w:t xml:space="preserve">Residents receiving rehabilitation relating to alleviation of reduced physical functionality not treated as part of hospitalisation </w:t>
            </w:r>
          </w:p>
        </w:tc>
        <w:tc>
          <w:tcPr>
            <w:tcW w:w="494" w:type="pct"/>
          </w:tcPr>
          <w:p w14:paraId="7011495C" w14:textId="77777777" w:rsidR="00EB55C3" w:rsidRPr="00D516B6" w:rsidRDefault="00EB55C3" w:rsidP="00B76DB0">
            <w:pPr>
              <w:pStyle w:val="TableTextSmall"/>
              <w:spacing w:line="276" w:lineRule="auto"/>
              <w:rPr>
                <w:rFonts w:cstheme="minorHAnsi"/>
              </w:rPr>
            </w:pPr>
            <w:r w:rsidRPr="00D516B6">
              <w:rPr>
                <w:rFonts w:cstheme="minorHAnsi"/>
              </w:rPr>
              <w:t>Rehabilitation relating to alleviation of reduced physical functionality not treated as part of hospitalisation</w:t>
            </w:r>
          </w:p>
        </w:tc>
        <w:tc>
          <w:tcPr>
            <w:tcW w:w="330" w:type="pct"/>
          </w:tcPr>
          <w:p w14:paraId="6238410F" w14:textId="77777777" w:rsidR="00EB55C3" w:rsidRPr="00D516B6" w:rsidRDefault="00EB55C3" w:rsidP="00B76DB0">
            <w:pPr>
              <w:pStyle w:val="TableTextSmall"/>
              <w:spacing w:line="276" w:lineRule="auto"/>
              <w:jc w:val="center"/>
              <w:rPr>
                <w:rFonts w:cstheme="minorHAnsi"/>
              </w:rPr>
            </w:pPr>
            <w:r w:rsidRPr="00D516B6">
              <w:rPr>
                <w:rFonts w:cstheme="minorHAnsi"/>
                <w:noProof/>
              </w:rPr>
              <w:drawing>
                <wp:inline distT="0" distB="0" distL="0" distR="0" wp14:anchorId="29FDE0B5" wp14:editId="2B1816EE">
                  <wp:extent cx="360000" cy="273600"/>
                  <wp:effectExtent l="0" t="0" r="254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48" name="Picture 553528448"/>
                          <pic:cNvPicPr>
                            <a:picLocks noChangeAspect="1" noChangeArrowheads="1"/>
                          </pic:cNvPicPr>
                        </pic:nvPicPr>
                        <pic:blipFill>
                          <a:blip r:embed="rId367" cstate="print">
                            <a:extLst>
                              <a:ext uri="{28A0092B-C50C-407E-A947-70E740481C1C}">
                                <a14:useLocalDpi xmlns:a14="http://schemas.microsoft.com/office/drawing/2010/main" val="0"/>
                              </a:ext>
                            </a:extLst>
                          </a:blip>
                          <a:stretch>
                            <a:fillRect/>
                          </a:stretch>
                        </pic:blipFill>
                        <pic:spPr bwMode="auto">
                          <a:xfrm>
                            <a:off x="0" y="0"/>
                            <a:ext cx="360000" cy="273600"/>
                          </a:xfrm>
                          <a:prstGeom prst="rect">
                            <a:avLst/>
                          </a:prstGeom>
                          <a:noFill/>
                        </pic:spPr>
                      </pic:pic>
                    </a:graphicData>
                  </a:graphic>
                </wp:inline>
              </w:drawing>
            </w:r>
          </w:p>
          <w:p w14:paraId="2324D95B" w14:textId="77777777" w:rsidR="00EB55C3" w:rsidRPr="00D516B6" w:rsidRDefault="00EB55C3" w:rsidP="00B76DB0">
            <w:pPr>
              <w:pStyle w:val="TableTextSmall"/>
              <w:spacing w:line="276" w:lineRule="auto"/>
              <w:jc w:val="center"/>
              <w:rPr>
                <w:rFonts w:cstheme="minorHAnsi"/>
                <w:noProof/>
              </w:rPr>
            </w:pPr>
            <w:r w:rsidRPr="00D516B6">
              <w:rPr>
                <w:rFonts w:cstheme="minorHAnsi"/>
              </w:rPr>
              <w:t>Denmark</w:t>
            </w:r>
          </w:p>
        </w:tc>
        <w:tc>
          <w:tcPr>
            <w:tcW w:w="720" w:type="pct"/>
          </w:tcPr>
          <w:p w14:paraId="57B34A07" w14:textId="77777777" w:rsidR="00EB55C3" w:rsidRPr="00D516B6" w:rsidRDefault="00EB55C3" w:rsidP="00B76DB0">
            <w:pPr>
              <w:pStyle w:val="TableTextSmall"/>
              <w:spacing w:line="276" w:lineRule="auto"/>
              <w:rPr>
                <w:rFonts w:cstheme="minorHAnsi"/>
              </w:rPr>
            </w:pPr>
            <w:r w:rsidRPr="00D516B6">
              <w:rPr>
                <w:rFonts w:cstheme="minorHAnsi"/>
              </w:rPr>
              <w:t>Register. The municipalities' care systems (EOJ) is used to calculate the indicators.</w:t>
            </w:r>
          </w:p>
          <w:p w14:paraId="142BE3CF" w14:textId="77777777" w:rsidR="00EB55C3" w:rsidRPr="00D516B6" w:rsidRDefault="00EB55C3" w:rsidP="00B76DB0">
            <w:pPr>
              <w:pStyle w:val="TableTextSmall"/>
              <w:spacing w:line="276" w:lineRule="auto"/>
              <w:rPr>
                <w:rFonts w:cstheme="minorHAnsi"/>
              </w:rPr>
            </w:pPr>
            <w:r w:rsidRPr="00D516B6">
              <w:rPr>
                <w:rFonts w:cstheme="minorHAnsi"/>
              </w:rPr>
              <w:t>Statistics Denmark receives data either on a monthly or yearly basis.</w:t>
            </w:r>
          </w:p>
        </w:tc>
        <w:tc>
          <w:tcPr>
            <w:tcW w:w="617" w:type="pct"/>
          </w:tcPr>
          <w:p w14:paraId="72CF39F0" w14:textId="77777777" w:rsidR="00EB55C3" w:rsidRPr="00D516B6" w:rsidRDefault="00EB55C3" w:rsidP="00B76DB0">
            <w:pPr>
              <w:pStyle w:val="TableTextSmall"/>
              <w:spacing w:line="276" w:lineRule="auto"/>
              <w:rPr>
                <w:rFonts w:cstheme="minorHAnsi"/>
              </w:rPr>
            </w:pPr>
            <w:r w:rsidRPr="00D516B6">
              <w:rPr>
                <w:rFonts w:cstheme="minorHAnsi"/>
              </w:rPr>
              <w:t>Not publicly available</w:t>
            </w:r>
          </w:p>
        </w:tc>
        <w:tc>
          <w:tcPr>
            <w:tcW w:w="822" w:type="pct"/>
          </w:tcPr>
          <w:p w14:paraId="12EE9FCE" w14:textId="77777777" w:rsidR="00EB55C3" w:rsidRPr="00D516B6" w:rsidRDefault="00EB55C3" w:rsidP="00B76DB0">
            <w:pPr>
              <w:pStyle w:val="TableTextSmall"/>
              <w:spacing w:line="276" w:lineRule="auto"/>
              <w:rPr>
                <w:rFonts w:cstheme="minorHAnsi"/>
                <w:snapToGrid/>
                <w:color w:val="000000"/>
                <w:lang w:eastAsia="en-AU"/>
              </w:rPr>
            </w:pPr>
            <w:r w:rsidRPr="00D516B6">
              <w:rPr>
                <w:rFonts w:cstheme="minorHAnsi"/>
              </w:rPr>
              <w:t>Not available</w:t>
            </w:r>
            <w:r w:rsidRPr="00D516B6">
              <w:rPr>
                <w:rFonts w:cstheme="minorHAnsi"/>
                <w:snapToGrid/>
                <w:color w:val="000000"/>
                <w:lang w:eastAsia="en-AU"/>
              </w:rPr>
              <w:t xml:space="preserve"> </w:t>
            </w:r>
          </w:p>
          <w:p w14:paraId="67755FCD" w14:textId="77777777" w:rsidR="00EB55C3" w:rsidRPr="00D516B6" w:rsidRDefault="00EB55C3" w:rsidP="00B76DB0">
            <w:pPr>
              <w:pStyle w:val="TableTextSmall"/>
              <w:spacing w:line="276" w:lineRule="auto"/>
              <w:rPr>
                <w:rFonts w:cstheme="minorHAnsi"/>
              </w:rPr>
            </w:pPr>
            <w:r w:rsidRPr="00D516B6">
              <w:rPr>
                <w:rFonts w:cstheme="minorHAnsi"/>
                <w:snapToGrid/>
                <w:color w:val="000000"/>
                <w:lang w:eastAsia="en-AU"/>
              </w:rPr>
              <w:t>Publicly reported at national, region and municipality level. 12 -monthly.</w:t>
            </w:r>
            <w:r w:rsidRPr="00D516B6">
              <w:rPr>
                <w:rFonts w:cstheme="minorHAnsi"/>
              </w:rPr>
              <w:t xml:space="preserve"> </w:t>
            </w:r>
          </w:p>
        </w:tc>
        <w:tc>
          <w:tcPr>
            <w:tcW w:w="360" w:type="pct"/>
          </w:tcPr>
          <w:p w14:paraId="36228161" w14:textId="38FAC2A3" w:rsidR="00EB55C3" w:rsidRPr="00D516B6" w:rsidRDefault="00EB55C3" w:rsidP="00B76DB0">
            <w:pPr>
              <w:pStyle w:val="TableTextSmall"/>
              <w:spacing w:line="276" w:lineRule="auto"/>
              <w:jc w:val="center"/>
              <w:rPr>
                <w:rFonts w:ascii="Wingdings" w:eastAsia="Wingdings" w:hAnsi="Wingdings" w:cstheme="minorHAnsi"/>
              </w:rPr>
            </w:pPr>
            <w:r w:rsidRPr="001A7B61">
              <w:rPr>
                <w:rFonts w:asciiTheme="minorHAnsi" w:eastAsia="Wingdings" w:hAnsiTheme="minorHAnsi" w:cstheme="minorHAnsi"/>
                <w:color w:val="175C2C"/>
                <w:sz w:val="24"/>
                <w:szCs w:val="24"/>
              </w:rPr>
              <w:t>þ</w:t>
            </w:r>
          </w:p>
        </w:tc>
        <w:tc>
          <w:tcPr>
            <w:tcW w:w="418" w:type="pct"/>
          </w:tcPr>
          <w:p w14:paraId="3E67ECAC" w14:textId="0709CB06" w:rsidR="00EB55C3" w:rsidRPr="00D516B6" w:rsidRDefault="00EB55C3" w:rsidP="00B76DB0">
            <w:pPr>
              <w:pStyle w:val="TableTextSmall"/>
              <w:spacing w:line="276" w:lineRule="auto"/>
              <w:jc w:val="center"/>
              <w:rPr>
                <w:rFonts w:ascii="Wingdings" w:eastAsia="Wingdings" w:hAnsi="Wingdings" w:cstheme="minorHAnsi"/>
              </w:rPr>
            </w:pPr>
            <w:r w:rsidRPr="001A7B61">
              <w:rPr>
                <w:rFonts w:asciiTheme="minorHAnsi" w:eastAsia="Wingdings" w:hAnsiTheme="minorHAnsi" w:cstheme="minorHAnsi"/>
                <w:color w:val="175C2C"/>
                <w:sz w:val="24"/>
                <w:szCs w:val="24"/>
              </w:rPr>
              <w:t>þ</w:t>
            </w:r>
          </w:p>
        </w:tc>
        <w:tc>
          <w:tcPr>
            <w:tcW w:w="408" w:type="pct"/>
          </w:tcPr>
          <w:p w14:paraId="7D8272AE" w14:textId="5787CE7B" w:rsidR="00EB55C3" w:rsidRPr="00D516B6" w:rsidRDefault="00D955A6" w:rsidP="00B76DB0">
            <w:pPr>
              <w:pStyle w:val="TableTextSmall"/>
              <w:spacing w:line="276" w:lineRule="auto"/>
              <w:jc w:val="center"/>
              <w:rPr>
                <w:rFonts w:ascii="Wingdings" w:eastAsia="Wingdings" w:hAnsi="Wingdings" w:cstheme="minorHAnsi"/>
                <w:color w:val="00B050"/>
              </w:rPr>
            </w:pPr>
            <w:r w:rsidRPr="00837329">
              <w:rPr>
                <w:rFonts w:asciiTheme="minorHAnsi" w:eastAsia="Wingdings" w:hAnsiTheme="minorHAnsi" w:cstheme="minorHAnsi"/>
                <w:color w:val="E0301E" w:themeColor="accent3"/>
                <w:sz w:val="24"/>
                <w:szCs w:val="24"/>
              </w:rPr>
              <w:t>ý</w:t>
            </w:r>
          </w:p>
        </w:tc>
      </w:tr>
      <w:tr w:rsidR="00BB3EB7" w:rsidRPr="00D516B6" w14:paraId="11F1BD7F" w14:textId="77777777" w:rsidTr="00250231">
        <w:trPr>
          <w:trHeight w:val="177"/>
        </w:trPr>
        <w:tc>
          <w:tcPr>
            <w:tcW w:w="259" w:type="pct"/>
          </w:tcPr>
          <w:p w14:paraId="2A6E976F" w14:textId="77777777" w:rsidR="00BB3EB7" w:rsidRPr="00D516B6" w:rsidRDefault="00BB3EB7" w:rsidP="00B76DB0">
            <w:pPr>
              <w:pStyle w:val="TableTextSmall"/>
              <w:spacing w:line="276" w:lineRule="auto"/>
              <w:jc w:val="center"/>
              <w:rPr>
                <w:rFonts w:cstheme="minorHAnsi"/>
                <w:color w:val="000000"/>
              </w:rPr>
            </w:pPr>
            <w:r w:rsidRPr="00D516B6">
              <w:rPr>
                <w:rFonts w:cstheme="minorHAnsi"/>
                <w:color w:val="000000"/>
              </w:rPr>
              <w:t>9.2</w:t>
            </w:r>
          </w:p>
        </w:tc>
        <w:tc>
          <w:tcPr>
            <w:tcW w:w="571" w:type="pct"/>
          </w:tcPr>
          <w:p w14:paraId="6FB44F4B" w14:textId="77777777" w:rsidR="00BB3EB7" w:rsidRPr="00D516B6" w:rsidRDefault="00BB3EB7" w:rsidP="00B76DB0">
            <w:pPr>
              <w:pStyle w:val="TableTextSmall"/>
              <w:spacing w:line="276" w:lineRule="auto"/>
              <w:rPr>
                <w:rFonts w:cstheme="minorHAnsi"/>
              </w:rPr>
            </w:pPr>
            <w:r w:rsidRPr="00D516B6">
              <w:rPr>
                <w:rFonts w:cstheme="minorHAnsi"/>
              </w:rPr>
              <w:t>New long-term care residents who potentially could have been cared for at home</w:t>
            </w:r>
          </w:p>
        </w:tc>
        <w:tc>
          <w:tcPr>
            <w:tcW w:w="494" w:type="pct"/>
          </w:tcPr>
          <w:p w14:paraId="7352E582" w14:textId="77777777" w:rsidR="00BB3EB7" w:rsidRPr="00D516B6" w:rsidRDefault="00BB3EB7" w:rsidP="00B76DB0">
            <w:pPr>
              <w:pStyle w:val="TableTextSmall"/>
              <w:spacing w:line="276" w:lineRule="auto"/>
              <w:rPr>
                <w:rFonts w:cstheme="minorHAnsi"/>
              </w:rPr>
            </w:pPr>
            <w:r w:rsidRPr="00D516B6">
              <w:rPr>
                <w:rFonts w:cstheme="minorHAnsi"/>
              </w:rPr>
              <w:t>Percentage of newly admitted long-term care residents who have a clinical profile similar to the profile of clients cared for at home with formal supports in place.</w:t>
            </w:r>
          </w:p>
        </w:tc>
        <w:tc>
          <w:tcPr>
            <w:tcW w:w="330" w:type="pct"/>
          </w:tcPr>
          <w:p w14:paraId="4E3B9068" w14:textId="43032B8F" w:rsidR="00BB3EB7" w:rsidRPr="00D516B6" w:rsidRDefault="00BB3EB7" w:rsidP="00B76DB0">
            <w:pPr>
              <w:pStyle w:val="TableTextSmall"/>
              <w:spacing w:line="276" w:lineRule="auto"/>
              <w:jc w:val="center"/>
              <w:rPr>
                <w:rFonts w:cstheme="minorHAnsi"/>
                <w:noProof/>
              </w:rPr>
            </w:pPr>
            <w:r w:rsidRPr="00D516B6">
              <w:rPr>
                <w:noProof/>
                <w:snapToGrid/>
              </w:rPr>
              <w:drawing>
                <wp:inline distT="0" distB="0" distL="0" distR="0" wp14:anchorId="6D347AD2" wp14:editId="6E60AE26">
                  <wp:extent cx="360000" cy="194400"/>
                  <wp:effectExtent l="0" t="0" r="2540" b="0"/>
                  <wp:docPr id="747194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360000" cy="194400"/>
                          </a:xfrm>
                          <a:prstGeom prst="rect">
                            <a:avLst/>
                          </a:prstGeom>
                          <a:noFill/>
                          <a:ln>
                            <a:noFill/>
                          </a:ln>
                        </pic:spPr>
                      </pic:pic>
                    </a:graphicData>
                  </a:graphic>
                </wp:inline>
              </w:drawing>
            </w:r>
          </w:p>
          <w:p w14:paraId="5E1FBA13" w14:textId="77777777" w:rsidR="00BB3EB7" w:rsidRPr="00D516B6" w:rsidRDefault="00BB3EB7" w:rsidP="00B76DB0">
            <w:pPr>
              <w:pStyle w:val="TableTextSmall"/>
              <w:spacing w:line="276" w:lineRule="auto"/>
              <w:jc w:val="center"/>
              <w:rPr>
                <w:rFonts w:cstheme="minorHAnsi"/>
                <w:noProof/>
              </w:rPr>
            </w:pPr>
            <w:r w:rsidRPr="00D516B6">
              <w:rPr>
                <w:rFonts w:cstheme="minorHAnsi"/>
                <w:noProof/>
              </w:rPr>
              <w:t>Canada</w:t>
            </w:r>
          </w:p>
        </w:tc>
        <w:tc>
          <w:tcPr>
            <w:tcW w:w="720" w:type="pct"/>
          </w:tcPr>
          <w:p w14:paraId="02325202" w14:textId="77777777" w:rsidR="00BB3EB7" w:rsidRPr="00D516B6" w:rsidRDefault="00BB3EB7" w:rsidP="00B76DB0">
            <w:pPr>
              <w:pStyle w:val="TableTextSmall"/>
              <w:spacing w:line="276" w:lineRule="auto"/>
              <w:rPr>
                <w:rFonts w:cstheme="minorHAnsi"/>
              </w:rPr>
            </w:pPr>
            <w:r w:rsidRPr="00D516B6">
              <w:rPr>
                <w:rFonts w:cstheme="minorHAnsi"/>
              </w:rPr>
              <w:t xml:space="preserve">Resident Assessment Instrument–Minimum Data Set 2.0 (RAI-MDS 2.0) or interRAI Long Term Care Facility (LTCF) </w:t>
            </w:r>
          </w:p>
          <w:p w14:paraId="5F80C7CE" w14:textId="77777777" w:rsidR="00BB3EB7" w:rsidRPr="00D516B6" w:rsidRDefault="00BB3EB7" w:rsidP="00B76DB0">
            <w:pPr>
              <w:pStyle w:val="TableTextSmall"/>
              <w:spacing w:line="276" w:lineRule="auto"/>
              <w:rPr>
                <w:rFonts w:cstheme="minorHAnsi"/>
              </w:rPr>
            </w:pPr>
            <w:r w:rsidRPr="00D516B6">
              <w:rPr>
                <w:rFonts w:cstheme="minorHAnsi"/>
              </w:rPr>
              <w:t xml:space="preserve">12-monthly (incidence). </w:t>
            </w:r>
          </w:p>
        </w:tc>
        <w:tc>
          <w:tcPr>
            <w:tcW w:w="617" w:type="pct"/>
          </w:tcPr>
          <w:p w14:paraId="6A7E02B3" w14:textId="77777777" w:rsidR="00BB3EB7" w:rsidRPr="00D516B6" w:rsidRDefault="00BB3EB7" w:rsidP="00B76DB0">
            <w:pPr>
              <w:pStyle w:val="TableTextSmall"/>
              <w:spacing w:line="276" w:lineRule="auto"/>
              <w:rPr>
                <w:rFonts w:cstheme="minorHAnsi"/>
              </w:rPr>
            </w:pPr>
            <w:r w:rsidRPr="00D516B6">
              <w:rPr>
                <w:rFonts w:cstheme="minorHAnsi"/>
              </w:rPr>
              <w:t>Inclusions of clinical characteristics:</w:t>
            </w:r>
          </w:p>
          <w:p w14:paraId="7F3A8E33" w14:textId="77777777" w:rsidR="00BB3EB7" w:rsidRPr="00D516B6" w:rsidRDefault="00BB3EB7" w:rsidP="00B76DB0">
            <w:pPr>
              <w:pStyle w:val="TableTextSmall"/>
              <w:spacing w:line="276" w:lineRule="auto"/>
              <w:rPr>
                <w:rFonts w:cstheme="minorHAnsi"/>
              </w:rPr>
            </w:pPr>
            <w:r w:rsidRPr="00D516B6">
              <w:rPr>
                <w:rFonts w:cstheme="minorHAnsi"/>
              </w:rPr>
              <w:t>- Cognitive Performance Scale = 0, 1 or 2</w:t>
            </w:r>
          </w:p>
          <w:p w14:paraId="046E406E" w14:textId="77777777" w:rsidR="00BB3EB7" w:rsidRPr="00D516B6" w:rsidRDefault="00BB3EB7" w:rsidP="00B76DB0">
            <w:pPr>
              <w:pStyle w:val="TableTextSmall"/>
              <w:spacing w:line="276" w:lineRule="auto"/>
              <w:rPr>
                <w:rFonts w:cstheme="minorHAnsi"/>
              </w:rPr>
            </w:pPr>
            <w:r w:rsidRPr="00D516B6">
              <w:rPr>
                <w:rFonts w:cstheme="minorHAnsi"/>
              </w:rPr>
              <w:t>- ADL Hierarchy Scale = 0, 1 or 2</w:t>
            </w:r>
          </w:p>
          <w:p w14:paraId="14AA5FDB" w14:textId="77777777" w:rsidR="00BB3EB7" w:rsidRPr="00D516B6" w:rsidRDefault="00BB3EB7" w:rsidP="00B76DB0">
            <w:pPr>
              <w:pStyle w:val="TableTextSmall"/>
              <w:spacing w:line="276" w:lineRule="auto"/>
              <w:rPr>
                <w:rFonts w:cstheme="minorHAnsi"/>
              </w:rPr>
            </w:pPr>
            <w:r w:rsidRPr="00D516B6">
              <w:rPr>
                <w:rFonts w:cstheme="minorHAnsi"/>
              </w:rPr>
              <w:t>- No falls in the past 30 days</w:t>
            </w:r>
          </w:p>
          <w:p w14:paraId="672C0842" w14:textId="77777777" w:rsidR="00BB3EB7" w:rsidRPr="00D516B6" w:rsidRDefault="00BB3EB7" w:rsidP="00B76DB0">
            <w:pPr>
              <w:pStyle w:val="TableTextSmall"/>
              <w:spacing w:line="276" w:lineRule="auto"/>
              <w:rPr>
                <w:rFonts w:cstheme="minorHAnsi"/>
              </w:rPr>
            </w:pPr>
            <w:r w:rsidRPr="00D516B6">
              <w:rPr>
                <w:rFonts w:cstheme="minorHAnsi"/>
              </w:rPr>
              <w:t>-Not physically abusive in the past 7 days (RAI-MDS 2.0) or 3 days (interRAI LTCF)</w:t>
            </w:r>
          </w:p>
          <w:p w14:paraId="1F45B28E" w14:textId="77777777" w:rsidR="00BB3EB7" w:rsidRPr="00D516B6" w:rsidRDefault="00BB3EB7" w:rsidP="00B76DB0">
            <w:pPr>
              <w:pStyle w:val="TableTextSmall"/>
              <w:spacing w:line="276" w:lineRule="auto"/>
              <w:rPr>
                <w:rFonts w:cstheme="minorHAnsi"/>
              </w:rPr>
            </w:pPr>
            <w:r w:rsidRPr="00D516B6">
              <w:rPr>
                <w:rFonts w:cstheme="minorHAnsi"/>
              </w:rPr>
              <w:t>-Not verbally abusive in the past 7 days (RAI-MDS 2.0) or 3 days (interRAI LTCF)</w:t>
            </w:r>
          </w:p>
          <w:p w14:paraId="4FDFBE9D" w14:textId="77777777" w:rsidR="00BB3EB7" w:rsidRPr="00D516B6" w:rsidRDefault="00BB3EB7" w:rsidP="00B76DB0">
            <w:pPr>
              <w:pStyle w:val="TableTextSmall"/>
              <w:spacing w:line="276" w:lineRule="auto"/>
              <w:rPr>
                <w:rFonts w:cstheme="minorHAnsi"/>
              </w:rPr>
            </w:pPr>
            <w:r w:rsidRPr="00D516B6">
              <w:rPr>
                <w:rFonts w:cstheme="minorHAnsi"/>
              </w:rPr>
              <w:t xml:space="preserve">-Did not wander in the past 7 days </w:t>
            </w:r>
          </w:p>
        </w:tc>
        <w:tc>
          <w:tcPr>
            <w:tcW w:w="822" w:type="pct"/>
          </w:tcPr>
          <w:p w14:paraId="55A05C62" w14:textId="77777777" w:rsidR="00BB3EB7" w:rsidRPr="00D516B6" w:rsidRDefault="00BB3EB7" w:rsidP="00B76DB0">
            <w:pPr>
              <w:pStyle w:val="TableTextSmall"/>
              <w:spacing w:line="276" w:lineRule="auto"/>
              <w:rPr>
                <w:rFonts w:cstheme="minorHAnsi"/>
              </w:rPr>
            </w:pPr>
            <w:r w:rsidRPr="00D516B6">
              <w:rPr>
                <w:rFonts w:cstheme="minorHAnsi"/>
              </w:rPr>
              <w:t>Numerator: Total number of newly admitted long-term care residents (incident cases) with a completed assessment that details clinical characteristics similar to those of home care clients who are living well in the community with formal supports.</w:t>
            </w:r>
          </w:p>
          <w:p w14:paraId="04050328" w14:textId="77777777" w:rsidR="00BB3EB7" w:rsidRPr="00D516B6" w:rsidRDefault="00BB3EB7" w:rsidP="00B76DB0">
            <w:pPr>
              <w:pStyle w:val="TableTextSmall"/>
              <w:spacing w:line="276" w:lineRule="auto"/>
              <w:rPr>
                <w:rFonts w:cstheme="minorHAnsi"/>
                <w:snapToGrid/>
                <w:color w:val="000000"/>
                <w:lang w:eastAsia="en-AU"/>
              </w:rPr>
            </w:pPr>
            <w:r w:rsidRPr="00D516B6">
              <w:rPr>
                <w:rFonts w:cstheme="minorHAnsi"/>
              </w:rPr>
              <w:t>Denominator: Total number of newly admitted long-term care residents (with completed RAI-MDS 2.0 or interRAI LTCF assessments in a given year).</w:t>
            </w:r>
            <w:r w:rsidRPr="00D516B6">
              <w:rPr>
                <w:rFonts w:cstheme="minorHAnsi"/>
                <w:snapToGrid/>
                <w:color w:val="000000"/>
                <w:lang w:eastAsia="en-AU"/>
              </w:rPr>
              <w:t xml:space="preserve"> </w:t>
            </w:r>
          </w:p>
          <w:p w14:paraId="4F56CA0E" w14:textId="77777777" w:rsidR="00BB3EB7" w:rsidRPr="00D516B6" w:rsidRDefault="00BB3EB7" w:rsidP="00B76DB0">
            <w:pPr>
              <w:pStyle w:val="TableTextSmall"/>
              <w:spacing w:line="276" w:lineRule="auto"/>
              <w:rPr>
                <w:rFonts w:cstheme="minorHAnsi"/>
              </w:rPr>
            </w:pPr>
            <w:r w:rsidRPr="00D516B6">
              <w:rPr>
                <w:rFonts w:cstheme="minorHAnsi"/>
                <w:snapToGrid/>
                <w:color w:val="000000"/>
                <w:lang w:eastAsia="en-AU"/>
              </w:rPr>
              <w:t>Publicly reported every 90 days on CIHI Nationally and by province/territory, region, facility, corporation, sector. Uses 4 rolling quarters of data for calculations to have a sufficient number of assessments for risk adjustment.</w:t>
            </w:r>
          </w:p>
        </w:tc>
        <w:tc>
          <w:tcPr>
            <w:tcW w:w="360" w:type="pct"/>
          </w:tcPr>
          <w:p w14:paraId="0F7FABC0"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DB6A3EA" w14:textId="77777777" w:rsidR="00BB3EB7" w:rsidRPr="00D516B6" w:rsidRDefault="00BB3EB7" w:rsidP="00B76DB0">
            <w:pPr>
              <w:pStyle w:val="TableTextSmall"/>
              <w:spacing w:line="276" w:lineRule="auto"/>
              <w:jc w:val="center"/>
              <w:rPr>
                <w:rFonts w:ascii="Wingdings" w:eastAsia="Wingdings" w:hAnsi="Wingdings" w:cstheme="minorHAnsi"/>
                <w:color w:val="00B050"/>
              </w:rPr>
            </w:pPr>
            <w:r w:rsidRPr="00D516B6">
              <w:rPr>
                <w:rFonts w:cstheme="minorHAnsi"/>
              </w:rPr>
              <w:t>RAI-MDS</w:t>
            </w:r>
          </w:p>
        </w:tc>
        <w:tc>
          <w:tcPr>
            <w:tcW w:w="418" w:type="pct"/>
          </w:tcPr>
          <w:p w14:paraId="7F19FE7E" w14:textId="2CD692A8" w:rsidR="00BB3EB7" w:rsidRPr="00D516B6" w:rsidRDefault="00D955A6" w:rsidP="00B76DB0">
            <w:pPr>
              <w:pStyle w:val="TableTextSmall"/>
              <w:spacing w:line="276" w:lineRule="auto"/>
              <w:jc w:val="center"/>
              <w:rPr>
                <w:rFonts w:ascii="Wingdings" w:eastAsia="Wingdings" w:hAnsi="Wingdings" w:cstheme="minorHAnsi"/>
                <w:color w:val="00B050"/>
              </w:rPr>
            </w:pPr>
            <w:r w:rsidRPr="00837329">
              <w:rPr>
                <w:rFonts w:asciiTheme="minorHAnsi" w:eastAsia="Wingdings" w:hAnsiTheme="minorHAnsi" w:cstheme="minorHAnsi"/>
                <w:color w:val="E0301E" w:themeColor="accent3"/>
                <w:sz w:val="24"/>
                <w:szCs w:val="24"/>
              </w:rPr>
              <w:t>ý</w:t>
            </w:r>
          </w:p>
        </w:tc>
        <w:tc>
          <w:tcPr>
            <w:tcW w:w="408" w:type="pct"/>
          </w:tcPr>
          <w:p w14:paraId="69E321A5"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2FCACB9B" w14:textId="77777777" w:rsidR="00BB3EB7" w:rsidRPr="00D516B6" w:rsidRDefault="00BB3EB7" w:rsidP="00B76DB0">
            <w:pPr>
              <w:pStyle w:val="TableTextSmall"/>
              <w:spacing w:line="276" w:lineRule="auto"/>
              <w:jc w:val="center"/>
              <w:rPr>
                <w:rFonts w:ascii="Wingdings" w:eastAsia="Wingdings" w:hAnsi="Wingdings" w:cstheme="minorHAnsi"/>
              </w:rPr>
            </w:pPr>
          </w:p>
        </w:tc>
      </w:tr>
      <w:tr w:rsidR="00EB55C3" w:rsidRPr="00D516B6" w14:paraId="32200550" w14:textId="77777777" w:rsidTr="00250231">
        <w:trPr>
          <w:trHeight w:val="177"/>
        </w:trPr>
        <w:tc>
          <w:tcPr>
            <w:tcW w:w="259" w:type="pct"/>
          </w:tcPr>
          <w:p w14:paraId="01FF6FDB" w14:textId="77777777" w:rsidR="00EB55C3" w:rsidRPr="00D516B6" w:rsidRDefault="00EB55C3" w:rsidP="00B76DB0">
            <w:pPr>
              <w:pStyle w:val="TableTextSmall"/>
              <w:keepNext/>
              <w:spacing w:line="276" w:lineRule="auto"/>
              <w:jc w:val="center"/>
              <w:rPr>
                <w:rFonts w:cstheme="minorHAnsi"/>
                <w:iCs/>
                <w:color w:val="000000"/>
              </w:rPr>
            </w:pPr>
            <w:r w:rsidRPr="00D516B6">
              <w:rPr>
                <w:rFonts w:cstheme="minorHAnsi"/>
                <w:color w:val="000000"/>
              </w:rPr>
              <w:lastRenderedPageBreak/>
              <w:t>9.3</w:t>
            </w:r>
          </w:p>
        </w:tc>
        <w:tc>
          <w:tcPr>
            <w:tcW w:w="571" w:type="pct"/>
          </w:tcPr>
          <w:p w14:paraId="3F72D94F" w14:textId="77777777" w:rsidR="00EB55C3" w:rsidRPr="00D516B6" w:rsidRDefault="00EB55C3" w:rsidP="00B76DB0">
            <w:pPr>
              <w:pStyle w:val="TableTextSmall"/>
              <w:spacing w:line="276" w:lineRule="auto"/>
              <w:rPr>
                <w:rFonts w:cstheme="minorHAnsi"/>
              </w:rPr>
            </w:pPr>
            <w:r w:rsidRPr="00D516B6">
              <w:rPr>
                <w:rFonts w:cstheme="minorHAnsi"/>
              </w:rPr>
              <w:t>Number of resident beds in nursing homes and care homes</w:t>
            </w:r>
          </w:p>
        </w:tc>
        <w:tc>
          <w:tcPr>
            <w:tcW w:w="494" w:type="pct"/>
          </w:tcPr>
          <w:p w14:paraId="340780BF" w14:textId="77777777" w:rsidR="00EB55C3" w:rsidRPr="00D516B6" w:rsidRDefault="00EB55C3" w:rsidP="00B76DB0">
            <w:pPr>
              <w:pStyle w:val="TableTextSmall"/>
              <w:spacing w:line="276" w:lineRule="auto"/>
              <w:rPr>
                <w:rFonts w:cstheme="minorHAnsi"/>
              </w:rPr>
            </w:pPr>
            <w:r w:rsidRPr="00D516B6">
              <w:rPr>
                <w:rFonts w:cstheme="minorHAnsi"/>
              </w:rPr>
              <w:t>Number of places in, respectively, nursing homes and care homes</w:t>
            </w:r>
          </w:p>
        </w:tc>
        <w:tc>
          <w:tcPr>
            <w:tcW w:w="330" w:type="pct"/>
          </w:tcPr>
          <w:p w14:paraId="1EE2F016" w14:textId="7741D7A8" w:rsidR="00EB55C3" w:rsidRPr="00D516B6" w:rsidRDefault="00F74B07" w:rsidP="00B76DB0">
            <w:pPr>
              <w:pStyle w:val="TableTextSmall"/>
              <w:spacing w:line="276" w:lineRule="auto"/>
              <w:jc w:val="center"/>
              <w:rPr>
                <w:rFonts w:cstheme="minorHAnsi"/>
                <w:noProof/>
              </w:rPr>
            </w:pPr>
            <w:r w:rsidRPr="00D516B6">
              <w:rPr>
                <w:rFonts w:cstheme="minorHAnsi"/>
                <w:noProof/>
              </w:rPr>
              <w:drawing>
                <wp:inline distT="0" distB="0" distL="0" distR="0" wp14:anchorId="33FB458A" wp14:editId="49A77C33">
                  <wp:extent cx="360000" cy="273600"/>
                  <wp:effectExtent l="0" t="0" r="254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48" name="Picture 553528448"/>
                          <pic:cNvPicPr>
                            <a:picLocks noChangeAspect="1" noChangeArrowheads="1"/>
                          </pic:cNvPicPr>
                        </pic:nvPicPr>
                        <pic:blipFill>
                          <a:blip r:embed="rId367" cstate="print">
                            <a:extLst>
                              <a:ext uri="{28A0092B-C50C-407E-A947-70E740481C1C}">
                                <a14:useLocalDpi xmlns:a14="http://schemas.microsoft.com/office/drawing/2010/main" val="0"/>
                              </a:ext>
                            </a:extLst>
                          </a:blip>
                          <a:stretch>
                            <a:fillRect/>
                          </a:stretch>
                        </pic:blipFill>
                        <pic:spPr bwMode="auto">
                          <a:xfrm>
                            <a:off x="0" y="0"/>
                            <a:ext cx="360000" cy="273600"/>
                          </a:xfrm>
                          <a:prstGeom prst="rect">
                            <a:avLst/>
                          </a:prstGeom>
                          <a:noFill/>
                        </pic:spPr>
                      </pic:pic>
                    </a:graphicData>
                  </a:graphic>
                </wp:inline>
              </w:drawing>
            </w:r>
          </w:p>
          <w:p w14:paraId="03214786" w14:textId="77777777" w:rsidR="00EB55C3" w:rsidRPr="00D516B6" w:rsidRDefault="00EB55C3" w:rsidP="00B76DB0">
            <w:pPr>
              <w:pStyle w:val="TableTextSmall"/>
              <w:spacing w:line="276" w:lineRule="auto"/>
              <w:jc w:val="center"/>
              <w:rPr>
                <w:rFonts w:cstheme="minorHAnsi"/>
              </w:rPr>
            </w:pPr>
            <w:r w:rsidRPr="00D516B6">
              <w:rPr>
                <w:rFonts w:cstheme="minorHAnsi"/>
                <w:noProof/>
              </w:rPr>
              <w:t>Denmark</w:t>
            </w:r>
          </w:p>
        </w:tc>
        <w:tc>
          <w:tcPr>
            <w:tcW w:w="720" w:type="pct"/>
          </w:tcPr>
          <w:p w14:paraId="2EC196C1" w14:textId="77777777" w:rsidR="00EB55C3" w:rsidRPr="00D516B6" w:rsidRDefault="00EB55C3" w:rsidP="00B76DB0">
            <w:pPr>
              <w:pStyle w:val="TableTextSmall"/>
              <w:spacing w:line="276" w:lineRule="auto"/>
              <w:rPr>
                <w:rFonts w:cstheme="minorHAnsi"/>
              </w:rPr>
            </w:pPr>
            <w:r w:rsidRPr="00D516B6">
              <w:rPr>
                <w:rFonts w:cstheme="minorHAnsi"/>
              </w:rPr>
              <w:t>Part of social resource status.</w:t>
            </w:r>
          </w:p>
          <w:p w14:paraId="53C130FF" w14:textId="77777777" w:rsidR="00EB55C3" w:rsidRPr="00D516B6" w:rsidRDefault="00EB55C3" w:rsidP="00B76DB0">
            <w:pPr>
              <w:pStyle w:val="TableTextSmall"/>
              <w:spacing w:line="276" w:lineRule="auto"/>
              <w:rPr>
                <w:rFonts w:cstheme="minorHAnsi"/>
                <w:snapToGrid/>
                <w:color w:val="000000"/>
                <w:lang w:eastAsia="en-AU"/>
              </w:rPr>
            </w:pPr>
            <w:r w:rsidRPr="00D516B6">
              <w:rPr>
                <w:rFonts w:cstheme="minorHAnsi"/>
              </w:rPr>
              <w:t>Collected 12-monthly</w:t>
            </w:r>
          </w:p>
        </w:tc>
        <w:tc>
          <w:tcPr>
            <w:tcW w:w="617" w:type="pct"/>
          </w:tcPr>
          <w:p w14:paraId="35819109" w14:textId="77777777" w:rsidR="00EB55C3" w:rsidRPr="00D516B6" w:rsidRDefault="00EB55C3" w:rsidP="00B76DB0">
            <w:pPr>
              <w:pStyle w:val="TableTextSmall"/>
              <w:spacing w:line="276" w:lineRule="auto"/>
              <w:rPr>
                <w:rFonts w:cstheme="minorHAnsi"/>
              </w:rPr>
            </w:pPr>
            <w:r w:rsidRPr="00D516B6">
              <w:rPr>
                <w:rFonts w:cstheme="minorHAnsi"/>
              </w:rPr>
              <w:t>Not publicly available</w:t>
            </w:r>
          </w:p>
        </w:tc>
        <w:tc>
          <w:tcPr>
            <w:tcW w:w="822" w:type="pct"/>
          </w:tcPr>
          <w:p w14:paraId="46A5DD69" w14:textId="77777777" w:rsidR="00EB55C3" w:rsidRPr="00D516B6" w:rsidRDefault="00EB55C3" w:rsidP="00B76DB0">
            <w:pPr>
              <w:pStyle w:val="TableTextSmall"/>
              <w:spacing w:line="276" w:lineRule="auto"/>
              <w:rPr>
                <w:rFonts w:cstheme="minorHAnsi"/>
                <w:snapToGrid/>
                <w:color w:val="000000"/>
                <w:lang w:eastAsia="en-AU"/>
              </w:rPr>
            </w:pPr>
            <w:r w:rsidRPr="00D516B6">
              <w:rPr>
                <w:rFonts w:cstheme="minorHAnsi"/>
              </w:rPr>
              <w:t>Not available</w:t>
            </w:r>
            <w:r w:rsidRPr="00D516B6">
              <w:rPr>
                <w:rFonts w:cstheme="minorHAnsi"/>
                <w:snapToGrid/>
                <w:color w:val="000000"/>
                <w:lang w:eastAsia="en-AU"/>
              </w:rPr>
              <w:t xml:space="preserve"> </w:t>
            </w:r>
          </w:p>
          <w:p w14:paraId="642BE87F" w14:textId="77777777" w:rsidR="00EB55C3" w:rsidRPr="00D516B6" w:rsidRDefault="00EB55C3" w:rsidP="00B76DB0">
            <w:pPr>
              <w:pStyle w:val="TableTextSmall"/>
              <w:spacing w:line="276" w:lineRule="auto"/>
              <w:rPr>
                <w:rFonts w:cstheme="minorHAnsi"/>
              </w:rPr>
            </w:pPr>
            <w:r w:rsidRPr="00D516B6">
              <w:rPr>
                <w:rFonts w:cstheme="minorHAnsi"/>
                <w:snapToGrid/>
                <w:color w:val="000000"/>
                <w:lang w:eastAsia="en-AU"/>
              </w:rPr>
              <w:t>Publicly reported at national, region and municipality level. 12-monthly.</w:t>
            </w:r>
          </w:p>
        </w:tc>
        <w:tc>
          <w:tcPr>
            <w:tcW w:w="360" w:type="pct"/>
          </w:tcPr>
          <w:p w14:paraId="5ED934D9" w14:textId="2828AA2F" w:rsidR="00EB55C3" w:rsidRPr="00D516B6" w:rsidRDefault="00EB55C3" w:rsidP="00B76DB0">
            <w:pPr>
              <w:pStyle w:val="TableTextSmall"/>
              <w:spacing w:line="276" w:lineRule="auto"/>
              <w:jc w:val="center"/>
              <w:rPr>
                <w:rFonts w:cstheme="minorHAnsi"/>
              </w:rPr>
            </w:pPr>
            <w:r w:rsidRPr="00193BD9">
              <w:rPr>
                <w:rFonts w:asciiTheme="minorHAnsi" w:eastAsia="Wingdings" w:hAnsiTheme="minorHAnsi" w:cstheme="minorHAnsi"/>
                <w:color w:val="175C2C"/>
                <w:sz w:val="24"/>
                <w:szCs w:val="24"/>
              </w:rPr>
              <w:t>þ</w:t>
            </w:r>
          </w:p>
        </w:tc>
        <w:tc>
          <w:tcPr>
            <w:tcW w:w="418" w:type="pct"/>
          </w:tcPr>
          <w:p w14:paraId="5627964B" w14:textId="3B158BB7" w:rsidR="00EB55C3" w:rsidRPr="00D516B6" w:rsidRDefault="00EB55C3" w:rsidP="00B76DB0">
            <w:pPr>
              <w:pStyle w:val="TableTextSmall"/>
              <w:spacing w:line="276" w:lineRule="auto"/>
              <w:jc w:val="center"/>
              <w:rPr>
                <w:rFonts w:cstheme="minorHAnsi"/>
              </w:rPr>
            </w:pPr>
            <w:r w:rsidRPr="00193BD9">
              <w:rPr>
                <w:rFonts w:asciiTheme="minorHAnsi" w:eastAsia="Wingdings" w:hAnsiTheme="minorHAnsi" w:cstheme="minorHAnsi"/>
                <w:color w:val="175C2C"/>
                <w:sz w:val="24"/>
                <w:szCs w:val="24"/>
              </w:rPr>
              <w:t>þ</w:t>
            </w:r>
          </w:p>
        </w:tc>
        <w:tc>
          <w:tcPr>
            <w:tcW w:w="408" w:type="pct"/>
          </w:tcPr>
          <w:p w14:paraId="517FE278" w14:textId="7166BB6F" w:rsidR="00EB55C3" w:rsidRPr="00D516B6" w:rsidRDefault="00D955A6" w:rsidP="00B76DB0">
            <w:pPr>
              <w:pStyle w:val="TableTextSmall"/>
              <w:spacing w:line="276" w:lineRule="auto"/>
              <w:jc w:val="center"/>
              <w:rPr>
                <w:rFonts w:cstheme="minorHAnsi"/>
              </w:rPr>
            </w:pPr>
            <w:r w:rsidRPr="00837329">
              <w:rPr>
                <w:rFonts w:asciiTheme="minorHAnsi" w:eastAsia="Wingdings" w:hAnsiTheme="minorHAnsi" w:cstheme="minorHAnsi"/>
                <w:color w:val="E0301E" w:themeColor="accent3"/>
                <w:sz w:val="24"/>
                <w:szCs w:val="24"/>
              </w:rPr>
              <w:t>ý</w:t>
            </w:r>
          </w:p>
        </w:tc>
      </w:tr>
      <w:tr w:rsidR="00D955A6" w:rsidRPr="00D516B6" w14:paraId="7C06BFED" w14:textId="77777777" w:rsidTr="00250231">
        <w:trPr>
          <w:trHeight w:val="177"/>
        </w:trPr>
        <w:tc>
          <w:tcPr>
            <w:tcW w:w="259" w:type="pct"/>
          </w:tcPr>
          <w:p w14:paraId="1178A13C" w14:textId="77777777" w:rsidR="00D955A6" w:rsidRPr="00D516B6" w:rsidRDefault="00D955A6" w:rsidP="00B76DB0">
            <w:pPr>
              <w:pStyle w:val="TableTextSmall"/>
              <w:spacing w:line="276" w:lineRule="auto"/>
              <w:jc w:val="center"/>
              <w:rPr>
                <w:rFonts w:cstheme="minorHAnsi"/>
                <w:iCs/>
                <w:color w:val="000000"/>
              </w:rPr>
            </w:pPr>
            <w:r w:rsidRPr="00D516B6">
              <w:rPr>
                <w:rFonts w:cstheme="minorHAnsi"/>
                <w:color w:val="000000"/>
              </w:rPr>
              <w:t>9.4</w:t>
            </w:r>
          </w:p>
        </w:tc>
        <w:tc>
          <w:tcPr>
            <w:tcW w:w="571" w:type="pct"/>
          </w:tcPr>
          <w:p w14:paraId="5BCE4619" w14:textId="77777777" w:rsidR="00D955A6" w:rsidRPr="00D516B6" w:rsidRDefault="00D955A6" w:rsidP="00B76DB0">
            <w:pPr>
              <w:pStyle w:val="TableTextSmall"/>
              <w:spacing w:line="276" w:lineRule="auto"/>
              <w:rPr>
                <w:rFonts w:cstheme="minorHAnsi"/>
              </w:rPr>
            </w:pPr>
            <w:r w:rsidRPr="00D516B6">
              <w:rPr>
                <w:rFonts w:cstheme="minorHAnsi"/>
              </w:rPr>
              <w:t>Number of referred hours of home help to citizens in nursing homes</w:t>
            </w:r>
          </w:p>
        </w:tc>
        <w:tc>
          <w:tcPr>
            <w:tcW w:w="494" w:type="pct"/>
          </w:tcPr>
          <w:p w14:paraId="13641BFB" w14:textId="77777777" w:rsidR="00D955A6" w:rsidRPr="00D516B6" w:rsidRDefault="00D955A6" w:rsidP="00B76DB0">
            <w:pPr>
              <w:pStyle w:val="TableTextSmall"/>
              <w:spacing w:line="276" w:lineRule="auto"/>
              <w:rPr>
                <w:rFonts w:cstheme="minorHAnsi"/>
              </w:rPr>
            </w:pPr>
            <w:r w:rsidRPr="00D516B6">
              <w:rPr>
                <w:rFonts w:cstheme="minorHAnsi"/>
              </w:rPr>
              <w:t>Number of hours of, respectively, personal, and practical help</w:t>
            </w:r>
          </w:p>
        </w:tc>
        <w:tc>
          <w:tcPr>
            <w:tcW w:w="330" w:type="pct"/>
          </w:tcPr>
          <w:p w14:paraId="02921912" w14:textId="32682349" w:rsidR="00D955A6" w:rsidRPr="00D516B6" w:rsidRDefault="00F74B07" w:rsidP="00B76DB0">
            <w:pPr>
              <w:pStyle w:val="TableTextSmall"/>
              <w:spacing w:line="276" w:lineRule="auto"/>
              <w:jc w:val="center"/>
              <w:rPr>
                <w:rFonts w:cstheme="minorHAnsi"/>
                <w:noProof/>
              </w:rPr>
            </w:pPr>
            <w:r w:rsidRPr="00D516B6">
              <w:rPr>
                <w:rFonts w:cstheme="minorHAnsi"/>
                <w:noProof/>
              </w:rPr>
              <w:drawing>
                <wp:inline distT="0" distB="0" distL="0" distR="0" wp14:anchorId="601E6F73" wp14:editId="0AA67702">
                  <wp:extent cx="360000" cy="273600"/>
                  <wp:effectExtent l="0" t="0" r="254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48" name="Picture 553528448"/>
                          <pic:cNvPicPr>
                            <a:picLocks noChangeAspect="1" noChangeArrowheads="1"/>
                          </pic:cNvPicPr>
                        </pic:nvPicPr>
                        <pic:blipFill>
                          <a:blip r:embed="rId367" cstate="print">
                            <a:extLst>
                              <a:ext uri="{28A0092B-C50C-407E-A947-70E740481C1C}">
                                <a14:useLocalDpi xmlns:a14="http://schemas.microsoft.com/office/drawing/2010/main" val="0"/>
                              </a:ext>
                            </a:extLst>
                          </a:blip>
                          <a:stretch>
                            <a:fillRect/>
                          </a:stretch>
                        </pic:blipFill>
                        <pic:spPr bwMode="auto">
                          <a:xfrm>
                            <a:off x="0" y="0"/>
                            <a:ext cx="360000" cy="273600"/>
                          </a:xfrm>
                          <a:prstGeom prst="rect">
                            <a:avLst/>
                          </a:prstGeom>
                          <a:noFill/>
                        </pic:spPr>
                      </pic:pic>
                    </a:graphicData>
                  </a:graphic>
                </wp:inline>
              </w:drawing>
            </w:r>
          </w:p>
          <w:p w14:paraId="39D87373" w14:textId="77777777" w:rsidR="00D955A6" w:rsidRPr="00D516B6" w:rsidRDefault="00D955A6" w:rsidP="00B76DB0">
            <w:pPr>
              <w:pStyle w:val="TableTextSmall"/>
              <w:spacing w:line="276" w:lineRule="auto"/>
              <w:jc w:val="center"/>
              <w:rPr>
                <w:rFonts w:cstheme="minorHAnsi"/>
              </w:rPr>
            </w:pPr>
            <w:r w:rsidRPr="00D516B6">
              <w:rPr>
                <w:rFonts w:cstheme="minorHAnsi"/>
                <w:noProof/>
              </w:rPr>
              <w:t>Denmark</w:t>
            </w:r>
          </w:p>
        </w:tc>
        <w:tc>
          <w:tcPr>
            <w:tcW w:w="720" w:type="pct"/>
          </w:tcPr>
          <w:p w14:paraId="3FD1C731" w14:textId="77777777" w:rsidR="00D955A6" w:rsidRPr="00D516B6" w:rsidRDefault="00D955A6" w:rsidP="00B76DB0">
            <w:pPr>
              <w:pStyle w:val="TableTextSmall"/>
              <w:spacing w:line="276" w:lineRule="auto"/>
              <w:rPr>
                <w:rFonts w:cstheme="minorHAnsi"/>
              </w:rPr>
            </w:pPr>
            <w:r w:rsidRPr="00D516B6">
              <w:rPr>
                <w:rFonts w:cstheme="minorHAnsi"/>
              </w:rPr>
              <w:t>Register. The municipalities' care systems (EOJ) is used to calculate the indicators.</w:t>
            </w:r>
          </w:p>
          <w:p w14:paraId="6DD3670F" w14:textId="77777777" w:rsidR="00D955A6" w:rsidRPr="00D516B6" w:rsidRDefault="00D955A6" w:rsidP="00B76DB0">
            <w:pPr>
              <w:pStyle w:val="TableTextSmall"/>
              <w:spacing w:line="276" w:lineRule="auto"/>
              <w:rPr>
                <w:rFonts w:cstheme="minorHAnsi"/>
                <w:snapToGrid/>
                <w:color w:val="000000"/>
                <w:lang w:eastAsia="en-AU"/>
              </w:rPr>
            </w:pPr>
            <w:r w:rsidRPr="00D516B6">
              <w:rPr>
                <w:rFonts w:cstheme="minorHAnsi"/>
              </w:rPr>
              <w:t>Statistics Denmark receives data either on a monthly or yearly basis.</w:t>
            </w:r>
          </w:p>
        </w:tc>
        <w:tc>
          <w:tcPr>
            <w:tcW w:w="617" w:type="pct"/>
          </w:tcPr>
          <w:p w14:paraId="6225967E" w14:textId="77777777" w:rsidR="00D955A6" w:rsidRPr="00D516B6" w:rsidRDefault="00D955A6" w:rsidP="00B76DB0">
            <w:pPr>
              <w:pStyle w:val="TableTextSmall"/>
              <w:spacing w:line="276" w:lineRule="auto"/>
              <w:rPr>
                <w:rFonts w:cstheme="minorHAnsi"/>
              </w:rPr>
            </w:pPr>
            <w:r w:rsidRPr="00D516B6">
              <w:rPr>
                <w:rFonts w:cstheme="minorHAnsi"/>
              </w:rPr>
              <w:t>Not publicly available</w:t>
            </w:r>
          </w:p>
        </w:tc>
        <w:tc>
          <w:tcPr>
            <w:tcW w:w="822" w:type="pct"/>
          </w:tcPr>
          <w:p w14:paraId="570B5D47" w14:textId="77777777" w:rsidR="00D955A6" w:rsidRPr="00D516B6" w:rsidRDefault="00D955A6" w:rsidP="00B76DB0">
            <w:pPr>
              <w:pStyle w:val="TableTextSmall"/>
              <w:spacing w:line="276" w:lineRule="auto"/>
              <w:rPr>
                <w:rFonts w:cstheme="minorHAnsi"/>
                <w:snapToGrid/>
                <w:color w:val="000000"/>
                <w:lang w:eastAsia="en-AU"/>
              </w:rPr>
            </w:pPr>
            <w:r w:rsidRPr="00D516B6">
              <w:rPr>
                <w:rFonts w:cstheme="minorHAnsi"/>
              </w:rPr>
              <w:t>Not available</w:t>
            </w:r>
            <w:r w:rsidRPr="00D516B6">
              <w:rPr>
                <w:rFonts w:cstheme="minorHAnsi"/>
                <w:snapToGrid/>
                <w:color w:val="000000"/>
                <w:lang w:eastAsia="en-AU"/>
              </w:rPr>
              <w:t xml:space="preserve"> </w:t>
            </w:r>
          </w:p>
          <w:p w14:paraId="6A065025" w14:textId="77777777" w:rsidR="00D955A6" w:rsidRPr="00D516B6" w:rsidRDefault="00D955A6" w:rsidP="00B76DB0">
            <w:pPr>
              <w:pStyle w:val="TableTextSmall"/>
              <w:spacing w:line="276" w:lineRule="auto"/>
              <w:rPr>
                <w:rFonts w:cstheme="minorHAnsi"/>
              </w:rPr>
            </w:pPr>
            <w:r w:rsidRPr="00D516B6">
              <w:rPr>
                <w:rFonts w:cstheme="minorHAnsi"/>
                <w:snapToGrid/>
                <w:color w:val="000000"/>
                <w:lang w:eastAsia="en-AU"/>
              </w:rPr>
              <w:t>Publicly reported at national, region and municipality level. 12-monthly.</w:t>
            </w:r>
            <w:r w:rsidRPr="00D516B6">
              <w:rPr>
                <w:rFonts w:cstheme="minorHAnsi"/>
              </w:rPr>
              <w:t xml:space="preserve"> </w:t>
            </w:r>
          </w:p>
        </w:tc>
        <w:tc>
          <w:tcPr>
            <w:tcW w:w="360" w:type="pct"/>
          </w:tcPr>
          <w:p w14:paraId="7121F85B" w14:textId="77777777" w:rsidR="00D955A6" w:rsidRPr="00D516B6" w:rsidRDefault="00D955A6"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48B4242F" w14:textId="77777777" w:rsidR="00D955A6" w:rsidRPr="00D516B6" w:rsidRDefault="00D955A6" w:rsidP="00B76DB0">
            <w:pPr>
              <w:pStyle w:val="TableTextSmall"/>
              <w:spacing w:line="276" w:lineRule="auto"/>
              <w:jc w:val="center"/>
              <w:rPr>
                <w:rFonts w:cstheme="minorHAnsi"/>
              </w:rPr>
            </w:pPr>
          </w:p>
        </w:tc>
        <w:tc>
          <w:tcPr>
            <w:tcW w:w="418" w:type="pct"/>
          </w:tcPr>
          <w:p w14:paraId="54E9FED1" w14:textId="3C76E263" w:rsidR="00D955A6" w:rsidRPr="00D516B6" w:rsidRDefault="00D955A6" w:rsidP="00B76DB0">
            <w:pPr>
              <w:pStyle w:val="TableTextSmall"/>
              <w:spacing w:line="276" w:lineRule="auto"/>
              <w:jc w:val="center"/>
              <w:rPr>
                <w:rFonts w:cstheme="minorHAnsi"/>
              </w:rPr>
            </w:pPr>
            <w:r w:rsidRPr="00E93DCC">
              <w:rPr>
                <w:rFonts w:asciiTheme="minorHAnsi" w:eastAsia="Wingdings" w:hAnsiTheme="minorHAnsi" w:cstheme="minorHAnsi"/>
                <w:color w:val="E0301E" w:themeColor="accent3"/>
                <w:sz w:val="24"/>
                <w:szCs w:val="24"/>
              </w:rPr>
              <w:t>ý</w:t>
            </w:r>
          </w:p>
        </w:tc>
        <w:tc>
          <w:tcPr>
            <w:tcW w:w="408" w:type="pct"/>
          </w:tcPr>
          <w:p w14:paraId="7948E1AE" w14:textId="37D7CA54" w:rsidR="00D955A6" w:rsidRPr="00D516B6" w:rsidRDefault="00D955A6" w:rsidP="00B76DB0">
            <w:pPr>
              <w:pStyle w:val="TableTextSmall"/>
              <w:spacing w:line="276" w:lineRule="auto"/>
              <w:jc w:val="center"/>
              <w:rPr>
                <w:rFonts w:cstheme="minorHAnsi"/>
              </w:rPr>
            </w:pPr>
            <w:r w:rsidRPr="00E93DCC">
              <w:rPr>
                <w:rFonts w:asciiTheme="minorHAnsi" w:eastAsia="Wingdings" w:hAnsiTheme="minorHAnsi" w:cstheme="minorHAnsi"/>
                <w:color w:val="E0301E" w:themeColor="accent3"/>
                <w:sz w:val="24"/>
                <w:szCs w:val="24"/>
              </w:rPr>
              <w:t>ý</w:t>
            </w:r>
          </w:p>
        </w:tc>
      </w:tr>
    </w:tbl>
    <w:p w14:paraId="20F25B3D" w14:textId="60372546" w:rsidR="00306CAF" w:rsidRDefault="00306CAF" w:rsidP="00433FE5">
      <w:pPr>
        <w:pStyle w:val="PwCNormal"/>
        <w:numPr>
          <w:ilvl w:val="0"/>
          <w:numId w:val="0"/>
        </w:numPr>
      </w:pPr>
    </w:p>
    <w:p w14:paraId="3E9DD935" w14:textId="554C0B66" w:rsidR="00306CAF" w:rsidRDefault="00591DE6" w:rsidP="00591DE6">
      <w:pPr>
        <w:pStyle w:val="Caption"/>
        <w:pageBreakBefore/>
        <w:ind w:left="994" w:hanging="994"/>
      </w:pPr>
      <w:bookmarkStart w:id="96" w:name="_Ref90314106"/>
      <w:r>
        <w:lastRenderedPageBreak/>
        <w:t xml:space="preserve">Table </w:t>
      </w:r>
      <w:r>
        <w:fldChar w:fldCharType="begin"/>
      </w:r>
      <w:r>
        <w:instrText>SEQ Table \* ARABIC</w:instrText>
      </w:r>
      <w:r>
        <w:fldChar w:fldCharType="separate"/>
      </w:r>
      <w:r w:rsidR="00924670">
        <w:rPr>
          <w:noProof/>
        </w:rPr>
        <w:t>25</w:t>
      </w:r>
      <w:r>
        <w:fldChar w:fldCharType="end"/>
      </w:r>
      <w:bookmarkEnd w:id="96"/>
      <w:r w:rsidRPr="00591DE6">
        <w:t xml:space="preserve">: </w:t>
      </w:r>
      <w:r w:rsidR="00BB3EB7" w:rsidRPr="00BB3EB7">
        <w:t>Wait times</w:t>
      </w:r>
    </w:p>
    <w:tbl>
      <w:tblPr>
        <w:tblStyle w:val="Tables-APBase"/>
        <w:tblW w:w="5000" w:type="pct"/>
        <w:tblLayout w:type="fixed"/>
        <w:tblCellMar>
          <w:left w:w="58" w:type="dxa"/>
          <w:right w:w="58" w:type="dxa"/>
        </w:tblCellMar>
        <w:tblLook w:val="04A0" w:firstRow="1" w:lastRow="0" w:firstColumn="1" w:lastColumn="0" w:noHBand="0" w:noVBand="1"/>
      </w:tblPr>
      <w:tblGrid>
        <w:gridCol w:w="610"/>
        <w:gridCol w:w="1326"/>
        <w:gridCol w:w="1554"/>
        <w:gridCol w:w="894"/>
        <w:gridCol w:w="1749"/>
        <w:gridCol w:w="2345"/>
        <w:gridCol w:w="2360"/>
        <w:gridCol w:w="1313"/>
        <w:gridCol w:w="1292"/>
        <w:gridCol w:w="1343"/>
      </w:tblGrid>
      <w:tr w:rsidR="00BB3EB7" w:rsidRPr="00D516B6" w14:paraId="40CA0B0C" w14:textId="77777777" w:rsidTr="00250231">
        <w:trPr>
          <w:cnfStyle w:val="100000000000" w:firstRow="1" w:lastRow="0" w:firstColumn="0" w:lastColumn="0" w:oddVBand="0" w:evenVBand="0" w:oddHBand="0" w:evenHBand="0" w:firstRowFirstColumn="0" w:firstRowLastColumn="0" w:lastRowFirstColumn="0" w:lastRowLastColumn="0"/>
          <w:trHeight w:val="157"/>
        </w:trPr>
        <w:tc>
          <w:tcPr>
            <w:cnfStyle w:val="000000000100" w:firstRow="0" w:lastRow="0" w:firstColumn="0" w:lastColumn="0" w:oddVBand="0" w:evenVBand="0" w:oddHBand="0" w:evenHBand="0" w:firstRowFirstColumn="1" w:firstRowLastColumn="0" w:lastRowFirstColumn="0" w:lastRowLastColumn="0"/>
            <w:tcW w:w="206" w:type="pct"/>
          </w:tcPr>
          <w:p w14:paraId="64066209" w14:textId="77777777" w:rsidR="00BB3EB7" w:rsidRPr="00BB3EB7" w:rsidRDefault="00BB3EB7" w:rsidP="00B76DB0">
            <w:pPr>
              <w:pStyle w:val="TableColumnHeadingSmall"/>
              <w:spacing w:line="276" w:lineRule="auto"/>
              <w:jc w:val="center"/>
            </w:pPr>
            <w:r w:rsidRPr="00BB3EB7">
              <w:t>Rank</w:t>
            </w:r>
          </w:p>
        </w:tc>
        <w:tc>
          <w:tcPr>
            <w:tcW w:w="448" w:type="pct"/>
            <w:vAlign w:val="bottom"/>
          </w:tcPr>
          <w:p w14:paraId="63EBEE60" w14:textId="77777777" w:rsidR="00BB3EB7" w:rsidRPr="00BB3EB7"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Quality indicator- unique wording</w:t>
            </w:r>
          </w:p>
        </w:tc>
        <w:tc>
          <w:tcPr>
            <w:tcW w:w="525" w:type="pct"/>
            <w:vAlign w:val="bottom"/>
          </w:tcPr>
          <w:p w14:paraId="6D24C36C" w14:textId="77777777" w:rsidR="00BB3EB7" w:rsidRPr="00BB3EB7"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Quality indicator description</w:t>
            </w:r>
          </w:p>
        </w:tc>
        <w:tc>
          <w:tcPr>
            <w:tcW w:w="302" w:type="pct"/>
            <w:vAlign w:val="bottom"/>
          </w:tcPr>
          <w:p w14:paraId="3669EB50" w14:textId="77777777" w:rsidR="00BB3EB7" w:rsidRPr="00BB3EB7" w:rsidRDefault="00BB3EB7"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BB3EB7">
              <w:t>Quality indicator country</w:t>
            </w:r>
          </w:p>
        </w:tc>
        <w:tc>
          <w:tcPr>
            <w:tcW w:w="591" w:type="pct"/>
            <w:vAlign w:val="bottom"/>
          </w:tcPr>
          <w:p w14:paraId="18753741" w14:textId="77777777" w:rsidR="00BB3EB7" w:rsidRPr="00BB3EB7"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Type and frequency of data collection</w:t>
            </w:r>
          </w:p>
        </w:tc>
        <w:tc>
          <w:tcPr>
            <w:tcW w:w="793" w:type="pct"/>
            <w:vAlign w:val="bottom"/>
          </w:tcPr>
          <w:p w14:paraId="63D56E43" w14:textId="77777777" w:rsidR="00BB3EB7" w:rsidRPr="00BB3EB7"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Key definitions of terms</w:t>
            </w:r>
          </w:p>
          <w:p w14:paraId="0DF3DC48" w14:textId="77777777" w:rsidR="00BB3EB7" w:rsidRPr="00BB3EB7"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p>
        </w:tc>
        <w:tc>
          <w:tcPr>
            <w:tcW w:w="798" w:type="pct"/>
            <w:vAlign w:val="bottom"/>
          </w:tcPr>
          <w:p w14:paraId="5F5664C3" w14:textId="77777777" w:rsidR="00BB3EB7" w:rsidRPr="00BB3EB7"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Calculation of quality indicator and reporting</w:t>
            </w:r>
          </w:p>
        </w:tc>
        <w:tc>
          <w:tcPr>
            <w:tcW w:w="444" w:type="pct"/>
            <w:vAlign w:val="bottom"/>
          </w:tcPr>
          <w:p w14:paraId="106465EF" w14:textId="77777777" w:rsidR="00BB3EB7" w:rsidRPr="00BB3EB7" w:rsidRDefault="00BB3EB7"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BB3EB7">
              <w:t>Use permitted under licence</w:t>
            </w:r>
          </w:p>
        </w:tc>
        <w:tc>
          <w:tcPr>
            <w:tcW w:w="437" w:type="pct"/>
            <w:vAlign w:val="bottom"/>
          </w:tcPr>
          <w:p w14:paraId="76A7342C" w14:textId="77777777" w:rsidR="00BB3EB7" w:rsidRPr="00BB3EB7" w:rsidRDefault="00BB3EB7"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BB3EB7">
              <w:t>Multiple observation required</w:t>
            </w:r>
          </w:p>
        </w:tc>
        <w:tc>
          <w:tcPr>
            <w:tcW w:w="454" w:type="pct"/>
            <w:vAlign w:val="bottom"/>
          </w:tcPr>
          <w:p w14:paraId="07897E97" w14:textId="0F2960B2" w:rsidR="00BB3EB7" w:rsidRPr="00BB3EB7" w:rsidRDefault="00BB3EB7"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BB3EB7">
              <w:t>Risk adjusted</w:t>
            </w:r>
          </w:p>
        </w:tc>
      </w:tr>
      <w:tr w:rsidR="00BB3EB7" w:rsidRPr="00D516B6" w14:paraId="0C29C116" w14:textId="77777777" w:rsidTr="00250231">
        <w:trPr>
          <w:trHeight w:val="174"/>
        </w:trPr>
        <w:tc>
          <w:tcPr>
            <w:tcW w:w="206" w:type="pct"/>
          </w:tcPr>
          <w:p w14:paraId="22169AEF" w14:textId="77777777" w:rsidR="00BB3EB7" w:rsidRPr="00D516B6" w:rsidRDefault="00BB3EB7" w:rsidP="00B76DB0">
            <w:pPr>
              <w:pStyle w:val="TableTextSmall"/>
              <w:spacing w:line="276" w:lineRule="auto"/>
              <w:jc w:val="center"/>
              <w:rPr>
                <w:rFonts w:cstheme="minorHAnsi"/>
                <w:iCs/>
                <w:color w:val="000000"/>
              </w:rPr>
            </w:pPr>
            <w:r w:rsidRPr="00D516B6">
              <w:rPr>
                <w:rFonts w:cstheme="minorHAnsi"/>
                <w:iCs/>
                <w:color w:val="000000"/>
              </w:rPr>
              <w:t>10.1</w:t>
            </w:r>
          </w:p>
        </w:tc>
        <w:tc>
          <w:tcPr>
            <w:tcW w:w="448" w:type="pct"/>
          </w:tcPr>
          <w:p w14:paraId="584298EA" w14:textId="77777777" w:rsidR="00BB3EB7" w:rsidRPr="00D516B6" w:rsidRDefault="00BB3EB7" w:rsidP="00B76DB0">
            <w:pPr>
              <w:pStyle w:val="TableTextSmall"/>
              <w:spacing w:line="276" w:lineRule="auto"/>
              <w:rPr>
                <w:rFonts w:cstheme="minorHAnsi"/>
                <w:color w:val="000000"/>
              </w:rPr>
            </w:pPr>
            <w:r w:rsidRPr="00D516B6">
              <w:rPr>
                <w:rFonts w:cstheme="minorHAnsi"/>
                <w:color w:val="000000"/>
              </w:rPr>
              <w:t>Median number of days wait time from submission of application or provision of consent to date of placement (whichever is longer)</w:t>
            </w:r>
          </w:p>
        </w:tc>
        <w:tc>
          <w:tcPr>
            <w:tcW w:w="525" w:type="pct"/>
          </w:tcPr>
          <w:p w14:paraId="0DF13DE6" w14:textId="77777777" w:rsidR="00BB3EB7" w:rsidRPr="00D516B6" w:rsidRDefault="00BB3EB7" w:rsidP="00B76DB0">
            <w:pPr>
              <w:pStyle w:val="TableTextSmall"/>
              <w:spacing w:line="276" w:lineRule="auto"/>
              <w:rPr>
                <w:rFonts w:cstheme="minorHAnsi"/>
              </w:rPr>
            </w:pPr>
            <w:r w:rsidRPr="00D516B6">
              <w:rPr>
                <w:rFonts w:cstheme="minorHAnsi"/>
              </w:rPr>
              <w:t>Median number of days residents waited to be placed in a long-term care home from the date of long-term care home application or consent to the date of placement, whichever is longer.</w:t>
            </w:r>
          </w:p>
        </w:tc>
        <w:tc>
          <w:tcPr>
            <w:tcW w:w="302" w:type="pct"/>
          </w:tcPr>
          <w:p w14:paraId="7AE061D0" w14:textId="77777777" w:rsidR="00BB3EB7" w:rsidRPr="00D516B6" w:rsidRDefault="00BB3EB7" w:rsidP="00B76DB0">
            <w:pPr>
              <w:pStyle w:val="TableTextSmall"/>
              <w:spacing w:line="276" w:lineRule="auto"/>
              <w:jc w:val="center"/>
              <w:rPr>
                <w:rFonts w:cstheme="minorHAnsi"/>
                <w:noProof/>
              </w:rPr>
            </w:pPr>
            <w:r w:rsidRPr="00D516B6">
              <w:rPr>
                <w:rFonts w:cstheme="minorHAnsi"/>
                <w:noProof/>
              </w:rPr>
              <w:drawing>
                <wp:inline distT="0" distB="0" distL="0" distR="0" wp14:anchorId="38E118F2" wp14:editId="2E86DF58">
                  <wp:extent cx="310897" cy="155448"/>
                  <wp:effectExtent l="0" t="0" r="0" b="0"/>
                  <wp:docPr id="553528449" name="Picture 553528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49" name="Picture 553528449"/>
                          <pic:cNvPicPr>
                            <a:picLocks noChangeAspect="1" noChangeArrowheads="1"/>
                          </pic:cNvPicPr>
                        </pic:nvPicPr>
                        <pic:blipFill>
                          <a:blip r:embed="rId369" cstate="print">
                            <a:extLst>
                              <a:ext uri="{28A0092B-C50C-407E-A947-70E740481C1C}">
                                <a14:useLocalDpi xmlns:a14="http://schemas.microsoft.com/office/drawing/2010/main" val="0"/>
                              </a:ext>
                            </a:extLst>
                          </a:blip>
                          <a:stretch>
                            <a:fillRect/>
                          </a:stretch>
                        </pic:blipFill>
                        <pic:spPr bwMode="auto">
                          <a:xfrm>
                            <a:off x="0" y="0"/>
                            <a:ext cx="310897" cy="155448"/>
                          </a:xfrm>
                          <a:prstGeom prst="rect">
                            <a:avLst/>
                          </a:prstGeom>
                          <a:noFill/>
                        </pic:spPr>
                      </pic:pic>
                    </a:graphicData>
                  </a:graphic>
                </wp:inline>
              </w:drawing>
            </w:r>
          </w:p>
          <w:p w14:paraId="0D1570C9" w14:textId="77777777" w:rsidR="00BB3EB7" w:rsidRPr="00D516B6" w:rsidRDefault="00BB3EB7" w:rsidP="00B76DB0">
            <w:pPr>
              <w:pStyle w:val="TableTextSmall"/>
              <w:spacing w:line="276" w:lineRule="auto"/>
              <w:jc w:val="center"/>
              <w:rPr>
                <w:rFonts w:cstheme="minorHAnsi"/>
                <w:noProof/>
              </w:rPr>
            </w:pPr>
            <w:r w:rsidRPr="00D516B6">
              <w:rPr>
                <w:rFonts w:cstheme="minorHAnsi"/>
                <w:noProof/>
              </w:rPr>
              <w:t>Canada (Ontario)</w:t>
            </w:r>
          </w:p>
        </w:tc>
        <w:tc>
          <w:tcPr>
            <w:tcW w:w="591" w:type="pct"/>
          </w:tcPr>
          <w:p w14:paraId="0A948B31" w14:textId="77777777" w:rsidR="00BB3EB7" w:rsidRPr="00D516B6" w:rsidRDefault="00BB3EB7" w:rsidP="00B76DB0">
            <w:pPr>
              <w:pStyle w:val="TableTextSmall"/>
              <w:spacing w:line="276" w:lineRule="auto"/>
              <w:rPr>
                <w:rFonts w:cstheme="minorHAnsi"/>
              </w:rPr>
            </w:pPr>
            <w:r w:rsidRPr="00D516B6">
              <w:rPr>
                <w:rFonts w:cstheme="minorHAnsi"/>
              </w:rPr>
              <w:t>Data provided by Ministry of Health and Long-Term Care from Modernised Client Profile Database.</w:t>
            </w:r>
          </w:p>
        </w:tc>
        <w:tc>
          <w:tcPr>
            <w:tcW w:w="793" w:type="pct"/>
          </w:tcPr>
          <w:p w14:paraId="7FAC84CE" w14:textId="77777777" w:rsidR="00BB3EB7" w:rsidRPr="00D516B6" w:rsidRDefault="00BB3EB7" w:rsidP="00B76DB0">
            <w:pPr>
              <w:pStyle w:val="TableTextSmall"/>
              <w:spacing w:line="276" w:lineRule="auto"/>
              <w:rPr>
                <w:rFonts w:cstheme="minorHAnsi"/>
              </w:rPr>
            </w:pPr>
          </w:p>
        </w:tc>
        <w:tc>
          <w:tcPr>
            <w:tcW w:w="798" w:type="pct"/>
          </w:tcPr>
          <w:p w14:paraId="186FC0E9" w14:textId="77777777" w:rsidR="00BB3EB7" w:rsidRPr="00D516B6" w:rsidRDefault="00BB3EB7" w:rsidP="00B76DB0">
            <w:pPr>
              <w:pStyle w:val="TableTextSmall"/>
              <w:spacing w:line="276" w:lineRule="auto"/>
              <w:rPr>
                <w:rFonts w:cstheme="minorHAnsi"/>
              </w:rPr>
            </w:pPr>
            <w:r w:rsidRPr="00D516B6">
              <w:rPr>
                <w:rFonts w:cstheme="minorHAnsi"/>
              </w:rPr>
              <w:t xml:space="preserve">Numerator: </w:t>
            </w:r>
          </w:p>
          <w:p w14:paraId="124857AE" w14:textId="5B952034" w:rsidR="00BB3EB7" w:rsidRPr="00D516B6" w:rsidRDefault="00BB3EB7" w:rsidP="00B76DB0">
            <w:pPr>
              <w:pStyle w:val="TableTextSmall"/>
              <w:spacing w:line="276" w:lineRule="auto"/>
              <w:rPr>
                <w:rFonts w:cstheme="minorHAnsi"/>
              </w:rPr>
            </w:pPr>
            <w:r w:rsidRPr="00D516B6">
              <w:rPr>
                <w:rFonts w:cstheme="minorHAnsi"/>
              </w:rPr>
              <w:t>The median time, in days, for each included placement from the earlier of long-term care home application date or consent date to date of placement.</w:t>
            </w:r>
            <w:r w:rsidRPr="00D516B6">
              <w:rPr>
                <w:rFonts w:cstheme="minorHAnsi"/>
              </w:rPr>
              <w:br/>
              <w:t xml:space="preserve">Includes residents (includes all priority categories) placed from hospitals (acute, rehab, CCC, etc), assisted living residences, cluster care residences, group homes, private dwelling, retirement homes, supportive housing and other. </w:t>
            </w:r>
          </w:p>
          <w:p w14:paraId="7C58680D" w14:textId="77777777" w:rsidR="00BB3EB7" w:rsidRPr="00D516B6" w:rsidRDefault="00BB3EB7" w:rsidP="00B76DB0">
            <w:pPr>
              <w:pStyle w:val="TableTextSmall"/>
              <w:spacing w:line="276" w:lineRule="auto"/>
              <w:rPr>
                <w:rFonts w:cstheme="minorHAnsi"/>
              </w:rPr>
            </w:pPr>
            <w:r w:rsidRPr="00D516B6">
              <w:rPr>
                <w:rFonts w:cstheme="minorHAnsi"/>
              </w:rPr>
              <w:t>Denominator: N/a</w:t>
            </w:r>
          </w:p>
          <w:p w14:paraId="669CC39D" w14:textId="77777777" w:rsidR="00BB3EB7" w:rsidRPr="00D516B6" w:rsidRDefault="00BB3EB7" w:rsidP="00B76DB0">
            <w:pPr>
              <w:pStyle w:val="TableTextSmall"/>
              <w:spacing w:line="276" w:lineRule="auto"/>
              <w:rPr>
                <w:rFonts w:cstheme="minorHAnsi"/>
              </w:rPr>
            </w:pPr>
            <w:r w:rsidRPr="00D516B6">
              <w:rPr>
                <w:rFonts w:cstheme="minorHAnsi"/>
              </w:rPr>
              <w:t>Public reporting by Facility, City, local health integration network (LHIN) Region, Time.</w:t>
            </w:r>
          </w:p>
        </w:tc>
        <w:tc>
          <w:tcPr>
            <w:tcW w:w="444" w:type="pct"/>
          </w:tcPr>
          <w:p w14:paraId="45BCFF2C"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2CA22525" w14:textId="77777777" w:rsidR="00BB3EB7" w:rsidRPr="00D516B6" w:rsidRDefault="00BB3EB7" w:rsidP="00B76DB0">
            <w:pPr>
              <w:pStyle w:val="TableTextSmall"/>
              <w:spacing w:line="276" w:lineRule="auto"/>
              <w:jc w:val="center"/>
              <w:rPr>
                <w:rFonts w:eastAsia="Wingdings" w:cstheme="minorHAnsi"/>
              </w:rPr>
            </w:pPr>
          </w:p>
        </w:tc>
        <w:tc>
          <w:tcPr>
            <w:tcW w:w="437" w:type="pct"/>
          </w:tcPr>
          <w:p w14:paraId="05CC2C32" w14:textId="02C3A9C9" w:rsidR="00BB3EB7" w:rsidRPr="00D516B6" w:rsidRDefault="00352BF6" w:rsidP="00B76DB0">
            <w:pPr>
              <w:pStyle w:val="TableTextSmall"/>
              <w:spacing w:line="276" w:lineRule="auto"/>
              <w:jc w:val="center"/>
              <w:rPr>
                <w:rFonts w:ascii="Wingdings" w:eastAsia="Wingdings" w:hAnsi="Wingdings" w:cstheme="minorHAnsi"/>
              </w:rPr>
            </w:pPr>
            <w:r w:rsidRPr="00E93DCC">
              <w:rPr>
                <w:rFonts w:asciiTheme="minorHAnsi" w:eastAsia="Wingdings" w:hAnsiTheme="minorHAnsi" w:cstheme="minorHAnsi"/>
                <w:color w:val="E0301E" w:themeColor="accent3"/>
                <w:sz w:val="24"/>
                <w:szCs w:val="24"/>
              </w:rPr>
              <w:t>ý</w:t>
            </w:r>
          </w:p>
        </w:tc>
        <w:tc>
          <w:tcPr>
            <w:tcW w:w="454" w:type="pct"/>
          </w:tcPr>
          <w:p w14:paraId="04C836EF" w14:textId="39636484" w:rsidR="00BB3EB7" w:rsidRPr="00D516B6" w:rsidRDefault="00352BF6" w:rsidP="00B76DB0">
            <w:pPr>
              <w:pStyle w:val="TableTextSmall"/>
              <w:spacing w:line="276" w:lineRule="auto"/>
              <w:jc w:val="center"/>
              <w:rPr>
                <w:rFonts w:ascii="Wingdings" w:eastAsia="Wingdings" w:hAnsi="Wingdings" w:cstheme="minorHAnsi"/>
                <w:color w:val="00B050"/>
              </w:rPr>
            </w:pPr>
            <w:r w:rsidRPr="00E93DCC">
              <w:rPr>
                <w:rFonts w:asciiTheme="minorHAnsi" w:eastAsia="Wingdings" w:hAnsiTheme="minorHAnsi" w:cstheme="minorHAnsi"/>
                <w:color w:val="E0301E" w:themeColor="accent3"/>
                <w:sz w:val="24"/>
                <w:szCs w:val="24"/>
              </w:rPr>
              <w:t>ý</w:t>
            </w:r>
          </w:p>
          <w:p w14:paraId="0FF02E38" w14:textId="77777777" w:rsidR="00BB3EB7" w:rsidRPr="00D516B6" w:rsidRDefault="00BB3EB7" w:rsidP="00B76DB0">
            <w:pPr>
              <w:pStyle w:val="TableTextSmall"/>
              <w:spacing w:line="276" w:lineRule="auto"/>
              <w:jc w:val="center"/>
              <w:rPr>
                <w:rFonts w:ascii="Wingdings" w:eastAsia="Wingdings" w:hAnsi="Wingdings" w:cstheme="minorHAnsi"/>
                <w:color w:val="00B050"/>
              </w:rPr>
            </w:pPr>
            <w:r w:rsidRPr="00D516B6">
              <w:rPr>
                <w:rFonts w:cstheme="minorHAnsi"/>
              </w:rPr>
              <w:t>Stratified by location of individual</w:t>
            </w:r>
          </w:p>
        </w:tc>
      </w:tr>
    </w:tbl>
    <w:p w14:paraId="121FFFAE" w14:textId="2FEE9677" w:rsidR="00306CAF" w:rsidRDefault="00306CAF" w:rsidP="00433FE5">
      <w:pPr>
        <w:pStyle w:val="PwCNormal"/>
        <w:numPr>
          <w:ilvl w:val="0"/>
          <w:numId w:val="0"/>
        </w:numPr>
      </w:pPr>
    </w:p>
    <w:p w14:paraId="6F0F23C7" w14:textId="11A98038" w:rsidR="00591DE6" w:rsidRDefault="00591DE6" w:rsidP="00591DE6">
      <w:pPr>
        <w:pStyle w:val="Caption"/>
        <w:pageBreakBefore/>
        <w:ind w:left="994" w:hanging="994"/>
      </w:pPr>
      <w:bookmarkStart w:id="97" w:name="_Ref90314127"/>
      <w:r>
        <w:lastRenderedPageBreak/>
        <w:t xml:space="preserve">Table </w:t>
      </w:r>
      <w:r>
        <w:fldChar w:fldCharType="begin"/>
      </w:r>
      <w:r>
        <w:instrText>SEQ Table \* ARABIC</w:instrText>
      </w:r>
      <w:r>
        <w:fldChar w:fldCharType="separate"/>
      </w:r>
      <w:r w:rsidR="00924670">
        <w:rPr>
          <w:noProof/>
        </w:rPr>
        <w:t>26</w:t>
      </w:r>
      <w:r>
        <w:fldChar w:fldCharType="end"/>
      </w:r>
      <w:bookmarkEnd w:id="97"/>
      <w:r w:rsidRPr="00591DE6">
        <w:t xml:space="preserve">: </w:t>
      </w:r>
      <w:r w:rsidR="00BB3EB7" w:rsidRPr="00BB3EB7">
        <w:t>Cognition (in alphabetical order)</w:t>
      </w:r>
    </w:p>
    <w:tbl>
      <w:tblPr>
        <w:tblStyle w:val="Tables-APBase"/>
        <w:tblW w:w="5000" w:type="pct"/>
        <w:tblLayout w:type="fixed"/>
        <w:tblCellMar>
          <w:left w:w="58" w:type="dxa"/>
          <w:right w:w="58" w:type="dxa"/>
        </w:tblCellMar>
        <w:tblLook w:val="04A0" w:firstRow="1" w:lastRow="0" w:firstColumn="1" w:lastColumn="0" w:noHBand="0" w:noVBand="1"/>
      </w:tblPr>
      <w:tblGrid>
        <w:gridCol w:w="920"/>
        <w:gridCol w:w="1263"/>
        <w:gridCol w:w="1446"/>
        <w:gridCol w:w="932"/>
        <w:gridCol w:w="2321"/>
        <w:gridCol w:w="1896"/>
        <w:gridCol w:w="1626"/>
        <w:gridCol w:w="1626"/>
        <w:gridCol w:w="1263"/>
        <w:gridCol w:w="1493"/>
      </w:tblGrid>
      <w:tr w:rsidR="00BB3EB7" w:rsidRPr="00D516B6" w14:paraId="7AE177DB" w14:textId="77777777" w:rsidTr="00250231">
        <w:trPr>
          <w:cnfStyle w:val="100000000000" w:firstRow="1" w:lastRow="0" w:firstColumn="0" w:lastColumn="0" w:oddVBand="0" w:evenVBand="0" w:oddHBand="0" w:evenHBand="0" w:firstRowFirstColumn="0" w:firstRowLastColumn="0" w:lastRowFirstColumn="0" w:lastRowLastColumn="0"/>
          <w:trHeight w:val="160"/>
        </w:trPr>
        <w:tc>
          <w:tcPr>
            <w:cnfStyle w:val="000000000100" w:firstRow="0" w:lastRow="0" w:firstColumn="0" w:lastColumn="0" w:oddVBand="0" w:evenVBand="0" w:oddHBand="0" w:evenHBand="0" w:firstRowFirstColumn="1" w:firstRowLastColumn="0" w:lastRowFirstColumn="0" w:lastRowLastColumn="0"/>
            <w:tcW w:w="311" w:type="pct"/>
          </w:tcPr>
          <w:p w14:paraId="31080E47" w14:textId="77777777" w:rsidR="00BB3EB7" w:rsidRPr="00BB3EB7" w:rsidRDefault="00BB3EB7" w:rsidP="00B76DB0">
            <w:pPr>
              <w:pStyle w:val="TableColumnHeadingSmall"/>
              <w:spacing w:line="276" w:lineRule="auto"/>
              <w:jc w:val="center"/>
            </w:pPr>
            <w:r w:rsidRPr="00BB3EB7">
              <w:t>Number</w:t>
            </w:r>
          </w:p>
        </w:tc>
        <w:tc>
          <w:tcPr>
            <w:tcW w:w="427" w:type="pct"/>
            <w:vAlign w:val="bottom"/>
          </w:tcPr>
          <w:p w14:paraId="1D188BFE" w14:textId="77777777" w:rsidR="00BB3EB7" w:rsidRPr="00BB3EB7"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Quality indicator- unique wording</w:t>
            </w:r>
          </w:p>
        </w:tc>
        <w:tc>
          <w:tcPr>
            <w:tcW w:w="489" w:type="pct"/>
            <w:vAlign w:val="bottom"/>
          </w:tcPr>
          <w:p w14:paraId="51BF4CB7" w14:textId="77777777" w:rsidR="00BB3EB7" w:rsidRPr="00BB3EB7"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Quality indicator description</w:t>
            </w:r>
          </w:p>
        </w:tc>
        <w:tc>
          <w:tcPr>
            <w:tcW w:w="315" w:type="pct"/>
            <w:vAlign w:val="bottom"/>
          </w:tcPr>
          <w:p w14:paraId="32EEE039" w14:textId="77777777" w:rsidR="00BB3EB7" w:rsidRPr="00BB3EB7" w:rsidRDefault="00BB3EB7"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BB3EB7">
              <w:t>Quality indicator country</w:t>
            </w:r>
          </w:p>
        </w:tc>
        <w:tc>
          <w:tcPr>
            <w:tcW w:w="785" w:type="pct"/>
            <w:vAlign w:val="bottom"/>
          </w:tcPr>
          <w:p w14:paraId="111CB916" w14:textId="77777777" w:rsidR="00BB3EB7" w:rsidRPr="00BB3EB7"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Type and frequency of data collection</w:t>
            </w:r>
          </w:p>
        </w:tc>
        <w:tc>
          <w:tcPr>
            <w:tcW w:w="641" w:type="pct"/>
            <w:vAlign w:val="bottom"/>
          </w:tcPr>
          <w:p w14:paraId="15F53452" w14:textId="77777777" w:rsidR="00BB3EB7" w:rsidRPr="00BB3EB7"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Key definitions of terms</w:t>
            </w:r>
          </w:p>
          <w:p w14:paraId="7AE4F185" w14:textId="77777777" w:rsidR="00BB3EB7" w:rsidRPr="00BB3EB7"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p>
        </w:tc>
        <w:tc>
          <w:tcPr>
            <w:tcW w:w="550" w:type="pct"/>
            <w:vAlign w:val="bottom"/>
          </w:tcPr>
          <w:p w14:paraId="3C128350" w14:textId="77777777" w:rsidR="00BB3EB7" w:rsidRPr="00BB3EB7"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BB3EB7">
              <w:t>Calculation of quality indicator and reporting</w:t>
            </w:r>
          </w:p>
        </w:tc>
        <w:tc>
          <w:tcPr>
            <w:tcW w:w="550" w:type="pct"/>
            <w:vAlign w:val="bottom"/>
          </w:tcPr>
          <w:p w14:paraId="2D44619D" w14:textId="77777777" w:rsidR="00BB3EB7" w:rsidRPr="00BB3EB7" w:rsidRDefault="00BB3EB7"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BB3EB7">
              <w:t>Use permitted under licence</w:t>
            </w:r>
          </w:p>
        </w:tc>
        <w:tc>
          <w:tcPr>
            <w:tcW w:w="427" w:type="pct"/>
            <w:vAlign w:val="bottom"/>
          </w:tcPr>
          <w:p w14:paraId="33619DCD" w14:textId="77777777" w:rsidR="00BB3EB7" w:rsidRPr="00BB3EB7" w:rsidRDefault="00BB3EB7"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BB3EB7">
              <w:t>Multiple observation required</w:t>
            </w:r>
          </w:p>
        </w:tc>
        <w:tc>
          <w:tcPr>
            <w:tcW w:w="505" w:type="pct"/>
            <w:vAlign w:val="bottom"/>
          </w:tcPr>
          <w:p w14:paraId="42EF8C2D" w14:textId="77777777" w:rsidR="00BB3EB7" w:rsidRPr="00BB3EB7" w:rsidRDefault="00BB3EB7"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BB3EB7">
              <w:t>Risk adjusted</w:t>
            </w:r>
          </w:p>
        </w:tc>
      </w:tr>
      <w:tr w:rsidR="00BB3EB7" w:rsidRPr="00D516B6" w14:paraId="1D99A044" w14:textId="77777777" w:rsidTr="00250231">
        <w:trPr>
          <w:trHeight w:val="177"/>
        </w:trPr>
        <w:tc>
          <w:tcPr>
            <w:tcW w:w="311" w:type="pct"/>
          </w:tcPr>
          <w:p w14:paraId="36C000C6" w14:textId="77777777" w:rsidR="00BB3EB7" w:rsidRPr="00D516B6" w:rsidRDefault="00BB3EB7" w:rsidP="00B76DB0">
            <w:pPr>
              <w:pStyle w:val="TableTextSmall"/>
              <w:spacing w:line="276" w:lineRule="auto"/>
              <w:jc w:val="center"/>
              <w:rPr>
                <w:rFonts w:cstheme="minorHAnsi"/>
                <w:iCs/>
                <w:color w:val="000000"/>
              </w:rPr>
            </w:pPr>
            <w:r w:rsidRPr="00D516B6">
              <w:rPr>
                <w:rFonts w:cstheme="minorHAnsi"/>
                <w:iCs/>
                <w:color w:val="000000"/>
              </w:rPr>
              <w:t>11.1</w:t>
            </w:r>
          </w:p>
        </w:tc>
        <w:tc>
          <w:tcPr>
            <w:tcW w:w="427" w:type="pct"/>
          </w:tcPr>
          <w:p w14:paraId="7EEA7B46" w14:textId="77777777" w:rsidR="00BB3EB7" w:rsidRPr="00D516B6" w:rsidRDefault="00BB3EB7" w:rsidP="00B76DB0">
            <w:pPr>
              <w:pStyle w:val="TableTextSmall"/>
              <w:spacing w:line="276" w:lineRule="auto"/>
            </w:pPr>
            <w:r w:rsidRPr="00D516B6">
              <w:t>Residents whose cognitive ability improved</w:t>
            </w:r>
          </w:p>
        </w:tc>
        <w:tc>
          <w:tcPr>
            <w:tcW w:w="489" w:type="pct"/>
          </w:tcPr>
          <w:p w14:paraId="04883A59" w14:textId="77777777" w:rsidR="00BB3EB7" w:rsidRPr="00D516B6" w:rsidRDefault="00BB3EB7" w:rsidP="00B76DB0">
            <w:pPr>
              <w:pStyle w:val="TableTextSmall"/>
              <w:spacing w:line="276" w:lineRule="auto"/>
            </w:pPr>
            <w:r w:rsidRPr="00D516B6">
              <w:t>Percent of residents whose cognitive ability has improved</w:t>
            </w:r>
          </w:p>
        </w:tc>
        <w:tc>
          <w:tcPr>
            <w:tcW w:w="315" w:type="pct"/>
          </w:tcPr>
          <w:p w14:paraId="79331D01" w14:textId="77777777" w:rsidR="00BB3EB7" w:rsidRPr="00D516B6" w:rsidRDefault="00BB3EB7" w:rsidP="00B76DB0">
            <w:pPr>
              <w:pStyle w:val="TableTextSmall"/>
              <w:spacing w:line="276" w:lineRule="auto"/>
              <w:jc w:val="center"/>
              <w:rPr>
                <w:rFonts w:cstheme="minorHAnsi"/>
                <w:noProof/>
              </w:rPr>
            </w:pPr>
            <w:r w:rsidRPr="00D516B6">
              <w:rPr>
                <w:rFonts w:cstheme="minorHAnsi"/>
                <w:noProof/>
              </w:rPr>
              <w:drawing>
                <wp:inline distT="0" distB="0" distL="0" distR="0" wp14:anchorId="65AF4109" wp14:editId="4475C782">
                  <wp:extent cx="360000" cy="176400"/>
                  <wp:effectExtent l="0" t="0" r="25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43" name="Picture 553528443"/>
                          <pic:cNvPicPr>
                            <a:picLocks noChangeAspect="1" noChangeArrowheads="1"/>
                          </pic:cNvPicPr>
                        </pic:nvPicPr>
                        <pic:blipFill>
                          <a:blip r:embed="rId365" cstate="print">
                            <a:extLst>
                              <a:ext uri="{28A0092B-C50C-407E-A947-70E740481C1C}">
                                <a14:useLocalDpi xmlns:a14="http://schemas.microsoft.com/office/drawing/2010/main" val="0"/>
                              </a:ext>
                            </a:extLst>
                          </a:blip>
                          <a:stretch>
                            <a:fillRect/>
                          </a:stretch>
                        </pic:blipFill>
                        <pic:spPr bwMode="auto">
                          <a:xfrm>
                            <a:off x="0" y="0"/>
                            <a:ext cx="360000" cy="176400"/>
                          </a:xfrm>
                          <a:prstGeom prst="rect">
                            <a:avLst/>
                          </a:prstGeom>
                          <a:noFill/>
                        </pic:spPr>
                      </pic:pic>
                    </a:graphicData>
                  </a:graphic>
                </wp:inline>
              </w:drawing>
            </w:r>
          </w:p>
          <w:p w14:paraId="38ECA3CD" w14:textId="77777777" w:rsidR="00BB3EB7" w:rsidRPr="00D516B6" w:rsidRDefault="00BB3EB7" w:rsidP="00B76DB0">
            <w:pPr>
              <w:pStyle w:val="TableTextSmall"/>
              <w:spacing w:line="276" w:lineRule="auto"/>
              <w:jc w:val="center"/>
              <w:rPr>
                <w:rFonts w:cstheme="minorHAnsi"/>
                <w:noProof/>
              </w:rPr>
            </w:pPr>
            <w:r w:rsidRPr="00D516B6">
              <w:rPr>
                <w:rFonts w:cstheme="minorHAnsi"/>
                <w:noProof/>
              </w:rPr>
              <w:t>New Zealand</w:t>
            </w:r>
          </w:p>
        </w:tc>
        <w:tc>
          <w:tcPr>
            <w:tcW w:w="785" w:type="pct"/>
          </w:tcPr>
          <w:p w14:paraId="6954D3CD" w14:textId="77777777" w:rsidR="00BB3EB7" w:rsidRPr="00D516B6" w:rsidRDefault="00BB3EB7" w:rsidP="00B76DB0">
            <w:pPr>
              <w:pStyle w:val="TableTextSmall"/>
              <w:spacing w:line="276" w:lineRule="auto"/>
              <w:rPr>
                <w:rFonts w:cstheme="minorBidi"/>
              </w:rPr>
            </w:pPr>
            <w:r w:rsidRPr="00D516B6">
              <w:rPr>
                <w:rFonts w:cstheme="minorBidi"/>
              </w:rPr>
              <w:t>interRAI Long-Term Care Facilities (LTCF)</w:t>
            </w:r>
          </w:p>
          <w:p w14:paraId="764E41A0" w14:textId="77777777" w:rsidR="00BB3EB7" w:rsidRPr="00D516B6" w:rsidRDefault="00BB3EB7" w:rsidP="00B76DB0">
            <w:pPr>
              <w:pStyle w:val="TableTextSmall"/>
              <w:spacing w:line="276" w:lineRule="auto"/>
              <w:rPr>
                <w:color w:val="000000"/>
              </w:rPr>
            </w:pPr>
            <w:r w:rsidRPr="00D516B6">
              <w:rPr>
                <w:color w:val="000000"/>
              </w:rPr>
              <w:t>Data collected every 90 days.</w:t>
            </w:r>
          </w:p>
          <w:p w14:paraId="33389561" w14:textId="77777777" w:rsidR="00BB3EB7" w:rsidRPr="00D516B6" w:rsidRDefault="00BB3EB7" w:rsidP="00B76DB0">
            <w:pPr>
              <w:pStyle w:val="TableTextSmall"/>
              <w:spacing w:line="276" w:lineRule="auto"/>
              <w:rPr>
                <w:rFonts w:cstheme="minorBidi"/>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641" w:type="pct"/>
          </w:tcPr>
          <w:p w14:paraId="1CC786A1" w14:textId="77777777" w:rsidR="00BB3EB7" w:rsidRPr="00D516B6" w:rsidRDefault="00BB3EB7" w:rsidP="00B76DB0">
            <w:pPr>
              <w:pStyle w:val="TableTextSmall"/>
              <w:spacing w:line="276" w:lineRule="auto"/>
              <w:rPr>
                <w:rFonts w:cstheme="minorHAnsi"/>
              </w:rPr>
            </w:pPr>
            <w:r w:rsidRPr="00D516B6">
              <w:rPr>
                <w:rFonts w:cstheme="minorHAnsi"/>
              </w:rPr>
              <w:t xml:space="preserve">Cognitive ability: measured using Cognitive Performance Scale (CPS) (RAI-MDS 2.0 CPS scores) items: </w:t>
            </w:r>
          </w:p>
          <w:p w14:paraId="2D84808B" w14:textId="08A5DE54" w:rsidR="00BB3EB7" w:rsidRPr="00D516B6" w:rsidRDefault="00BB3EB7" w:rsidP="00B76DB0">
            <w:pPr>
              <w:pStyle w:val="TableBullet1Small"/>
              <w:spacing w:line="276" w:lineRule="auto"/>
            </w:pPr>
            <w:r w:rsidRPr="00D516B6">
              <w:t xml:space="preserve">Comatose </w:t>
            </w:r>
          </w:p>
          <w:p w14:paraId="4F4414DC" w14:textId="7F699671" w:rsidR="00BB3EB7" w:rsidRPr="00D516B6" w:rsidRDefault="00BB3EB7" w:rsidP="00B76DB0">
            <w:pPr>
              <w:pStyle w:val="TableBullet1Small"/>
              <w:spacing w:line="276" w:lineRule="auto"/>
            </w:pPr>
            <w:r w:rsidRPr="00D516B6">
              <w:t xml:space="preserve">Short-term memory </w:t>
            </w:r>
          </w:p>
          <w:p w14:paraId="01E116E4" w14:textId="714DFC04" w:rsidR="00BB3EB7" w:rsidRPr="00D516B6" w:rsidRDefault="00BB3EB7" w:rsidP="00B76DB0">
            <w:pPr>
              <w:pStyle w:val="TableBullet1Small"/>
              <w:spacing w:line="276" w:lineRule="auto"/>
            </w:pPr>
            <w:r w:rsidRPr="00D516B6">
              <w:t xml:space="preserve">Cognition skills for daily decision-making </w:t>
            </w:r>
          </w:p>
          <w:p w14:paraId="3337C993" w14:textId="502EE9DD" w:rsidR="00BB3EB7" w:rsidRPr="00D516B6" w:rsidRDefault="00BB3EB7" w:rsidP="00B76DB0">
            <w:pPr>
              <w:pStyle w:val="TableBullet1Small"/>
              <w:spacing w:line="276" w:lineRule="auto"/>
            </w:pPr>
            <w:r w:rsidRPr="00D516B6">
              <w:t xml:space="preserve">Expressive communication </w:t>
            </w:r>
          </w:p>
          <w:p w14:paraId="7E3CCE57" w14:textId="1B1B1820" w:rsidR="00BB3EB7" w:rsidRPr="00D516B6" w:rsidRDefault="00BB3EB7" w:rsidP="00B76DB0">
            <w:pPr>
              <w:pStyle w:val="TableBullet1Small"/>
              <w:spacing w:line="276" w:lineRule="auto"/>
            </w:pPr>
            <w:r w:rsidRPr="00D516B6">
              <w:t xml:space="preserve">Eating </w:t>
            </w:r>
          </w:p>
          <w:p w14:paraId="7DC4CA73" w14:textId="03169981" w:rsidR="00BB3EB7" w:rsidRPr="00D516B6" w:rsidRDefault="00BB3EB7" w:rsidP="00B76DB0">
            <w:pPr>
              <w:pStyle w:val="TableTextSmall"/>
              <w:spacing w:line="276" w:lineRule="auto"/>
              <w:rPr>
                <w:rFonts w:cstheme="minorHAnsi"/>
              </w:rPr>
            </w:pPr>
            <w:r w:rsidRPr="00D516B6">
              <w:rPr>
                <w:rFonts w:cstheme="minorHAnsi"/>
              </w:rPr>
              <w:t>Scored on a scale of 0 (intact-no impairment) to 6 (very severe impairment) with higher scores indicative or more severe cognitive impairment.</w:t>
            </w:r>
            <w:r w:rsidR="00753790">
              <w:rPr>
                <w:rFonts w:cstheme="minorHAnsi"/>
              </w:rPr>
              <w:t xml:space="preserve"> </w:t>
            </w:r>
          </w:p>
          <w:p w14:paraId="01979EE2" w14:textId="77777777" w:rsidR="00BB3EB7" w:rsidRPr="00D516B6" w:rsidRDefault="00BB3EB7" w:rsidP="00B76DB0">
            <w:pPr>
              <w:pStyle w:val="TableTextSmall"/>
              <w:spacing w:line="276" w:lineRule="auto"/>
              <w:rPr>
                <w:rFonts w:cstheme="minorHAnsi"/>
              </w:rPr>
            </w:pPr>
            <w:r w:rsidRPr="00D516B6">
              <w:rPr>
                <w:rFonts w:cstheme="minorHAnsi"/>
              </w:rPr>
              <w:t>Improved: CPS score decreased (lower score, less impairment) compared with previous assessment</w:t>
            </w:r>
            <w:r w:rsidRPr="00D516B6" w:rsidDel="00D417C7">
              <w:t xml:space="preserve"> </w:t>
            </w:r>
          </w:p>
        </w:tc>
        <w:tc>
          <w:tcPr>
            <w:tcW w:w="550" w:type="pct"/>
          </w:tcPr>
          <w:p w14:paraId="30B6F661" w14:textId="77777777" w:rsidR="00BB3EB7" w:rsidRPr="00D516B6" w:rsidRDefault="00BB3EB7" w:rsidP="00B76DB0">
            <w:pPr>
              <w:pStyle w:val="TableTextSmall"/>
              <w:spacing w:line="276" w:lineRule="auto"/>
            </w:pPr>
            <w:r w:rsidRPr="00D516B6">
              <w:t xml:space="preserve">Numerator: CPS score has improved </w:t>
            </w:r>
          </w:p>
          <w:p w14:paraId="7616BC81" w14:textId="77777777" w:rsidR="00BB3EB7" w:rsidRPr="00D516B6" w:rsidRDefault="00BB3EB7" w:rsidP="00B76DB0">
            <w:pPr>
              <w:pStyle w:val="TableTextSmall"/>
              <w:spacing w:line="276" w:lineRule="auto"/>
              <w:rPr>
                <w:rFonts w:cstheme="minorHAnsi"/>
              </w:rPr>
            </w:pPr>
            <w:r w:rsidRPr="00D516B6">
              <w:rPr>
                <w:rFonts w:cstheme="minorHAnsi"/>
              </w:rPr>
              <w:t>Denominator: All residents (minus exclusions)</w:t>
            </w:r>
          </w:p>
          <w:p w14:paraId="614AA153" w14:textId="77777777" w:rsidR="00BB3EB7" w:rsidRPr="00D516B6" w:rsidRDefault="00BB3EB7" w:rsidP="00B76DB0">
            <w:pPr>
              <w:pStyle w:val="TableTextSmall"/>
              <w:spacing w:line="276" w:lineRule="auto"/>
            </w:pPr>
            <w:r w:rsidRPr="00D516B6">
              <w:rPr>
                <w:rFonts w:cstheme="minorHAnsi"/>
                <w:lang w:eastAsia="en-AU"/>
              </w:rPr>
              <w:t>Reported nationally, by District Health Board (DHB) region, individual DHB, provider and facility level. Allows provider and DHBs to benchmark themselves against national average and prior quarter.</w:t>
            </w:r>
          </w:p>
        </w:tc>
        <w:tc>
          <w:tcPr>
            <w:tcW w:w="550" w:type="pct"/>
          </w:tcPr>
          <w:p w14:paraId="6BB4AF90"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550052A5" w14:textId="77777777" w:rsidR="00BB3EB7" w:rsidRPr="00D516B6" w:rsidRDefault="00BB3EB7" w:rsidP="00B76DB0">
            <w:pPr>
              <w:pStyle w:val="TableTextSmall"/>
              <w:spacing w:line="276" w:lineRule="auto"/>
              <w:jc w:val="center"/>
              <w:rPr>
                <w:rFonts w:ascii="Wingdings" w:eastAsia="Wingdings" w:hAnsi="Wingdings" w:cstheme="minorHAnsi"/>
                <w:color w:val="00B050"/>
              </w:rPr>
            </w:pPr>
            <w:r w:rsidRPr="00D516B6">
              <w:rPr>
                <w:rFonts w:cstheme="minorHAnsi"/>
              </w:rPr>
              <w:t>interRAI LTCF</w:t>
            </w:r>
          </w:p>
        </w:tc>
        <w:tc>
          <w:tcPr>
            <w:tcW w:w="427" w:type="pct"/>
          </w:tcPr>
          <w:p w14:paraId="5729E66D"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3D50EAC" w14:textId="77777777" w:rsidR="00BB3EB7" w:rsidRPr="00D516B6" w:rsidRDefault="00BB3EB7" w:rsidP="00B76DB0">
            <w:pPr>
              <w:pStyle w:val="TableTextSmall"/>
              <w:spacing w:line="276" w:lineRule="auto"/>
              <w:jc w:val="center"/>
              <w:rPr>
                <w:rFonts w:ascii="Wingdings" w:eastAsia="Wingdings" w:hAnsi="Wingdings" w:cstheme="minorHAnsi"/>
                <w:color w:val="00B050"/>
              </w:rPr>
            </w:pPr>
            <w:r w:rsidRPr="00D516B6">
              <w:t>Minimum 2 assessments needed &gt;90 days and &lt;330 days apart, with latest occurring in the reporting quarter.</w:t>
            </w:r>
          </w:p>
        </w:tc>
        <w:tc>
          <w:tcPr>
            <w:tcW w:w="505" w:type="pct"/>
          </w:tcPr>
          <w:p w14:paraId="0FA0BAF9" w14:textId="10EE99D9" w:rsidR="00BB3EB7" w:rsidRPr="00D516B6" w:rsidRDefault="00352BF6" w:rsidP="00B76DB0">
            <w:pPr>
              <w:pStyle w:val="TableTextSmall"/>
              <w:spacing w:line="276" w:lineRule="auto"/>
              <w:jc w:val="center"/>
              <w:rPr>
                <w:rFonts w:cstheme="minorBidi"/>
              </w:rPr>
            </w:pPr>
            <w:r w:rsidRPr="00E93DCC">
              <w:rPr>
                <w:rFonts w:asciiTheme="minorHAnsi" w:eastAsia="Wingdings" w:hAnsiTheme="minorHAnsi" w:cstheme="minorHAnsi"/>
                <w:color w:val="E0301E" w:themeColor="accent3"/>
                <w:sz w:val="24"/>
                <w:szCs w:val="24"/>
              </w:rPr>
              <w:t>ý</w:t>
            </w:r>
          </w:p>
          <w:p w14:paraId="243197CF" w14:textId="77777777" w:rsidR="00BB3EB7" w:rsidRPr="00D516B6" w:rsidRDefault="00BB3EB7" w:rsidP="00B76DB0">
            <w:pPr>
              <w:pStyle w:val="TableTextSmall"/>
              <w:spacing w:line="276" w:lineRule="auto"/>
              <w:jc w:val="center"/>
              <w:rPr>
                <w:rFonts w:ascii="Wingdings" w:eastAsia="Wingdings" w:hAnsi="Wingdings" w:cstheme="minorBidi"/>
              </w:rPr>
            </w:pPr>
            <w:r w:rsidRPr="00D516B6">
              <w:rPr>
                <w:rFonts w:cstheme="minorBidi"/>
              </w:rPr>
              <w:t>Risk adjustment planned (2022) but currently reported by level of care:</w:t>
            </w:r>
            <w:r>
              <w:rPr>
                <w:rFonts w:cstheme="minorBidi"/>
              </w:rPr>
              <w:t xml:space="preserve"> </w:t>
            </w:r>
            <w:r w:rsidRPr="00D516B6">
              <w:rPr>
                <w:rFonts w:cstheme="minorBidi"/>
              </w:rPr>
              <w:t>all care levels, resthome, dementia, hospital, psychogeriatric.</w:t>
            </w:r>
          </w:p>
        </w:tc>
      </w:tr>
      <w:tr w:rsidR="00EB55C3" w:rsidRPr="00D516B6" w14:paraId="45FF6F2F" w14:textId="77777777" w:rsidTr="00250231">
        <w:trPr>
          <w:trHeight w:val="177"/>
        </w:trPr>
        <w:tc>
          <w:tcPr>
            <w:tcW w:w="311" w:type="pct"/>
          </w:tcPr>
          <w:p w14:paraId="29A60FCB" w14:textId="77777777" w:rsidR="00EB55C3" w:rsidRPr="00D516B6" w:rsidRDefault="00EB55C3" w:rsidP="00B76DB0">
            <w:pPr>
              <w:pStyle w:val="TableTextSmall"/>
              <w:spacing w:line="276" w:lineRule="auto"/>
              <w:jc w:val="center"/>
              <w:rPr>
                <w:rFonts w:cstheme="minorHAnsi"/>
                <w:iCs/>
                <w:color w:val="000000"/>
              </w:rPr>
            </w:pPr>
            <w:r w:rsidRPr="00D516B6">
              <w:rPr>
                <w:rFonts w:cstheme="minorHAnsi"/>
                <w:iCs/>
                <w:color w:val="000000"/>
              </w:rPr>
              <w:t>11.2</w:t>
            </w:r>
          </w:p>
        </w:tc>
        <w:tc>
          <w:tcPr>
            <w:tcW w:w="427" w:type="pct"/>
          </w:tcPr>
          <w:p w14:paraId="62B8B656" w14:textId="77777777" w:rsidR="00EB55C3" w:rsidRPr="00D516B6" w:rsidRDefault="00EB55C3" w:rsidP="00B76DB0">
            <w:pPr>
              <w:pStyle w:val="TableTextSmall"/>
              <w:spacing w:line="276" w:lineRule="auto"/>
            </w:pPr>
            <w:r w:rsidRPr="00D516B6">
              <w:t xml:space="preserve">Residents whose cognitive ability improved (assessed on the Cognitive </w:t>
            </w:r>
            <w:r w:rsidRPr="00D516B6">
              <w:lastRenderedPageBreak/>
              <w:t>Performance Scale)</w:t>
            </w:r>
          </w:p>
        </w:tc>
        <w:tc>
          <w:tcPr>
            <w:tcW w:w="489" w:type="pct"/>
          </w:tcPr>
          <w:p w14:paraId="6337E80B" w14:textId="77777777" w:rsidR="00EB55C3" w:rsidRPr="00D516B6" w:rsidRDefault="00EB55C3" w:rsidP="00B76DB0">
            <w:pPr>
              <w:pStyle w:val="TableTextSmall"/>
              <w:spacing w:line="276" w:lineRule="auto"/>
            </w:pPr>
            <w:r w:rsidRPr="00D516B6">
              <w:lastRenderedPageBreak/>
              <w:t>Percentage of residents whose cognitive ability improved (assessed by Cognitive Performance Scale).</w:t>
            </w:r>
          </w:p>
        </w:tc>
        <w:tc>
          <w:tcPr>
            <w:tcW w:w="315" w:type="pct"/>
          </w:tcPr>
          <w:p w14:paraId="72CDCFED" w14:textId="77777777" w:rsidR="00EB55C3" w:rsidRPr="00D516B6" w:rsidRDefault="00EB55C3" w:rsidP="00B76DB0">
            <w:pPr>
              <w:pStyle w:val="TableTextSmall"/>
              <w:spacing w:line="276" w:lineRule="auto"/>
              <w:jc w:val="center"/>
              <w:rPr>
                <w:rFonts w:cstheme="minorHAnsi"/>
                <w:noProof/>
              </w:rPr>
            </w:pPr>
            <w:r w:rsidRPr="00D516B6">
              <w:rPr>
                <w:rFonts w:cstheme="minorHAnsi"/>
                <w:noProof/>
              </w:rPr>
              <w:drawing>
                <wp:inline distT="0" distB="0" distL="0" distR="0" wp14:anchorId="43685396" wp14:editId="29ED3E02">
                  <wp:extent cx="360000" cy="176400"/>
                  <wp:effectExtent l="0" t="0" r="254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49" name="Picture 553528449"/>
                          <pic:cNvPicPr>
                            <a:picLocks noChangeAspect="1" noChangeArrowheads="1"/>
                          </pic:cNvPicPr>
                        </pic:nvPicPr>
                        <pic:blipFill>
                          <a:blip r:embed="rId369" cstate="print">
                            <a:extLst>
                              <a:ext uri="{28A0092B-C50C-407E-A947-70E740481C1C}">
                                <a14:useLocalDpi xmlns:a14="http://schemas.microsoft.com/office/drawing/2010/main" val="0"/>
                              </a:ext>
                            </a:extLst>
                          </a:blip>
                          <a:stretch>
                            <a:fillRect/>
                          </a:stretch>
                        </pic:blipFill>
                        <pic:spPr bwMode="auto">
                          <a:xfrm>
                            <a:off x="0" y="0"/>
                            <a:ext cx="360000" cy="176400"/>
                          </a:xfrm>
                          <a:prstGeom prst="rect">
                            <a:avLst/>
                          </a:prstGeom>
                          <a:noFill/>
                        </pic:spPr>
                      </pic:pic>
                    </a:graphicData>
                  </a:graphic>
                </wp:inline>
              </w:drawing>
            </w:r>
          </w:p>
          <w:p w14:paraId="5CAEA072" w14:textId="77777777" w:rsidR="00EB55C3" w:rsidRPr="00D516B6" w:rsidRDefault="00EB55C3" w:rsidP="00B76DB0">
            <w:pPr>
              <w:pStyle w:val="TableTextSmall"/>
              <w:spacing w:line="276" w:lineRule="auto"/>
              <w:jc w:val="center"/>
              <w:rPr>
                <w:rFonts w:cstheme="minorHAnsi"/>
                <w:noProof/>
              </w:rPr>
            </w:pPr>
            <w:r w:rsidRPr="00D516B6">
              <w:rPr>
                <w:rFonts w:cstheme="minorHAnsi"/>
                <w:noProof/>
              </w:rPr>
              <w:t>Canada</w:t>
            </w:r>
          </w:p>
        </w:tc>
        <w:tc>
          <w:tcPr>
            <w:tcW w:w="785" w:type="pct"/>
          </w:tcPr>
          <w:p w14:paraId="324E1E3D" w14:textId="7A327DAE" w:rsidR="00EB55C3" w:rsidRPr="00D516B6" w:rsidRDefault="00EB55C3" w:rsidP="00B76DB0">
            <w:pPr>
              <w:pStyle w:val="TableTextSmall"/>
              <w:spacing w:line="276" w:lineRule="auto"/>
              <w:rPr>
                <w:rFonts w:cstheme="minorHAnsi"/>
              </w:rPr>
            </w:pPr>
            <w:r w:rsidRPr="00D516B6">
              <w:rPr>
                <w:rFonts w:cstheme="minorHAnsi"/>
              </w:rPr>
              <w:t>Resident Assessment Instrument–Minimum Data Set 2.0 (RAI-MDS 2.0) or interRAI Long Term Care Facility</w:t>
            </w:r>
            <w:r w:rsidR="00753790">
              <w:rPr>
                <w:rFonts w:cstheme="minorHAnsi"/>
              </w:rPr>
              <w:t xml:space="preserve"> </w:t>
            </w:r>
          </w:p>
          <w:p w14:paraId="79EAE86B" w14:textId="77777777" w:rsidR="00EB55C3" w:rsidRPr="00D516B6" w:rsidRDefault="00EB55C3" w:rsidP="00B76DB0">
            <w:pPr>
              <w:pStyle w:val="TableTextSmall"/>
              <w:spacing w:line="276" w:lineRule="auto"/>
              <w:rPr>
                <w:rFonts w:cstheme="minorBidi"/>
              </w:rPr>
            </w:pPr>
            <w:r w:rsidRPr="00D516B6">
              <w:rPr>
                <w:rFonts w:cstheme="minorHAnsi"/>
              </w:rPr>
              <w:t>Data collected every 90 days.</w:t>
            </w:r>
          </w:p>
        </w:tc>
        <w:tc>
          <w:tcPr>
            <w:tcW w:w="641" w:type="pct"/>
          </w:tcPr>
          <w:p w14:paraId="43E33E0B" w14:textId="77777777" w:rsidR="00EB55C3" w:rsidRPr="00D516B6" w:rsidRDefault="00EB55C3" w:rsidP="00B76DB0">
            <w:pPr>
              <w:pStyle w:val="TableTextSmall"/>
              <w:spacing w:line="276" w:lineRule="auto"/>
              <w:rPr>
                <w:rFonts w:cstheme="minorHAnsi"/>
              </w:rPr>
            </w:pPr>
            <w:r w:rsidRPr="00D516B6">
              <w:rPr>
                <w:rFonts w:cstheme="minorHAnsi"/>
              </w:rPr>
              <w:t xml:space="preserve">Cognitive ability: measured using Cognitive Performance Scale (CPS) (RAI-MDS 2.0 CPS scores) items: </w:t>
            </w:r>
          </w:p>
          <w:p w14:paraId="7FCFF87F" w14:textId="6CE64136" w:rsidR="00EB55C3" w:rsidRPr="00D516B6" w:rsidRDefault="00EB55C3" w:rsidP="00B76DB0">
            <w:pPr>
              <w:pStyle w:val="TableBullet1Small"/>
              <w:spacing w:line="276" w:lineRule="auto"/>
            </w:pPr>
            <w:r w:rsidRPr="00D516B6">
              <w:t xml:space="preserve">Comatose </w:t>
            </w:r>
          </w:p>
          <w:p w14:paraId="687D0B6F" w14:textId="45DF349F" w:rsidR="00EB55C3" w:rsidRPr="00D516B6" w:rsidRDefault="00EB55C3" w:rsidP="00B76DB0">
            <w:pPr>
              <w:pStyle w:val="TableBullet1Small"/>
              <w:spacing w:line="276" w:lineRule="auto"/>
            </w:pPr>
            <w:r w:rsidRPr="00D516B6">
              <w:t xml:space="preserve">Short-term memory </w:t>
            </w:r>
          </w:p>
          <w:p w14:paraId="202C7F5D" w14:textId="5437AAF6" w:rsidR="00EB55C3" w:rsidRPr="00D516B6" w:rsidRDefault="00EB55C3" w:rsidP="00B76DB0">
            <w:pPr>
              <w:pStyle w:val="TableBullet1Small"/>
              <w:spacing w:line="276" w:lineRule="auto"/>
            </w:pPr>
            <w:r w:rsidRPr="00D516B6">
              <w:lastRenderedPageBreak/>
              <w:t xml:space="preserve">Cognition skills for daily decision-making </w:t>
            </w:r>
          </w:p>
          <w:p w14:paraId="661EC4AF" w14:textId="5B9F7EFC" w:rsidR="00EB55C3" w:rsidRPr="00D516B6" w:rsidRDefault="00EB55C3" w:rsidP="00B76DB0">
            <w:pPr>
              <w:pStyle w:val="TableBullet1Small"/>
              <w:spacing w:line="276" w:lineRule="auto"/>
            </w:pPr>
            <w:r w:rsidRPr="00D516B6">
              <w:t xml:space="preserve">Expressive communication </w:t>
            </w:r>
          </w:p>
          <w:p w14:paraId="456C6CBA" w14:textId="68F151BD" w:rsidR="00EB55C3" w:rsidRPr="00D516B6" w:rsidRDefault="00EB55C3" w:rsidP="00B76DB0">
            <w:pPr>
              <w:pStyle w:val="TableBullet1Small"/>
              <w:spacing w:line="276" w:lineRule="auto"/>
            </w:pPr>
            <w:r w:rsidRPr="00D516B6">
              <w:t xml:space="preserve">Eating </w:t>
            </w:r>
          </w:p>
          <w:p w14:paraId="6B93FEC6" w14:textId="40AEB903" w:rsidR="00EB55C3" w:rsidRPr="00D516B6" w:rsidRDefault="00EB55C3" w:rsidP="00B76DB0">
            <w:pPr>
              <w:pStyle w:val="TableTextSmall"/>
              <w:spacing w:line="276" w:lineRule="auto"/>
              <w:rPr>
                <w:rFonts w:cstheme="minorHAnsi"/>
              </w:rPr>
            </w:pPr>
            <w:r w:rsidRPr="00D516B6">
              <w:rPr>
                <w:rFonts w:cstheme="minorHAnsi"/>
              </w:rPr>
              <w:t>Scored on a scale of 0 (intact-no impairment) to 6 (very severe impairment) with higher scores indicative or more severe cognitive impairment.</w:t>
            </w:r>
            <w:r w:rsidR="00753790">
              <w:rPr>
                <w:rFonts w:cstheme="minorHAnsi"/>
              </w:rPr>
              <w:t xml:space="preserve"> </w:t>
            </w:r>
          </w:p>
          <w:p w14:paraId="27A1DEA7" w14:textId="77777777" w:rsidR="00EB55C3" w:rsidRPr="00D516B6" w:rsidRDefault="00EB55C3" w:rsidP="00B76DB0">
            <w:pPr>
              <w:pStyle w:val="TableTextSmall"/>
              <w:spacing w:line="276" w:lineRule="auto"/>
              <w:rPr>
                <w:rFonts w:cstheme="minorHAnsi"/>
              </w:rPr>
            </w:pPr>
            <w:r w:rsidRPr="00D516B6">
              <w:rPr>
                <w:rFonts w:cstheme="minorHAnsi"/>
              </w:rPr>
              <w:t>Improved: CPS score decreased (lower score, less impairment) compared with previous assessment</w:t>
            </w:r>
          </w:p>
        </w:tc>
        <w:tc>
          <w:tcPr>
            <w:tcW w:w="550" w:type="pct"/>
          </w:tcPr>
          <w:p w14:paraId="07E775BA" w14:textId="77777777" w:rsidR="00EB55C3" w:rsidRPr="00D516B6" w:rsidRDefault="00EB55C3" w:rsidP="00B76DB0">
            <w:pPr>
              <w:pStyle w:val="TableTextSmall"/>
              <w:spacing w:line="276" w:lineRule="auto"/>
            </w:pPr>
            <w:r w:rsidRPr="00D516B6">
              <w:lastRenderedPageBreak/>
              <w:t xml:space="preserve">Numerator: Residents with a higher Cognitive Performance Scale (CPS) score on their target assessment </w:t>
            </w:r>
            <w:r w:rsidRPr="00D516B6">
              <w:lastRenderedPageBreak/>
              <w:t xml:space="preserve">compared with their prior assessment. </w:t>
            </w:r>
          </w:p>
          <w:p w14:paraId="559C17DE" w14:textId="77777777" w:rsidR="00EB55C3" w:rsidRPr="00D516B6" w:rsidRDefault="00EB55C3" w:rsidP="00B76DB0">
            <w:pPr>
              <w:pStyle w:val="TableTextSmall"/>
              <w:spacing w:line="276" w:lineRule="auto"/>
            </w:pPr>
            <w:r w:rsidRPr="00D516B6">
              <w:t>Denominator: All residents (must have assessment in previous quarter).</w:t>
            </w:r>
          </w:p>
          <w:p w14:paraId="604C7B6F" w14:textId="77777777" w:rsidR="00EB55C3" w:rsidRPr="00D516B6" w:rsidRDefault="00EB55C3" w:rsidP="00B76DB0">
            <w:pPr>
              <w:pStyle w:val="TableTextSmall"/>
              <w:spacing w:line="276" w:lineRule="auto"/>
            </w:pPr>
            <w:r w:rsidRPr="00D516B6">
              <w:rPr>
                <w:rFonts w:cstheme="minorHAnsi"/>
                <w:snapToGrid/>
                <w:color w:val="000000"/>
                <w:lang w:eastAsia="en-AU"/>
              </w:rPr>
              <w:t>Publicly reported yearly on CCRS Nationally and by province/territory (uses 4 rolling quarters of data for calculations to have a sufficient number of assessments for risk adjustment).</w:t>
            </w:r>
          </w:p>
        </w:tc>
        <w:tc>
          <w:tcPr>
            <w:tcW w:w="550" w:type="pct"/>
          </w:tcPr>
          <w:p w14:paraId="7671E33F" w14:textId="77777777" w:rsidR="00EB55C3" w:rsidRPr="00D516B6" w:rsidRDefault="00EB55C3" w:rsidP="00B76DB0">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2FFAFA2D" w14:textId="77777777" w:rsidR="00EB55C3" w:rsidRPr="008826DB" w:rsidRDefault="00EB55C3" w:rsidP="00B76DB0">
            <w:pPr>
              <w:pStyle w:val="TableTextSmall"/>
              <w:spacing w:line="276" w:lineRule="auto"/>
              <w:jc w:val="center"/>
              <w:rPr>
                <w:rFonts w:ascii="Wingdings" w:eastAsia="Wingdings" w:hAnsi="Wingdings" w:cstheme="minorHAnsi"/>
                <w:color w:val="00B050"/>
                <w:lang w:val="fr-CA"/>
              </w:rPr>
            </w:pPr>
            <w:r w:rsidRPr="008826DB">
              <w:rPr>
                <w:rFonts w:cstheme="minorHAnsi"/>
                <w:lang w:val="fr-CA"/>
              </w:rPr>
              <w:t>RAI-MDS 2.0 or interRAI-LTCF</w:t>
            </w:r>
          </w:p>
        </w:tc>
        <w:tc>
          <w:tcPr>
            <w:tcW w:w="427" w:type="pct"/>
          </w:tcPr>
          <w:p w14:paraId="4A5C6863" w14:textId="6893C937" w:rsidR="00EB55C3" w:rsidRPr="00D516B6" w:rsidRDefault="00EB55C3" w:rsidP="00B76DB0">
            <w:pPr>
              <w:pStyle w:val="TableTextSmall"/>
              <w:spacing w:line="276" w:lineRule="auto"/>
              <w:jc w:val="center"/>
              <w:rPr>
                <w:rFonts w:ascii="Wingdings" w:eastAsia="Wingdings" w:hAnsi="Wingdings" w:cstheme="minorHAnsi"/>
                <w:color w:val="00B050"/>
              </w:rPr>
            </w:pPr>
            <w:r w:rsidRPr="00F814D9">
              <w:rPr>
                <w:rFonts w:asciiTheme="minorHAnsi" w:eastAsia="Wingdings" w:hAnsiTheme="minorHAnsi" w:cstheme="minorHAnsi"/>
                <w:color w:val="175C2C"/>
                <w:sz w:val="24"/>
                <w:szCs w:val="24"/>
              </w:rPr>
              <w:t>þ</w:t>
            </w:r>
          </w:p>
        </w:tc>
        <w:tc>
          <w:tcPr>
            <w:tcW w:w="505" w:type="pct"/>
          </w:tcPr>
          <w:p w14:paraId="561D8836" w14:textId="420971D3" w:rsidR="00EB55C3" w:rsidRPr="00D516B6" w:rsidRDefault="00EB55C3" w:rsidP="00B76DB0">
            <w:pPr>
              <w:pStyle w:val="TableTextSmall"/>
              <w:spacing w:line="276" w:lineRule="auto"/>
              <w:jc w:val="center"/>
              <w:rPr>
                <w:rFonts w:ascii="Wingdings" w:eastAsia="Wingdings" w:hAnsi="Wingdings" w:cstheme="minorBidi"/>
              </w:rPr>
            </w:pPr>
            <w:r w:rsidRPr="00F814D9">
              <w:rPr>
                <w:rFonts w:asciiTheme="minorHAnsi" w:eastAsia="Wingdings" w:hAnsiTheme="minorHAnsi" w:cstheme="minorHAnsi"/>
                <w:color w:val="175C2C"/>
                <w:sz w:val="24"/>
                <w:szCs w:val="24"/>
              </w:rPr>
              <w:t>þ</w:t>
            </w:r>
          </w:p>
        </w:tc>
      </w:tr>
      <w:tr w:rsidR="00BB3EB7" w:rsidRPr="00D516B6" w14:paraId="1EDD7F47" w14:textId="77777777" w:rsidTr="00250231">
        <w:trPr>
          <w:trHeight w:val="177"/>
        </w:trPr>
        <w:tc>
          <w:tcPr>
            <w:tcW w:w="311" w:type="pct"/>
          </w:tcPr>
          <w:p w14:paraId="735949AB" w14:textId="77777777" w:rsidR="00BB3EB7" w:rsidRPr="00D516B6" w:rsidRDefault="00BB3EB7" w:rsidP="00B76DB0">
            <w:pPr>
              <w:pStyle w:val="TableTextSmall"/>
              <w:spacing w:line="276" w:lineRule="auto"/>
              <w:jc w:val="center"/>
              <w:rPr>
                <w:rFonts w:cstheme="minorHAnsi"/>
                <w:iCs/>
                <w:color w:val="000000"/>
              </w:rPr>
            </w:pPr>
            <w:r w:rsidRPr="00D516B6">
              <w:rPr>
                <w:rFonts w:cstheme="minorHAnsi"/>
                <w:iCs/>
                <w:color w:val="000000"/>
              </w:rPr>
              <w:t>11.3</w:t>
            </w:r>
          </w:p>
        </w:tc>
        <w:tc>
          <w:tcPr>
            <w:tcW w:w="427" w:type="pct"/>
          </w:tcPr>
          <w:p w14:paraId="436C1F08" w14:textId="77777777" w:rsidR="00BB3EB7" w:rsidRPr="00D516B6" w:rsidRDefault="00BB3EB7" w:rsidP="00B76DB0">
            <w:pPr>
              <w:pStyle w:val="TableTextSmall"/>
              <w:spacing w:line="276" w:lineRule="auto"/>
            </w:pPr>
            <w:r w:rsidRPr="00D516B6">
              <w:t>Residents whose cognitive ability worsened</w:t>
            </w:r>
          </w:p>
        </w:tc>
        <w:tc>
          <w:tcPr>
            <w:tcW w:w="489" w:type="pct"/>
          </w:tcPr>
          <w:p w14:paraId="25EF3DC4" w14:textId="77777777" w:rsidR="00BB3EB7" w:rsidRPr="00D516B6" w:rsidRDefault="00BB3EB7" w:rsidP="00B76DB0">
            <w:pPr>
              <w:pStyle w:val="TableTextSmall"/>
              <w:spacing w:line="276" w:lineRule="auto"/>
            </w:pPr>
            <w:r w:rsidRPr="00D516B6">
              <w:t xml:space="preserve">Percent of residents whose cognitive ability has worsened </w:t>
            </w:r>
          </w:p>
        </w:tc>
        <w:tc>
          <w:tcPr>
            <w:tcW w:w="315" w:type="pct"/>
          </w:tcPr>
          <w:p w14:paraId="66214318" w14:textId="77777777" w:rsidR="00BB3EB7" w:rsidRPr="00D516B6" w:rsidRDefault="00BB3EB7" w:rsidP="00B76DB0">
            <w:pPr>
              <w:pStyle w:val="TableTextSmall"/>
              <w:spacing w:line="276" w:lineRule="auto"/>
              <w:jc w:val="center"/>
              <w:rPr>
                <w:rFonts w:cstheme="minorHAnsi"/>
                <w:noProof/>
              </w:rPr>
            </w:pPr>
            <w:r w:rsidRPr="00D516B6">
              <w:rPr>
                <w:rFonts w:cstheme="minorHAnsi"/>
                <w:noProof/>
              </w:rPr>
              <w:drawing>
                <wp:inline distT="0" distB="0" distL="0" distR="0" wp14:anchorId="1349CC8E" wp14:editId="5C941073">
                  <wp:extent cx="360000" cy="176400"/>
                  <wp:effectExtent l="0" t="0" r="254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43" name="Picture 553528443"/>
                          <pic:cNvPicPr>
                            <a:picLocks noChangeAspect="1" noChangeArrowheads="1"/>
                          </pic:cNvPicPr>
                        </pic:nvPicPr>
                        <pic:blipFill>
                          <a:blip r:embed="rId365" cstate="print">
                            <a:extLst>
                              <a:ext uri="{28A0092B-C50C-407E-A947-70E740481C1C}">
                                <a14:useLocalDpi xmlns:a14="http://schemas.microsoft.com/office/drawing/2010/main" val="0"/>
                              </a:ext>
                            </a:extLst>
                          </a:blip>
                          <a:stretch>
                            <a:fillRect/>
                          </a:stretch>
                        </pic:blipFill>
                        <pic:spPr bwMode="auto">
                          <a:xfrm>
                            <a:off x="0" y="0"/>
                            <a:ext cx="360000" cy="176400"/>
                          </a:xfrm>
                          <a:prstGeom prst="rect">
                            <a:avLst/>
                          </a:prstGeom>
                          <a:noFill/>
                        </pic:spPr>
                      </pic:pic>
                    </a:graphicData>
                  </a:graphic>
                </wp:inline>
              </w:drawing>
            </w:r>
          </w:p>
          <w:p w14:paraId="2517E715" w14:textId="77777777" w:rsidR="00BB3EB7" w:rsidRPr="00D516B6" w:rsidRDefault="00BB3EB7" w:rsidP="00B76DB0">
            <w:pPr>
              <w:pStyle w:val="TableTextSmall"/>
              <w:spacing w:line="276" w:lineRule="auto"/>
              <w:jc w:val="center"/>
              <w:rPr>
                <w:rFonts w:cstheme="minorHAnsi"/>
                <w:noProof/>
              </w:rPr>
            </w:pPr>
            <w:r w:rsidRPr="00D516B6">
              <w:rPr>
                <w:rFonts w:cstheme="minorHAnsi"/>
                <w:noProof/>
              </w:rPr>
              <w:t>New Zealand</w:t>
            </w:r>
          </w:p>
        </w:tc>
        <w:tc>
          <w:tcPr>
            <w:tcW w:w="785" w:type="pct"/>
          </w:tcPr>
          <w:p w14:paraId="2108D1AB" w14:textId="77777777" w:rsidR="00BB3EB7" w:rsidRPr="00D516B6" w:rsidRDefault="00BB3EB7" w:rsidP="00B76DB0">
            <w:pPr>
              <w:pStyle w:val="TableTextSmall"/>
              <w:spacing w:line="276" w:lineRule="auto"/>
              <w:rPr>
                <w:rFonts w:cstheme="minorBidi"/>
              </w:rPr>
            </w:pPr>
            <w:r w:rsidRPr="00D516B6">
              <w:rPr>
                <w:rFonts w:cstheme="minorBidi"/>
              </w:rPr>
              <w:t>interRAI Long-Term Care Facilities (LTCF)</w:t>
            </w:r>
          </w:p>
          <w:p w14:paraId="6A605A12" w14:textId="77777777" w:rsidR="00BB3EB7" w:rsidRPr="00D516B6" w:rsidRDefault="00BB3EB7" w:rsidP="00B76DB0">
            <w:pPr>
              <w:pStyle w:val="TableTextSmall"/>
              <w:spacing w:line="276" w:lineRule="auto"/>
              <w:rPr>
                <w:color w:val="000000"/>
              </w:rPr>
            </w:pPr>
            <w:r w:rsidRPr="00D516B6">
              <w:rPr>
                <w:color w:val="000000"/>
              </w:rPr>
              <w:t>Data collected every 90 days.</w:t>
            </w:r>
          </w:p>
          <w:p w14:paraId="0D6C5349" w14:textId="77777777" w:rsidR="00BB3EB7" w:rsidRPr="00D516B6" w:rsidRDefault="00BB3EB7" w:rsidP="00B76DB0">
            <w:pPr>
              <w:pStyle w:val="TableTextSmall"/>
              <w:spacing w:line="276" w:lineRule="auto"/>
              <w:rPr>
                <w:rFonts w:cstheme="minorBidi"/>
              </w:rPr>
            </w:pPr>
            <w:r w:rsidRPr="00D516B6">
              <w:rPr>
                <w:rFonts w:cstheme="minorBidi"/>
              </w:rPr>
              <w:t>The interRAI LTCF assessment system evaluates the needs, strengths, and preferences of persons in chronic care and nursing home settings. Assessment measures include key domains of function, mental and physical health, social support, and service use</w:t>
            </w:r>
          </w:p>
        </w:tc>
        <w:tc>
          <w:tcPr>
            <w:tcW w:w="641" w:type="pct"/>
          </w:tcPr>
          <w:p w14:paraId="0FC3DCD5" w14:textId="77777777" w:rsidR="00BB3EB7" w:rsidRPr="00D516B6" w:rsidRDefault="00BB3EB7" w:rsidP="00B76DB0">
            <w:pPr>
              <w:pStyle w:val="TableTextSmall"/>
              <w:spacing w:line="276" w:lineRule="auto"/>
              <w:rPr>
                <w:rFonts w:cstheme="minorHAnsi"/>
              </w:rPr>
            </w:pPr>
            <w:r w:rsidRPr="00D516B6">
              <w:rPr>
                <w:rFonts w:cstheme="minorHAnsi"/>
              </w:rPr>
              <w:t xml:space="preserve">Cognitive ability: measured using Cognitive Performance Scale (CPS) (RAI-MDS 2.0 CPS scores) items: </w:t>
            </w:r>
          </w:p>
          <w:p w14:paraId="67FB8B87" w14:textId="631B9D00" w:rsidR="00BB3EB7" w:rsidRPr="00D516B6" w:rsidRDefault="00BB3EB7" w:rsidP="00B76DB0">
            <w:pPr>
              <w:pStyle w:val="TableBullet1Small"/>
              <w:spacing w:line="276" w:lineRule="auto"/>
            </w:pPr>
            <w:r w:rsidRPr="00D516B6">
              <w:t xml:space="preserve">Comatose </w:t>
            </w:r>
          </w:p>
          <w:p w14:paraId="3824A411" w14:textId="0ED268D5" w:rsidR="00BB3EB7" w:rsidRPr="00D516B6" w:rsidRDefault="00BB3EB7" w:rsidP="00B76DB0">
            <w:pPr>
              <w:pStyle w:val="TableBullet1Small"/>
              <w:spacing w:line="276" w:lineRule="auto"/>
            </w:pPr>
            <w:r w:rsidRPr="00D516B6">
              <w:t xml:space="preserve">Short-term memory </w:t>
            </w:r>
          </w:p>
          <w:p w14:paraId="70B6FAD6" w14:textId="1438416A" w:rsidR="00BB3EB7" w:rsidRPr="00D516B6" w:rsidRDefault="00BB3EB7" w:rsidP="00B76DB0">
            <w:pPr>
              <w:pStyle w:val="TableBullet1Small"/>
              <w:spacing w:line="276" w:lineRule="auto"/>
            </w:pPr>
            <w:r w:rsidRPr="00D516B6">
              <w:t xml:space="preserve">Cognition skills for daily decision-making </w:t>
            </w:r>
          </w:p>
          <w:p w14:paraId="36C1DBB4" w14:textId="04ABEDF5" w:rsidR="00BB3EB7" w:rsidRPr="00D516B6" w:rsidRDefault="00BB3EB7" w:rsidP="00B76DB0">
            <w:pPr>
              <w:pStyle w:val="TableBullet1Small"/>
              <w:spacing w:line="276" w:lineRule="auto"/>
            </w:pPr>
            <w:r w:rsidRPr="00D516B6">
              <w:t xml:space="preserve">Expressive communication </w:t>
            </w:r>
          </w:p>
          <w:p w14:paraId="46165AE3" w14:textId="04D9B048" w:rsidR="00BB3EB7" w:rsidRPr="00D516B6" w:rsidRDefault="00BB3EB7" w:rsidP="00B76DB0">
            <w:pPr>
              <w:pStyle w:val="TableBullet1Small"/>
              <w:spacing w:line="276" w:lineRule="auto"/>
            </w:pPr>
            <w:r w:rsidRPr="00D516B6">
              <w:t xml:space="preserve">Eating </w:t>
            </w:r>
          </w:p>
          <w:p w14:paraId="62A98FC7" w14:textId="37F74ECA" w:rsidR="00BB3EB7" w:rsidRPr="00D516B6" w:rsidRDefault="00BB3EB7" w:rsidP="00B76DB0">
            <w:pPr>
              <w:pStyle w:val="TableTextSmall"/>
              <w:spacing w:line="276" w:lineRule="auto"/>
              <w:rPr>
                <w:rFonts w:cstheme="minorHAnsi"/>
              </w:rPr>
            </w:pPr>
            <w:r w:rsidRPr="00D516B6">
              <w:rPr>
                <w:rFonts w:cstheme="minorHAnsi"/>
              </w:rPr>
              <w:t xml:space="preserve">Scored on a scale of 0 (intact-no impairment) to 6 (very severe impairment) with higher </w:t>
            </w:r>
            <w:r w:rsidRPr="00D516B6">
              <w:rPr>
                <w:rFonts w:cstheme="minorHAnsi"/>
              </w:rPr>
              <w:lastRenderedPageBreak/>
              <w:t>scores indicative or more severe cognitive impairment.</w:t>
            </w:r>
            <w:r w:rsidR="00753790">
              <w:rPr>
                <w:rFonts w:cstheme="minorHAnsi"/>
              </w:rPr>
              <w:t xml:space="preserve"> </w:t>
            </w:r>
          </w:p>
          <w:p w14:paraId="1DFDB2EA" w14:textId="77777777" w:rsidR="00BB3EB7" w:rsidRPr="00D516B6" w:rsidRDefault="00BB3EB7" w:rsidP="00B76DB0">
            <w:pPr>
              <w:pStyle w:val="TableTextSmall"/>
              <w:spacing w:line="276" w:lineRule="auto"/>
              <w:rPr>
                <w:rFonts w:cstheme="minorHAnsi"/>
              </w:rPr>
            </w:pPr>
            <w:r w:rsidRPr="00D516B6">
              <w:rPr>
                <w:rFonts w:cstheme="minorHAnsi"/>
              </w:rPr>
              <w:t>Worsened: CPS score increased (higher score greater impairment) compared with previous assessment</w:t>
            </w:r>
          </w:p>
        </w:tc>
        <w:tc>
          <w:tcPr>
            <w:tcW w:w="550" w:type="pct"/>
          </w:tcPr>
          <w:p w14:paraId="28C58AE2" w14:textId="77777777" w:rsidR="00BB3EB7" w:rsidRPr="00D516B6" w:rsidRDefault="00BB3EB7" w:rsidP="00B76DB0">
            <w:pPr>
              <w:pStyle w:val="TableTextSmall"/>
              <w:spacing w:line="276" w:lineRule="auto"/>
              <w:rPr>
                <w:rFonts w:cstheme="minorHAnsi"/>
              </w:rPr>
            </w:pPr>
            <w:r w:rsidRPr="00D516B6">
              <w:rPr>
                <w:rFonts w:cstheme="minorHAnsi"/>
              </w:rPr>
              <w:lastRenderedPageBreak/>
              <w:t>Numerator: CPS score has worsened</w:t>
            </w:r>
          </w:p>
          <w:p w14:paraId="3D6DCBB4" w14:textId="77777777" w:rsidR="00BB3EB7" w:rsidRPr="00D516B6" w:rsidRDefault="00BB3EB7" w:rsidP="00B76DB0">
            <w:pPr>
              <w:pStyle w:val="TableTextSmall"/>
              <w:spacing w:line="276" w:lineRule="auto"/>
              <w:rPr>
                <w:rFonts w:cstheme="minorHAnsi"/>
              </w:rPr>
            </w:pPr>
            <w:r w:rsidRPr="00D516B6">
              <w:rPr>
                <w:rFonts w:cstheme="minorHAnsi"/>
              </w:rPr>
              <w:t>Denominator: All residents (minus exclusions)</w:t>
            </w:r>
          </w:p>
          <w:p w14:paraId="382C9CCC" w14:textId="77777777" w:rsidR="00BB3EB7" w:rsidRPr="00D516B6" w:rsidRDefault="00BB3EB7" w:rsidP="00B76DB0">
            <w:pPr>
              <w:pStyle w:val="TableTextSmall"/>
              <w:spacing w:line="276" w:lineRule="auto"/>
            </w:pPr>
            <w:r w:rsidRPr="00D516B6">
              <w:rPr>
                <w:rFonts w:cstheme="minorHAnsi"/>
                <w:lang w:eastAsia="en-AU"/>
              </w:rPr>
              <w:t xml:space="preserve">Reported nationally, by District Health Board (DHB) region, individual DHB, provider and facility level. Allows provider and DHBs to benchmark themselves against </w:t>
            </w:r>
            <w:r w:rsidRPr="00D516B6">
              <w:rPr>
                <w:rFonts w:cstheme="minorHAnsi"/>
                <w:lang w:eastAsia="en-AU"/>
              </w:rPr>
              <w:lastRenderedPageBreak/>
              <w:t>national average and prior quarter.</w:t>
            </w:r>
          </w:p>
        </w:tc>
        <w:tc>
          <w:tcPr>
            <w:tcW w:w="550" w:type="pct"/>
          </w:tcPr>
          <w:p w14:paraId="21570C10" w14:textId="77777777" w:rsidR="00EB55C3" w:rsidRPr="00D516B6" w:rsidRDefault="00EB55C3" w:rsidP="00B76DB0">
            <w:pPr>
              <w:pStyle w:val="TableTextSmall"/>
              <w:spacing w:line="276" w:lineRule="auto"/>
              <w:jc w:val="center"/>
              <w:rPr>
                <w:rFonts w:cstheme="minorHAnsi"/>
              </w:rPr>
            </w:pPr>
            <w:r w:rsidRPr="00837329">
              <w:rPr>
                <w:rFonts w:asciiTheme="minorHAnsi" w:hAnsiTheme="minorHAnsi" w:cstheme="minorHAnsi"/>
                <w:color w:val="175C2C"/>
                <w:sz w:val="24"/>
                <w:szCs w:val="24"/>
              </w:rPr>
              <w:lastRenderedPageBreak/>
              <w:t>þ</w:t>
            </w:r>
          </w:p>
          <w:p w14:paraId="56963EC8" w14:textId="77777777" w:rsidR="00BB3EB7" w:rsidRPr="00D516B6" w:rsidRDefault="00BB3EB7" w:rsidP="00B76DB0">
            <w:pPr>
              <w:pStyle w:val="TableTextSmall"/>
              <w:spacing w:line="276" w:lineRule="auto"/>
              <w:jc w:val="center"/>
              <w:rPr>
                <w:rFonts w:ascii="Wingdings" w:eastAsia="Wingdings" w:hAnsi="Wingdings" w:cstheme="minorHAnsi"/>
                <w:color w:val="00B050"/>
              </w:rPr>
            </w:pPr>
            <w:r w:rsidRPr="00D516B6">
              <w:rPr>
                <w:rFonts w:cstheme="minorHAnsi"/>
              </w:rPr>
              <w:t>interRAI LTCF</w:t>
            </w:r>
          </w:p>
        </w:tc>
        <w:tc>
          <w:tcPr>
            <w:tcW w:w="427" w:type="pct"/>
          </w:tcPr>
          <w:p w14:paraId="01053157"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7F040CE4" w14:textId="77777777" w:rsidR="00BB3EB7" w:rsidRPr="00D516B6" w:rsidRDefault="00BB3EB7" w:rsidP="00B76DB0">
            <w:pPr>
              <w:pStyle w:val="TableTextSmall"/>
              <w:spacing w:line="276" w:lineRule="auto"/>
              <w:jc w:val="center"/>
              <w:rPr>
                <w:rFonts w:ascii="Wingdings" w:eastAsia="Wingdings" w:hAnsi="Wingdings" w:cstheme="minorHAnsi"/>
                <w:color w:val="00B050"/>
              </w:rPr>
            </w:pPr>
            <w:r w:rsidRPr="00D516B6">
              <w:t>Minimum 2 assessments needed &gt;90 days and &lt;330 days apart, with latest occurring in the reporting quarter.</w:t>
            </w:r>
          </w:p>
        </w:tc>
        <w:tc>
          <w:tcPr>
            <w:tcW w:w="505" w:type="pct"/>
          </w:tcPr>
          <w:p w14:paraId="596F836F" w14:textId="35E78C64" w:rsidR="00BB3EB7" w:rsidRPr="00D516B6" w:rsidRDefault="00352BF6" w:rsidP="00B76DB0">
            <w:pPr>
              <w:pStyle w:val="TableTextSmall"/>
              <w:spacing w:line="276" w:lineRule="auto"/>
              <w:jc w:val="center"/>
              <w:rPr>
                <w:rFonts w:cstheme="minorBidi"/>
              </w:rPr>
            </w:pPr>
            <w:r w:rsidRPr="00E93DCC">
              <w:rPr>
                <w:rFonts w:asciiTheme="minorHAnsi" w:eastAsia="Wingdings" w:hAnsiTheme="minorHAnsi" w:cstheme="minorHAnsi"/>
                <w:color w:val="E0301E" w:themeColor="accent3"/>
                <w:sz w:val="24"/>
                <w:szCs w:val="24"/>
              </w:rPr>
              <w:t>ý</w:t>
            </w:r>
          </w:p>
          <w:p w14:paraId="261215DD" w14:textId="77777777" w:rsidR="00BB3EB7" w:rsidRPr="00D516B6" w:rsidRDefault="00BB3EB7" w:rsidP="00B76DB0">
            <w:pPr>
              <w:pStyle w:val="TableTextSmall"/>
              <w:spacing w:line="276" w:lineRule="auto"/>
              <w:jc w:val="center"/>
              <w:rPr>
                <w:rFonts w:ascii="Wingdings" w:eastAsia="Wingdings" w:hAnsi="Wingdings" w:cstheme="minorBidi"/>
              </w:rPr>
            </w:pPr>
            <w:r w:rsidRPr="00D516B6">
              <w:rPr>
                <w:rFonts w:cstheme="minorBidi"/>
              </w:rPr>
              <w:t>Risk adjustment planned (2022) but currently reported by level of care:</w:t>
            </w:r>
            <w:r>
              <w:rPr>
                <w:rFonts w:cstheme="minorBidi"/>
              </w:rPr>
              <w:t xml:space="preserve"> </w:t>
            </w:r>
            <w:r w:rsidRPr="00D516B6">
              <w:rPr>
                <w:rFonts w:cstheme="minorBidi"/>
              </w:rPr>
              <w:t>all care levels, resthome, dementia, hospital, psychogeriatric.</w:t>
            </w:r>
          </w:p>
        </w:tc>
      </w:tr>
      <w:tr w:rsidR="00EB55C3" w:rsidRPr="00D516B6" w14:paraId="62FC47A1" w14:textId="77777777" w:rsidTr="00250231">
        <w:trPr>
          <w:trHeight w:val="177"/>
        </w:trPr>
        <w:tc>
          <w:tcPr>
            <w:tcW w:w="311" w:type="pct"/>
          </w:tcPr>
          <w:p w14:paraId="32687EEA" w14:textId="77777777" w:rsidR="00EB55C3" w:rsidRPr="00D516B6" w:rsidRDefault="00EB55C3" w:rsidP="00B76DB0">
            <w:pPr>
              <w:pStyle w:val="TableTextSmall"/>
              <w:spacing w:line="276" w:lineRule="auto"/>
              <w:jc w:val="center"/>
              <w:rPr>
                <w:rFonts w:cstheme="minorHAnsi"/>
                <w:iCs/>
                <w:color w:val="000000"/>
              </w:rPr>
            </w:pPr>
            <w:r w:rsidRPr="00D516B6">
              <w:rPr>
                <w:rFonts w:cstheme="minorHAnsi"/>
                <w:iCs/>
                <w:color w:val="000000"/>
              </w:rPr>
              <w:t>11.4</w:t>
            </w:r>
          </w:p>
        </w:tc>
        <w:tc>
          <w:tcPr>
            <w:tcW w:w="427" w:type="pct"/>
          </w:tcPr>
          <w:p w14:paraId="6DD9B2B8" w14:textId="77777777" w:rsidR="00EB55C3" w:rsidRPr="00D516B6" w:rsidRDefault="00EB55C3" w:rsidP="00B76DB0">
            <w:pPr>
              <w:pStyle w:val="TableTextSmall"/>
              <w:spacing w:line="276" w:lineRule="auto"/>
            </w:pPr>
            <w:r w:rsidRPr="00D516B6">
              <w:t>Residents whose cognitive ability worsened (assessed on the Cognitive Performance Scale)</w:t>
            </w:r>
          </w:p>
        </w:tc>
        <w:tc>
          <w:tcPr>
            <w:tcW w:w="489" w:type="pct"/>
          </w:tcPr>
          <w:p w14:paraId="53AA2345" w14:textId="77777777" w:rsidR="00EB55C3" w:rsidRPr="00D516B6" w:rsidRDefault="00EB55C3" w:rsidP="00B76DB0">
            <w:pPr>
              <w:pStyle w:val="TableTextSmall"/>
              <w:spacing w:line="276" w:lineRule="auto"/>
            </w:pPr>
            <w:r w:rsidRPr="00D516B6">
              <w:t>Percentage of residents whose cognitive ability worsened (assessed by Cognitive Performance Scale).</w:t>
            </w:r>
          </w:p>
        </w:tc>
        <w:tc>
          <w:tcPr>
            <w:tcW w:w="315" w:type="pct"/>
          </w:tcPr>
          <w:p w14:paraId="4117F398" w14:textId="77777777" w:rsidR="00EB55C3" w:rsidRPr="00D516B6" w:rsidRDefault="00EB55C3" w:rsidP="00B76DB0">
            <w:pPr>
              <w:pStyle w:val="TableTextSmall"/>
              <w:spacing w:line="276" w:lineRule="auto"/>
              <w:jc w:val="center"/>
              <w:rPr>
                <w:rFonts w:cstheme="minorHAnsi"/>
                <w:noProof/>
              </w:rPr>
            </w:pPr>
            <w:r w:rsidRPr="00D516B6">
              <w:rPr>
                <w:rFonts w:cstheme="minorHAnsi"/>
                <w:noProof/>
              </w:rPr>
              <w:drawing>
                <wp:inline distT="0" distB="0" distL="0" distR="0" wp14:anchorId="58CBB4BD" wp14:editId="348CF0F1">
                  <wp:extent cx="360000" cy="176400"/>
                  <wp:effectExtent l="0" t="0" r="254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449" name="Picture 553528449"/>
                          <pic:cNvPicPr>
                            <a:picLocks noChangeAspect="1" noChangeArrowheads="1"/>
                          </pic:cNvPicPr>
                        </pic:nvPicPr>
                        <pic:blipFill>
                          <a:blip r:embed="rId369" cstate="print">
                            <a:extLst>
                              <a:ext uri="{28A0092B-C50C-407E-A947-70E740481C1C}">
                                <a14:useLocalDpi xmlns:a14="http://schemas.microsoft.com/office/drawing/2010/main" val="0"/>
                              </a:ext>
                            </a:extLst>
                          </a:blip>
                          <a:stretch>
                            <a:fillRect/>
                          </a:stretch>
                        </pic:blipFill>
                        <pic:spPr bwMode="auto">
                          <a:xfrm>
                            <a:off x="0" y="0"/>
                            <a:ext cx="360000" cy="176400"/>
                          </a:xfrm>
                          <a:prstGeom prst="rect">
                            <a:avLst/>
                          </a:prstGeom>
                          <a:noFill/>
                        </pic:spPr>
                      </pic:pic>
                    </a:graphicData>
                  </a:graphic>
                </wp:inline>
              </w:drawing>
            </w:r>
          </w:p>
          <w:p w14:paraId="4EE8ECC7" w14:textId="77777777" w:rsidR="00EB55C3" w:rsidRPr="00D516B6" w:rsidRDefault="00EB55C3" w:rsidP="00B76DB0">
            <w:pPr>
              <w:pStyle w:val="TableTextSmall"/>
              <w:spacing w:line="276" w:lineRule="auto"/>
              <w:jc w:val="center"/>
              <w:rPr>
                <w:rFonts w:cstheme="minorHAnsi"/>
                <w:noProof/>
              </w:rPr>
            </w:pPr>
            <w:r w:rsidRPr="00D516B6">
              <w:rPr>
                <w:rFonts w:cstheme="minorHAnsi"/>
                <w:noProof/>
              </w:rPr>
              <w:t>Canada</w:t>
            </w:r>
          </w:p>
        </w:tc>
        <w:tc>
          <w:tcPr>
            <w:tcW w:w="785" w:type="pct"/>
          </w:tcPr>
          <w:p w14:paraId="58D070F9" w14:textId="77777777" w:rsidR="00EB55C3" w:rsidRPr="00D516B6" w:rsidRDefault="00EB55C3" w:rsidP="00B76DB0">
            <w:pPr>
              <w:pStyle w:val="TableTextSmall"/>
              <w:spacing w:line="276" w:lineRule="auto"/>
              <w:rPr>
                <w:rFonts w:cstheme="minorHAnsi"/>
              </w:rPr>
            </w:pPr>
            <w:r w:rsidRPr="00D516B6">
              <w:rPr>
                <w:rFonts w:cstheme="minorHAnsi"/>
              </w:rPr>
              <w:t xml:space="preserve">Resident Assessment Instrument–Minimum Data Set 2.0 (RAI-MDS 2.0) or interRAI Long Term Care Facility (LTCF) </w:t>
            </w:r>
          </w:p>
          <w:p w14:paraId="4F8AE2C3" w14:textId="77777777" w:rsidR="00EB55C3" w:rsidRPr="00D516B6" w:rsidRDefault="00EB55C3" w:rsidP="00B76DB0">
            <w:pPr>
              <w:pStyle w:val="TableTextSmall"/>
              <w:spacing w:line="276" w:lineRule="auto"/>
              <w:rPr>
                <w:rFonts w:cstheme="minorBidi"/>
              </w:rPr>
            </w:pPr>
            <w:r w:rsidRPr="00D516B6">
              <w:rPr>
                <w:rFonts w:cstheme="minorHAnsi"/>
              </w:rPr>
              <w:t>Data collected every 90 days.</w:t>
            </w:r>
          </w:p>
        </w:tc>
        <w:tc>
          <w:tcPr>
            <w:tcW w:w="641" w:type="pct"/>
          </w:tcPr>
          <w:p w14:paraId="1E2A38AB" w14:textId="77777777" w:rsidR="00EB55C3" w:rsidRPr="00D516B6" w:rsidRDefault="00EB55C3" w:rsidP="00B76DB0">
            <w:pPr>
              <w:pStyle w:val="TableTextSmall"/>
              <w:spacing w:line="276" w:lineRule="auto"/>
              <w:rPr>
                <w:rFonts w:cstheme="minorHAnsi"/>
              </w:rPr>
            </w:pPr>
            <w:r w:rsidRPr="00D516B6">
              <w:rPr>
                <w:rFonts w:cstheme="minorHAnsi"/>
              </w:rPr>
              <w:t xml:space="preserve">Cognitive ability: measured using Cognitive Performance Scale (CPS) (RAI-MDS 2.0 CPS scores) items: </w:t>
            </w:r>
          </w:p>
          <w:p w14:paraId="54CCCC31" w14:textId="018D94F3" w:rsidR="00EB55C3" w:rsidRPr="00D516B6" w:rsidRDefault="00EB55C3" w:rsidP="00B76DB0">
            <w:pPr>
              <w:pStyle w:val="TableBullet1Small"/>
              <w:spacing w:line="276" w:lineRule="auto"/>
            </w:pPr>
            <w:r w:rsidRPr="00D516B6">
              <w:t xml:space="preserve">Comatose </w:t>
            </w:r>
          </w:p>
          <w:p w14:paraId="4FC245FF" w14:textId="357E1C7B" w:rsidR="00EB55C3" w:rsidRPr="00D516B6" w:rsidRDefault="00EB55C3" w:rsidP="00B76DB0">
            <w:pPr>
              <w:pStyle w:val="TableBullet1Small"/>
              <w:spacing w:line="276" w:lineRule="auto"/>
            </w:pPr>
            <w:r w:rsidRPr="00D516B6">
              <w:t xml:space="preserve">Short-term memory </w:t>
            </w:r>
          </w:p>
          <w:p w14:paraId="6B042B70" w14:textId="792066A5" w:rsidR="00EB55C3" w:rsidRPr="00D516B6" w:rsidRDefault="00EB55C3" w:rsidP="00B76DB0">
            <w:pPr>
              <w:pStyle w:val="TableBullet1Small"/>
              <w:spacing w:line="276" w:lineRule="auto"/>
            </w:pPr>
            <w:r w:rsidRPr="00D516B6">
              <w:t xml:space="preserve">Cognition skills for daily decision-making </w:t>
            </w:r>
          </w:p>
          <w:p w14:paraId="1A0365CB" w14:textId="060483DC" w:rsidR="00EB55C3" w:rsidRPr="00D516B6" w:rsidRDefault="00EB55C3" w:rsidP="00B76DB0">
            <w:pPr>
              <w:pStyle w:val="TableBullet1Small"/>
              <w:spacing w:line="276" w:lineRule="auto"/>
            </w:pPr>
            <w:r w:rsidRPr="00D516B6">
              <w:t xml:space="preserve">Expressive communication </w:t>
            </w:r>
          </w:p>
          <w:p w14:paraId="0F64EB33" w14:textId="4A127940" w:rsidR="00EB55C3" w:rsidRPr="00D516B6" w:rsidRDefault="00EB55C3" w:rsidP="00B76DB0">
            <w:pPr>
              <w:pStyle w:val="TableBullet1Small"/>
              <w:spacing w:line="276" w:lineRule="auto"/>
            </w:pPr>
            <w:r w:rsidRPr="00D516B6">
              <w:t xml:space="preserve">Eating </w:t>
            </w:r>
          </w:p>
          <w:p w14:paraId="2D9FBDD3" w14:textId="14A0C579" w:rsidR="00EB55C3" w:rsidRPr="00D516B6" w:rsidRDefault="00EB55C3" w:rsidP="00B76DB0">
            <w:pPr>
              <w:pStyle w:val="TableTextSmall"/>
              <w:spacing w:line="276" w:lineRule="auto"/>
              <w:rPr>
                <w:rFonts w:cstheme="minorHAnsi"/>
              </w:rPr>
            </w:pPr>
            <w:r w:rsidRPr="00D516B6">
              <w:rPr>
                <w:rFonts w:cstheme="minorHAnsi"/>
              </w:rPr>
              <w:t>Scored on a scale of 0 (intact-no impairment) to 6 (very severe impairment) with higher scores indicative or more severe cognitive impairment.</w:t>
            </w:r>
            <w:r w:rsidR="00753790">
              <w:rPr>
                <w:rFonts w:cstheme="minorHAnsi"/>
              </w:rPr>
              <w:t xml:space="preserve"> </w:t>
            </w:r>
          </w:p>
          <w:p w14:paraId="64420744" w14:textId="77777777" w:rsidR="00EB55C3" w:rsidRPr="00D516B6" w:rsidRDefault="00EB55C3" w:rsidP="00B76DB0">
            <w:pPr>
              <w:pStyle w:val="TableTextSmall"/>
              <w:spacing w:line="276" w:lineRule="auto"/>
              <w:rPr>
                <w:rFonts w:cstheme="minorHAnsi"/>
              </w:rPr>
            </w:pPr>
            <w:r w:rsidRPr="00D516B6">
              <w:rPr>
                <w:rFonts w:cstheme="minorHAnsi"/>
              </w:rPr>
              <w:t>Worsened: CPS score increased (higher score greater impairment) compared with previous assessment</w:t>
            </w:r>
          </w:p>
        </w:tc>
        <w:tc>
          <w:tcPr>
            <w:tcW w:w="550" w:type="pct"/>
          </w:tcPr>
          <w:p w14:paraId="541D9DB5" w14:textId="77777777" w:rsidR="00EB55C3" w:rsidRPr="00D516B6" w:rsidRDefault="00EB55C3" w:rsidP="00B76DB0">
            <w:pPr>
              <w:pStyle w:val="TableTextSmall"/>
              <w:spacing w:line="276" w:lineRule="auto"/>
            </w:pPr>
            <w:r w:rsidRPr="00D516B6">
              <w:t xml:space="preserve">Numerator: Residents with a lower Cognitive Performance Scale (CPS) score on their target assessment compared with their prior assessment. </w:t>
            </w:r>
          </w:p>
          <w:p w14:paraId="0F381913" w14:textId="77777777" w:rsidR="00EB55C3" w:rsidRPr="00D516B6" w:rsidRDefault="00EB55C3" w:rsidP="00B76DB0">
            <w:pPr>
              <w:pStyle w:val="TableTextSmall"/>
              <w:spacing w:line="276" w:lineRule="auto"/>
            </w:pPr>
            <w:r w:rsidRPr="00D516B6">
              <w:t>Denominator: All residents (must have assessment in previous quarter).</w:t>
            </w:r>
          </w:p>
          <w:p w14:paraId="7626AC17" w14:textId="77777777" w:rsidR="00EB55C3" w:rsidRPr="00D516B6" w:rsidRDefault="00EB55C3" w:rsidP="00B76DB0">
            <w:pPr>
              <w:pStyle w:val="TableTextSmall"/>
              <w:spacing w:line="276" w:lineRule="auto"/>
            </w:pPr>
            <w:r w:rsidRPr="00D516B6">
              <w:rPr>
                <w:rFonts w:cstheme="minorHAnsi"/>
                <w:snapToGrid/>
                <w:color w:val="000000"/>
                <w:lang w:eastAsia="en-AU"/>
              </w:rPr>
              <w:t>Publicly reported yearly on CCRS Nationally and by province/territory (uses 4 rolling quarters of data for calculations to have a sufficient number of assessments for risk adjustment).</w:t>
            </w:r>
          </w:p>
        </w:tc>
        <w:tc>
          <w:tcPr>
            <w:tcW w:w="550" w:type="pct"/>
          </w:tcPr>
          <w:p w14:paraId="6195998B"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0502057A" w14:textId="77777777" w:rsidR="00EB55C3" w:rsidRPr="008826DB" w:rsidRDefault="00EB55C3" w:rsidP="00B76DB0">
            <w:pPr>
              <w:pStyle w:val="TableTextSmall"/>
              <w:spacing w:line="276" w:lineRule="auto"/>
              <w:jc w:val="center"/>
              <w:rPr>
                <w:rFonts w:ascii="Wingdings" w:eastAsia="Wingdings" w:hAnsi="Wingdings" w:cstheme="minorHAnsi"/>
                <w:color w:val="00B050"/>
                <w:lang w:val="fr-CA"/>
              </w:rPr>
            </w:pPr>
            <w:r w:rsidRPr="008826DB">
              <w:rPr>
                <w:rFonts w:cstheme="minorHAnsi"/>
                <w:lang w:val="fr-CA"/>
              </w:rPr>
              <w:t>RAI-MDS 2.0 or interRAI-LTCF</w:t>
            </w:r>
          </w:p>
        </w:tc>
        <w:tc>
          <w:tcPr>
            <w:tcW w:w="427" w:type="pct"/>
          </w:tcPr>
          <w:p w14:paraId="3998D75D" w14:textId="1721A54A" w:rsidR="00EB55C3" w:rsidRPr="00D516B6" w:rsidRDefault="00EB55C3" w:rsidP="00B76DB0">
            <w:pPr>
              <w:pStyle w:val="TableTextSmall"/>
              <w:spacing w:line="276" w:lineRule="auto"/>
              <w:jc w:val="center"/>
              <w:rPr>
                <w:rFonts w:ascii="Wingdings" w:eastAsia="Wingdings" w:hAnsi="Wingdings" w:cstheme="minorHAnsi"/>
                <w:color w:val="00B050"/>
              </w:rPr>
            </w:pPr>
            <w:r w:rsidRPr="00DE5076">
              <w:rPr>
                <w:rFonts w:asciiTheme="minorHAnsi" w:eastAsia="Wingdings" w:hAnsiTheme="minorHAnsi" w:cstheme="minorHAnsi"/>
                <w:color w:val="175C2C"/>
                <w:sz w:val="24"/>
                <w:szCs w:val="24"/>
              </w:rPr>
              <w:t>þ</w:t>
            </w:r>
          </w:p>
        </w:tc>
        <w:tc>
          <w:tcPr>
            <w:tcW w:w="505" w:type="pct"/>
          </w:tcPr>
          <w:p w14:paraId="378ACD8C" w14:textId="15752FEB" w:rsidR="00EB55C3" w:rsidRPr="00D516B6" w:rsidRDefault="00EB55C3" w:rsidP="00B76DB0">
            <w:pPr>
              <w:pStyle w:val="TableTextSmall"/>
              <w:spacing w:line="276" w:lineRule="auto"/>
              <w:jc w:val="center"/>
              <w:rPr>
                <w:rFonts w:ascii="Wingdings" w:eastAsia="Wingdings" w:hAnsi="Wingdings" w:cstheme="minorBidi"/>
              </w:rPr>
            </w:pPr>
            <w:r w:rsidRPr="00DE5076">
              <w:rPr>
                <w:rFonts w:asciiTheme="minorHAnsi" w:eastAsia="Wingdings" w:hAnsiTheme="minorHAnsi" w:cstheme="minorHAnsi"/>
                <w:color w:val="175C2C"/>
                <w:sz w:val="24"/>
                <w:szCs w:val="24"/>
              </w:rPr>
              <w:t>þ</w:t>
            </w:r>
          </w:p>
        </w:tc>
      </w:tr>
      <w:tr w:rsidR="00352BF6" w:rsidRPr="00D516B6" w14:paraId="1B9F61DB" w14:textId="77777777" w:rsidTr="00250231">
        <w:trPr>
          <w:trHeight w:val="177"/>
        </w:trPr>
        <w:tc>
          <w:tcPr>
            <w:tcW w:w="311" w:type="pct"/>
          </w:tcPr>
          <w:p w14:paraId="0354C82E" w14:textId="77777777" w:rsidR="00352BF6" w:rsidRPr="00D516B6" w:rsidRDefault="00352BF6" w:rsidP="00B76DB0">
            <w:pPr>
              <w:pStyle w:val="TableTextSmall"/>
              <w:spacing w:line="276" w:lineRule="auto"/>
              <w:jc w:val="center"/>
              <w:rPr>
                <w:rFonts w:cstheme="minorHAnsi"/>
                <w:iCs/>
                <w:color w:val="000000"/>
              </w:rPr>
            </w:pPr>
            <w:r w:rsidRPr="00D516B6">
              <w:rPr>
                <w:rFonts w:cstheme="minorHAnsi"/>
                <w:iCs/>
                <w:color w:val="000000"/>
              </w:rPr>
              <w:lastRenderedPageBreak/>
              <w:t>11.5</w:t>
            </w:r>
          </w:p>
        </w:tc>
        <w:tc>
          <w:tcPr>
            <w:tcW w:w="427" w:type="pct"/>
          </w:tcPr>
          <w:p w14:paraId="66903445" w14:textId="77777777" w:rsidR="00352BF6" w:rsidRPr="00D516B6" w:rsidRDefault="00352BF6" w:rsidP="00B76DB0">
            <w:pPr>
              <w:pStyle w:val="TableTextSmall"/>
              <w:spacing w:line="276" w:lineRule="auto"/>
            </w:pPr>
            <w:r w:rsidRPr="00D516B6">
              <w:t>Residents with cognitive decline</w:t>
            </w:r>
          </w:p>
        </w:tc>
        <w:tc>
          <w:tcPr>
            <w:tcW w:w="489" w:type="pct"/>
          </w:tcPr>
          <w:p w14:paraId="453237AD" w14:textId="77777777" w:rsidR="00352BF6" w:rsidRPr="00D516B6" w:rsidRDefault="00352BF6" w:rsidP="00B76DB0">
            <w:pPr>
              <w:pStyle w:val="TableTextSmall"/>
              <w:spacing w:line="276" w:lineRule="auto"/>
            </w:pPr>
            <w:r w:rsidRPr="00D516B6">
              <w:t>Percentage of residents with cognitive decline</w:t>
            </w:r>
          </w:p>
        </w:tc>
        <w:tc>
          <w:tcPr>
            <w:tcW w:w="315" w:type="pct"/>
          </w:tcPr>
          <w:p w14:paraId="328EB4F3" w14:textId="77777777" w:rsidR="00352BF6" w:rsidRPr="00D516B6" w:rsidRDefault="00352BF6" w:rsidP="00B76DB0">
            <w:pPr>
              <w:pStyle w:val="TableTextSmall"/>
              <w:spacing w:line="276" w:lineRule="auto"/>
              <w:jc w:val="center"/>
              <w:rPr>
                <w:rFonts w:cstheme="minorHAnsi"/>
                <w:noProof/>
              </w:rPr>
            </w:pPr>
            <w:r w:rsidRPr="00D516B6">
              <w:rPr>
                <w:rFonts w:cstheme="minorHAnsi"/>
                <w:noProof/>
              </w:rPr>
              <w:drawing>
                <wp:inline distT="0" distB="0" distL="0" distR="0" wp14:anchorId="7F0F3D8C" wp14:editId="2FB73170">
                  <wp:extent cx="288000" cy="192000"/>
                  <wp:effectExtent l="19050" t="19050" r="17145" b="17780"/>
                  <wp:docPr id="74719493" name="Picture 74719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370" cstate="print">
                            <a:extLst>
                              <a:ext uri="{28A0092B-C50C-407E-A947-70E740481C1C}">
                                <a14:useLocalDpi xmlns:a14="http://schemas.microsoft.com/office/drawing/2010/main" val="0"/>
                              </a:ext>
                            </a:extLst>
                          </a:blip>
                          <a:stretch>
                            <a:fillRect/>
                          </a:stretch>
                        </pic:blipFill>
                        <pic:spPr bwMode="auto">
                          <a:xfrm>
                            <a:off x="0" y="0"/>
                            <a:ext cx="288000" cy="192000"/>
                          </a:xfrm>
                          <a:prstGeom prst="rect">
                            <a:avLst/>
                          </a:prstGeom>
                          <a:noFill/>
                          <a:ln>
                            <a:solidFill>
                              <a:schemeClr val="bg1">
                                <a:lumMod val="95000"/>
                              </a:schemeClr>
                            </a:solidFill>
                          </a:ln>
                        </pic:spPr>
                      </pic:pic>
                    </a:graphicData>
                  </a:graphic>
                </wp:inline>
              </w:drawing>
            </w:r>
            <w:r w:rsidRPr="00D516B6">
              <w:rPr>
                <w:rFonts w:cstheme="minorHAnsi"/>
                <w:noProof/>
              </w:rPr>
              <w:t>KOREA</w:t>
            </w:r>
          </w:p>
        </w:tc>
        <w:tc>
          <w:tcPr>
            <w:tcW w:w="785" w:type="pct"/>
          </w:tcPr>
          <w:p w14:paraId="27C0A499" w14:textId="77777777" w:rsidR="00352BF6" w:rsidRPr="00D516B6" w:rsidRDefault="00352BF6" w:rsidP="00B76DB0">
            <w:pPr>
              <w:pStyle w:val="TableTextSmall"/>
              <w:spacing w:line="276" w:lineRule="auto"/>
              <w:rPr>
                <w:rFonts w:cstheme="minorBidi"/>
              </w:rPr>
            </w:pPr>
            <w:r w:rsidRPr="00D516B6">
              <w:rPr>
                <w:rFonts w:cstheme="minorHAnsi"/>
              </w:rPr>
              <w:t xml:space="preserve">Survey conducted on a quarterly basis by reviewing residents’ charts, nurses’ notes, and accident reports by trained nursing home staff. </w:t>
            </w:r>
          </w:p>
        </w:tc>
        <w:tc>
          <w:tcPr>
            <w:tcW w:w="641" w:type="pct"/>
          </w:tcPr>
          <w:p w14:paraId="24773EA7" w14:textId="77777777" w:rsidR="00352BF6" w:rsidRPr="00D516B6" w:rsidRDefault="00352BF6" w:rsidP="00B76DB0">
            <w:pPr>
              <w:pStyle w:val="TableTextSmall"/>
              <w:spacing w:line="276" w:lineRule="auto"/>
              <w:rPr>
                <w:rFonts w:cstheme="minorHAnsi"/>
              </w:rPr>
            </w:pPr>
            <w:r w:rsidRPr="00D516B6">
              <w:t>Not publicly available</w:t>
            </w:r>
          </w:p>
        </w:tc>
        <w:tc>
          <w:tcPr>
            <w:tcW w:w="550" w:type="pct"/>
          </w:tcPr>
          <w:p w14:paraId="0DAB4192" w14:textId="77777777" w:rsidR="00352BF6" w:rsidRPr="00D516B6" w:rsidRDefault="00352BF6" w:rsidP="00B76DB0">
            <w:pPr>
              <w:pStyle w:val="TableTextSmall"/>
              <w:spacing w:line="276" w:lineRule="auto"/>
            </w:pPr>
            <w:r w:rsidRPr="00D516B6">
              <w:t xml:space="preserve">Numerator: not defined </w:t>
            </w:r>
          </w:p>
          <w:p w14:paraId="7DFF3AA7" w14:textId="77777777" w:rsidR="00352BF6" w:rsidRPr="00D516B6" w:rsidRDefault="00352BF6" w:rsidP="00B76DB0">
            <w:pPr>
              <w:pStyle w:val="TableTextSmall"/>
              <w:spacing w:line="276" w:lineRule="auto"/>
            </w:pPr>
            <w:r w:rsidRPr="00D516B6">
              <w:t>Denominator: not defined</w:t>
            </w:r>
          </w:p>
        </w:tc>
        <w:tc>
          <w:tcPr>
            <w:tcW w:w="550" w:type="pct"/>
          </w:tcPr>
          <w:p w14:paraId="3DCB582D" w14:textId="566FD1B7" w:rsidR="00352BF6" w:rsidRPr="00D516B6" w:rsidRDefault="00352BF6" w:rsidP="00B76DB0">
            <w:pPr>
              <w:pStyle w:val="TableTextSmall"/>
              <w:spacing w:line="276" w:lineRule="auto"/>
              <w:jc w:val="center"/>
              <w:rPr>
                <w:rFonts w:ascii="Wingdings" w:eastAsia="Wingdings" w:hAnsi="Wingdings" w:cstheme="minorHAnsi"/>
                <w:color w:val="00B050"/>
              </w:rPr>
            </w:pPr>
            <w:r w:rsidRPr="00964804">
              <w:rPr>
                <w:rFonts w:asciiTheme="minorHAnsi" w:eastAsia="Wingdings" w:hAnsiTheme="minorHAnsi" w:cstheme="minorHAnsi"/>
                <w:color w:val="E0301E" w:themeColor="accent3"/>
                <w:sz w:val="24"/>
                <w:szCs w:val="24"/>
              </w:rPr>
              <w:t>ý</w:t>
            </w:r>
          </w:p>
        </w:tc>
        <w:tc>
          <w:tcPr>
            <w:tcW w:w="427" w:type="pct"/>
          </w:tcPr>
          <w:p w14:paraId="25BE7A7C" w14:textId="1ACD2F93" w:rsidR="00352BF6" w:rsidRPr="00D516B6" w:rsidRDefault="00352BF6" w:rsidP="00B76DB0">
            <w:pPr>
              <w:pStyle w:val="TableTextSmall"/>
              <w:spacing w:line="276" w:lineRule="auto"/>
              <w:jc w:val="center"/>
              <w:rPr>
                <w:rFonts w:ascii="Wingdings" w:eastAsia="Wingdings" w:hAnsi="Wingdings" w:cstheme="minorHAnsi"/>
                <w:color w:val="00B050"/>
              </w:rPr>
            </w:pPr>
            <w:r w:rsidRPr="00964804">
              <w:rPr>
                <w:rFonts w:asciiTheme="minorHAnsi" w:eastAsia="Wingdings" w:hAnsiTheme="minorHAnsi" w:cstheme="minorHAnsi"/>
                <w:color w:val="E0301E" w:themeColor="accent3"/>
                <w:sz w:val="24"/>
                <w:szCs w:val="24"/>
              </w:rPr>
              <w:t>ý</w:t>
            </w:r>
          </w:p>
        </w:tc>
        <w:tc>
          <w:tcPr>
            <w:tcW w:w="505" w:type="pct"/>
          </w:tcPr>
          <w:p w14:paraId="6371B0FA" w14:textId="4CA6E8ED" w:rsidR="00352BF6" w:rsidRPr="00D516B6" w:rsidRDefault="00352BF6" w:rsidP="00B76DB0">
            <w:pPr>
              <w:pStyle w:val="TableTextSmall"/>
              <w:spacing w:line="276" w:lineRule="auto"/>
              <w:jc w:val="center"/>
              <w:rPr>
                <w:rFonts w:ascii="Wingdings" w:eastAsia="Wingdings" w:hAnsi="Wingdings" w:cstheme="minorBidi"/>
              </w:rPr>
            </w:pPr>
            <w:r w:rsidRPr="00964804">
              <w:rPr>
                <w:rFonts w:asciiTheme="minorHAnsi" w:eastAsia="Wingdings" w:hAnsiTheme="minorHAnsi" w:cstheme="minorHAnsi"/>
                <w:color w:val="E0301E" w:themeColor="accent3"/>
                <w:sz w:val="24"/>
                <w:szCs w:val="24"/>
              </w:rPr>
              <w:t>ý</w:t>
            </w:r>
          </w:p>
        </w:tc>
      </w:tr>
      <w:tr w:rsidR="00352BF6" w:rsidRPr="00D516B6" w14:paraId="278288C7" w14:textId="77777777" w:rsidTr="00250231">
        <w:trPr>
          <w:trHeight w:val="177"/>
        </w:trPr>
        <w:tc>
          <w:tcPr>
            <w:tcW w:w="311" w:type="pct"/>
          </w:tcPr>
          <w:p w14:paraId="4C79CBC6" w14:textId="77777777" w:rsidR="00352BF6" w:rsidRPr="00D516B6" w:rsidRDefault="00352BF6" w:rsidP="00B76DB0">
            <w:pPr>
              <w:pStyle w:val="TableTextSmall"/>
              <w:spacing w:line="276" w:lineRule="auto"/>
              <w:jc w:val="center"/>
              <w:rPr>
                <w:rFonts w:cstheme="minorHAnsi"/>
                <w:iCs/>
                <w:color w:val="000000"/>
              </w:rPr>
            </w:pPr>
            <w:r w:rsidRPr="00D516B6">
              <w:rPr>
                <w:rFonts w:cstheme="minorHAnsi"/>
                <w:iCs/>
                <w:color w:val="000000"/>
              </w:rPr>
              <w:t>11.6</w:t>
            </w:r>
          </w:p>
        </w:tc>
        <w:tc>
          <w:tcPr>
            <w:tcW w:w="427" w:type="pct"/>
          </w:tcPr>
          <w:p w14:paraId="778B5420" w14:textId="77777777" w:rsidR="00352BF6" w:rsidRPr="00D516B6" w:rsidRDefault="00352BF6" w:rsidP="00B76DB0">
            <w:pPr>
              <w:pStyle w:val="TableTextSmall"/>
              <w:spacing w:line="276" w:lineRule="auto"/>
            </w:pPr>
            <w:r w:rsidRPr="00D516B6">
              <w:t>Residents with cognitive disorders (in the last 30 days)</w:t>
            </w:r>
          </w:p>
        </w:tc>
        <w:tc>
          <w:tcPr>
            <w:tcW w:w="489" w:type="pct"/>
          </w:tcPr>
          <w:p w14:paraId="372750BA" w14:textId="77777777" w:rsidR="00352BF6" w:rsidRPr="00D516B6" w:rsidRDefault="00352BF6" w:rsidP="00B76DB0">
            <w:pPr>
              <w:pStyle w:val="TableTextSmall"/>
              <w:spacing w:line="276" w:lineRule="auto"/>
            </w:pPr>
            <w:r w:rsidRPr="00D516B6">
              <w:t>Cognitive disorders in the last 30 days</w:t>
            </w:r>
          </w:p>
        </w:tc>
        <w:tc>
          <w:tcPr>
            <w:tcW w:w="315" w:type="pct"/>
          </w:tcPr>
          <w:p w14:paraId="7A50C835" w14:textId="77777777" w:rsidR="00352BF6" w:rsidRPr="00D516B6" w:rsidRDefault="00352BF6" w:rsidP="00B76DB0">
            <w:pPr>
              <w:pStyle w:val="TableTextSmall"/>
              <w:spacing w:line="276" w:lineRule="auto"/>
              <w:jc w:val="center"/>
              <w:rPr>
                <w:rFonts w:cstheme="minorHAnsi"/>
                <w:noProof/>
              </w:rPr>
            </w:pPr>
            <w:r w:rsidRPr="00D516B6">
              <w:rPr>
                <w:rFonts w:cstheme="minorHAnsi"/>
                <w:noProof/>
              </w:rPr>
              <w:drawing>
                <wp:inline distT="0" distB="0" distL="0" distR="0" wp14:anchorId="04E62B61" wp14:editId="4875181D">
                  <wp:extent cx="288000" cy="192000"/>
                  <wp:effectExtent l="19050" t="19050" r="17145" b="17780"/>
                  <wp:docPr id="74719494" name="Picture 74719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371" cstate="print">
                            <a:extLst>
                              <a:ext uri="{28A0092B-C50C-407E-A947-70E740481C1C}">
                                <a14:useLocalDpi xmlns:a14="http://schemas.microsoft.com/office/drawing/2010/main" val="0"/>
                              </a:ext>
                            </a:extLst>
                          </a:blip>
                          <a:stretch>
                            <a:fillRect/>
                          </a:stretch>
                        </pic:blipFill>
                        <pic:spPr bwMode="auto">
                          <a:xfrm>
                            <a:off x="0" y="0"/>
                            <a:ext cx="288000" cy="192000"/>
                          </a:xfrm>
                          <a:prstGeom prst="rect">
                            <a:avLst/>
                          </a:prstGeom>
                          <a:noFill/>
                          <a:ln>
                            <a:solidFill>
                              <a:schemeClr val="bg1">
                                <a:lumMod val="95000"/>
                              </a:schemeClr>
                            </a:solidFill>
                          </a:ln>
                        </pic:spPr>
                      </pic:pic>
                    </a:graphicData>
                  </a:graphic>
                </wp:inline>
              </w:drawing>
            </w:r>
            <w:r w:rsidRPr="00D516B6">
              <w:t>JAPAN</w:t>
            </w:r>
          </w:p>
        </w:tc>
        <w:tc>
          <w:tcPr>
            <w:tcW w:w="785" w:type="pct"/>
          </w:tcPr>
          <w:p w14:paraId="081D94E4" w14:textId="77777777" w:rsidR="00352BF6" w:rsidRPr="00D516B6" w:rsidRDefault="00352BF6" w:rsidP="00B76DB0">
            <w:pPr>
              <w:pStyle w:val="TableTextSmall"/>
              <w:spacing w:line="276" w:lineRule="auto"/>
              <w:rPr>
                <w:rFonts w:cstheme="minorHAnsi"/>
              </w:rPr>
            </w:pPr>
            <w:r w:rsidRPr="00D516B6">
              <w:rPr>
                <w:rFonts w:cstheme="minorHAnsi"/>
              </w:rPr>
              <w:t xml:space="preserve">Data collected by service providers (nurses or case managers) and client/family members. </w:t>
            </w:r>
          </w:p>
          <w:p w14:paraId="71E59736" w14:textId="77777777" w:rsidR="00352BF6" w:rsidRPr="00D516B6" w:rsidRDefault="00352BF6" w:rsidP="00B76DB0">
            <w:pPr>
              <w:pStyle w:val="TableTextSmall"/>
              <w:spacing w:line="276" w:lineRule="auto"/>
              <w:rPr>
                <w:rFonts w:cstheme="minorBidi"/>
              </w:rPr>
            </w:pPr>
            <w:r w:rsidRPr="00D516B6">
              <w:rPr>
                <w:rFonts w:cstheme="minorHAnsi"/>
              </w:rPr>
              <w:t>30 days lookback period.</w:t>
            </w:r>
          </w:p>
        </w:tc>
        <w:tc>
          <w:tcPr>
            <w:tcW w:w="641" w:type="pct"/>
          </w:tcPr>
          <w:p w14:paraId="0FE6EF27" w14:textId="77777777" w:rsidR="00352BF6" w:rsidRPr="00D516B6" w:rsidRDefault="00352BF6" w:rsidP="00B76DB0">
            <w:pPr>
              <w:pStyle w:val="TableTextSmall"/>
              <w:spacing w:line="276" w:lineRule="auto"/>
              <w:rPr>
                <w:rFonts w:cstheme="minorHAnsi"/>
              </w:rPr>
            </w:pPr>
            <w:r w:rsidRPr="00D516B6">
              <w:t>Not publicly available</w:t>
            </w:r>
          </w:p>
        </w:tc>
        <w:tc>
          <w:tcPr>
            <w:tcW w:w="550" w:type="pct"/>
          </w:tcPr>
          <w:p w14:paraId="29715A73" w14:textId="77777777" w:rsidR="00352BF6" w:rsidRPr="00D516B6" w:rsidRDefault="00352BF6" w:rsidP="00B76DB0">
            <w:pPr>
              <w:pStyle w:val="TableTextSmall"/>
              <w:spacing w:line="276" w:lineRule="auto"/>
            </w:pPr>
            <w:r w:rsidRPr="00D516B6">
              <w:t xml:space="preserve">Numerator: not defined </w:t>
            </w:r>
          </w:p>
          <w:p w14:paraId="7CA7B8DA" w14:textId="77777777" w:rsidR="00352BF6" w:rsidRPr="00D516B6" w:rsidRDefault="00352BF6" w:rsidP="00B76DB0">
            <w:pPr>
              <w:pStyle w:val="TableTextSmall"/>
              <w:spacing w:line="276" w:lineRule="auto"/>
            </w:pPr>
            <w:r w:rsidRPr="00D516B6">
              <w:t>Denominator: not defined</w:t>
            </w:r>
          </w:p>
          <w:p w14:paraId="496B838C" w14:textId="77777777" w:rsidR="00352BF6" w:rsidRPr="00D516B6" w:rsidRDefault="00352BF6" w:rsidP="00B76DB0">
            <w:pPr>
              <w:pStyle w:val="TableTextSmall"/>
              <w:spacing w:line="276" w:lineRule="auto"/>
            </w:pPr>
          </w:p>
        </w:tc>
        <w:tc>
          <w:tcPr>
            <w:tcW w:w="550" w:type="pct"/>
          </w:tcPr>
          <w:p w14:paraId="3EEAB99D" w14:textId="4A717A06" w:rsidR="00352BF6" w:rsidRPr="00D516B6" w:rsidRDefault="00352BF6" w:rsidP="00B76DB0">
            <w:pPr>
              <w:pStyle w:val="TableTextSmall"/>
              <w:spacing w:line="276" w:lineRule="auto"/>
              <w:jc w:val="center"/>
              <w:rPr>
                <w:rFonts w:ascii="Wingdings" w:eastAsia="Wingdings" w:hAnsi="Wingdings" w:cstheme="minorHAnsi"/>
                <w:color w:val="00B050"/>
              </w:rPr>
            </w:pPr>
            <w:r w:rsidRPr="007C1288">
              <w:rPr>
                <w:rFonts w:asciiTheme="minorHAnsi" w:eastAsia="Wingdings" w:hAnsiTheme="minorHAnsi" w:cstheme="minorHAnsi"/>
                <w:color w:val="E0301E" w:themeColor="accent3"/>
                <w:sz w:val="24"/>
                <w:szCs w:val="24"/>
              </w:rPr>
              <w:t>ý</w:t>
            </w:r>
          </w:p>
        </w:tc>
        <w:tc>
          <w:tcPr>
            <w:tcW w:w="427" w:type="pct"/>
          </w:tcPr>
          <w:p w14:paraId="13469DEA" w14:textId="7E630CEC" w:rsidR="00352BF6" w:rsidRPr="00D516B6" w:rsidRDefault="00352BF6" w:rsidP="00B76DB0">
            <w:pPr>
              <w:pStyle w:val="TableTextSmall"/>
              <w:spacing w:line="276" w:lineRule="auto"/>
              <w:jc w:val="center"/>
              <w:rPr>
                <w:rFonts w:ascii="Wingdings" w:eastAsia="Wingdings" w:hAnsi="Wingdings" w:cstheme="minorHAnsi"/>
                <w:color w:val="00B050"/>
              </w:rPr>
            </w:pPr>
            <w:r w:rsidRPr="007C1288">
              <w:rPr>
                <w:rFonts w:asciiTheme="minorHAnsi" w:eastAsia="Wingdings" w:hAnsiTheme="minorHAnsi" w:cstheme="minorHAnsi"/>
                <w:color w:val="E0301E" w:themeColor="accent3"/>
                <w:sz w:val="24"/>
                <w:szCs w:val="24"/>
              </w:rPr>
              <w:t>ý</w:t>
            </w:r>
          </w:p>
        </w:tc>
        <w:tc>
          <w:tcPr>
            <w:tcW w:w="505" w:type="pct"/>
          </w:tcPr>
          <w:p w14:paraId="7CA3806B" w14:textId="38F3A448" w:rsidR="00352BF6" w:rsidRPr="00D516B6" w:rsidRDefault="00352BF6" w:rsidP="00B76DB0">
            <w:pPr>
              <w:pStyle w:val="TableTextSmall"/>
              <w:spacing w:line="276" w:lineRule="auto"/>
              <w:jc w:val="center"/>
              <w:rPr>
                <w:rFonts w:ascii="Wingdings" w:eastAsia="Wingdings" w:hAnsi="Wingdings" w:cstheme="minorBidi"/>
              </w:rPr>
            </w:pPr>
            <w:r w:rsidRPr="007C1288">
              <w:rPr>
                <w:rFonts w:asciiTheme="minorHAnsi" w:eastAsia="Wingdings" w:hAnsiTheme="minorHAnsi" w:cstheme="minorHAnsi"/>
                <w:color w:val="E0301E" w:themeColor="accent3"/>
                <w:sz w:val="24"/>
                <w:szCs w:val="24"/>
              </w:rPr>
              <w:t>ý</w:t>
            </w:r>
          </w:p>
        </w:tc>
      </w:tr>
      <w:tr w:rsidR="00BB3EB7" w:rsidRPr="00D516B6" w14:paraId="48A46479" w14:textId="77777777" w:rsidTr="00250231">
        <w:trPr>
          <w:trHeight w:val="177"/>
        </w:trPr>
        <w:tc>
          <w:tcPr>
            <w:tcW w:w="311" w:type="pct"/>
          </w:tcPr>
          <w:p w14:paraId="55C5F02A" w14:textId="77777777" w:rsidR="00BB3EB7" w:rsidRPr="00D516B6" w:rsidRDefault="00BB3EB7" w:rsidP="00B76DB0">
            <w:pPr>
              <w:pStyle w:val="TableTextSmall"/>
              <w:spacing w:line="276" w:lineRule="auto"/>
              <w:jc w:val="center"/>
              <w:rPr>
                <w:rFonts w:cstheme="minorHAnsi"/>
                <w:iCs/>
                <w:color w:val="000000"/>
              </w:rPr>
            </w:pPr>
            <w:r w:rsidRPr="00D516B6">
              <w:rPr>
                <w:rFonts w:cstheme="minorHAnsi"/>
                <w:iCs/>
                <w:color w:val="000000"/>
              </w:rPr>
              <w:t>11.7</w:t>
            </w:r>
          </w:p>
        </w:tc>
        <w:tc>
          <w:tcPr>
            <w:tcW w:w="427" w:type="pct"/>
          </w:tcPr>
          <w:p w14:paraId="259B6C1A" w14:textId="77777777" w:rsidR="00BB3EB7" w:rsidRPr="00D516B6" w:rsidRDefault="00BB3EB7" w:rsidP="00B76DB0">
            <w:pPr>
              <w:pStyle w:val="TableTextSmall"/>
              <w:spacing w:line="276" w:lineRule="auto"/>
            </w:pPr>
            <w:r w:rsidRPr="00D516B6">
              <w:t>Residents with cognitive impairment (incidence).</w:t>
            </w:r>
          </w:p>
        </w:tc>
        <w:tc>
          <w:tcPr>
            <w:tcW w:w="489" w:type="pct"/>
          </w:tcPr>
          <w:p w14:paraId="568EEA0D" w14:textId="77777777" w:rsidR="00BB3EB7" w:rsidRPr="00D516B6" w:rsidRDefault="00BB3EB7" w:rsidP="00B76DB0">
            <w:pPr>
              <w:pStyle w:val="TableTextSmall"/>
              <w:spacing w:line="276" w:lineRule="auto"/>
            </w:pPr>
            <w:r w:rsidRPr="00D516B6">
              <w:t>Incidence of cognitive impairment</w:t>
            </w:r>
          </w:p>
        </w:tc>
        <w:tc>
          <w:tcPr>
            <w:tcW w:w="315" w:type="pct"/>
          </w:tcPr>
          <w:p w14:paraId="43B5CEF0" w14:textId="697A96D4" w:rsidR="00BB3EB7" w:rsidRPr="00D516B6" w:rsidRDefault="00407C9B" w:rsidP="00B76DB0">
            <w:pPr>
              <w:pStyle w:val="TableTextSmall"/>
              <w:spacing w:line="276" w:lineRule="auto"/>
              <w:jc w:val="center"/>
              <w:rPr>
                <w:rFonts w:cstheme="minorHAnsi"/>
                <w:noProof/>
              </w:rPr>
            </w:pPr>
            <w:r w:rsidRPr="00D516B6">
              <w:rPr>
                <w:noProof/>
                <w:snapToGrid/>
              </w:rPr>
              <w:drawing>
                <wp:inline distT="0" distB="0" distL="0" distR="0" wp14:anchorId="1EF9355C" wp14:editId="0B4D5019">
                  <wp:extent cx="288000" cy="210240"/>
                  <wp:effectExtent l="19050" t="19050" r="17145" b="1841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88000" cy="210240"/>
                          </a:xfrm>
                          <a:prstGeom prst="rect">
                            <a:avLst/>
                          </a:prstGeom>
                          <a:noFill/>
                          <a:ln w="9525" cmpd="sng">
                            <a:solidFill>
                              <a:srgbClr val="595959"/>
                            </a:solidFill>
                            <a:miter lim="800000"/>
                            <a:headEnd/>
                            <a:tailEnd/>
                          </a:ln>
                          <a:effectLst/>
                        </pic:spPr>
                      </pic:pic>
                    </a:graphicData>
                  </a:graphic>
                </wp:inline>
              </w:drawing>
            </w:r>
            <w:r w:rsidR="00BB3EB7" w:rsidRPr="00D516B6">
              <w:rPr>
                <w:rFonts w:cstheme="minorHAnsi"/>
              </w:rPr>
              <w:t>Finland</w:t>
            </w:r>
          </w:p>
        </w:tc>
        <w:tc>
          <w:tcPr>
            <w:tcW w:w="785" w:type="pct"/>
          </w:tcPr>
          <w:p w14:paraId="30D09B57" w14:textId="77777777" w:rsidR="00BB3EB7" w:rsidRPr="00D516B6" w:rsidRDefault="00BB3EB7" w:rsidP="00B76DB0">
            <w:pPr>
              <w:pStyle w:val="TableTextSmall"/>
              <w:spacing w:line="276" w:lineRule="auto"/>
              <w:rPr>
                <w:rFonts w:cstheme="minorHAnsi"/>
              </w:rPr>
            </w:pPr>
            <w:r w:rsidRPr="00D516B6">
              <w:rPr>
                <w:rFonts w:cstheme="minorHAnsi"/>
              </w:rPr>
              <w:t>RAI-MDS 2.0.</w:t>
            </w:r>
          </w:p>
          <w:p w14:paraId="4DE41D64" w14:textId="77777777" w:rsidR="00BB3EB7" w:rsidRPr="00D516B6" w:rsidRDefault="00BB3EB7" w:rsidP="00B76DB0">
            <w:pPr>
              <w:pStyle w:val="TableTextSmall"/>
              <w:spacing w:line="276" w:lineRule="auto"/>
              <w:rPr>
                <w:rFonts w:cstheme="minorHAnsi"/>
              </w:rPr>
            </w:pPr>
            <w:r w:rsidRPr="00D516B6">
              <w:rPr>
                <w:rFonts w:cstheme="minorHAnsi"/>
              </w:rPr>
              <w:t>Data collected every 6-monthly with assessments for the most recent 90-day period.</w:t>
            </w:r>
          </w:p>
          <w:p w14:paraId="4348556D" w14:textId="77777777" w:rsidR="00BB3EB7" w:rsidRPr="00D516B6" w:rsidRDefault="00BB3EB7" w:rsidP="00B76DB0">
            <w:pPr>
              <w:pStyle w:val="TableTextSmall"/>
              <w:spacing w:line="276" w:lineRule="auto"/>
              <w:rPr>
                <w:rFonts w:cstheme="minorBidi"/>
              </w:rPr>
            </w:pPr>
            <w:r w:rsidRPr="00D516B6">
              <w:rPr>
                <w:rFonts w:cstheme="minorHAnsi"/>
              </w:rPr>
              <w:t>The Resident Assessment Instrument Minimum Data Set Version 2.0 (RAI-MDS 2.0) is a comprehensive, standardised tool to assess residents in long-term care (LTC) settings. Assessment with this instrument enables detection of residents' strengths, needs and potential risks to inform individualised care planning and monitoring.</w:t>
            </w:r>
          </w:p>
        </w:tc>
        <w:tc>
          <w:tcPr>
            <w:tcW w:w="641" w:type="pct"/>
          </w:tcPr>
          <w:p w14:paraId="4902171B" w14:textId="77777777" w:rsidR="00BB3EB7" w:rsidRPr="00D516B6" w:rsidRDefault="00BB3EB7" w:rsidP="00B76DB0">
            <w:pPr>
              <w:pStyle w:val="TableTextSmall"/>
              <w:spacing w:line="276" w:lineRule="auto"/>
              <w:rPr>
                <w:rFonts w:cstheme="minorHAnsi"/>
              </w:rPr>
            </w:pPr>
            <w:r w:rsidRPr="00D516B6">
              <w:rPr>
                <w:rFonts w:cstheme="minorHAnsi"/>
              </w:rPr>
              <w:t>Not publicly available</w:t>
            </w:r>
          </w:p>
        </w:tc>
        <w:tc>
          <w:tcPr>
            <w:tcW w:w="550" w:type="pct"/>
          </w:tcPr>
          <w:p w14:paraId="703D3ED9" w14:textId="77777777" w:rsidR="00BB3EB7" w:rsidRPr="00D516B6" w:rsidRDefault="00BB3EB7" w:rsidP="00B76DB0">
            <w:pPr>
              <w:pStyle w:val="TableTextSmall"/>
              <w:spacing w:line="276" w:lineRule="auto"/>
            </w:pPr>
            <w:r w:rsidRPr="00D516B6">
              <w:t xml:space="preserve">Numerator: Residents that have cognitive impairment. </w:t>
            </w:r>
          </w:p>
          <w:p w14:paraId="78A0F514" w14:textId="77777777" w:rsidR="00BB3EB7" w:rsidRPr="00D516B6" w:rsidRDefault="00BB3EB7" w:rsidP="00B76DB0">
            <w:pPr>
              <w:pStyle w:val="TableTextSmall"/>
              <w:spacing w:line="276" w:lineRule="auto"/>
            </w:pPr>
            <w:r w:rsidRPr="00D516B6">
              <w:t>Denominator: All long term residents.</w:t>
            </w:r>
          </w:p>
          <w:p w14:paraId="51E6EFFC" w14:textId="77777777" w:rsidR="00BB3EB7" w:rsidRPr="00D516B6" w:rsidRDefault="00BB3EB7" w:rsidP="00B76DB0">
            <w:pPr>
              <w:pStyle w:val="TableTextSmall"/>
              <w:spacing w:line="276" w:lineRule="auto"/>
            </w:pPr>
            <w:r w:rsidRPr="00D516B6">
              <w:rPr>
                <w:rFonts w:cstheme="minorHAnsi"/>
              </w:rPr>
              <w:t>National Institute of Health and Welfare provides reports at the facility level and benchmarking to comparable facilities and the national average.</w:t>
            </w:r>
          </w:p>
        </w:tc>
        <w:tc>
          <w:tcPr>
            <w:tcW w:w="550" w:type="pct"/>
          </w:tcPr>
          <w:p w14:paraId="6D06116D"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1C946305" w14:textId="77777777" w:rsidR="00BB3EB7" w:rsidRPr="00D516B6" w:rsidRDefault="00BB3EB7" w:rsidP="00B76DB0">
            <w:pPr>
              <w:pStyle w:val="TableTextSmall"/>
              <w:spacing w:line="276" w:lineRule="auto"/>
              <w:jc w:val="center"/>
              <w:rPr>
                <w:rFonts w:ascii="Wingdings" w:eastAsia="Wingdings" w:hAnsi="Wingdings" w:cstheme="minorHAnsi"/>
                <w:color w:val="00B050"/>
              </w:rPr>
            </w:pPr>
            <w:r w:rsidRPr="00D516B6">
              <w:rPr>
                <w:rFonts w:cstheme="minorHAnsi"/>
              </w:rPr>
              <w:t>RAI-MDS</w:t>
            </w:r>
          </w:p>
        </w:tc>
        <w:tc>
          <w:tcPr>
            <w:tcW w:w="427" w:type="pct"/>
          </w:tcPr>
          <w:p w14:paraId="4B2F33B1" w14:textId="24ACD2F5" w:rsidR="00BB3EB7" w:rsidRPr="00D516B6" w:rsidRDefault="00352BF6" w:rsidP="00B76DB0">
            <w:pPr>
              <w:pStyle w:val="TableTextSmall"/>
              <w:spacing w:line="276" w:lineRule="auto"/>
              <w:jc w:val="center"/>
              <w:rPr>
                <w:rFonts w:ascii="Wingdings" w:eastAsia="Wingdings" w:hAnsi="Wingdings" w:cstheme="minorHAnsi"/>
                <w:color w:val="00B050"/>
              </w:rPr>
            </w:pPr>
            <w:r w:rsidRPr="00E93DCC">
              <w:rPr>
                <w:rFonts w:asciiTheme="minorHAnsi" w:eastAsia="Wingdings" w:hAnsiTheme="minorHAnsi" w:cstheme="minorHAnsi"/>
                <w:color w:val="E0301E" w:themeColor="accent3"/>
                <w:sz w:val="24"/>
                <w:szCs w:val="24"/>
              </w:rPr>
              <w:t>ý</w:t>
            </w:r>
          </w:p>
        </w:tc>
        <w:tc>
          <w:tcPr>
            <w:tcW w:w="505" w:type="pct"/>
          </w:tcPr>
          <w:p w14:paraId="2D428576" w14:textId="77777777" w:rsidR="00EB55C3" w:rsidRPr="00D516B6" w:rsidRDefault="00EB55C3" w:rsidP="00B76DB0">
            <w:pPr>
              <w:pStyle w:val="TableTextSmall"/>
              <w:spacing w:line="276" w:lineRule="auto"/>
              <w:jc w:val="center"/>
              <w:rPr>
                <w:rFonts w:cstheme="minorHAnsi"/>
              </w:rPr>
            </w:pPr>
            <w:r w:rsidRPr="00837329">
              <w:rPr>
                <w:rFonts w:asciiTheme="minorHAnsi" w:eastAsia="Wingdings" w:hAnsiTheme="minorHAnsi" w:cstheme="minorHAnsi"/>
                <w:color w:val="175C2C"/>
                <w:sz w:val="24"/>
                <w:szCs w:val="24"/>
              </w:rPr>
              <w:t>þ</w:t>
            </w:r>
          </w:p>
          <w:p w14:paraId="3CACB4E4" w14:textId="77777777" w:rsidR="00BB3EB7" w:rsidRPr="00D516B6" w:rsidRDefault="00BB3EB7" w:rsidP="00B76DB0">
            <w:pPr>
              <w:pStyle w:val="TableTextSmall"/>
              <w:spacing w:line="276" w:lineRule="auto"/>
              <w:jc w:val="center"/>
              <w:rPr>
                <w:rFonts w:ascii="Wingdings" w:eastAsia="Wingdings" w:hAnsi="Wingdings" w:cstheme="minorBidi"/>
              </w:rPr>
            </w:pPr>
          </w:p>
        </w:tc>
      </w:tr>
    </w:tbl>
    <w:p w14:paraId="05B3FEF8" w14:textId="1AF03E3B" w:rsidR="00591DE6" w:rsidRDefault="00591DE6" w:rsidP="00433FE5">
      <w:pPr>
        <w:pStyle w:val="PwCNormal"/>
        <w:numPr>
          <w:ilvl w:val="0"/>
          <w:numId w:val="0"/>
        </w:numPr>
      </w:pPr>
    </w:p>
    <w:p w14:paraId="0D902837" w14:textId="56622A97" w:rsidR="00591DE6" w:rsidRDefault="00591DE6" w:rsidP="00591DE6">
      <w:pPr>
        <w:pStyle w:val="Caption"/>
        <w:pageBreakBefore/>
        <w:ind w:left="994" w:hanging="994"/>
      </w:pPr>
      <w:bookmarkStart w:id="98" w:name="_Ref90314135"/>
      <w:r>
        <w:lastRenderedPageBreak/>
        <w:t xml:space="preserve">Table </w:t>
      </w:r>
      <w:r>
        <w:fldChar w:fldCharType="begin"/>
      </w:r>
      <w:r>
        <w:instrText>SEQ Table \* ARABIC</w:instrText>
      </w:r>
      <w:r>
        <w:fldChar w:fldCharType="separate"/>
      </w:r>
      <w:r w:rsidR="00924670">
        <w:rPr>
          <w:noProof/>
        </w:rPr>
        <w:t>27</w:t>
      </w:r>
      <w:r>
        <w:fldChar w:fldCharType="end"/>
      </w:r>
      <w:bookmarkEnd w:id="98"/>
      <w:r w:rsidRPr="00591DE6">
        <w:t xml:space="preserve">: </w:t>
      </w:r>
      <w:r w:rsidR="00BB3EB7" w:rsidRPr="00BB3EB7">
        <w:t>Palliative care (in alphabetical order)</w:t>
      </w:r>
    </w:p>
    <w:tbl>
      <w:tblPr>
        <w:tblStyle w:val="Tables-APBase"/>
        <w:tblW w:w="5000" w:type="pct"/>
        <w:tblLayout w:type="fixed"/>
        <w:tblCellMar>
          <w:left w:w="58" w:type="dxa"/>
          <w:right w:w="58" w:type="dxa"/>
        </w:tblCellMar>
        <w:tblLook w:val="04A0" w:firstRow="1" w:lastRow="0" w:firstColumn="1" w:lastColumn="0" w:noHBand="0" w:noVBand="1"/>
      </w:tblPr>
      <w:tblGrid>
        <w:gridCol w:w="830"/>
        <w:gridCol w:w="1490"/>
        <w:gridCol w:w="1751"/>
        <w:gridCol w:w="932"/>
        <w:gridCol w:w="1975"/>
        <w:gridCol w:w="1594"/>
        <w:gridCol w:w="2520"/>
        <w:gridCol w:w="1162"/>
        <w:gridCol w:w="1139"/>
        <w:gridCol w:w="1393"/>
      </w:tblGrid>
      <w:tr w:rsidR="002D31CB" w:rsidRPr="002D31CB" w14:paraId="2780FB88" w14:textId="77777777" w:rsidTr="00250231">
        <w:trPr>
          <w:cnfStyle w:val="100000000000" w:firstRow="1" w:lastRow="0" w:firstColumn="0" w:lastColumn="0" w:oddVBand="0" w:evenVBand="0" w:oddHBand="0" w:evenHBand="0" w:firstRowFirstColumn="0" w:firstRowLastColumn="0" w:lastRowFirstColumn="0" w:lastRowLastColumn="0"/>
          <w:trHeight w:val="160"/>
        </w:trPr>
        <w:tc>
          <w:tcPr>
            <w:cnfStyle w:val="000000000100" w:firstRow="0" w:lastRow="0" w:firstColumn="0" w:lastColumn="0" w:oddVBand="0" w:evenVBand="0" w:oddHBand="0" w:evenHBand="0" w:firstRowFirstColumn="1" w:firstRowLastColumn="0" w:lastRowFirstColumn="0" w:lastRowLastColumn="0"/>
            <w:tcW w:w="281" w:type="pct"/>
          </w:tcPr>
          <w:p w14:paraId="10CB6D99" w14:textId="77777777" w:rsidR="00BB3EB7" w:rsidRPr="002D31CB" w:rsidRDefault="00BB3EB7" w:rsidP="00B76DB0">
            <w:pPr>
              <w:pStyle w:val="TableColumnHeadingSmall"/>
              <w:spacing w:line="276" w:lineRule="auto"/>
              <w:jc w:val="center"/>
            </w:pPr>
            <w:r w:rsidRPr="002D31CB">
              <w:t>Number</w:t>
            </w:r>
          </w:p>
        </w:tc>
        <w:tc>
          <w:tcPr>
            <w:tcW w:w="504" w:type="pct"/>
            <w:vAlign w:val="bottom"/>
          </w:tcPr>
          <w:p w14:paraId="67384286" w14:textId="77777777" w:rsidR="00BB3EB7" w:rsidRPr="002D31CB"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2D31CB">
              <w:t>Quality indicator- unique wording</w:t>
            </w:r>
          </w:p>
        </w:tc>
        <w:tc>
          <w:tcPr>
            <w:tcW w:w="592" w:type="pct"/>
            <w:vAlign w:val="bottom"/>
          </w:tcPr>
          <w:p w14:paraId="745CF481" w14:textId="77777777" w:rsidR="00BB3EB7" w:rsidRPr="002D31CB"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2D31CB">
              <w:t>Quality indicator description</w:t>
            </w:r>
          </w:p>
        </w:tc>
        <w:tc>
          <w:tcPr>
            <w:tcW w:w="315" w:type="pct"/>
            <w:vAlign w:val="bottom"/>
          </w:tcPr>
          <w:p w14:paraId="2D1CF34C" w14:textId="77777777" w:rsidR="00BB3EB7" w:rsidRPr="002D31CB" w:rsidRDefault="00BB3EB7"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2D31CB">
              <w:t>Quality indicator country</w:t>
            </w:r>
          </w:p>
        </w:tc>
        <w:tc>
          <w:tcPr>
            <w:tcW w:w="668" w:type="pct"/>
            <w:vAlign w:val="bottom"/>
          </w:tcPr>
          <w:p w14:paraId="4AAE7CF5" w14:textId="77777777" w:rsidR="00BB3EB7" w:rsidRPr="002D31CB"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2D31CB">
              <w:t>Type and frequency of data collection</w:t>
            </w:r>
          </w:p>
        </w:tc>
        <w:tc>
          <w:tcPr>
            <w:tcW w:w="539" w:type="pct"/>
            <w:vAlign w:val="bottom"/>
          </w:tcPr>
          <w:p w14:paraId="4DEF151A" w14:textId="069DBD9D" w:rsidR="00BB3EB7" w:rsidRPr="002D31CB"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2D31CB">
              <w:t>Key definitions of terms</w:t>
            </w:r>
          </w:p>
        </w:tc>
        <w:tc>
          <w:tcPr>
            <w:tcW w:w="852" w:type="pct"/>
            <w:vAlign w:val="bottom"/>
          </w:tcPr>
          <w:p w14:paraId="68095591" w14:textId="77777777" w:rsidR="00BB3EB7" w:rsidRPr="002D31CB" w:rsidRDefault="00BB3EB7"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2D31CB">
              <w:t>Calculation of quality indicator and reporting</w:t>
            </w:r>
          </w:p>
        </w:tc>
        <w:tc>
          <w:tcPr>
            <w:tcW w:w="393" w:type="pct"/>
            <w:vAlign w:val="bottom"/>
          </w:tcPr>
          <w:p w14:paraId="492494AF" w14:textId="77777777" w:rsidR="00BB3EB7" w:rsidRPr="002D31CB" w:rsidRDefault="00BB3EB7"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2D31CB">
              <w:t>Use permitted under licence</w:t>
            </w:r>
          </w:p>
        </w:tc>
        <w:tc>
          <w:tcPr>
            <w:tcW w:w="385" w:type="pct"/>
            <w:vAlign w:val="bottom"/>
          </w:tcPr>
          <w:p w14:paraId="1B68E4D4" w14:textId="77777777" w:rsidR="00BB3EB7" w:rsidRPr="002D31CB" w:rsidRDefault="00BB3EB7"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2D31CB">
              <w:t>Multiple observation required</w:t>
            </w:r>
          </w:p>
        </w:tc>
        <w:tc>
          <w:tcPr>
            <w:tcW w:w="471" w:type="pct"/>
            <w:vAlign w:val="bottom"/>
          </w:tcPr>
          <w:p w14:paraId="221F5808" w14:textId="77777777" w:rsidR="00BB3EB7" w:rsidRPr="002D31CB" w:rsidRDefault="00BB3EB7"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2D31CB">
              <w:t>Risk adjusted</w:t>
            </w:r>
          </w:p>
        </w:tc>
      </w:tr>
      <w:tr w:rsidR="00352BF6" w:rsidRPr="00D516B6" w14:paraId="49709F1C" w14:textId="77777777" w:rsidTr="00250231">
        <w:trPr>
          <w:trHeight w:val="177"/>
        </w:trPr>
        <w:tc>
          <w:tcPr>
            <w:tcW w:w="281" w:type="pct"/>
          </w:tcPr>
          <w:p w14:paraId="1A3E54F8" w14:textId="77777777" w:rsidR="00352BF6" w:rsidRPr="00D516B6" w:rsidRDefault="00352BF6" w:rsidP="00B76DB0">
            <w:pPr>
              <w:pStyle w:val="TableTextSmall"/>
              <w:spacing w:line="276" w:lineRule="auto"/>
              <w:jc w:val="center"/>
              <w:rPr>
                <w:rFonts w:cstheme="minorHAnsi"/>
                <w:iCs/>
                <w:color w:val="000000"/>
              </w:rPr>
            </w:pPr>
            <w:r w:rsidRPr="00D516B6">
              <w:rPr>
                <w:rFonts w:cstheme="minorHAnsi"/>
                <w:iCs/>
                <w:color w:val="000000"/>
              </w:rPr>
              <w:t>12.1</w:t>
            </w:r>
          </w:p>
        </w:tc>
        <w:tc>
          <w:tcPr>
            <w:tcW w:w="504" w:type="pct"/>
          </w:tcPr>
          <w:p w14:paraId="644E6949" w14:textId="77777777" w:rsidR="00352BF6" w:rsidRPr="00D516B6" w:rsidRDefault="00352BF6" w:rsidP="00B76DB0">
            <w:pPr>
              <w:pStyle w:val="TableTextSmall"/>
              <w:spacing w:line="276" w:lineRule="auto"/>
            </w:pPr>
            <w:r w:rsidRPr="00D516B6">
              <w:t>Residents who before death had a conversation in which they were informed about their situation</w:t>
            </w:r>
          </w:p>
        </w:tc>
        <w:tc>
          <w:tcPr>
            <w:tcW w:w="592" w:type="pct"/>
          </w:tcPr>
          <w:p w14:paraId="2F2A0264" w14:textId="77777777" w:rsidR="00352BF6" w:rsidRPr="00D516B6" w:rsidRDefault="00352BF6" w:rsidP="00B76DB0">
            <w:pPr>
              <w:pStyle w:val="TableTextSmall"/>
              <w:spacing w:line="276" w:lineRule="auto"/>
            </w:pPr>
            <w:r w:rsidRPr="00D516B6">
              <w:t>Share of persons deceased at age 65 or older who before death had a conversation in which they were informed about their situation.</w:t>
            </w:r>
          </w:p>
        </w:tc>
        <w:tc>
          <w:tcPr>
            <w:tcW w:w="315" w:type="pct"/>
          </w:tcPr>
          <w:p w14:paraId="79AA8D3E" w14:textId="77777777" w:rsidR="00352BF6" w:rsidRPr="00D516B6" w:rsidRDefault="00352BF6" w:rsidP="00B76DB0">
            <w:pPr>
              <w:pStyle w:val="TableTextSmall"/>
              <w:spacing w:line="276" w:lineRule="auto"/>
              <w:jc w:val="center"/>
              <w:rPr>
                <w:rFonts w:cstheme="minorHAnsi"/>
                <w:noProof/>
              </w:rPr>
            </w:pPr>
            <w:r w:rsidRPr="00D516B6">
              <w:rPr>
                <w:noProof/>
              </w:rPr>
              <w:drawing>
                <wp:inline distT="0" distB="0" distL="0" distR="0" wp14:anchorId="22FC1D78" wp14:editId="3D034D20">
                  <wp:extent cx="286680" cy="178670"/>
                  <wp:effectExtent l="0" t="0" r="0" b="0"/>
                  <wp:docPr id="74719496" name="Picture 74719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286680" cy="178670"/>
                          </a:xfrm>
                          <a:prstGeom prst="rect">
                            <a:avLst/>
                          </a:prstGeom>
                        </pic:spPr>
                      </pic:pic>
                    </a:graphicData>
                  </a:graphic>
                </wp:inline>
              </w:drawing>
            </w:r>
            <w:r w:rsidRPr="00D516B6">
              <w:rPr>
                <w:rFonts w:cstheme="minorHAnsi"/>
                <w:noProof/>
              </w:rPr>
              <w:t>SWEDEN</w:t>
            </w:r>
          </w:p>
        </w:tc>
        <w:tc>
          <w:tcPr>
            <w:tcW w:w="668" w:type="pct"/>
          </w:tcPr>
          <w:p w14:paraId="1EF97857" w14:textId="77777777" w:rsidR="00352BF6" w:rsidRPr="00D516B6" w:rsidRDefault="00352BF6" w:rsidP="00B76DB0">
            <w:pPr>
              <w:pStyle w:val="TableTextSmall"/>
              <w:spacing w:line="276" w:lineRule="auto"/>
              <w:rPr>
                <w:rFonts w:cstheme="minorHAnsi"/>
              </w:rPr>
            </w:pPr>
            <w:r w:rsidRPr="00D516B6">
              <w:rPr>
                <w:rFonts w:cstheme="minorHAnsi"/>
              </w:rPr>
              <w:t>Official statistics (administrative data). Swedish Palliative Registry.</w:t>
            </w:r>
          </w:p>
          <w:p w14:paraId="638A5BF9" w14:textId="77777777" w:rsidR="00352BF6" w:rsidRPr="00D516B6" w:rsidRDefault="00352BF6" w:rsidP="00B76DB0">
            <w:pPr>
              <w:pStyle w:val="TableTextSmall"/>
              <w:spacing w:line="276" w:lineRule="auto"/>
              <w:rPr>
                <w:rFonts w:cstheme="minorHAnsi"/>
              </w:rPr>
            </w:pPr>
            <w:r w:rsidRPr="00D516B6">
              <w:rPr>
                <w:rFonts w:cstheme="minorHAnsi"/>
              </w:rPr>
              <w:t xml:space="preserve">Data collected by the municipalities yearly, derived from national surveys, administrative data, and registries. </w:t>
            </w:r>
          </w:p>
        </w:tc>
        <w:tc>
          <w:tcPr>
            <w:tcW w:w="539" w:type="pct"/>
          </w:tcPr>
          <w:p w14:paraId="4DF74C67" w14:textId="77777777" w:rsidR="00352BF6" w:rsidRPr="00D516B6" w:rsidRDefault="00352BF6" w:rsidP="00B76DB0">
            <w:pPr>
              <w:pStyle w:val="TableTextSmall"/>
              <w:spacing w:line="276" w:lineRule="auto"/>
              <w:rPr>
                <w:rFonts w:cstheme="minorHAnsi"/>
              </w:rPr>
            </w:pPr>
            <w:r w:rsidRPr="00D516B6">
              <w:rPr>
                <w:rFonts w:cstheme="minorHAnsi"/>
              </w:rPr>
              <w:t>Not publicly available.</w:t>
            </w:r>
          </w:p>
        </w:tc>
        <w:tc>
          <w:tcPr>
            <w:tcW w:w="852" w:type="pct"/>
          </w:tcPr>
          <w:p w14:paraId="233AE94E" w14:textId="77777777" w:rsidR="00352BF6" w:rsidRPr="00D516B6" w:rsidRDefault="00352BF6" w:rsidP="00B76DB0">
            <w:pPr>
              <w:pStyle w:val="TableTextSmall"/>
              <w:spacing w:line="276" w:lineRule="auto"/>
              <w:rPr>
                <w:rFonts w:cstheme="minorHAnsi"/>
              </w:rPr>
            </w:pPr>
            <w:r w:rsidRPr="00D516B6">
              <w:rPr>
                <w:rFonts w:cstheme="minorHAnsi"/>
              </w:rPr>
              <w:t>Numerator: not defined</w:t>
            </w:r>
          </w:p>
          <w:p w14:paraId="26151FAB" w14:textId="77777777" w:rsidR="00352BF6" w:rsidRPr="00D516B6" w:rsidRDefault="00352BF6" w:rsidP="00B76DB0">
            <w:pPr>
              <w:pStyle w:val="TableTextSmall"/>
              <w:spacing w:line="276" w:lineRule="auto"/>
              <w:rPr>
                <w:rFonts w:cstheme="minorHAnsi"/>
              </w:rPr>
            </w:pPr>
            <w:r w:rsidRPr="00D516B6">
              <w:rPr>
                <w:rFonts w:cstheme="minorHAnsi"/>
              </w:rPr>
              <w:t>Denominator: not defined</w:t>
            </w:r>
          </w:p>
          <w:p w14:paraId="136C9DCB" w14:textId="77777777" w:rsidR="00352BF6" w:rsidRPr="00D516B6" w:rsidRDefault="00352BF6" w:rsidP="00B76DB0">
            <w:pPr>
              <w:pStyle w:val="TableTextSmall"/>
              <w:spacing w:line="276" w:lineRule="auto"/>
              <w:rPr>
                <w:rFonts w:cstheme="minorHAnsi"/>
              </w:rPr>
            </w:pPr>
            <w:r w:rsidRPr="00D516B6">
              <w:rPr>
                <w:rFonts w:cstheme="minorHAnsi"/>
              </w:rPr>
              <w:t xml:space="preserve">Publicly annually at municipal level, county level and state. (Open Comparisons report annually online) showing providers’ quality of care to the elderly based on the quality indicators along with grading of their performance. </w:t>
            </w:r>
          </w:p>
          <w:p w14:paraId="48EE30D7" w14:textId="77777777" w:rsidR="00352BF6" w:rsidRPr="00D516B6" w:rsidRDefault="00352BF6" w:rsidP="00B76DB0">
            <w:pPr>
              <w:pStyle w:val="TableTextSmall"/>
              <w:spacing w:line="276" w:lineRule="auto"/>
              <w:rPr>
                <w:rFonts w:cstheme="minorHAnsi"/>
              </w:rPr>
            </w:pPr>
            <w:r w:rsidRPr="00D516B6">
              <w:rPr>
                <w:rFonts w:cstheme="minorHAnsi"/>
              </w:rPr>
              <w:t>A relative comparison between municipalities is provided using a traffic light system.</w:t>
            </w:r>
          </w:p>
        </w:tc>
        <w:tc>
          <w:tcPr>
            <w:tcW w:w="393" w:type="pct"/>
          </w:tcPr>
          <w:p w14:paraId="15ACC80F" w14:textId="33FE2818" w:rsidR="00352BF6" w:rsidRPr="00D516B6" w:rsidRDefault="00352BF6" w:rsidP="00B76DB0">
            <w:pPr>
              <w:pStyle w:val="TableTextSmall"/>
              <w:spacing w:line="276" w:lineRule="auto"/>
              <w:jc w:val="center"/>
              <w:rPr>
                <w:rFonts w:ascii="Wingdings" w:eastAsia="Wingdings" w:hAnsi="Wingdings" w:cstheme="minorHAnsi"/>
              </w:rPr>
            </w:pPr>
            <w:r w:rsidRPr="00264EAE">
              <w:rPr>
                <w:rFonts w:asciiTheme="minorHAnsi" w:eastAsia="Wingdings" w:hAnsiTheme="minorHAnsi" w:cstheme="minorHAnsi"/>
                <w:color w:val="E0301E" w:themeColor="accent3"/>
                <w:sz w:val="24"/>
                <w:szCs w:val="24"/>
              </w:rPr>
              <w:t>ý</w:t>
            </w:r>
          </w:p>
        </w:tc>
        <w:tc>
          <w:tcPr>
            <w:tcW w:w="385" w:type="pct"/>
          </w:tcPr>
          <w:p w14:paraId="72D2D3AA" w14:textId="2D12002A" w:rsidR="00352BF6" w:rsidRPr="00D516B6" w:rsidRDefault="00352BF6" w:rsidP="00B76DB0">
            <w:pPr>
              <w:pStyle w:val="TableTextSmall"/>
              <w:spacing w:line="276" w:lineRule="auto"/>
              <w:jc w:val="center"/>
              <w:rPr>
                <w:rFonts w:ascii="Wingdings" w:eastAsia="Wingdings" w:hAnsi="Wingdings" w:cstheme="minorHAnsi"/>
              </w:rPr>
            </w:pPr>
            <w:r w:rsidRPr="00264EAE">
              <w:rPr>
                <w:rFonts w:asciiTheme="minorHAnsi" w:eastAsia="Wingdings" w:hAnsiTheme="minorHAnsi" w:cstheme="minorHAnsi"/>
                <w:color w:val="E0301E" w:themeColor="accent3"/>
                <w:sz w:val="24"/>
                <w:szCs w:val="24"/>
              </w:rPr>
              <w:t>ý</w:t>
            </w:r>
          </w:p>
        </w:tc>
        <w:tc>
          <w:tcPr>
            <w:tcW w:w="471" w:type="pct"/>
          </w:tcPr>
          <w:p w14:paraId="67B297A6" w14:textId="71A2CFEC" w:rsidR="00352BF6" w:rsidRPr="00D516B6" w:rsidRDefault="00352BF6" w:rsidP="00B76DB0">
            <w:pPr>
              <w:pStyle w:val="TableTextSmall"/>
              <w:spacing w:line="276" w:lineRule="auto"/>
              <w:jc w:val="center"/>
              <w:rPr>
                <w:rFonts w:ascii="Wingdings" w:eastAsia="Wingdings" w:hAnsi="Wingdings" w:cstheme="minorHAnsi"/>
              </w:rPr>
            </w:pPr>
            <w:r w:rsidRPr="00264EAE">
              <w:rPr>
                <w:rFonts w:asciiTheme="minorHAnsi" w:eastAsia="Wingdings" w:hAnsiTheme="minorHAnsi" w:cstheme="minorHAnsi"/>
                <w:color w:val="E0301E" w:themeColor="accent3"/>
                <w:sz w:val="24"/>
                <w:szCs w:val="24"/>
              </w:rPr>
              <w:t>ý</w:t>
            </w:r>
          </w:p>
        </w:tc>
      </w:tr>
      <w:tr w:rsidR="00352BF6" w:rsidRPr="00D516B6" w14:paraId="06E1E433" w14:textId="77777777" w:rsidTr="00250231">
        <w:trPr>
          <w:trHeight w:val="177"/>
        </w:trPr>
        <w:tc>
          <w:tcPr>
            <w:tcW w:w="281" w:type="pct"/>
          </w:tcPr>
          <w:p w14:paraId="0094CCEB" w14:textId="77777777" w:rsidR="00352BF6" w:rsidRPr="00D516B6" w:rsidRDefault="00352BF6" w:rsidP="00B76DB0">
            <w:pPr>
              <w:pStyle w:val="TableTextSmall"/>
              <w:spacing w:line="276" w:lineRule="auto"/>
              <w:jc w:val="center"/>
              <w:rPr>
                <w:rFonts w:cstheme="minorHAnsi"/>
                <w:iCs/>
                <w:color w:val="000000"/>
              </w:rPr>
            </w:pPr>
            <w:r w:rsidRPr="00D516B6">
              <w:rPr>
                <w:rFonts w:cstheme="minorHAnsi"/>
                <w:iCs/>
                <w:color w:val="000000"/>
              </w:rPr>
              <w:t>12.2</w:t>
            </w:r>
          </w:p>
        </w:tc>
        <w:tc>
          <w:tcPr>
            <w:tcW w:w="504" w:type="pct"/>
          </w:tcPr>
          <w:p w14:paraId="6785FB61" w14:textId="77777777" w:rsidR="00352BF6" w:rsidRPr="00D516B6" w:rsidRDefault="00352BF6" w:rsidP="00B76DB0">
            <w:pPr>
              <w:pStyle w:val="TableTextSmall"/>
              <w:spacing w:line="276" w:lineRule="auto"/>
            </w:pPr>
            <w:r w:rsidRPr="00D516B6">
              <w:t>Residents who had an assessment of pain during their last week in life</w:t>
            </w:r>
          </w:p>
        </w:tc>
        <w:tc>
          <w:tcPr>
            <w:tcW w:w="592" w:type="pct"/>
          </w:tcPr>
          <w:p w14:paraId="1A09B84B" w14:textId="77777777" w:rsidR="00352BF6" w:rsidRPr="00D516B6" w:rsidRDefault="00352BF6" w:rsidP="00B76DB0">
            <w:pPr>
              <w:pStyle w:val="TableTextSmall"/>
              <w:spacing w:line="276" w:lineRule="auto"/>
            </w:pPr>
            <w:r w:rsidRPr="00D516B6">
              <w:t xml:space="preserve">Percentage of persons deceased at age 65 or older who had an assessment of pain during their last week in life. </w:t>
            </w:r>
          </w:p>
        </w:tc>
        <w:tc>
          <w:tcPr>
            <w:tcW w:w="315" w:type="pct"/>
          </w:tcPr>
          <w:p w14:paraId="01EFE473" w14:textId="77777777" w:rsidR="00352BF6" w:rsidRPr="00D516B6" w:rsidRDefault="00352BF6" w:rsidP="00B76DB0">
            <w:pPr>
              <w:pStyle w:val="TableTextSmall"/>
              <w:spacing w:line="276" w:lineRule="auto"/>
              <w:jc w:val="center"/>
              <w:rPr>
                <w:rFonts w:cstheme="minorHAnsi"/>
                <w:noProof/>
              </w:rPr>
            </w:pPr>
            <w:r w:rsidRPr="00D516B6">
              <w:rPr>
                <w:noProof/>
              </w:rPr>
              <w:drawing>
                <wp:inline distT="0" distB="0" distL="0" distR="0" wp14:anchorId="42B297DF" wp14:editId="58791848">
                  <wp:extent cx="286680" cy="178670"/>
                  <wp:effectExtent l="0" t="0" r="0" b="0"/>
                  <wp:docPr id="74719497" name="Picture 74719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72" cstate="print">
                            <a:extLst>
                              <a:ext uri="{28A0092B-C50C-407E-A947-70E740481C1C}">
                                <a14:useLocalDpi xmlns:a14="http://schemas.microsoft.com/office/drawing/2010/main" val="0"/>
                              </a:ext>
                            </a:extLst>
                          </a:blip>
                          <a:stretch>
                            <a:fillRect/>
                          </a:stretch>
                        </pic:blipFill>
                        <pic:spPr>
                          <a:xfrm>
                            <a:off x="0" y="0"/>
                            <a:ext cx="286680" cy="178670"/>
                          </a:xfrm>
                          <a:prstGeom prst="rect">
                            <a:avLst/>
                          </a:prstGeom>
                        </pic:spPr>
                      </pic:pic>
                    </a:graphicData>
                  </a:graphic>
                </wp:inline>
              </w:drawing>
            </w:r>
            <w:r w:rsidRPr="00D516B6">
              <w:rPr>
                <w:rFonts w:cstheme="minorHAnsi"/>
                <w:noProof/>
              </w:rPr>
              <w:t>SWEDEN</w:t>
            </w:r>
          </w:p>
        </w:tc>
        <w:tc>
          <w:tcPr>
            <w:tcW w:w="668" w:type="pct"/>
          </w:tcPr>
          <w:p w14:paraId="6B1BC307" w14:textId="77777777" w:rsidR="00352BF6" w:rsidRPr="00D516B6" w:rsidRDefault="00352BF6" w:rsidP="00B76DB0">
            <w:pPr>
              <w:pStyle w:val="TableTextSmall"/>
              <w:spacing w:line="276" w:lineRule="auto"/>
              <w:rPr>
                <w:rFonts w:cstheme="minorHAnsi"/>
              </w:rPr>
            </w:pPr>
            <w:r w:rsidRPr="00D516B6">
              <w:rPr>
                <w:rFonts w:cstheme="minorHAnsi"/>
              </w:rPr>
              <w:t>Official statistics (administrative data). Swedish Palliative Registry.</w:t>
            </w:r>
          </w:p>
          <w:p w14:paraId="2315C6AD" w14:textId="77777777" w:rsidR="00352BF6" w:rsidRPr="00D516B6" w:rsidRDefault="00352BF6" w:rsidP="00B76DB0">
            <w:pPr>
              <w:pStyle w:val="TableTextSmall"/>
              <w:spacing w:line="276" w:lineRule="auto"/>
              <w:rPr>
                <w:rFonts w:cstheme="minorHAnsi"/>
              </w:rPr>
            </w:pPr>
            <w:r w:rsidRPr="00D516B6">
              <w:rPr>
                <w:rFonts w:cstheme="minorHAnsi"/>
              </w:rPr>
              <w:t>Data collected by the municipalities yearly, derived from national surveys, administrative data, and registries.</w:t>
            </w:r>
          </w:p>
        </w:tc>
        <w:tc>
          <w:tcPr>
            <w:tcW w:w="539" w:type="pct"/>
          </w:tcPr>
          <w:p w14:paraId="1573B13E" w14:textId="77777777" w:rsidR="00352BF6" w:rsidRPr="00D516B6" w:rsidRDefault="00352BF6" w:rsidP="00B76DB0">
            <w:pPr>
              <w:pStyle w:val="TableTextSmall"/>
              <w:spacing w:line="276" w:lineRule="auto"/>
              <w:rPr>
                <w:rFonts w:cstheme="minorHAnsi"/>
              </w:rPr>
            </w:pPr>
            <w:r w:rsidRPr="00D516B6">
              <w:rPr>
                <w:rFonts w:cstheme="minorHAnsi"/>
              </w:rPr>
              <w:t>Not publicly available</w:t>
            </w:r>
          </w:p>
        </w:tc>
        <w:tc>
          <w:tcPr>
            <w:tcW w:w="852" w:type="pct"/>
          </w:tcPr>
          <w:p w14:paraId="12635B90" w14:textId="77777777" w:rsidR="00352BF6" w:rsidRPr="00D516B6" w:rsidRDefault="00352BF6" w:rsidP="00B76DB0">
            <w:pPr>
              <w:pStyle w:val="TableTextSmall"/>
              <w:spacing w:line="276" w:lineRule="auto"/>
              <w:rPr>
                <w:rFonts w:cstheme="minorHAnsi"/>
              </w:rPr>
            </w:pPr>
            <w:r w:rsidRPr="00D516B6">
              <w:rPr>
                <w:rFonts w:cstheme="minorHAnsi"/>
              </w:rPr>
              <w:t>Numerator: not available</w:t>
            </w:r>
          </w:p>
          <w:p w14:paraId="08BC5418" w14:textId="77777777" w:rsidR="00352BF6" w:rsidRPr="00D516B6" w:rsidRDefault="00352BF6" w:rsidP="00B76DB0">
            <w:pPr>
              <w:pStyle w:val="TableTextSmall"/>
              <w:spacing w:line="276" w:lineRule="auto"/>
              <w:rPr>
                <w:rFonts w:cstheme="minorHAnsi"/>
              </w:rPr>
            </w:pPr>
            <w:r w:rsidRPr="00D516B6">
              <w:rPr>
                <w:rFonts w:cstheme="minorHAnsi"/>
              </w:rPr>
              <w:t>Denominator: not available</w:t>
            </w:r>
          </w:p>
          <w:p w14:paraId="3BF2D9B6" w14:textId="77777777" w:rsidR="00352BF6" w:rsidRPr="00D516B6" w:rsidRDefault="00352BF6" w:rsidP="00B76DB0">
            <w:pPr>
              <w:pStyle w:val="TableTextSmall"/>
              <w:spacing w:line="276" w:lineRule="auto"/>
              <w:rPr>
                <w:rFonts w:cstheme="minorHAnsi"/>
              </w:rPr>
            </w:pPr>
            <w:r w:rsidRPr="00D516B6">
              <w:rPr>
                <w:rFonts w:cstheme="minorHAnsi"/>
              </w:rPr>
              <w:t xml:space="preserve">Publicly annually at municipal level, county level and state. (Open Comparisons report annually online) showing providers’ quality of care to the elderly based on the quality indicators along with grading of their performance. </w:t>
            </w:r>
          </w:p>
          <w:p w14:paraId="6E96EF69" w14:textId="77777777" w:rsidR="00352BF6" w:rsidRPr="00D516B6" w:rsidRDefault="00352BF6" w:rsidP="00B76DB0">
            <w:pPr>
              <w:pStyle w:val="TableTextSmall"/>
              <w:spacing w:line="276" w:lineRule="auto"/>
              <w:rPr>
                <w:rFonts w:cstheme="minorHAnsi"/>
              </w:rPr>
            </w:pPr>
            <w:r w:rsidRPr="00D516B6">
              <w:rPr>
                <w:rFonts w:cstheme="minorHAnsi"/>
              </w:rPr>
              <w:t>A relative comparison between municipalities is provided using a traffic light system.</w:t>
            </w:r>
          </w:p>
        </w:tc>
        <w:tc>
          <w:tcPr>
            <w:tcW w:w="393" w:type="pct"/>
          </w:tcPr>
          <w:p w14:paraId="48A42654" w14:textId="3854ECED" w:rsidR="00352BF6" w:rsidRPr="00D516B6" w:rsidRDefault="00352BF6" w:rsidP="00B76DB0">
            <w:pPr>
              <w:pStyle w:val="TableTextSmall"/>
              <w:spacing w:line="276" w:lineRule="auto"/>
              <w:jc w:val="center"/>
              <w:rPr>
                <w:rFonts w:ascii="Wingdings" w:eastAsia="Wingdings" w:hAnsi="Wingdings" w:cstheme="minorHAnsi"/>
              </w:rPr>
            </w:pPr>
            <w:r w:rsidRPr="00264EAE">
              <w:rPr>
                <w:rFonts w:asciiTheme="minorHAnsi" w:eastAsia="Wingdings" w:hAnsiTheme="minorHAnsi" w:cstheme="minorHAnsi"/>
                <w:color w:val="E0301E" w:themeColor="accent3"/>
                <w:sz w:val="24"/>
                <w:szCs w:val="24"/>
              </w:rPr>
              <w:t>ý</w:t>
            </w:r>
          </w:p>
        </w:tc>
        <w:tc>
          <w:tcPr>
            <w:tcW w:w="385" w:type="pct"/>
          </w:tcPr>
          <w:p w14:paraId="4CC29C69" w14:textId="269D0A59" w:rsidR="00352BF6" w:rsidRPr="00D516B6" w:rsidRDefault="00352BF6" w:rsidP="00B76DB0">
            <w:pPr>
              <w:pStyle w:val="TableTextSmall"/>
              <w:spacing w:line="276" w:lineRule="auto"/>
              <w:jc w:val="center"/>
              <w:rPr>
                <w:rFonts w:ascii="Wingdings" w:eastAsia="Wingdings" w:hAnsi="Wingdings" w:cstheme="minorHAnsi"/>
              </w:rPr>
            </w:pPr>
            <w:r w:rsidRPr="00264EAE">
              <w:rPr>
                <w:rFonts w:asciiTheme="minorHAnsi" w:eastAsia="Wingdings" w:hAnsiTheme="minorHAnsi" w:cstheme="minorHAnsi"/>
                <w:color w:val="E0301E" w:themeColor="accent3"/>
                <w:sz w:val="24"/>
                <w:szCs w:val="24"/>
              </w:rPr>
              <w:t>ý</w:t>
            </w:r>
          </w:p>
        </w:tc>
        <w:tc>
          <w:tcPr>
            <w:tcW w:w="471" w:type="pct"/>
          </w:tcPr>
          <w:p w14:paraId="0AE178BF" w14:textId="0E0F778A" w:rsidR="00352BF6" w:rsidRPr="00D516B6" w:rsidRDefault="00352BF6" w:rsidP="00B76DB0">
            <w:pPr>
              <w:pStyle w:val="TableTextSmall"/>
              <w:spacing w:line="276" w:lineRule="auto"/>
              <w:jc w:val="center"/>
              <w:rPr>
                <w:rFonts w:ascii="Wingdings" w:eastAsia="Wingdings" w:hAnsi="Wingdings" w:cstheme="minorHAnsi"/>
              </w:rPr>
            </w:pPr>
            <w:r w:rsidRPr="00264EAE">
              <w:rPr>
                <w:rFonts w:asciiTheme="minorHAnsi" w:eastAsia="Wingdings" w:hAnsiTheme="minorHAnsi" w:cstheme="minorHAnsi"/>
                <w:color w:val="E0301E" w:themeColor="accent3"/>
                <w:sz w:val="24"/>
                <w:szCs w:val="24"/>
              </w:rPr>
              <w:t>ý</w:t>
            </w:r>
          </w:p>
        </w:tc>
      </w:tr>
    </w:tbl>
    <w:p w14:paraId="0B5E024D" w14:textId="53C58241" w:rsidR="00591DE6" w:rsidRDefault="00591DE6" w:rsidP="00433FE5">
      <w:pPr>
        <w:pStyle w:val="PwCNormal"/>
        <w:numPr>
          <w:ilvl w:val="0"/>
          <w:numId w:val="0"/>
        </w:numPr>
      </w:pPr>
    </w:p>
    <w:p w14:paraId="5B22D9B1" w14:textId="547B9806" w:rsidR="00591DE6" w:rsidRDefault="00591DE6" w:rsidP="00591DE6">
      <w:pPr>
        <w:pStyle w:val="Caption"/>
        <w:pageBreakBefore/>
        <w:ind w:left="994" w:hanging="994"/>
      </w:pPr>
      <w:bookmarkStart w:id="99" w:name="_Ref90314146"/>
      <w:r>
        <w:lastRenderedPageBreak/>
        <w:t xml:space="preserve">Table </w:t>
      </w:r>
      <w:r>
        <w:fldChar w:fldCharType="begin"/>
      </w:r>
      <w:r>
        <w:instrText>SEQ Table \* ARABIC</w:instrText>
      </w:r>
      <w:r>
        <w:fldChar w:fldCharType="separate"/>
      </w:r>
      <w:r w:rsidR="00924670">
        <w:rPr>
          <w:noProof/>
        </w:rPr>
        <w:t>28</w:t>
      </w:r>
      <w:r>
        <w:fldChar w:fldCharType="end"/>
      </w:r>
      <w:bookmarkEnd w:id="99"/>
      <w:r w:rsidRPr="00591DE6">
        <w:t xml:space="preserve">: </w:t>
      </w:r>
      <w:r w:rsidR="002D31CB" w:rsidRPr="002D31CB">
        <w:t>Mortality (in alphabetical order)</w:t>
      </w:r>
    </w:p>
    <w:tbl>
      <w:tblPr>
        <w:tblStyle w:val="Tables-APBase"/>
        <w:tblW w:w="5000" w:type="pct"/>
        <w:tblLayout w:type="fixed"/>
        <w:tblCellMar>
          <w:left w:w="58" w:type="dxa"/>
          <w:right w:w="58" w:type="dxa"/>
        </w:tblCellMar>
        <w:tblLook w:val="04A0" w:firstRow="1" w:lastRow="0" w:firstColumn="1" w:lastColumn="0" w:noHBand="0" w:noVBand="1"/>
      </w:tblPr>
      <w:tblGrid>
        <w:gridCol w:w="826"/>
        <w:gridCol w:w="1428"/>
        <w:gridCol w:w="1665"/>
        <w:gridCol w:w="917"/>
        <w:gridCol w:w="1866"/>
        <w:gridCol w:w="1975"/>
        <w:gridCol w:w="2848"/>
        <w:gridCol w:w="949"/>
        <w:gridCol w:w="1239"/>
        <w:gridCol w:w="1073"/>
      </w:tblGrid>
      <w:tr w:rsidR="002D31CB" w:rsidRPr="00D516B6" w14:paraId="5D47F9B5" w14:textId="77777777" w:rsidTr="00250231">
        <w:trPr>
          <w:cnfStyle w:val="100000000000" w:firstRow="1" w:lastRow="0" w:firstColumn="0" w:lastColumn="0" w:oddVBand="0" w:evenVBand="0" w:oddHBand="0" w:evenHBand="0" w:firstRowFirstColumn="0" w:firstRowLastColumn="0" w:lastRowFirstColumn="0" w:lastRowLastColumn="0"/>
          <w:trHeight w:val="699"/>
        </w:trPr>
        <w:tc>
          <w:tcPr>
            <w:cnfStyle w:val="000000000100" w:firstRow="0" w:lastRow="0" w:firstColumn="0" w:lastColumn="0" w:oddVBand="0" w:evenVBand="0" w:oddHBand="0" w:evenHBand="0" w:firstRowFirstColumn="1" w:firstRowLastColumn="0" w:lastRowFirstColumn="0" w:lastRowLastColumn="0"/>
            <w:tcW w:w="279" w:type="pct"/>
          </w:tcPr>
          <w:p w14:paraId="25514D8A" w14:textId="77777777" w:rsidR="002D31CB" w:rsidRPr="00D516B6" w:rsidRDefault="002D31CB" w:rsidP="00B76DB0">
            <w:pPr>
              <w:pStyle w:val="TableColumnHeadingSmall"/>
              <w:spacing w:line="276" w:lineRule="auto"/>
            </w:pPr>
            <w:r>
              <w:t>Number</w:t>
            </w:r>
          </w:p>
        </w:tc>
        <w:tc>
          <w:tcPr>
            <w:tcW w:w="483" w:type="pct"/>
            <w:vAlign w:val="bottom"/>
          </w:tcPr>
          <w:p w14:paraId="3B1873A3" w14:textId="77777777" w:rsidR="002D31CB" w:rsidRPr="00D516B6" w:rsidRDefault="002D31CB"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D516B6">
              <w:t>Quality indicator</w:t>
            </w:r>
          </w:p>
        </w:tc>
        <w:tc>
          <w:tcPr>
            <w:tcW w:w="563" w:type="pct"/>
            <w:vAlign w:val="bottom"/>
          </w:tcPr>
          <w:p w14:paraId="3418F926" w14:textId="77777777" w:rsidR="002D31CB" w:rsidRPr="00D516B6" w:rsidRDefault="002D31CB"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D516B6">
              <w:t>Quality indicator wording</w:t>
            </w:r>
          </w:p>
        </w:tc>
        <w:tc>
          <w:tcPr>
            <w:tcW w:w="310" w:type="pct"/>
            <w:vAlign w:val="bottom"/>
          </w:tcPr>
          <w:p w14:paraId="3D1B04D7" w14:textId="77777777" w:rsidR="002D31CB" w:rsidRPr="00D516B6" w:rsidRDefault="002D31CB"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D516B6">
              <w:t>Quality indicator Country</w:t>
            </w:r>
          </w:p>
        </w:tc>
        <w:tc>
          <w:tcPr>
            <w:tcW w:w="631" w:type="pct"/>
            <w:vAlign w:val="bottom"/>
          </w:tcPr>
          <w:p w14:paraId="5095845F" w14:textId="77777777" w:rsidR="002D31CB" w:rsidRPr="00D516B6" w:rsidRDefault="002D31CB"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D516B6">
              <w:t>Type and frequency of data collection</w:t>
            </w:r>
          </w:p>
        </w:tc>
        <w:tc>
          <w:tcPr>
            <w:tcW w:w="668" w:type="pct"/>
            <w:vAlign w:val="bottom"/>
          </w:tcPr>
          <w:p w14:paraId="1304094E" w14:textId="77777777" w:rsidR="002D31CB" w:rsidRPr="00D516B6" w:rsidRDefault="002D31CB"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D516B6">
              <w:t>Definitions</w:t>
            </w:r>
          </w:p>
        </w:tc>
        <w:tc>
          <w:tcPr>
            <w:tcW w:w="963" w:type="pct"/>
            <w:vAlign w:val="bottom"/>
          </w:tcPr>
          <w:p w14:paraId="1CE5B22E" w14:textId="77777777" w:rsidR="002D31CB" w:rsidRPr="00D516B6" w:rsidRDefault="002D31CB" w:rsidP="00B76DB0">
            <w:pPr>
              <w:pStyle w:val="TableColumnHeadingSmall"/>
              <w:spacing w:line="276" w:lineRule="auto"/>
              <w:cnfStyle w:val="100000000000" w:firstRow="1" w:lastRow="0" w:firstColumn="0" w:lastColumn="0" w:oddVBand="0" w:evenVBand="0" w:oddHBand="0" w:evenHBand="0" w:firstRowFirstColumn="0" w:firstRowLastColumn="0" w:lastRowFirstColumn="0" w:lastRowLastColumn="0"/>
            </w:pPr>
            <w:r w:rsidRPr="00D516B6">
              <w:t>Calculation of reporting method</w:t>
            </w:r>
          </w:p>
        </w:tc>
        <w:tc>
          <w:tcPr>
            <w:tcW w:w="321" w:type="pct"/>
            <w:vAlign w:val="bottom"/>
          </w:tcPr>
          <w:p w14:paraId="32F15512" w14:textId="77777777" w:rsidR="002D31CB" w:rsidRPr="00D516B6" w:rsidRDefault="002D31CB"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D516B6">
              <w:t>Use permitted under licence</w:t>
            </w:r>
          </w:p>
        </w:tc>
        <w:tc>
          <w:tcPr>
            <w:tcW w:w="419" w:type="pct"/>
            <w:vAlign w:val="bottom"/>
          </w:tcPr>
          <w:p w14:paraId="6F595C84" w14:textId="77777777" w:rsidR="002D31CB" w:rsidRPr="00D516B6" w:rsidRDefault="002D31CB"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D516B6">
              <w:t>Multiple observation required</w:t>
            </w:r>
          </w:p>
        </w:tc>
        <w:tc>
          <w:tcPr>
            <w:tcW w:w="363" w:type="pct"/>
            <w:vAlign w:val="bottom"/>
          </w:tcPr>
          <w:p w14:paraId="523F3102" w14:textId="77777777" w:rsidR="002D31CB" w:rsidRPr="00D516B6" w:rsidRDefault="002D31CB" w:rsidP="00B76DB0">
            <w:pPr>
              <w:pStyle w:val="TableColumnHeadingSmall"/>
              <w:spacing w:line="276" w:lineRule="auto"/>
              <w:jc w:val="center"/>
              <w:cnfStyle w:val="100000000000" w:firstRow="1" w:lastRow="0" w:firstColumn="0" w:lastColumn="0" w:oddVBand="0" w:evenVBand="0" w:oddHBand="0" w:evenHBand="0" w:firstRowFirstColumn="0" w:firstRowLastColumn="0" w:lastRowFirstColumn="0" w:lastRowLastColumn="0"/>
            </w:pPr>
            <w:r w:rsidRPr="00D516B6">
              <w:t>Available risk adjustment algorithm</w:t>
            </w:r>
          </w:p>
        </w:tc>
      </w:tr>
      <w:tr w:rsidR="00352BF6" w:rsidRPr="00D516B6" w14:paraId="04F972F4" w14:textId="77777777" w:rsidTr="00250231">
        <w:trPr>
          <w:trHeight w:val="177"/>
        </w:trPr>
        <w:tc>
          <w:tcPr>
            <w:tcW w:w="279" w:type="pct"/>
          </w:tcPr>
          <w:p w14:paraId="2D4388BF" w14:textId="77777777" w:rsidR="00352BF6" w:rsidRPr="00D516B6" w:rsidRDefault="00352BF6" w:rsidP="00B76DB0">
            <w:pPr>
              <w:pStyle w:val="TableTextSmall"/>
              <w:spacing w:line="276" w:lineRule="auto"/>
              <w:rPr>
                <w:rFonts w:cstheme="minorHAnsi"/>
                <w:iCs/>
                <w:color w:val="000000"/>
              </w:rPr>
            </w:pPr>
            <w:r w:rsidRPr="00D516B6">
              <w:rPr>
                <w:rFonts w:cstheme="minorHAnsi"/>
                <w:iCs/>
                <w:color w:val="000000"/>
              </w:rPr>
              <w:t>13.1</w:t>
            </w:r>
          </w:p>
        </w:tc>
        <w:tc>
          <w:tcPr>
            <w:tcW w:w="483" w:type="pct"/>
          </w:tcPr>
          <w:p w14:paraId="12E1C1C2" w14:textId="77777777" w:rsidR="00352BF6" w:rsidRPr="00D516B6" w:rsidRDefault="00352BF6" w:rsidP="00B76DB0">
            <w:pPr>
              <w:pStyle w:val="TableTextSmall"/>
              <w:spacing w:line="276" w:lineRule="auto"/>
              <w:rPr>
                <w:rFonts w:cstheme="minorHAnsi"/>
                <w:color w:val="000000"/>
              </w:rPr>
            </w:pPr>
            <w:r w:rsidRPr="00D516B6">
              <w:t>Residents who had a premature death</w:t>
            </w:r>
          </w:p>
        </w:tc>
        <w:tc>
          <w:tcPr>
            <w:tcW w:w="563" w:type="pct"/>
          </w:tcPr>
          <w:p w14:paraId="79D2F60E" w14:textId="77777777" w:rsidR="00352BF6" w:rsidRPr="00D516B6" w:rsidRDefault="00352BF6" w:rsidP="00B76DB0">
            <w:pPr>
              <w:pStyle w:val="TableTextSmall"/>
              <w:spacing w:line="276" w:lineRule="auto"/>
              <w:rPr>
                <w:rFonts w:cstheme="minorHAnsi"/>
              </w:rPr>
            </w:pPr>
            <w:r w:rsidRPr="00D516B6">
              <w:t>Proportion of long-term residents who had a premature death.</w:t>
            </w:r>
          </w:p>
        </w:tc>
        <w:tc>
          <w:tcPr>
            <w:tcW w:w="310" w:type="pct"/>
          </w:tcPr>
          <w:p w14:paraId="2D367B56" w14:textId="77777777" w:rsidR="00352BF6" w:rsidRPr="00D516B6" w:rsidRDefault="00352BF6" w:rsidP="00B76DB0">
            <w:pPr>
              <w:pStyle w:val="TableTextSmall"/>
              <w:spacing w:line="276" w:lineRule="auto"/>
              <w:jc w:val="center"/>
              <w:rPr>
                <w:rFonts w:cstheme="minorHAnsi"/>
              </w:rPr>
            </w:pPr>
            <w:r w:rsidRPr="00D516B6">
              <w:rPr>
                <w:noProof/>
              </w:rPr>
              <w:drawing>
                <wp:inline distT="0" distB="0" distL="0" distR="0" wp14:anchorId="70BBAA38" wp14:editId="6A7E0D4B">
                  <wp:extent cx="309490" cy="154745"/>
                  <wp:effectExtent l="0" t="0" r="0" b="0"/>
                  <wp:docPr id="74719498" name="Picture 74719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28387" name="Picture 553528387"/>
                          <pic:cNvPicPr/>
                        </pic:nvPicPr>
                        <pic:blipFill>
                          <a:blip r:embed="rId339" cstate="print">
                            <a:extLst>
                              <a:ext uri="{28A0092B-C50C-407E-A947-70E740481C1C}">
                                <a14:useLocalDpi xmlns:a14="http://schemas.microsoft.com/office/drawing/2010/main" val="0"/>
                              </a:ext>
                            </a:extLst>
                          </a:blip>
                          <a:stretch>
                            <a:fillRect/>
                          </a:stretch>
                        </pic:blipFill>
                        <pic:spPr>
                          <a:xfrm>
                            <a:off x="0" y="0"/>
                            <a:ext cx="311658" cy="155829"/>
                          </a:xfrm>
                          <a:prstGeom prst="rect">
                            <a:avLst/>
                          </a:prstGeom>
                        </pic:spPr>
                      </pic:pic>
                    </a:graphicData>
                  </a:graphic>
                </wp:inline>
              </w:drawing>
            </w:r>
          </w:p>
          <w:p w14:paraId="1E265CA6" w14:textId="77777777" w:rsidR="00352BF6" w:rsidRPr="00D516B6" w:rsidRDefault="00352BF6" w:rsidP="00B76DB0">
            <w:pPr>
              <w:pStyle w:val="TableTextSmall"/>
              <w:spacing w:line="276" w:lineRule="auto"/>
              <w:jc w:val="center"/>
              <w:rPr>
                <w:rFonts w:cstheme="minorHAnsi"/>
                <w:noProof/>
              </w:rPr>
            </w:pPr>
            <w:r w:rsidRPr="00D516B6">
              <w:rPr>
                <w:noProof/>
              </w:rPr>
              <w:t>Australia</w:t>
            </w:r>
          </w:p>
        </w:tc>
        <w:tc>
          <w:tcPr>
            <w:tcW w:w="631" w:type="pct"/>
          </w:tcPr>
          <w:p w14:paraId="40BD0DF1" w14:textId="77777777" w:rsidR="00352BF6" w:rsidRPr="00D516B6" w:rsidRDefault="00352BF6" w:rsidP="00B76DB0">
            <w:pPr>
              <w:pStyle w:val="TableTextSmall"/>
              <w:spacing w:line="276" w:lineRule="auto"/>
              <w:rPr>
                <w:rFonts w:cstheme="minorHAnsi"/>
              </w:rPr>
            </w:pPr>
            <w:r w:rsidRPr="00D516B6">
              <w:rPr>
                <w:rFonts w:cstheme="minorHAnsi"/>
              </w:rPr>
              <w:t>Claims based data. (National death index data).</w:t>
            </w:r>
          </w:p>
          <w:p w14:paraId="2FCCB4E3" w14:textId="77777777" w:rsidR="00352BF6" w:rsidRPr="00D516B6" w:rsidRDefault="00352BF6" w:rsidP="00B76DB0">
            <w:pPr>
              <w:pStyle w:val="TableTextSmall"/>
              <w:spacing w:line="276" w:lineRule="auto"/>
              <w:rPr>
                <w:rFonts w:cstheme="minorHAnsi"/>
              </w:rPr>
            </w:pPr>
            <w:r w:rsidRPr="00D516B6">
              <w:rPr>
                <w:rFonts w:cstheme="minorHAnsi"/>
              </w:rPr>
              <w:t>To be published publicly annually at national level and provided privately to individual facilities at facility level (SA only).</w:t>
            </w:r>
          </w:p>
        </w:tc>
        <w:tc>
          <w:tcPr>
            <w:tcW w:w="668" w:type="pct"/>
          </w:tcPr>
          <w:p w14:paraId="62E1B0D4" w14:textId="77777777" w:rsidR="00352BF6" w:rsidRPr="00D516B6" w:rsidRDefault="00352BF6" w:rsidP="00B76DB0">
            <w:pPr>
              <w:pStyle w:val="TableTextSmall"/>
              <w:spacing w:line="276" w:lineRule="auto"/>
            </w:pPr>
            <w:r w:rsidRPr="00D516B6">
              <w:rPr>
                <w:rFonts w:cstheme="minorHAnsi"/>
              </w:rPr>
              <w:t xml:space="preserve">Premature mortality: </w:t>
            </w:r>
            <w:r w:rsidRPr="00D516B6">
              <w:t xml:space="preserve">main cause of death is ‘external’ and considered potentially avoidable. </w:t>
            </w:r>
          </w:p>
          <w:p w14:paraId="2F545FF8" w14:textId="6B7AEEAB" w:rsidR="00352BF6" w:rsidRPr="00D516B6" w:rsidRDefault="00352BF6" w:rsidP="00B76DB0">
            <w:pPr>
              <w:pStyle w:val="TableTextSmall"/>
              <w:spacing w:line="276" w:lineRule="auto"/>
              <w:rPr>
                <w:rFonts w:cstheme="minorHAnsi"/>
              </w:rPr>
            </w:pPr>
            <w:r w:rsidRPr="00D516B6">
              <w:t xml:space="preserve">See </w:t>
            </w:r>
            <w:r w:rsidRPr="00D516B6">
              <w:rPr>
                <w:rStyle w:val="markedcontent"/>
                <w:szCs w:val="16"/>
              </w:rPr>
              <w:t>doi: 10.1093/intqhc/mzaa078</w:t>
            </w:r>
          </w:p>
        </w:tc>
        <w:tc>
          <w:tcPr>
            <w:tcW w:w="963" w:type="pct"/>
          </w:tcPr>
          <w:p w14:paraId="52F28B47" w14:textId="77777777" w:rsidR="00352BF6" w:rsidRPr="00D516B6" w:rsidRDefault="00352BF6" w:rsidP="00B76DB0">
            <w:pPr>
              <w:pStyle w:val="TableTextSmall"/>
              <w:spacing w:line="276" w:lineRule="auto"/>
              <w:rPr>
                <w:rFonts w:cstheme="minorHAnsi"/>
              </w:rPr>
            </w:pPr>
            <w:r w:rsidRPr="00D516B6">
              <w:rPr>
                <w:rFonts w:cstheme="minorHAnsi"/>
              </w:rPr>
              <w:t xml:space="preserve">Numerator: Number of long-term residents who had premature deaths, that is their main cause of death is ‘external’ and considered potentially avoidable. </w:t>
            </w:r>
          </w:p>
          <w:p w14:paraId="3DD608FF" w14:textId="77777777" w:rsidR="00352BF6" w:rsidRPr="00D516B6" w:rsidRDefault="00352BF6" w:rsidP="00B76DB0">
            <w:pPr>
              <w:pStyle w:val="TableTextSmall"/>
              <w:spacing w:line="276" w:lineRule="auto"/>
              <w:rPr>
                <w:rFonts w:cstheme="minorHAnsi"/>
              </w:rPr>
            </w:pPr>
            <w:r w:rsidRPr="00D516B6">
              <w:rPr>
                <w:rFonts w:cstheme="minorHAnsi"/>
              </w:rPr>
              <w:t>Denominator: Number of long-term residents</w:t>
            </w:r>
          </w:p>
          <w:p w14:paraId="5723EF2F" w14:textId="77777777" w:rsidR="00352BF6" w:rsidRPr="00D516B6" w:rsidRDefault="00352BF6" w:rsidP="00B76DB0">
            <w:pPr>
              <w:pStyle w:val="TableTextSmall"/>
              <w:spacing w:line="276" w:lineRule="auto"/>
              <w:rPr>
                <w:rFonts w:cstheme="minorHAnsi"/>
              </w:rPr>
            </w:pPr>
            <w:r w:rsidRPr="00D516B6">
              <w:rPr>
                <w:rFonts w:cstheme="minorHAnsi"/>
              </w:rPr>
              <w:t>To be published publicly annually at national level and provided privately to individual facilities at facility level (SA only).</w:t>
            </w:r>
          </w:p>
        </w:tc>
        <w:tc>
          <w:tcPr>
            <w:tcW w:w="321" w:type="pct"/>
          </w:tcPr>
          <w:p w14:paraId="2A6F6C39" w14:textId="664B0ADC" w:rsidR="00352BF6" w:rsidRPr="00D516B6" w:rsidRDefault="00352BF6" w:rsidP="00B76DB0">
            <w:pPr>
              <w:pStyle w:val="TableTextSmall"/>
              <w:spacing w:line="276" w:lineRule="auto"/>
              <w:jc w:val="center"/>
              <w:rPr>
                <w:rFonts w:ascii="Wingdings" w:eastAsia="Wingdings" w:hAnsi="Wingdings" w:cstheme="minorHAnsi"/>
              </w:rPr>
            </w:pPr>
            <w:r w:rsidRPr="00DD5AEE">
              <w:rPr>
                <w:rFonts w:asciiTheme="minorHAnsi" w:eastAsia="Wingdings" w:hAnsiTheme="minorHAnsi" w:cstheme="minorHAnsi"/>
                <w:color w:val="E0301E" w:themeColor="accent3"/>
                <w:sz w:val="24"/>
                <w:szCs w:val="24"/>
              </w:rPr>
              <w:t>ý</w:t>
            </w:r>
          </w:p>
        </w:tc>
        <w:tc>
          <w:tcPr>
            <w:tcW w:w="419" w:type="pct"/>
          </w:tcPr>
          <w:p w14:paraId="4402EE8B" w14:textId="67EC7AA8" w:rsidR="00352BF6" w:rsidRPr="00D516B6" w:rsidRDefault="00352BF6" w:rsidP="00B76DB0">
            <w:pPr>
              <w:pStyle w:val="TableTextSmall"/>
              <w:spacing w:line="276" w:lineRule="auto"/>
              <w:jc w:val="center"/>
              <w:rPr>
                <w:rFonts w:ascii="Wingdings" w:eastAsia="Wingdings" w:hAnsi="Wingdings" w:cstheme="minorHAnsi"/>
              </w:rPr>
            </w:pPr>
            <w:r w:rsidRPr="00DD5AEE">
              <w:rPr>
                <w:rFonts w:asciiTheme="minorHAnsi" w:eastAsia="Wingdings" w:hAnsiTheme="minorHAnsi" w:cstheme="minorHAnsi"/>
                <w:color w:val="E0301E" w:themeColor="accent3"/>
                <w:sz w:val="24"/>
                <w:szCs w:val="24"/>
              </w:rPr>
              <w:t>ý</w:t>
            </w:r>
          </w:p>
        </w:tc>
        <w:tc>
          <w:tcPr>
            <w:tcW w:w="363" w:type="pct"/>
          </w:tcPr>
          <w:p w14:paraId="198E5902" w14:textId="2AF723B0" w:rsidR="00352BF6" w:rsidRPr="00D516B6" w:rsidRDefault="00352BF6" w:rsidP="00B76DB0">
            <w:pPr>
              <w:pStyle w:val="TableTextSmall"/>
              <w:spacing w:line="276" w:lineRule="auto"/>
              <w:jc w:val="center"/>
              <w:rPr>
                <w:rFonts w:ascii="Wingdings" w:eastAsia="Wingdings" w:hAnsi="Wingdings" w:cstheme="minorHAnsi"/>
                <w:color w:val="00B050"/>
              </w:rPr>
            </w:pPr>
            <w:r w:rsidRPr="00837329">
              <w:rPr>
                <w:rFonts w:asciiTheme="minorHAnsi" w:eastAsia="Wingdings" w:hAnsiTheme="minorHAnsi" w:cstheme="minorHAnsi"/>
                <w:color w:val="175C2C"/>
                <w:sz w:val="24"/>
                <w:szCs w:val="24"/>
              </w:rPr>
              <w:t>þ</w:t>
            </w:r>
          </w:p>
        </w:tc>
      </w:tr>
    </w:tbl>
    <w:p w14:paraId="34ACCFFC" w14:textId="77777777" w:rsidR="004C1F04" w:rsidRDefault="004C1F04" w:rsidP="00E45DC4">
      <w:pPr>
        <w:pStyle w:val="PwCNormal"/>
      </w:pPr>
    </w:p>
    <w:p w14:paraId="64B3C66B" w14:textId="77777777" w:rsidR="00993DBB" w:rsidRDefault="00993DBB" w:rsidP="00993DBB">
      <w:pPr>
        <w:pStyle w:val="PwCNormal"/>
        <w:sectPr w:rsidR="00993DBB" w:rsidSect="00433FE5">
          <w:headerReference w:type="even" r:id="rId373"/>
          <w:headerReference w:type="default" r:id="rId374"/>
          <w:footerReference w:type="even" r:id="rId375"/>
          <w:footerReference w:type="default" r:id="rId376"/>
          <w:headerReference w:type="first" r:id="rId377"/>
          <w:footerReference w:type="first" r:id="rId378"/>
          <w:pgSz w:w="16840" w:h="11907" w:orient="landscape" w:code="9"/>
          <w:pgMar w:top="1584" w:right="1022" w:bottom="1411" w:left="1022" w:header="562" w:footer="562" w:gutter="0"/>
          <w:cols w:space="227"/>
          <w:titlePg/>
          <w:docGrid w:linePitch="360"/>
        </w:sectPr>
      </w:pPr>
    </w:p>
    <w:p w14:paraId="46243E25" w14:textId="77777777" w:rsidR="005236F7" w:rsidRDefault="005236F7">
      <w:pPr>
        <w:kinsoku/>
        <w:overflowPunct/>
        <w:autoSpaceDE/>
        <w:autoSpaceDN/>
        <w:adjustRightInd/>
        <w:snapToGrid/>
      </w:pPr>
    </w:p>
    <w:sectPr w:rsidR="005236F7" w:rsidSect="00407C9B">
      <w:headerReference w:type="even" r:id="rId379"/>
      <w:headerReference w:type="default" r:id="rId380"/>
      <w:footerReference w:type="even" r:id="rId381"/>
      <w:footerReference w:type="default" r:id="rId382"/>
      <w:headerReference w:type="first" r:id="rId383"/>
      <w:footerReference w:type="first" r:id="rId384"/>
      <w:pgSz w:w="11907" w:h="16840" w:code="9"/>
      <w:pgMar w:top="1701" w:right="1021" w:bottom="1418" w:left="1021"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0FE2778" w14:textId="77777777" w:rsidR="001E2DA5" w:rsidRDefault="001E2DA5" w:rsidP="004343B3">
      <w:pPr>
        <w:pStyle w:val="Separator"/>
      </w:pPr>
      <w:r>
        <w:separator/>
      </w:r>
    </w:p>
    <w:p w14:paraId="113D06CE" w14:textId="77777777" w:rsidR="001E2DA5" w:rsidRDefault="001E2DA5"/>
  </w:endnote>
  <w:endnote w:type="continuationSeparator" w:id="0">
    <w:p w14:paraId="033DFFBD" w14:textId="77777777" w:rsidR="001E2DA5" w:rsidRDefault="001E2DA5" w:rsidP="004343B3">
      <w:pPr>
        <w:pStyle w:val="Separator"/>
      </w:pPr>
      <w:r>
        <w:continuationSeparator/>
      </w:r>
    </w:p>
    <w:p w14:paraId="7C889726" w14:textId="77777777" w:rsidR="001E2DA5" w:rsidRDefault="001E2DA5"/>
  </w:endnote>
  <w:endnote w:type="continuationNotice" w:id="1">
    <w:p w14:paraId="001A01AD" w14:textId="77777777" w:rsidR="001E2DA5" w:rsidRDefault="001E2DA5" w:rsidP="004343B3">
      <w:pPr>
        <w:pStyle w:val="Separator"/>
      </w:pPr>
    </w:p>
    <w:p w14:paraId="00BF08CB" w14:textId="77777777" w:rsidR="001E2DA5" w:rsidRDefault="001E2D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atha">
    <w:altName w:val="Latha"/>
    <w:panose1 w:val="02000400000000000000"/>
    <w:charset w:val="00"/>
    <w:family w:val="swiss"/>
    <w:pitch w:val="variable"/>
    <w:sig w:usb0="001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Times New Roman (Body CS)">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39776C" w14:textId="77777777" w:rsidR="001E2DA5" w:rsidRDefault="001E2DA5">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051014" w14:textId="18E3E93F"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Expansion of the residential aged care quality indicators</w:instrText>
    </w:r>
    <w:r>
      <w:rPr>
        <w:noProof/>
      </w:rPr>
      <w:fldChar w:fldCharType="end"/>
    </w:r>
  </w:p>
  <w:p w14:paraId="6046ACD9" w14:textId="24BCC112"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10</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261FC04"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540DF09B"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5D44B44"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C584B31"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52496852"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615A55B2" w14:textId="6601BF79" w:rsidR="001E2DA5"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Expansion of the residential aged care quality indicators</w:t>
    </w:r>
  </w:p>
  <w:p w14:paraId="177B27C7" w14:textId="6C1B5FB1" w:rsidR="001E2DA5" w:rsidRPr="006650EF" w:rsidRDefault="001E2DA5" w:rsidP="00F878C7">
    <w:pPr>
      <w:pStyle w:val="Footer"/>
      <w:rPr>
        <w:sz w:val="2"/>
      </w:rPr>
    </w:pPr>
    <w:r>
      <w:rPr>
        <w:noProof/>
      </w:rPr>
      <w:t>PwC</w:t>
    </w:r>
    <w:r>
      <w:rPr>
        <w:noProof/>
      </w:rPr>
      <w:ptab w:relativeTo="margin" w:alignment="right" w:leader="none"/>
    </w:r>
    <w:r>
      <w:rPr>
        <w:noProof/>
      </w:rPr>
      <w:t>10</w:t>
    </w:r>
    <w:r w:rsidRPr="006650EF">
      <w:rPr>
        <w:sz w:val="2"/>
      </w:rPr>
      <w:fldChar w:fldCharType="end"/>
    </w: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222BBA" w14:textId="5F2AC864"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3CF45E2E"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7855E5" w14:textId="211E10A7"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34841D44" w14:textId="77777777" w:rsidR="001E2DA5" w:rsidRPr="008C6722" w:rsidRDefault="001E2DA5"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3E31B1" w14:textId="23A65C16" w:rsidR="001E2DA5" w:rsidRPr="006650EF" w:rsidRDefault="001E2DA5" w:rsidP="006650EF">
    <w:pPr>
      <w:pStyle w:val="Footer"/>
      <w:rPr>
        <w:sz w:val="2"/>
      </w:rPr>
    </w:pP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8BA90D" w14:textId="176C4FE8"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Expansion of the residential aged care quality indicators</w:instrText>
    </w:r>
    <w:r>
      <w:rPr>
        <w:noProof/>
      </w:rPr>
      <w:fldChar w:fldCharType="end"/>
    </w:r>
  </w:p>
  <w:p w14:paraId="1AE1207B" w14:textId="53CEC96A"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68</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9A7D078"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45F577DD"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504452E"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3FDEE521"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650900B9"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318A0F8C" w14:textId="38413A18" w:rsidR="001E2DA5"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Expansion of the residential aged care quality indicators</w:t>
    </w:r>
  </w:p>
  <w:p w14:paraId="790515A3" w14:textId="395E8575" w:rsidR="001E2DA5" w:rsidRPr="006650EF" w:rsidRDefault="001E2DA5" w:rsidP="00F878C7">
    <w:pPr>
      <w:pStyle w:val="Footer"/>
      <w:rPr>
        <w:sz w:val="2"/>
      </w:rPr>
    </w:pPr>
    <w:r>
      <w:rPr>
        <w:noProof/>
      </w:rPr>
      <w:t>PwC</w:t>
    </w:r>
    <w:r>
      <w:rPr>
        <w:noProof/>
      </w:rPr>
      <w:ptab w:relativeTo="margin" w:alignment="right" w:leader="none"/>
    </w:r>
    <w:r>
      <w:rPr>
        <w:noProof/>
      </w:rPr>
      <w:t>68</w:t>
    </w:r>
    <w:r w:rsidRPr="006650EF">
      <w:rPr>
        <w:sz w:val="2"/>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896408" w14:textId="73C3FF44"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6ACF3CED" w14:textId="38EE6A8D"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70</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B614EE1"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4F1BCE1A"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8BE9668"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429D0140"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1C45DCA1"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21C75B17" w14:textId="5F2E2111" w:rsidR="00FF00FF"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594F96B8" w14:textId="07B76F4F" w:rsidR="001E2DA5" w:rsidRPr="006650EF" w:rsidRDefault="00FF00FF" w:rsidP="00F878C7">
    <w:pPr>
      <w:pStyle w:val="Footer"/>
      <w:rPr>
        <w:sz w:val="2"/>
      </w:rPr>
    </w:pPr>
    <w:r>
      <w:rPr>
        <w:noProof/>
      </w:rPr>
      <w:t>PwC</w:t>
    </w:r>
    <w:r>
      <w:rPr>
        <w:noProof/>
      </w:rPr>
      <w:ptab w:relativeTo="margin" w:alignment="right" w:leader="none"/>
    </w:r>
    <w:r>
      <w:rPr>
        <w:noProof/>
      </w:rPr>
      <w:t>70</w:t>
    </w:r>
    <w:r w:rsidR="001E2DA5" w:rsidRPr="006650EF">
      <w:rPr>
        <w:sz w:val="2"/>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1335D8" w14:textId="77A57915"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5B0582E6" w14:textId="37BACFD9"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68</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D7B8CE4"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07D8F0C8"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899D624"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30B8E05F"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F846651"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34989867" w14:textId="64B06E1F"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607F66EF" w14:textId="5F7D86DB" w:rsidR="001E2DA5" w:rsidRPr="006650EF" w:rsidRDefault="00FF00FF" w:rsidP="006650EF">
    <w:pPr>
      <w:pStyle w:val="Footer"/>
      <w:rPr>
        <w:sz w:val="2"/>
      </w:rPr>
    </w:pPr>
    <w:r>
      <w:rPr>
        <w:noProof/>
      </w:rPr>
      <w:t>PwC</w:t>
    </w:r>
    <w:r>
      <w:rPr>
        <w:noProof/>
      </w:rPr>
      <w:ptab w:relativeTo="margin" w:alignment="right" w:leader="none"/>
    </w:r>
    <w:r>
      <w:rPr>
        <w:noProof/>
      </w:rPr>
      <w:t>68</w:t>
    </w:r>
    <w:r w:rsidR="001E2DA5" w:rsidRPr="006650EF">
      <w:rPr>
        <w:sz w:val="2"/>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1F0BF5" w14:textId="03C1C919"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6A1A9BFB" w14:textId="77777777" w:rsidR="001E2DA5" w:rsidRPr="002628D1" w:rsidRDefault="001E2DA5" w:rsidP="00A131DE">
    <w:pPr>
      <w:pStyle w:val="Footer-Even"/>
    </w:pPr>
    <w:r>
      <w:t>PwC</w:t>
    </w:r>
    <w:r>
      <w:tab/>
    </w:r>
    <w:r>
      <w:fldChar w:fldCharType="begin"/>
    </w:r>
    <w:r>
      <w:instrText xml:space="preserve"> PAGE  \* MERGEFORMAT </w:instrText>
    </w:r>
    <w:r>
      <w:fldChar w:fldCharType="separate"/>
    </w:r>
    <w:r>
      <w:rPr>
        <w:noProof/>
      </w:rPr>
      <w:t>7</w:t>
    </w:r>
    <w:r>
      <w:rPr>
        <w:noProof/>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98F7C2" w14:textId="5C06AC74"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6E658BAA" w14:textId="77777777" w:rsidR="001E2DA5" w:rsidRPr="008C6722" w:rsidRDefault="001E2DA5" w:rsidP="00A131DE">
    <w:pPr>
      <w:pStyle w:val="Footer"/>
    </w:pPr>
    <w:r w:rsidRPr="008C6722">
      <w:t>PwC</w:t>
    </w:r>
    <w:r w:rsidRPr="008C6722">
      <w:tab/>
    </w:r>
    <w:r>
      <w:fldChar w:fldCharType="begin"/>
    </w:r>
    <w:r>
      <w:instrText xml:space="preserve"> PAGE  \* MERGEFORMAT </w:instrText>
    </w:r>
    <w:r>
      <w:fldChar w:fldCharType="separate"/>
    </w:r>
    <w:r>
      <w:rPr>
        <w:noProof/>
      </w:rPr>
      <w:t>7</w:t>
    </w:r>
    <w:r>
      <w:rPr>
        <w:noProof/>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7B8372" w14:textId="1FFAFE46" w:rsidR="001E2DA5" w:rsidRPr="00A131DE" w:rsidRDefault="001E2DA5" w:rsidP="00A131DE">
    <w:pPr>
      <w:pStyle w:val="Footer-ToC"/>
      <w:rPr>
        <w:sz w:val="2"/>
      </w:rPr>
    </w:pP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924952" w14:textId="4BB3AC0D"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Expansion of the residential aged care quality indicators</w:instrText>
    </w:r>
    <w:r>
      <w:rPr>
        <w:noProof/>
      </w:rPr>
      <w:fldChar w:fldCharType="end"/>
    </w:r>
  </w:p>
  <w:p w14:paraId="1913B452" w14:textId="5E4F76A0"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78</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3F965FD"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31CA573B"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A812E60"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08DCFEB5"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21241376"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48A8D53" w14:textId="46DF5624" w:rsidR="001E2DA5"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Expansion of the residential aged care quality indicators</w:t>
    </w:r>
  </w:p>
  <w:p w14:paraId="50A4119E" w14:textId="00F884B7" w:rsidR="001E2DA5" w:rsidRPr="006650EF" w:rsidRDefault="001E2DA5" w:rsidP="00F878C7">
    <w:pPr>
      <w:pStyle w:val="Footer"/>
      <w:rPr>
        <w:sz w:val="2"/>
      </w:rPr>
    </w:pPr>
    <w:r>
      <w:rPr>
        <w:noProof/>
      </w:rPr>
      <w:t>PwC</w:t>
    </w:r>
    <w:r>
      <w:rPr>
        <w:noProof/>
      </w:rPr>
      <w:ptab w:relativeTo="margin" w:alignment="right" w:leader="none"/>
    </w:r>
    <w:r>
      <w:rPr>
        <w:noProof/>
      </w:rPr>
      <w:t>78</w:t>
    </w:r>
    <w:r w:rsidRPr="006650EF">
      <w:rPr>
        <w:sz w:val="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04B572" w14:textId="0E38260C"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rsidR="00894617">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25B1B4FA" w14:textId="0F82D001"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11</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D789724"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064AFC06"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5B331A6"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46845B03"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5EA45449"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2FD24324" w14:textId="6FCEBA32" w:rsidR="00FF00FF"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49433FE5" w14:textId="68CA13BC" w:rsidR="001E2DA5" w:rsidRPr="006650EF" w:rsidRDefault="00FF00FF" w:rsidP="00F878C7">
    <w:pPr>
      <w:pStyle w:val="Footer"/>
      <w:rPr>
        <w:sz w:val="2"/>
      </w:rPr>
    </w:pPr>
    <w:r>
      <w:rPr>
        <w:noProof/>
      </w:rPr>
      <w:t>PwC</w:t>
    </w:r>
    <w:r>
      <w:rPr>
        <w:noProof/>
      </w:rPr>
      <w:ptab w:relativeTo="margin" w:alignment="right" w:leader="none"/>
    </w:r>
    <w:r>
      <w:rPr>
        <w:noProof/>
      </w:rPr>
      <w:t>11</w:t>
    </w:r>
    <w:r w:rsidR="001E2DA5" w:rsidRPr="006650EF">
      <w:rPr>
        <w:sz w:val="2"/>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349070" w14:textId="4270892B"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5C95F646" w14:textId="45DD03DD"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80</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015B041"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5B175267"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8C11A61"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131DBE01"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770ED9C4"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2A4A7714" w14:textId="1FC51FD7" w:rsidR="00FF00FF"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1BE5869E" w14:textId="6863377F" w:rsidR="001E2DA5" w:rsidRPr="006650EF" w:rsidRDefault="00FF00FF" w:rsidP="00F878C7">
    <w:pPr>
      <w:pStyle w:val="Footer"/>
      <w:rPr>
        <w:sz w:val="2"/>
      </w:rPr>
    </w:pPr>
    <w:r>
      <w:rPr>
        <w:noProof/>
      </w:rPr>
      <w:t>PwC</w:t>
    </w:r>
    <w:r>
      <w:rPr>
        <w:noProof/>
      </w:rPr>
      <w:ptab w:relativeTo="margin" w:alignment="right" w:leader="none"/>
    </w:r>
    <w:r>
      <w:rPr>
        <w:noProof/>
      </w:rPr>
      <w:t>80</w:t>
    </w:r>
    <w:r w:rsidR="001E2DA5" w:rsidRPr="006650EF">
      <w:rPr>
        <w:sz w:val="2"/>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DFA79D" w14:textId="71FE59D9"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5D2E07AD" w14:textId="6AEF6653"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72</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9E9694A"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A7915E0"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248EB9F"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328403E9"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0D96D09F"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36E52518" w14:textId="295B2190"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18F37317" w14:textId="28236456" w:rsidR="001E2DA5" w:rsidRPr="006650EF" w:rsidRDefault="00FF00FF" w:rsidP="006650EF">
    <w:pPr>
      <w:pStyle w:val="Footer"/>
      <w:rPr>
        <w:sz w:val="2"/>
      </w:rPr>
    </w:pPr>
    <w:r>
      <w:rPr>
        <w:noProof/>
      </w:rPr>
      <w:t>PwC</w:t>
    </w:r>
    <w:r>
      <w:rPr>
        <w:noProof/>
      </w:rPr>
      <w:ptab w:relativeTo="margin" w:alignment="right" w:leader="none"/>
    </w:r>
    <w:r>
      <w:rPr>
        <w:noProof/>
      </w:rPr>
      <w:t>72</w:t>
    </w:r>
    <w:r w:rsidR="001E2DA5" w:rsidRPr="006650EF">
      <w:rPr>
        <w:sz w:val="2"/>
      </w:rPr>
      <w:fldChar w:fldCharType="end"/>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213B8" w14:textId="260F2C8A"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Expansion of the residential aged care quality indicators</w:instrText>
    </w:r>
    <w:r>
      <w:rPr>
        <w:noProof/>
      </w:rPr>
      <w:fldChar w:fldCharType="end"/>
    </w:r>
  </w:p>
  <w:p w14:paraId="7D0B4020" w14:textId="5529022C"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84</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3A7F400"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4D487EE3"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138B0F7"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6E9E027"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75490BB6"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A4C204F" w14:textId="518D0337" w:rsidR="001E2DA5"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Expansion of the residential aged care quality indicators</w:t>
    </w:r>
  </w:p>
  <w:p w14:paraId="28E26BC8" w14:textId="29C13351" w:rsidR="001E2DA5" w:rsidRPr="006650EF" w:rsidRDefault="001E2DA5" w:rsidP="00F878C7">
    <w:pPr>
      <w:pStyle w:val="Footer"/>
      <w:rPr>
        <w:sz w:val="2"/>
      </w:rPr>
    </w:pPr>
    <w:r>
      <w:rPr>
        <w:noProof/>
      </w:rPr>
      <w:t>PwC</w:t>
    </w:r>
    <w:r>
      <w:rPr>
        <w:noProof/>
      </w:rPr>
      <w:ptab w:relativeTo="margin" w:alignment="right" w:leader="none"/>
    </w:r>
    <w:r>
      <w:rPr>
        <w:noProof/>
      </w:rPr>
      <w:t>84</w:t>
    </w:r>
    <w:r w:rsidRPr="006650EF">
      <w:rPr>
        <w:sz w:val="2"/>
      </w:rPr>
      <w:fldChar w:fldCharType="end"/>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AA285D" w14:textId="22247CEC"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35DB6B07" w14:textId="63CBE98D"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85</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DA5ACF5"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7E8FC70"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0290876"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136846A"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43829F6A"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3DA44BBB" w14:textId="5F05F2B7" w:rsidR="00FF00FF"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48E03C76" w14:textId="023D4993" w:rsidR="001E2DA5" w:rsidRPr="006650EF" w:rsidRDefault="00FF00FF" w:rsidP="00F878C7">
    <w:pPr>
      <w:pStyle w:val="Footer"/>
      <w:rPr>
        <w:sz w:val="2"/>
      </w:rPr>
    </w:pPr>
    <w:r>
      <w:rPr>
        <w:noProof/>
      </w:rPr>
      <w:t>PwC</w:t>
    </w:r>
    <w:r>
      <w:rPr>
        <w:noProof/>
      </w:rPr>
      <w:ptab w:relativeTo="margin" w:alignment="right" w:leader="none"/>
    </w:r>
    <w:r>
      <w:rPr>
        <w:noProof/>
      </w:rPr>
      <w:t>85</w:t>
    </w:r>
    <w:r w:rsidR="001E2DA5" w:rsidRPr="006650EF">
      <w:rPr>
        <w:sz w:val="2"/>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BDD985" w14:textId="22B51C34"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5E4E6F86" w14:textId="564DA7C0"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81</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21947F7"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EEA91DE"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7EAC1E7"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741D73A3"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28EA2150"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AD9E488" w14:textId="3484F57E"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391C39C4" w14:textId="6BCAA203" w:rsidR="001E2DA5" w:rsidRPr="006650EF" w:rsidRDefault="00FF00FF" w:rsidP="006650EF">
    <w:pPr>
      <w:pStyle w:val="Footer"/>
      <w:rPr>
        <w:sz w:val="2"/>
      </w:rPr>
    </w:pPr>
    <w:r>
      <w:rPr>
        <w:noProof/>
      </w:rPr>
      <w:t>PwC</w:t>
    </w:r>
    <w:r>
      <w:rPr>
        <w:noProof/>
      </w:rPr>
      <w:ptab w:relativeTo="margin" w:alignment="right" w:leader="none"/>
    </w:r>
    <w:r>
      <w:rPr>
        <w:noProof/>
      </w:rPr>
      <w:t>81</w:t>
    </w:r>
    <w:r w:rsidR="001E2DA5" w:rsidRPr="006650EF">
      <w:rPr>
        <w:sz w:val="2"/>
      </w:rPr>
      <w:fldChar w:fldCharType="end"/>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D3C1C3" w14:textId="2D9B1B60"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Expansion of the residential aged care quality indicators</w:instrText>
    </w:r>
    <w:r>
      <w:rPr>
        <w:noProof/>
      </w:rPr>
      <w:fldChar w:fldCharType="end"/>
    </w:r>
  </w:p>
  <w:p w14:paraId="41BD542B" w14:textId="3722774E"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150</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752D8E7"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6057E33E"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6B5ACBF"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2B0F275"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79522886"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46D7366B" w14:textId="5A6F0E36" w:rsidR="001E2DA5"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Expansion of the residential aged care quality indicators</w:t>
    </w:r>
  </w:p>
  <w:p w14:paraId="1FFDBE3C" w14:textId="71810ECC" w:rsidR="001E2DA5" w:rsidRPr="006650EF" w:rsidRDefault="001E2DA5" w:rsidP="00F878C7">
    <w:pPr>
      <w:pStyle w:val="Footer"/>
      <w:rPr>
        <w:sz w:val="2"/>
      </w:rPr>
    </w:pPr>
    <w:r>
      <w:rPr>
        <w:noProof/>
      </w:rPr>
      <w:t>PwC</w:t>
    </w:r>
    <w:r>
      <w:rPr>
        <w:noProof/>
      </w:rPr>
      <w:ptab w:relativeTo="margin" w:alignment="right" w:leader="none"/>
    </w:r>
    <w:r>
      <w:rPr>
        <w:noProof/>
      </w:rPr>
      <w:t>150</w:t>
    </w:r>
    <w:r w:rsidRPr="006650EF">
      <w:rPr>
        <w:sz w:val="2"/>
      </w:rPr>
      <w:fldChar w:fldCharType="end"/>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FE7C75" w14:textId="0619B439"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rsidR="00894617">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6EF972B0" w14:textId="27EF63CF"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151</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2B1B023"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25BF25A1"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1134F28"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4CD077D0"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74914EEF"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2B0D391E" w14:textId="17A5D54F" w:rsidR="00FF00FF"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39A16789" w14:textId="4FF4FC8F" w:rsidR="001E2DA5" w:rsidRPr="006650EF" w:rsidRDefault="00FF00FF" w:rsidP="00F878C7">
    <w:pPr>
      <w:pStyle w:val="Footer"/>
      <w:rPr>
        <w:sz w:val="2"/>
      </w:rPr>
    </w:pPr>
    <w:r>
      <w:rPr>
        <w:noProof/>
      </w:rPr>
      <w:t>PwC</w:t>
    </w:r>
    <w:r>
      <w:rPr>
        <w:noProof/>
      </w:rPr>
      <w:ptab w:relativeTo="margin" w:alignment="right" w:leader="none"/>
    </w:r>
    <w:r>
      <w:rPr>
        <w:noProof/>
      </w:rPr>
      <w:t>151</w:t>
    </w:r>
    <w:r w:rsidR="001E2DA5" w:rsidRPr="006650EF">
      <w:rPr>
        <w:sz w:val="2"/>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7E0F54" w14:textId="166B6C6A"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341ECAB4" w14:textId="33275F51"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86</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C533648"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3F56284C"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754B1AA"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3730C098"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64594808"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4E8168BC" w14:textId="724D75EE"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71FCAD2B" w14:textId="20B21650" w:rsidR="001E2DA5" w:rsidRPr="006650EF" w:rsidRDefault="00FF00FF" w:rsidP="006650EF">
    <w:pPr>
      <w:pStyle w:val="Footer"/>
      <w:rPr>
        <w:sz w:val="2"/>
      </w:rPr>
    </w:pPr>
    <w:r>
      <w:rPr>
        <w:noProof/>
      </w:rPr>
      <w:t>PwC</w:t>
    </w:r>
    <w:r>
      <w:rPr>
        <w:noProof/>
      </w:rPr>
      <w:ptab w:relativeTo="margin" w:alignment="right" w:leader="none"/>
    </w:r>
    <w:r>
      <w:rPr>
        <w:noProof/>
      </w:rPr>
      <w:t>86</w:t>
    </w:r>
    <w:r w:rsidR="001E2DA5" w:rsidRPr="006650EF">
      <w:rPr>
        <w:sz w:val="2"/>
      </w:rPr>
      <w:fldChar w:fldCharType="end"/>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05722C" w14:textId="77777777" w:rsidR="001E2DA5" w:rsidRPr="00E23056" w:rsidRDefault="001E2DA5" w:rsidP="00746614">
    <w:pPr>
      <w:pStyle w:val="URL"/>
      <w:framePr w:wrap="around"/>
    </w:pPr>
    <w:r w:rsidRPr="00E23056">
      <w:t>www.pwc.com.au</w:t>
    </w:r>
  </w:p>
  <w:p w14:paraId="5F1FB767" w14:textId="77777777" w:rsidR="001E2DA5" w:rsidRDefault="001E2DA5" w:rsidP="00746614">
    <w:pPr>
      <w:pStyle w:val="Copyright"/>
      <w:framePr w:wrap="around"/>
    </w:pPr>
  </w:p>
  <w:p w14:paraId="751A7FC5" w14:textId="377358BA" w:rsidR="001E2DA5" w:rsidRDefault="001E2DA5" w:rsidP="0028347E">
    <w:pPr>
      <w:pStyle w:val="Copyright"/>
      <w:framePr w:wrap="around"/>
      <w:spacing w:before="480"/>
    </w:pPr>
    <w:r w:rsidRPr="0028347E">
      <w:t>2021 PricewaterhouseCoopers Consulting (Australia) Pty Limited. All rights reserved. PwC refers to PricewaterhouseCoopers Consulting (Australia) Pty Limited, and may sometimes refer to the PwC network. Each member firm is a separate legal entity. Please see www.pwc.com/structure for further details. Liability limited by a scheme approved under Professional Standards Legislation.</w:t>
    </w:r>
  </w:p>
  <w:p w14:paraId="14A4AC38" w14:textId="77777777" w:rsidR="001E2DA5" w:rsidRPr="00A84ADF" w:rsidRDefault="001E2DA5" w:rsidP="00746614">
    <w:pPr>
      <w:pStyle w:val="Footer"/>
    </w:pPr>
    <w:r w:rsidRPr="00B070F3">
      <w:rPr>
        <w:noProof/>
        <w:lang w:val="en-US"/>
      </w:rPr>
      <mc:AlternateContent>
        <mc:Choice Requires="wps">
          <w:drawing>
            <wp:anchor distT="0" distB="0" distL="114300" distR="114300" simplePos="0" relativeHeight="251658260" behindDoc="1" locked="0" layoutInCell="1" allowOverlap="1" wp14:anchorId="4E9076B5" wp14:editId="51B05F11">
              <wp:simplePos x="0" y="0"/>
              <wp:positionH relativeFrom="page">
                <wp:posOffset>0</wp:posOffset>
              </wp:positionH>
              <wp:positionV relativeFrom="page">
                <wp:posOffset>8765628</wp:posOffset>
              </wp:positionV>
              <wp:extent cx="7559675" cy="1918335"/>
              <wp:effectExtent l="0" t="0" r="3175" b="5715"/>
              <wp:wrapNone/>
              <wp:docPr id="2" name="Rectangle 13"/>
              <wp:cNvGraphicFramePr/>
              <a:graphic xmlns:a="http://schemas.openxmlformats.org/drawingml/2006/main">
                <a:graphicData uri="http://schemas.microsoft.com/office/word/2010/wordprocessingShape">
                  <wps:wsp>
                    <wps:cNvSpPr/>
                    <wps:spPr bwMode="hidden">
                      <a:xfrm>
                        <a:off x="0" y="0"/>
                        <a:ext cx="7559675" cy="1918335"/>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9EFFC9F" id="Rectangle 13" o:spid="_x0000_s1026" style="position:absolute;margin-left:0;margin-top:690.2pt;width:595.25pt;height:151.05pt;z-index:-2516582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undraw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" fillcolor="#eb8c00 [3207]" stroked="f" strokeweight="2pt">
              <w10:wrap anchorx="page" anchory="page"/>
            </v:rect>
          </w:pict>
        </mc:Fallback>
      </mc:AlternateContent>
    </w: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5B6764" w14:textId="77777777" w:rsidR="001E2DA5" w:rsidRPr="00E23056" w:rsidRDefault="001E2DA5" w:rsidP="00B070F3">
    <w:pPr>
      <w:pStyle w:val="URL"/>
      <w:framePr w:wrap="around"/>
    </w:pPr>
    <w:bookmarkStart w:id="100" w:name="DisclaimerOdd"/>
    <w:r w:rsidRPr="00E23056">
      <w:t>www.pwc.com.au</w:t>
    </w:r>
  </w:p>
  <w:p w14:paraId="3D9A42AB" w14:textId="77777777" w:rsidR="001E2DA5" w:rsidRDefault="001E2DA5" w:rsidP="00B070F3">
    <w:pPr>
      <w:pStyle w:val="Copyright"/>
      <w:framePr w:wrap="around"/>
    </w:pPr>
    <w:r>
      <w:t>© 2018 PricewaterhouseCoopers. All rights reserved.</w:t>
    </w:r>
  </w:p>
  <w:p w14:paraId="61FC5DB4" w14:textId="77777777" w:rsidR="001E2DA5" w:rsidRDefault="001E2DA5" w:rsidP="00B070F3">
    <w:pPr>
      <w:pStyle w:val="Copyright"/>
      <w:framePr w:wrap="around"/>
    </w:pPr>
    <w:r>
      <w:t>PwC refers to</w:t>
    </w:r>
    <w:r w:rsidRPr="00B070F3">
      <w:rPr>
        <w:rFonts w:asciiTheme="minorHAnsi" w:hAnsiTheme="minorHAnsi"/>
        <w:noProof/>
        <w:snapToGrid/>
        <w:color w:val="auto"/>
        <w:sz w:val="18"/>
      </w:rPr>
      <w:t xml:space="preserve"> </w:t>
    </w:r>
    <w:r>
      <w:t>the Australian member firm, and may sometimes refer to the PwC network.</w:t>
    </w:r>
  </w:p>
  <w:p w14:paraId="29A3BC73" w14:textId="77777777" w:rsidR="001E2DA5" w:rsidRDefault="001E2DA5" w:rsidP="00B070F3">
    <w:pPr>
      <w:pStyle w:val="Copyright"/>
      <w:framePr w:wrap="around"/>
    </w:pPr>
    <w:r>
      <w:t>Each member firm is a separate legal entity. Please see www.pwc.com/structure for further details.</w:t>
    </w:r>
  </w:p>
  <w:p w14:paraId="09815D80" w14:textId="77777777" w:rsidR="001E2DA5" w:rsidRDefault="001E2DA5" w:rsidP="00B070F3">
    <w:pPr>
      <w:pStyle w:val="Copyright"/>
      <w:framePr w:wrap="around"/>
    </w:pPr>
  </w:p>
  <w:p w14:paraId="42ECA32F" w14:textId="77777777" w:rsidR="001E2DA5" w:rsidRDefault="001E2DA5" w:rsidP="00B070F3">
    <w:pPr>
      <w:pStyle w:val="Copyright"/>
      <w:framePr w:wrap="around"/>
    </w:pPr>
    <w:r>
      <w:t>Liability limited by a scheme approved under Professional Standards Legislation</w:t>
    </w:r>
    <w:bookmarkEnd w:id="100"/>
  </w:p>
  <w:p w14:paraId="0B3D17F2" w14:textId="77777777" w:rsidR="001E2DA5" w:rsidRPr="00A84ADF" w:rsidRDefault="001E2DA5" w:rsidP="00746614">
    <w:pPr>
      <w:pStyle w:val="Footer"/>
    </w:pPr>
    <w:r w:rsidRPr="00B070F3">
      <w:rPr>
        <w:noProof/>
        <w:lang w:val="en-US"/>
      </w:rPr>
      <mc:AlternateContent>
        <mc:Choice Requires="wps">
          <w:drawing>
            <wp:anchor distT="0" distB="0" distL="114300" distR="114300" simplePos="0" relativeHeight="251658261" behindDoc="1" locked="0" layoutInCell="1" allowOverlap="1" wp14:anchorId="47B998EF" wp14:editId="79D12CBA">
              <wp:simplePos x="0" y="0"/>
              <wp:positionH relativeFrom="page">
                <wp:posOffset>0</wp:posOffset>
              </wp:positionH>
              <wp:positionV relativeFrom="page">
                <wp:posOffset>8765628</wp:posOffset>
              </wp:positionV>
              <wp:extent cx="7559675" cy="1918335"/>
              <wp:effectExtent l="0" t="0" r="3175" b="5715"/>
              <wp:wrapNone/>
              <wp:docPr id="14" name="Rectangle 13"/>
              <wp:cNvGraphicFramePr/>
              <a:graphic xmlns:a="http://schemas.openxmlformats.org/drawingml/2006/main">
                <a:graphicData uri="http://schemas.microsoft.com/office/word/2010/wordprocessingShape">
                  <wps:wsp>
                    <wps:cNvSpPr/>
                    <wps:spPr bwMode="hidden">
                      <a:xfrm>
                        <a:off x="0" y="0"/>
                        <a:ext cx="7559675" cy="1918335"/>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5F008AE4" id="Rectangle 13" o:spid="_x0000_s1026" style="position:absolute;margin-left:0;margin-top:690.2pt;width:595.25pt;height:151.05pt;z-index:-2516582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undraw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" fillcolor="#eb8c00 [3207]" stroked="f" strokeweight="2pt">
              <w10:wrap anchorx="page" anchory="page"/>
            </v:rect>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CF4410" w14:textId="57093114"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0D72F9E0" w14:textId="7A7E13AE"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1</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EE8B49C"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0657AEC"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02976B2"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71BB3EA9"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75FDBD8"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E4E10AD" w14:textId="5E651CDA"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5626A398" w14:textId="6810CEA1" w:rsidR="001E2DA5" w:rsidRPr="006650EF" w:rsidRDefault="00FF00FF" w:rsidP="006650EF">
    <w:pPr>
      <w:pStyle w:val="Footer"/>
      <w:rPr>
        <w:sz w:val="2"/>
      </w:rPr>
    </w:pPr>
    <w:r>
      <w:rPr>
        <w:noProof/>
      </w:rPr>
      <w:t>PwC</w:t>
    </w:r>
    <w:r>
      <w:rPr>
        <w:noProof/>
      </w:rPr>
      <w:ptab w:relativeTo="margin" w:alignment="right" w:leader="none"/>
    </w:r>
    <w:r>
      <w:rPr>
        <w:noProof/>
      </w:rPr>
      <w:t>1</w:t>
    </w:r>
    <w:r w:rsidR="001E2DA5" w:rsidRPr="006650EF">
      <w:rPr>
        <w:sz w:val="2"/>
      </w:rPr>
      <w:fldChar w:fldCharType="end"/>
    </w: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66A82E" w14:textId="77777777" w:rsidR="001E2DA5" w:rsidRPr="00E23056" w:rsidRDefault="001E2DA5" w:rsidP="00746614">
    <w:pPr>
      <w:pStyle w:val="URL"/>
      <w:framePr w:wrap="around"/>
    </w:pPr>
    <w:r w:rsidRPr="00E23056">
      <w:t>www.pwc.com.au</w:t>
    </w:r>
  </w:p>
  <w:p w14:paraId="0B4ECA9A" w14:textId="77777777" w:rsidR="001E2DA5" w:rsidRDefault="001E2DA5" w:rsidP="00746614">
    <w:pPr>
      <w:pStyle w:val="Copyright"/>
      <w:framePr w:wrap="around"/>
    </w:pPr>
    <w:r>
      <w:t>© 2018 PricewaterhouseCoopers. All rights reserved.</w:t>
    </w:r>
  </w:p>
  <w:p w14:paraId="68BF19E9" w14:textId="77777777" w:rsidR="001E2DA5" w:rsidRDefault="001E2DA5" w:rsidP="00746614">
    <w:pPr>
      <w:pStyle w:val="Copyright"/>
      <w:framePr w:wrap="around"/>
    </w:pPr>
    <w:r>
      <w:t>PwC refers to</w:t>
    </w:r>
    <w:r w:rsidRPr="00B070F3">
      <w:rPr>
        <w:rFonts w:asciiTheme="minorHAnsi" w:hAnsiTheme="minorHAnsi"/>
        <w:noProof/>
        <w:snapToGrid/>
        <w:color w:val="auto"/>
        <w:sz w:val="18"/>
      </w:rPr>
      <w:t xml:space="preserve"> </w:t>
    </w:r>
    <w:r>
      <w:t>the Australian member firm, and may sometimes refer to the PwC network.</w:t>
    </w:r>
  </w:p>
  <w:p w14:paraId="0651E0AE" w14:textId="77777777" w:rsidR="001E2DA5" w:rsidRDefault="001E2DA5" w:rsidP="00746614">
    <w:pPr>
      <w:pStyle w:val="Copyright"/>
      <w:framePr w:wrap="around"/>
    </w:pPr>
    <w:r>
      <w:t>Each member firm is a separate legal entity. Please see www.pwc.com/structure for further details.</w:t>
    </w:r>
  </w:p>
  <w:p w14:paraId="0E252F4F" w14:textId="77777777" w:rsidR="001E2DA5" w:rsidRDefault="001E2DA5" w:rsidP="00746614">
    <w:pPr>
      <w:pStyle w:val="Copyright"/>
      <w:framePr w:wrap="around"/>
    </w:pPr>
  </w:p>
  <w:p w14:paraId="439490BD" w14:textId="77777777" w:rsidR="001E2DA5" w:rsidRDefault="001E2DA5" w:rsidP="00746614">
    <w:pPr>
      <w:pStyle w:val="Copyright"/>
      <w:framePr w:wrap="around"/>
    </w:pPr>
    <w:r>
      <w:t>Liability limited by a scheme approved under Professional Standards Legislation</w:t>
    </w:r>
  </w:p>
  <w:p w14:paraId="35816E7D" w14:textId="77777777" w:rsidR="001E2DA5" w:rsidRPr="00A84ADF" w:rsidRDefault="001E2DA5" w:rsidP="00746614">
    <w:pPr>
      <w:pStyle w:val="Footer"/>
    </w:pPr>
    <w:r w:rsidRPr="00B070F3">
      <w:rPr>
        <w:noProof/>
        <w:lang w:val="en-US"/>
      </w:rPr>
      <mc:AlternateContent>
        <mc:Choice Requires="wps">
          <w:drawing>
            <wp:anchor distT="0" distB="0" distL="114300" distR="114300" simplePos="0" relativeHeight="251658259" behindDoc="1" locked="0" layoutInCell="1" allowOverlap="1" wp14:anchorId="7405F9A8" wp14:editId="2447AA67">
              <wp:simplePos x="0" y="0"/>
              <wp:positionH relativeFrom="page">
                <wp:posOffset>0</wp:posOffset>
              </wp:positionH>
              <wp:positionV relativeFrom="page">
                <wp:posOffset>8765628</wp:posOffset>
              </wp:positionV>
              <wp:extent cx="7559675" cy="1918335"/>
              <wp:effectExtent l="0" t="0" r="3175" b="5715"/>
              <wp:wrapNone/>
              <wp:docPr id="1" name="Rectangle 13"/>
              <wp:cNvGraphicFramePr/>
              <a:graphic xmlns:a="http://schemas.openxmlformats.org/drawingml/2006/main">
                <a:graphicData uri="http://schemas.microsoft.com/office/word/2010/wordprocessingShape">
                  <wps:wsp>
                    <wps:cNvSpPr/>
                    <wps:spPr bwMode="hidden">
                      <a:xfrm>
                        <a:off x="0" y="0"/>
                        <a:ext cx="7559675" cy="1918335"/>
                      </a:xfrm>
                      <a:prstGeom prst="rect">
                        <a:avLst/>
                      </a:prstGeom>
                      <a:solidFill>
                        <a:srgbClr val="D04A0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6A244FD0" id="Rectangle 13" o:spid="_x0000_s1026" style="position:absolute;margin-left:0;margin-top:690.2pt;width:595.25pt;height:151.05pt;z-index:-2516582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bwmode="undraw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" fillcolor="#d04a02" stroked="f" strokeweight="2pt">
              <w10:wrap anchorx="page" anchory="page"/>
            </v:rect>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639D08" w14:textId="7E2E7CA0"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458C3391"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D94353" w14:textId="5E44E3F3"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23F89109" w14:textId="77777777" w:rsidR="001E2DA5" w:rsidRPr="008C6722" w:rsidRDefault="001E2DA5"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23F3D4" w14:textId="1CA56B3C" w:rsidR="001E2DA5" w:rsidRPr="006650EF" w:rsidRDefault="001E2DA5" w:rsidP="006650EF">
    <w:pPr>
      <w:pStyle w:val="Footer"/>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68E3FA" w14:textId="5CB16305"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7EFE9BF9"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02EF62" w14:textId="10B3F17B"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56A6638F" w14:textId="77777777" w:rsidR="001E2DA5" w:rsidRPr="008C6722" w:rsidRDefault="001E2DA5"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A72A02" w14:textId="2EE7590C"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250359BB" w14:textId="2056C861"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13</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C962DF5"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786DCD5E"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76C8649"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0968712B"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06CA3F83"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97C8112" w14:textId="6DA245E1"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6A7561EE" w14:textId="055FC4C0" w:rsidR="001E2DA5" w:rsidRPr="006650EF" w:rsidRDefault="00FF00FF" w:rsidP="006650EF">
    <w:pPr>
      <w:pStyle w:val="Footer"/>
      <w:rPr>
        <w:sz w:val="2"/>
      </w:rPr>
    </w:pPr>
    <w:r>
      <w:rPr>
        <w:noProof/>
      </w:rPr>
      <w:t>PwC</w:t>
    </w:r>
    <w:r>
      <w:rPr>
        <w:noProof/>
      </w:rPr>
      <w:ptab w:relativeTo="margin" w:alignment="right" w:leader="none"/>
    </w:r>
    <w:r>
      <w:rPr>
        <w:noProof/>
      </w:rPr>
      <w:t>13</w:t>
    </w:r>
    <w:r w:rsidR="001E2DA5" w:rsidRPr="006650EF">
      <w:rPr>
        <w:sz w:val="2"/>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F12AD8" w14:textId="4B882B99"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43057E5B"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2869E6" w14:textId="77777777" w:rsidR="001E2DA5" w:rsidRDefault="001E2DA5">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393E00" w14:textId="2F15E884"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220C4218" w14:textId="77777777" w:rsidR="001E2DA5" w:rsidRPr="008C6722" w:rsidRDefault="001E2DA5"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21F65B" w14:textId="33823125" w:rsidR="001E2DA5" w:rsidRPr="006650EF" w:rsidRDefault="001E2DA5" w:rsidP="006650EF">
    <w:pPr>
      <w:pStyle w:val="Footer"/>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9CD21B" w14:textId="4C1D85FE"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543517BF" w14:textId="5282B209"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15</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3DCCE3C"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8E09117"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A2AE928"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5B3FA083"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2FD9A88"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2361CCD1" w14:textId="6B15D212"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0C78D58E" w14:textId="3F28DED8" w:rsidR="001E2DA5" w:rsidRPr="006650EF" w:rsidRDefault="00FF00FF" w:rsidP="006650EF">
    <w:pPr>
      <w:pStyle w:val="Footer"/>
      <w:rPr>
        <w:sz w:val="2"/>
      </w:rPr>
    </w:pPr>
    <w:r>
      <w:rPr>
        <w:noProof/>
      </w:rPr>
      <w:t>PwC</w:t>
    </w:r>
    <w:r>
      <w:rPr>
        <w:noProof/>
      </w:rPr>
      <w:ptab w:relativeTo="margin" w:alignment="right" w:leader="none"/>
    </w:r>
    <w:r>
      <w:rPr>
        <w:noProof/>
      </w:rPr>
      <w:t>15</w:t>
    </w:r>
    <w:r w:rsidR="001E2DA5" w:rsidRPr="006650EF">
      <w:rPr>
        <w:sz w:val="2"/>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66E8C2" w14:textId="208B6B97"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76FC3536" w14:textId="058C992D"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16</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492578C"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3D35644F"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4560B5B"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33FE8809"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46B5A347"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6239550" w14:textId="52BB9BBB"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27CE17F1" w14:textId="02523046" w:rsidR="001E2DA5" w:rsidRPr="006650EF" w:rsidRDefault="00FF00FF" w:rsidP="006650EF">
    <w:pPr>
      <w:pStyle w:val="Footer"/>
      <w:rPr>
        <w:sz w:val="2"/>
      </w:rPr>
    </w:pPr>
    <w:r>
      <w:rPr>
        <w:noProof/>
      </w:rPr>
      <w:t>PwC</w:t>
    </w:r>
    <w:r>
      <w:rPr>
        <w:noProof/>
      </w:rPr>
      <w:ptab w:relativeTo="margin" w:alignment="right" w:leader="none"/>
    </w:r>
    <w:r>
      <w:rPr>
        <w:noProof/>
      </w:rPr>
      <w:t>16</w:t>
    </w:r>
    <w:r w:rsidR="001E2DA5" w:rsidRPr="006650EF">
      <w:rPr>
        <w:sz w:val="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B1DAD7" w14:textId="6A017405"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652562BD" w14:textId="52DBAAEB"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17</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649D795"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39E050B0"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D843671"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04298A56"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48ACAD54"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361DBF90" w14:textId="28A8F5A2"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594A8DF6" w14:textId="74E3FFBF" w:rsidR="001E2DA5" w:rsidRPr="006650EF" w:rsidRDefault="00FF00FF" w:rsidP="006650EF">
    <w:pPr>
      <w:pStyle w:val="Footer"/>
      <w:rPr>
        <w:sz w:val="2"/>
      </w:rPr>
    </w:pPr>
    <w:r>
      <w:rPr>
        <w:noProof/>
      </w:rPr>
      <w:t>PwC</w:t>
    </w:r>
    <w:r>
      <w:rPr>
        <w:noProof/>
      </w:rPr>
      <w:ptab w:relativeTo="margin" w:alignment="right" w:leader="none"/>
    </w:r>
    <w:r>
      <w:rPr>
        <w:noProof/>
      </w:rPr>
      <w:t>17</w:t>
    </w:r>
    <w:r w:rsidR="001E2DA5" w:rsidRPr="006650EF">
      <w:rPr>
        <w:sz w:val="2"/>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771DB8" w14:textId="322C8BC5"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09BBDEE9"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BDE785" w14:textId="3C5639F1"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27678261" w14:textId="77777777" w:rsidR="001E2DA5" w:rsidRPr="008C6722" w:rsidRDefault="001E2DA5"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33CC5E" w14:textId="25EDA408" w:rsidR="001E2DA5" w:rsidRPr="006650EF" w:rsidRDefault="001E2DA5" w:rsidP="006650EF">
    <w:pPr>
      <w:pStyle w:val="Footer"/>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B9D147" w14:textId="4CC94DE1"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4A9E6CA8" w14:textId="3F91206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20</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ABB3708"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3B3B0B1E"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326563D"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50C741EB"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0738B375"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13640746" w14:textId="2B666597" w:rsidR="00FF00FF"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097E279F" w14:textId="12542148" w:rsidR="001E2DA5" w:rsidRPr="006650EF" w:rsidRDefault="00FF00FF" w:rsidP="00F878C7">
    <w:pPr>
      <w:pStyle w:val="Footer"/>
      <w:rPr>
        <w:sz w:val="2"/>
      </w:rPr>
    </w:pPr>
    <w:r>
      <w:rPr>
        <w:noProof/>
      </w:rPr>
      <w:t>PwC</w:t>
    </w:r>
    <w:r>
      <w:rPr>
        <w:noProof/>
      </w:rPr>
      <w:ptab w:relativeTo="margin" w:alignment="right" w:leader="none"/>
    </w:r>
    <w:r>
      <w:rPr>
        <w:noProof/>
      </w:rPr>
      <w:t>20</w:t>
    </w:r>
    <w:r w:rsidR="001E2DA5" w:rsidRPr="006650EF">
      <w:rPr>
        <w:sz w:val="2"/>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010A52" w14:textId="1983B66E"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67F5C840" w14:textId="5C313410"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19</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B101EA2"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4740F76"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381D6D7"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671BE00D"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36F4CC8"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14BF250E" w14:textId="3FD88143"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15BAB6ED" w14:textId="6FE3B351" w:rsidR="001E2DA5" w:rsidRPr="006650EF" w:rsidRDefault="00FF00FF" w:rsidP="006650EF">
    <w:pPr>
      <w:pStyle w:val="Footer"/>
      <w:rPr>
        <w:sz w:val="2"/>
      </w:rPr>
    </w:pPr>
    <w:r>
      <w:rPr>
        <w:noProof/>
      </w:rPr>
      <w:t>PwC</w:t>
    </w:r>
    <w:r>
      <w:rPr>
        <w:noProof/>
      </w:rPr>
      <w:ptab w:relativeTo="margin" w:alignment="right" w:leader="none"/>
    </w:r>
    <w:r>
      <w:rPr>
        <w:noProof/>
      </w:rPr>
      <w:t>19</w:t>
    </w:r>
    <w:r w:rsidR="001E2DA5" w:rsidRPr="006650EF">
      <w:rPr>
        <w:sz w:val="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459EF8" w14:textId="4F189D5D" w:rsidR="001E2DA5" w:rsidRDefault="001E2DA5" w:rsidP="00BD2072">
    <w:pPr>
      <w:pStyle w:val="Footer"/>
      <w:jc w:val="right"/>
    </w:pPr>
    <w:r w:rsidRPr="006D38D5">
      <w:rPr>
        <w:noProof/>
        <w:sz w:val="20"/>
        <w:szCs w:val="20"/>
      </w:rPr>
      <w:drawing>
        <wp:anchor distT="0" distB="0" distL="114300" distR="114300" simplePos="0" relativeHeight="251658282" behindDoc="0" locked="0" layoutInCell="1" allowOverlap="1" wp14:anchorId="47DEFFBC" wp14:editId="599014E2">
          <wp:simplePos x="0" y="0"/>
          <wp:positionH relativeFrom="page">
            <wp:posOffset>421005</wp:posOffset>
          </wp:positionH>
          <wp:positionV relativeFrom="page">
            <wp:posOffset>9378950</wp:posOffset>
          </wp:positionV>
          <wp:extent cx="1180800" cy="892800"/>
          <wp:effectExtent l="0" t="0" r="635" b="3175"/>
          <wp:wrapNone/>
          <wp:docPr id="553529081" name="Picture 19">
            <a:extLst xmlns:a="http://schemas.openxmlformats.org/drawingml/2006/main">
              <a:ext uri="{FF2B5EF4-FFF2-40B4-BE49-F238E27FC236}">
                <a16:creationId xmlns:a16="http://schemas.microsoft.com/office/drawing/2014/main" id="{18ECCC80-CCB1-4540-BE4F-01C835376D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18ECCC80-CCB1-4540-BE4F-01C835376D77}"/>
                      </a:ext>
                    </a:extLst>
                  </pic:cNvPr>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180800" cy="892800"/>
                  </a:xfrm>
                  <a:prstGeom prst="rect">
                    <a:avLst/>
                  </a:prstGeom>
                </pic:spPr>
              </pic:pic>
            </a:graphicData>
          </a:graphic>
          <wp14:sizeRelH relativeFrom="margin">
            <wp14:pctWidth>0</wp14:pctWidth>
          </wp14:sizeRelH>
          <wp14:sizeRelV relativeFrom="margin">
            <wp14:pctHeight>0</wp14:pctHeight>
          </wp14:sizeRelV>
        </wp:anchor>
      </w:drawing>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32F974" w14:textId="6ED67FAE"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1398BF5E"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753BF5" w14:textId="68D18C4E"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1E89EF70" w14:textId="77777777" w:rsidR="001E2DA5" w:rsidRPr="008C6722" w:rsidRDefault="001E2DA5"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0A71C8" w14:textId="6BE7DB04" w:rsidR="001E2DA5" w:rsidRPr="006650EF" w:rsidRDefault="001E2DA5" w:rsidP="006650EF">
    <w:pPr>
      <w:pStyle w:val="Footer"/>
      <w:rPr>
        <w:sz w:val="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C325B0" w14:textId="252A7A1A"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Expansion of the residential aged care quality indicators</w:instrText>
    </w:r>
    <w:r>
      <w:rPr>
        <w:noProof/>
      </w:rPr>
      <w:fldChar w:fldCharType="end"/>
    </w:r>
  </w:p>
  <w:p w14:paraId="4289C633" w14:textId="277DB110"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24</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A8576B5"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2D27D1FA"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BAF1D96"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380F056B"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34FB283"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1D498921" w14:textId="162D701B" w:rsidR="001E2DA5"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Expansion of the residential aged care quality indicators</w:t>
    </w:r>
  </w:p>
  <w:p w14:paraId="35796686" w14:textId="68326C49" w:rsidR="001E2DA5" w:rsidRPr="006650EF" w:rsidRDefault="001E2DA5" w:rsidP="00F878C7">
    <w:pPr>
      <w:pStyle w:val="Footer"/>
      <w:rPr>
        <w:sz w:val="2"/>
      </w:rPr>
    </w:pPr>
    <w:r>
      <w:rPr>
        <w:noProof/>
      </w:rPr>
      <w:t>PwC</w:t>
    </w:r>
    <w:r>
      <w:rPr>
        <w:noProof/>
      </w:rPr>
      <w:ptab w:relativeTo="margin" w:alignment="right" w:leader="none"/>
    </w:r>
    <w:r>
      <w:rPr>
        <w:noProof/>
      </w:rPr>
      <w:t>24</w:t>
    </w:r>
    <w:r w:rsidRPr="006650EF">
      <w:rPr>
        <w:sz w:val="2"/>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65145A" w14:textId="749D1437"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4ECAA5A0" w14:textId="08A59E74"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25</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F40B84D"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00EB3F43"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BE6A649"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3A861A29"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45A65B74"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197C23D" w14:textId="3328BE7B" w:rsidR="00FF00FF"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58E46389" w14:textId="3D203306" w:rsidR="001E2DA5" w:rsidRPr="006650EF" w:rsidRDefault="00FF00FF" w:rsidP="00F878C7">
    <w:pPr>
      <w:pStyle w:val="Footer"/>
      <w:rPr>
        <w:sz w:val="2"/>
      </w:rPr>
    </w:pPr>
    <w:r>
      <w:rPr>
        <w:noProof/>
      </w:rPr>
      <w:t>PwC</w:t>
    </w:r>
    <w:r>
      <w:rPr>
        <w:noProof/>
      </w:rPr>
      <w:ptab w:relativeTo="margin" w:alignment="right" w:leader="none"/>
    </w:r>
    <w:r>
      <w:rPr>
        <w:noProof/>
      </w:rPr>
      <w:t>25</w:t>
    </w:r>
    <w:r w:rsidR="001E2DA5" w:rsidRPr="006650EF">
      <w:rPr>
        <w:sz w:val="2"/>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C8ED2B" w14:textId="5A8BA8BA"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2F3F72C6" w14:textId="10C19729"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22</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022DBD7"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44588CA4"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41838A3"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00417C84"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6B528960"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2D71D911" w14:textId="6C593D1C"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6BD5E7C8" w14:textId="368A4DD0" w:rsidR="001E2DA5" w:rsidRPr="006650EF" w:rsidRDefault="00FF00FF" w:rsidP="006650EF">
    <w:pPr>
      <w:pStyle w:val="Footer"/>
      <w:rPr>
        <w:sz w:val="2"/>
      </w:rPr>
    </w:pPr>
    <w:r>
      <w:rPr>
        <w:noProof/>
      </w:rPr>
      <w:t>PwC</w:t>
    </w:r>
    <w:r>
      <w:rPr>
        <w:noProof/>
      </w:rPr>
      <w:ptab w:relativeTo="margin" w:alignment="right" w:leader="none"/>
    </w:r>
    <w:r>
      <w:rPr>
        <w:noProof/>
      </w:rPr>
      <w:t>22</w:t>
    </w:r>
    <w:r w:rsidR="001E2DA5" w:rsidRPr="006650EF">
      <w:rPr>
        <w:sz w:val="2"/>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FAC440" w14:textId="15505F8A"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0147C3E4"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31E7BC" w14:textId="5C8F15DD"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23940FA2" w14:textId="77777777" w:rsidR="001E2DA5" w:rsidRPr="008C6722" w:rsidRDefault="001E2DA5"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71A148" w14:textId="207F7B34" w:rsidR="001E2DA5" w:rsidRPr="006650EF" w:rsidRDefault="001E2DA5" w:rsidP="006650EF">
    <w:pPr>
      <w:pStyle w:val="Footer"/>
      <w:rPr>
        <w:sz w:val="2"/>
      </w:rPr>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316026" w14:textId="032FBBCD"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Expansion of the residential aged care quality indicators</w:instrText>
    </w:r>
    <w:r>
      <w:rPr>
        <w:noProof/>
      </w:rPr>
      <w:fldChar w:fldCharType="end"/>
    </w:r>
  </w:p>
  <w:p w14:paraId="2C42661A" w14:textId="3E19265F"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28</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A53B430"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48344684"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8820ED2"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507F5219"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F7D71AF"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3839B99" w14:textId="1958010F" w:rsidR="001E2DA5"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Expansion of the residential aged care quality indicators</w:t>
    </w:r>
  </w:p>
  <w:p w14:paraId="0792F0A3" w14:textId="602D4B94" w:rsidR="001E2DA5" w:rsidRPr="006650EF" w:rsidRDefault="001E2DA5" w:rsidP="00F878C7">
    <w:pPr>
      <w:pStyle w:val="Footer"/>
      <w:rPr>
        <w:sz w:val="2"/>
      </w:rPr>
    </w:pPr>
    <w:r>
      <w:rPr>
        <w:noProof/>
      </w:rPr>
      <w:t>PwC</w:t>
    </w:r>
    <w:r>
      <w:rPr>
        <w:noProof/>
      </w:rPr>
      <w:ptab w:relativeTo="margin" w:alignment="right" w:leader="none"/>
    </w:r>
    <w:r>
      <w:rPr>
        <w:noProof/>
      </w:rPr>
      <w:t>28</w:t>
    </w:r>
    <w:r w:rsidRPr="006650EF">
      <w:rPr>
        <w:sz w:val="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C5E8D4" w14:textId="41C0DEF3"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1A81D327" w14:textId="77777777" w:rsidR="001E2DA5" w:rsidRPr="006650EF" w:rsidRDefault="001E2DA5" w:rsidP="00A131DE">
    <w:pPr>
      <w:pStyle w:val="Footer-Even"/>
    </w:pPr>
    <w:r>
      <w:t>PwC</w:t>
    </w:r>
    <w:r>
      <w:tab/>
    </w:r>
    <w:r>
      <w:fldChar w:fldCharType="begin"/>
    </w:r>
    <w:r>
      <w:instrText xml:space="preserve"> PAGE  \* MERGEFORMAT </w:instrText>
    </w:r>
    <w:r>
      <w:fldChar w:fldCharType="separate"/>
    </w:r>
    <w:r>
      <w:rPr>
        <w:noProof/>
      </w:rPr>
      <w:t>i</w:t>
    </w:r>
    <w:r>
      <w:rPr>
        <w:noProof/>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74D621" w14:textId="651FFE05"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56475BAC" w14:textId="7F08ACCE"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29</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A94AB5B"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047E7BAF"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35B8FD7"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6AA9E579"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12D53FE8"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A681C33" w14:textId="136091FE" w:rsidR="00FF00FF"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419ECF2A" w14:textId="7ACD752B" w:rsidR="001E2DA5" w:rsidRPr="006650EF" w:rsidRDefault="00FF00FF" w:rsidP="00F878C7">
    <w:pPr>
      <w:pStyle w:val="Footer"/>
      <w:rPr>
        <w:sz w:val="2"/>
      </w:rPr>
    </w:pPr>
    <w:r>
      <w:rPr>
        <w:noProof/>
      </w:rPr>
      <w:t>PwC</w:t>
    </w:r>
    <w:r>
      <w:rPr>
        <w:noProof/>
      </w:rPr>
      <w:ptab w:relativeTo="margin" w:alignment="right" w:leader="none"/>
    </w:r>
    <w:r>
      <w:rPr>
        <w:noProof/>
      </w:rPr>
      <w:t>29</w:t>
    </w:r>
    <w:r w:rsidR="001E2DA5" w:rsidRPr="006650EF">
      <w:rPr>
        <w:sz w:val="2"/>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4BD729" w14:textId="2A7793AD"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588A35C1" w14:textId="04A61AA6"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27</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93D229A"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49654097"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C6BC81B"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5DE8992F"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F499710"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060188B" w14:textId="59C8DB22"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5E1BEF11" w14:textId="098B8457" w:rsidR="001E2DA5" w:rsidRPr="006650EF" w:rsidRDefault="00FF00FF" w:rsidP="006650EF">
    <w:pPr>
      <w:pStyle w:val="Footer"/>
      <w:rPr>
        <w:sz w:val="2"/>
      </w:rPr>
    </w:pPr>
    <w:r>
      <w:rPr>
        <w:noProof/>
      </w:rPr>
      <w:t>PwC</w:t>
    </w:r>
    <w:r>
      <w:rPr>
        <w:noProof/>
      </w:rPr>
      <w:ptab w:relativeTo="margin" w:alignment="right" w:leader="none"/>
    </w:r>
    <w:r>
      <w:rPr>
        <w:noProof/>
      </w:rPr>
      <w:t>27</w:t>
    </w:r>
    <w:r w:rsidR="001E2DA5" w:rsidRPr="006650EF">
      <w:rPr>
        <w:sz w:val="2"/>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E04CCE" w14:textId="27979DD4"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39EF629D"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E8347F" w14:textId="6C608572"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6532A71A" w14:textId="0151CB5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33</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3418EC6"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650F2535"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11355F2"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DD4E9C6"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5C1927FF"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7E7498C" w14:textId="617597ED" w:rsidR="00FF00FF"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0BF84499" w14:textId="77524E70" w:rsidR="001E2DA5" w:rsidRPr="006650EF" w:rsidRDefault="00FF00FF" w:rsidP="00F878C7">
    <w:pPr>
      <w:pStyle w:val="Footer"/>
      <w:rPr>
        <w:sz w:val="2"/>
      </w:rPr>
    </w:pPr>
    <w:r>
      <w:rPr>
        <w:noProof/>
      </w:rPr>
      <w:t>PwC</w:t>
    </w:r>
    <w:r>
      <w:rPr>
        <w:noProof/>
      </w:rPr>
      <w:ptab w:relativeTo="margin" w:alignment="right" w:leader="none"/>
    </w:r>
    <w:r>
      <w:rPr>
        <w:noProof/>
      </w:rPr>
      <w:t>33</w:t>
    </w:r>
    <w:r w:rsidR="001E2DA5" w:rsidRPr="006650EF">
      <w:rPr>
        <w:sz w:val="2"/>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BF8978" w14:textId="24478EA9" w:rsidR="001E2DA5" w:rsidRPr="006650EF" w:rsidRDefault="001E2DA5" w:rsidP="006650EF">
    <w:pPr>
      <w:pStyle w:val="Footer"/>
      <w:rPr>
        <w:sz w:val="2"/>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3ED291" w14:textId="67D80143"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Expansion of the residential aged care quality indicators</w:instrText>
    </w:r>
    <w:r>
      <w:rPr>
        <w:noProof/>
      </w:rPr>
      <w:fldChar w:fldCharType="end"/>
    </w:r>
  </w:p>
  <w:p w14:paraId="3920D021" w14:textId="3BBFC45F"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32</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ADD5875"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58974B82"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F388D3F"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778F8D9D"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5938B72C"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08AC6499" w14:textId="697AA75A" w:rsidR="001E2DA5"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Expansion of the residential aged care quality indicators</w:t>
    </w:r>
  </w:p>
  <w:p w14:paraId="489138BD" w14:textId="217309B4" w:rsidR="001E2DA5" w:rsidRPr="006650EF" w:rsidRDefault="001E2DA5" w:rsidP="00F878C7">
    <w:pPr>
      <w:pStyle w:val="Footer"/>
      <w:rPr>
        <w:sz w:val="2"/>
      </w:rPr>
    </w:pPr>
    <w:r>
      <w:rPr>
        <w:noProof/>
      </w:rPr>
      <w:t>PwC</w:t>
    </w:r>
    <w:r>
      <w:rPr>
        <w:noProof/>
      </w:rPr>
      <w:ptab w:relativeTo="margin" w:alignment="right" w:leader="none"/>
    </w:r>
    <w:r>
      <w:rPr>
        <w:noProof/>
      </w:rPr>
      <w:t>32</w:t>
    </w:r>
    <w:r w:rsidRPr="006650EF">
      <w:rPr>
        <w:sz w:val="2"/>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4B1CF4" w14:textId="77C2A81B"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78A2A204" w14:textId="0DAB0B6D"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31</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22E6A71"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9B6359D"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E33833A"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193E34F2"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0281D88C"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1D974988" w14:textId="32F5D3B8"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71EAEA8B" w14:textId="1BC81389" w:rsidR="001E2DA5" w:rsidRPr="006650EF" w:rsidRDefault="00FF00FF" w:rsidP="006650EF">
    <w:pPr>
      <w:pStyle w:val="Footer"/>
      <w:rPr>
        <w:sz w:val="2"/>
      </w:rPr>
    </w:pPr>
    <w:r>
      <w:rPr>
        <w:noProof/>
      </w:rPr>
      <w:t>PwC</w:t>
    </w:r>
    <w:r>
      <w:rPr>
        <w:noProof/>
      </w:rPr>
      <w:ptab w:relativeTo="margin" w:alignment="right" w:leader="none"/>
    </w:r>
    <w:r>
      <w:rPr>
        <w:noProof/>
      </w:rPr>
      <w:t>31</w:t>
    </w:r>
    <w:r w:rsidR="001E2DA5" w:rsidRPr="006650EF">
      <w:rPr>
        <w:sz w:val="2"/>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0E1ABA" w14:textId="6BE04037"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5E242B68"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9E2750" w14:textId="1A578E00"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22571CA7" w14:textId="77777777" w:rsidR="001E2DA5" w:rsidRPr="008C6722" w:rsidRDefault="001E2DA5"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24AF76" w14:textId="662B4E44" w:rsidR="001E2DA5" w:rsidRPr="006650EF" w:rsidRDefault="001E2DA5" w:rsidP="006650EF">
    <w:pPr>
      <w:pStyle w:val="Footer"/>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50B494" w14:textId="725D92D4" w:rsidR="001E2DA5"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7E2C708C" w14:textId="77777777" w:rsidR="001E2DA5" w:rsidRPr="00A84ADF" w:rsidRDefault="001E2DA5" w:rsidP="00A131DE">
    <w:pPr>
      <w:pStyle w:val="Footer"/>
    </w:pPr>
    <w:r>
      <w:t>PwC</w:t>
    </w:r>
    <w:r>
      <w:tab/>
    </w:r>
    <w:r>
      <w:fldChar w:fldCharType="begin"/>
    </w:r>
    <w:r>
      <w:instrText xml:space="preserve"> PAGE  \* MERGEFORMAT </w:instrText>
    </w:r>
    <w:r>
      <w:fldChar w:fldCharType="separate"/>
    </w:r>
    <w:r>
      <w:rPr>
        <w:noProof/>
      </w:rPr>
      <w:t>i</w:t>
    </w:r>
    <w:r>
      <w:rPr>
        <w:noProof/>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E92309" w14:textId="36B65C44"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Expansion of the residential aged care quality indicators</w:instrText>
    </w:r>
    <w:r>
      <w:rPr>
        <w:noProof/>
      </w:rPr>
      <w:fldChar w:fldCharType="end"/>
    </w:r>
  </w:p>
  <w:p w14:paraId="25F1EB4F" w14:textId="1BA8BABA"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36</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CDD03C6"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55E6A71C"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CA5B165"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4B932976"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67AA6F6D"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650D4170" w14:textId="7B04147C" w:rsidR="001E2DA5"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Expansion of the residential aged care quality indicators</w:t>
    </w:r>
  </w:p>
  <w:p w14:paraId="5901D479" w14:textId="6692C6AA" w:rsidR="001E2DA5" w:rsidRPr="006650EF" w:rsidRDefault="001E2DA5" w:rsidP="00F878C7">
    <w:pPr>
      <w:pStyle w:val="Footer"/>
      <w:rPr>
        <w:sz w:val="2"/>
      </w:rPr>
    </w:pPr>
    <w:r>
      <w:rPr>
        <w:noProof/>
      </w:rPr>
      <w:t>PwC</w:t>
    </w:r>
    <w:r>
      <w:rPr>
        <w:noProof/>
      </w:rPr>
      <w:ptab w:relativeTo="margin" w:alignment="right" w:leader="none"/>
    </w:r>
    <w:r>
      <w:rPr>
        <w:noProof/>
      </w:rPr>
      <w:t>36</w:t>
    </w:r>
    <w:r w:rsidRPr="006650EF">
      <w:rPr>
        <w:sz w:val="2"/>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9F00C6" w14:textId="4220858C"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2BEDA59D" w14:textId="21E2D563"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38</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6F75146"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68F5D114"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962E6A0"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236535B"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19288BA0"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0C3697D9" w14:textId="582C618C" w:rsidR="00FF00FF"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4D3A05E2" w14:textId="39A7190B" w:rsidR="001E2DA5" w:rsidRPr="006650EF" w:rsidRDefault="00FF00FF" w:rsidP="00F878C7">
    <w:pPr>
      <w:pStyle w:val="Footer"/>
      <w:rPr>
        <w:sz w:val="2"/>
      </w:rPr>
    </w:pPr>
    <w:r>
      <w:rPr>
        <w:noProof/>
      </w:rPr>
      <w:t>PwC</w:t>
    </w:r>
    <w:r>
      <w:rPr>
        <w:noProof/>
      </w:rPr>
      <w:ptab w:relativeTo="margin" w:alignment="right" w:leader="none"/>
    </w:r>
    <w:r>
      <w:rPr>
        <w:noProof/>
      </w:rPr>
      <w:t>38</w:t>
    </w:r>
    <w:r w:rsidR="001E2DA5" w:rsidRPr="006650EF">
      <w:rPr>
        <w:sz w:val="2"/>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2272CD" w14:textId="11F5376E"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569AFC50" w14:textId="78B1DB61"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35</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2CE5ABD"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17BB7B1"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242A929"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62607C02"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2A824B12"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42D623FC" w14:textId="3D2B313A"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40838FF8" w14:textId="3D0C659F" w:rsidR="001E2DA5" w:rsidRPr="006650EF" w:rsidRDefault="00FF00FF" w:rsidP="006650EF">
    <w:pPr>
      <w:pStyle w:val="Footer"/>
      <w:rPr>
        <w:sz w:val="2"/>
      </w:rPr>
    </w:pPr>
    <w:r>
      <w:rPr>
        <w:noProof/>
      </w:rPr>
      <w:t>PwC</w:t>
    </w:r>
    <w:r>
      <w:rPr>
        <w:noProof/>
      </w:rPr>
      <w:ptab w:relativeTo="margin" w:alignment="right" w:leader="none"/>
    </w:r>
    <w:r>
      <w:rPr>
        <w:noProof/>
      </w:rPr>
      <w:t>35</w:t>
    </w:r>
    <w:r w:rsidR="001E2DA5" w:rsidRPr="006650EF">
      <w:rPr>
        <w:sz w:val="2"/>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C56B4B" w14:textId="5B8A055B"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76B20E95"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9E0436" w14:textId="628A3F1F"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1F145FFD" w14:textId="77777777" w:rsidR="001E2DA5" w:rsidRPr="008C6722" w:rsidRDefault="001E2DA5"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44EE53" w14:textId="4EF8FE4B" w:rsidR="001E2DA5" w:rsidRPr="006650EF" w:rsidRDefault="001E2DA5" w:rsidP="006650EF">
    <w:pPr>
      <w:pStyle w:val="Footer"/>
      <w:rPr>
        <w:sz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E2F979" w14:textId="4E2EF0C2"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Expansion of the residential aged care quality indicators</w:instrText>
    </w:r>
    <w:r>
      <w:rPr>
        <w:noProof/>
      </w:rPr>
      <w:fldChar w:fldCharType="end"/>
    </w:r>
  </w:p>
  <w:p w14:paraId="7B89572B" w14:textId="2D814110"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40</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EE20003"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F275985"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3A20268"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39432760"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604A4E50"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60B0728B" w14:textId="781F66AD" w:rsidR="001E2DA5"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Expansion of the residential aged care quality indicators</w:t>
    </w:r>
  </w:p>
  <w:p w14:paraId="4C1CDD9F" w14:textId="67B2E3BF" w:rsidR="001E2DA5" w:rsidRPr="006650EF" w:rsidRDefault="001E2DA5" w:rsidP="00F878C7">
    <w:pPr>
      <w:pStyle w:val="Footer"/>
      <w:rPr>
        <w:sz w:val="2"/>
      </w:rPr>
    </w:pPr>
    <w:r>
      <w:rPr>
        <w:noProof/>
      </w:rPr>
      <w:t>PwC</w:t>
    </w:r>
    <w:r>
      <w:rPr>
        <w:noProof/>
      </w:rPr>
      <w:ptab w:relativeTo="margin" w:alignment="right" w:leader="none"/>
    </w:r>
    <w:r>
      <w:rPr>
        <w:noProof/>
      </w:rPr>
      <w:t>40</w:t>
    </w:r>
    <w:r w:rsidRPr="006650EF">
      <w:rPr>
        <w:sz w:val="2"/>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66F774" w14:textId="6E5A5743"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352FDEDB" w14:textId="1E8472E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42</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8853681"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79889627"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7F54537"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676D09F2"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5D23873E"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0899EA9B" w14:textId="05529B0E" w:rsidR="00FF00FF"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51780429" w14:textId="4D131CE9" w:rsidR="001E2DA5" w:rsidRPr="006650EF" w:rsidRDefault="00FF00FF" w:rsidP="00F878C7">
    <w:pPr>
      <w:pStyle w:val="Footer"/>
      <w:rPr>
        <w:sz w:val="2"/>
      </w:rPr>
    </w:pPr>
    <w:r>
      <w:rPr>
        <w:noProof/>
      </w:rPr>
      <w:t>PwC</w:t>
    </w:r>
    <w:r>
      <w:rPr>
        <w:noProof/>
      </w:rPr>
      <w:ptab w:relativeTo="margin" w:alignment="right" w:leader="none"/>
    </w:r>
    <w:r>
      <w:rPr>
        <w:noProof/>
      </w:rPr>
      <w:t>42</w:t>
    </w:r>
    <w:r w:rsidR="001E2DA5" w:rsidRPr="006650EF">
      <w:rPr>
        <w:sz w:val="2"/>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5E42EE" w14:textId="4B4B38FF"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553A9EE5" w14:textId="7F75C1DC"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40</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4EE8963"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0E197EC6"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3212350"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9545C13"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245D1E99"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6D735CA3" w14:textId="5AC90F9E"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6F4B9A91" w14:textId="6E690819" w:rsidR="001E2DA5" w:rsidRPr="006650EF" w:rsidRDefault="00FF00FF" w:rsidP="006650EF">
    <w:pPr>
      <w:pStyle w:val="Footer"/>
      <w:rPr>
        <w:sz w:val="2"/>
      </w:rPr>
    </w:pPr>
    <w:r>
      <w:rPr>
        <w:noProof/>
      </w:rPr>
      <w:t>PwC</w:t>
    </w:r>
    <w:r>
      <w:rPr>
        <w:noProof/>
      </w:rPr>
      <w:ptab w:relativeTo="margin" w:alignment="right" w:leader="none"/>
    </w:r>
    <w:r>
      <w:rPr>
        <w:noProof/>
      </w:rPr>
      <w:t>40</w:t>
    </w:r>
    <w:r w:rsidR="001E2DA5" w:rsidRPr="006650EF">
      <w:rPr>
        <w:sz w:val="2"/>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9EB6B8" w14:textId="05484577"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50D48BBB"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1D6482" w14:textId="7AF3B81A"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6DA5AEFC" w14:textId="32FE951B"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ii</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836D8A2"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3B2185A9"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01170D3"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08220C9F"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1D4AEB8F"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1E805A4A" w14:textId="58E4CF52"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2B6FEAA2" w14:textId="5CF256A0" w:rsidR="001E2DA5" w:rsidRPr="006650EF" w:rsidRDefault="00FF00FF" w:rsidP="006650EF">
    <w:pPr>
      <w:pStyle w:val="Footer"/>
      <w:rPr>
        <w:sz w:val="2"/>
      </w:rPr>
    </w:pPr>
    <w:r>
      <w:rPr>
        <w:noProof/>
      </w:rPr>
      <w:t>PwC</w:t>
    </w:r>
    <w:r>
      <w:rPr>
        <w:noProof/>
      </w:rPr>
      <w:ptab w:relativeTo="margin" w:alignment="right" w:leader="none"/>
    </w:r>
    <w:r>
      <w:rPr>
        <w:noProof/>
      </w:rPr>
      <w:t>ii</w:t>
    </w:r>
    <w:r w:rsidR="001E2DA5" w:rsidRPr="006650EF">
      <w:rPr>
        <w:sz w:val="2"/>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836DBF" w14:textId="7BC7C7C6"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27160BDC" w14:textId="77777777" w:rsidR="001E2DA5" w:rsidRPr="008C6722" w:rsidRDefault="001E2DA5"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75AD2D" w14:textId="4B490EE8" w:rsidR="001E2DA5" w:rsidRPr="006650EF" w:rsidRDefault="001E2DA5" w:rsidP="006650EF">
    <w:pPr>
      <w:pStyle w:val="Footer"/>
      <w:rPr>
        <w:sz w:val="2"/>
      </w:rP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3BF68B" w14:textId="3710A5FA"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Expansion of the residential aged care quality indicators</w:instrText>
    </w:r>
    <w:r>
      <w:rPr>
        <w:noProof/>
      </w:rPr>
      <w:fldChar w:fldCharType="end"/>
    </w:r>
  </w:p>
  <w:p w14:paraId="266E1661" w14:textId="50CFBC79"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44</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85D3F95"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5C5D27BF"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CCAA472"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0513B65C"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60478E28"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03054E57" w14:textId="6BA9D39B" w:rsidR="001E2DA5"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Expansion of the residential aged care quality indicators</w:t>
    </w:r>
  </w:p>
  <w:p w14:paraId="2040A80D" w14:textId="6D27D05A" w:rsidR="001E2DA5" w:rsidRPr="006650EF" w:rsidRDefault="001E2DA5" w:rsidP="00F878C7">
    <w:pPr>
      <w:pStyle w:val="Footer"/>
      <w:rPr>
        <w:sz w:val="2"/>
      </w:rPr>
    </w:pPr>
    <w:r>
      <w:rPr>
        <w:noProof/>
      </w:rPr>
      <w:t>PwC</w:t>
    </w:r>
    <w:r>
      <w:rPr>
        <w:noProof/>
      </w:rPr>
      <w:ptab w:relativeTo="margin" w:alignment="right" w:leader="none"/>
    </w:r>
    <w:r>
      <w:rPr>
        <w:noProof/>
      </w:rPr>
      <w:t>44</w:t>
    </w:r>
    <w:r w:rsidRPr="006650EF">
      <w:rPr>
        <w:sz w:val="2"/>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2F2D1B" w14:textId="69CB1DA3"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56E22219" w14:textId="2BA6F0FD"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46</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C430940"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72C6B2DD"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BC8C797"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709DB6B5"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6D772933"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EFD44BE" w14:textId="5F2B3790" w:rsidR="00FF00FF"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01D23F58" w14:textId="17FF68DB" w:rsidR="001E2DA5" w:rsidRPr="006650EF" w:rsidRDefault="00FF00FF" w:rsidP="00F878C7">
    <w:pPr>
      <w:pStyle w:val="Footer"/>
      <w:rPr>
        <w:sz w:val="2"/>
      </w:rPr>
    </w:pPr>
    <w:r>
      <w:rPr>
        <w:noProof/>
      </w:rPr>
      <w:t>PwC</w:t>
    </w:r>
    <w:r>
      <w:rPr>
        <w:noProof/>
      </w:rPr>
      <w:ptab w:relativeTo="margin" w:alignment="right" w:leader="none"/>
    </w:r>
    <w:r>
      <w:rPr>
        <w:noProof/>
      </w:rPr>
      <w:t>46</w:t>
    </w:r>
    <w:r w:rsidR="001E2DA5" w:rsidRPr="006650EF">
      <w:rPr>
        <w:sz w:val="2"/>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5DAD96" w14:textId="6E56C3C5"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7ED907F0" w14:textId="75AD4C1B"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44</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7128815"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4CFB7E3F"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72710F3"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60C220DA"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12733E97"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6AC9690B" w14:textId="129BBE81"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071652A9" w14:textId="7BE818D3" w:rsidR="001E2DA5" w:rsidRPr="006650EF" w:rsidRDefault="00FF00FF" w:rsidP="006650EF">
    <w:pPr>
      <w:pStyle w:val="Footer"/>
      <w:rPr>
        <w:sz w:val="2"/>
      </w:rPr>
    </w:pPr>
    <w:r>
      <w:rPr>
        <w:noProof/>
      </w:rPr>
      <w:t>PwC</w:t>
    </w:r>
    <w:r>
      <w:rPr>
        <w:noProof/>
      </w:rPr>
      <w:ptab w:relativeTo="margin" w:alignment="right" w:leader="none"/>
    </w:r>
    <w:r>
      <w:rPr>
        <w:noProof/>
      </w:rPr>
      <w:t>44</w:t>
    </w:r>
    <w:r w:rsidR="001E2DA5" w:rsidRPr="006650EF">
      <w:rPr>
        <w:sz w:val="2"/>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A06D48" w14:textId="4E69C4EF"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428D3042"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062AE" w14:textId="190B2335"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0416621D" w14:textId="77777777" w:rsidR="001E2DA5" w:rsidRPr="008C6722" w:rsidRDefault="001E2DA5"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A81B7D" w14:textId="033B658E" w:rsidR="001E2DA5" w:rsidRPr="006650EF" w:rsidRDefault="001E2DA5" w:rsidP="006650EF">
    <w:pPr>
      <w:pStyle w:val="Footer"/>
      <w:rPr>
        <w:sz w:val="2"/>
      </w:rPr>
    </w:pP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CD951D" w14:textId="30F7BBE2"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Expansion of the residential aged care quality indicators</w:instrText>
    </w:r>
    <w:r>
      <w:rPr>
        <w:noProof/>
      </w:rPr>
      <w:fldChar w:fldCharType="end"/>
    </w:r>
  </w:p>
  <w:p w14:paraId="1CDE4EE2" w14:textId="5FC2495D"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48</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784E34F"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601111CF"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9E51050"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33AF85EF"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6FB1F67E"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22015CE8" w14:textId="690A272D" w:rsidR="001E2DA5"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Expansion of the residential aged care quality indicators</w:t>
    </w:r>
  </w:p>
  <w:p w14:paraId="4C3B1CF8" w14:textId="458DCC41" w:rsidR="001E2DA5" w:rsidRPr="006650EF" w:rsidRDefault="001E2DA5" w:rsidP="00F878C7">
    <w:pPr>
      <w:pStyle w:val="Footer"/>
      <w:rPr>
        <w:sz w:val="2"/>
      </w:rPr>
    </w:pPr>
    <w:r>
      <w:rPr>
        <w:noProof/>
      </w:rPr>
      <w:t>PwC</w:t>
    </w:r>
    <w:r>
      <w:rPr>
        <w:noProof/>
      </w:rPr>
      <w:ptab w:relativeTo="margin" w:alignment="right" w:leader="none"/>
    </w:r>
    <w:r>
      <w:rPr>
        <w:noProof/>
      </w:rPr>
      <w:t>48</w:t>
    </w:r>
    <w:r w:rsidRPr="006650EF">
      <w:rPr>
        <w:sz w:val="2"/>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AED2D7" w14:textId="5F11EC08"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52DB64EF" w14:textId="7B0665C9"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50</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5BC1511"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5B810AC3"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086AFAA"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4A0DB18C"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0A6128D2"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81DD6AB" w14:textId="584515F0" w:rsidR="00FF00FF"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435F413E" w14:textId="6D6773D3" w:rsidR="001E2DA5" w:rsidRPr="006650EF" w:rsidRDefault="00FF00FF" w:rsidP="00F878C7">
    <w:pPr>
      <w:pStyle w:val="Footer"/>
      <w:rPr>
        <w:sz w:val="2"/>
      </w:rPr>
    </w:pPr>
    <w:r>
      <w:rPr>
        <w:noProof/>
      </w:rPr>
      <w:t>PwC</w:t>
    </w:r>
    <w:r>
      <w:rPr>
        <w:noProof/>
      </w:rPr>
      <w:ptab w:relativeTo="margin" w:alignment="right" w:leader="none"/>
    </w:r>
    <w:r>
      <w:rPr>
        <w:noProof/>
      </w:rPr>
      <w:t>50</w:t>
    </w:r>
    <w:r w:rsidR="001E2DA5" w:rsidRPr="006650EF">
      <w:rPr>
        <w:sz w:val="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041A4C" w14:textId="2CEC51F2" w:rsidR="001E2DA5" w:rsidRDefault="001E2DA5" w:rsidP="00A131DE">
    <w:pPr>
      <w:pStyle w:val="Footer-ToC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0571B05A" w14:textId="77777777" w:rsidR="001E2DA5" w:rsidRPr="006650EF" w:rsidRDefault="001E2DA5" w:rsidP="00A131DE">
    <w:pPr>
      <w:pStyle w:val="Footer-ToCEven"/>
    </w:pPr>
    <w:r>
      <w:t>PwC</w:t>
    </w:r>
    <w:r>
      <w:tab/>
    </w:r>
    <w:r>
      <w:fldChar w:fldCharType="begin"/>
    </w:r>
    <w:r>
      <w:instrText xml:space="preserve"> PAGE  \* MERGEFORMAT </w:instrText>
    </w:r>
    <w:r>
      <w:fldChar w:fldCharType="separate"/>
    </w:r>
    <w:r>
      <w:rPr>
        <w:noProof/>
      </w:rPr>
      <w:t>i</w:t>
    </w:r>
    <w:r>
      <w:rPr>
        <w:noProof/>
      </w:rPr>
      <w:fldChar w:fldCharType="end"/>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20267D" w14:textId="41047B10"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05717E87" w14:textId="5223FC6F"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48</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E0FB0EB"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6B032A32"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3769FB2"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8D96048"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364F844C"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8900CF5" w14:textId="747E5279"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5E111AA6" w14:textId="2D2EE737" w:rsidR="001E2DA5" w:rsidRPr="006650EF" w:rsidRDefault="00FF00FF" w:rsidP="006650EF">
    <w:pPr>
      <w:pStyle w:val="Footer"/>
      <w:rPr>
        <w:sz w:val="2"/>
      </w:rPr>
    </w:pPr>
    <w:r>
      <w:rPr>
        <w:noProof/>
      </w:rPr>
      <w:t>PwC</w:t>
    </w:r>
    <w:r>
      <w:rPr>
        <w:noProof/>
      </w:rPr>
      <w:ptab w:relativeTo="margin" w:alignment="right" w:leader="none"/>
    </w:r>
    <w:r>
      <w:rPr>
        <w:noProof/>
      </w:rPr>
      <w:t>48</w:t>
    </w:r>
    <w:r w:rsidR="001E2DA5" w:rsidRPr="006650EF">
      <w:rPr>
        <w:sz w:val="2"/>
      </w:rPr>
      <w:fldChar w:fldCharType="end"/>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1BC6BF" w14:textId="59E77003"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6AA485DE"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E498B2" w14:textId="7134B445"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6DC2B2A9" w14:textId="77777777" w:rsidR="001E2DA5" w:rsidRPr="008C6722" w:rsidRDefault="001E2DA5"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2A7F7B" w14:textId="0EE0B8B8" w:rsidR="001E2DA5" w:rsidRPr="006650EF" w:rsidRDefault="001E2DA5" w:rsidP="006650EF">
    <w:pPr>
      <w:pStyle w:val="Footer"/>
      <w:rPr>
        <w:sz w:val="2"/>
      </w:rPr>
    </w:pP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345DBC" w14:textId="71F216C4"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Expansion of the residential aged care quality indicators</w:instrText>
    </w:r>
    <w:r>
      <w:rPr>
        <w:noProof/>
      </w:rPr>
      <w:fldChar w:fldCharType="end"/>
    </w:r>
  </w:p>
  <w:p w14:paraId="36FCB536" w14:textId="30D093DE"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52</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7C0B023"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5631E82F"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3A53920"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048D699A"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4018FEC7"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D3E6B2A" w14:textId="378D1414" w:rsidR="001E2DA5"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Expansion of the residential aged care quality indicators</w:t>
    </w:r>
  </w:p>
  <w:p w14:paraId="19E940E3" w14:textId="3A4815FD" w:rsidR="001E2DA5" w:rsidRPr="006650EF" w:rsidRDefault="001E2DA5" w:rsidP="00F878C7">
    <w:pPr>
      <w:pStyle w:val="Footer"/>
      <w:rPr>
        <w:sz w:val="2"/>
      </w:rPr>
    </w:pPr>
    <w:r>
      <w:rPr>
        <w:noProof/>
      </w:rPr>
      <w:t>PwC</w:t>
    </w:r>
    <w:r>
      <w:rPr>
        <w:noProof/>
      </w:rPr>
      <w:ptab w:relativeTo="margin" w:alignment="right" w:leader="none"/>
    </w:r>
    <w:r>
      <w:rPr>
        <w:noProof/>
      </w:rPr>
      <w:t>52</w:t>
    </w:r>
    <w:r w:rsidRPr="006650EF">
      <w:rPr>
        <w:sz w:val="2"/>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40CCE3" w14:textId="450FC16C"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5A00F3A2" w14:textId="1C800794"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54</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18F7F84"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291BD9D9"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C812D14"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72AB2A89"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2B8BB48B"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49D4D772" w14:textId="1CB97CCA" w:rsidR="00FF00FF"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15D28986" w14:textId="12F51E30" w:rsidR="001E2DA5" w:rsidRPr="006650EF" w:rsidRDefault="00FF00FF" w:rsidP="00F878C7">
    <w:pPr>
      <w:pStyle w:val="Footer"/>
      <w:rPr>
        <w:sz w:val="2"/>
      </w:rPr>
    </w:pPr>
    <w:r>
      <w:rPr>
        <w:noProof/>
      </w:rPr>
      <w:t>PwC</w:t>
    </w:r>
    <w:r>
      <w:rPr>
        <w:noProof/>
      </w:rPr>
      <w:ptab w:relativeTo="margin" w:alignment="right" w:leader="none"/>
    </w:r>
    <w:r>
      <w:rPr>
        <w:noProof/>
      </w:rPr>
      <w:t>54</w:t>
    </w:r>
    <w:r w:rsidR="001E2DA5" w:rsidRPr="006650EF">
      <w:rPr>
        <w:sz w:val="2"/>
      </w:rP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C83D60" w14:textId="78AA3C0C"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02E75AEE" w14:textId="50698D60"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52</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09801C8"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6288F44D"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B1129F9"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1C8413CB"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11F82086"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0002B853" w14:textId="58719046"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023BB441" w14:textId="17B8A46D" w:rsidR="001E2DA5" w:rsidRPr="006650EF" w:rsidRDefault="00FF00FF" w:rsidP="006650EF">
    <w:pPr>
      <w:pStyle w:val="Footer"/>
      <w:rPr>
        <w:sz w:val="2"/>
      </w:rPr>
    </w:pPr>
    <w:r>
      <w:rPr>
        <w:noProof/>
      </w:rPr>
      <w:t>PwC</w:t>
    </w:r>
    <w:r>
      <w:rPr>
        <w:noProof/>
      </w:rPr>
      <w:ptab w:relativeTo="margin" w:alignment="right" w:leader="none"/>
    </w:r>
    <w:r>
      <w:rPr>
        <w:noProof/>
      </w:rPr>
      <w:t>52</w:t>
    </w:r>
    <w:r w:rsidR="001E2DA5" w:rsidRPr="006650EF">
      <w:rPr>
        <w:sz w:val="2"/>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A6BEC0" w14:textId="153C7E2B"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76F0C5E1"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421221" w14:textId="4710D105"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sidR="00FF00FF">
      <w:rPr>
        <w:noProof/>
      </w:rPr>
      <w:t>Expansion of the residential aged care quality indicators</w:t>
    </w:r>
    <w:r>
      <w:rPr>
        <w:noProof/>
      </w:rPr>
      <w:fldChar w:fldCharType="end"/>
    </w:r>
  </w:p>
  <w:p w14:paraId="23BE2A99" w14:textId="77777777" w:rsidR="001E2DA5" w:rsidRPr="008C6722" w:rsidRDefault="001E2DA5"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44ED15" w14:textId="6AD6889A" w:rsidR="001E2DA5" w:rsidRPr="006650EF" w:rsidRDefault="001E2DA5" w:rsidP="006650EF">
    <w:pPr>
      <w:pStyle w:val="Footer"/>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B92BDA" w14:textId="70F8B32E" w:rsidR="001E2DA5" w:rsidRDefault="001E2DA5" w:rsidP="00A131DE">
    <w:pPr>
      <w:pStyle w:val="Footer-ToC"/>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69D4435A" w14:textId="77777777" w:rsidR="001E2DA5" w:rsidRPr="00A84ADF" w:rsidRDefault="001E2DA5" w:rsidP="00A131DE">
    <w:pPr>
      <w:pStyle w:val="Footer-ToC"/>
    </w:pPr>
    <w:r>
      <w:t>PwC</w:t>
    </w:r>
    <w:r>
      <w:tab/>
    </w:r>
    <w:r>
      <w:fldChar w:fldCharType="begin"/>
    </w:r>
    <w:r>
      <w:instrText xml:space="preserve"> PAGE  \* MERGEFORMAT </w:instrText>
    </w:r>
    <w:r>
      <w:fldChar w:fldCharType="separate"/>
    </w:r>
    <w:r>
      <w:rPr>
        <w:noProof/>
      </w:rPr>
      <w:t>i</w:t>
    </w:r>
    <w:r>
      <w:rPr>
        <w:noProof/>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CF7C2A" w14:textId="4548639C"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Expansion of the residential aged care quality indicators</w:instrText>
    </w:r>
    <w:r>
      <w:rPr>
        <w:noProof/>
      </w:rPr>
      <w:fldChar w:fldCharType="end"/>
    </w:r>
  </w:p>
  <w:p w14:paraId="56DB3AFC" w14:textId="4BF109B3"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56</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372CCC2"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562607F1"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C0B7DBF"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FE3D005"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51B01C2B"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C45B893" w14:textId="6A789277" w:rsidR="001E2DA5"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Expansion of the residential aged care quality indicators</w:t>
    </w:r>
  </w:p>
  <w:p w14:paraId="5ABBD576" w14:textId="2E97DF49" w:rsidR="001E2DA5" w:rsidRPr="006650EF" w:rsidRDefault="001E2DA5" w:rsidP="00F878C7">
    <w:pPr>
      <w:pStyle w:val="Footer"/>
      <w:rPr>
        <w:sz w:val="2"/>
      </w:rPr>
    </w:pPr>
    <w:r>
      <w:rPr>
        <w:noProof/>
      </w:rPr>
      <w:t>PwC</w:t>
    </w:r>
    <w:r>
      <w:rPr>
        <w:noProof/>
      </w:rPr>
      <w:ptab w:relativeTo="margin" w:alignment="right" w:leader="none"/>
    </w:r>
    <w:r>
      <w:rPr>
        <w:noProof/>
      </w:rPr>
      <w:t>56</w:t>
    </w:r>
    <w:r w:rsidRPr="006650EF">
      <w:rPr>
        <w:sz w:val="2"/>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E2AFDC" w14:textId="192E2508"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4681686F" w14:textId="7164F5EF"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56</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D90382C"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50C7E59F"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1FC0E57F"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4630FFB8"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60CF13BA"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BB774ED" w14:textId="7E438B2D"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18676660" w14:textId="003F36A9" w:rsidR="001E2DA5" w:rsidRPr="006650EF" w:rsidRDefault="00FF00FF" w:rsidP="006650EF">
    <w:pPr>
      <w:pStyle w:val="Footer"/>
      <w:rPr>
        <w:sz w:val="2"/>
      </w:rPr>
    </w:pPr>
    <w:r>
      <w:rPr>
        <w:noProof/>
      </w:rPr>
      <w:t>PwC</w:t>
    </w:r>
    <w:r>
      <w:rPr>
        <w:noProof/>
      </w:rPr>
      <w:ptab w:relativeTo="margin" w:alignment="right" w:leader="none"/>
    </w:r>
    <w:r>
      <w:rPr>
        <w:noProof/>
      </w:rPr>
      <w:t>56</w:t>
    </w:r>
    <w:r w:rsidR="001E2DA5" w:rsidRPr="006650EF">
      <w:rPr>
        <w:sz w:val="2"/>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4445BA" w14:textId="11D84267"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2633B43C"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DA8EAE" w14:textId="0E0CEB6E"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7BA07BA1" w14:textId="77777777" w:rsidR="001E2DA5" w:rsidRPr="008C6722" w:rsidRDefault="001E2DA5"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AF2D23" w14:textId="07CE2CBA" w:rsidR="001E2DA5" w:rsidRPr="006650EF" w:rsidRDefault="001E2DA5" w:rsidP="006650EF">
    <w:pPr>
      <w:pStyle w:val="Footer"/>
      <w:rPr>
        <w:sz w:val="2"/>
      </w:rPr>
    </w:pP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766F0D" w14:textId="3B4ABD0D"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4A8F24E2" w14:textId="6140F8A1"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60</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086BFCD"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7C79032C"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97B97CF"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57BBE89"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17495B8C"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B5C8DEE" w14:textId="42A9CA95" w:rsidR="00FF00FF"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4F1079F6" w14:textId="06CD8362" w:rsidR="001E2DA5" w:rsidRPr="006650EF" w:rsidRDefault="00FF00FF" w:rsidP="00F878C7">
    <w:pPr>
      <w:pStyle w:val="Footer"/>
      <w:rPr>
        <w:sz w:val="2"/>
      </w:rPr>
    </w:pPr>
    <w:r>
      <w:rPr>
        <w:noProof/>
      </w:rPr>
      <w:t>PwC</w:t>
    </w:r>
    <w:r>
      <w:rPr>
        <w:noProof/>
      </w:rPr>
      <w:ptab w:relativeTo="margin" w:alignment="right" w:leader="none"/>
    </w:r>
    <w:r>
      <w:rPr>
        <w:noProof/>
      </w:rPr>
      <w:t>60</w:t>
    </w:r>
    <w:r w:rsidR="001E2DA5" w:rsidRPr="006650EF">
      <w:rPr>
        <w:sz w:val="2"/>
      </w:rPr>
      <w:fldChar w:fldCharType="end"/>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A0A6B6" w14:textId="45A3C2AB"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3428779F" w14:textId="00E62AEC"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59</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F81F0FF"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07071F23"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3742338B"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01C02D52"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449763C0"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15712DDA" w14:textId="1E118F4A"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25960797" w14:textId="22B2D770" w:rsidR="001E2DA5" w:rsidRPr="006650EF" w:rsidRDefault="00FF00FF" w:rsidP="006650EF">
    <w:pPr>
      <w:pStyle w:val="Footer"/>
      <w:rPr>
        <w:sz w:val="2"/>
      </w:rPr>
    </w:pPr>
    <w:r>
      <w:rPr>
        <w:noProof/>
      </w:rPr>
      <w:t>PwC</w:t>
    </w:r>
    <w:r>
      <w:rPr>
        <w:noProof/>
      </w:rPr>
      <w:ptab w:relativeTo="margin" w:alignment="right" w:leader="none"/>
    </w:r>
    <w:r>
      <w:rPr>
        <w:noProof/>
      </w:rPr>
      <w:t>59</w:t>
    </w:r>
    <w:r w:rsidR="001E2DA5" w:rsidRPr="006650EF">
      <w:rPr>
        <w:sz w:val="2"/>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E0FDF5" w14:textId="60DB8543"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3F7B93D8"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553786" w14:textId="32C8A05D"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1040132F" w14:textId="77777777" w:rsidR="001E2DA5" w:rsidRPr="008C6722" w:rsidRDefault="001E2DA5"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D18747" w14:textId="1B4B151F" w:rsidR="001E2DA5" w:rsidRPr="006650EF" w:rsidRDefault="001E2DA5" w:rsidP="006650EF">
    <w:pPr>
      <w:pStyle w:val="Footer"/>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F2C3B" w14:textId="012E6E4A" w:rsidR="001E2DA5" w:rsidRDefault="001E2DA5" w:rsidP="001E2DA5">
    <w:pPr>
      <w:pStyle w:val="Footer-ToC"/>
      <w:ind w:left="0"/>
    </w:pPr>
    <w:r w:rsidRPr="006650EF">
      <w:rPr>
        <w:sz w:val="18"/>
      </w:rPr>
      <w:fldChar w:fldCharType="begin"/>
    </w:r>
    <w:r>
      <w:instrText xml:space="preserve"> IF </w:instrText>
    </w:r>
    <w:r>
      <w:fldChar w:fldCharType="begin"/>
    </w:r>
    <w:r>
      <w:instrText>DOCPROPERTY "Mirror Margins"</w:instrText>
    </w:r>
    <w:r>
      <w:fldChar w:fldCharType="separate"/>
    </w:r>
    <w:r w:rsidR="00894617">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3B609DB0" w14:textId="3FA7CF24" w:rsidR="001E2DA5" w:rsidRDefault="001E2DA5" w:rsidP="006650EF">
    <w:pPr>
      <w:pStyle w:val="Footer-ToC"/>
    </w:pPr>
    <w:r>
      <w:instrText>PwC</w:instrText>
    </w:r>
    <w:r>
      <w:ptab w:relativeTo="margin" w:alignment="right" w:leader="none"/>
    </w:r>
    <w:r>
      <w:fldChar w:fldCharType="begin"/>
    </w:r>
    <w:r>
      <w:instrText xml:space="preserve"> PAGE </w:instrText>
    </w:r>
    <w:r>
      <w:fldChar w:fldCharType="separate"/>
    </w:r>
    <w:r w:rsidR="00FF00FF">
      <w:rPr>
        <w:noProof/>
      </w:rPr>
      <w:instrText>iii</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48E4301" w14:textId="77777777" w:rsidR="001E2DA5" w:rsidRDefault="001E2DA5" w:rsidP="006650EF">
    <w:pPr>
      <w:pStyle w:val="Footer-ToC"/>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60AD3D93" w14:textId="77777777" w:rsidR="001E2DA5" w:rsidRDefault="001E2DA5" w:rsidP="006650EF">
    <w:pPr>
      <w:pStyle w:val="Footer-ToC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12023CA" w14:textId="77777777" w:rsidR="001E2DA5" w:rsidRDefault="001E2DA5" w:rsidP="006650EF">
    <w:pPr>
      <w:pStyle w:val="Footer-ToC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7909F218" w14:textId="77777777" w:rsidR="001E2DA5" w:rsidRPr="006650EF" w:rsidRDefault="001E2DA5" w:rsidP="006650EF">
    <w:pPr>
      <w:pStyle w:val="Footer-ToC"/>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0D996A59" w14:textId="77777777" w:rsidR="001E2DA5" w:rsidRPr="006650EF" w:rsidRDefault="001E2DA5" w:rsidP="003522D8">
    <w:pPr>
      <w:pStyle w:val="Footer-ToC"/>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77B8A72E" w14:textId="02B41EE5" w:rsidR="00FF00FF" w:rsidRDefault="001E2DA5" w:rsidP="001E2DA5">
    <w:pPr>
      <w:pStyle w:val="Footer-ToC"/>
      <w:ind w:left="0"/>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58E3C7E7" w14:textId="5311F18F" w:rsidR="001E2DA5" w:rsidRPr="006650EF" w:rsidRDefault="00FF00FF" w:rsidP="003522D8">
    <w:pPr>
      <w:pStyle w:val="Footer-ToC"/>
      <w:rPr>
        <w:sz w:val="2"/>
      </w:rPr>
    </w:pPr>
    <w:r>
      <w:rPr>
        <w:noProof/>
      </w:rPr>
      <w:t>PwC</w:t>
    </w:r>
    <w:r>
      <w:rPr>
        <w:noProof/>
      </w:rPr>
      <w:ptab w:relativeTo="margin" w:alignment="right" w:leader="none"/>
    </w:r>
    <w:r>
      <w:rPr>
        <w:noProof/>
      </w:rPr>
      <w:t>iii</w:t>
    </w:r>
    <w:r w:rsidR="001E2DA5" w:rsidRPr="006650EF">
      <w:rPr>
        <w:sz w:val="2"/>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D9F1CE" w14:textId="2867F87E" w:rsidR="001E2DA5" w:rsidRDefault="001E2DA5" w:rsidP="00F878C7">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Pr>
        <w:noProof/>
      </w:rPr>
      <w:instrText>Expansion of the residential aged care quality indicators</w:instrText>
    </w:r>
    <w:r>
      <w:rPr>
        <w:noProof/>
      </w:rPr>
      <w:fldChar w:fldCharType="end"/>
    </w:r>
  </w:p>
  <w:p w14:paraId="2A1E3904" w14:textId="67134315"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62</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647E0560" w14:textId="77777777" w:rsidR="001E2DA5" w:rsidRDefault="001E2DA5" w:rsidP="00F878C7">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51A1132F" w14:textId="77777777" w:rsidR="001E2DA5" w:rsidRDefault="001E2DA5" w:rsidP="00F878C7">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B69CDB7" w14:textId="77777777" w:rsidR="001E2DA5" w:rsidRDefault="001E2DA5" w:rsidP="00F878C7">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15059E94" w14:textId="77777777" w:rsidR="001E2DA5" w:rsidRPr="006650EF" w:rsidRDefault="001E2DA5" w:rsidP="00F878C7">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13A156FB" w14:textId="77777777" w:rsidR="001E2DA5" w:rsidRPr="006650EF" w:rsidRDefault="001E2DA5" w:rsidP="00F878C7">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1191177A" w14:textId="747E7C76" w:rsidR="001E2DA5" w:rsidRDefault="001E2DA5" w:rsidP="00F878C7">
    <w:pPr>
      <w:pStyle w:val="Footer"/>
      <w:rPr>
        <w:noProof/>
      </w:rPr>
    </w:pPr>
    <w:r w:rsidRPr="006650EF">
      <w:rPr>
        <w:sz w:val="2"/>
      </w:rPr>
      <w:fldChar w:fldCharType="end"/>
    </w:r>
    <w:r w:rsidRPr="006650EF">
      <w:rPr>
        <w:sz w:val="2"/>
      </w:rPr>
      <w:instrText xml:space="preserve"> </w:instrText>
    </w:r>
    <w:r w:rsidRPr="006650EF">
      <w:rPr>
        <w:sz w:val="2"/>
      </w:rPr>
      <w:fldChar w:fldCharType="separate"/>
    </w:r>
    <w:r>
      <w:rPr>
        <w:noProof/>
      </w:rPr>
      <w:t>Expansion of the residential aged care quality indicators</w:t>
    </w:r>
  </w:p>
  <w:p w14:paraId="24131F98" w14:textId="3379B6CD" w:rsidR="001E2DA5" w:rsidRPr="006650EF" w:rsidRDefault="001E2DA5" w:rsidP="00F878C7">
    <w:pPr>
      <w:pStyle w:val="Footer"/>
      <w:rPr>
        <w:sz w:val="2"/>
      </w:rPr>
    </w:pPr>
    <w:r>
      <w:rPr>
        <w:noProof/>
      </w:rPr>
      <w:t>PwC</w:t>
    </w:r>
    <w:r>
      <w:rPr>
        <w:noProof/>
      </w:rPr>
      <w:ptab w:relativeTo="margin" w:alignment="right" w:leader="none"/>
    </w:r>
    <w:r>
      <w:rPr>
        <w:noProof/>
      </w:rPr>
      <w:t>62</w:t>
    </w:r>
    <w:r w:rsidRPr="006650EF">
      <w:rPr>
        <w:sz w:val="2"/>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8D3ADF" w14:textId="4F8F128C"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751880BC" w14:textId="0423ACB3"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62</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480F92B9"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187CA8BD"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16212DC"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2A7A3E3E"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2EB28C78"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52D0B703" w14:textId="111DB4AF"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76402AAA" w14:textId="3BA94DD4" w:rsidR="001E2DA5" w:rsidRPr="006650EF" w:rsidRDefault="00FF00FF" w:rsidP="006650EF">
    <w:pPr>
      <w:pStyle w:val="Footer"/>
      <w:rPr>
        <w:sz w:val="2"/>
      </w:rPr>
    </w:pPr>
    <w:r>
      <w:rPr>
        <w:noProof/>
      </w:rPr>
      <w:t>PwC</w:t>
    </w:r>
    <w:r>
      <w:rPr>
        <w:noProof/>
      </w:rPr>
      <w:ptab w:relativeTo="margin" w:alignment="right" w:leader="none"/>
    </w:r>
    <w:r>
      <w:rPr>
        <w:noProof/>
      </w:rPr>
      <w:t>62</w:t>
    </w:r>
    <w:r w:rsidR="001E2DA5" w:rsidRPr="006650EF">
      <w:rPr>
        <w:sz w:val="2"/>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236531" w14:textId="2949D230"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3AEDFCDE"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92393E" w14:textId="019D1204"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43AAD9AA" w14:textId="77777777" w:rsidR="001E2DA5" w:rsidRPr="008C6722" w:rsidRDefault="001E2DA5"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016772" w14:textId="3DDA3981" w:rsidR="001E2DA5" w:rsidRPr="006650EF" w:rsidRDefault="001E2DA5" w:rsidP="006650EF">
    <w:pPr>
      <w:pStyle w:val="Footer"/>
      <w:rPr>
        <w:sz w:val="2"/>
      </w:rP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F3B8BD" w14:textId="38478872"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24031E5A" w14:textId="5C7B3BDF"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64</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26B0278E"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4EEA49A7"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0D18680F"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7C5CB97F"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0C454A3B"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621CECFA" w14:textId="704E78CE"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24B5F640" w14:textId="0D7D6C8D" w:rsidR="001E2DA5" w:rsidRPr="006650EF" w:rsidRDefault="00FF00FF" w:rsidP="006650EF">
    <w:pPr>
      <w:pStyle w:val="Footer"/>
      <w:rPr>
        <w:sz w:val="2"/>
      </w:rPr>
    </w:pPr>
    <w:r>
      <w:rPr>
        <w:noProof/>
      </w:rPr>
      <w:t>PwC</w:t>
    </w:r>
    <w:r>
      <w:rPr>
        <w:noProof/>
      </w:rPr>
      <w:ptab w:relativeTo="margin" w:alignment="right" w:leader="none"/>
    </w:r>
    <w:r>
      <w:rPr>
        <w:noProof/>
      </w:rPr>
      <w:t>64</w:t>
    </w:r>
    <w:r w:rsidR="001E2DA5" w:rsidRPr="006650EF">
      <w:rPr>
        <w:sz w:val="2"/>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8AD7B6" w14:textId="3F62BC17" w:rsidR="001E2DA5" w:rsidRDefault="001E2DA5" w:rsidP="00A131DE">
    <w:pPr>
      <w:pStyle w:val="Footer-Even"/>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31824453" w14:textId="77777777" w:rsidR="001E2DA5" w:rsidRPr="006650EF" w:rsidRDefault="001E2DA5" w:rsidP="00A131DE">
    <w:pPr>
      <w:pStyle w:val="Footer-Even"/>
    </w:pPr>
    <w:r>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D39508" w14:textId="473DB77C" w:rsidR="001E2DA5" w:rsidRPr="008C6722" w:rsidRDefault="001E2DA5" w:rsidP="00A131DE">
    <w:pPr>
      <w:pStyle w:val="Footer"/>
    </w:pPr>
    <w:r>
      <w:rPr>
        <w:noProof/>
      </w:rPr>
      <w:fldChar w:fldCharType="begin"/>
    </w:r>
    <w:r>
      <w:rPr>
        <w:noProof/>
      </w:rPr>
      <w:instrText xml:space="preserve"> STYLEREF “Cover Outcome Headline” </w:instrText>
    </w:r>
    <w:r>
      <w:rPr>
        <w:noProof/>
      </w:rPr>
      <w:fldChar w:fldCharType="separate"/>
    </w:r>
    <w:r>
      <w:rPr>
        <w:noProof/>
      </w:rPr>
      <w:t>Expansion of the residential aged care quality indicators</w:t>
    </w:r>
    <w:r>
      <w:rPr>
        <w:noProof/>
      </w:rPr>
      <w:fldChar w:fldCharType="end"/>
    </w:r>
  </w:p>
  <w:p w14:paraId="22093BD5" w14:textId="77777777" w:rsidR="001E2DA5" w:rsidRPr="008C6722" w:rsidRDefault="001E2DA5" w:rsidP="00A131DE">
    <w:pPr>
      <w:pStyle w:val="Footer"/>
    </w:pPr>
    <w:r w:rsidRPr="008C6722">
      <w:t>PwC</w:t>
    </w:r>
    <w:r>
      <w:ptab w:relativeTo="margin" w:alignment="right" w:leader="none"/>
    </w:r>
    <w:r>
      <w:fldChar w:fldCharType="begin"/>
    </w:r>
    <w:r>
      <w:instrText xml:space="preserve"> PAGE  \* MERGEFORMAT </w:instrText>
    </w:r>
    <w:r>
      <w:fldChar w:fldCharType="separate"/>
    </w:r>
    <w:r>
      <w:rPr>
        <w:noProof/>
      </w:rPr>
      <w:t>4</w:t>
    </w:r>
    <w:r>
      <w:rPr>
        <w:noProof/>
      </w:rPr>
      <w:fldChar w:fldCharType="end"/>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017D50" w14:textId="2A6CF7EA" w:rsidR="001E2DA5" w:rsidRPr="006650EF" w:rsidRDefault="001E2DA5" w:rsidP="006650EF">
    <w:pPr>
      <w:pStyle w:val="Footer"/>
      <w:rPr>
        <w:sz w:val="2"/>
      </w:rPr>
    </w:pP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0646AF" w14:textId="583E0C67" w:rsidR="001E2DA5" w:rsidRDefault="001E2DA5" w:rsidP="006650EF">
    <w:pPr>
      <w:pStyle w:val="Footer"/>
    </w:pPr>
    <w:r w:rsidRPr="006650EF">
      <w:rPr>
        <w:sz w:val="18"/>
      </w:rPr>
      <w:fldChar w:fldCharType="begin"/>
    </w:r>
    <w:r>
      <w:instrText xml:space="preserve"> IF </w:instrText>
    </w:r>
    <w:r>
      <w:fldChar w:fldCharType="begin"/>
    </w:r>
    <w:r>
      <w:instrText>DOCPROPERTY "Mirror Margins"</w:instrText>
    </w:r>
    <w:r>
      <w:fldChar w:fldCharType="separate"/>
    </w:r>
    <w:r>
      <w:instrText>N</w:instrText>
    </w:r>
    <w:r>
      <w:fldChar w:fldCharType="end"/>
    </w:r>
    <w:r>
      <w:instrText xml:space="preserve"> = "N" "</w:instrText>
    </w:r>
    <w:r>
      <w:rPr>
        <w:noProof/>
      </w:rPr>
      <w:fldChar w:fldCharType="begin"/>
    </w:r>
    <w:r>
      <w:rPr>
        <w:noProof/>
      </w:rPr>
      <w:instrText xml:space="preserve"> STYLEREF “Cover Outcome Headline” </w:instrText>
    </w:r>
    <w:r>
      <w:rPr>
        <w:noProof/>
      </w:rPr>
      <w:fldChar w:fldCharType="separate"/>
    </w:r>
    <w:r w:rsidR="00FF00FF">
      <w:rPr>
        <w:noProof/>
      </w:rPr>
      <w:instrText>Expansion of the residential aged care quality indicators</w:instrText>
    </w:r>
    <w:r>
      <w:rPr>
        <w:noProof/>
      </w:rPr>
      <w:fldChar w:fldCharType="end"/>
    </w:r>
  </w:p>
  <w:p w14:paraId="70D274BF" w14:textId="370AF581"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sidR="00FF00FF">
      <w:rPr>
        <w:noProof/>
      </w:rPr>
      <w:instrText>66</w:instrText>
    </w:r>
    <w:r>
      <w:rPr>
        <w:noProof/>
      </w:rPr>
      <w:fldChar w:fldCharType="end"/>
    </w:r>
    <w:r>
      <w:instrText xml:space="preserve">" </w:instrText>
    </w:r>
    <w:r w:rsidRPr="006650EF">
      <w:rPr>
        <w:sz w:val="18"/>
      </w:rPr>
      <w:fldChar w:fldCharType="begin"/>
    </w:r>
    <w:r>
      <w:instrText xml:space="preserve"> IF </w:instrText>
    </w:r>
    <w:r>
      <w:fldChar w:fldCharType="begin"/>
    </w:r>
    <w:r>
      <w:instrText xml:space="preserve"> =mod( </w:instrText>
    </w:r>
    <w:r>
      <w:fldChar w:fldCharType="begin"/>
    </w:r>
    <w:r>
      <w:instrText xml:space="preserve"> PAGE \* Arabic </w:instrText>
    </w:r>
    <w:r>
      <w:fldChar w:fldCharType="separate"/>
    </w:r>
    <w:r>
      <w:rPr>
        <w:noProof/>
      </w:rPr>
      <w:instrText>5</w:instrText>
    </w:r>
    <w:r>
      <w:rPr>
        <w:noProof/>
      </w:rPr>
      <w:fldChar w:fldCharType="end"/>
    </w:r>
    <w:r>
      <w:instrText xml:space="preserve"> ,2) </w:instrText>
    </w:r>
    <w:r>
      <w:fldChar w:fldCharType="separate"/>
    </w:r>
    <w:r>
      <w:rPr>
        <w:noProof/>
      </w:rPr>
      <w:instrText>1</w:instrText>
    </w:r>
    <w:r>
      <w:fldChar w:fldCharType="end"/>
    </w:r>
    <w:r>
      <w:instrText xml:space="preserve"> = "1" "</w:instrText>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54D5C709" w14:textId="77777777" w:rsidR="001E2DA5" w:rsidRDefault="001E2DA5" w:rsidP="006650EF">
    <w:pPr>
      <w:pStyle w:val="Footer"/>
    </w:pPr>
    <w:r>
      <w:instrText>PwC</w:instrText>
    </w:r>
    <w:r>
      <w:ptab w:relativeTo="margin" w:alignment="right" w:leader="none"/>
    </w:r>
    <w:r>
      <w:fldChar w:fldCharType="begin"/>
    </w:r>
    <w:r>
      <w:instrText xml:space="preserve"> PAGE </w:instrText>
    </w:r>
    <w:r>
      <w:fldChar w:fldCharType="separate"/>
    </w:r>
    <w:r>
      <w:rPr>
        <w:noProof/>
      </w:rPr>
      <w:instrText>5</w:instrText>
    </w:r>
    <w:r>
      <w:rPr>
        <w:noProof/>
      </w:rPr>
      <w:fldChar w:fldCharType="end"/>
    </w:r>
  </w:p>
  <w:p w14:paraId="284183A8" w14:textId="77777777" w:rsidR="001E2DA5" w:rsidRDefault="001E2DA5" w:rsidP="006650EF">
    <w:pPr>
      <w:pStyle w:val="Footer-Even"/>
    </w:pPr>
    <w:r>
      <w:instrText>" "</w:instrText>
    </w:r>
    <w:r>
      <w:ptab w:relativeTo="margin" w:alignment="right" w:leader="none"/>
    </w:r>
    <w:r>
      <w:rPr>
        <w:noProof/>
      </w:rPr>
      <w:fldChar w:fldCharType="begin"/>
    </w:r>
    <w:r>
      <w:rPr>
        <w:noProof/>
      </w:rPr>
      <w:instrText xml:space="preserve"> STYLEREF “Cover Outcome Headline” </w:instrText>
    </w:r>
    <w:r>
      <w:rPr>
        <w:noProof/>
      </w:rPr>
      <w:fldChar w:fldCharType="separate"/>
    </w:r>
    <w:r>
      <w:rPr>
        <w:noProof/>
      </w:rPr>
      <w:instrText>Prospect name</w:instrText>
    </w:r>
    <w:r>
      <w:rPr>
        <w:noProof/>
      </w:rPr>
      <w:fldChar w:fldCharType="end"/>
    </w:r>
  </w:p>
  <w:p w14:paraId="74648045" w14:textId="77777777" w:rsidR="001E2DA5" w:rsidRDefault="001E2DA5" w:rsidP="006650EF">
    <w:pPr>
      <w:pStyle w:val="Footer-Even"/>
    </w:pPr>
    <w:r>
      <w:fldChar w:fldCharType="begin"/>
    </w:r>
    <w:r>
      <w:instrText xml:space="preserve"> PAGE </w:instrText>
    </w:r>
    <w:r>
      <w:fldChar w:fldCharType="separate"/>
    </w:r>
    <w:r>
      <w:rPr>
        <w:noProof/>
      </w:rPr>
      <w:instrText>4</w:instrText>
    </w:r>
    <w:r>
      <w:rPr>
        <w:noProof/>
      </w:rPr>
      <w:fldChar w:fldCharType="end"/>
    </w:r>
    <w:r>
      <w:ptab w:relativeTo="margin" w:alignment="right" w:leader="none"/>
    </w:r>
    <w:r>
      <w:instrText>PwC</w:instrText>
    </w:r>
  </w:p>
  <w:p w14:paraId="4E99D8C4" w14:textId="77777777" w:rsidR="001E2DA5" w:rsidRPr="006650EF" w:rsidRDefault="001E2DA5" w:rsidP="006650EF">
    <w:pPr>
      <w:pStyle w:val="Footer"/>
      <w:rPr>
        <w:noProof/>
        <w:sz w:val="2"/>
      </w:rPr>
    </w:pPr>
    <w:r w:rsidRPr="006650EF">
      <w:rPr>
        <w:sz w:val="2"/>
      </w:rPr>
      <w:instrText xml:space="preserve">" </w:instrText>
    </w:r>
    <w:r w:rsidRPr="006650EF">
      <w:rPr>
        <w:sz w:val="2"/>
      </w:rPr>
      <w:fldChar w:fldCharType="separate"/>
    </w:r>
    <w:r w:rsidRPr="006650EF">
      <w:rPr>
        <w:noProof/>
        <w:sz w:val="2"/>
      </w:rPr>
      <w:instrText>Prospect name</w:instrText>
    </w:r>
  </w:p>
  <w:p w14:paraId="7F1DC139" w14:textId="77777777" w:rsidR="001E2DA5" w:rsidRPr="006650EF" w:rsidRDefault="001E2DA5" w:rsidP="006650EF">
    <w:pPr>
      <w:pStyle w:val="Footer"/>
      <w:rPr>
        <w:noProof/>
        <w:sz w:val="2"/>
      </w:rPr>
    </w:pPr>
    <w:r w:rsidRPr="006650EF">
      <w:rPr>
        <w:noProof/>
        <w:sz w:val="2"/>
      </w:rPr>
      <w:instrText>PwC</w:instrText>
    </w:r>
    <w:r w:rsidRPr="006650EF">
      <w:rPr>
        <w:noProof/>
        <w:sz w:val="2"/>
      </w:rPr>
      <w:tab/>
      <w:instrText>5</w:instrText>
    </w:r>
    <w:r w:rsidRPr="006650EF">
      <w:rPr>
        <w:noProof/>
        <w:sz w:val="2"/>
      </w:rPr>
      <w:tab/>
      <w:instrText>WWYLTG?</w:instrText>
    </w:r>
  </w:p>
  <w:p w14:paraId="04CEBB8F" w14:textId="054DB71E" w:rsidR="00FF00FF" w:rsidRDefault="001E2DA5" w:rsidP="006650EF">
    <w:pPr>
      <w:pStyle w:val="Footer"/>
      <w:rPr>
        <w:noProof/>
      </w:rPr>
    </w:pPr>
    <w:r w:rsidRPr="006650EF">
      <w:rPr>
        <w:sz w:val="2"/>
      </w:rPr>
      <w:fldChar w:fldCharType="end"/>
    </w:r>
    <w:r w:rsidRPr="006650EF">
      <w:rPr>
        <w:sz w:val="2"/>
      </w:rPr>
      <w:instrText xml:space="preserve"> </w:instrText>
    </w:r>
    <w:r w:rsidRPr="006650EF">
      <w:rPr>
        <w:sz w:val="2"/>
      </w:rPr>
      <w:fldChar w:fldCharType="separate"/>
    </w:r>
    <w:r w:rsidR="00FF00FF">
      <w:rPr>
        <w:noProof/>
      </w:rPr>
      <w:t>Expansion of the residential aged care quality indicators</w:t>
    </w:r>
  </w:p>
  <w:p w14:paraId="6978060B" w14:textId="11769A7F" w:rsidR="001E2DA5" w:rsidRPr="006650EF" w:rsidRDefault="00FF00FF" w:rsidP="006650EF">
    <w:pPr>
      <w:pStyle w:val="Footer"/>
      <w:rPr>
        <w:sz w:val="2"/>
      </w:rPr>
    </w:pPr>
    <w:r>
      <w:rPr>
        <w:noProof/>
      </w:rPr>
      <w:t>PwC</w:t>
    </w:r>
    <w:r>
      <w:rPr>
        <w:noProof/>
      </w:rPr>
      <w:ptab w:relativeTo="margin" w:alignment="right" w:leader="none"/>
    </w:r>
    <w:r>
      <w:rPr>
        <w:noProof/>
      </w:rPr>
      <w:t>66</w:t>
    </w:r>
    <w:r w:rsidR="001E2DA5" w:rsidRPr="006650EF">
      <w:rPr>
        <w:sz w:val="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8D95C73" w14:textId="77777777" w:rsidR="001E2DA5" w:rsidRDefault="001E2DA5" w:rsidP="004343B3">
      <w:pPr>
        <w:pStyle w:val="Separator"/>
      </w:pPr>
      <w:r>
        <w:separator/>
      </w:r>
    </w:p>
  </w:footnote>
  <w:footnote w:type="continuationSeparator" w:id="0">
    <w:p w14:paraId="17F1282C" w14:textId="77777777" w:rsidR="001E2DA5" w:rsidRDefault="001E2DA5" w:rsidP="004343B3">
      <w:pPr>
        <w:pStyle w:val="Separator"/>
      </w:pPr>
      <w:r>
        <w:continuationSeparator/>
      </w:r>
    </w:p>
  </w:footnote>
  <w:footnote w:type="continuationNotice" w:id="1">
    <w:p w14:paraId="00B25E8C" w14:textId="77777777" w:rsidR="001E2DA5" w:rsidRPr="00F20B7D" w:rsidRDefault="001E2DA5" w:rsidP="00F20B7D">
      <w:pPr>
        <w:pStyle w:val="Footer"/>
        <w:rPr>
          <w:sz w:val="2"/>
          <w:szCs w:val="2"/>
        </w:rPr>
      </w:pPr>
    </w:p>
    <w:p w14:paraId="55E1D1DD" w14:textId="77777777" w:rsidR="001E2DA5" w:rsidRDefault="001E2DA5"/>
  </w:footnote>
  <w:footnote w:id="2">
    <w:p w14:paraId="792B37F5" w14:textId="4A09F7F9"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 xml:space="preserve">Abdulla et al, 2013 and Inacio et al, 2020. </w:t>
      </w:r>
    </w:p>
  </w:footnote>
  <w:footnote w:id="3">
    <w:p w14:paraId="2D30FD1B" w14:textId="35901CB6"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 xml:space="preserve">This excludes the additional domain of consumer experience and quality of life where an additional 44 indicators have been identified. </w:t>
      </w:r>
    </w:p>
  </w:footnote>
  <w:footnote w:id="4">
    <w:p w14:paraId="5E1C2F4C" w14:textId="446A4517" w:rsidR="001E2DA5" w:rsidRPr="00D2696C" w:rsidRDefault="001E2DA5" w:rsidP="793FB7C3">
      <w:pPr>
        <w:pStyle w:val="FootnoteText"/>
        <w:tabs>
          <w:tab w:val="clear" w:pos="284"/>
          <w:tab w:val="left" w:pos="216"/>
        </w:tabs>
        <w:spacing w:before="0" w:after="0" w:line="240" w:lineRule="auto"/>
        <w:rPr>
          <w:lang w:val="fr-CA"/>
        </w:rPr>
      </w:pPr>
      <w:r w:rsidRPr="00D2696C">
        <w:rPr>
          <w:rStyle w:val="FootnoteReference"/>
          <w:sz w:val="14"/>
          <w:szCs w:val="14"/>
        </w:rPr>
        <w:footnoteRef/>
      </w:r>
      <w:r>
        <w:rPr>
          <w:szCs w:val="14"/>
          <w:lang w:val="fr-CA"/>
        </w:rPr>
        <w:tab/>
      </w:r>
      <w:r w:rsidRPr="793FB7C3">
        <w:rPr>
          <w:lang w:val="fr-CA"/>
        </w:rPr>
        <w:t>AIHW 2021</w:t>
      </w:r>
    </w:p>
  </w:footnote>
  <w:footnote w:id="5">
    <w:p w14:paraId="6F6E095B" w14:textId="01C32330" w:rsidR="001E2DA5" w:rsidRPr="00D2696C" w:rsidRDefault="001E2DA5" w:rsidP="793FB7C3">
      <w:pPr>
        <w:pStyle w:val="FootnoteText"/>
        <w:tabs>
          <w:tab w:val="clear" w:pos="284"/>
          <w:tab w:val="left" w:pos="216"/>
        </w:tabs>
        <w:spacing w:before="0" w:after="0" w:line="240" w:lineRule="auto"/>
        <w:rPr>
          <w:lang w:val="fr-CA"/>
        </w:rPr>
      </w:pPr>
      <w:r w:rsidRPr="793FB7C3">
        <w:rPr>
          <w:rStyle w:val="FootnoteReference"/>
          <w:rFonts w:cstheme="minorBidi"/>
          <w:sz w:val="14"/>
          <w:szCs w:val="14"/>
        </w:rPr>
        <w:footnoteRef/>
      </w:r>
      <w:r>
        <w:rPr>
          <w:szCs w:val="14"/>
          <w:lang w:val="fr-CA"/>
        </w:rPr>
        <w:tab/>
      </w:r>
      <w:r w:rsidRPr="793FB7C3">
        <w:rPr>
          <w:lang w:val="fr-CA"/>
        </w:rPr>
        <w:t>Gaugler et al 2007</w:t>
      </w:r>
    </w:p>
  </w:footnote>
  <w:footnote w:id="6">
    <w:p w14:paraId="65E2E491" w14:textId="72E80D5B" w:rsidR="001E2DA5" w:rsidRPr="00D2696C" w:rsidRDefault="001E2DA5" w:rsidP="793FB7C3">
      <w:pPr>
        <w:pStyle w:val="FootnoteText"/>
        <w:tabs>
          <w:tab w:val="clear" w:pos="284"/>
          <w:tab w:val="left" w:pos="216"/>
        </w:tabs>
        <w:spacing w:before="0" w:after="0" w:line="240" w:lineRule="auto"/>
        <w:rPr>
          <w:lang w:val="fr-CA"/>
        </w:rPr>
      </w:pPr>
      <w:r w:rsidRPr="793FB7C3">
        <w:rPr>
          <w:rStyle w:val="FootnoteReference"/>
          <w:rFonts w:cstheme="minorBidi"/>
          <w:sz w:val="14"/>
          <w:szCs w:val="14"/>
        </w:rPr>
        <w:footnoteRef/>
      </w:r>
      <w:r>
        <w:rPr>
          <w:szCs w:val="14"/>
          <w:lang w:val="fr-CA"/>
        </w:rPr>
        <w:tab/>
      </w:r>
      <w:r w:rsidRPr="793FB7C3">
        <w:rPr>
          <w:lang w:val="fr-CA"/>
        </w:rPr>
        <w:t>Paelese et al 2016</w:t>
      </w:r>
    </w:p>
  </w:footnote>
  <w:footnote w:id="7">
    <w:p w14:paraId="16A6BA17" w14:textId="2251843A" w:rsidR="001E2DA5" w:rsidRPr="00D2696C" w:rsidRDefault="001E2DA5" w:rsidP="793FB7C3">
      <w:pPr>
        <w:pStyle w:val="FootnoteText"/>
        <w:tabs>
          <w:tab w:val="clear" w:pos="284"/>
          <w:tab w:val="left" w:pos="216"/>
        </w:tabs>
        <w:spacing w:before="0" w:after="0" w:line="240" w:lineRule="auto"/>
        <w:rPr>
          <w:lang w:val="fr-CA"/>
        </w:rPr>
      </w:pPr>
      <w:r w:rsidRPr="793FB7C3">
        <w:rPr>
          <w:rStyle w:val="FootnoteReference"/>
          <w:rFonts w:cstheme="minorBidi"/>
          <w:sz w:val="14"/>
          <w:szCs w:val="14"/>
        </w:rPr>
        <w:footnoteRef/>
      </w:r>
      <w:r>
        <w:rPr>
          <w:szCs w:val="14"/>
          <w:lang w:val="fr-CA"/>
        </w:rPr>
        <w:tab/>
      </w:r>
      <w:r w:rsidRPr="793FB7C3">
        <w:rPr>
          <w:lang w:val="fr-CA"/>
        </w:rPr>
        <w:t>ACQSC, 2021</w:t>
      </w:r>
    </w:p>
  </w:footnote>
  <w:footnote w:id="8">
    <w:p w14:paraId="56259FD1" w14:textId="3F0238B1"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Inacio et al 2021.</w:t>
      </w:r>
    </w:p>
  </w:footnote>
  <w:footnote w:id="9">
    <w:p w14:paraId="774C5AF9" w14:textId="32408B13"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Taipale et al, 2009</w:t>
      </w:r>
    </w:p>
  </w:footnote>
  <w:footnote w:id="10">
    <w:p w14:paraId="474B03A2" w14:textId="11C957E7" w:rsidR="001E2DA5" w:rsidRPr="00D2696C" w:rsidRDefault="001E2DA5" w:rsidP="00D2696C">
      <w:pPr>
        <w:pStyle w:val="FootnoteText"/>
        <w:tabs>
          <w:tab w:val="clear" w:pos="284"/>
          <w:tab w:val="left" w:pos="216"/>
        </w:tabs>
        <w:spacing w:before="0" w:after="0" w:line="240" w:lineRule="auto"/>
        <w:rPr>
          <w:szCs w:val="14"/>
        </w:rPr>
      </w:pPr>
      <w:r w:rsidRPr="00D2696C">
        <w:rPr>
          <w:rStyle w:val="FootnoteReference"/>
          <w:rFonts w:cstheme="minorHAnsi"/>
          <w:sz w:val="14"/>
          <w:szCs w:val="14"/>
        </w:rPr>
        <w:footnoteRef/>
      </w:r>
      <w:r>
        <w:rPr>
          <w:szCs w:val="14"/>
        </w:rPr>
        <w:tab/>
      </w:r>
      <w:r w:rsidRPr="00D2696C">
        <w:rPr>
          <w:szCs w:val="14"/>
        </w:rPr>
        <w:t>See Sterke et al, 2012, RANZCP, 2006, Maust et al, 2015, and Douglas, 2018.</w:t>
      </w:r>
    </w:p>
  </w:footnote>
  <w:footnote w:id="11">
    <w:p w14:paraId="23D73D63" w14:textId="6943EEDB"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Picton et al, 2018 and Ried et al, 1998.</w:t>
      </w:r>
      <w:r>
        <w:rPr>
          <w:szCs w:val="14"/>
          <w:lang w:val="fr-CA"/>
        </w:rPr>
        <w:t xml:space="preserve"> </w:t>
      </w:r>
    </w:p>
  </w:footnote>
  <w:footnote w:id="12">
    <w:p w14:paraId="135AC926" w14:textId="555EC667"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Taipale et al 2001</w:t>
      </w:r>
    </w:p>
  </w:footnote>
  <w:footnote w:id="13">
    <w:p w14:paraId="1CE3638A" w14:textId="606EB4C9"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Ferguson et al, 2001</w:t>
      </w:r>
    </w:p>
  </w:footnote>
  <w:footnote w:id="14">
    <w:p w14:paraId="5A6E6977" w14:textId="1ADBD967"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Spinewine et al, 2007</w:t>
      </w:r>
    </w:p>
  </w:footnote>
  <w:footnote w:id="15">
    <w:p w14:paraId="58D0ED3F" w14:textId="02F9FAFD"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Morin et al, 2016.</w:t>
      </w:r>
    </w:p>
  </w:footnote>
  <w:footnote w:id="16">
    <w:p w14:paraId="622A5CC1" w14:textId="16602F0E"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Motter et al, 2018.</w:t>
      </w:r>
    </w:p>
  </w:footnote>
  <w:footnote w:id="17">
    <w:p w14:paraId="0E355446" w14:textId="6B2DC8EB" w:rsidR="001E2DA5" w:rsidRPr="00D2696C" w:rsidRDefault="001E2DA5" w:rsidP="00D2696C">
      <w:pPr>
        <w:pStyle w:val="FootnoteText"/>
        <w:tabs>
          <w:tab w:val="clear" w:pos="284"/>
          <w:tab w:val="left" w:pos="216"/>
        </w:tabs>
        <w:spacing w:before="0" w:after="0" w:line="240" w:lineRule="auto"/>
        <w:rPr>
          <w:szCs w:val="14"/>
        </w:rPr>
      </w:pPr>
      <w:r w:rsidRPr="00D2696C">
        <w:rPr>
          <w:rStyle w:val="FootnoteReference"/>
          <w:rFonts w:cstheme="minorHAnsi"/>
          <w:sz w:val="14"/>
          <w:szCs w:val="14"/>
        </w:rPr>
        <w:footnoteRef/>
      </w:r>
      <w:r>
        <w:rPr>
          <w:szCs w:val="14"/>
        </w:rPr>
        <w:tab/>
      </w:r>
      <w:r w:rsidRPr="00D2696C">
        <w:rPr>
          <w:szCs w:val="14"/>
        </w:rPr>
        <w:t>American Geriatrics Society 2019.</w:t>
      </w:r>
    </w:p>
  </w:footnote>
  <w:footnote w:id="18">
    <w:p w14:paraId="2EEEB415" w14:textId="4EAD24AF" w:rsidR="001E2DA5" w:rsidRPr="00D2696C" w:rsidRDefault="001E2DA5" w:rsidP="00D2696C">
      <w:pPr>
        <w:pStyle w:val="FootnoteText"/>
        <w:tabs>
          <w:tab w:val="clear" w:pos="284"/>
          <w:tab w:val="left" w:pos="216"/>
        </w:tabs>
        <w:spacing w:before="0" w:after="0" w:line="240" w:lineRule="auto"/>
        <w:rPr>
          <w:szCs w:val="14"/>
        </w:rPr>
      </w:pPr>
      <w:r w:rsidRPr="00D2696C">
        <w:rPr>
          <w:rStyle w:val="FootnoteReference"/>
          <w:rFonts w:cstheme="minorHAnsi"/>
          <w:sz w:val="14"/>
          <w:szCs w:val="14"/>
        </w:rPr>
        <w:footnoteRef/>
      </w:r>
      <w:r>
        <w:rPr>
          <w:szCs w:val="14"/>
        </w:rPr>
        <w:tab/>
      </w:r>
      <w:r w:rsidRPr="00D2696C">
        <w:rPr>
          <w:szCs w:val="14"/>
        </w:rPr>
        <w:t>O'Mahony et al, 2015.</w:t>
      </w:r>
    </w:p>
  </w:footnote>
  <w:footnote w:id="19">
    <w:p w14:paraId="167F5B61" w14:textId="3C242DFB" w:rsidR="001E2DA5" w:rsidRPr="00D2696C" w:rsidRDefault="001E2DA5" w:rsidP="00D2696C">
      <w:pPr>
        <w:pStyle w:val="FootnoteText"/>
        <w:tabs>
          <w:tab w:val="clear" w:pos="284"/>
          <w:tab w:val="left" w:pos="216"/>
        </w:tabs>
        <w:spacing w:before="0" w:after="0" w:line="240" w:lineRule="auto"/>
        <w:rPr>
          <w:szCs w:val="14"/>
        </w:rPr>
      </w:pPr>
      <w:r w:rsidRPr="00D2696C">
        <w:rPr>
          <w:rStyle w:val="FootnoteReference"/>
          <w:rFonts w:cstheme="minorHAnsi"/>
          <w:sz w:val="14"/>
          <w:szCs w:val="14"/>
        </w:rPr>
        <w:footnoteRef/>
      </w:r>
      <w:r>
        <w:rPr>
          <w:szCs w:val="14"/>
        </w:rPr>
        <w:tab/>
      </w:r>
      <w:r w:rsidRPr="00D2696C">
        <w:rPr>
          <w:szCs w:val="14"/>
        </w:rPr>
        <w:t>Welberry e tal, 2021.</w:t>
      </w:r>
    </w:p>
  </w:footnote>
  <w:footnote w:id="20">
    <w:p w14:paraId="2EE1523C" w14:textId="78F57BA3" w:rsidR="001E2DA5" w:rsidRPr="00D2696C" w:rsidRDefault="001E2DA5" w:rsidP="00D2696C">
      <w:pPr>
        <w:pStyle w:val="FootnoteText"/>
        <w:tabs>
          <w:tab w:val="clear" w:pos="284"/>
          <w:tab w:val="left" w:pos="216"/>
        </w:tabs>
        <w:spacing w:before="0" w:after="0" w:line="240" w:lineRule="auto"/>
        <w:rPr>
          <w:szCs w:val="14"/>
        </w:rPr>
      </w:pPr>
      <w:r w:rsidRPr="00D2696C">
        <w:rPr>
          <w:rStyle w:val="FootnoteReference"/>
          <w:rFonts w:cstheme="minorHAnsi"/>
          <w:sz w:val="14"/>
          <w:szCs w:val="14"/>
        </w:rPr>
        <w:footnoteRef/>
      </w:r>
      <w:r>
        <w:rPr>
          <w:szCs w:val="14"/>
        </w:rPr>
        <w:tab/>
      </w:r>
      <w:r w:rsidRPr="00D2696C">
        <w:rPr>
          <w:szCs w:val="14"/>
        </w:rPr>
        <w:t>Harrison et al, 2020.</w:t>
      </w:r>
    </w:p>
  </w:footnote>
  <w:footnote w:id="21">
    <w:p w14:paraId="151C91E7" w14:textId="7C200CB1"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Tjia et al, 2009.</w:t>
      </w:r>
    </w:p>
  </w:footnote>
  <w:footnote w:id="22">
    <w:p w14:paraId="0416170D" w14:textId="668DD5D1"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Elliott et al, 2012.</w:t>
      </w:r>
    </w:p>
  </w:footnote>
  <w:footnote w:id="23">
    <w:p w14:paraId="5E7EEFD0" w14:textId="41B3AD59" w:rsidR="001E2DA5" w:rsidRPr="00D2696C" w:rsidRDefault="001E2DA5" w:rsidP="00D2696C">
      <w:pPr>
        <w:pStyle w:val="FootnoteText"/>
        <w:tabs>
          <w:tab w:val="clear" w:pos="284"/>
          <w:tab w:val="left" w:pos="216"/>
        </w:tabs>
        <w:spacing w:before="0" w:after="0" w:line="240" w:lineRule="auto"/>
        <w:rPr>
          <w:szCs w:val="14"/>
        </w:rPr>
      </w:pPr>
      <w:r w:rsidRPr="00D2696C">
        <w:rPr>
          <w:rStyle w:val="FootnoteReference"/>
          <w:rFonts w:cstheme="minorHAnsi"/>
          <w:sz w:val="14"/>
          <w:szCs w:val="14"/>
        </w:rPr>
        <w:footnoteRef/>
      </w:r>
      <w:r>
        <w:rPr>
          <w:szCs w:val="14"/>
        </w:rPr>
        <w:tab/>
      </w:r>
      <w:r w:rsidRPr="00D2696C">
        <w:rPr>
          <w:szCs w:val="14"/>
        </w:rPr>
        <w:t>See Australian Government Department of Health, 2012, Pharmaceutical Society of Australia, 2017, Australian Government Department of Health, RACGP,</w:t>
      </w:r>
      <w:r>
        <w:rPr>
          <w:szCs w:val="14"/>
        </w:rPr>
        <w:t> </w:t>
      </w:r>
      <w:r w:rsidRPr="00D2696C">
        <w:rPr>
          <w:szCs w:val="14"/>
        </w:rPr>
        <w:t xml:space="preserve">2019. </w:t>
      </w:r>
    </w:p>
  </w:footnote>
  <w:footnote w:id="24">
    <w:p w14:paraId="46C2F134" w14:textId="23E7CCA9" w:rsidR="001E2DA5" w:rsidRPr="00D2696C" w:rsidRDefault="001E2DA5" w:rsidP="00D2696C">
      <w:pPr>
        <w:pStyle w:val="FootnoteText"/>
        <w:tabs>
          <w:tab w:val="clear" w:pos="284"/>
          <w:tab w:val="left" w:pos="216"/>
        </w:tabs>
        <w:spacing w:before="0" w:after="0" w:line="240" w:lineRule="auto"/>
        <w:rPr>
          <w:szCs w:val="14"/>
        </w:rPr>
      </w:pPr>
      <w:r w:rsidRPr="00D2696C">
        <w:rPr>
          <w:rStyle w:val="FootnoteReference"/>
          <w:rFonts w:cstheme="minorHAnsi"/>
          <w:sz w:val="14"/>
          <w:szCs w:val="14"/>
        </w:rPr>
        <w:footnoteRef/>
      </w:r>
      <w:r>
        <w:rPr>
          <w:szCs w:val="14"/>
        </w:rPr>
        <w:tab/>
      </w:r>
      <w:r w:rsidRPr="00D2696C">
        <w:rPr>
          <w:szCs w:val="14"/>
        </w:rPr>
        <w:t>Sluggett et al, 2021.</w:t>
      </w:r>
    </w:p>
  </w:footnote>
  <w:footnote w:id="25">
    <w:p w14:paraId="6DA73A03" w14:textId="28B91A6B"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See Lim, 2016 and Guinane et al, 2018.</w:t>
      </w:r>
    </w:p>
  </w:footnote>
  <w:footnote w:id="26">
    <w:p w14:paraId="661801A1" w14:textId="45522072"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AIHW, 2013.</w:t>
      </w:r>
    </w:p>
  </w:footnote>
  <w:footnote w:id="27">
    <w:p w14:paraId="4203699C" w14:textId="54B6CBDB"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AIHW, 2013.</w:t>
      </w:r>
    </w:p>
  </w:footnote>
  <w:footnote w:id="28">
    <w:p w14:paraId="3E8F6CB8" w14:textId="2E1DA0DE"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 xml:space="preserve">Van Buul et al, 2012. </w:t>
      </w:r>
    </w:p>
  </w:footnote>
  <w:footnote w:id="29">
    <w:p w14:paraId="037F7A5F" w14:textId="4469F91B"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Van Buul et al, 2012</w:t>
      </w:r>
    </w:p>
  </w:footnote>
  <w:footnote w:id="30">
    <w:p w14:paraId="4C86528C" w14:textId="2AD8006E"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Raban et al, 2021.</w:t>
      </w:r>
    </w:p>
  </w:footnote>
  <w:footnote w:id="31">
    <w:p w14:paraId="58199C00" w14:textId="68DBC43B"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Australian Government 2021.</w:t>
      </w:r>
    </w:p>
  </w:footnote>
  <w:footnote w:id="32">
    <w:p w14:paraId="69828F5A" w14:textId="7F424944"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Australian Government, 2021.</w:t>
      </w:r>
    </w:p>
  </w:footnote>
  <w:footnote w:id="33">
    <w:p w14:paraId="50C26A5A" w14:textId="32763C04"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RACGP 2021</w:t>
      </w:r>
    </w:p>
  </w:footnote>
  <w:footnote w:id="34">
    <w:p w14:paraId="4D76E5CC" w14:textId="1A8FD909"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Australian Government, ACQSC.</w:t>
      </w:r>
    </w:p>
  </w:footnote>
  <w:footnote w:id="35">
    <w:p w14:paraId="63F8395E" w14:textId="0BD04C87" w:rsidR="001E2DA5" w:rsidRPr="00D2696C" w:rsidRDefault="001E2DA5" w:rsidP="00D2696C">
      <w:pPr>
        <w:pStyle w:val="FootnoteText"/>
        <w:tabs>
          <w:tab w:val="clear" w:pos="284"/>
          <w:tab w:val="left" w:pos="216"/>
        </w:tabs>
        <w:spacing w:before="0" w:after="0" w:line="240" w:lineRule="auto"/>
        <w:rPr>
          <w:szCs w:val="14"/>
        </w:rPr>
      </w:pPr>
      <w:r w:rsidRPr="00D2696C">
        <w:rPr>
          <w:rStyle w:val="FootnoteReference"/>
          <w:sz w:val="14"/>
          <w:szCs w:val="14"/>
        </w:rPr>
        <w:footnoteRef/>
      </w:r>
      <w:r>
        <w:rPr>
          <w:szCs w:val="14"/>
        </w:rPr>
        <w:tab/>
      </w:r>
      <w:r w:rsidRPr="00D2696C">
        <w:rPr>
          <w:szCs w:val="14"/>
        </w:rPr>
        <w:t>Alexopoulos GS. Depression in the elderly. The Lancet 2005;365(9475):1961-1970.</w:t>
      </w:r>
    </w:p>
  </w:footnote>
  <w:footnote w:id="36">
    <w:p w14:paraId="3FA633F5" w14:textId="1D2C9551"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ACQSC, 2019.</w:t>
      </w:r>
    </w:p>
  </w:footnote>
  <w:footnote w:id="37">
    <w:p w14:paraId="418761CE" w14:textId="22A18C12" w:rsidR="001E2DA5" w:rsidRPr="00D2696C" w:rsidRDefault="001E2DA5" w:rsidP="00D2696C">
      <w:pPr>
        <w:pStyle w:val="FootnoteText"/>
        <w:tabs>
          <w:tab w:val="clear" w:pos="284"/>
          <w:tab w:val="left" w:pos="216"/>
        </w:tabs>
        <w:spacing w:before="0" w:after="0" w:line="240" w:lineRule="auto"/>
        <w:rPr>
          <w:szCs w:val="14"/>
          <w:lang w:val="fr-CA"/>
        </w:rPr>
      </w:pPr>
      <w:r w:rsidRPr="00D2696C">
        <w:rPr>
          <w:rStyle w:val="FootnoteReference"/>
          <w:rFonts w:cstheme="minorHAnsi"/>
          <w:sz w:val="14"/>
          <w:szCs w:val="14"/>
        </w:rPr>
        <w:footnoteRef/>
      </w:r>
      <w:r>
        <w:rPr>
          <w:szCs w:val="14"/>
          <w:lang w:val="fr-CA"/>
        </w:rPr>
        <w:tab/>
      </w:r>
      <w:r w:rsidRPr="00D2696C">
        <w:rPr>
          <w:szCs w:val="14"/>
          <w:lang w:val="fr-CA"/>
        </w:rPr>
        <w:t>AIHW, 2020.</w:t>
      </w:r>
    </w:p>
  </w:footnote>
  <w:footnote w:id="38">
    <w:p w14:paraId="01C0015E" w14:textId="25A57AF7" w:rsidR="001E2DA5" w:rsidRPr="00D2696C" w:rsidRDefault="001E2DA5" w:rsidP="00D2696C">
      <w:pPr>
        <w:pStyle w:val="FootnoteText"/>
        <w:tabs>
          <w:tab w:val="clear" w:pos="284"/>
          <w:tab w:val="left" w:pos="216"/>
        </w:tabs>
        <w:spacing w:before="0" w:after="0" w:line="240" w:lineRule="auto"/>
        <w:rPr>
          <w:szCs w:val="14"/>
        </w:rPr>
      </w:pPr>
      <w:r w:rsidRPr="00D2696C">
        <w:rPr>
          <w:rStyle w:val="FootnoteReference"/>
          <w:rFonts w:cstheme="minorHAnsi"/>
          <w:sz w:val="14"/>
          <w:szCs w:val="14"/>
        </w:rPr>
        <w:footnoteRef/>
      </w:r>
      <w:r>
        <w:rPr>
          <w:szCs w:val="14"/>
          <w:lang w:val="fr-CA"/>
        </w:rPr>
        <w:tab/>
      </w:r>
      <w:r w:rsidRPr="00D2696C">
        <w:rPr>
          <w:szCs w:val="14"/>
          <w:lang w:val="fr-CA"/>
        </w:rPr>
        <w:t xml:space="preserve">Laver et al, 2016. </w:t>
      </w:r>
      <w:r w:rsidRPr="00D2696C">
        <w:rPr>
          <w:szCs w:val="14"/>
        </w:rPr>
        <w:t>And Nazir et al, 2011.</w:t>
      </w:r>
    </w:p>
  </w:footnote>
  <w:footnote w:id="39">
    <w:p w14:paraId="3E012B58" w14:textId="22DEC7C8"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Laver et al, 2016 and Westaway et al, 2020.</w:t>
      </w:r>
    </w:p>
  </w:footnote>
  <w:footnote w:id="40">
    <w:p w14:paraId="56E857E2" w14:textId="712C6CFD"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sz w:val="14"/>
          <w:szCs w:val="14"/>
        </w:rPr>
        <w:footnoteRef/>
      </w:r>
      <w:r>
        <w:rPr>
          <w:szCs w:val="14"/>
        </w:rPr>
        <w:tab/>
      </w:r>
      <w:r w:rsidRPr="00D2696C">
        <w:rPr>
          <w:szCs w:val="14"/>
        </w:rPr>
        <w:t>Commonwealth of Australia. Royal Commission into Aged Care Quality and Safety. Research Paper 18: Hospitalisations in Australian Aged Care: 2014/15-2018/19.</w:t>
      </w:r>
    </w:p>
  </w:footnote>
  <w:footnote w:id="41">
    <w:p w14:paraId="140018B6" w14:textId="427F4B2F"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 xml:space="preserve">Dwyer et al, 2014 and Pedone et al, 2005. </w:t>
      </w:r>
    </w:p>
  </w:footnote>
  <w:footnote w:id="42">
    <w:p w14:paraId="61BB482A" w14:textId="08175644" w:rsidR="001E2DA5" w:rsidRPr="00D2696C" w:rsidRDefault="001E2DA5" w:rsidP="00D2696C">
      <w:pPr>
        <w:pStyle w:val="FootnoteText"/>
        <w:tabs>
          <w:tab w:val="clear" w:pos="284"/>
          <w:tab w:val="left" w:pos="216"/>
        </w:tabs>
        <w:spacing w:before="0" w:after="0" w:line="240" w:lineRule="auto"/>
        <w:rPr>
          <w:szCs w:val="14"/>
        </w:rPr>
      </w:pPr>
      <w:r w:rsidRPr="00D2696C">
        <w:rPr>
          <w:rStyle w:val="FootnoteReference"/>
          <w:sz w:val="14"/>
          <w:szCs w:val="14"/>
        </w:rPr>
        <w:footnoteRef/>
      </w:r>
      <w:r>
        <w:rPr>
          <w:szCs w:val="14"/>
          <w:lang w:val="fr-CA"/>
        </w:rPr>
        <w:tab/>
      </w:r>
      <w:r w:rsidRPr="00D2696C">
        <w:rPr>
          <w:szCs w:val="14"/>
          <w:lang w:val="fr-CA"/>
        </w:rPr>
        <w:t xml:space="preserve">Abdulla A, Adams N, Bone M, et al. </w:t>
      </w:r>
      <w:r w:rsidRPr="00D2696C">
        <w:rPr>
          <w:szCs w:val="14"/>
          <w:lang w:val="en-US"/>
        </w:rPr>
        <w:t>Guidance on the management of pain in older people. Age Ageing 2013;42 Suppl 1:i1-57. DOI: 10.1093/ageing/afs200.</w:t>
      </w:r>
    </w:p>
  </w:footnote>
  <w:footnote w:id="43">
    <w:p w14:paraId="68CC6BBE" w14:textId="157D825D" w:rsidR="001E2DA5" w:rsidRPr="00D2696C" w:rsidRDefault="001E2DA5" w:rsidP="00D2696C">
      <w:pPr>
        <w:pStyle w:val="FootnoteText"/>
        <w:tabs>
          <w:tab w:val="clear" w:pos="284"/>
          <w:tab w:val="left" w:pos="216"/>
        </w:tabs>
        <w:spacing w:before="0" w:after="0" w:line="240" w:lineRule="auto"/>
        <w:ind w:left="216" w:hanging="216"/>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Inacio MC, Visvanathan R, Lang C, et al. Pain in Older Australians Seeking Aged Care Services: Findings from the Registry of Older South Australians (ROSA). JAMDA 2020;21(1):132-133.</w:t>
      </w:r>
    </w:p>
  </w:footnote>
  <w:footnote w:id="44">
    <w:p w14:paraId="1E968ECA" w14:textId="6E056151"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Roxburgh et al, 2011.</w:t>
      </w:r>
    </w:p>
  </w:footnote>
  <w:footnote w:id="45">
    <w:p w14:paraId="10F0929C" w14:textId="63750A1A"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Risser et al, 2009 and Caughey et al, 2011.</w:t>
      </w:r>
    </w:p>
  </w:footnote>
  <w:footnote w:id="46">
    <w:p w14:paraId="529071E0" w14:textId="651DF90A"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Commonwealth of Australia, 2021.</w:t>
      </w:r>
    </w:p>
  </w:footnote>
  <w:footnote w:id="47">
    <w:p w14:paraId="0A6D7632" w14:textId="5EA095D7"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rPr>
        <w:tab/>
      </w:r>
      <w:r w:rsidRPr="00D2696C">
        <w:rPr>
          <w:szCs w:val="14"/>
        </w:rPr>
        <w:t>Lepore et al, 2018.</w:t>
      </w:r>
    </w:p>
  </w:footnote>
  <w:footnote w:id="48">
    <w:p w14:paraId="245C0B25" w14:textId="3359BAFD"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Australian Government, 2021</w:t>
      </w:r>
    </w:p>
  </w:footnote>
  <w:footnote w:id="49">
    <w:p w14:paraId="3CFC6F57" w14:textId="58F2F3B5"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McIntyre &amp; Chow, 2020.</w:t>
      </w:r>
    </w:p>
  </w:footnote>
  <w:footnote w:id="50">
    <w:p w14:paraId="3B482F8D" w14:textId="6C89CD90"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 xml:space="preserve">Productivity Commission, 2020. </w:t>
      </w:r>
    </w:p>
  </w:footnote>
  <w:footnote w:id="51">
    <w:p w14:paraId="71C0FDE7" w14:textId="00391272"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Langa and Levine, 2014, and Inacio et al, 2021.</w:t>
      </w:r>
    </w:p>
  </w:footnote>
  <w:footnote w:id="52">
    <w:p w14:paraId="13D981F4" w14:textId="1D8A8959"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Petersen et al, 2018.</w:t>
      </w:r>
    </w:p>
  </w:footnote>
  <w:footnote w:id="53">
    <w:p w14:paraId="1A5B2B02" w14:textId="050EFCC4"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Livingston et al, 2020.</w:t>
      </w:r>
    </w:p>
  </w:footnote>
  <w:footnote w:id="54">
    <w:p w14:paraId="368DBC80" w14:textId="45138912"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Australian Government, 2020</w:t>
      </w:r>
    </w:p>
  </w:footnote>
  <w:footnote w:id="55">
    <w:p w14:paraId="76854CFE" w14:textId="20CDA7D7"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rPr>
        <w:tab/>
      </w:r>
      <w:r w:rsidRPr="00D2696C">
        <w:rPr>
          <w:szCs w:val="14"/>
        </w:rPr>
        <w:t>Hirdes et al, 2019.</w:t>
      </w:r>
    </w:p>
  </w:footnote>
  <w:footnote w:id="56">
    <w:p w14:paraId="489DA963" w14:textId="56194CC8"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Inacio et al, 2021.</w:t>
      </w:r>
    </w:p>
  </w:footnote>
  <w:footnote w:id="57">
    <w:p w14:paraId="6378049E" w14:textId="4F0F589A"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rPr>
        <w:tab/>
      </w:r>
      <w:r w:rsidRPr="00D2696C">
        <w:rPr>
          <w:szCs w:val="14"/>
        </w:rPr>
        <w:t>Australian Government, 2018.</w:t>
      </w:r>
    </w:p>
  </w:footnote>
  <w:footnote w:id="58">
    <w:p w14:paraId="0E561072" w14:textId="5D194E4B"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lang w:val="en-US"/>
        </w:rPr>
        <w:tab/>
      </w:r>
      <w:r w:rsidRPr="00D2696C">
        <w:rPr>
          <w:szCs w:val="14"/>
          <w:lang w:val="en-US"/>
        </w:rPr>
        <w:t>Australian Government, 2020.</w:t>
      </w:r>
    </w:p>
  </w:footnote>
  <w:footnote w:id="59">
    <w:p w14:paraId="63109D8D" w14:textId="7EF6BEF0" w:rsidR="001E2DA5" w:rsidRPr="00D2696C" w:rsidRDefault="001E2DA5" w:rsidP="00D2696C">
      <w:pPr>
        <w:pStyle w:val="FootnoteText"/>
        <w:tabs>
          <w:tab w:val="clear" w:pos="284"/>
          <w:tab w:val="left" w:pos="216"/>
        </w:tabs>
        <w:spacing w:before="0" w:after="0" w:line="240" w:lineRule="auto"/>
        <w:rPr>
          <w:szCs w:val="14"/>
          <w:lang w:val="en-US"/>
        </w:rPr>
      </w:pPr>
      <w:r w:rsidRPr="00D2696C">
        <w:rPr>
          <w:rStyle w:val="FootnoteReference"/>
          <w:rFonts w:cstheme="minorHAnsi"/>
          <w:sz w:val="14"/>
          <w:szCs w:val="14"/>
        </w:rPr>
        <w:footnoteRef/>
      </w:r>
      <w:r>
        <w:rPr>
          <w:szCs w:val="14"/>
        </w:rPr>
        <w:tab/>
      </w:r>
      <w:r w:rsidRPr="00D2696C">
        <w:rPr>
          <w:szCs w:val="14"/>
        </w:rPr>
        <w:t>Ibrahim et al, 2018.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A5A2EB" w14:textId="77777777" w:rsidR="001E2DA5" w:rsidRPr="008F0566" w:rsidRDefault="001E2DA5" w:rsidP="008F0566">
    <w:pPr>
      <w:pStyle w:val="Header"/>
    </w:pPr>
    <w:r>
      <w:rPr>
        <w:noProof/>
        <w:snapToGrid/>
        <w:lang w:val="en-US"/>
      </w:rPr>
      <mc:AlternateContent>
        <mc:Choice Requires="wpg">
          <w:drawing>
            <wp:anchor distT="0" distB="0" distL="114300" distR="114300" simplePos="0" relativeHeight="251658258" behindDoc="0" locked="0" layoutInCell="1" allowOverlap="1" wp14:anchorId="3FBA142F" wp14:editId="60A52132">
              <wp:simplePos x="0" y="0"/>
              <wp:positionH relativeFrom="page">
                <wp:posOffset>0</wp:posOffset>
              </wp:positionH>
              <wp:positionV relativeFrom="page">
                <wp:posOffset>0</wp:posOffset>
              </wp:positionV>
              <wp:extent cx="6912610" cy="10692130"/>
              <wp:effectExtent l="9525" t="9525" r="12065" b="13970"/>
              <wp:wrapNone/>
              <wp:docPr id="4" name="EvenGrid" descr="Gri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2610" cy="10692130"/>
                        <a:chOff x="0" y="0"/>
                        <a:chExt cx="10886" cy="16838"/>
                      </a:xfrm>
                    </wpg:grpSpPr>
                    <wpg:grpSp>
                      <wpg:cNvPr id="5" name="Group 2851"/>
                      <wpg:cNvGrpSpPr>
                        <a:grpSpLocks/>
                      </wpg:cNvGrpSpPr>
                      <wpg:grpSpPr bwMode="auto">
                        <a:xfrm>
                          <a:off x="1021" y="567"/>
                          <a:ext cx="9251" cy="15704"/>
                          <a:chOff x="1021" y="567"/>
                          <a:chExt cx="9251" cy="15704"/>
                        </a:xfrm>
                      </wpg:grpSpPr>
                      <wps:wsp>
                        <wps:cNvPr id="6" name="AutoShape 2852"/>
                        <wps:cNvCnPr>
                          <a:cxnSpLocks noChangeShapeType="1"/>
                        </wps:cNvCnPr>
                        <wps:spPr bwMode="auto">
                          <a:xfrm>
                            <a:off x="1021"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7" name="AutoShape 2853"/>
                        <wps:cNvCnPr>
                          <a:cxnSpLocks noChangeShapeType="1"/>
                        </wps:cNvCnPr>
                        <wps:spPr bwMode="auto">
                          <a:xfrm>
                            <a:off x="1862"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8" name="AutoShape 2854"/>
                        <wps:cNvCnPr>
                          <a:cxnSpLocks noChangeShapeType="1"/>
                        </wps:cNvCnPr>
                        <wps:spPr bwMode="auto">
                          <a:xfrm>
                            <a:off x="2703"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9" name="AutoShape 2855"/>
                        <wps:cNvCnPr>
                          <a:cxnSpLocks noChangeShapeType="1"/>
                        </wps:cNvCnPr>
                        <wps:spPr bwMode="auto">
                          <a:xfrm>
                            <a:off x="3544"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0" name="AutoShape 2856"/>
                        <wps:cNvCnPr>
                          <a:cxnSpLocks noChangeShapeType="1"/>
                        </wps:cNvCnPr>
                        <wps:spPr bwMode="auto">
                          <a:xfrm>
                            <a:off x="4385"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1" name="AutoShape 2857"/>
                        <wps:cNvCnPr>
                          <a:cxnSpLocks noChangeShapeType="1"/>
                        </wps:cNvCnPr>
                        <wps:spPr bwMode="auto">
                          <a:xfrm>
                            <a:off x="5226"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2" name="AutoShape 2858"/>
                        <wps:cNvCnPr>
                          <a:cxnSpLocks noChangeShapeType="1"/>
                        </wps:cNvCnPr>
                        <wps:spPr bwMode="auto">
                          <a:xfrm>
                            <a:off x="6067"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3" name="AutoShape 2859"/>
                        <wps:cNvCnPr>
                          <a:cxnSpLocks noChangeShapeType="1"/>
                        </wps:cNvCnPr>
                        <wps:spPr bwMode="auto">
                          <a:xfrm>
                            <a:off x="6908"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5" name="AutoShape 2860"/>
                        <wps:cNvCnPr>
                          <a:cxnSpLocks noChangeShapeType="1"/>
                        </wps:cNvCnPr>
                        <wps:spPr bwMode="auto">
                          <a:xfrm>
                            <a:off x="7749"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6" name="AutoShape 2861"/>
                        <wps:cNvCnPr>
                          <a:cxnSpLocks noChangeShapeType="1"/>
                        </wps:cNvCnPr>
                        <wps:spPr bwMode="auto">
                          <a:xfrm>
                            <a:off x="8590"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9" name="AutoShape 2862"/>
                        <wps:cNvCnPr>
                          <a:cxnSpLocks noChangeShapeType="1"/>
                        </wps:cNvCnPr>
                        <wps:spPr bwMode="auto">
                          <a:xfrm>
                            <a:off x="9431"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20" name="AutoShape 2863"/>
                        <wps:cNvCnPr>
                          <a:cxnSpLocks noChangeShapeType="1"/>
                        </wps:cNvCnPr>
                        <wps:spPr bwMode="auto">
                          <a:xfrm>
                            <a:off x="10272"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g:grpSp>
                    <wps:wsp>
                      <wps:cNvPr id="55" name="AutoShape 2864"/>
                      <wps:cNvCnPr>
                        <a:cxnSpLocks noChangeShapeType="1"/>
                      </wps:cNvCnPr>
                      <wps:spPr bwMode="auto">
                        <a:xfrm>
                          <a:off x="0" y="0"/>
                          <a:ext cx="0" cy="16838"/>
                        </a:xfrm>
                        <a:prstGeom prst="straightConnector1">
                          <a:avLst/>
                        </a:prstGeom>
                        <a:noFill/>
                        <a:ln w="9525">
                          <a:solidFill>
                            <a:srgbClr val="FF66FF"/>
                          </a:solidFill>
                          <a:round/>
                          <a:headEnd/>
                          <a:tailEnd/>
                        </a:ln>
                        <a:extLst>
                          <a:ext uri="{909E8E84-426E-40DD-AFC4-6F175D3DCCD1}">
                            <a14:hiddenFill xmlns:a14="http://schemas.microsoft.com/office/drawing/2010/main">
                              <a:noFill/>
                            </a14:hiddenFill>
                          </a:ext>
                        </a:extLst>
                      </wps:spPr>
                      <wps:bodyPr/>
                    </wps:wsp>
                    <wps:wsp>
                      <wps:cNvPr id="56" name="AutoShape 2865"/>
                      <wps:cNvCnPr>
                        <a:cxnSpLocks noChangeShapeType="1"/>
                      </wps:cNvCnPr>
                      <wps:spPr bwMode="auto">
                        <a:xfrm>
                          <a:off x="794" y="0"/>
                          <a:ext cx="0" cy="16838"/>
                        </a:xfrm>
                        <a:prstGeom prst="straightConnector1">
                          <a:avLst/>
                        </a:prstGeom>
                        <a:noFill/>
                        <a:ln w="9525">
                          <a:solidFill>
                            <a:srgbClr val="FF66FF"/>
                          </a:solidFill>
                          <a:round/>
                          <a:headEnd/>
                          <a:tailEnd/>
                        </a:ln>
                        <a:extLst>
                          <a:ext uri="{909E8E84-426E-40DD-AFC4-6F175D3DCCD1}">
                            <a14:hiddenFill xmlns:a14="http://schemas.microsoft.com/office/drawing/2010/main">
                              <a:noFill/>
                            </a14:hiddenFill>
                          </a:ext>
                        </a:extLst>
                      </wps:spPr>
                      <wps:bodyPr/>
                    </wps:wsp>
                    <wpg:grpSp>
                      <wpg:cNvPr id="120" name="Group 2866"/>
                      <wpg:cNvGrpSpPr>
                        <a:grpSpLocks/>
                      </wpg:cNvGrpSpPr>
                      <wpg:grpSpPr bwMode="auto">
                        <a:xfrm>
                          <a:off x="1021" y="567"/>
                          <a:ext cx="9865" cy="15706"/>
                          <a:chOff x="907" y="567"/>
                          <a:chExt cx="9865" cy="15706"/>
                        </a:xfrm>
                      </wpg:grpSpPr>
                      <wps:wsp>
                        <wps:cNvPr id="121" name="AutoShape 2867"/>
                        <wps:cNvCnPr>
                          <a:cxnSpLocks noChangeShapeType="1"/>
                        </wps:cNvCnPr>
                        <wps:spPr bwMode="auto">
                          <a:xfrm>
                            <a:off x="907" y="16273"/>
                            <a:ext cx="9865" cy="0"/>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22" name="AutoShape 2868"/>
                        <wps:cNvCnPr>
                          <a:cxnSpLocks noChangeShapeType="1"/>
                        </wps:cNvCnPr>
                        <wps:spPr bwMode="auto">
                          <a:xfrm>
                            <a:off x="907" y="14527"/>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23" name="AutoShape 2869"/>
                        <wps:cNvCnPr>
                          <a:cxnSpLocks noChangeShapeType="1"/>
                        </wps:cNvCnPr>
                        <wps:spPr bwMode="auto">
                          <a:xfrm>
                            <a:off x="907" y="567"/>
                            <a:ext cx="9865" cy="0"/>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24" name="AutoShape 2870"/>
                        <wps:cNvCnPr>
                          <a:cxnSpLocks noChangeShapeType="1"/>
                        </wps:cNvCnPr>
                        <wps:spPr bwMode="auto">
                          <a:xfrm>
                            <a:off x="907" y="1439"/>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25" name="AutoShape 2871"/>
                        <wps:cNvCnPr>
                          <a:cxnSpLocks noChangeShapeType="1"/>
                        </wps:cNvCnPr>
                        <wps:spPr bwMode="auto">
                          <a:xfrm>
                            <a:off x="907" y="2312"/>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26" name="AutoShape 2872"/>
                        <wps:cNvCnPr>
                          <a:cxnSpLocks noChangeShapeType="1"/>
                        </wps:cNvCnPr>
                        <wps:spPr bwMode="auto">
                          <a:xfrm>
                            <a:off x="907" y="3184"/>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27" name="AutoShape 2873"/>
                        <wps:cNvCnPr>
                          <a:cxnSpLocks noChangeShapeType="1"/>
                        </wps:cNvCnPr>
                        <wps:spPr bwMode="auto">
                          <a:xfrm>
                            <a:off x="907" y="4057"/>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28" name="AutoShape 2874"/>
                        <wps:cNvCnPr>
                          <a:cxnSpLocks noChangeShapeType="1"/>
                        </wps:cNvCnPr>
                        <wps:spPr bwMode="auto">
                          <a:xfrm>
                            <a:off x="907" y="4929"/>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29" name="AutoShape 2875"/>
                        <wps:cNvCnPr>
                          <a:cxnSpLocks noChangeShapeType="1"/>
                        </wps:cNvCnPr>
                        <wps:spPr bwMode="auto">
                          <a:xfrm>
                            <a:off x="907" y="5802"/>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0" name="AutoShape 2876"/>
                        <wps:cNvCnPr>
                          <a:cxnSpLocks noChangeShapeType="1"/>
                        </wps:cNvCnPr>
                        <wps:spPr bwMode="auto">
                          <a:xfrm>
                            <a:off x="907" y="6674"/>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1" name="AutoShape 2877"/>
                        <wps:cNvCnPr>
                          <a:cxnSpLocks noChangeShapeType="1"/>
                        </wps:cNvCnPr>
                        <wps:spPr bwMode="auto">
                          <a:xfrm>
                            <a:off x="907" y="7547"/>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2" name="AutoShape 2878"/>
                        <wps:cNvCnPr>
                          <a:cxnSpLocks noChangeShapeType="1"/>
                        </wps:cNvCnPr>
                        <wps:spPr bwMode="auto">
                          <a:xfrm>
                            <a:off x="907" y="8420"/>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3" name="AutoShape 2879"/>
                        <wps:cNvCnPr>
                          <a:cxnSpLocks noChangeShapeType="1"/>
                        </wps:cNvCnPr>
                        <wps:spPr bwMode="auto">
                          <a:xfrm>
                            <a:off x="907" y="9292"/>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4" name="AutoShape 2880"/>
                        <wps:cNvCnPr>
                          <a:cxnSpLocks noChangeShapeType="1"/>
                        </wps:cNvCnPr>
                        <wps:spPr bwMode="auto">
                          <a:xfrm>
                            <a:off x="907" y="10165"/>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5" name="AutoShape 2881"/>
                        <wps:cNvCnPr>
                          <a:cxnSpLocks noChangeShapeType="1"/>
                        </wps:cNvCnPr>
                        <wps:spPr bwMode="auto">
                          <a:xfrm>
                            <a:off x="907" y="11037"/>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6" name="AutoShape 2882"/>
                        <wps:cNvCnPr>
                          <a:cxnSpLocks noChangeShapeType="1"/>
                        </wps:cNvCnPr>
                        <wps:spPr bwMode="auto">
                          <a:xfrm>
                            <a:off x="907" y="11910"/>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7" name="AutoShape 2883"/>
                        <wps:cNvCnPr>
                          <a:cxnSpLocks noChangeShapeType="1"/>
                        </wps:cNvCnPr>
                        <wps:spPr bwMode="auto">
                          <a:xfrm>
                            <a:off x="907" y="12782"/>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8" name="AutoShape 2884"/>
                        <wps:cNvCnPr>
                          <a:cxnSpLocks noChangeShapeType="1"/>
                        </wps:cNvCnPr>
                        <wps:spPr bwMode="auto">
                          <a:xfrm>
                            <a:off x="907" y="13655"/>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39" name="AutoShape 2885"/>
                        <wps:cNvCnPr>
                          <a:cxnSpLocks noChangeShapeType="1"/>
                        </wps:cNvCnPr>
                        <wps:spPr bwMode="auto">
                          <a:xfrm>
                            <a:off x="907" y="15400"/>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g:grpSp>
                    <wpg:grpSp>
                      <wpg:cNvPr id="140" name="Group 2886"/>
                      <wpg:cNvGrpSpPr>
                        <a:grpSpLocks/>
                      </wpg:cNvGrpSpPr>
                      <wpg:grpSpPr bwMode="auto">
                        <a:xfrm>
                          <a:off x="1633" y="567"/>
                          <a:ext cx="9251" cy="15704"/>
                          <a:chOff x="1635" y="567"/>
                          <a:chExt cx="9251" cy="15704"/>
                        </a:xfrm>
                      </wpg:grpSpPr>
                      <wps:wsp>
                        <wps:cNvPr id="141" name="AutoShape 2887"/>
                        <wps:cNvCnPr>
                          <a:cxnSpLocks noChangeShapeType="1"/>
                        </wps:cNvCnPr>
                        <wps:spPr bwMode="auto">
                          <a:xfrm>
                            <a:off x="1635"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42" name="AutoShape 2888"/>
                        <wps:cNvCnPr>
                          <a:cxnSpLocks noChangeShapeType="1"/>
                        </wps:cNvCnPr>
                        <wps:spPr bwMode="auto">
                          <a:xfrm>
                            <a:off x="2476"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43" name="AutoShape 2889"/>
                        <wps:cNvCnPr>
                          <a:cxnSpLocks noChangeShapeType="1"/>
                        </wps:cNvCnPr>
                        <wps:spPr bwMode="auto">
                          <a:xfrm>
                            <a:off x="3317"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44" name="AutoShape 2890"/>
                        <wps:cNvCnPr>
                          <a:cxnSpLocks noChangeShapeType="1"/>
                        </wps:cNvCnPr>
                        <wps:spPr bwMode="auto">
                          <a:xfrm>
                            <a:off x="4158"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45" name="AutoShape 2891"/>
                        <wps:cNvCnPr>
                          <a:cxnSpLocks noChangeShapeType="1"/>
                        </wps:cNvCnPr>
                        <wps:spPr bwMode="auto">
                          <a:xfrm>
                            <a:off x="4999"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46" name="AutoShape 2892"/>
                        <wps:cNvCnPr>
                          <a:cxnSpLocks noChangeShapeType="1"/>
                        </wps:cNvCnPr>
                        <wps:spPr bwMode="auto">
                          <a:xfrm>
                            <a:off x="5840"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47" name="AutoShape 2893"/>
                        <wps:cNvCnPr>
                          <a:cxnSpLocks noChangeShapeType="1"/>
                        </wps:cNvCnPr>
                        <wps:spPr bwMode="auto">
                          <a:xfrm>
                            <a:off x="6681"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48" name="AutoShape 2894"/>
                        <wps:cNvCnPr>
                          <a:cxnSpLocks noChangeShapeType="1"/>
                        </wps:cNvCnPr>
                        <wps:spPr bwMode="auto">
                          <a:xfrm>
                            <a:off x="7522"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49" name="AutoShape 2895"/>
                        <wps:cNvCnPr>
                          <a:cxnSpLocks noChangeShapeType="1"/>
                        </wps:cNvCnPr>
                        <wps:spPr bwMode="auto">
                          <a:xfrm>
                            <a:off x="8363"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50" name="AutoShape 2896"/>
                        <wps:cNvCnPr>
                          <a:cxnSpLocks noChangeShapeType="1"/>
                        </wps:cNvCnPr>
                        <wps:spPr bwMode="auto">
                          <a:xfrm>
                            <a:off x="9204"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51" name="AutoShape 2897"/>
                        <wps:cNvCnPr>
                          <a:cxnSpLocks noChangeShapeType="1"/>
                        </wps:cNvCnPr>
                        <wps:spPr bwMode="auto">
                          <a:xfrm>
                            <a:off x="10045"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52" name="AutoShape 2898"/>
                        <wps:cNvCnPr>
                          <a:cxnSpLocks noChangeShapeType="1"/>
                        </wps:cNvCnPr>
                        <wps:spPr bwMode="auto">
                          <a:xfrm>
                            <a:off x="10886"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24308340" id="EvenGrid" o:spid="_x0000_s1026" alt="Grid" style="position:absolute;margin-left:0;margin-top:0;width:544.3pt;height:841.9pt;z-index:251658258;mso-position-horizontal-relative:page;mso-position-vertical-relative:page" coordsize="1088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">
              <v:group id="Group 2851" o:spid="_x0000_s1027" style="position:absolute;left:1021;top:567;width:9251;height:15704" coordorigin="1021,567" coordsize="9251,15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type id="_x0000_t32" coordsize="21600,21600" o:spt="32" o:oned="t" path="m,l21600,21600e" filled="f">
                  <v:path arrowok="t" fillok="f" o:connecttype="none"/>
                  <o:lock v:ext="edit" shapetype="t"/>
                </v:shapetype>
                <v:shape id="AutoShape 2852" o:spid="_x0000_s1028" type="#_x0000_t32" style="position:absolute;left:1021;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" strokecolor="#002060"/>
                <v:shape id="AutoShape 2853" o:spid="_x0000_s1029" type="#_x0000_t32" style="position:absolute;left:1862;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" strokecolor="#00b0f0"/>
                <v:shape id="AutoShape 2854" o:spid="_x0000_s1030" type="#_x0000_t32" style="position:absolute;left:2703;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" strokecolor="#00b0f0"/>
                <v:shape id="AutoShape 2855" o:spid="_x0000_s1031" type="#_x0000_t32" style="position:absolute;left:3544;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" strokecolor="#002060"/>
                <v:shape id="AutoShape 2856" o:spid="_x0000_s1032" type="#_x0000_t32" style="position:absolute;left:4385;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" strokecolor="#00b0f0"/>
                <v:shape id="AutoShape 2857" o:spid="_x0000_s1033" type="#_x0000_t32" style="position:absolute;left:5226;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" strokecolor="#00b0f0"/>
                <v:shape id="AutoShape 2858" o:spid="_x0000_s1034" type="#_x0000_t32" style="position:absolute;left:6067;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" strokecolor="#002060"/>
                <v:shape id="AutoShape 2859" o:spid="_x0000_s1035" type="#_x0000_t32" style="position:absolute;left:6908;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" strokecolor="#00b0f0"/>
                <v:shape id="AutoShape 2860" o:spid="_x0000_s1036" type="#_x0000_t32" style="position:absolute;left:7749;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" strokecolor="#00b0f0"/>
                <v:shape id="AutoShape 2861" o:spid="_x0000_s1037" type="#_x0000_t32" style="position:absolute;left:8590;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" strokecolor="#002060"/>
                <v:shape id="AutoShape 2862" o:spid="_x0000_s1038" type="#_x0000_t32" style="position:absolute;left:9431;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" strokecolor="#00b0f0"/>
                <v:shape id="AutoShape 2863" o:spid="_x0000_s1039" type="#_x0000_t32" style="position:absolute;left:10272;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" strokecolor="#00b0f0"/>
              </v:group>
              <v:shape id="AutoShape 2864" o:spid="_x0000_s1040" type="#_x0000_t32" style="position:absolute;width:0;height:168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" strokecolor="#f6f"/>
              <v:shape id="AutoShape 2865" o:spid="_x0000_s1041" type="#_x0000_t32" style="position:absolute;left:794;width:0;height:168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" strokecolor="#f6f"/>
              <v:group id="Group 2866" o:spid="_x0000_s1042" style="position:absolute;left:1021;top:567;width:9865;height:15706" coordorigin="907,567" coordsize="9865,15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AutoShape 2867" o:spid="_x0000_s1043" type="#_x0000_t32" style="position:absolute;left:907;top:16273;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" strokecolor="#002060"/>
                <v:shape id="AutoShape 2868" o:spid="_x0000_s1044" type="#_x0000_t32" style="position:absolute;left:907;top:1452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" strokecolor="#00b0f0"/>
                <v:shape id="AutoShape 2869" o:spid="_x0000_s1045" type="#_x0000_t32" style="position:absolute;left:907;top:56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" strokecolor="#002060"/>
                <v:shape id="AutoShape 2870" o:spid="_x0000_s1046" type="#_x0000_t32" style="position:absolute;left:907;top:1439;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" strokecolor="#00b0f0"/>
                <v:shape id="AutoShape 2871" o:spid="_x0000_s1047" type="#_x0000_t32" style="position:absolute;left:907;top:2312;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" strokecolor="#00b0f0"/>
                <v:shape id="AutoShape 2872" o:spid="_x0000_s1048" type="#_x0000_t32" style="position:absolute;left:907;top:3184;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" strokecolor="#00b0f0"/>
                <v:shape id="AutoShape 2873" o:spid="_x0000_s1049" type="#_x0000_t32" style="position:absolute;left:907;top:405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" strokecolor="#00b0f0"/>
                <v:shape id="AutoShape 2874" o:spid="_x0000_s1050" type="#_x0000_t32" style="position:absolute;left:907;top:4929;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" strokecolor="#00b0f0"/>
                <v:shape id="AutoShape 2875" o:spid="_x0000_s1051" type="#_x0000_t32" style="position:absolute;left:907;top:5802;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" strokecolor="#00b0f0"/>
                <v:shape id="AutoShape 2876" o:spid="_x0000_s1052" type="#_x0000_t32" style="position:absolute;left:907;top:6674;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" strokecolor="#00b0f0"/>
                <v:shape id="AutoShape 2877" o:spid="_x0000_s1053" type="#_x0000_t32" style="position:absolute;left:907;top:754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" strokecolor="#00b0f0"/>
                <v:shape id="AutoShape 2878" o:spid="_x0000_s1054" type="#_x0000_t32" style="position:absolute;left:907;top:8420;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" strokecolor="#00b0f0"/>
                <v:shape id="AutoShape 2879" o:spid="_x0000_s1055" type="#_x0000_t32" style="position:absolute;left:907;top:9292;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" strokecolor="#00b0f0"/>
                <v:shape id="AutoShape 2880" o:spid="_x0000_s1056" type="#_x0000_t32" style="position:absolute;left:907;top:10165;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" strokecolor="#00b0f0"/>
                <v:shape id="AutoShape 2881" o:spid="_x0000_s1057" type="#_x0000_t32" style="position:absolute;left:907;top:1103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" strokecolor="#00b0f0"/>
                <v:shape id="AutoShape 2882" o:spid="_x0000_s1058" type="#_x0000_t32" style="position:absolute;left:907;top:11910;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" strokecolor="#00b0f0"/>
                <v:shape id="AutoShape 2883" o:spid="_x0000_s1059" type="#_x0000_t32" style="position:absolute;left:907;top:12782;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" strokecolor="#00b0f0"/>
                <v:shape id="AutoShape 2884" o:spid="_x0000_s1060" type="#_x0000_t32" style="position:absolute;left:907;top:13655;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" strokecolor="#00b0f0"/>
                <v:shape id="AutoShape 2885" o:spid="_x0000_s1061" type="#_x0000_t32" style="position:absolute;left:907;top:15400;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" strokecolor="#00b0f0"/>
              </v:group>
              <v:group id="Group 2886" o:spid="_x0000_s1062" style="position:absolute;left:1633;top:567;width:9251;height:15704" coordorigin="1635,567" coordsize="9251,15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AutoShape 2887" o:spid="_x0000_s1063" type="#_x0000_t32" style="position:absolute;left:1635;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" strokecolor="#00b0f0"/>
                <v:shape id="AutoShape 2888" o:spid="_x0000_s1064" type="#_x0000_t32" style="position:absolute;left:2476;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" strokecolor="#00b0f0"/>
                <v:shape id="AutoShape 2889" o:spid="_x0000_s1065" type="#_x0000_t32" style="position:absolute;left:3317;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" strokecolor="#002060"/>
                <v:shape id="AutoShape 2890" o:spid="_x0000_s1066" type="#_x0000_t32" style="position:absolute;left:4158;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" strokecolor="#00b0f0"/>
                <v:shape id="AutoShape 2891" o:spid="_x0000_s1067" type="#_x0000_t32" style="position:absolute;left:4999;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" strokecolor="#00b0f0"/>
                <v:shape id="AutoShape 2892" o:spid="_x0000_s1068" type="#_x0000_t32" style="position:absolute;left:5840;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" strokecolor="#002060"/>
                <v:shape id="AutoShape 2893" o:spid="_x0000_s1069" type="#_x0000_t32" style="position:absolute;left:6681;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" strokecolor="#00b0f0"/>
                <v:shape id="AutoShape 2894" o:spid="_x0000_s1070" type="#_x0000_t32" style="position:absolute;left:7522;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" strokecolor="#00b0f0"/>
                <v:shape id="AutoShape 2895" o:spid="_x0000_s1071" type="#_x0000_t32" style="position:absolute;left:8363;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" strokecolor="#002060"/>
                <v:shape id="AutoShape 2896" o:spid="_x0000_s1072" type="#_x0000_t32" style="position:absolute;left:9204;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" strokecolor="#00b0f0"/>
                <v:shape id="AutoShape 2897" o:spid="_x0000_s1073" type="#_x0000_t32" style="position:absolute;left:10045;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" strokecolor="#00b0f0"/>
                <v:shape id="AutoShape 2898" o:spid="_x0000_s1074" type="#_x0000_t32" style="position:absolute;left:10886;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" strokecolor="#002060"/>
              </v:group>
              <w10:wrap anchorx="page" anchory="page"/>
            </v:group>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59F73A" w14:textId="61C119E8" w:rsidR="001E2DA5" w:rsidRPr="005D1FC6" w:rsidRDefault="001E2DA5" w:rsidP="005D1FC6">
    <w:pPr>
      <w:pStyle w:val="Header"/>
    </w:pPr>
    <w:r>
      <w:rPr>
        <w:noProof/>
      </w:rPr>
      <w:fldChar w:fldCharType="begin"/>
    </w:r>
    <w:r>
      <w:rPr>
        <w:noProof/>
      </w:rPr>
      <w:instrText xml:space="preserve"> STYLEREF "Preface Title" </w:instrText>
    </w:r>
    <w:r>
      <w:rPr>
        <w:noProof/>
      </w:rPr>
      <w:fldChar w:fldCharType="separate"/>
    </w:r>
    <w:r>
      <w:rPr>
        <w:noProof/>
      </w:rPr>
      <w:t>Executive summary</w:t>
    </w:r>
    <w:r>
      <w:rPr>
        <w:noProof/>
      </w:rPr>
      <w:fldChar w:fldCharType="end"/>
    </w: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E77DAA" w14:textId="42305CE7"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Mortality</w:t>
    </w:r>
    <w:r>
      <w:rPr>
        <w:noProof/>
        <w:snapToGrid/>
        <w:lang w:eastAsia="en-AU"/>
      </w:rPr>
      <w:fldChar w:fldCharType="end"/>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DF390F" w14:textId="038B342A"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7D4031" w14:textId="0EA28047"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9F0A02" w14:textId="28422FE4" w:rsidR="001E2DA5" w:rsidRPr="00460052" w:rsidRDefault="001E2DA5" w:rsidP="00460052">
    <w:r w:rsidRPr="00372235">
      <w:rPr>
        <w:noProof/>
      </w:rPr>
      <mc:AlternateContent>
        <mc:Choice Requires="wps">
          <w:drawing>
            <wp:anchor distT="0" distB="0" distL="114300" distR="114300" simplePos="0" relativeHeight="251658278" behindDoc="1" locked="0" layoutInCell="1" allowOverlap="1" wp14:anchorId="73150D1B" wp14:editId="48C0A3B0">
              <wp:simplePos x="0" y="0"/>
              <wp:positionH relativeFrom="column">
                <wp:posOffset>-646430</wp:posOffset>
              </wp:positionH>
              <wp:positionV relativeFrom="paragraph">
                <wp:posOffset>-357505</wp:posOffset>
              </wp:positionV>
              <wp:extent cx="7562088" cy="10689336"/>
              <wp:effectExtent l="0" t="0" r="1270" b="0"/>
              <wp:wrapNone/>
              <wp:docPr id="553530433" name="Rectangle 553530433"/>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CF4BE5" id="Rectangle 553530433" o:spid="_x0000_s1026" style="position:absolute;margin-left:-50.9pt;margin-top:-28.15pt;width:595.45pt;height:841.7pt;z-index:-2516582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" stroked="f" strokeweight=".25pt">
              <v:fill opacity="26214f"/>
            </v:rect>
          </w:pict>
        </mc:Fallback>
      </mc:AlternateContent>
    </w:r>
    <w:r>
      <w:rPr>
        <w:noProof/>
        <w:snapToGrid/>
      </w:rPr>
      <w:drawing>
        <wp:anchor distT="0" distB="0" distL="114300" distR="114300" simplePos="0" relativeHeight="251658240" behindDoc="1" locked="0" layoutInCell="1" allowOverlap="1" wp14:anchorId="0E33F4E7" wp14:editId="369C5667">
          <wp:simplePos x="0" y="0"/>
          <wp:positionH relativeFrom="column">
            <wp:posOffset>-648970</wp:posOffset>
          </wp:positionH>
          <wp:positionV relativeFrom="paragraph">
            <wp:posOffset>-356870</wp:posOffset>
          </wp:positionV>
          <wp:extent cx="7560255" cy="10689336"/>
          <wp:effectExtent l="0" t="0" r="3175" b="0"/>
          <wp:wrapNone/>
          <wp:docPr id="106" name="Picture 34">
            <a:extLst xmlns:a="http://schemas.openxmlformats.org/drawingml/2006/main">
              <a:ext uri="{FF2B5EF4-FFF2-40B4-BE49-F238E27FC236}">
                <a16:creationId xmlns:a16="http://schemas.microsoft.com/office/drawing/2014/main" id="{6D494CB1-011D-40AC-8E6D-5ED81F8A2D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6D494CB1-011D-40AC-8E6D-5ED81F8A2D31}"/>
                      </a:ext>
                    </a:extLst>
                  </pic:cNvPr>
                  <pic:cNvPicPr>
                    <a:picLocks noChangeAspect="1"/>
                  </pic:cNvPicPr>
                </pic:nvPicPr>
                <pic:blipFill rotWithShape="1">
                  <a:blip r:embed="rId1">
                    <a:alphaModFix/>
                    <a:extLst>
                      <a:ext uri="{28A0092B-C50C-407E-A947-70E740481C1C}">
                        <a14:useLocalDpi xmlns:a14="http://schemas.microsoft.com/office/drawing/2010/main" val="0"/>
                      </a:ext>
                    </a:extLst>
                  </a:blip>
                  <a:srcRect l="13499" r="11169"/>
                  <a:stretch/>
                </pic:blipFill>
                <pic:spPr bwMode="auto">
                  <a:xfrm>
                    <a:off x="0" y="0"/>
                    <a:ext cx="7560255" cy="10689336"/>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D8B13B" w14:textId="33718341"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Summary and discussion</w:t>
    </w:r>
    <w:r>
      <w:rPr>
        <w:noProof/>
        <w:snapToGrid/>
        <w:lang w:eastAsia="en-AU"/>
      </w:rPr>
      <w:fldChar w:fldCharType="end"/>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C8CD4D" w14:textId="404851C0"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Summary and discussion</w:t>
    </w:r>
    <w:r>
      <w:rPr>
        <w:noProof/>
        <w:snapToGrid/>
        <w:lang w:eastAsia="en-AU"/>
      </w:rPr>
      <w:fldChar w:fldCharType="end"/>
    </w: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ADE3F3" w14:textId="575250CD"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Summary and discussion</w:t>
    </w:r>
    <w:r>
      <w:rPr>
        <w:noProof/>
        <w:snapToGrid/>
        <w:lang w:eastAsia="en-AU"/>
      </w:rPr>
      <w:fldChar w:fldCharType="end"/>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A5DB28" w14:textId="242243E6" w:rsidR="001E2DA5" w:rsidRPr="009B05E3" w:rsidRDefault="001E2DA5" w:rsidP="00574287">
    <w:pPr>
      <w:pStyle w:val="Header-Even"/>
    </w:pPr>
    <w:r>
      <w:rPr>
        <w:noProof/>
      </w:rPr>
      <w:fldChar w:fldCharType="begin"/>
    </w:r>
    <w:r>
      <w:rPr>
        <w:noProof/>
      </w:rPr>
      <w:instrText xml:space="preserve"> STYLEREF "Heading 4" </w:instrText>
    </w:r>
    <w:r>
      <w:rPr>
        <w:noProof/>
      </w:rPr>
      <w:fldChar w:fldCharType="separate"/>
    </w:r>
    <w:r>
      <w:rPr>
        <w:noProof/>
      </w:rPr>
      <w:t>References</w:t>
    </w:r>
    <w:r>
      <w:rPr>
        <w:noProof/>
      </w:rPr>
      <w:fldChar w:fldCharType="end"/>
    </w: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C59856" w14:textId="278DA96D" w:rsidR="001E2DA5" w:rsidRPr="009B05E3" w:rsidRDefault="001E2DA5" w:rsidP="009B05E3">
    <w:pPr>
      <w:pStyle w:val="Header"/>
    </w:pPr>
    <w:r>
      <w:rPr>
        <w:noProof/>
      </w:rPr>
      <w:fldChar w:fldCharType="begin"/>
    </w:r>
    <w:r>
      <w:rPr>
        <w:noProof/>
      </w:rPr>
      <w:instrText xml:space="preserve"> STYLEREF "Heading 4" </w:instrText>
    </w:r>
    <w:r>
      <w:rPr>
        <w:noProof/>
      </w:rPr>
      <w:fldChar w:fldCharType="separate"/>
    </w:r>
    <w:r>
      <w:rPr>
        <w:noProof/>
      </w:rPr>
      <w:t>References</w:t>
    </w:r>
    <w:r>
      <w:rPr>
        <w:noProof/>
      </w:rPr>
      <w:fldChar w:fldCharType="end"/>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1C16E5" w14:textId="10091914" w:rsidR="001E2DA5" w:rsidRPr="007E5215" w:rsidRDefault="001E2DA5" w:rsidP="007E5215">
    <w:r w:rsidRPr="00372235">
      <w:rPr>
        <w:noProof/>
      </w:rPr>
      <mc:AlternateContent>
        <mc:Choice Requires="wps">
          <w:drawing>
            <wp:anchor distT="0" distB="0" distL="114300" distR="114300" simplePos="0" relativeHeight="251658280" behindDoc="1" locked="0" layoutInCell="1" allowOverlap="1" wp14:anchorId="4813E005" wp14:editId="7DCDF115">
              <wp:simplePos x="0" y="0"/>
              <wp:positionH relativeFrom="column">
                <wp:posOffset>-2252345</wp:posOffset>
              </wp:positionH>
              <wp:positionV relativeFrom="paragraph">
                <wp:posOffset>-356235</wp:posOffset>
              </wp:positionV>
              <wp:extent cx="7562088" cy="10689336"/>
              <wp:effectExtent l="0" t="0" r="1270" b="0"/>
              <wp:wrapNone/>
              <wp:docPr id="553530503" name="Rectangle 553530503"/>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69804"/>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3B320C" id="Rectangle 553530503" o:spid="_x0000_s1026" style="position:absolute;margin-left:-177.35pt;margin-top:-28.05pt;width:595.45pt;height:841.7pt;z-index:-251658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" stroked="f" strokeweight=".25pt">
              <v:fill opacity="45746f"/>
            </v:rect>
          </w:pict>
        </mc:Fallback>
      </mc:AlternateContent>
    </w:r>
    <w:r>
      <w:rPr>
        <w:noProof/>
        <w:snapToGrid/>
      </w:rPr>
      <w:drawing>
        <wp:anchor distT="0" distB="0" distL="114300" distR="114300" simplePos="0" relativeHeight="251658279" behindDoc="1" locked="0" layoutInCell="1" allowOverlap="1" wp14:anchorId="2CDE5683" wp14:editId="3AB88180">
          <wp:simplePos x="0" y="0"/>
          <wp:positionH relativeFrom="column">
            <wp:posOffset>-2249805</wp:posOffset>
          </wp:positionH>
          <wp:positionV relativeFrom="paragraph">
            <wp:posOffset>-359410</wp:posOffset>
          </wp:positionV>
          <wp:extent cx="7559946" cy="10689336"/>
          <wp:effectExtent l="0" t="0" r="3175" b="0"/>
          <wp:wrapNone/>
          <wp:docPr id="553530502" name="Picture 161">
            <a:extLst xmlns:a="http://schemas.openxmlformats.org/drawingml/2006/main">
              <a:ext uri="{FF2B5EF4-FFF2-40B4-BE49-F238E27FC236}">
                <a16:creationId xmlns:a16="http://schemas.microsoft.com/office/drawing/2014/main" id="{59200308-A022-4D74-A567-131D7E72EF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1">
                    <a:extLst>
                      <a:ext uri="{FF2B5EF4-FFF2-40B4-BE49-F238E27FC236}">
                        <a16:creationId xmlns:a16="http://schemas.microsoft.com/office/drawing/2014/main" id="{59200308-A022-4D74-A567-131D7E72EF0F}"/>
                      </a:ext>
                    </a:extLst>
                  </pic:cNvPr>
                  <pic:cNvPicPr>
                    <a:picLocks noChangeAspect="1"/>
                  </pic:cNvPicPr>
                </pic:nvPicPr>
                <pic:blipFill rotWithShape="1">
                  <a:blip r:embed="rId1" cstate="print">
                    <a:extLst>
                      <a:ext uri="{28A0092B-C50C-407E-A947-70E740481C1C}">
                        <a14:useLocalDpi xmlns:a14="http://schemas.microsoft.com/office/drawing/2010/main" val="0"/>
                      </a:ext>
                    </a:extLst>
                  </a:blip>
                  <a:srcRect l="31822" r="21036"/>
                  <a:stretch/>
                </pic:blipFill>
                <pic:spPr bwMode="auto">
                  <a:xfrm>
                    <a:off x="0" y="0"/>
                    <a:ext cx="7559946" cy="10689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D92033" w14:textId="7E894CEB" w:rsidR="001E2DA5" w:rsidRPr="005D1FC6" w:rsidRDefault="001E2DA5" w:rsidP="005D1FC6">
    <w:pPr>
      <w:pStyle w:val="Header"/>
    </w:pPr>
    <w:r>
      <w:rPr>
        <w:noProof/>
      </w:rPr>
      <w:fldChar w:fldCharType="begin"/>
    </w:r>
    <w:r>
      <w:rPr>
        <w:noProof/>
      </w:rPr>
      <w:instrText xml:space="preserve"> STYLEREF "Preface Title" </w:instrText>
    </w:r>
    <w:r>
      <w:rPr>
        <w:noProof/>
      </w:rPr>
      <w:fldChar w:fldCharType="separate"/>
    </w:r>
    <w:r w:rsidR="00FF00FF">
      <w:rPr>
        <w:noProof/>
      </w:rPr>
      <w:t>Executive summary</w:t>
    </w:r>
    <w:r>
      <w:rPr>
        <w:noProof/>
      </w:rPr>
      <w:fldChar w:fldCharType="end"/>
    </w: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2C0ECF" w14:textId="76A9ED03"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4" </w:instrText>
    </w:r>
    <w:r>
      <w:rPr>
        <w:noProof/>
        <w:snapToGrid/>
        <w:lang w:eastAsia="en-AU"/>
      </w:rPr>
      <w:fldChar w:fldCharType="separate"/>
    </w:r>
    <w:r>
      <w:rPr>
        <w:noProof/>
        <w:snapToGrid/>
        <w:lang w:eastAsia="en-AU"/>
      </w:rPr>
      <w:t>References</w:t>
    </w:r>
    <w:r>
      <w:rPr>
        <w:noProof/>
        <w:snapToGrid/>
        <w:lang w:eastAsia="en-AU"/>
      </w:rPr>
      <w:fldChar w:fldCharType="end"/>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65B5A2" w14:textId="2950314D"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4" </w:instrText>
    </w:r>
    <w:r>
      <w:rPr>
        <w:noProof/>
        <w:snapToGrid/>
        <w:lang w:eastAsia="en-AU"/>
      </w:rPr>
      <w:fldChar w:fldCharType="separate"/>
    </w:r>
    <w:r w:rsidR="00FF00FF">
      <w:rPr>
        <w:noProof/>
        <w:snapToGrid/>
        <w:lang w:eastAsia="en-AU"/>
      </w:rPr>
      <w:t>References</w:t>
    </w:r>
    <w:r>
      <w:rPr>
        <w:noProof/>
        <w:snapToGrid/>
        <w:lang w:eastAsia="en-AU"/>
      </w:rPr>
      <w:fldChar w:fldCharType="end"/>
    </w: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97940E" w14:textId="77777777" w:rsidR="001E2DA5" w:rsidRPr="0097760A" w:rsidRDefault="001E2DA5" w:rsidP="0059630D"/>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54A4F8" w14:textId="4C304D86"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4" </w:instrText>
    </w:r>
    <w:r>
      <w:rPr>
        <w:noProof/>
        <w:snapToGrid/>
        <w:lang w:eastAsia="en-AU"/>
      </w:rPr>
      <w:fldChar w:fldCharType="separate"/>
    </w:r>
    <w:r>
      <w:rPr>
        <w:noProof/>
        <w:snapToGrid/>
        <w:lang w:eastAsia="en-AU"/>
      </w:rPr>
      <w:t>References</w:t>
    </w:r>
    <w:r>
      <w:rPr>
        <w:noProof/>
        <w:snapToGrid/>
        <w:lang w:eastAsia="en-AU"/>
      </w:rPr>
      <w:fldChar w:fldCharType="end"/>
    </w: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8DEE2C" w14:textId="77F65045"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4" </w:instrText>
    </w:r>
    <w:r>
      <w:rPr>
        <w:noProof/>
        <w:snapToGrid/>
        <w:lang w:eastAsia="en-AU"/>
      </w:rPr>
      <w:fldChar w:fldCharType="separate"/>
    </w:r>
    <w:r w:rsidR="00FF00FF">
      <w:rPr>
        <w:noProof/>
        <w:snapToGrid/>
        <w:lang w:eastAsia="en-AU"/>
      </w:rPr>
      <w:t>Evidence review methodology</w:t>
    </w:r>
    <w:r>
      <w:rPr>
        <w:noProof/>
        <w:snapToGrid/>
        <w:lang w:eastAsia="en-AU"/>
      </w:rPr>
      <w:fldChar w:fldCharType="end"/>
    </w: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32666D" w14:textId="77777777" w:rsidR="001E2DA5" w:rsidRPr="0097760A" w:rsidRDefault="001E2DA5" w:rsidP="0059630D"/>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D0E4EE" w14:textId="10D13A8C"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4" </w:instrText>
    </w:r>
    <w:r>
      <w:rPr>
        <w:noProof/>
        <w:snapToGrid/>
        <w:lang w:eastAsia="en-AU"/>
      </w:rPr>
      <w:fldChar w:fldCharType="separate"/>
    </w:r>
    <w:r>
      <w:rPr>
        <w:noProof/>
        <w:snapToGrid/>
        <w:lang w:eastAsia="en-AU"/>
      </w:rPr>
      <w:t>Evidence review methodology</w:t>
    </w:r>
    <w:r>
      <w:rPr>
        <w:noProof/>
        <w:snapToGrid/>
        <w:lang w:eastAsia="en-AU"/>
      </w:rPr>
      <w:fldChar w:fldCharType="end"/>
    </w: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BC8D15" w14:textId="79BA9E99"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4" </w:instrText>
    </w:r>
    <w:r>
      <w:rPr>
        <w:noProof/>
        <w:snapToGrid/>
        <w:lang w:eastAsia="en-AU"/>
      </w:rPr>
      <w:fldChar w:fldCharType="separate"/>
    </w:r>
    <w:r w:rsidR="00FF00FF">
      <w:rPr>
        <w:noProof/>
        <w:snapToGrid/>
        <w:lang w:eastAsia="en-AU"/>
      </w:rPr>
      <w:t>Ranked quality indicator performance characteristics</w:t>
    </w:r>
    <w:r>
      <w:rPr>
        <w:noProof/>
        <w:snapToGrid/>
        <w:lang w:eastAsia="en-AU"/>
      </w:rPr>
      <w:fldChar w:fldCharType="end"/>
    </w: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43D48B" w14:textId="77777777" w:rsidR="001E2DA5" w:rsidRPr="0097760A" w:rsidRDefault="001E2DA5" w:rsidP="0059630D"/>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8E6109" w14:textId="77777777" w:rsidR="001E2DA5" w:rsidRPr="00746614" w:rsidRDefault="001E2DA5" w:rsidP="0074661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CE599C" w14:textId="77777777" w:rsidR="001E2DA5" w:rsidRPr="00460052" w:rsidRDefault="001E2DA5" w:rsidP="00460052"/>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DFAE9D" w14:textId="77777777" w:rsidR="001E2DA5" w:rsidRPr="003333C5" w:rsidRDefault="001E2DA5" w:rsidP="003333C5">
    <w:pPr>
      <w:pStyle w:val="Heade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6D4D65" w14:textId="77777777" w:rsidR="001E2DA5" w:rsidRPr="005236F7" w:rsidRDefault="001E2DA5" w:rsidP="005236F7">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5D2A39" w14:textId="79509E0B"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A01750" w14:textId="6C13DDFF"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D25F97" w14:textId="3BC5DD3A" w:rsidR="001E2DA5" w:rsidRPr="00460052" w:rsidRDefault="001E2DA5" w:rsidP="00460052">
    <w:r>
      <w:rPr>
        <w:noProof/>
        <w:snapToGrid/>
      </w:rPr>
      <mc:AlternateContent>
        <mc:Choice Requires="wps">
          <w:drawing>
            <wp:anchor distT="0" distB="0" distL="114300" distR="114300" simplePos="0" relativeHeight="251658263" behindDoc="1" locked="0" layoutInCell="1" allowOverlap="1" wp14:anchorId="0338CEA8" wp14:editId="797C6CC8">
              <wp:simplePos x="0" y="0"/>
              <wp:positionH relativeFrom="column">
                <wp:posOffset>-647065</wp:posOffset>
              </wp:positionH>
              <wp:positionV relativeFrom="paragraph">
                <wp:posOffset>-356235</wp:posOffset>
              </wp:positionV>
              <wp:extent cx="7562088" cy="10689336"/>
              <wp:effectExtent l="0" t="0" r="1270" b="0"/>
              <wp:wrapNone/>
              <wp:docPr id="234" name="Rectangle 234"/>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50196"/>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E084E" id="Rectangle 234" o:spid="_x0000_s1026" style="position:absolute;margin-left:-50.95pt;margin-top:-28.05pt;width:595.45pt;height:841.7pt;z-index:-2516582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" stroked="f" strokeweight=".25pt">
              <v:fill opacity="32896f"/>
            </v:rect>
          </w:pict>
        </mc:Fallback>
      </mc:AlternateContent>
    </w:r>
    <w:r>
      <w:rPr>
        <w:noProof/>
        <w:snapToGrid/>
      </w:rPr>
      <w:drawing>
        <wp:anchor distT="0" distB="0" distL="114300" distR="114300" simplePos="0" relativeHeight="251658256" behindDoc="1" locked="0" layoutInCell="1" allowOverlap="1" wp14:anchorId="30C4D2C9" wp14:editId="60F3EA39">
          <wp:simplePos x="0" y="0"/>
          <wp:positionH relativeFrom="column">
            <wp:posOffset>-648970</wp:posOffset>
          </wp:positionH>
          <wp:positionV relativeFrom="paragraph">
            <wp:posOffset>-356870</wp:posOffset>
          </wp:positionV>
          <wp:extent cx="7560255" cy="10689336"/>
          <wp:effectExtent l="0" t="0" r="3175" b="0"/>
          <wp:wrapNone/>
          <wp:docPr id="73" name="Picture 13">
            <a:extLst xmlns:a="http://schemas.openxmlformats.org/drawingml/2006/main">
              <a:ext uri="{FF2B5EF4-FFF2-40B4-BE49-F238E27FC236}">
                <a16:creationId xmlns:a16="http://schemas.microsoft.com/office/drawing/2014/main" id="{70EA6A35-EC1D-4588-B661-FA2E6F520D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70EA6A35-EC1D-4588-B661-FA2E6F520DD4}"/>
                      </a:ext>
                    </a:extLst>
                  </pic:cNvPr>
                  <pic:cNvPicPr>
                    <a:picLocks noChangeAspect="1"/>
                  </pic:cNvPicPr>
                </pic:nvPicPr>
                <pic:blipFill rotWithShape="1">
                  <a:blip r:embed="rId1">
                    <a:alphaModFix/>
                    <a:extLst>
                      <a:ext uri="{28A0092B-C50C-407E-A947-70E740481C1C}">
                        <a14:useLocalDpi xmlns:a14="http://schemas.microsoft.com/office/drawing/2010/main" val="0"/>
                      </a:ext>
                    </a:extLst>
                  </a:blip>
                  <a:srcRect l="35936" t="6740" r="22598" b="5310"/>
                  <a:stretch/>
                </pic:blipFill>
                <pic:spPr>
                  <a:xfrm>
                    <a:off x="0" y="0"/>
                    <a:ext cx="7560255" cy="10689336"/>
                  </a:xfrm>
                  <a:prstGeom prst="rect">
                    <a:avLst/>
                  </a:prstGeom>
                </pic:spPr>
              </pic:pic>
            </a:graphicData>
          </a:graphic>
          <wp14:sizeRelH relativeFrom="margin">
            <wp14:pctWidth>0</wp14:pctWidth>
          </wp14:sizeRelH>
          <wp14:sizeRelV relativeFrom="margin">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0D848A" w14:textId="616BE44D"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9CA19C" w14:textId="22B6DC75"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22DA36" w14:textId="391369C2"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Project background</w:t>
    </w:r>
    <w:r>
      <w:rPr>
        <w:noProof/>
        <w:snapToGrid/>
        <w:lang w:eastAsia="en-AU"/>
      </w:rPr>
      <w:fldChar w:fldCharType="end"/>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B25705" w14:textId="6D426A86"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8E8792" w14:textId="77777777" w:rsidR="001E2DA5" w:rsidRPr="008F0566" w:rsidRDefault="001E2DA5" w:rsidP="008F0566">
    <w:pPr>
      <w:pStyle w:val="Header"/>
    </w:pPr>
    <w:r>
      <w:rPr>
        <w:noProof/>
        <w:snapToGrid/>
        <w:lang w:val="en-US"/>
      </w:rPr>
      <mc:AlternateContent>
        <mc:Choice Requires="wpg">
          <w:drawing>
            <wp:anchor distT="0" distB="0" distL="114300" distR="114300" simplePos="0" relativeHeight="251658257" behindDoc="0" locked="0" layoutInCell="1" allowOverlap="1" wp14:anchorId="39F75800" wp14:editId="60F7D3DC">
              <wp:simplePos x="0" y="0"/>
              <wp:positionH relativeFrom="page">
                <wp:posOffset>0</wp:posOffset>
              </wp:positionH>
              <wp:positionV relativeFrom="page">
                <wp:posOffset>0</wp:posOffset>
              </wp:positionV>
              <wp:extent cx="6912610" cy="10692130"/>
              <wp:effectExtent l="9525" t="9525" r="12065" b="13970"/>
              <wp:wrapNone/>
              <wp:docPr id="158" name="OddGrid" descr="Gri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2610" cy="10692130"/>
                        <a:chOff x="0" y="0"/>
                        <a:chExt cx="10886" cy="16838"/>
                      </a:xfrm>
                    </wpg:grpSpPr>
                    <wpg:grpSp>
                      <wpg:cNvPr id="159" name="Group 2018"/>
                      <wpg:cNvGrpSpPr>
                        <a:grpSpLocks/>
                      </wpg:cNvGrpSpPr>
                      <wpg:grpSpPr bwMode="auto">
                        <a:xfrm>
                          <a:off x="1021" y="567"/>
                          <a:ext cx="9251" cy="15704"/>
                          <a:chOff x="1021" y="567"/>
                          <a:chExt cx="9251" cy="15704"/>
                        </a:xfrm>
                      </wpg:grpSpPr>
                      <wps:wsp>
                        <wps:cNvPr id="160" name="AutoShape 2019"/>
                        <wps:cNvCnPr>
                          <a:cxnSpLocks noChangeShapeType="1"/>
                        </wps:cNvCnPr>
                        <wps:spPr bwMode="auto">
                          <a:xfrm>
                            <a:off x="1021"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61" name="AutoShape 2020"/>
                        <wps:cNvCnPr>
                          <a:cxnSpLocks noChangeShapeType="1"/>
                        </wps:cNvCnPr>
                        <wps:spPr bwMode="auto">
                          <a:xfrm>
                            <a:off x="1862"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62" name="AutoShape 2021"/>
                        <wps:cNvCnPr>
                          <a:cxnSpLocks noChangeShapeType="1"/>
                        </wps:cNvCnPr>
                        <wps:spPr bwMode="auto">
                          <a:xfrm>
                            <a:off x="2703"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63" name="AutoShape 2022"/>
                        <wps:cNvCnPr>
                          <a:cxnSpLocks noChangeShapeType="1"/>
                        </wps:cNvCnPr>
                        <wps:spPr bwMode="auto">
                          <a:xfrm>
                            <a:off x="3544"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64" name="AutoShape 2023"/>
                        <wps:cNvCnPr>
                          <a:cxnSpLocks noChangeShapeType="1"/>
                        </wps:cNvCnPr>
                        <wps:spPr bwMode="auto">
                          <a:xfrm>
                            <a:off x="4385"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65" name="AutoShape 2024"/>
                        <wps:cNvCnPr>
                          <a:cxnSpLocks noChangeShapeType="1"/>
                        </wps:cNvCnPr>
                        <wps:spPr bwMode="auto">
                          <a:xfrm>
                            <a:off x="5226"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66" name="AutoShape 2025"/>
                        <wps:cNvCnPr>
                          <a:cxnSpLocks noChangeShapeType="1"/>
                        </wps:cNvCnPr>
                        <wps:spPr bwMode="auto">
                          <a:xfrm>
                            <a:off x="6067"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67" name="AutoShape 2026"/>
                        <wps:cNvCnPr>
                          <a:cxnSpLocks noChangeShapeType="1"/>
                        </wps:cNvCnPr>
                        <wps:spPr bwMode="auto">
                          <a:xfrm>
                            <a:off x="6908"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68" name="AutoShape 2027"/>
                        <wps:cNvCnPr>
                          <a:cxnSpLocks noChangeShapeType="1"/>
                        </wps:cNvCnPr>
                        <wps:spPr bwMode="auto">
                          <a:xfrm>
                            <a:off x="7749"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69" name="AutoShape 2028"/>
                        <wps:cNvCnPr>
                          <a:cxnSpLocks noChangeShapeType="1"/>
                        </wps:cNvCnPr>
                        <wps:spPr bwMode="auto">
                          <a:xfrm>
                            <a:off x="8590"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70" name="AutoShape 2029"/>
                        <wps:cNvCnPr>
                          <a:cxnSpLocks noChangeShapeType="1"/>
                        </wps:cNvCnPr>
                        <wps:spPr bwMode="auto">
                          <a:xfrm>
                            <a:off x="9431"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71" name="AutoShape 2030"/>
                        <wps:cNvCnPr>
                          <a:cxnSpLocks noChangeShapeType="1"/>
                        </wps:cNvCnPr>
                        <wps:spPr bwMode="auto">
                          <a:xfrm>
                            <a:off x="10272"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g:grpSp>
                    <wps:wsp>
                      <wps:cNvPr id="172" name="AutoShape 2031"/>
                      <wps:cNvCnPr>
                        <a:cxnSpLocks noChangeShapeType="1"/>
                      </wps:cNvCnPr>
                      <wps:spPr bwMode="auto">
                        <a:xfrm>
                          <a:off x="0" y="0"/>
                          <a:ext cx="0" cy="16838"/>
                        </a:xfrm>
                        <a:prstGeom prst="straightConnector1">
                          <a:avLst/>
                        </a:prstGeom>
                        <a:noFill/>
                        <a:ln w="9525">
                          <a:solidFill>
                            <a:srgbClr val="FF66FF"/>
                          </a:solidFill>
                          <a:round/>
                          <a:headEnd/>
                          <a:tailEnd/>
                        </a:ln>
                        <a:extLst>
                          <a:ext uri="{909E8E84-426E-40DD-AFC4-6F175D3DCCD1}">
                            <a14:hiddenFill xmlns:a14="http://schemas.microsoft.com/office/drawing/2010/main">
                              <a:noFill/>
                            </a14:hiddenFill>
                          </a:ext>
                        </a:extLst>
                      </wps:spPr>
                      <wps:bodyPr/>
                    </wps:wsp>
                    <wps:wsp>
                      <wps:cNvPr id="173" name="AutoShape 2032"/>
                      <wps:cNvCnPr>
                        <a:cxnSpLocks noChangeShapeType="1"/>
                      </wps:cNvCnPr>
                      <wps:spPr bwMode="auto">
                        <a:xfrm>
                          <a:off x="794" y="0"/>
                          <a:ext cx="0" cy="16838"/>
                        </a:xfrm>
                        <a:prstGeom prst="straightConnector1">
                          <a:avLst/>
                        </a:prstGeom>
                        <a:noFill/>
                        <a:ln w="9525">
                          <a:solidFill>
                            <a:srgbClr val="FF66FF"/>
                          </a:solidFill>
                          <a:round/>
                          <a:headEnd/>
                          <a:tailEnd/>
                        </a:ln>
                        <a:extLst>
                          <a:ext uri="{909E8E84-426E-40DD-AFC4-6F175D3DCCD1}">
                            <a14:hiddenFill xmlns:a14="http://schemas.microsoft.com/office/drawing/2010/main">
                              <a:noFill/>
                            </a14:hiddenFill>
                          </a:ext>
                        </a:extLst>
                      </wps:spPr>
                      <wps:bodyPr/>
                    </wps:wsp>
                    <wpg:grpSp>
                      <wpg:cNvPr id="174" name="Group 2033"/>
                      <wpg:cNvGrpSpPr>
                        <a:grpSpLocks/>
                      </wpg:cNvGrpSpPr>
                      <wpg:grpSpPr bwMode="auto">
                        <a:xfrm>
                          <a:off x="1021" y="567"/>
                          <a:ext cx="9865" cy="15706"/>
                          <a:chOff x="907" y="567"/>
                          <a:chExt cx="9865" cy="15706"/>
                        </a:xfrm>
                      </wpg:grpSpPr>
                      <wps:wsp>
                        <wps:cNvPr id="175" name="AutoShape 2034"/>
                        <wps:cNvCnPr>
                          <a:cxnSpLocks noChangeShapeType="1"/>
                        </wps:cNvCnPr>
                        <wps:spPr bwMode="auto">
                          <a:xfrm>
                            <a:off x="907" y="16273"/>
                            <a:ext cx="9865" cy="0"/>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76" name="AutoShape 2035"/>
                        <wps:cNvCnPr>
                          <a:cxnSpLocks noChangeShapeType="1"/>
                        </wps:cNvCnPr>
                        <wps:spPr bwMode="auto">
                          <a:xfrm>
                            <a:off x="907" y="14527"/>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77" name="AutoShape 2036"/>
                        <wps:cNvCnPr>
                          <a:cxnSpLocks noChangeShapeType="1"/>
                        </wps:cNvCnPr>
                        <wps:spPr bwMode="auto">
                          <a:xfrm>
                            <a:off x="907" y="567"/>
                            <a:ext cx="9865" cy="0"/>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78" name="AutoShape 2037"/>
                        <wps:cNvCnPr>
                          <a:cxnSpLocks noChangeShapeType="1"/>
                        </wps:cNvCnPr>
                        <wps:spPr bwMode="auto">
                          <a:xfrm>
                            <a:off x="907" y="1439"/>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79" name="AutoShape 2038"/>
                        <wps:cNvCnPr>
                          <a:cxnSpLocks noChangeShapeType="1"/>
                        </wps:cNvCnPr>
                        <wps:spPr bwMode="auto">
                          <a:xfrm>
                            <a:off x="907" y="2312"/>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0" name="AutoShape 2039"/>
                        <wps:cNvCnPr>
                          <a:cxnSpLocks noChangeShapeType="1"/>
                        </wps:cNvCnPr>
                        <wps:spPr bwMode="auto">
                          <a:xfrm>
                            <a:off x="907" y="3184"/>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1" name="AutoShape 2040"/>
                        <wps:cNvCnPr>
                          <a:cxnSpLocks noChangeShapeType="1"/>
                        </wps:cNvCnPr>
                        <wps:spPr bwMode="auto">
                          <a:xfrm>
                            <a:off x="907" y="4057"/>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2" name="AutoShape 2041"/>
                        <wps:cNvCnPr>
                          <a:cxnSpLocks noChangeShapeType="1"/>
                        </wps:cNvCnPr>
                        <wps:spPr bwMode="auto">
                          <a:xfrm>
                            <a:off x="907" y="4929"/>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3" name="AutoShape 2042"/>
                        <wps:cNvCnPr>
                          <a:cxnSpLocks noChangeShapeType="1"/>
                        </wps:cNvCnPr>
                        <wps:spPr bwMode="auto">
                          <a:xfrm>
                            <a:off x="907" y="5802"/>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4" name="AutoShape 2043"/>
                        <wps:cNvCnPr>
                          <a:cxnSpLocks noChangeShapeType="1"/>
                        </wps:cNvCnPr>
                        <wps:spPr bwMode="auto">
                          <a:xfrm>
                            <a:off x="907" y="6674"/>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5" name="AutoShape 2044"/>
                        <wps:cNvCnPr>
                          <a:cxnSpLocks noChangeShapeType="1"/>
                        </wps:cNvCnPr>
                        <wps:spPr bwMode="auto">
                          <a:xfrm>
                            <a:off x="907" y="7547"/>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6" name="AutoShape 2045"/>
                        <wps:cNvCnPr>
                          <a:cxnSpLocks noChangeShapeType="1"/>
                        </wps:cNvCnPr>
                        <wps:spPr bwMode="auto">
                          <a:xfrm>
                            <a:off x="907" y="8420"/>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7" name="AutoShape 2046"/>
                        <wps:cNvCnPr>
                          <a:cxnSpLocks noChangeShapeType="1"/>
                        </wps:cNvCnPr>
                        <wps:spPr bwMode="auto">
                          <a:xfrm>
                            <a:off x="907" y="9292"/>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8" name="AutoShape 2047"/>
                        <wps:cNvCnPr>
                          <a:cxnSpLocks noChangeShapeType="1"/>
                        </wps:cNvCnPr>
                        <wps:spPr bwMode="auto">
                          <a:xfrm>
                            <a:off x="907" y="10165"/>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89" name="AutoShape 2048"/>
                        <wps:cNvCnPr>
                          <a:cxnSpLocks noChangeShapeType="1"/>
                        </wps:cNvCnPr>
                        <wps:spPr bwMode="auto">
                          <a:xfrm>
                            <a:off x="907" y="11037"/>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90" name="AutoShape 2049"/>
                        <wps:cNvCnPr>
                          <a:cxnSpLocks noChangeShapeType="1"/>
                        </wps:cNvCnPr>
                        <wps:spPr bwMode="auto">
                          <a:xfrm>
                            <a:off x="907" y="11910"/>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91" name="AutoShape 2050"/>
                        <wps:cNvCnPr>
                          <a:cxnSpLocks noChangeShapeType="1"/>
                        </wps:cNvCnPr>
                        <wps:spPr bwMode="auto">
                          <a:xfrm>
                            <a:off x="907" y="12782"/>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92" name="AutoShape 2051"/>
                        <wps:cNvCnPr>
                          <a:cxnSpLocks noChangeShapeType="1"/>
                        </wps:cNvCnPr>
                        <wps:spPr bwMode="auto">
                          <a:xfrm>
                            <a:off x="907" y="13655"/>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93" name="AutoShape 2052"/>
                        <wps:cNvCnPr>
                          <a:cxnSpLocks noChangeShapeType="1"/>
                        </wps:cNvCnPr>
                        <wps:spPr bwMode="auto">
                          <a:xfrm>
                            <a:off x="907" y="15400"/>
                            <a:ext cx="9865" cy="0"/>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g:grpSp>
                    <wpg:grpSp>
                      <wpg:cNvPr id="194" name="Group 2053"/>
                      <wpg:cNvGrpSpPr>
                        <a:grpSpLocks/>
                      </wpg:cNvGrpSpPr>
                      <wpg:grpSpPr bwMode="auto">
                        <a:xfrm>
                          <a:off x="1633" y="567"/>
                          <a:ext cx="9251" cy="15704"/>
                          <a:chOff x="1635" y="567"/>
                          <a:chExt cx="9251" cy="15704"/>
                        </a:xfrm>
                      </wpg:grpSpPr>
                      <wps:wsp>
                        <wps:cNvPr id="195" name="AutoShape 2054"/>
                        <wps:cNvCnPr>
                          <a:cxnSpLocks noChangeShapeType="1"/>
                        </wps:cNvCnPr>
                        <wps:spPr bwMode="auto">
                          <a:xfrm>
                            <a:off x="1635"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96" name="AutoShape 2055"/>
                        <wps:cNvCnPr>
                          <a:cxnSpLocks noChangeShapeType="1"/>
                        </wps:cNvCnPr>
                        <wps:spPr bwMode="auto">
                          <a:xfrm>
                            <a:off x="2476"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97" name="AutoShape 2056"/>
                        <wps:cNvCnPr>
                          <a:cxnSpLocks noChangeShapeType="1"/>
                        </wps:cNvCnPr>
                        <wps:spPr bwMode="auto">
                          <a:xfrm>
                            <a:off x="3317"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198" name="AutoShape 2057"/>
                        <wps:cNvCnPr>
                          <a:cxnSpLocks noChangeShapeType="1"/>
                        </wps:cNvCnPr>
                        <wps:spPr bwMode="auto">
                          <a:xfrm>
                            <a:off x="4158"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199" name="AutoShape 2058"/>
                        <wps:cNvCnPr>
                          <a:cxnSpLocks noChangeShapeType="1"/>
                        </wps:cNvCnPr>
                        <wps:spPr bwMode="auto">
                          <a:xfrm>
                            <a:off x="4999"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200" name="AutoShape 2059"/>
                        <wps:cNvCnPr>
                          <a:cxnSpLocks noChangeShapeType="1"/>
                        </wps:cNvCnPr>
                        <wps:spPr bwMode="auto">
                          <a:xfrm>
                            <a:off x="5840"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201" name="AutoShape 2060"/>
                        <wps:cNvCnPr>
                          <a:cxnSpLocks noChangeShapeType="1"/>
                        </wps:cNvCnPr>
                        <wps:spPr bwMode="auto">
                          <a:xfrm>
                            <a:off x="6681"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202" name="AutoShape 2061"/>
                        <wps:cNvCnPr>
                          <a:cxnSpLocks noChangeShapeType="1"/>
                        </wps:cNvCnPr>
                        <wps:spPr bwMode="auto">
                          <a:xfrm>
                            <a:off x="7522"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203" name="AutoShape 2062"/>
                        <wps:cNvCnPr>
                          <a:cxnSpLocks noChangeShapeType="1"/>
                        </wps:cNvCnPr>
                        <wps:spPr bwMode="auto">
                          <a:xfrm>
                            <a:off x="8363"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s:wsp>
                        <wps:cNvPr id="204" name="AutoShape 2063"/>
                        <wps:cNvCnPr>
                          <a:cxnSpLocks noChangeShapeType="1"/>
                        </wps:cNvCnPr>
                        <wps:spPr bwMode="auto">
                          <a:xfrm>
                            <a:off x="9204"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205" name="AutoShape 2064"/>
                        <wps:cNvCnPr>
                          <a:cxnSpLocks noChangeShapeType="1"/>
                        </wps:cNvCnPr>
                        <wps:spPr bwMode="auto">
                          <a:xfrm>
                            <a:off x="10045" y="567"/>
                            <a:ext cx="0" cy="15704"/>
                          </a:xfrm>
                          <a:prstGeom prst="straightConnector1">
                            <a:avLst/>
                          </a:prstGeom>
                          <a:noFill/>
                          <a:ln w="9525">
                            <a:solidFill>
                              <a:srgbClr val="00B0F0"/>
                            </a:solidFill>
                            <a:round/>
                            <a:headEnd/>
                            <a:tailEnd/>
                          </a:ln>
                          <a:extLst>
                            <a:ext uri="{909E8E84-426E-40DD-AFC4-6F175D3DCCD1}">
                              <a14:hiddenFill xmlns:a14="http://schemas.microsoft.com/office/drawing/2010/main">
                                <a:noFill/>
                              </a14:hiddenFill>
                            </a:ext>
                          </a:extLst>
                        </wps:spPr>
                        <wps:bodyPr/>
                      </wps:wsp>
                      <wps:wsp>
                        <wps:cNvPr id="206" name="AutoShape 2065"/>
                        <wps:cNvCnPr>
                          <a:cxnSpLocks noChangeShapeType="1"/>
                        </wps:cNvCnPr>
                        <wps:spPr bwMode="auto">
                          <a:xfrm>
                            <a:off x="10886" y="567"/>
                            <a:ext cx="0" cy="15704"/>
                          </a:xfrm>
                          <a:prstGeom prst="straightConnector1">
                            <a:avLst/>
                          </a:prstGeom>
                          <a:noFill/>
                          <a:ln w="9525">
                            <a:solidFill>
                              <a:srgbClr val="00206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0DF80BE4" id="OddGrid" o:spid="_x0000_s1026" alt="Grid" style="position:absolute;margin-left:0;margin-top:0;width:544.3pt;height:841.9pt;z-index:251658257;mso-position-horizontal-relative:page;mso-position-vertical-relative:page" coordsize="1088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">
              <v:group id="Group 2018" o:spid="_x0000_s1027" style="position:absolute;left:1021;top:567;width:9251;height:15704" coordorigin="1021,567" coordsize="9251,15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shapetype id="_x0000_t32" coordsize="21600,21600" o:spt="32" o:oned="t" path="m,l21600,21600e" filled="f">
                  <v:path arrowok="t" fillok="f" o:connecttype="none"/>
                  <o:lock v:ext="edit" shapetype="t"/>
                </v:shapetype>
                <v:shape id="AutoShape 2019" o:spid="_x0000_s1028" type="#_x0000_t32" style="position:absolute;left:1021;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" strokecolor="#002060"/>
                <v:shape id="AutoShape 2020" o:spid="_x0000_s1029" type="#_x0000_t32" style="position:absolute;left:1862;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" strokecolor="#00b0f0"/>
                <v:shape id="AutoShape 2021" o:spid="_x0000_s1030" type="#_x0000_t32" style="position:absolute;left:2703;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" strokecolor="#00b0f0"/>
                <v:shape id="AutoShape 2022" o:spid="_x0000_s1031" type="#_x0000_t32" style="position:absolute;left:3544;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" strokecolor="#002060"/>
                <v:shape id="AutoShape 2023" o:spid="_x0000_s1032" type="#_x0000_t32" style="position:absolute;left:4385;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" strokecolor="#00b0f0"/>
                <v:shape id="AutoShape 2024" o:spid="_x0000_s1033" type="#_x0000_t32" style="position:absolute;left:5226;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" strokecolor="#00b0f0"/>
                <v:shape id="AutoShape 2025" o:spid="_x0000_s1034" type="#_x0000_t32" style="position:absolute;left:6067;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" strokecolor="#002060"/>
                <v:shape id="AutoShape 2026" o:spid="_x0000_s1035" type="#_x0000_t32" style="position:absolute;left:6908;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" strokecolor="#00b0f0"/>
                <v:shape id="AutoShape 2027" o:spid="_x0000_s1036" type="#_x0000_t32" style="position:absolute;left:7749;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" strokecolor="#00b0f0"/>
                <v:shape id="AutoShape 2028" o:spid="_x0000_s1037" type="#_x0000_t32" style="position:absolute;left:8590;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" strokecolor="#002060"/>
                <v:shape id="AutoShape 2029" o:spid="_x0000_s1038" type="#_x0000_t32" style="position:absolute;left:9431;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" strokecolor="#00b0f0"/>
                <v:shape id="AutoShape 2030" o:spid="_x0000_s1039" type="#_x0000_t32" style="position:absolute;left:10272;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" strokecolor="#00b0f0"/>
              </v:group>
              <v:shape id="AutoShape 2031" o:spid="_x0000_s1040" type="#_x0000_t32" style="position:absolute;width:0;height:168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" strokecolor="#f6f"/>
              <v:shape id="AutoShape 2032" o:spid="_x0000_s1041" type="#_x0000_t32" style="position:absolute;left:794;width:0;height:168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" strokecolor="#f6f"/>
              <v:group id="Group 2033" o:spid="_x0000_s1042" style="position:absolute;left:1021;top:567;width:9865;height:15706" coordorigin="907,567" coordsize="9865,15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">
                <v:shape id="AutoShape 2034" o:spid="_x0000_s1043" type="#_x0000_t32" style="position:absolute;left:907;top:16273;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" strokecolor="#002060"/>
                <v:shape id="AutoShape 2035" o:spid="_x0000_s1044" type="#_x0000_t32" style="position:absolute;left:907;top:1452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" strokecolor="#00b0f0"/>
                <v:shape id="AutoShape 2036" o:spid="_x0000_s1045" type="#_x0000_t32" style="position:absolute;left:907;top:56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" strokecolor="#002060"/>
                <v:shape id="AutoShape 2037" o:spid="_x0000_s1046" type="#_x0000_t32" style="position:absolute;left:907;top:1439;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" strokecolor="#00b0f0"/>
                <v:shape id="AutoShape 2038" o:spid="_x0000_s1047" type="#_x0000_t32" style="position:absolute;left:907;top:2312;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" strokecolor="#00b0f0"/>
                <v:shape id="AutoShape 2039" o:spid="_x0000_s1048" type="#_x0000_t32" style="position:absolute;left:907;top:3184;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" strokecolor="#00b0f0"/>
                <v:shape id="AutoShape 2040" o:spid="_x0000_s1049" type="#_x0000_t32" style="position:absolute;left:907;top:405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" strokecolor="#00b0f0"/>
                <v:shape id="AutoShape 2041" o:spid="_x0000_s1050" type="#_x0000_t32" style="position:absolute;left:907;top:4929;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" strokecolor="#00b0f0"/>
                <v:shape id="AutoShape 2042" o:spid="_x0000_s1051" type="#_x0000_t32" style="position:absolute;left:907;top:5802;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" strokecolor="#00b0f0"/>
                <v:shape id="AutoShape 2043" o:spid="_x0000_s1052" type="#_x0000_t32" style="position:absolute;left:907;top:6674;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" strokecolor="#00b0f0"/>
                <v:shape id="AutoShape 2044" o:spid="_x0000_s1053" type="#_x0000_t32" style="position:absolute;left:907;top:754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" strokecolor="#00b0f0"/>
                <v:shape id="AutoShape 2045" o:spid="_x0000_s1054" type="#_x0000_t32" style="position:absolute;left:907;top:8420;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" strokecolor="#00b0f0"/>
                <v:shape id="AutoShape 2046" o:spid="_x0000_s1055" type="#_x0000_t32" style="position:absolute;left:907;top:9292;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" strokecolor="#00b0f0"/>
                <v:shape id="AutoShape 2047" o:spid="_x0000_s1056" type="#_x0000_t32" style="position:absolute;left:907;top:10165;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" strokecolor="#00b0f0"/>
                <v:shape id="AutoShape 2048" o:spid="_x0000_s1057" type="#_x0000_t32" style="position:absolute;left:907;top:11037;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" strokecolor="#00b0f0"/>
                <v:shape id="AutoShape 2049" o:spid="_x0000_s1058" type="#_x0000_t32" style="position:absolute;left:907;top:11910;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" strokecolor="#00b0f0"/>
                <v:shape id="AutoShape 2050" o:spid="_x0000_s1059" type="#_x0000_t32" style="position:absolute;left:907;top:12782;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" strokecolor="#00b0f0"/>
                <v:shape id="AutoShape 2051" o:spid="_x0000_s1060" type="#_x0000_t32" style="position:absolute;left:907;top:13655;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" strokecolor="#00b0f0"/>
                <v:shape id="AutoShape 2052" o:spid="_x0000_s1061" type="#_x0000_t32" style="position:absolute;left:907;top:15400;width:98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" strokecolor="#00b0f0"/>
              </v:group>
              <v:group id="Group 2053" o:spid="_x0000_s1062" style="position:absolute;left:1633;top:567;width:9251;height:15704" coordorigin="1635,567" coordsize="9251,15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AutoShape 2054" o:spid="_x0000_s1063" type="#_x0000_t32" style="position:absolute;left:1635;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" strokecolor="#00b0f0"/>
                <v:shape id="AutoShape 2055" o:spid="_x0000_s1064" type="#_x0000_t32" style="position:absolute;left:2476;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" strokecolor="#00b0f0"/>
                <v:shape id="AutoShape 2056" o:spid="_x0000_s1065" type="#_x0000_t32" style="position:absolute;left:3317;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" strokecolor="#002060"/>
                <v:shape id="AutoShape 2057" o:spid="_x0000_s1066" type="#_x0000_t32" style="position:absolute;left:4158;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" strokecolor="#00b0f0"/>
                <v:shape id="AutoShape 2058" o:spid="_x0000_s1067" type="#_x0000_t32" style="position:absolute;left:4999;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" strokecolor="#00b0f0"/>
                <v:shape id="AutoShape 2059" o:spid="_x0000_s1068" type="#_x0000_t32" style="position:absolute;left:5840;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" strokecolor="#002060"/>
                <v:shape id="AutoShape 2060" o:spid="_x0000_s1069" type="#_x0000_t32" style="position:absolute;left:6681;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" strokecolor="#00b0f0"/>
                <v:shape id="AutoShape 2061" o:spid="_x0000_s1070" type="#_x0000_t32" style="position:absolute;left:7522;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" strokecolor="#00b0f0"/>
                <v:shape id="AutoShape 2062" o:spid="_x0000_s1071" type="#_x0000_t32" style="position:absolute;left:8363;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" strokecolor="#002060"/>
                <v:shape id="AutoShape 2063" o:spid="_x0000_s1072" type="#_x0000_t32" style="position:absolute;left:9204;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" strokecolor="#00b0f0"/>
                <v:shape id="AutoShape 2064" o:spid="_x0000_s1073" type="#_x0000_t32" style="position:absolute;left:10045;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" strokecolor="#00b0f0"/>
                <v:shape id="AutoShape 2065" o:spid="_x0000_s1074" type="#_x0000_t32" style="position:absolute;left:10886;top:567;width:0;height:1570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" strokecolor="#002060"/>
              </v:group>
              <w10:wrap anchorx="page" anchory="page"/>
            </v:group>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9DC7BF" w14:textId="0D49CE96"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845116" w14:textId="08FC23D3" w:rsidR="001E2DA5" w:rsidRPr="00460052" w:rsidRDefault="001E2DA5" w:rsidP="00460052">
    <w:r>
      <w:rPr>
        <w:noProof/>
        <w:snapToGrid/>
      </w:rPr>
      <w:drawing>
        <wp:anchor distT="0" distB="0" distL="114300" distR="114300" simplePos="0" relativeHeight="251658255" behindDoc="1" locked="0" layoutInCell="1" allowOverlap="1" wp14:anchorId="4BF702D5" wp14:editId="56939617">
          <wp:simplePos x="0" y="0"/>
          <wp:positionH relativeFrom="column">
            <wp:posOffset>-648335</wp:posOffset>
          </wp:positionH>
          <wp:positionV relativeFrom="paragraph">
            <wp:posOffset>-356870</wp:posOffset>
          </wp:positionV>
          <wp:extent cx="7560255" cy="10689336"/>
          <wp:effectExtent l="0" t="0" r="3175" b="0"/>
          <wp:wrapNone/>
          <wp:docPr id="81" name="Picture 14">
            <a:extLst xmlns:a="http://schemas.openxmlformats.org/drawingml/2006/main">
              <a:ext uri="{FF2B5EF4-FFF2-40B4-BE49-F238E27FC236}">
                <a16:creationId xmlns:a16="http://schemas.microsoft.com/office/drawing/2014/main" id="{5FBB89DF-A22F-45CB-8BBE-349E85E358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5FBB89DF-A22F-45CB-8BBE-349E85E35871}"/>
                      </a:ext>
                    </a:extLst>
                  </pic:cNvPr>
                  <pic:cNvPicPr>
                    <a:picLocks noChangeAspect="1"/>
                  </pic:cNvPicPr>
                </pic:nvPicPr>
                <pic:blipFill rotWithShape="1">
                  <a:blip r:embed="rId1">
                    <a:extLst>
                      <a:ext uri="{28A0092B-C50C-407E-A947-70E740481C1C}">
                        <a14:useLocalDpi xmlns:a14="http://schemas.microsoft.com/office/drawing/2010/main" val="0"/>
                      </a:ext>
                    </a:extLst>
                  </a:blip>
                  <a:srcRect l="38429" t="3820" r="-2" b="4494"/>
                  <a:stretch/>
                </pic:blipFill>
                <pic:spPr>
                  <a:xfrm>
                    <a:off x="0" y="0"/>
                    <a:ext cx="7560255" cy="10689336"/>
                  </a:xfrm>
                  <a:prstGeom prst="rect">
                    <a:avLst/>
                  </a:prstGeom>
                </pic:spPr>
              </pic:pic>
            </a:graphicData>
          </a:graphic>
          <wp14:sizeRelH relativeFrom="margin">
            <wp14:pctWidth>0</wp14:pctWidth>
          </wp14:sizeRelH>
          <wp14:sizeRelV relativeFrom="margin">
            <wp14:pctHeight>0</wp14:pctHeight>
          </wp14:sizeRelV>
        </wp:anchor>
      </w:drawing>
    </w:r>
    <w:r>
      <w:rPr>
        <w:noProof/>
        <w:snapToGrid/>
      </w:rPr>
      <mc:AlternateContent>
        <mc:Choice Requires="wps">
          <w:drawing>
            <wp:anchor distT="0" distB="0" distL="114300" distR="114300" simplePos="0" relativeHeight="251658262" behindDoc="1" locked="0" layoutInCell="1" allowOverlap="1" wp14:anchorId="3D18AF0C" wp14:editId="460CF2DE">
              <wp:simplePos x="0" y="0"/>
              <wp:positionH relativeFrom="column">
                <wp:posOffset>-648970</wp:posOffset>
              </wp:positionH>
              <wp:positionV relativeFrom="paragraph">
                <wp:posOffset>-356870</wp:posOffset>
              </wp:positionV>
              <wp:extent cx="7562088" cy="10689336"/>
              <wp:effectExtent l="0" t="0" r="1270" b="0"/>
              <wp:wrapNone/>
              <wp:docPr id="235" name="Rectangle 235"/>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71D737" id="Rectangle 235" o:spid="_x0000_s1026" style="position:absolute;margin-left:-51.1pt;margin-top:-28.1pt;width:595.45pt;height:841.7pt;z-index:-2516582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" stroked="f" strokeweight=".25pt">
              <v:fill opacity="26214f"/>
            </v:rect>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53B7EC" w14:textId="46CDF517"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Evidence review methodology</w:t>
    </w:r>
    <w:r>
      <w:rPr>
        <w:noProof/>
        <w:snapToGrid/>
        <w:lang w:eastAsia="en-AU"/>
      </w:rPr>
      <w:fldChar w:fldCharType="end"/>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B756B3" w14:textId="179E39AF"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Evidence review methodology</w:t>
    </w:r>
    <w:r>
      <w:rPr>
        <w:noProof/>
        <w:snapToGrid/>
        <w:lang w:eastAsia="en-AU"/>
      </w:rPr>
      <w:fldChar w:fldCharType="end"/>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41B3D3" w14:textId="361DBA27"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Evidence review methodology</w:t>
    </w:r>
    <w:r>
      <w:rPr>
        <w:noProof/>
        <w:snapToGrid/>
        <w:lang w:eastAsia="en-AU"/>
      </w:rPr>
      <w:fldChar w:fldCharType="end"/>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378177" w14:textId="7AF243B1"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F99B7D" w14:textId="295525F3"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4D7875" w14:textId="5F07789B" w:rsidR="001E2DA5" w:rsidRPr="00460052" w:rsidRDefault="001E2DA5" w:rsidP="00460052">
    <w:r>
      <w:rPr>
        <w:noProof/>
        <w:snapToGrid/>
      </w:rPr>
      <mc:AlternateContent>
        <mc:Choice Requires="wps">
          <w:drawing>
            <wp:anchor distT="0" distB="0" distL="114300" distR="114300" simplePos="0" relativeHeight="251658264" behindDoc="1" locked="0" layoutInCell="1" allowOverlap="1" wp14:anchorId="18F0CF47" wp14:editId="498F3260">
              <wp:simplePos x="0" y="0"/>
              <wp:positionH relativeFrom="column">
                <wp:posOffset>-648970</wp:posOffset>
              </wp:positionH>
              <wp:positionV relativeFrom="paragraph">
                <wp:posOffset>-356235</wp:posOffset>
              </wp:positionV>
              <wp:extent cx="7562088" cy="10689336"/>
              <wp:effectExtent l="0" t="0" r="1270" b="0"/>
              <wp:wrapNone/>
              <wp:docPr id="242" name="Rectangle 242"/>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2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D156CA" id="Rectangle 242" o:spid="_x0000_s1026" style="position:absolute;margin-left:-51.1pt;margin-top:-28.05pt;width:595.45pt;height:841.7pt;z-index:-251658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" stroked="f" strokeweight=".25pt">
              <v:fill opacity="13107f"/>
            </v:rect>
          </w:pict>
        </mc:Fallback>
      </mc:AlternateContent>
    </w:r>
    <w:r>
      <w:rPr>
        <w:noProof/>
        <w:snapToGrid/>
      </w:rPr>
      <w:drawing>
        <wp:anchor distT="0" distB="0" distL="114300" distR="114300" simplePos="0" relativeHeight="251658254" behindDoc="1" locked="0" layoutInCell="1" allowOverlap="1" wp14:anchorId="3CAAC134" wp14:editId="35EDCCCC">
          <wp:simplePos x="0" y="0"/>
          <wp:positionH relativeFrom="column">
            <wp:posOffset>-648970</wp:posOffset>
          </wp:positionH>
          <wp:positionV relativeFrom="paragraph">
            <wp:posOffset>-356870</wp:posOffset>
          </wp:positionV>
          <wp:extent cx="7560255" cy="10689336"/>
          <wp:effectExtent l="0" t="0" r="3175" b="0"/>
          <wp:wrapNone/>
          <wp:docPr id="83" name="Picture 15">
            <a:extLst xmlns:a="http://schemas.openxmlformats.org/drawingml/2006/main">
              <a:ext uri="{FF2B5EF4-FFF2-40B4-BE49-F238E27FC236}">
                <a16:creationId xmlns:a16="http://schemas.microsoft.com/office/drawing/2014/main" id="{35009129-2120-48AE-8DE4-D8022358F6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35009129-2120-48AE-8DE4-D8022358F653}"/>
                      </a:ext>
                    </a:extLst>
                  </pic:cNvPr>
                  <pic:cNvPicPr>
                    <a:picLocks noChangeAspect="1"/>
                  </pic:cNvPicPr>
                </pic:nvPicPr>
                <pic:blipFill rotWithShape="1">
                  <a:blip r:embed="rId1">
                    <a:alphaModFix/>
                    <a:extLst>
                      <a:ext uri="{28A0092B-C50C-407E-A947-70E740481C1C}">
                        <a14:useLocalDpi xmlns:a14="http://schemas.microsoft.com/office/drawing/2010/main" val="0"/>
                      </a:ext>
                    </a:extLst>
                  </a:blip>
                  <a:srcRect l="10945" r="24184"/>
                  <a:stretch/>
                </pic:blipFill>
                <pic:spPr bwMode="auto">
                  <a:xfrm>
                    <a:off x="0" y="0"/>
                    <a:ext cx="7560255" cy="10689336"/>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A94969" w14:textId="2BB5AA4B"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Evidence review prioritised domains</w:t>
    </w:r>
    <w:r>
      <w:rPr>
        <w:noProof/>
        <w:snapToGrid/>
        <w:lang w:eastAsia="en-AU"/>
      </w:rPr>
      <w:fldChar w:fldCharType="end"/>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961949" w14:textId="1DCD0001"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Evidence review prioritised domains</w:t>
    </w:r>
    <w:r>
      <w:rPr>
        <w:noProof/>
        <w:snapToGrid/>
        <w:lang w:eastAsia="en-AU"/>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C95209" w14:textId="0BACF0A8" w:rsidR="001E2DA5" w:rsidRPr="006D38D5" w:rsidRDefault="001E2DA5" w:rsidP="002115A0">
    <w:pPr>
      <w:pStyle w:val="Header"/>
      <w:rPr>
        <w:sz w:val="20"/>
        <w:szCs w:val="20"/>
      </w:rPr>
    </w:pPr>
    <w:r w:rsidRPr="006D38D5">
      <w:rPr>
        <w:noProof/>
        <w:snapToGrid/>
      </w:rPr>
      <mc:AlternateContent>
        <mc:Choice Requires="wpg">
          <w:drawing>
            <wp:anchor distT="0" distB="0" distL="114300" distR="114300" simplePos="0" relativeHeight="251658281" behindDoc="1" locked="0" layoutInCell="1" allowOverlap="1" wp14:anchorId="06ACB794" wp14:editId="37F459C9">
              <wp:simplePos x="0" y="0"/>
              <wp:positionH relativeFrom="margin">
                <wp:posOffset>-648970</wp:posOffset>
              </wp:positionH>
              <wp:positionV relativeFrom="paragraph">
                <wp:posOffset>-255905</wp:posOffset>
              </wp:positionV>
              <wp:extent cx="7559675" cy="10691495"/>
              <wp:effectExtent l="0" t="0" r="3175" b="0"/>
              <wp:wrapNone/>
              <wp:docPr id="553529082" name="Group 12"/>
              <wp:cNvGraphicFramePr/>
              <a:graphic xmlns:a="http://schemas.openxmlformats.org/drawingml/2006/main">
                <a:graphicData uri="http://schemas.microsoft.com/office/word/2010/wordprocessingGroup">
                  <wpg:wgp>
                    <wpg:cNvGrpSpPr/>
                    <wpg:grpSpPr>
                      <a:xfrm>
                        <a:off x="0" y="0"/>
                        <a:ext cx="7559675" cy="10691495"/>
                        <a:chOff x="0" y="0"/>
                        <a:chExt cx="7559675" cy="10691813"/>
                      </a:xfrm>
                    </wpg:grpSpPr>
                    <pic:pic xmlns:pic="http://schemas.openxmlformats.org/drawingml/2006/picture">
                      <pic:nvPicPr>
                        <pic:cNvPr id="553529083" name="Picture 553529083"/>
                        <pic:cNvPicPr>
                          <a:picLocks noChangeAspect="1"/>
                        </pic:cNvPicPr>
                      </pic:nvPicPr>
                      <pic:blipFill rotWithShape="1">
                        <a:blip r:embed="rId1">
                          <a:extLst>
                            <a:ext uri="{28A0092B-C50C-407E-A947-70E740481C1C}">
                              <a14:useLocalDpi xmlns:a14="http://schemas.microsoft.com/office/drawing/2010/main" val="0"/>
                            </a:ext>
                          </a:extLst>
                        </a:blip>
                        <a:srcRect l="32745" r="20163"/>
                        <a:stretch/>
                      </pic:blipFill>
                      <pic:spPr bwMode="auto">
                        <a:xfrm>
                          <a:off x="0" y="0"/>
                          <a:ext cx="7559675" cy="10691813"/>
                        </a:xfrm>
                        <a:prstGeom prst="rect">
                          <a:avLst/>
                        </a:prstGeom>
                        <a:ln>
                          <a:noFill/>
                        </a:ln>
                        <a:extLst>
                          <a:ext uri="{53640926-AAD7-44D8-BBD7-CCE9431645EC}">
                            <a14:shadowObscured xmlns:a14="http://schemas.microsoft.com/office/drawing/2010/main"/>
                          </a:ext>
                        </a:extLst>
                      </pic:spPr>
                    </pic:pic>
                    <wps:wsp>
                      <wps:cNvPr id="66" name="Freeform: Shape 66"/>
                      <wps:cNvSpPr>
                        <a:spLocks noChangeAspect="1"/>
                      </wps:cNvSpPr>
                      <wps:spPr bwMode="white">
                        <a:xfrm>
                          <a:off x="421" y="1"/>
                          <a:ext cx="5399682" cy="10691495"/>
                        </a:xfrm>
                        <a:custGeom>
                          <a:avLst/>
                          <a:gdLst>
                            <a:gd name="connsiteX0" fmla="*/ 0 w 6126163"/>
                            <a:gd name="connsiteY0" fmla="*/ 0 h 6858000"/>
                            <a:gd name="connsiteX1" fmla="*/ 2381250 w 6126163"/>
                            <a:gd name="connsiteY1" fmla="*/ 0 h 6858000"/>
                            <a:gd name="connsiteX2" fmla="*/ 2381250 w 6126163"/>
                            <a:gd name="connsiteY2" fmla="*/ 765175 h 6858000"/>
                            <a:gd name="connsiteX3" fmla="*/ 3149601 w 6126163"/>
                            <a:gd name="connsiteY3" fmla="*/ 765175 h 6858000"/>
                            <a:gd name="connsiteX4" fmla="*/ 3149601 w 6126163"/>
                            <a:gd name="connsiteY4" fmla="*/ 1957388 h 6858000"/>
                            <a:gd name="connsiteX5" fmla="*/ 5132388 w 6126163"/>
                            <a:gd name="connsiteY5" fmla="*/ 1957388 h 6858000"/>
                            <a:gd name="connsiteX6" fmla="*/ 5132388 w 6126163"/>
                            <a:gd name="connsiteY6" fmla="*/ 4899025 h 6858000"/>
                            <a:gd name="connsiteX7" fmla="*/ 6126163 w 6126163"/>
                            <a:gd name="connsiteY7" fmla="*/ 4899025 h 6858000"/>
                            <a:gd name="connsiteX8" fmla="*/ 6126163 w 6126163"/>
                            <a:gd name="connsiteY8" fmla="*/ 6858000 h 6858000"/>
                            <a:gd name="connsiteX9" fmla="*/ 5132388 w 6126163"/>
                            <a:gd name="connsiteY9" fmla="*/ 6858000 h 6858000"/>
                            <a:gd name="connsiteX10" fmla="*/ 3149601 w 6126163"/>
                            <a:gd name="connsiteY10" fmla="*/ 6858000 h 6858000"/>
                            <a:gd name="connsiteX11" fmla="*/ 2381250 w 6126163"/>
                            <a:gd name="connsiteY11" fmla="*/ 6858000 h 6858000"/>
                            <a:gd name="connsiteX12" fmla="*/ 917576 w 6126163"/>
                            <a:gd name="connsiteY12" fmla="*/ 6858000 h 6858000"/>
                            <a:gd name="connsiteX13" fmla="*/ 0 w 6126163"/>
                            <a:gd name="connsiteY13" fmla="*/ 6858000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126163" h="6858000">
                              <a:moveTo>
                                <a:pt x="0" y="0"/>
                              </a:moveTo>
                              <a:lnTo>
                                <a:pt x="2381250" y="0"/>
                              </a:lnTo>
                              <a:lnTo>
                                <a:pt x="2381250" y="765175"/>
                              </a:lnTo>
                              <a:lnTo>
                                <a:pt x="3149601" y="765175"/>
                              </a:lnTo>
                              <a:lnTo>
                                <a:pt x="3149601" y="1957388"/>
                              </a:lnTo>
                              <a:lnTo>
                                <a:pt x="5132388" y="1957388"/>
                              </a:lnTo>
                              <a:lnTo>
                                <a:pt x="5132388" y="4899025"/>
                              </a:lnTo>
                              <a:lnTo>
                                <a:pt x="6126163" y="4899025"/>
                              </a:lnTo>
                              <a:lnTo>
                                <a:pt x="6126163" y="6858000"/>
                              </a:lnTo>
                              <a:lnTo>
                                <a:pt x="5132388" y="6858000"/>
                              </a:lnTo>
                              <a:lnTo>
                                <a:pt x="3149601" y="6858000"/>
                              </a:lnTo>
                              <a:lnTo>
                                <a:pt x="2381250" y="6858000"/>
                              </a:lnTo>
                              <a:lnTo>
                                <a:pt x="917576" y="6858000"/>
                              </a:lnTo>
                              <a:lnTo>
                                <a:pt x="0" y="6858000"/>
                              </a:lnTo>
                              <a:close/>
                            </a:path>
                          </a:pathLst>
                        </a:cu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wrap="square" rtlCol="0" anchor="ctr">
                        <a:noAutofit/>
                      </wps:bodyPr>
                    </wps:wsp>
                    <pic:pic xmlns:pic="http://schemas.openxmlformats.org/drawingml/2006/picture">
                      <pic:nvPicPr>
                        <pic:cNvPr id="69" name="Google Shape;77;p13"/>
                        <pic:cNvPicPr preferRelativeResize="0"/>
                      </pic:nvPicPr>
                      <pic:blipFill>
                        <a:blip r:embed="rId2">
                          <a:alphaModFix/>
                          <a:extLst>
                            <a:ext uri="{28A0092B-C50C-407E-A947-70E740481C1C}">
                              <a14:useLocalDpi xmlns:a14="http://schemas.microsoft.com/office/drawing/2010/main" val="0"/>
                            </a:ext>
                          </a:extLst>
                        </a:blip>
                        <a:stretch>
                          <a:fillRect/>
                        </a:stretch>
                      </pic:blipFill>
                      <pic:spPr>
                        <a:xfrm>
                          <a:off x="2134870" y="9376054"/>
                          <a:ext cx="1058400" cy="885626"/>
                        </a:xfrm>
                        <a:prstGeom prst="rect">
                          <a:avLst/>
                        </a:prstGeom>
                        <a:noFill/>
                        <a:ln>
                          <a:noFill/>
                        </a:ln>
                      </pic:spPr>
                    </pic:pic>
                    <pic:pic xmlns:pic="http://schemas.openxmlformats.org/drawingml/2006/picture">
                      <pic:nvPicPr>
                        <pic:cNvPr id="70" name="Picture 70" descr="Contact — Registry of Senior Australians (ROSA)"/>
                        <pic:cNvPicPr preferRelativeResize="0">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3665220" y="9473324"/>
                          <a:ext cx="1414800" cy="7032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4E1996B4" id="Group 12" o:spid="_x0000_s1026" style="position:absolute;margin-left:-51.1pt;margin-top:-20.15pt;width:595.25pt;height:841.85pt;z-index:-251658199;mso-position-horizontal-relative:margin" coordsize="75596,1069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3529083" o:spid="_x0000_s1027" type="#_x0000_t75" style="position:absolute;width:75596;height:106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">
                <v:imagedata r:id="rId4" o:title="" cropleft="21460f" cropright="13214f"/>
              </v:shape>
              <v:shape id="Freeform: Shape 66" o:spid="_x0000_s1028" style="position:absolute;left:4;width:53997;height:106914;visibility:visible;mso-wrap-style:square;v-text-anchor:middle" coordsize="6126163,6858000" o:bwmode="whit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" path="m,l2381250,r,765175l3149601,765175r,1192213l5132388,1957388r,2941637l6126163,4899025r,1958975l5132388,6858000r-1982787,l2381250,6858000r-1463674,l,6858000,,xe" fillcolor="#eb8c00 [3207]" stroked="f" strokeweight="2pt">
                <v:path arrowok="t" o:connecttype="custom" o:connectlocs="0,0;2098866,0;2098866,1192894;2776100,1192894;2776100,3051532;4523755,3051532;4523755,7637489;5399682,7637489;5399682,10691495;4523755,10691495;2776100,10691495;2098866,10691495;808764,10691495;0,10691495" o:connectangles="0,0,0,0,0,0,0,0,0,0,0,0,0,0"/>
                <o:lock v:ext="edit" aspectratio="t"/>
              </v:shape>
              <v:shape id="Google Shape;77;p13" o:spid="_x0000_s1029" type="#_x0000_t75" style="position:absolute;left:21348;top:93760;width:10584;height:885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">
                <v:imagedata r:id="rId5" o:title=""/>
              </v:shape>
              <v:shape id="Picture 70" o:spid="_x0000_s1030" type="#_x0000_t75" alt="Contact — Registry of Senior Australians (ROSA)" style="position:absolute;left:36652;top:94733;width:14148;height:703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">
                <v:imagedata r:id="rId6" o:title="Contact — Registry of Senior Australians (ROSA)"/>
              </v:shape>
              <w10:wrap anchorx="margin"/>
            </v:group>
          </w:pict>
        </mc:Fallback>
      </mc:AlternateContent>
    </w:r>
    <w:r w:rsidRPr="006D38D5">
      <w:rPr>
        <w:sz w:val="20"/>
        <w:szCs w:val="20"/>
      </w:rPr>
      <w:t>www.pwc.com</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27B139" w14:textId="2C7C1591"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B28138" w14:textId="55F2A9AC"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FC4F69" w14:textId="6774ADD3" w:rsidR="001E2DA5" w:rsidRPr="00460052" w:rsidRDefault="001E2DA5" w:rsidP="00460052">
    <w:r>
      <w:rPr>
        <w:noProof/>
        <w:snapToGrid/>
      </w:rPr>
      <mc:AlternateContent>
        <mc:Choice Requires="wps">
          <w:drawing>
            <wp:anchor distT="0" distB="0" distL="114300" distR="114300" simplePos="0" relativeHeight="251658265" behindDoc="1" locked="0" layoutInCell="1" allowOverlap="1" wp14:anchorId="74F11F9F" wp14:editId="726C688C">
              <wp:simplePos x="0" y="0"/>
              <wp:positionH relativeFrom="column">
                <wp:posOffset>-647700</wp:posOffset>
              </wp:positionH>
              <wp:positionV relativeFrom="paragraph">
                <wp:posOffset>-356235</wp:posOffset>
              </wp:positionV>
              <wp:extent cx="7562088" cy="10689336"/>
              <wp:effectExtent l="0" t="0" r="1270" b="0"/>
              <wp:wrapNone/>
              <wp:docPr id="1120" name="Rectangle 1120"/>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50196"/>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D3C48" id="Rectangle 1120" o:spid="_x0000_s1026" style="position:absolute;margin-left:-51pt;margin-top:-28.05pt;width:595.45pt;height:841.7pt;z-index:-251658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" stroked="f" strokeweight=".25pt">
              <v:fill opacity="32896f"/>
            </v:rect>
          </w:pict>
        </mc:Fallback>
      </mc:AlternateContent>
    </w:r>
    <w:r>
      <w:rPr>
        <w:noProof/>
        <w:snapToGrid/>
      </w:rPr>
      <w:drawing>
        <wp:anchor distT="0" distB="0" distL="114300" distR="114300" simplePos="0" relativeHeight="251658253" behindDoc="1" locked="0" layoutInCell="1" allowOverlap="1" wp14:anchorId="023D6700" wp14:editId="584AEF15">
          <wp:simplePos x="0" y="0"/>
          <wp:positionH relativeFrom="column">
            <wp:posOffset>-648970</wp:posOffset>
          </wp:positionH>
          <wp:positionV relativeFrom="paragraph">
            <wp:posOffset>-356870</wp:posOffset>
          </wp:positionV>
          <wp:extent cx="7560255" cy="10689336"/>
          <wp:effectExtent l="0" t="0" r="3175" b="0"/>
          <wp:wrapNone/>
          <wp:docPr id="84" name="Picture 16">
            <a:extLst xmlns:a="http://schemas.openxmlformats.org/drawingml/2006/main">
              <a:ext uri="{FF2B5EF4-FFF2-40B4-BE49-F238E27FC236}">
                <a16:creationId xmlns:a16="http://schemas.microsoft.com/office/drawing/2014/main" id="{61AC603C-8CA7-407A-A220-D6A0014230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61AC603C-8CA7-407A-A220-D6A001423020}"/>
                      </a:ext>
                    </a:extLst>
                  </pic:cNvPr>
                  <pic:cNvPicPr>
                    <a:picLocks noChangeAspect="1"/>
                  </pic:cNvPicPr>
                </pic:nvPicPr>
                <pic:blipFill rotWithShape="1">
                  <a:blip r:embed="rId1">
                    <a:alphaModFix/>
                    <a:extLst>
                      <a:ext uri="{28A0092B-C50C-407E-A947-70E740481C1C}">
                        <a14:useLocalDpi xmlns:a14="http://schemas.microsoft.com/office/drawing/2010/main" val="0"/>
                      </a:ext>
                    </a:extLst>
                  </a:blip>
                  <a:srcRect l="23806" r="9147"/>
                  <a:stretch/>
                </pic:blipFill>
                <pic:spPr bwMode="auto">
                  <a:xfrm>
                    <a:off x="0" y="0"/>
                    <a:ext cx="7560255" cy="10689336"/>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9F0286" w14:textId="0DACEEE4"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Functions and Activities of Daily Living (ADLs)</w:t>
    </w:r>
    <w:r>
      <w:rPr>
        <w:noProof/>
        <w:snapToGrid/>
        <w:lang w:eastAsia="en-AU"/>
      </w:rPr>
      <w:fldChar w:fldCharType="end"/>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8801DC" w14:textId="72372974"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Functions and Activities of Daily Living (ADLs)</w:t>
    </w:r>
    <w:r>
      <w:rPr>
        <w:noProof/>
        <w:snapToGrid/>
        <w:lang w:eastAsia="en-AU"/>
      </w:rPr>
      <w:fldChar w:fldCharType="end"/>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37B09B" w14:textId="11BFC6D5"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Functions and Activities of Daily Living (ADLs)</w:t>
    </w:r>
    <w:r>
      <w:rPr>
        <w:noProof/>
        <w:snapToGrid/>
        <w:lang w:eastAsia="en-AU"/>
      </w:rPr>
      <w:fldChar w:fldCharType="end"/>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E2F981" w14:textId="1B9ACC3F"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5F76FC9" w14:textId="021E1042"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1311DA" w14:textId="4237CD40" w:rsidR="001E2DA5" w:rsidRPr="00460052" w:rsidRDefault="001E2DA5" w:rsidP="00460052">
    <w:r>
      <w:rPr>
        <w:noProof/>
        <w:snapToGrid/>
      </w:rPr>
      <mc:AlternateContent>
        <mc:Choice Requires="wps">
          <w:drawing>
            <wp:anchor distT="0" distB="0" distL="114300" distR="114300" simplePos="0" relativeHeight="251658266" behindDoc="1" locked="0" layoutInCell="1" allowOverlap="1" wp14:anchorId="29C694DC" wp14:editId="205EEB07">
              <wp:simplePos x="0" y="0"/>
              <wp:positionH relativeFrom="column">
                <wp:posOffset>-648335</wp:posOffset>
              </wp:positionH>
              <wp:positionV relativeFrom="paragraph">
                <wp:posOffset>-356235</wp:posOffset>
              </wp:positionV>
              <wp:extent cx="7562088" cy="10689336"/>
              <wp:effectExtent l="0" t="0" r="1270" b="0"/>
              <wp:wrapNone/>
              <wp:docPr id="553529159" name="Rectangle 553529159"/>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D434E4" id="Rectangle 553529159" o:spid="_x0000_s1026" style="position:absolute;margin-left:-51.05pt;margin-top:-28.05pt;width:595.45pt;height:841.7pt;z-index:-2516582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" stroked="f" strokeweight=".25pt">
              <v:fill opacity="26214f"/>
            </v:rect>
          </w:pict>
        </mc:Fallback>
      </mc:AlternateContent>
    </w:r>
    <w:r>
      <w:rPr>
        <w:noProof/>
        <w:snapToGrid/>
      </w:rPr>
      <w:drawing>
        <wp:anchor distT="0" distB="0" distL="114300" distR="114300" simplePos="0" relativeHeight="251658252" behindDoc="1" locked="0" layoutInCell="1" allowOverlap="1" wp14:anchorId="71C9EFB5" wp14:editId="2424571C">
          <wp:simplePos x="0" y="0"/>
          <wp:positionH relativeFrom="column">
            <wp:posOffset>-648970</wp:posOffset>
          </wp:positionH>
          <wp:positionV relativeFrom="paragraph">
            <wp:posOffset>-356870</wp:posOffset>
          </wp:positionV>
          <wp:extent cx="7560255" cy="10689336"/>
          <wp:effectExtent l="0" t="0" r="3175" b="0"/>
          <wp:wrapNone/>
          <wp:docPr id="85" name="Picture 19">
            <a:extLst xmlns:a="http://schemas.openxmlformats.org/drawingml/2006/main">
              <a:ext uri="{FF2B5EF4-FFF2-40B4-BE49-F238E27FC236}">
                <a16:creationId xmlns:a16="http://schemas.microsoft.com/office/drawing/2014/main" id="{A4BE7907-55BF-406C-AB10-439CC57D68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A4BE7907-55BF-406C-AB10-439CC57D68AC}"/>
                      </a:ext>
                    </a:extLst>
                  </pic:cNvPr>
                  <pic:cNvPicPr>
                    <a:picLocks noChangeAspect="1"/>
                  </pic:cNvPicPr>
                </pic:nvPicPr>
                <pic:blipFill rotWithShape="1">
                  <a:blip r:embed="rId1">
                    <a:alphaModFix/>
                    <a:extLst>
                      <a:ext uri="{28A0092B-C50C-407E-A947-70E740481C1C}">
                        <a14:useLocalDpi xmlns:a14="http://schemas.microsoft.com/office/drawing/2010/main" val="0"/>
                      </a:ext>
                    </a:extLst>
                  </a:blip>
                  <a:srcRect l="18991" r="33880"/>
                  <a:stretch/>
                </pic:blipFill>
                <pic:spPr bwMode="auto">
                  <a:xfrm>
                    <a:off x="0" y="0"/>
                    <a:ext cx="7560255" cy="1068933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E7C04D" w14:textId="46BAFA51"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Medication</w:t>
    </w:r>
    <w:r>
      <w:rPr>
        <w:noProof/>
        <w:snapToGrid/>
        <w:lang w:eastAsia="en-AU"/>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947F03" w14:textId="27A4FE4F" w:rsidR="001E2DA5" w:rsidRPr="005D1FC6" w:rsidRDefault="001E2DA5" w:rsidP="005D1FC6">
    <w:pPr>
      <w:pStyle w:val="Header"/>
    </w:pPr>
    <w:r>
      <w:rPr>
        <w:noProof/>
      </w:rPr>
      <w:fldChar w:fldCharType="begin"/>
    </w:r>
    <w:r>
      <w:rPr>
        <w:noProof/>
      </w:rPr>
      <w:instrText xml:space="preserve"> STYLEREF "Preface Title" </w:instrText>
    </w:r>
    <w:r>
      <w:rPr>
        <w:noProof/>
      </w:rPr>
      <w:fldChar w:fldCharType="separate"/>
    </w:r>
    <w:r>
      <w:rPr>
        <w:noProof/>
      </w:rPr>
      <w:t>Executive summary</w:t>
    </w:r>
    <w:r>
      <w:rPr>
        <w:noProof/>
      </w:rPr>
      <w:fldChar w:fldCharType="end"/>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DE86C2" w14:textId="430C3EFA"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Medication</w:t>
    </w:r>
    <w:r>
      <w:rPr>
        <w:noProof/>
        <w:snapToGrid/>
        <w:lang w:eastAsia="en-AU"/>
      </w:rPr>
      <w:fldChar w:fldCharType="end"/>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F2D12A" w14:textId="4B335436"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Medication</w:t>
    </w:r>
    <w:r>
      <w:rPr>
        <w:noProof/>
        <w:snapToGrid/>
        <w:lang w:eastAsia="en-AU"/>
      </w:rPr>
      <w:fldChar w:fldCharType="end"/>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F7FA94" w14:textId="191AC584"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448DFC" w14:textId="52547F71"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9FD921" w14:textId="10E84995" w:rsidR="001E2DA5" w:rsidRPr="00460052" w:rsidRDefault="001E2DA5" w:rsidP="00460052">
    <w:r>
      <w:rPr>
        <w:noProof/>
        <w:snapToGrid/>
      </w:rPr>
      <mc:AlternateContent>
        <mc:Choice Requires="wps">
          <w:drawing>
            <wp:anchor distT="0" distB="0" distL="114300" distR="114300" simplePos="0" relativeHeight="251658267" behindDoc="1" locked="0" layoutInCell="1" allowOverlap="1" wp14:anchorId="5D21036D" wp14:editId="7D941633">
              <wp:simplePos x="0" y="0"/>
              <wp:positionH relativeFrom="column">
                <wp:posOffset>-648335</wp:posOffset>
              </wp:positionH>
              <wp:positionV relativeFrom="paragraph">
                <wp:posOffset>-356235</wp:posOffset>
              </wp:positionV>
              <wp:extent cx="7562088" cy="10689336"/>
              <wp:effectExtent l="0" t="0" r="1270" b="0"/>
              <wp:wrapNone/>
              <wp:docPr id="553529424" name="Rectangle 553529424"/>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50196"/>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BF431F" id="Rectangle 553529424" o:spid="_x0000_s1026" style="position:absolute;margin-left:-51.05pt;margin-top:-28.05pt;width:595.45pt;height:841.7pt;z-index:-2516582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" stroked="f" strokeweight=".25pt">
              <v:fill opacity="32896f"/>
            </v:rect>
          </w:pict>
        </mc:Fallback>
      </mc:AlternateContent>
    </w:r>
    <w:r>
      <w:rPr>
        <w:noProof/>
        <w:snapToGrid/>
      </w:rPr>
      <w:drawing>
        <wp:anchor distT="0" distB="0" distL="114300" distR="114300" simplePos="0" relativeHeight="251658251" behindDoc="1" locked="0" layoutInCell="1" allowOverlap="1" wp14:anchorId="3A5BA256" wp14:editId="31526FFB">
          <wp:simplePos x="0" y="0"/>
          <wp:positionH relativeFrom="column">
            <wp:posOffset>-648970</wp:posOffset>
          </wp:positionH>
          <wp:positionV relativeFrom="paragraph">
            <wp:posOffset>-356870</wp:posOffset>
          </wp:positionV>
          <wp:extent cx="7560255" cy="10689336"/>
          <wp:effectExtent l="0" t="0" r="3175" b="0"/>
          <wp:wrapNone/>
          <wp:docPr id="87" name="Picture 20">
            <a:extLst xmlns:a="http://schemas.openxmlformats.org/drawingml/2006/main">
              <a:ext uri="{FF2B5EF4-FFF2-40B4-BE49-F238E27FC236}">
                <a16:creationId xmlns:a16="http://schemas.microsoft.com/office/drawing/2014/main" id="{6CC6682C-08FF-4B8C-BF51-3D673E2337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6CC6682C-08FF-4B8C-BF51-3D673E233741}"/>
                      </a:ext>
                    </a:extLst>
                  </pic:cNvPr>
                  <pic:cNvPicPr>
                    <a:picLocks noChangeAspect="1"/>
                  </pic:cNvPicPr>
                </pic:nvPicPr>
                <pic:blipFill rotWithShape="1">
                  <a:blip r:embed="rId1">
                    <a:alphaModFix/>
                    <a:extLst>
                      <a:ext uri="{28A0092B-C50C-407E-A947-70E740481C1C}">
                        <a14:useLocalDpi xmlns:a14="http://schemas.microsoft.com/office/drawing/2010/main" val="0"/>
                      </a:ext>
                    </a:extLst>
                  </a:blip>
                  <a:srcRect l="35191" r="17661"/>
                  <a:stretch/>
                </pic:blipFill>
                <pic:spPr bwMode="auto">
                  <a:xfrm>
                    <a:off x="0" y="0"/>
                    <a:ext cx="7560255" cy="1068933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2354D9" w14:textId="37F80010"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Continence</w:t>
    </w:r>
    <w:r>
      <w:rPr>
        <w:noProof/>
        <w:snapToGrid/>
        <w:lang w:eastAsia="en-AU"/>
      </w:rPr>
      <w:fldChar w:fldCharType="end"/>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50BC6B" w14:textId="4EF66489"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Continence</w:t>
    </w:r>
    <w:r>
      <w:rPr>
        <w:noProof/>
        <w:snapToGrid/>
        <w:lang w:eastAsia="en-AU"/>
      </w:rPr>
      <w:fldChar w:fldCharType="end"/>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7E0973" w14:textId="36DA3B40"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Continence</w:t>
    </w:r>
    <w:r>
      <w:rPr>
        <w:noProof/>
        <w:snapToGrid/>
        <w:lang w:eastAsia="en-AU"/>
      </w:rPr>
      <w:fldChar w:fldCharType="end"/>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AD69B7" w14:textId="67EA3B61"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63AAA1" w14:textId="4E3E7800"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A1B873" w14:textId="0CC9DAA6" w:rsidR="001E2DA5" w:rsidRPr="005D1FC6" w:rsidRDefault="001E2DA5" w:rsidP="005D1FC6">
    <w:pPr>
      <w:pStyle w:val="Header"/>
    </w:pPr>
    <w:r>
      <w:rPr>
        <w:noProof/>
      </w:rPr>
      <w:fldChar w:fldCharType="begin"/>
    </w:r>
    <w:r>
      <w:rPr>
        <w:noProof/>
      </w:rPr>
      <w:instrText xml:space="preserve"> STYLEREF "Preface Title" </w:instrText>
    </w:r>
    <w:r>
      <w:rPr>
        <w:noProof/>
      </w:rPr>
      <w:fldChar w:fldCharType="separate"/>
    </w:r>
    <w:r>
      <w:rPr>
        <w:noProof/>
      </w:rPr>
      <w:t>Executive summary</w:t>
    </w:r>
    <w:r>
      <w:rPr>
        <w:noProof/>
      </w:rPr>
      <w:fldChar w:fldCharType="end"/>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174136" w14:textId="11D2C271" w:rsidR="001E2DA5" w:rsidRPr="00460052" w:rsidRDefault="001E2DA5" w:rsidP="00460052">
    <w:r>
      <w:rPr>
        <w:noProof/>
        <w:snapToGrid/>
      </w:rPr>
      <w:drawing>
        <wp:anchor distT="0" distB="0" distL="114300" distR="114300" simplePos="0" relativeHeight="251658250" behindDoc="1" locked="0" layoutInCell="1" allowOverlap="1" wp14:anchorId="5D7A3301" wp14:editId="3555E780">
          <wp:simplePos x="0" y="0"/>
          <wp:positionH relativeFrom="column">
            <wp:posOffset>-645160</wp:posOffset>
          </wp:positionH>
          <wp:positionV relativeFrom="paragraph">
            <wp:posOffset>-358140</wp:posOffset>
          </wp:positionV>
          <wp:extent cx="7560255" cy="10689336"/>
          <wp:effectExtent l="0" t="0" r="3175" b="0"/>
          <wp:wrapNone/>
          <wp:docPr id="88" name="Picture 44">
            <a:extLst xmlns:a="http://schemas.openxmlformats.org/drawingml/2006/main">
              <a:ext uri="{FF2B5EF4-FFF2-40B4-BE49-F238E27FC236}">
                <a16:creationId xmlns:a16="http://schemas.microsoft.com/office/drawing/2014/main" id="{8550BD75-5D0F-47DF-B1B9-FF27BEEA82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a:extLst>
                      <a:ext uri="{FF2B5EF4-FFF2-40B4-BE49-F238E27FC236}">
                        <a16:creationId xmlns:a16="http://schemas.microsoft.com/office/drawing/2014/main" id="{8550BD75-5D0F-47DF-B1B9-FF27BEEA82BD}"/>
                      </a:ext>
                    </a:extLst>
                  </pic:cNvPr>
                  <pic:cNvPicPr>
                    <a:picLocks noChangeAspect="1"/>
                  </pic:cNvPicPr>
                </pic:nvPicPr>
                <pic:blipFill rotWithShape="1">
                  <a:blip r:embed="rId1">
                    <a:extLst>
                      <a:ext uri="{28A0092B-C50C-407E-A947-70E740481C1C}">
                        <a14:useLocalDpi xmlns:a14="http://schemas.microsoft.com/office/drawing/2010/main" val="0"/>
                      </a:ext>
                    </a:extLst>
                  </a:blip>
                  <a:srcRect l="21459" r="31393"/>
                  <a:stretch/>
                </pic:blipFill>
                <pic:spPr bwMode="auto">
                  <a:xfrm>
                    <a:off x="0" y="0"/>
                    <a:ext cx="7560255" cy="1068933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napToGrid/>
      </w:rPr>
      <mc:AlternateContent>
        <mc:Choice Requires="wps">
          <w:drawing>
            <wp:anchor distT="0" distB="0" distL="114300" distR="114300" simplePos="0" relativeHeight="251658268" behindDoc="1" locked="0" layoutInCell="1" allowOverlap="1" wp14:anchorId="2684368B" wp14:editId="090D63B0">
              <wp:simplePos x="0" y="0"/>
              <wp:positionH relativeFrom="column">
                <wp:posOffset>-648335</wp:posOffset>
              </wp:positionH>
              <wp:positionV relativeFrom="paragraph">
                <wp:posOffset>-356235</wp:posOffset>
              </wp:positionV>
              <wp:extent cx="7562088" cy="10689336"/>
              <wp:effectExtent l="0" t="0" r="1270" b="0"/>
              <wp:wrapNone/>
              <wp:docPr id="553529618" name="Rectangle 553529618"/>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30196"/>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17AC94" id="Rectangle 553529618" o:spid="_x0000_s1026" style="position:absolute;margin-left:-51.05pt;margin-top:-28.05pt;width:595.45pt;height:841.7pt;z-index:-251658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" stroked="f" strokeweight=".25pt">
              <v:fill opacity="19789f"/>
            </v:rect>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546D27" w14:textId="17CE28E1"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Infection control</w:t>
    </w:r>
    <w:r>
      <w:rPr>
        <w:noProof/>
        <w:snapToGrid/>
        <w:lang w:eastAsia="en-AU"/>
      </w:rPr>
      <w:fldChar w:fldCharType="end"/>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D6C004" w14:textId="78756CCB"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Infection control</w:t>
    </w:r>
    <w:r>
      <w:rPr>
        <w:noProof/>
        <w:snapToGrid/>
        <w:lang w:eastAsia="en-AU"/>
      </w:rPr>
      <w:fldChar w:fldCharType="end"/>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FF1F37" w14:textId="056D2803"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Infection control</w:t>
    </w:r>
    <w:r>
      <w:rPr>
        <w:noProof/>
        <w:snapToGrid/>
        <w:lang w:eastAsia="en-AU"/>
      </w:rPr>
      <w:fldChar w:fldCharType="end"/>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7DE249" w14:textId="1F4F0163"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321D31" w14:textId="64F13FCF"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F664B8" w14:textId="2144F147" w:rsidR="001E2DA5" w:rsidRPr="00460052" w:rsidRDefault="001E2DA5" w:rsidP="00460052">
    <w:r>
      <w:rPr>
        <w:noProof/>
        <w:snapToGrid/>
      </w:rPr>
      <mc:AlternateContent>
        <mc:Choice Requires="wps">
          <w:drawing>
            <wp:anchor distT="0" distB="0" distL="114300" distR="114300" simplePos="0" relativeHeight="251658269" behindDoc="1" locked="0" layoutInCell="1" allowOverlap="1" wp14:anchorId="7E642F1A" wp14:editId="0E794188">
              <wp:simplePos x="0" y="0"/>
              <wp:positionH relativeFrom="column">
                <wp:posOffset>-648335</wp:posOffset>
              </wp:positionH>
              <wp:positionV relativeFrom="paragraph">
                <wp:posOffset>-356235</wp:posOffset>
              </wp:positionV>
              <wp:extent cx="7562088" cy="10689336"/>
              <wp:effectExtent l="0" t="0" r="1270" b="0"/>
              <wp:wrapNone/>
              <wp:docPr id="553529748" name="Rectangle 553529748"/>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50196"/>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CEF9E6" id="Rectangle 553529748" o:spid="_x0000_s1026" style="position:absolute;margin-left:-51.05pt;margin-top:-28.05pt;width:595.45pt;height:841.7pt;z-index:-2516582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" stroked="f" strokeweight=".25pt">
              <v:fill opacity="32896f"/>
            </v:rect>
          </w:pict>
        </mc:Fallback>
      </mc:AlternateContent>
    </w:r>
    <w:r>
      <w:rPr>
        <w:noProof/>
        <w:snapToGrid/>
      </w:rPr>
      <w:drawing>
        <wp:anchor distT="0" distB="0" distL="114300" distR="114300" simplePos="0" relativeHeight="251658249" behindDoc="1" locked="0" layoutInCell="1" allowOverlap="1" wp14:anchorId="6CE8E3D1" wp14:editId="3938F8D1">
          <wp:simplePos x="0" y="0"/>
          <wp:positionH relativeFrom="column">
            <wp:posOffset>-648970</wp:posOffset>
          </wp:positionH>
          <wp:positionV relativeFrom="paragraph">
            <wp:posOffset>-356870</wp:posOffset>
          </wp:positionV>
          <wp:extent cx="7560255" cy="10689336"/>
          <wp:effectExtent l="0" t="0" r="3175" b="0"/>
          <wp:wrapNone/>
          <wp:docPr id="89" name="Picture 21">
            <a:extLst xmlns:a="http://schemas.openxmlformats.org/drawingml/2006/main">
              <a:ext uri="{FF2B5EF4-FFF2-40B4-BE49-F238E27FC236}">
                <a16:creationId xmlns:a16="http://schemas.microsoft.com/office/drawing/2014/main" id="{1D100102-E94D-47E6-BB68-91C717BAA4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a:extLst>
                      <a:ext uri="{FF2B5EF4-FFF2-40B4-BE49-F238E27FC236}">
                        <a16:creationId xmlns:a16="http://schemas.microsoft.com/office/drawing/2014/main" id="{1D100102-E94D-47E6-BB68-91C717BAA4DB}"/>
                      </a:ext>
                    </a:extLst>
                  </pic:cNvPr>
                  <pic:cNvPicPr>
                    <a:picLocks noChangeAspect="1"/>
                  </pic:cNvPicPr>
                </pic:nvPicPr>
                <pic:blipFill rotWithShape="1">
                  <a:blip r:embed="rId1">
                    <a:alphaModFix/>
                    <a:extLst>
                      <a:ext uri="{28A0092B-C50C-407E-A947-70E740481C1C}">
                        <a14:useLocalDpi xmlns:a14="http://schemas.microsoft.com/office/drawing/2010/main" val="0"/>
                      </a:ext>
                    </a:extLst>
                  </a:blip>
                  <a:srcRect l="23806" t="2828" r="30241"/>
                  <a:stretch/>
                </pic:blipFill>
                <pic:spPr bwMode="auto">
                  <a:xfrm>
                    <a:off x="0" y="0"/>
                    <a:ext cx="7560255" cy="1068933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715BD0" w14:textId="7BAFF5F5"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Depression</w:t>
    </w:r>
    <w:r>
      <w:rPr>
        <w:noProof/>
        <w:snapToGrid/>
        <w:lang w:eastAsia="en-AU"/>
      </w:rPr>
      <w:fldChar w:fldCharType="end"/>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ECC7ED" w14:textId="2114BC19"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Depression</w:t>
    </w:r>
    <w:r>
      <w:rPr>
        <w:noProof/>
        <w:snapToGrid/>
        <w:lang w:eastAsia="en-AU"/>
      </w:rPr>
      <w:fldChar w:fldCharType="end"/>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82DF0A" w14:textId="5C9422B3"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Depression</w:t>
    </w:r>
    <w:r>
      <w:rPr>
        <w:noProof/>
        <w:snapToGrid/>
        <w:lang w:eastAsia="en-AU"/>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AA91A4" w14:textId="77777777" w:rsidR="001E2DA5" w:rsidRPr="00460052" w:rsidRDefault="001E2DA5" w:rsidP="00460052"/>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70D56B" w14:textId="466AB669"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65BCB0" w14:textId="4D8923F2"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8285B4" w14:textId="3C833327" w:rsidR="001E2DA5" w:rsidRPr="00460052" w:rsidRDefault="001E2DA5" w:rsidP="00460052">
    <w:r w:rsidRPr="00372235">
      <w:rPr>
        <w:noProof/>
      </w:rPr>
      <mc:AlternateContent>
        <mc:Choice Requires="wps">
          <w:drawing>
            <wp:anchor distT="0" distB="0" distL="114300" distR="114300" simplePos="0" relativeHeight="251658270" behindDoc="1" locked="0" layoutInCell="1" allowOverlap="1" wp14:anchorId="4FBF4530" wp14:editId="430173B1">
              <wp:simplePos x="0" y="0"/>
              <wp:positionH relativeFrom="column">
                <wp:posOffset>-652145</wp:posOffset>
              </wp:positionH>
              <wp:positionV relativeFrom="paragraph">
                <wp:posOffset>-358140</wp:posOffset>
              </wp:positionV>
              <wp:extent cx="7562088" cy="10689336"/>
              <wp:effectExtent l="0" t="0" r="1270" b="0"/>
              <wp:wrapNone/>
              <wp:docPr id="553529844" name="Rectangle 553529844"/>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50196"/>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162B87" id="Rectangle 553529844" o:spid="_x0000_s1026" style="position:absolute;margin-left:-51.35pt;margin-top:-28.2pt;width:595.45pt;height:841.7pt;z-index:-2516582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" stroked="f" strokeweight=".25pt">
              <v:fill opacity="32896f"/>
            </v:rect>
          </w:pict>
        </mc:Fallback>
      </mc:AlternateContent>
    </w:r>
    <w:r>
      <w:rPr>
        <w:noProof/>
        <w:snapToGrid/>
      </w:rPr>
      <w:drawing>
        <wp:anchor distT="0" distB="0" distL="114300" distR="114300" simplePos="0" relativeHeight="251658248" behindDoc="1" locked="0" layoutInCell="1" allowOverlap="1" wp14:anchorId="104E3FFB" wp14:editId="5E8DED94">
          <wp:simplePos x="0" y="0"/>
          <wp:positionH relativeFrom="column">
            <wp:posOffset>-648970</wp:posOffset>
          </wp:positionH>
          <wp:positionV relativeFrom="paragraph">
            <wp:posOffset>-356870</wp:posOffset>
          </wp:positionV>
          <wp:extent cx="7560255" cy="10689336"/>
          <wp:effectExtent l="0" t="0" r="3175" b="0"/>
          <wp:wrapNone/>
          <wp:docPr id="23" name="Picture 22">
            <a:extLst xmlns:a="http://schemas.openxmlformats.org/drawingml/2006/main">
              <a:ext uri="{FF2B5EF4-FFF2-40B4-BE49-F238E27FC236}">
                <a16:creationId xmlns:a16="http://schemas.microsoft.com/office/drawing/2014/main" id="{C2992F40-06B2-47FC-A7F1-192F81381E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C2992F40-06B2-47FC-A7F1-192F81381E78}"/>
                      </a:ext>
                    </a:extLst>
                  </pic:cNvPr>
                  <pic:cNvPicPr>
                    <a:picLocks noChangeAspect="1"/>
                  </pic:cNvPicPr>
                </pic:nvPicPr>
                <pic:blipFill rotWithShape="1">
                  <a:blip r:embed="rId1" cstate="print">
                    <a:alphaModFix/>
                    <a:extLst>
                      <a:ext uri="{28A0092B-C50C-407E-A947-70E740481C1C}">
                        <a14:useLocalDpi xmlns:a14="http://schemas.microsoft.com/office/drawing/2010/main" val="0"/>
                      </a:ext>
                    </a:extLst>
                  </a:blip>
                  <a:srcRect l="49862" r="959"/>
                  <a:stretch/>
                </pic:blipFill>
                <pic:spPr bwMode="auto">
                  <a:xfrm>
                    <a:off x="0" y="0"/>
                    <a:ext cx="7560255" cy="1068933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4D603A" w14:textId="732BE457"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Behavioural Symptoms</w:t>
    </w:r>
    <w:r>
      <w:rPr>
        <w:noProof/>
        <w:snapToGrid/>
        <w:lang w:eastAsia="en-AU"/>
      </w:rPr>
      <w:fldChar w:fldCharType="end"/>
    </w: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EBA818" w14:textId="6C846200"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Behavioural Symptoms</w:t>
    </w:r>
    <w:r>
      <w:rPr>
        <w:noProof/>
        <w:snapToGrid/>
        <w:lang w:eastAsia="en-AU"/>
      </w:rPr>
      <w:fldChar w:fldCharType="end"/>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3237C9" w14:textId="1691F2F9"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Behavioural Symptoms</w:t>
    </w:r>
    <w:r>
      <w:rPr>
        <w:noProof/>
        <w:snapToGrid/>
        <w:lang w:eastAsia="en-AU"/>
      </w:rPr>
      <w:fldChar w:fldCharType="end"/>
    </w: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22F39C" w14:textId="4C03A7ED"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F7A73B" w14:textId="27C8C27C"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5242FC" w14:textId="59456678" w:rsidR="001E2DA5" w:rsidRPr="00460052" w:rsidRDefault="001E2DA5" w:rsidP="00460052">
    <w:r w:rsidRPr="00372235">
      <w:rPr>
        <w:noProof/>
      </w:rPr>
      <mc:AlternateContent>
        <mc:Choice Requires="wps">
          <w:drawing>
            <wp:anchor distT="0" distB="0" distL="114300" distR="114300" simplePos="0" relativeHeight="251658271" behindDoc="1" locked="0" layoutInCell="1" allowOverlap="1" wp14:anchorId="2BF85971" wp14:editId="643CB4F1">
              <wp:simplePos x="0" y="0"/>
              <wp:positionH relativeFrom="column">
                <wp:posOffset>-648335</wp:posOffset>
              </wp:positionH>
              <wp:positionV relativeFrom="paragraph">
                <wp:posOffset>-358140</wp:posOffset>
              </wp:positionV>
              <wp:extent cx="7562088" cy="10689336"/>
              <wp:effectExtent l="0" t="0" r="1270" b="0"/>
              <wp:wrapNone/>
              <wp:docPr id="553529930" name="Rectangle 553529930"/>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D3C9D" id="Rectangle 553529930" o:spid="_x0000_s1026" style="position:absolute;margin-left:-51.05pt;margin-top:-28.2pt;width:595.45pt;height:841.7pt;z-index:-2516582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" stroked="f" strokeweight=".25pt">
              <v:fill opacity="26214f"/>
            </v:rect>
          </w:pict>
        </mc:Fallback>
      </mc:AlternateContent>
    </w:r>
    <w:r>
      <w:rPr>
        <w:noProof/>
        <w:snapToGrid/>
      </w:rPr>
      <w:drawing>
        <wp:anchor distT="0" distB="0" distL="114300" distR="114300" simplePos="0" relativeHeight="251658247" behindDoc="1" locked="0" layoutInCell="1" allowOverlap="1" wp14:anchorId="5678EDC6" wp14:editId="49D3F030">
          <wp:simplePos x="0" y="0"/>
          <wp:positionH relativeFrom="column">
            <wp:posOffset>-648970</wp:posOffset>
          </wp:positionH>
          <wp:positionV relativeFrom="paragraph">
            <wp:posOffset>-356870</wp:posOffset>
          </wp:positionV>
          <wp:extent cx="7560255" cy="10689336"/>
          <wp:effectExtent l="0" t="0" r="3175" b="0"/>
          <wp:wrapNone/>
          <wp:docPr id="90" name="Picture 24">
            <a:extLst xmlns:a="http://schemas.openxmlformats.org/drawingml/2006/main">
              <a:ext uri="{FF2B5EF4-FFF2-40B4-BE49-F238E27FC236}">
                <a16:creationId xmlns:a16="http://schemas.microsoft.com/office/drawing/2014/main" id="{E75D3D2B-054F-4960-858E-17D2C578FB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a:extLst>
                      <a:ext uri="{FF2B5EF4-FFF2-40B4-BE49-F238E27FC236}">
                        <a16:creationId xmlns:a16="http://schemas.microsoft.com/office/drawing/2014/main" id="{E75D3D2B-054F-4960-858E-17D2C578FB2F}"/>
                      </a:ext>
                    </a:extLst>
                  </pic:cNvPr>
                  <pic:cNvPicPr>
                    <a:picLocks noChangeAspect="1"/>
                  </pic:cNvPicPr>
                </pic:nvPicPr>
                <pic:blipFill rotWithShape="1">
                  <a:blip r:embed="rId1">
                    <a:alphaModFix/>
                    <a:extLst>
                      <a:ext uri="{28A0092B-C50C-407E-A947-70E740481C1C}">
                        <a14:useLocalDpi xmlns:a14="http://schemas.microsoft.com/office/drawing/2010/main" val="0"/>
                      </a:ext>
                    </a:extLst>
                  </a:blip>
                  <a:srcRect l="56988" t="2632" r="2153" b="10673"/>
                  <a:stretch/>
                </pic:blipFill>
                <pic:spPr bwMode="auto">
                  <a:xfrm>
                    <a:off x="0" y="0"/>
                    <a:ext cx="7560255" cy="106893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28B8A8" w14:textId="0292DB3B"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Hospitalisations</w:t>
    </w:r>
    <w:r>
      <w:rPr>
        <w:noProof/>
        <w:snapToGrid/>
        <w:lang w:eastAsia="en-AU"/>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C02806" w14:textId="1BDCD89B" w:rsidR="001E2DA5" w:rsidRPr="005D1FC6" w:rsidRDefault="001E2DA5" w:rsidP="005D1FC6">
    <w:pPr>
      <w:pStyle w:val="Header"/>
    </w:pPr>
    <w:r>
      <w:fldChar w:fldCharType="begin"/>
    </w:r>
    <w:r>
      <w:instrText xml:space="preserve"> STYLEREF "TOC Title" </w:instrText>
    </w:r>
    <w:r>
      <w:rPr>
        <w:noProof/>
      </w:rPr>
      <w:fldChar w:fldCharType="end"/>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4B5C36" w14:textId="2A02D650"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Hospitalisations</w:t>
    </w:r>
    <w:r>
      <w:rPr>
        <w:noProof/>
        <w:snapToGrid/>
        <w:lang w:eastAsia="en-AU"/>
      </w:rPr>
      <w:fldChar w:fldCharType="end"/>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0B961C" w14:textId="3BFF3FEF"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Hospitalisations</w:t>
    </w:r>
    <w:r>
      <w:rPr>
        <w:noProof/>
        <w:snapToGrid/>
        <w:lang w:eastAsia="en-AU"/>
      </w:rPr>
      <w:fldChar w:fldCharType="end"/>
    </w: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7A9F7E" w14:textId="699F7F2A"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FD96E5" w14:textId="71ECEB67"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2B026F" w14:textId="4E47C1C0" w:rsidR="001E2DA5" w:rsidRPr="00460052" w:rsidRDefault="001E2DA5" w:rsidP="00460052">
    <w:r w:rsidRPr="00372235">
      <w:rPr>
        <w:noProof/>
      </w:rPr>
      <mc:AlternateContent>
        <mc:Choice Requires="wps">
          <w:drawing>
            <wp:anchor distT="0" distB="0" distL="114300" distR="114300" simplePos="0" relativeHeight="251658272" behindDoc="1" locked="0" layoutInCell="1" allowOverlap="1" wp14:anchorId="432F7DCB" wp14:editId="11A36AF8">
              <wp:simplePos x="0" y="0"/>
              <wp:positionH relativeFrom="column">
                <wp:posOffset>-648335</wp:posOffset>
              </wp:positionH>
              <wp:positionV relativeFrom="paragraph">
                <wp:posOffset>-358140</wp:posOffset>
              </wp:positionV>
              <wp:extent cx="7562088" cy="10689336"/>
              <wp:effectExtent l="0" t="0" r="1270" b="0"/>
              <wp:wrapNone/>
              <wp:docPr id="553530043" name="Rectangle 553530043"/>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50196"/>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E68229" id="Rectangle 553530043" o:spid="_x0000_s1026" style="position:absolute;margin-left:-51.05pt;margin-top:-28.2pt;width:595.45pt;height:841.7pt;z-index:-2516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" stroked="f" strokeweight=".25pt">
              <v:fill opacity="32896f"/>
            </v:rect>
          </w:pict>
        </mc:Fallback>
      </mc:AlternateContent>
    </w:r>
    <w:r>
      <w:rPr>
        <w:noProof/>
        <w:snapToGrid/>
      </w:rPr>
      <w:drawing>
        <wp:anchor distT="0" distB="0" distL="114300" distR="114300" simplePos="0" relativeHeight="251658246" behindDoc="1" locked="0" layoutInCell="1" allowOverlap="1" wp14:anchorId="31E0B88B" wp14:editId="593CAEB2">
          <wp:simplePos x="0" y="0"/>
          <wp:positionH relativeFrom="column">
            <wp:posOffset>-648970</wp:posOffset>
          </wp:positionH>
          <wp:positionV relativeFrom="paragraph">
            <wp:posOffset>-356870</wp:posOffset>
          </wp:positionV>
          <wp:extent cx="7560255" cy="10689336"/>
          <wp:effectExtent l="0" t="0" r="3175" b="0"/>
          <wp:wrapNone/>
          <wp:docPr id="91" name="Picture 25">
            <a:extLst xmlns:a="http://schemas.openxmlformats.org/drawingml/2006/main">
              <a:ext uri="{FF2B5EF4-FFF2-40B4-BE49-F238E27FC236}">
                <a16:creationId xmlns:a16="http://schemas.microsoft.com/office/drawing/2014/main" id="{ABA6E3A9-543C-4268-9E05-DFCA3BA39A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ABA6E3A9-543C-4268-9E05-DFCA3BA39A4E}"/>
                      </a:ext>
                    </a:extLst>
                  </pic:cNvPr>
                  <pic:cNvPicPr>
                    <a:picLocks noChangeAspect="1"/>
                  </pic:cNvPicPr>
                </pic:nvPicPr>
                <pic:blipFill rotWithShape="1">
                  <a:blip r:embed="rId1" cstate="print">
                    <a:alphaModFix/>
                    <a:extLst>
                      <a:ext uri="{28A0092B-C50C-407E-A947-70E740481C1C}">
                        <a14:useLocalDpi xmlns:a14="http://schemas.microsoft.com/office/drawing/2010/main" val="0"/>
                      </a:ext>
                    </a:extLst>
                  </a:blip>
                  <a:srcRect l="44990" r="7988"/>
                  <a:stretch/>
                </pic:blipFill>
                <pic:spPr bwMode="auto">
                  <a:xfrm>
                    <a:off x="0" y="0"/>
                    <a:ext cx="7560255" cy="1068933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58E5AC" w14:textId="003FBDB6"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Pain</w:t>
    </w:r>
    <w:r>
      <w:rPr>
        <w:noProof/>
        <w:snapToGrid/>
        <w:lang w:eastAsia="en-AU"/>
      </w:rPr>
      <w:fldChar w:fldCharType="end"/>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47FA0A" w14:textId="08CF7330"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Pain</w:t>
    </w:r>
    <w:r>
      <w:rPr>
        <w:noProof/>
        <w:snapToGrid/>
        <w:lang w:eastAsia="en-AU"/>
      </w:rPr>
      <w:fldChar w:fldCharType="end"/>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B33E64" w14:textId="280F2CE6"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Pain</w:t>
    </w:r>
    <w:r>
      <w:rPr>
        <w:noProof/>
        <w:snapToGrid/>
        <w:lang w:eastAsia="en-AU"/>
      </w:rPr>
      <w:fldChar w:fldCharType="end"/>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48DED3" w14:textId="06C1F1AC"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CBF297" w14:textId="55903CF5"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sidR="00FF00FF">
      <w:rPr>
        <w:b/>
        <w:bCs/>
        <w:noProof/>
        <w:snapToGrid/>
        <w:lang w:val="en-US" w:eastAsia="en-AU"/>
      </w:rPr>
      <w:t>Error! No text of specified style in document.</w:t>
    </w:r>
    <w:r>
      <w:rPr>
        <w:noProof/>
        <w:snapToGrid/>
        <w:lang w:eastAsia="en-AU"/>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C2B02E" w14:textId="6462923A" w:rsidR="001E2DA5" w:rsidRPr="005D1FC6" w:rsidRDefault="001E2DA5" w:rsidP="005D1FC6">
    <w:pPr>
      <w:pStyle w:val="Header"/>
    </w:pPr>
    <w:r>
      <w:fldChar w:fldCharType="begin"/>
    </w:r>
    <w:r>
      <w:instrText xml:space="preserve"> STYLEREF "TOC Title" </w:instrText>
    </w:r>
    <w:r>
      <w:fldChar w:fldCharType="end"/>
    </w: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1AC96B" w14:textId="62982902" w:rsidR="001E2DA5" w:rsidRPr="00460052" w:rsidRDefault="001E2DA5" w:rsidP="00460052">
    <w:r w:rsidRPr="00372235">
      <w:rPr>
        <w:noProof/>
      </w:rPr>
      <mc:AlternateContent>
        <mc:Choice Requires="wps">
          <w:drawing>
            <wp:anchor distT="0" distB="0" distL="114300" distR="114300" simplePos="0" relativeHeight="251658273" behindDoc="1" locked="0" layoutInCell="1" allowOverlap="1" wp14:anchorId="1BAE07D0" wp14:editId="1C3498DF">
              <wp:simplePos x="0" y="0"/>
              <wp:positionH relativeFrom="column">
                <wp:posOffset>-647065</wp:posOffset>
              </wp:positionH>
              <wp:positionV relativeFrom="paragraph">
                <wp:posOffset>-358140</wp:posOffset>
              </wp:positionV>
              <wp:extent cx="7562088" cy="10689336"/>
              <wp:effectExtent l="0" t="0" r="1270" b="0"/>
              <wp:wrapNone/>
              <wp:docPr id="553530152" name="Rectangle 553530152"/>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50196"/>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39723" id="Rectangle 553530152" o:spid="_x0000_s1026" style="position:absolute;margin-left:-50.95pt;margin-top:-28.2pt;width:595.45pt;height:841.7pt;z-index:-251658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" stroked="f" strokeweight=".25pt">
              <v:fill opacity="32896f"/>
            </v:rect>
          </w:pict>
        </mc:Fallback>
      </mc:AlternateContent>
    </w:r>
    <w:r>
      <w:rPr>
        <w:noProof/>
        <w:snapToGrid/>
      </w:rPr>
      <w:drawing>
        <wp:anchor distT="0" distB="0" distL="114300" distR="114300" simplePos="0" relativeHeight="251658245" behindDoc="1" locked="0" layoutInCell="1" allowOverlap="1" wp14:anchorId="026A17C8" wp14:editId="7D35BDB4">
          <wp:simplePos x="0" y="0"/>
          <wp:positionH relativeFrom="column">
            <wp:posOffset>-648970</wp:posOffset>
          </wp:positionH>
          <wp:positionV relativeFrom="paragraph">
            <wp:posOffset>-356870</wp:posOffset>
          </wp:positionV>
          <wp:extent cx="7560255" cy="10689336"/>
          <wp:effectExtent l="0" t="0" r="3175" b="0"/>
          <wp:wrapNone/>
          <wp:docPr id="92" name="Picture 26">
            <a:extLst xmlns:a="http://schemas.openxmlformats.org/drawingml/2006/main">
              <a:ext uri="{FF2B5EF4-FFF2-40B4-BE49-F238E27FC236}">
                <a16:creationId xmlns:a16="http://schemas.microsoft.com/office/drawing/2014/main" id="{C497FFEC-1DA8-4103-8E75-EB8D1952DC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6">
                    <a:extLst>
                      <a:ext uri="{FF2B5EF4-FFF2-40B4-BE49-F238E27FC236}">
                        <a16:creationId xmlns:a16="http://schemas.microsoft.com/office/drawing/2014/main" id="{C497FFEC-1DA8-4103-8E75-EB8D1952DC11}"/>
                      </a:ext>
                    </a:extLst>
                  </pic:cNvPr>
                  <pic:cNvPicPr>
                    <a:picLocks noChangeAspect="1"/>
                  </pic:cNvPicPr>
                </pic:nvPicPr>
                <pic:blipFill rotWithShape="1">
                  <a:blip r:embed="rId1" cstate="print">
                    <a:alphaModFix/>
                    <a:extLst>
                      <a:ext uri="{28A0092B-C50C-407E-A947-70E740481C1C}">
                        <a14:useLocalDpi xmlns:a14="http://schemas.microsoft.com/office/drawing/2010/main" val="0"/>
                      </a:ext>
                    </a:extLst>
                  </a:blip>
                  <a:srcRect l="37188" r="15664"/>
                  <a:stretch/>
                </pic:blipFill>
                <pic:spPr bwMode="auto">
                  <a:xfrm>
                    <a:off x="0" y="0"/>
                    <a:ext cx="7560255" cy="1068933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F4EBB8" w14:textId="4E5FDFF4"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Service delivery and Care Planning</w:t>
    </w:r>
    <w:r>
      <w:rPr>
        <w:noProof/>
        <w:snapToGrid/>
        <w:lang w:eastAsia="en-AU"/>
      </w:rPr>
      <w:fldChar w:fldCharType="end"/>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05A30A" w14:textId="21E798A8"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Service delivery and Care Planning</w:t>
    </w:r>
    <w:r>
      <w:rPr>
        <w:noProof/>
        <w:snapToGrid/>
        <w:lang w:eastAsia="en-AU"/>
      </w:rPr>
      <w:fldChar w:fldCharType="end"/>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0FB675" w14:textId="003604FD"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BF51FE" w14:textId="41886379"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1417FB" w14:textId="5A02BC3F" w:rsidR="001E2DA5" w:rsidRPr="00460052" w:rsidRDefault="001E2DA5" w:rsidP="00460052">
    <w:r w:rsidRPr="00372235">
      <w:rPr>
        <w:noProof/>
      </w:rPr>
      <mc:AlternateContent>
        <mc:Choice Requires="wps">
          <w:drawing>
            <wp:anchor distT="0" distB="0" distL="114300" distR="114300" simplePos="0" relativeHeight="251658274" behindDoc="1" locked="0" layoutInCell="1" allowOverlap="1" wp14:anchorId="73AC816A" wp14:editId="47AED502">
              <wp:simplePos x="0" y="0"/>
              <wp:positionH relativeFrom="column">
                <wp:posOffset>-650240</wp:posOffset>
              </wp:positionH>
              <wp:positionV relativeFrom="paragraph">
                <wp:posOffset>-357505</wp:posOffset>
              </wp:positionV>
              <wp:extent cx="7562088" cy="10689336"/>
              <wp:effectExtent l="0" t="0" r="1270" b="0"/>
              <wp:wrapNone/>
              <wp:docPr id="553530303" name="Rectangle 553530303"/>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C1FF9" id="Rectangle 553530303" o:spid="_x0000_s1026" style="position:absolute;margin-left:-51.2pt;margin-top:-28.15pt;width:595.45pt;height:841.7pt;z-index:-2516582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" stroked="f" strokeweight=".25pt">
              <v:fill opacity="26214f"/>
            </v:rect>
          </w:pict>
        </mc:Fallback>
      </mc:AlternateContent>
    </w:r>
    <w:r>
      <w:rPr>
        <w:noProof/>
        <w:snapToGrid/>
      </w:rPr>
      <w:drawing>
        <wp:anchor distT="0" distB="0" distL="114300" distR="114300" simplePos="0" relativeHeight="251658244" behindDoc="1" locked="0" layoutInCell="1" allowOverlap="1" wp14:anchorId="35FC9933" wp14:editId="0F81F436">
          <wp:simplePos x="0" y="0"/>
          <wp:positionH relativeFrom="column">
            <wp:posOffset>-648970</wp:posOffset>
          </wp:positionH>
          <wp:positionV relativeFrom="paragraph">
            <wp:posOffset>-356870</wp:posOffset>
          </wp:positionV>
          <wp:extent cx="7560255" cy="10689336"/>
          <wp:effectExtent l="0" t="0" r="3175" b="0"/>
          <wp:wrapNone/>
          <wp:docPr id="28" name="Picture 27">
            <a:extLst xmlns:a="http://schemas.openxmlformats.org/drawingml/2006/main">
              <a:ext uri="{FF2B5EF4-FFF2-40B4-BE49-F238E27FC236}">
                <a16:creationId xmlns:a16="http://schemas.microsoft.com/office/drawing/2014/main" id="{B5D75194-79FA-45EF-B98E-0D5200ACB3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5D75194-79FA-45EF-B98E-0D5200ACB375}"/>
                      </a:ext>
                    </a:extLst>
                  </pic:cNvPr>
                  <pic:cNvPicPr>
                    <a:picLocks noChangeAspect="1"/>
                  </pic:cNvPicPr>
                </pic:nvPicPr>
                <pic:blipFill rotWithShape="1">
                  <a:blip r:embed="rId1">
                    <a:extLst>
                      <a:ext uri="{28A0092B-C50C-407E-A947-70E740481C1C}">
                        <a14:useLocalDpi xmlns:a14="http://schemas.microsoft.com/office/drawing/2010/main" val="0"/>
                      </a:ext>
                    </a:extLst>
                  </a:blip>
                  <a:srcRect l="15988" r="44231"/>
                  <a:stretch/>
                </pic:blipFill>
                <pic:spPr bwMode="auto">
                  <a:xfrm>
                    <a:off x="0" y="0"/>
                    <a:ext cx="7560255" cy="10689336"/>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3DD4FB" w14:textId="7D1F4D30"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Wait Times</w:t>
    </w:r>
    <w:r>
      <w:rPr>
        <w:noProof/>
        <w:snapToGrid/>
        <w:lang w:eastAsia="en-AU"/>
      </w:rPr>
      <w:fldChar w:fldCharType="end"/>
    </w: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E5AC9B" w14:textId="17DDBD42"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Wait Times</w:t>
    </w:r>
    <w:r>
      <w:rPr>
        <w:noProof/>
        <w:snapToGrid/>
        <w:lang w:eastAsia="en-AU"/>
      </w:rPr>
      <w:fldChar w:fldCharType="end"/>
    </w: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589E3A" w14:textId="3C5BFD30"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2652E9" w14:textId="0BD3AD98"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7EEC89" w14:textId="77777777" w:rsidR="001E2DA5" w:rsidRPr="00460052" w:rsidRDefault="001E2DA5" w:rsidP="00460052"/>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058ACF" w14:textId="59EC4006" w:rsidR="001E2DA5" w:rsidRPr="00460052" w:rsidRDefault="001E2DA5" w:rsidP="00460052">
    <w:r w:rsidRPr="00372235">
      <w:rPr>
        <w:noProof/>
      </w:rPr>
      <mc:AlternateContent>
        <mc:Choice Requires="wps">
          <w:drawing>
            <wp:anchor distT="0" distB="0" distL="114300" distR="114300" simplePos="0" relativeHeight="251658275" behindDoc="1" locked="0" layoutInCell="1" allowOverlap="1" wp14:anchorId="54FF5DC3" wp14:editId="22C8ADA2">
              <wp:simplePos x="0" y="0"/>
              <wp:positionH relativeFrom="column">
                <wp:posOffset>-647065</wp:posOffset>
              </wp:positionH>
              <wp:positionV relativeFrom="paragraph">
                <wp:posOffset>-357505</wp:posOffset>
              </wp:positionV>
              <wp:extent cx="7562088" cy="10689336"/>
              <wp:effectExtent l="0" t="0" r="1270" b="0"/>
              <wp:wrapNone/>
              <wp:docPr id="553530409" name="Rectangle 553530409"/>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4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F34A8E" id="Rectangle 553530409" o:spid="_x0000_s1026" style="position:absolute;margin-left:-50.95pt;margin-top:-28.15pt;width:595.45pt;height:841.7pt;z-index:-2516582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" stroked="f" strokeweight=".25pt">
              <v:fill opacity="26214f"/>
            </v:rect>
          </w:pict>
        </mc:Fallback>
      </mc:AlternateContent>
    </w:r>
    <w:r>
      <w:rPr>
        <w:noProof/>
        <w:snapToGrid/>
      </w:rPr>
      <w:drawing>
        <wp:anchor distT="0" distB="0" distL="114300" distR="114300" simplePos="0" relativeHeight="251658243" behindDoc="1" locked="0" layoutInCell="1" allowOverlap="1" wp14:anchorId="57611705" wp14:editId="145B9601">
          <wp:simplePos x="0" y="0"/>
          <wp:positionH relativeFrom="column">
            <wp:posOffset>-648970</wp:posOffset>
          </wp:positionH>
          <wp:positionV relativeFrom="paragraph">
            <wp:posOffset>-356870</wp:posOffset>
          </wp:positionV>
          <wp:extent cx="7560255" cy="10689336"/>
          <wp:effectExtent l="0" t="0" r="3175" b="0"/>
          <wp:wrapNone/>
          <wp:docPr id="93" name="Picture 29">
            <a:extLst xmlns:a="http://schemas.openxmlformats.org/drawingml/2006/main">
              <a:ext uri="{FF2B5EF4-FFF2-40B4-BE49-F238E27FC236}">
                <a16:creationId xmlns:a16="http://schemas.microsoft.com/office/drawing/2014/main" id="{51CD3FDB-B1AD-4B9D-87CE-C5CE0BF034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9">
                    <a:extLst>
                      <a:ext uri="{FF2B5EF4-FFF2-40B4-BE49-F238E27FC236}">
                        <a16:creationId xmlns:a16="http://schemas.microsoft.com/office/drawing/2014/main" id="{51CD3FDB-B1AD-4B9D-87CE-C5CE0BF03443}"/>
                      </a:ext>
                    </a:extLst>
                  </pic:cNvPr>
                  <pic:cNvPicPr>
                    <a:picLocks noChangeAspect="1"/>
                  </pic:cNvPicPr>
                </pic:nvPicPr>
                <pic:blipFill rotWithShape="1">
                  <a:blip r:embed="rId1" cstate="print">
                    <a:alphaModFix/>
                    <a:extLst>
                      <a:ext uri="{28A0092B-C50C-407E-A947-70E740481C1C}">
                        <a14:useLocalDpi xmlns:a14="http://schemas.microsoft.com/office/drawing/2010/main" val="0"/>
                      </a:ext>
                    </a:extLst>
                  </a:blip>
                  <a:srcRect l="42550" r="10302"/>
                  <a:stretch/>
                </pic:blipFill>
                <pic:spPr bwMode="auto">
                  <a:xfrm>
                    <a:off x="0" y="0"/>
                    <a:ext cx="7560255" cy="10689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D41861" w14:textId="4A97F997"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Pr>
        <w:noProof/>
        <w:snapToGrid/>
        <w:lang w:eastAsia="en-AU"/>
      </w:rPr>
      <w:t>Cognition</w:t>
    </w:r>
    <w:r>
      <w:rPr>
        <w:noProof/>
        <w:snapToGrid/>
        <w:lang w:eastAsia="en-AU"/>
      </w:rPr>
      <w:fldChar w:fldCharType="end"/>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57097A" w14:textId="225A980A"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Cognition</w:t>
    </w:r>
    <w:r>
      <w:rPr>
        <w:noProof/>
        <w:snapToGrid/>
        <w:lang w:eastAsia="en-AU"/>
      </w:rPr>
      <w:fldChar w:fldCharType="end"/>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CA2375" w14:textId="1AB0E302"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4AF886" w14:textId="41E57606"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EF8775" w14:textId="2230EAA2" w:rsidR="001E2DA5" w:rsidRPr="00460052" w:rsidRDefault="001E2DA5" w:rsidP="00460052">
    <w:r w:rsidRPr="00372235">
      <w:rPr>
        <w:noProof/>
      </w:rPr>
      <mc:AlternateContent>
        <mc:Choice Requires="wps">
          <w:drawing>
            <wp:anchor distT="0" distB="0" distL="114300" distR="114300" simplePos="0" relativeHeight="251658276" behindDoc="1" locked="0" layoutInCell="1" allowOverlap="1" wp14:anchorId="41DFFDEC" wp14:editId="5E58E238">
              <wp:simplePos x="0" y="0"/>
              <wp:positionH relativeFrom="column">
                <wp:posOffset>-647065</wp:posOffset>
              </wp:positionH>
              <wp:positionV relativeFrom="paragraph">
                <wp:posOffset>-357505</wp:posOffset>
              </wp:positionV>
              <wp:extent cx="7562088" cy="10689336"/>
              <wp:effectExtent l="0" t="0" r="1270" b="0"/>
              <wp:wrapNone/>
              <wp:docPr id="553530417" name="Rectangle 553530417"/>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6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A341F1" id="Rectangle 553530417" o:spid="_x0000_s1026" style="position:absolute;margin-left:-50.95pt;margin-top:-28.15pt;width:595.45pt;height:841.7pt;z-index:-251658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" stroked="f" strokeweight=".25pt">
              <v:fill opacity="39321f"/>
            </v:rect>
          </w:pict>
        </mc:Fallback>
      </mc:AlternateContent>
    </w:r>
    <w:r>
      <w:rPr>
        <w:noProof/>
        <w:snapToGrid/>
      </w:rPr>
      <w:drawing>
        <wp:anchor distT="0" distB="0" distL="114300" distR="114300" simplePos="0" relativeHeight="251658242" behindDoc="1" locked="0" layoutInCell="1" allowOverlap="1" wp14:anchorId="49A5FB47" wp14:editId="2C233BE9">
          <wp:simplePos x="0" y="0"/>
          <wp:positionH relativeFrom="column">
            <wp:posOffset>-648970</wp:posOffset>
          </wp:positionH>
          <wp:positionV relativeFrom="paragraph">
            <wp:posOffset>-356870</wp:posOffset>
          </wp:positionV>
          <wp:extent cx="7560255" cy="10689336"/>
          <wp:effectExtent l="0" t="0" r="3175" b="0"/>
          <wp:wrapNone/>
          <wp:docPr id="95" name="Picture 30">
            <a:extLst xmlns:a="http://schemas.openxmlformats.org/drawingml/2006/main">
              <a:ext uri="{FF2B5EF4-FFF2-40B4-BE49-F238E27FC236}">
                <a16:creationId xmlns:a16="http://schemas.microsoft.com/office/drawing/2014/main" id="{3BBB3A86-83B8-488B-9C06-0B09E5CFE1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a:extLst>
                      <a:ext uri="{FF2B5EF4-FFF2-40B4-BE49-F238E27FC236}">
                        <a16:creationId xmlns:a16="http://schemas.microsoft.com/office/drawing/2014/main" id="{3BBB3A86-83B8-488B-9C06-0B09E5CFE19C}"/>
                      </a:ext>
                    </a:extLst>
                  </pic:cNvPr>
                  <pic:cNvPicPr>
                    <a:picLocks noChangeAspect="1"/>
                  </pic:cNvPicPr>
                </pic:nvPicPr>
                <pic:blipFill rotWithShape="1">
                  <a:blip r:embed="rId1" cstate="print">
                    <a:alphaModFix/>
                    <a:extLst>
                      <a:ext uri="{28A0092B-C50C-407E-A947-70E740481C1C}">
                        <a14:useLocalDpi xmlns:a14="http://schemas.microsoft.com/office/drawing/2010/main" val="0"/>
                      </a:ext>
                    </a:extLst>
                  </a:blip>
                  <a:srcRect l="29278"/>
                  <a:stretch/>
                </pic:blipFill>
                <pic:spPr>
                  <a:xfrm>
                    <a:off x="0" y="0"/>
                    <a:ext cx="7560255" cy="10689336"/>
                  </a:xfrm>
                  <a:prstGeom prst="rect">
                    <a:avLst/>
                  </a:prstGeom>
                </pic:spPr>
              </pic:pic>
            </a:graphicData>
          </a:graphic>
          <wp14:sizeRelH relativeFrom="margin">
            <wp14:pctWidth>0</wp14:pctWidth>
          </wp14:sizeRelH>
          <wp14:sizeRelV relativeFrom="margin">
            <wp14:pctHeight>0</wp14:pctHeight>
          </wp14:sizeRelV>
        </wp:anchor>
      </w:drawing>
    </w: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90C5AD" w14:textId="627AFFC8" w:rsidR="001E2DA5" w:rsidRPr="00460052" w:rsidRDefault="001E2DA5" w:rsidP="00460052">
    <w:r>
      <w:rPr>
        <w:noProof/>
        <w:snapToGrid/>
        <w:lang w:eastAsia="en-AU"/>
      </w:rPr>
      <w:fldChar w:fldCharType="begin"/>
    </w:r>
    <w:r>
      <w:rPr>
        <w:noProof/>
        <w:snapToGrid/>
        <w:lang w:eastAsia="en-AU"/>
      </w:rPr>
      <w:instrText xml:space="preserve"> STYLEREF "Heading 1" </w:instrText>
    </w:r>
    <w:r>
      <w:rPr>
        <w:noProof/>
        <w:snapToGrid/>
        <w:lang w:eastAsia="en-AU"/>
      </w:rPr>
      <w:fldChar w:fldCharType="separate"/>
    </w:r>
    <w:r w:rsidR="00FF00FF">
      <w:rPr>
        <w:noProof/>
        <w:snapToGrid/>
        <w:lang w:eastAsia="en-AU"/>
      </w:rPr>
      <w:t>Palliative care</w:t>
    </w:r>
    <w:r>
      <w:rPr>
        <w:noProof/>
        <w:snapToGrid/>
        <w:lang w:eastAsia="en-AU"/>
      </w:rPr>
      <w:fldChar w:fldCharType="end"/>
    </w: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702EBC" w14:textId="665464CD" w:rsidR="001E2DA5" w:rsidRPr="00A131DE" w:rsidRDefault="001E2DA5" w:rsidP="00A131DE">
    <w:pPr>
      <w:pStyle w:val="Header-Even"/>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C56079" w14:textId="4189CEB3" w:rsidR="001E2DA5" w:rsidRPr="00A131DE" w:rsidRDefault="001E2DA5" w:rsidP="00A131DE">
    <w:pPr>
      <w:pStyle w:val="Header"/>
    </w:pPr>
    <w:r>
      <w:rPr>
        <w:noProof/>
        <w:snapToGrid/>
        <w:lang w:eastAsia="en-AU"/>
      </w:rPr>
      <w:fldChar w:fldCharType="begin"/>
    </w:r>
    <w:r>
      <w:rPr>
        <w:noProof/>
        <w:snapToGrid/>
        <w:lang w:eastAsia="en-AU"/>
      </w:rPr>
      <w:instrText xml:space="preserve"> STYLEREF "Heading 2" </w:instrText>
    </w:r>
    <w:r>
      <w:rPr>
        <w:noProof/>
        <w:snapToGrid/>
        <w:lang w:eastAsia="en-AU"/>
      </w:rPr>
      <w:fldChar w:fldCharType="separate"/>
    </w:r>
    <w:r>
      <w:rPr>
        <w:b/>
        <w:bCs/>
        <w:noProof/>
        <w:snapToGrid/>
        <w:lang w:val="en-US" w:eastAsia="en-AU"/>
      </w:rPr>
      <w:t>Error! No text of specified style in document.</w:t>
    </w:r>
    <w:r>
      <w:rPr>
        <w:noProof/>
        <w:snapToGrid/>
        <w:lang w:eastAsia="en-AU"/>
      </w:rPr>
      <w:fldChar w:fldCharType="end"/>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091E28" w14:textId="43B3DBA9" w:rsidR="001E2DA5" w:rsidRPr="00460052" w:rsidRDefault="001E2DA5" w:rsidP="00460052">
    <w:r w:rsidRPr="00372235">
      <w:rPr>
        <w:noProof/>
      </w:rPr>
      <mc:AlternateContent>
        <mc:Choice Requires="wps">
          <w:drawing>
            <wp:anchor distT="0" distB="0" distL="114300" distR="114300" simplePos="0" relativeHeight="251658277" behindDoc="1" locked="0" layoutInCell="1" allowOverlap="1" wp14:anchorId="7601C6E0" wp14:editId="178EFD53">
              <wp:simplePos x="0" y="0"/>
              <wp:positionH relativeFrom="column">
                <wp:posOffset>-651510</wp:posOffset>
              </wp:positionH>
              <wp:positionV relativeFrom="paragraph">
                <wp:posOffset>-357505</wp:posOffset>
              </wp:positionV>
              <wp:extent cx="7562088" cy="10689336"/>
              <wp:effectExtent l="0" t="0" r="1270" b="0"/>
              <wp:wrapNone/>
              <wp:docPr id="553530425" name="Rectangle 553530425"/>
              <wp:cNvGraphicFramePr/>
              <a:graphic xmlns:a="http://schemas.openxmlformats.org/drawingml/2006/main">
                <a:graphicData uri="http://schemas.microsoft.com/office/word/2010/wordprocessingShape">
                  <wps:wsp>
                    <wps:cNvSpPr/>
                    <wps:spPr bwMode="ltGray">
                      <a:xfrm>
                        <a:off x="0" y="0"/>
                        <a:ext cx="7562088" cy="10689336"/>
                      </a:xfrm>
                      <a:prstGeom prst="rect">
                        <a:avLst/>
                      </a:prstGeom>
                      <a:solidFill>
                        <a:srgbClr val="FFFFFF">
                          <a:alpha val="60000"/>
                        </a:srgbClr>
                      </a:solid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D47ACE" id="Rectangle 553530425" o:spid="_x0000_s1026" style="position:absolute;margin-left:-51.3pt;margin-top:-28.15pt;width:595.45pt;height:841.7pt;z-index:-2516582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lightGraySca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" stroked="f" strokeweight=".25pt">
              <v:fill opacity="39321f"/>
            </v:rect>
          </w:pict>
        </mc:Fallback>
      </mc:AlternateContent>
    </w:r>
    <w:r>
      <w:rPr>
        <w:noProof/>
        <w:snapToGrid/>
      </w:rPr>
      <w:drawing>
        <wp:anchor distT="0" distB="0" distL="114300" distR="114300" simplePos="0" relativeHeight="251658241" behindDoc="1" locked="0" layoutInCell="1" allowOverlap="1" wp14:anchorId="65FEB197" wp14:editId="3B9638F6">
          <wp:simplePos x="0" y="0"/>
          <wp:positionH relativeFrom="column">
            <wp:posOffset>-648970</wp:posOffset>
          </wp:positionH>
          <wp:positionV relativeFrom="paragraph">
            <wp:posOffset>-356870</wp:posOffset>
          </wp:positionV>
          <wp:extent cx="7560255" cy="10689336"/>
          <wp:effectExtent l="0" t="0" r="3175" b="0"/>
          <wp:wrapNone/>
          <wp:docPr id="96" name="Picture 31">
            <a:extLst xmlns:a="http://schemas.openxmlformats.org/drawingml/2006/main">
              <a:ext uri="{FF2B5EF4-FFF2-40B4-BE49-F238E27FC236}">
                <a16:creationId xmlns:a16="http://schemas.microsoft.com/office/drawing/2014/main" id="{492E089D-7108-4271-9F8D-27810764C1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a:extLst>
                      <a:ext uri="{FF2B5EF4-FFF2-40B4-BE49-F238E27FC236}">
                        <a16:creationId xmlns:a16="http://schemas.microsoft.com/office/drawing/2014/main" id="{492E089D-7108-4271-9F8D-27810764C1B3}"/>
                      </a:ext>
                    </a:extLst>
                  </pic:cNvPr>
                  <pic:cNvPicPr>
                    <a:picLocks noChangeAspect="1"/>
                  </pic:cNvPicPr>
                </pic:nvPicPr>
                <pic:blipFill rotWithShape="1">
                  <a:blip r:embed="rId1" cstate="print">
                    <a:alphaModFix/>
                    <a:extLst>
                      <a:ext uri="{28A0092B-C50C-407E-A947-70E740481C1C}">
                        <a14:useLocalDpi xmlns:a14="http://schemas.microsoft.com/office/drawing/2010/main" val="0"/>
                      </a:ext>
                    </a:extLst>
                  </a:blip>
                  <a:srcRect l="35527" r="17301"/>
                  <a:stretch/>
                </pic:blipFill>
                <pic:spPr bwMode="auto">
                  <a:xfrm>
                    <a:off x="0" y="0"/>
                    <a:ext cx="7560255" cy="106893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97751"/>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731221B"/>
    <w:multiLevelType w:val="multilevel"/>
    <w:tmpl w:val="54B62ED8"/>
    <w:styleLink w:val="BulletList"/>
    <w:lvl w:ilvl="0">
      <w:start w:val="1"/>
      <w:numFmt w:val="bullet"/>
      <w:lvlRestart w:val="0"/>
      <w:lvlText w:val=""/>
      <w:lvlJc w:val="left"/>
      <w:pPr>
        <w:tabs>
          <w:tab w:val="num" w:pos="567"/>
        </w:tabs>
        <w:ind w:left="567" w:hanging="567"/>
      </w:pPr>
      <w:rPr>
        <w:rFonts w:ascii="Symbol" w:hAnsi="Symbol" w:hint="default"/>
        <w:b w:val="0"/>
        <w:i w:val="0"/>
        <w:color w:val="auto"/>
      </w:rPr>
    </w:lvl>
    <w:lvl w:ilvl="1">
      <w:start w:val="1"/>
      <w:numFmt w:val="bullet"/>
      <w:lvlText w:val="–"/>
      <w:lvlJc w:val="left"/>
      <w:pPr>
        <w:tabs>
          <w:tab w:val="num" w:pos="1134"/>
        </w:tabs>
        <w:ind w:left="1134" w:hanging="567"/>
      </w:pPr>
      <w:rPr>
        <w:rFonts w:ascii="Arial" w:hAnsi="Arial" w:hint="default"/>
        <w:b w:val="0"/>
        <w:i w:val="0"/>
        <w:color w:val="auto"/>
      </w:rPr>
    </w:lvl>
    <w:lvl w:ilvl="2">
      <w:start w:val="1"/>
      <w:numFmt w:val="bullet"/>
      <w:lvlText w:val="o"/>
      <w:lvlJc w:val="left"/>
      <w:pPr>
        <w:tabs>
          <w:tab w:val="num" w:pos="1701"/>
        </w:tabs>
        <w:ind w:left="1701" w:hanging="567"/>
      </w:pPr>
      <w:rPr>
        <w:rFonts w:ascii="Arial" w:hAnsi="Arial" w:hint="default"/>
        <w:b w:val="0"/>
        <w:i w:val="0"/>
        <w:color w:val="auto"/>
        <w:sz w:val="10"/>
        <w:szCs w:val="10"/>
      </w:rPr>
    </w:lvl>
    <w:lvl w:ilvl="3">
      <w:start w:val="1"/>
      <w:numFmt w:val="bullet"/>
      <w:lvlText w:val=""/>
      <w:lvlJc w:val="left"/>
      <w:pPr>
        <w:tabs>
          <w:tab w:val="num" w:pos="2268"/>
        </w:tabs>
        <w:ind w:left="2268" w:hanging="567"/>
      </w:pPr>
      <w:rPr>
        <w:rFonts w:ascii="Wingdings" w:hAnsi="Wingdings" w:hint="default"/>
        <w:b w:val="0"/>
        <w:i w:val="0"/>
        <w:color w:val="auto"/>
        <w:sz w:val="10"/>
        <w:szCs w:val="10"/>
      </w:rPr>
    </w:lvl>
    <w:lvl w:ilvl="4">
      <w:start w:val="1"/>
      <w:numFmt w:val="none"/>
      <w:lvlText w:val="%5"/>
      <w:lvlJc w:val="left"/>
      <w:pPr>
        <w:tabs>
          <w:tab w:val="num" w:pos="0"/>
        </w:tabs>
        <w:ind w:left="0" w:firstLine="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2" w15:restartNumberingAfterBreak="0">
    <w:nsid w:val="08112352"/>
    <w:multiLevelType w:val="multilevel"/>
    <w:tmpl w:val="8CEA6DAA"/>
    <w:name w:val="Bullets"/>
    <w:styleLink w:val="Bullets"/>
    <w:lvl w:ilvl="0">
      <w:start w:val="1"/>
      <w:numFmt w:val="bullet"/>
      <w:pStyle w:val="Bullet1"/>
      <w:lvlText w:val=""/>
      <w:lvlJc w:val="left"/>
      <w:pPr>
        <w:tabs>
          <w:tab w:val="num" w:pos="284"/>
        </w:tabs>
        <w:ind w:left="284" w:hanging="284"/>
      </w:pPr>
      <w:rPr>
        <w:rFonts w:ascii="Symbol" w:hAnsi="Symbol" w:hint="default"/>
        <w:color w:val="auto"/>
      </w:rPr>
    </w:lvl>
    <w:lvl w:ilvl="1">
      <w:start w:val="1"/>
      <w:numFmt w:val="bullet"/>
      <w:pStyle w:val="Bullet2"/>
      <w:lvlText w:val="–"/>
      <w:lvlJc w:val="left"/>
      <w:pPr>
        <w:tabs>
          <w:tab w:val="num" w:pos="567"/>
        </w:tabs>
        <w:ind w:left="568" w:hanging="284"/>
      </w:pPr>
      <w:rPr>
        <w:rFonts w:ascii="Arial" w:hAnsi="Arial" w:hint="default"/>
        <w:color w:val="auto"/>
      </w:rPr>
    </w:lvl>
    <w:lvl w:ilvl="2">
      <w:start w:val="1"/>
      <w:numFmt w:val="bullet"/>
      <w:pStyle w:val="Bullet3"/>
      <w:lvlText w:val="◦"/>
      <w:lvlJc w:val="left"/>
      <w:pPr>
        <w:tabs>
          <w:tab w:val="num" w:pos="851"/>
        </w:tabs>
        <w:ind w:left="852" w:hanging="284"/>
      </w:pPr>
      <w:rPr>
        <w:rFonts w:ascii="Georgia" w:hAnsi="Georgia" w:hint="default"/>
        <w:color w:val="auto"/>
      </w:rPr>
    </w:lvl>
    <w:lvl w:ilvl="3">
      <w:start w:val="1"/>
      <w:numFmt w:val="bullet"/>
      <w:pStyle w:val="Bullet4"/>
      <w:lvlText w:val=""/>
      <w:lvlJc w:val="left"/>
      <w:pPr>
        <w:tabs>
          <w:tab w:val="num" w:pos="1134"/>
        </w:tabs>
        <w:ind w:left="1136" w:hanging="284"/>
      </w:pPr>
      <w:rPr>
        <w:rFonts w:ascii="Symbol" w:hAnsi="Symbol" w:hint="default"/>
        <w:color w:val="auto"/>
      </w:rPr>
    </w:lvl>
    <w:lvl w:ilvl="4">
      <w:start w:val="1"/>
      <w:numFmt w:val="lowerLetter"/>
      <w:lvlText w:val="(%5)"/>
      <w:lvlJc w:val="left"/>
      <w:pPr>
        <w:tabs>
          <w:tab w:val="num" w:pos="1418"/>
        </w:tabs>
        <w:ind w:left="1420" w:hanging="284"/>
      </w:pPr>
      <w:rPr>
        <w:rFonts w:hint="default"/>
      </w:rPr>
    </w:lvl>
    <w:lvl w:ilvl="5">
      <w:start w:val="1"/>
      <w:numFmt w:val="lowerRoman"/>
      <w:lvlText w:val="(%6)"/>
      <w:lvlJc w:val="left"/>
      <w:pPr>
        <w:tabs>
          <w:tab w:val="num" w:pos="1701"/>
        </w:tabs>
        <w:ind w:left="1701" w:hanging="281"/>
      </w:pPr>
      <w:rPr>
        <w:rFonts w:hint="default"/>
      </w:rPr>
    </w:lvl>
    <w:lvl w:ilvl="6">
      <w:start w:val="1"/>
      <w:numFmt w:val="decimal"/>
      <w:lvlText w:val="%7."/>
      <w:lvlJc w:val="left"/>
      <w:pPr>
        <w:tabs>
          <w:tab w:val="num" w:pos="1985"/>
        </w:tabs>
        <w:ind w:left="1985" w:hanging="284"/>
      </w:pPr>
      <w:rPr>
        <w:rFonts w:hint="default"/>
      </w:rPr>
    </w:lvl>
    <w:lvl w:ilvl="7">
      <w:start w:val="1"/>
      <w:numFmt w:val="lowerLetter"/>
      <w:lvlText w:val="%8."/>
      <w:lvlJc w:val="left"/>
      <w:pPr>
        <w:tabs>
          <w:tab w:val="num" w:pos="2268"/>
        </w:tabs>
        <w:ind w:left="2268" w:hanging="283"/>
      </w:pPr>
      <w:rPr>
        <w:rFonts w:hint="default"/>
      </w:rPr>
    </w:lvl>
    <w:lvl w:ilvl="8">
      <w:start w:val="1"/>
      <w:numFmt w:val="lowerRoman"/>
      <w:lvlText w:val="%9."/>
      <w:lvlJc w:val="left"/>
      <w:pPr>
        <w:tabs>
          <w:tab w:val="num" w:pos="2552"/>
        </w:tabs>
        <w:ind w:left="2552" w:hanging="284"/>
      </w:pPr>
      <w:rPr>
        <w:rFonts w:hint="default"/>
      </w:rPr>
    </w:lvl>
  </w:abstractNum>
  <w:abstractNum w:abstractNumId="3" w15:restartNumberingAfterBreak="0">
    <w:nsid w:val="09257FF5"/>
    <w:multiLevelType w:val="multilevel"/>
    <w:tmpl w:val="585065D6"/>
    <w:lvl w:ilvl="0">
      <w:start w:val="1"/>
      <w:numFmt w:val="bullet"/>
      <w:pStyle w:val="CVBullet1"/>
      <w:lvlText w:val=""/>
      <w:lvlJc w:val="left"/>
      <w:pPr>
        <w:ind w:left="227" w:hanging="227"/>
      </w:pPr>
      <w:rPr>
        <w:rFonts w:ascii="Symbol" w:hAnsi="Symbol" w:hint="default"/>
        <w:color w:val="auto"/>
      </w:rPr>
    </w:lvl>
    <w:lvl w:ilvl="1">
      <w:start w:val="1"/>
      <w:numFmt w:val="bullet"/>
      <w:pStyle w:val="CVBullet2"/>
      <w:lvlText w:val="–"/>
      <w:lvlJc w:val="left"/>
      <w:pPr>
        <w:ind w:left="454" w:hanging="227"/>
      </w:pPr>
      <w:rPr>
        <w:rFonts w:ascii="Arial" w:hAnsi="Arial"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 w15:restartNumberingAfterBreak="0">
    <w:nsid w:val="0984408E"/>
    <w:multiLevelType w:val="multilevel"/>
    <w:tmpl w:val="EE3860A0"/>
    <w:name w:val="PwCListNumbers1"/>
    <w:styleLink w:val="PwCListNumbers1"/>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5" w15:restartNumberingAfterBreak="0">
    <w:nsid w:val="0B086541"/>
    <w:multiLevelType w:val="multilevel"/>
    <w:tmpl w:val="572824AC"/>
    <w:lvl w:ilvl="0">
      <w:start w:val="1"/>
      <w:numFmt w:val="decimal"/>
      <w:pStyle w:val="ListNumber"/>
      <w:lvlText w:val="%1"/>
      <w:lvlJc w:val="left"/>
      <w:pPr>
        <w:tabs>
          <w:tab w:val="num" w:pos="567"/>
        </w:tabs>
        <w:ind w:left="567" w:hanging="567"/>
      </w:pPr>
      <w:rPr>
        <w:rFonts w:hint="default"/>
      </w:rPr>
    </w:lvl>
    <w:lvl w:ilvl="1">
      <w:start w:val="1"/>
      <w:numFmt w:val="lowerLetter"/>
      <w:pStyle w:val="ListNumber2"/>
      <w:lvlText w:val="%2"/>
      <w:lvlJc w:val="left"/>
      <w:pPr>
        <w:tabs>
          <w:tab w:val="num" w:pos="1134"/>
        </w:tabs>
        <w:ind w:left="1134" w:hanging="567"/>
      </w:pPr>
      <w:rPr>
        <w:rFonts w:hint="default"/>
      </w:rPr>
    </w:lvl>
    <w:lvl w:ilvl="2">
      <w:start w:val="1"/>
      <w:numFmt w:val="lowerRoman"/>
      <w:pStyle w:val="ListNumber3"/>
      <w:lvlText w:val="%3"/>
      <w:lvlJc w:val="left"/>
      <w:pPr>
        <w:tabs>
          <w:tab w:val="num" w:pos="1701"/>
        </w:tabs>
        <w:ind w:left="1701" w:hanging="567"/>
      </w:pPr>
      <w:rPr>
        <w:rFonts w:hint="default"/>
      </w:rPr>
    </w:lvl>
    <w:lvl w:ilvl="3">
      <w:start w:val="1"/>
      <w:numFmt w:val="decimal"/>
      <w:pStyle w:val="ListNumber4"/>
      <w:lvlText w:val="%4"/>
      <w:lvlJc w:val="left"/>
      <w:pPr>
        <w:tabs>
          <w:tab w:val="num" w:pos="2268"/>
        </w:tabs>
        <w:ind w:left="2268" w:hanging="567"/>
      </w:pPr>
      <w:rPr>
        <w:rFonts w:hint="default"/>
      </w:rPr>
    </w:lvl>
    <w:lvl w:ilvl="4">
      <w:start w:val="1"/>
      <w:numFmt w:val="lowerLetter"/>
      <w:pStyle w:val="ListNumber5"/>
      <w:lvlText w:val="%5"/>
      <w:lvlJc w:val="left"/>
      <w:pPr>
        <w:tabs>
          <w:tab w:val="num" w:pos="2835"/>
        </w:tabs>
        <w:ind w:left="2835" w:hanging="567"/>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113C4B44"/>
    <w:multiLevelType w:val="multilevel"/>
    <w:tmpl w:val="4E5C847A"/>
    <w:styleLink w:val="Indents"/>
    <w:lvl w:ilvl="0">
      <w:start w:val="1"/>
      <w:numFmt w:val="none"/>
      <w:suff w:val="nothing"/>
      <w:lvlText w:val=""/>
      <w:lvlJc w:val="left"/>
      <w:pPr>
        <w:ind w:left="0" w:firstLine="0"/>
      </w:pPr>
      <w:rPr>
        <w:rFonts w:hint="default"/>
        <w:color w:val="auto"/>
      </w:rPr>
    </w:lvl>
    <w:lvl w:ilvl="1">
      <w:start w:val="1"/>
      <w:numFmt w:val="none"/>
      <w:suff w:val="nothing"/>
      <w:lvlText w:val=""/>
      <w:lvlJc w:val="left"/>
      <w:pPr>
        <w:ind w:left="567" w:firstLine="0"/>
      </w:pPr>
      <w:rPr>
        <w:rFonts w:hint="default"/>
      </w:rPr>
    </w:lvl>
    <w:lvl w:ilvl="2">
      <w:start w:val="1"/>
      <w:numFmt w:val="none"/>
      <w:suff w:val="nothing"/>
      <w:lvlText w:val=""/>
      <w:lvlJc w:val="left"/>
      <w:pPr>
        <w:ind w:left="1134" w:firstLine="0"/>
      </w:pPr>
      <w:rPr>
        <w:rFonts w:hint="default"/>
      </w:rPr>
    </w:lvl>
    <w:lvl w:ilvl="3">
      <w:start w:val="1"/>
      <w:numFmt w:val="none"/>
      <w:suff w:val="nothing"/>
      <w:lvlText w:val=""/>
      <w:lvlJc w:val="left"/>
      <w:pPr>
        <w:ind w:left="1701" w:firstLine="0"/>
      </w:pPr>
      <w:rPr>
        <w:rFonts w:hint="default"/>
      </w:rPr>
    </w:lvl>
    <w:lvl w:ilvl="4">
      <w:start w:val="1"/>
      <w:numFmt w:val="none"/>
      <w:suff w:val="nothing"/>
      <w:lvlText w:val=""/>
      <w:lvlJc w:val="left"/>
      <w:pPr>
        <w:ind w:left="2268" w:firstLine="0"/>
      </w:pPr>
      <w:rPr>
        <w:rFonts w:hint="default"/>
      </w:rPr>
    </w:lvl>
    <w:lvl w:ilvl="5">
      <w:start w:val="1"/>
      <w:numFmt w:val="none"/>
      <w:suff w:val="nothing"/>
      <w:lvlText w:val=""/>
      <w:lvlJc w:val="left"/>
      <w:pPr>
        <w:ind w:left="2835" w:firstLine="0"/>
      </w:pPr>
      <w:rPr>
        <w:rFonts w:hint="default"/>
      </w:rPr>
    </w:lvl>
    <w:lvl w:ilvl="6">
      <w:start w:val="1"/>
      <w:numFmt w:val="none"/>
      <w:suff w:val="nothing"/>
      <w:lvlText w:val=""/>
      <w:lvlJc w:val="left"/>
      <w:pPr>
        <w:ind w:left="3402" w:firstLine="0"/>
      </w:pPr>
      <w:rPr>
        <w:rFonts w:hint="default"/>
      </w:rPr>
    </w:lvl>
    <w:lvl w:ilvl="7">
      <w:start w:val="1"/>
      <w:numFmt w:val="none"/>
      <w:suff w:val="nothing"/>
      <w:lvlText w:val=""/>
      <w:lvlJc w:val="left"/>
      <w:pPr>
        <w:ind w:left="3969" w:firstLine="0"/>
      </w:pPr>
      <w:rPr>
        <w:rFonts w:hint="default"/>
      </w:rPr>
    </w:lvl>
    <w:lvl w:ilvl="8">
      <w:start w:val="1"/>
      <w:numFmt w:val="none"/>
      <w:suff w:val="nothing"/>
      <w:lvlText w:val=""/>
      <w:lvlJc w:val="left"/>
      <w:pPr>
        <w:ind w:left="4536" w:firstLine="0"/>
      </w:pPr>
      <w:rPr>
        <w:rFonts w:hint="default"/>
      </w:rPr>
    </w:lvl>
  </w:abstractNum>
  <w:abstractNum w:abstractNumId="7" w15:restartNumberingAfterBreak="0">
    <w:nsid w:val="16417FC4"/>
    <w:multiLevelType w:val="multilevel"/>
    <w:tmpl w:val="50B20D3A"/>
    <w:styleLink w:val="TableNumberedListSmall"/>
    <w:lvl w:ilvl="0">
      <w:start w:val="1"/>
      <w:numFmt w:val="decimal"/>
      <w:lvlRestart w:val="0"/>
      <w:pStyle w:val="TableNumberedListSmall1"/>
      <w:lvlText w:val="%1"/>
      <w:lvlJc w:val="left"/>
      <w:pPr>
        <w:tabs>
          <w:tab w:val="num" w:pos="283"/>
        </w:tabs>
        <w:ind w:left="284" w:hanging="284"/>
      </w:pPr>
      <w:rPr>
        <w:rFonts w:asciiTheme="minorHAnsi" w:hAnsiTheme="minorHAnsi" w:hint="default"/>
        <w:b w:val="0"/>
        <w:i w:val="0"/>
        <w:color w:val="auto"/>
        <w:sz w:val="20"/>
      </w:rPr>
    </w:lvl>
    <w:lvl w:ilvl="1">
      <w:start w:val="1"/>
      <w:numFmt w:val="lowerLetter"/>
      <w:lvlRestart w:val="0"/>
      <w:pStyle w:val="TableNumberedListSmall2"/>
      <w:lvlText w:val="%2"/>
      <w:lvlJc w:val="left"/>
      <w:pPr>
        <w:tabs>
          <w:tab w:val="num" w:pos="567"/>
        </w:tabs>
        <w:ind w:left="567" w:hanging="283"/>
      </w:pPr>
      <w:rPr>
        <w:rFonts w:hint="default"/>
        <w:b w:val="0"/>
        <w:i w:val="0"/>
        <w:color w:val="auto"/>
        <w:szCs w:val="10"/>
      </w:rPr>
    </w:lvl>
    <w:lvl w:ilvl="2">
      <w:start w:val="1"/>
      <w:numFmt w:val="lowerRoman"/>
      <w:lvlRestart w:val="0"/>
      <w:pStyle w:val="TableNumberedListSmall3"/>
      <w:lvlText w:val="%3"/>
      <w:lvlJc w:val="left"/>
      <w:pPr>
        <w:tabs>
          <w:tab w:val="num" w:pos="851"/>
        </w:tabs>
        <w:ind w:left="851" w:hanging="284"/>
      </w:pPr>
      <w:rPr>
        <w:rFonts w:asciiTheme="minorHAnsi" w:hAnsiTheme="minorHAnsi" w:hint="default"/>
        <w:b w:val="0"/>
        <w:i w:val="0"/>
        <w:color w:val="auto"/>
        <w:sz w:val="20"/>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8" w15:restartNumberingAfterBreak="0">
    <w:nsid w:val="184F5379"/>
    <w:multiLevelType w:val="multilevel"/>
    <w:tmpl w:val="1546630C"/>
    <w:styleLink w:val="ListNumberList"/>
    <w:lvl w:ilvl="0">
      <w:start w:val="1"/>
      <w:numFmt w:val="decimal"/>
      <w:lvlText w:val="%1."/>
      <w:lvlJc w:val="left"/>
      <w:pPr>
        <w:tabs>
          <w:tab w:val="num" w:pos="567"/>
        </w:tabs>
        <w:ind w:left="567" w:hanging="567"/>
      </w:pPr>
      <w:rPr>
        <w:rFonts w:hint="default"/>
      </w:rPr>
    </w:lvl>
    <w:lvl w:ilvl="1">
      <w:start w:val="1"/>
      <w:numFmt w:val="lowerLetter"/>
      <w:lvlText w:val="%2."/>
      <w:lvlJc w:val="left"/>
      <w:pPr>
        <w:tabs>
          <w:tab w:val="num" w:pos="1134"/>
        </w:tabs>
        <w:ind w:left="1134" w:hanging="567"/>
      </w:pPr>
      <w:rPr>
        <w:rFonts w:hint="default"/>
      </w:rPr>
    </w:lvl>
    <w:lvl w:ilvl="2">
      <w:start w:val="1"/>
      <w:numFmt w:val="lowerRoman"/>
      <w:lvlText w:val="%3."/>
      <w:lvlJc w:val="righ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187E60D1"/>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D230827"/>
    <w:multiLevelType w:val="multilevel"/>
    <w:tmpl w:val="AF18B140"/>
    <w:styleLink w:val="TableNumberdListNormal"/>
    <w:lvl w:ilvl="0">
      <w:start w:val="1"/>
      <w:numFmt w:val="decimal"/>
      <w:lvlRestart w:val="0"/>
      <w:lvlText w:val="%1"/>
      <w:lvlJc w:val="left"/>
      <w:pPr>
        <w:tabs>
          <w:tab w:val="num" w:pos="283"/>
        </w:tabs>
        <w:ind w:left="284" w:hanging="284"/>
      </w:pPr>
      <w:rPr>
        <w:rFonts w:ascii="Times New Roman" w:hAnsi="Times New Roman" w:hint="default"/>
        <w:b w:val="0"/>
        <w:i w:val="0"/>
        <w:color w:val="auto"/>
      </w:rPr>
    </w:lvl>
    <w:lvl w:ilvl="1">
      <w:start w:val="1"/>
      <w:numFmt w:val="lowerLetter"/>
      <w:lvlRestart w:val="0"/>
      <w:lvlText w:val="%2"/>
      <w:lvlJc w:val="left"/>
      <w:pPr>
        <w:tabs>
          <w:tab w:val="num" w:pos="567"/>
        </w:tabs>
        <w:ind w:left="567" w:hanging="283"/>
      </w:pPr>
      <w:rPr>
        <w:rFonts w:hint="default"/>
        <w:b w:val="0"/>
        <w:i w:val="0"/>
        <w:color w:val="auto"/>
        <w:szCs w:val="10"/>
      </w:rPr>
    </w:lvl>
    <w:lvl w:ilvl="2">
      <w:start w:val="1"/>
      <w:numFmt w:val="lowerRoman"/>
      <w:lvlRestart w:val="0"/>
      <w:lvlText w:val="%3"/>
      <w:lvlJc w:val="left"/>
      <w:pPr>
        <w:tabs>
          <w:tab w:val="num" w:pos="851"/>
        </w:tabs>
        <w:ind w:left="851" w:hanging="284"/>
      </w:pPr>
      <w:rPr>
        <w:rFonts w:hint="default"/>
        <w:b w:val="0"/>
        <w:i w:val="0"/>
        <w:color w:val="auto"/>
        <w:sz w:val="10"/>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11" w15:restartNumberingAfterBreak="0">
    <w:nsid w:val="1E7B067F"/>
    <w:multiLevelType w:val="hybridMultilevel"/>
    <w:tmpl w:val="185836F0"/>
    <w:lvl w:ilvl="0" w:tplc="D8BE9A8E">
      <w:start w:val="1"/>
      <w:numFmt w:val="bullet"/>
      <w:pStyle w:val="PPBulletpoint"/>
      <w:lvlText w:val=""/>
      <w:lvlJc w:val="left"/>
      <w:pPr>
        <w:ind w:left="720" w:hanging="360"/>
      </w:pPr>
      <w:rPr>
        <w:rFonts w:ascii="Symbol" w:hAnsi="Symbol" w:hint="default"/>
        <w:color w:val="auto"/>
      </w:rPr>
    </w:lvl>
    <w:lvl w:ilvl="1" w:tplc="E58CCF96">
      <w:start w:val="1"/>
      <w:numFmt w:val="bullet"/>
      <w:pStyle w:val="PPsecond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283947C2"/>
    <w:multiLevelType w:val="multilevel"/>
    <w:tmpl w:val="50B20D3A"/>
    <w:numStyleLink w:val="TableNumberedListSmall"/>
  </w:abstractNum>
  <w:abstractNum w:abstractNumId="13" w15:restartNumberingAfterBreak="0">
    <w:nsid w:val="29F60073"/>
    <w:multiLevelType w:val="multilevel"/>
    <w:tmpl w:val="0D7A3E7A"/>
    <w:lvl w:ilvl="0">
      <w:start w:val="1"/>
      <w:numFmt w:val="decimal"/>
      <w:lvlRestart w:val="0"/>
      <w:pStyle w:val="TableNumberedList1"/>
      <w:lvlText w:val="%1"/>
      <w:lvlJc w:val="left"/>
      <w:pPr>
        <w:tabs>
          <w:tab w:val="num" w:pos="283"/>
        </w:tabs>
        <w:ind w:left="284" w:hanging="284"/>
      </w:pPr>
      <w:rPr>
        <w:rFonts w:asciiTheme="minorHAnsi" w:hAnsiTheme="minorHAnsi" w:hint="default"/>
        <w:b w:val="0"/>
        <w:i w:val="0"/>
        <w:color w:val="auto"/>
        <w:sz w:val="18"/>
      </w:rPr>
    </w:lvl>
    <w:lvl w:ilvl="1">
      <w:start w:val="1"/>
      <w:numFmt w:val="lowerLetter"/>
      <w:lvlRestart w:val="0"/>
      <w:pStyle w:val="TableNumberedList2"/>
      <w:lvlText w:val="%2"/>
      <w:lvlJc w:val="left"/>
      <w:pPr>
        <w:tabs>
          <w:tab w:val="num" w:pos="567"/>
        </w:tabs>
        <w:ind w:left="567" w:hanging="283"/>
      </w:pPr>
      <w:rPr>
        <w:rFonts w:hint="default"/>
        <w:b w:val="0"/>
        <w:i w:val="0"/>
        <w:color w:val="auto"/>
        <w:szCs w:val="10"/>
      </w:rPr>
    </w:lvl>
    <w:lvl w:ilvl="2">
      <w:start w:val="1"/>
      <w:numFmt w:val="lowerRoman"/>
      <w:lvlRestart w:val="0"/>
      <w:pStyle w:val="TableNumberedList3"/>
      <w:lvlText w:val="%3"/>
      <w:lvlJc w:val="left"/>
      <w:pPr>
        <w:tabs>
          <w:tab w:val="num" w:pos="851"/>
        </w:tabs>
        <w:ind w:left="851" w:hanging="284"/>
      </w:pPr>
      <w:rPr>
        <w:rFonts w:asciiTheme="minorHAnsi" w:hAnsiTheme="minorHAnsi" w:hint="default"/>
        <w:b w:val="0"/>
        <w:i w:val="0"/>
        <w:color w:val="auto"/>
        <w:sz w:val="18"/>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14" w15:restartNumberingAfterBreak="0">
    <w:nsid w:val="2BF876DE"/>
    <w:multiLevelType w:val="multilevel"/>
    <w:tmpl w:val="B7F496D4"/>
    <w:lvl w:ilvl="0">
      <w:start w:val="1"/>
      <w:numFmt w:val="bullet"/>
      <w:lvlRestart w:val="0"/>
      <w:pStyle w:val="TableBullet1Small"/>
      <w:lvlText w:val=""/>
      <w:lvlJc w:val="left"/>
      <w:pPr>
        <w:tabs>
          <w:tab w:val="num" w:pos="284"/>
        </w:tabs>
        <w:ind w:left="170" w:hanging="170"/>
      </w:pPr>
      <w:rPr>
        <w:rFonts w:ascii="Symbol" w:hAnsi="Symbol" w:hint="default"/>
        <w:b w:val="0"/>
        <w:i w:val="0"/>
        <w:color w:val="auto"/>
      </w:rPr>
    </w:lvl>
    <w:lvl w:ilvl="1">
      <w:start w:val="1"/>
      <w:numFmt w:val="bullet"/>
      <w:lvlRestart w:val="0"/>
      <w:pStyle w:val="TableBullet2Small"/>
      <w:lvlText w:val="–"/>
      <w:lvlJc w:val="left"/>
      <w:pPr>
        <w:tabs>
          <w:tab w:val="num" w:pos="567"/>
        </w:tabs>
        <w:ind w:left="340" w:hanging="170"/>
      </w:pPr>
      <w:rPr>
        <w:rFonts w:ascii="Arial" w:hAnsi="Arial" w:hint="default"/>
        <w:b w:val="0"/>
        <w:i w:val="0"/>
        <w:color w:val="auto"/>
      </w:rPr>
    </w:lvl>
    <w:lvl w:ilvl="2">
      <w:start w:val="1"/>
      <w:numFmt w:val="bullet"/>
      <w:lvlRestart w:val="0"/>
      <w:pStyle w:val="TableBullet3Small"/>
      <w:lvlText w:val="o"/>
      <w:lvlJc w:val="left"/>
      <w:pPr>
        <w:tabs>
          <w:tab w:val="num" w:pos="851"/>
        </w:tabs>
        <w:ind w:left="510" w:hanging="170"/>
      </w:pPr>
      <w:rPr>
        <w:rFonts w:ascii="Arial" w:hAnsi="Arial" w:hint="default"/>
        <w:b w:val="0"/>
        <w:i w:val="0"/>
        <w:color w:val="auto"/>
        <w:sz w:val="10"/>
        <w:szCs w:val="10"/>
      </w:rPr>
    </w:lvl>
    <w:lvl w:ilvl="3">
      <w:start w:val="1"/>
      <w:numFmt w:val="none"/>
      <w:lvlRestart w:val="0"/>
      <w:lvlText w:val=""/>
      <w:lvlJc w:val="left"/>
      <w:pPr>
        <w:tabs>
          <w:tab w:val="num" w:pos="2880"/>
        </w:tabs>
        <w:ind w:left="2880" w:hanging="720"/>
      </w:pPr>
      <w:rPr>
        <w:rFonts w:hint="default"/>
        <w:b w:val="0"/>
        <w:i w:val="0"/>
        <w:color w:val="auto"/>
        <w:sz w:val="10"/>
        <w:szCs w:val="10"/>
      </w:rPr>
    </w:lvl>
    <w:lvl w:ilvl="4">
      <w:start w:val="1"/>
      <w:numFmt w:val="lowerLetter"/>
      <w:lvlText w:val=""/>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15" w15:restartNumberingAfterBreak="0">
    <w:nsid w:val="307E06FA"/>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6" w15:restartNumberingAfterBreak="0">
    <w:nsid w:val="32D7125E"/>
    <w:multiLevelType w:val="multilevel"/>
    <w:tmpl w:val="8E0CCD38"/>
    <w:styleLink w:val="CV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7" w:hanging="283"/>
      </w:pPr>
      <w:rPr>
        <w:rFonts w:ascii="Arial" w:hAnsi="Arial"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378D5E27"/>
    <w:multiLevelType w:val="hybridMultilevel"/>
    <w:tmpl w:val="6C1609A0"/>
    <w:name w:val="NumberedLists"/>
    <w:lvl w:ilvl="0" w:tplc="978EC44E">
      <w:start w:val="1"/>
      <w:numFmt w:val="bullet"/>
      <w:lvlText w:val="-"/>
      <w:lvlJc w:val="left"/>
      <w:pPr>
        <w:tabs>
          <w:tab w:val="num" w:pos="720"/>
        </w:tabs>
        <w:ind w:left="720" w:hanging="360"/>
      </w:pPr>
      <w:rPr>
        <w:rFonts w:ascii="Times New Roman" w:hAnsi="Times New Roman" w:hint="default"/>
      </w:rPr>
    </w:lvl>
    <w:lvl w:ilvl="1" w:tplc="642E94AA" w:tentative="1">
      <w:start w:val="1"/>
      <w:numFmt w:val="bullet"/>
      <w:lvlText w:val="-"/>
      <w:lvlJc w:val="left"/>
      <w:pPr>
        <w:tabs>
          <w:tab w:val="num" w:pos="1440"/>
        </w:tabs>
        <w:ind w:left="1440" w:hanging="360"/>
      </w:pPr>
      <w:rPr>
        <w:rFonts w:ascii="Times New Roman" w:hAnsi="Times New Roman" w:hint="default"/>
      </w:rPr>
    </w:lvl>
    <w:lvl w:ilvl="2" w:tplc="DAC44BAE" w:tentative="1">
      <w:start w:val="1"/>
      <w:numFmt w:val="bullet"/>
      <w:lvlText w:val="-"/>
      <w:lvlJc w:val="left"/>
      <w:pPr>
        <w:tabs>
          <w:tab w:val="num" w:pos="2160"/>
        </w:tabs>
        <w:ind w:left="2160" w:hanging="360"/>
      </w:pPr>
      <w:rPr>
        <w:rFonts w:ascii="Times New Roman" w:hAnsi="Times New Roman" w:hint="default"/>
      </w:rPr>
    </w:lvl>
    <w:lvl w:ilvl="3" w:tplc="C792D91A" w:tentative="1">
      <w:start w:val="1"/>
      <w:numFmt w:val="bullet"/>
      <w:lvlText w:val="-"/>
      <w:lvlJc w:val="left"/>
      <w:pPr>
        <w:tabs>
          <w:tab w:val="num" w:pos="2880"/>
        </w:tabs>
        <w:ind w:left="2880" w:hanging="360"/>
      </w:pPr>
      <w:rPr>
        <w:rFonts w:ascii="Times New Roman" w:hAnsi="Times New Roman" w:hint="default"/>
      </w:rPr>
    </w:lvl>
    <w:lvl w:ilvl="4" w:tplc="414C920C" w:tentative="1">
      <w:start w:val="1"/>
      <w:numFmt w:val="bullet"/>
      <w:lvlText w:val="-"/>
      <w:lvlJc w:val="left"/>
      <w:pPr>
        <w:tabs>
          <w:tab w:val="num" w:pos="3600"/>
        </w:tabs>
        <w:ind w:left="3600" w:hanging="360"/>
      </w:pPr>
      <w:rPr>
        <w:rFonts w:ascii="Times New Roman" w:hAnsi="Times New Roman" w:hint="default"/>
      </w:rPr>
    </w:lvl>
    <w:lvl w:ilvl="5" w:tplc="531A9BB8" w:tentative="1">
      <w:start w:val="1"/>
      <w:numFmt w:val="bullet"/>
      <w:lvlText w:val="-"/>
      <w:lvlJc w:val="left"/>
      <w:pPr>
        <w:tabs>
          <w:tab w:val="num" w:pos="4320"/>
        </w:tabs>
        <w:ind w:left="4320" w:hanging="360"/>
      </w:pPr>
      <w:rPr>
        <w:rFonts w:ascii="Times New Roman" w:hAnsi="Times New Roman" w:hint="default"/>
      </w:rPr>
    </w:lvl>
    <w:lvl w:ilvl="6" w:tplc="8D7C4DA8" w:tentative="1">
      <w:start w:val="1"/>
      <w:numFmt w:val="bullet"/>
      <w:lvlText w:val="-"/>
      <w:lvlJc w:val="left"/>
      <w:pPr>
        <w:tabs>
          <w:tab w:val="num" w:pos="5040"/>
        </w:tabs>
        <w:ind w:left="5040" w:hanging="360"/>
      </w:pPr>
      <w:rPr>
        <w:rFonts w:ascii="Times New Roman" w:hAnsi="Times New Roman" w:hint="default"/>
      </w:rPr>
    </w:lvl>
    <w:lvl w:ilvl="7" w:tplc="8150675A" w:tentative="1">
      <w:start w:val="1"/>
      <w:numFmt w:val="bullet"/>
      <w:lvlText w:val="-"/>
      <w:lvlJc w:val="left"/>
      <w:pPr>
        <w:tabs>
          <w:tab w:val="num" w:pos="5760"/>
        </w:tabs>
        <w:ind w:left="5760" w:hanging="360"/>
      </w:pPr>
      <w:rPr>
        <w:rFonts w:ascii="Times New Roman" w:hAnsi="Times New Roman" w:hint="default"/>
      </w:rPr>
    </w:lvl>
    <w:lvl w:ilvl="8" w:tplc="454A8D4A"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3E4F29E4"/>
    <w:multiLevelType w:val="multilevel"/>
    <w:tmpl w:val="C9904664"/>
    <w:styleLink w:val="ChapterNumberingList"/>
    <w:lvl w:ilvl="0">
      <w:start w:val="1"/>
      <w:numFmt w:val="decimal"/>
      <w:lvlRestart w:val="0"/>
      <w:suff w:val="nothing"/>
      <w:lvlText w:val="%1"/>
      <w:lvlJc w:val="left"/>
      <w:pPr>
        <w:ind w:left="0" w:firstLine="0"/>
      </w:pPr>
      <w:rPr>
        <w:rFonts w:hint="default"/>
      </w:rPr>
    </w:lvl>
    <w:lvl w:ilvl="1">
      <w:start w:val="1"/>
      <w:numFmt w:val="decimal"/>
      <w:lvlRestart w:val="0"/>
      <w:lvlText w:val="%2"/>
      <w:lvlJc w:val="left"/>
      <w:pPr>
        <w:tabs>
          <w:tab w:val="num" w:pos="850"/>
        </w:tabs>
        <w:ind w:left="850" w:hanging="850"/>
      </w:pPr>
      <w:rPr>
        <w:rFonts w:hint="default"/>
      </w:rPr>
    </w:lvl>
    <w:lvl w:ilvl="2">
      <w:start w:val="1"/>
      <w:numFmt w:val="decimal"/>
      <w:lvlText w:val="%2.%3"/>
      <w:lvlJc w:val="left"/>
      <w:pPr>
        <w:tabs>
          <w:tab w:val="num" w:pos="850"/>
        </w:tabs>
        <w:ind w:left="850" w:hanging="850"/>
      </w:pPr>
      <w:rPr>
        <w:rFonts w:hint="default"/>
      </w:rPr>
    </w:lvl>
    <w:lvl w:ilvl="3">
      <w:start w:val="1"/>
      <w:numFmt w:val="decimal"/>
      <w:lvlText w:val="%2.%3.%4"/>
      <w:lvlJc w:val="left"/>
      <w:pPr>
        <w:tabs>
          <w:tab w:val="num" w:pos="850"/>
        </w:tabs>
        <w:ind w:left="850" w:hanging="850"/>
      </w:pPr>
      <w:rPr>
        <w:rFonts w:hint="default"/>
      </w:rPr>
    </w:lvl>
    <w:lvl w:ilvl="4">
      <w:start w:val="1"/>
      <w:numFmt w:val="upperLetter"/>
      <w:lvlRestart w:val="0"/>
      <w:lvlText w:val="Appendix %5"/>
      <w:lvlJc w:val="left"/>
      <w:pPr>
        <w:tabs>
          <w:tab w:val="num" w:pos="3685"/>
        </w:tabs>
        <w:ind w:left="0" w:firstLine="0"/>
      </w:pPr>
      <w:rPr>
        <w:rFonts w:hint="default"/>
      </w:rPr>
    </w:lvl>
    <w:lvl w:ilvl="5">
      <w:start w:val="1"/>
      <w:numFmt w:val="upperLetter"/>
      <w:lvlRestart w:val="0"/>
      <w:suff w:val="nothing"/>
      <w:lvlText w:val="Appendix %6"/>
      <w:lvlJc w:val="left"/>
      <w:pPr>
        <w:ind w:left="0" w:firstLine="0"/>
      </w:pPr>
      <w:rPr>
        <w:rFonts w:hint="default"/>
      </w:rPr>
    </w:lvl>
    <w:lvl w:ilvl="6">
      <w:start w:val="1"/>
      <w:numFmt w:val="decimal"/>
      <w:lvlText w:val="%7"/>
      <w:lvlJc w:val="left"/>
      <w:pPr>
        <w:tabs>
          <w:tab w:val="num" w:pos="567"/>
        </w:tabs>
        <w:ind w:left="567" w:hanging="567"/>
      </w:pPr>
      <w:rPr>
        <w:rFonts w:hint="default"/>
        <w:b/>
        <w:i/>
      </w:rPr>
    </w:lvl>
    <w:lvl w:ilvl="7">
      <w:start w:val="1"/>
      <w:numFmt w:val="decimal"/>
      <w:lvlText w:val="%8"/>
      <w:lvlJc w:val="left"/>
      <w:pPr>
        <w:tabs>
          <w:tab w:val="num" w:pos="284"/>
        </w:tabs>
        <w:ind w:left="284" w:hanging="284"/>
      </w:pPr>
      <w:rPr>
        <w:rFonts w:hint="default"/>
        <w:b w:val="0"/>
        <w:i w:val="0"/>
        <w:color w:val="auto"/>
      </w:rPr>
    </w:lvl>
    <w:lvl w:ilvl="8">
      <w:start w:val="1"/>
      <w:numFmt w:val="lowerLetter"/>
      <w:lvlText w:val="%9"/>
      <w:lvlJc w:val="left"/>
      <w:pPr>
        <w:tabs>
          <w:tab w:val="num" w:pos="567"/>
        </w:tabs>
        <w:ind w:left="567" w:hanging="283"/>
      </w:pPr>
      <w:rPr>
        <w:rFonts w:hint="default"/>
        <w:b w:val="0"/>
        <w:i w:val="0"/>
        <w:color w:val="auto"/>
      </w:rPr>
    </w:lvl>
  </w:abstractNum>
  <w:abstractNum w:abstractNumId="19" w15:restartNumberingAfterBreak="0">
    <w:nsid w:val="3EE52A50"/>
    <w:multiLevelType w:val="multilevel"/>
    <w:tmpl w:val="EE12AE72"/>
    <w:name w:val="PwCListNumbers13"/>
    <w:styleLink w:val="PwCAppendixList1"/>
    <w:lvl w:ilvl="0">
      <w:start w:val="1"/>
      <w:numFmt w:val="upperLetter"/>
      <w:pStyle w:val="Appendix"/>
      <w:lvlText w:val="Appendix %1 "/>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460B564E"/>
    <w:multiLevelType w:val="multilevel"/>
    <w:tmpl w:val="D5EA105E"/>
    <w:styleLink w:val="TableBulletSmallList"/>
    <w:lvl w:ilvl="0">
      <w:start w:val="1"/>
      <w:numFmt w:val="bullet"/>
      <w:lvlRestart w:val="0"/>
      <w:lvlText w:val=""/>
      <w:lvlJc w:val="left"/>
      <w:pPr>
        <w:tabs>
          <w:tab w:val="num" w:pos="284"/>
        </w:tabs>
        <w:ind w:left="284" w:hanging="284"/>
      </w:pPr>
      <w:rPr>
        <w:rFonts w:ascii="Symbol" w:hAnsi="Symbol" w:hint="default"/>
        <w:b w:val="0"/>
        <w:i w:val="0"/>
        <w:color w:val="auto"/>
      </w:rPr>
    </w:lvl>
    <w:lvl w:ilvl="1">
      <w:start w:val="1"/>
      <w:numFmt w:val="bullet"/>
      <w:lvlRestart w:val="0"/>
      <w:lvlText w:val="–"/>
      <w:lvlJc w:val="left"/>
      <w:pPr>
        <w:tabs>
          <w:tab w:val="num" w:pos="567"/>
        </w:tabs>
        <w:ind w:left="567" w:hanging="283"/>
      </w:pPr>
      <w:rPr>
        <w:rFonts w:ascii="Arial" w:hAnsi="Arial" w:hint="default"/>
        <w:b w:val="0"/>
        <w:i w:val="0"/>
        <w:color w:val="auto"/>
      </w:rPr>
    </w:lvl>
    <w:lvl w:ilvl="2">
      <w:start w:val="1"/>
      <w:numFmt w:val="bullet"/>
      <w:lvlRestart w:val="0"/>
      <w:lvlText w:val="o"/>
      <w:lvlJc w:val="left"/>
      <w:pPr>
        <w:tabs>
          <w:tab w:val="num" w:pos="851"/>
        </w:tabs>
        <w:ind w:left="851" w:hanging="284"/>
      </w:pPr>
      <w:rPr>
        <w:rFonts w:ascii="Arial" w:hAnsi="Arial" w:hint="default"/>
        <w:b w:val="0"/>
        <w:i w:val="0"/>
        <w:color w:val="auto"/>
        <w:sz w:val="10"/>
        <w:szCs w:val="10"/>
      </w:rPr>
    </w:lvl>
    <w:lvl w:ilvl="3">
      <w:start w:val="1"/>
      <w:numFmt w:val="none"/>
      <w:lvlRestart w:val="0"/>
      <w:lvlText w:val=""/>
      <w:lvlJc w:val="left"/>
      <w:pPr>
        <w:tabs>
          <w:tab w:val="num" w:pos="2880"/>
        </w:tabs>
        <w:ind w:left="2880" w:hanging="720"/>
      </w:pPr>
      <w:rPr>
        <w:rFonts w:hint="default"/>
        <w:b w:val="0"/>
        <w:i w:val="0"/>
        <w:color w:val="auto"/>
        <w:sz w:val="10"/>
        <w:szCs w:val="10"/>
      </w:rPr>
    </w:lvl>
    <w:lvl w:ilvl="4">
      <w:start w:val="1"/>
      <w:numFmt w:val="lowerLetter"/>
      <w:lvlText w:val=""/>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21" w15:restartNumberingAfterBreak="0">
    <w:nsid w:val="4AAB5470"/>
    <w:multiLevelType w:val="multilevel"/>
    <w:tmpl w:val="70E46C8A"/>
    <w:lvl w:ilvl="0">
      <w:start w:val="1"/>
      <w:numFmt w:val="bullet"/>
      <w:lvlRestart w:val="0"/>
      <w:pStyle w:val="ListBullet"/>
      <w:lvlText w:val=""/>
      <w:lvlJc w:val="left"/>
      <w:pPr>
        <w:tabs>
          <w:tab w:val="num" w:pos="284"/>
        </w:tabs>
        <w:ind w:left="284" w:hanging="284"/>
      </w:pPr>
      <w:rPr>
        <w:rFonts w:ascii="Symbol" w:hAnsi="Symbol" w:hint="default"/>
        <w:b w:val="0"/>
        <w:i w:val="0"/>
        <w:color w:val="auto"/>
      </w:rPr>
    </w:lvl>
    <w:lvl w:ilvl="1">
      <w:start w:val="1"/>
      <w:numFmt w:val="bullet"/>
      <w:pStyle w:val="ListBullet2"/>
      <w:lvlText w:val="–"/>
      <w:lvlJc w:val="left"/>
      <w:pPr>
        <w:tabs>
          <w:tab w:val="num" w:pos="567"/>
        </w:tabs>
        <w:ind w:left="568" w:hanging="284"/>
      </w:pPr>
      <w:rPr>
        <w:rFonts w:ascii="Arial" w:hAnsi="Arial" w:hint="default"/>
        <w:b w:val="0"/>
        <w:i w:val="0"/>
        <w:color w:val="auto"/>
      </w:rPr>
    </w:lvl>
    <w:lvl w:ilvl="2">
      <w:start w:val="1"/>
      <w:numFmt w:val="bullet"/>
      <w:pStyle w:val="ListBullet3"/>
      <w:lvlText w:val="◦"/>
      <w:lvlJc w:val="left"/>
      <w:pPr>
        <w:tabs>
          <w:tab w:val="num" w:pos="851"/>
        </w:tabs>
        <w:ind w:left="852" w:hanging="284"/>
      </w:pPr>
      <w:rPr>
        <w:rFonts w:ascii="Georgia" w:hAnsi="Georgia" w:hint="default"/>
        <w:b w:val="0"/>
        <w:i w:val="0"/>
        <w:color w:val="auto"/>
        <w:sz w:val="18"/>
        <w:szCs w:val="10"/>
      </w:rPr>
    </w:lvl>
    <w:lvl w:ilvl="3">
      <w:start w:val="1"/>
      <w:numFmt w:val="bullet"/>
      <w:pStyle w:val="ListBullet4"/>
      <w:lvlText w:val=""/>
      <w:lvlJc w:val="left"/>
      <w:pPr>
        <w:tabs>
          <w:tab w:val="num" w:pos="1134"/>
        </w:tabs>
        <w:ind w:left="1136" w:hanging="284"/>
      </w:pPr>
      <w:rPr>
        <w:rFonts w:ascii="Symbol" w:hAnsi="Symbol" w:hint="default"/>
        <w:b w:val="0"/>
        <w:i w:val="0"/>
        <w:color w:val="auto"/>
        <w:sz w:val="20"/>
        <w:szCs w:val="10"/>
      </w:rPr>
    </w:lvl>
    <w:lvl w:ilvl="4">
      <w:start w:val="1"/>
      <w:numFmt w:val="bullet"/>
      <w:pStyle w:val="ListBullet5"/>
      <w:lvlText w:val="~"/>
      <w:lvlJc w:val="left"/>
      <w:pPr>
        <w:tabs>
          <w:tab w:val="num" w:pos="1418"/>
        </w:tabs>
        <w:ind w:left="1420" w:hanging="284"/>
      </w:pPr>
      <w:rPr>
        <w:rFonts w:ascii="Georgia" w:hAnsi="Georgia" w:hint="default"/>
        <w:color w:val="auto"/>
      </w:rPr>
    </w:lvl>
    <w:lvl w:ilvl="5">
      <w:start w:val="1"/>
      <w:numFmt w:val="lowerRoman"/>
      <w:lvlText w:val="%6"/>
      <w:lvlJc w:val="left"/>
      <w:pPr>
        <w:tabs>
          <w:tab w:val="num" w:pos="1701"/>
        </w:tabs>
        <w:ind w:left="1361" w:firstLine="59"/>
      </w:pPr>
      <w:rPr>
        <w:rFonts w:hint="default"/>
      </w:rPr>
    </w:lvl>
    <w:lvl w:ilvl="6">
      <w:start w:val="1"/>
      <w:numFmt w:val="decimal"/>
      <w:lvlText w:val="%7"/>
      <w:lvlJc w:val="left"/>
      <w:pPr>
        <w:tabs>
          <w:tab w:val="num" w:pos="1985"/>
        </w:tabs>
        <w:ind w:left="1985" w:hanging="964"/>
      </w:pPr>
      <w:rPr>
        <w:rFonts w:hint="default"/>
      </w:rPr>
    </w:lvl>
    <w:lvl w:ilvl="7">
      <w:start w:val="1"/>
      <w:numFmt w:val="lowerLetter"/>
      <w:lvlText w:val="%8"/>
      <w:lvlJc w:val="left"/>
      <w:pPr>
        <w:tabs>
          <w:tab w:val="num" w:pos="2268"/>
        </w:tabs>
        <w:ind w:left="2211" w:hanging="226"/>
      </w:pPr>
      <w:rPr>
        <w:rFonts w:hint="default"/>
      </w:rPr>
    </w:lvl>
    <w:lvl w:ilvl="8">
      <w:start w:val="1"/>
      <w:numFmt w:val="lowerRoman"/>
      <w:lvlText w:val="%9"/>
      <w:lvlJc w:val="left"/>
      <w:pPr>
        <w:tabs>
          <w:tab w:val="num" w:pos="2552"/>
        </w:tabs>
        <w:ind w:left="2552" w:hanging="284"/>
      </w:pPr>
      <w:rPr>
        <w:rFonts w:hint="default"/>
      </w:rPr>
    </w:lvl>
  </w:abstractNum>
  <w:abstractNum w:abstractNumId="22" w15:restartNumberingAfterBreak="0">
    <w:nsid w:val="4D8C2F25"/>
    <w:multiLevelType w:val="multilevel"/>
    <w:tmpl w:val="6E008996"/>
    <w:lvl w:ilvl="0">
      <w:start w:val="1"/>
      <w:numFmt w:val="bullet"/>
      <w:lvlRestart w:val="0"/>
      <w:pStyle w:val="TableBullet1Normal"/>
      <w:lvlText w:val=""/>
      <w:lvlJc w:val="left"/>
      <w:pPr>
        <w:tabs>
          <w:tab w:val="num" w:pos="283"/>
        </w:tabs>
        <w:ind w:left="284" w:hanging="284"/>
      </w:pPr>
      <w:rPr>
        <w:rFonts w:ascii="Symbol" w:hAnsi="Symbol" w:hint="default"/>
        <w:b w:val="0"/>
        <w:i w:val="0"/>
        <w:color w:val="auto"/>
      </w:rPr>
    </w:lvl>
    <w:lvl w:ilvl="1">
      <w:start w:val="1"/>
      <w:numFmt w:val="bullet"/>
      <w:lvlRestart w:val="0"/>
      <w:pStyle w:val="TableBullet2Normal"/>
      <w:lvlText w:val="–"/>
      <w:lvlJc w:val="left"/>
      <w:pPr>
        <w:tabs>
          <w:tab w:val="num" w:pos="567"/>
        </w:tabs>
        <w:ind w:left="567" w:hanging="283"/>
      </w:pPr>
      <w:rPr>
        <w:rFonts w:ascii="Arial" w:hAnsi="Arial" w:hint="default"/>
        <w:b w:val="0"/>
        <w:i w:val="0"/>
        <w:color w:val="auto"/>
        <w:szCs w:val="10"/>
      </w:rPr>
    </w:lvl>
    <w:lvl w:ilvl="2">
      <w:start w:val="1"/>
      <w:numFmt w:val="bullet"/>
      <w:lvlRestart w:val="0"/>
      <w:pStyle w:val="TableBullet3Normal"/>
      <w:lvlText w:val="o"/>
      <w:lvlJc w:val="left"/>
      <w:pPr>
        <w:tabs>
          <w:tab w:val="num" w:pos="851"/>
        </w:tabs>
        <w:ind w:left="851" w:hanging="284"/>
      </w:pPr>
      <w:rPr>
        <w:rFonts w:ascii="Arial" w:hAnsi="Arial" w:hint="default"/>
        <w:b w:val="0"/>
        <w:i w:val="0"/>
        <w:color w:val="auto"/>
        <w:sz w:val="10"/>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23" w15:restartNumberingAfterBreak="0">
    <w:nsid w:val="518C39C9"/>
    <w:multiLevelType w:val="multilevel"/>
    <w:tmpl w:val="D93463A2"/>
    <w:styleLink w:val="Style1"/>
    <w:lvl w:ilvl="0">
      <w:start w:val="1"/>
      <w:numFmt w:val="decimal"/>
      <w:pStyle w:val="TOC1"/>
      <w:lvlText w:val="%1"/>
      <w:lvlJc w:val="left"/>
      <w:pPr>
        <w:tabs>
          <w:tab w:val="num" w:pos="567"/>
        </w:tabs>
        <w:ind w:left="567" w:hanging="567"/>
      </w:pPr>
      <w:rPr>
        <w:rFonts w:hint="default"/>
      </w:rPr>
    </w:lvl>
    <w:lvl w:ilvl="1">
      <w:start w:val="1"/>
      <w:numFmt w:val="none"/>
      <w:pStyle w:val="Appendicestitle"/>
      <w:suff w:val="nothing"/>
      <w:lvlText w:val=""/>
      <w:lvlJc w:val="left"/>
      <w:pPr>
        <w:ind w:left="0" w:firstLine="0"/>
      </w:pPr>
      <w:rPr>
        <w:rFonts w:hint="default"/>
      </w:rPr>
    </w:lvl>
    <w:lvl w:ilvl="2">
      <w:start w:val="1"/>
      <w:numFmt w:val="upperLetter"/>
      <w:pStyle w:val="TOC3"/>
      <w:lvlText w:val="Appendix %3"/>
      <w:lvlJc w:val="left"/>
      <w:pPr>
        <w:tabs>
          <w:tab w:val="num" w:pos="1985"/>
        </w:tabs>
        <w:ind w:left="1985" w:hanging="1985"/>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5DC76B7F"/>
    <w:multiLevelType w:val="multilevel"/>
    <w:tmpl w:val="2EB8A50A"/>
    <w:name w:val="Chapter numbering list"/>
    <w:lvl w:ilvl="0">
      <w:start w:val="1"/>
      <w:numFmt w:val="decimal"/>
      <w:lvlRestart w:val="0"/>
      <w:pStyle w:val="ChapterNumberLong"/>
      <w:suff w:val="nothing"/>
      <w:lvlText w:val="%1"/>
      <w:lvlJc w:val="left"/>
      <w:pPr>
        <w:ind w:left="0" w:firstLine="0"/>
      </w:pPr>
      <w:rPr>
        <w:rFonts w:hint="default"/>
      </w:rPr>
    </w:lvl>
    <w:lvl w:ilvl="1">
      <w:start w:val="1"/>
      <w:numFmt w:val="decimal"/>
      <w:lvlRestart w:val="0"/>
      <w:pStyle w:val="Heading2"/>
      <w:lvlText w:val="%2"/>
      <w:lvlJc w:val="left"/>
      <w:pPr>
        <w:tabs>
          <w:tab w:val="num" w:pos="567"/>
        </w:tabs>
        <w:ind w:left="567" w:hanging="567"/>
      </w:pPr>
      <w:rPr>
        <w:rFonts w:hint="default"/>
      </w:rPr>
    </w:lvl>
    <w:lvl w:ilvl="2">
      <w:start w:val="1"/>
      <w:numFmt w:val="decimal"/>
      <w:pStyle w:val="Heading6"/>
      <w:lvlText w:val="%2.%3"/>
      <w:lvlJc w:val="left"/>
      <w:pPr>
        <w:tabs>
          <w:tab w:val="num" w:pos="567"/>
        </w:tabs>
        <w:ind w:left="567" w:hanging="567"/>
      </w:pPr>
      <w:rPr>
        <w:rFonts w:hint="default"/>
      </w:rPr>
    </w:lvl>
    <w:lvl w:ilvl="3">
      <w:start w:val="1"/>
      <w:numFmt w:val="decimal"/>
      <w:pStyle w:val="Heading7"/>
      <w:lvlText w:val="%2.%3.%4"/>
      <w:lvlJc w:val="left"/>
      <w:pPr>
        <w:tabs>
          <w:tab w:val="num" w:pos="567"/>
        </w:tabs>
        <w:ind w:left="567" w:hanging="567"/>
      </w:pPr>
      <w:rPr>
        <w:rFonts w:hint="default"/>
      </w:rPr>
    </w:lvl>
    <w:lvl w:ilvl="4">
      <w:start w:val="1"/>
      <w:numFmt w:val="upperLetter"/>
      <w:lvlRestart w:val="0"/>
      <w:pStyle w:val="Heading4"/>
      <w:lvlText w:val="Appendix %5"/>
      <w:lvlJc w:val="left"/>
      <w:pPr>
        <w:tabs>
          <w:tab w:val="num" w:pos="3686"/>
        </w:tabs>
        <w:ind w:left="0" w:firstLine="0"/>
      </w:pPr>
      <w:rPr>
        <w:rFonts w:hint="default"/>
      </w:rPr>
    </w:lvl>
    <w:lvl w:ilvl="5">
      <w:start w:val="1"/>
      <w:numFmt w:val="upperLetter"/>
      <w:lvlRestart w:val="0"/>
      <w:pStyle w:val="AppendixNumberLong"/>
      <w:suff w:val="nothing"/>
      <w:lvlText w:val="Appendix %6"/>
      <w:lvlJc w:val="left"/>
      <w:pPr>
        <w:ind w:left="0" w:firstLine="0"/>
      </w:pPr>
      <w:rPr>
        <w:rFonts w:hint="default"/>
      </w:rPr>
    </w:lvl>
    <w:lvl w:ilvl="6">
      <w:start w:val="1"/>
      <w:numFmt w:val="decimal"/>
      <w:pStyle w:val="Heading8"/>
      <w:lvlText w:val="%7"/>
      <w:lvlJc w:val="left"/>
      <w:pPr>
        <w:tabs>
          <w:tab w:val="num" w:pos="567"/>
        </w:tabs>
        <w:ind w:left="567" w:hanging="567"/>
      </w:pPr>
      <w:rPr>
        <w:rFonts w:hint="default"/>
        <w:b/>
        <w:i/>
      </w:rPr>
    </w:lvl>
    <w:lvl w:ilvl="7">
      <w:start w:val="1"/>
      <w:numFmt w:val="decimal"/>
      <w:pStyle w:val="ChapterNumberedList1"/>
      <w:lvlText w:val="%8"/>
      <w:lvlJc w:val="left"/>
      <w:pPr>
        <w:tabs>
          <w:tab w:val="num" w:pos="288"/>
        </w:tabs>
        <w:ind w:left="288" w:hanging="288"/>
      </w:pPr>
      <w:rPr>
        <w:rFonts w:hint="default"/>
        <w:b w:val="0"/>
        <w:i w:val="0"/>
        <w:color w:val="auto"/>
      </w:rPr>
    </w:lvl>
    <w:lvl w:ilvl="8">
      <w:start w:val="1"/>
      <w:numFmt w:val="lowerLetter"/>
      <w:pStyle w:val="ChapterNumberedList2"/>
      <w:lvlText w:val="%9"/>
      <w:lvlJc w:val="left"/>
      <w:pPr>
        <w:tabs>
          <w:tab w:val="num" w:pos="576"/>
        </w:tabs>
        <w:ind w:left="576" w:hanging="288"/>
      </w:pPr>
      <w:rPr>
        <w:rFonts w:hint="default"/>
        <w:b w:val="0"/>
        <w:i w:val="0"/>
        <w:color w:val="auto"/>
      </w:rPr>
    </w:lvl>
  </w:abstractNum>
  <w:abstractNum w:abstractNumId="25" w15:restartNumberingAfterBreak="0">
    <w:nsid w:val="5E401664"/>
    <w:multiLevelType w:val="multilevel"/>
    <w:tmpl w:val="EE12AE72"/>
    <w:name w:val="LongTOC"/>
    <w:numStyleLink w:val="PwCAppendixList1"/>
  </w:abstractNum>
  <w:abstractNum w:abstractNumId="26" w15:restartNumberingAfterBreak="0">
    <w:nsid w:val="63917BB9"/>
    <w:multiLevelType w:val="multilevel"/>
    <w:tmpl w:val="C3DE98D4"/>
    <w:name w:val="NumberedLists2"/>
    <w:lvl w:ilvl="0">
      <w:start w:val="1"/>
      <w:numFmt w:val="none"/>
      <w:pStyle w:val="PwCNormal"/>
      <w:suff w:val="nothing"/>
      <w:lvlText w:val=""/>
      <w:lvlJc w:val="left"/>
      <w:pPr>
        <w:ind w:left="0" w:firstLine="0"/>
      </w:pPr>
      <w:rPr>
        <w:rFonts w:hint="default"/>
        <w:color w:val="auto"/>
      </w:rPr>
    </w:lvl>
    <w:lvl w:ilvl="1">
      <w:start w:val="1"/>
      <w:numFmt w:val="none"/>
      <w:pStyle w:val="Indent1"/>
      <w:suff w:val="nothing"/>
      <w:lvlText w:val=""/>
      <w:lvlJc w:val="left"/>
      <w:pPr>
        <w:ind w:left="284" w:firstLine="0"/>
      </w:pPr>
      <w:rPr>
        <w:rFonts w:hint="default"/>
      </w:rPr>
    </w:lvl>
    <w:lvl w:ilvl="2">
      <w:start w:val="1"/>
      <w:numFmt w:val="none"/>
      <w:pStyle w:val="Indent2"/>
      <w:suff w:val="nothing"/>
      <w:lvlText w:val=""/>
      <w:lvlJc w:val="left"/>
      <w:pPr>
        <w:ind w:left="568" w:firstLine="0"/>
      </w:pPr>
      <w:rPr>
        <w:rFonts w:hint="default"/>
      </w:rPr>
    </w:lvl>
    <w:lvl w:ilvl="3">
      <w:start w:val="1"/>
      <w:numFmt w:val="none"/>
      <w:pStyle w:val="Indent3"/>
      <w:suff w:val="nothing"/>
      <w:lvlText w:val=""/>
      <w:lvlJc w:val="left"/>
      <w:pPr>
        <w:ind w:left="852" w:firstLine="0"/>
      </w:pPr>
      <w:rPr>
        <w:rFonts w:hint="default"/>
      </w:rPr>
    </w:lvl>
    <w:lvl w:ilvl="4">
      <w:start w:val="1"/>
      <w:numFmt w:val="none"/>
      <w:pStyle w:val="Indent4"/>
      <w:suff w:val="nothing"/>
      <w:lvlText w:val=""/>
      <w:lvlJc w:val="left"/>
      <w:pPr>
        <w:ind w:left="1136" w:firstLine="0"/>
      </w:pPr>
      <w:rPr>
        <w:rFonts w:hint="default"/>
      </w:rPr>
    </w:lvl>
    <w:lvl w:ilvl="5">
      <w:start w:val="1"/>
      <w:numFmt w:val="none"/>
      <w:pStyle w:val="Indent5"/>
      <w:suff w:val="nothing"/>
      <w:lvlText w:val=""/>
      <w:lvlJc w:val="left"/>
      <w:pPr>
        <w:ind w:left="1420" w:firstLine="0"/>
      </w:pPr>
      <w:rPr>
        <w:rFonts w:hint="default"/>
      </w:rPr>
    </w:lvl>
    <w:lvl w:ilvl="6">
      <w:start w:val="1"/>
      <w:numFmt w:val="none"/>
      <w:pStyle w:val="Indent6"/>
      <w:suff w:val="nothing"/>
      <w:lvlText w:val=""/>
      <w:lvlJc w:val="left"/>
      <w:pPr>
        <w:ind w:left="1704" w:firstLine="0"/>
      </w:pPr>
      <w:rPr>
        <w:rFonts w:hint="default"/>
      </w:rPr>
    </w:lvl>
    <w:lvl w:ilvl="7">
      <w:start w:val="1"/>
      <w:numFmt w:val="none"/>
      <w:pStyle w:val="Indent7"/>
      <w:suff w:val="nothing"/>
      <w:lvlText w:val=""/>
      <w:lvlJc w:val="left"/>
      <w:pPr>
        <w:ind w:left="1988" w:firstLine="0"/>
      </w:pPr>
      <w:rPr>
        <w:rFonts w:hint="default"/>
      </w:rPr>
    </w:lvl>
    <w:lvl w:ilvl="8">
      <w:start w:val="1"/>
      <w:numFmt w:val="none"/>
      <w:pStyle w:val="Indent8"/>
      <w:suff w:val="nothing"/>
      <w:lvlText w:val=""/>
      <w:lvlJc w:val="left"/>
      <w:pPr>
        <w:ind w:left="2272" w:firstLine="0"/>
      </w:pPr>
      <w:rPr>
        <w:rFonts w:hint="default"/>
      </w:rPr>
    </w:lvl>
  </w:abstractNum>
  <w:abstractNum w:abstractNumId="27" w15:restartNumberingAfterBreak="0">
    <w:nsid w:val="640553E1"/>
    <w:multiLevelType w:val="multilevel"/>
    <w:tmpl w:val="50B20D3A"/>
    <w:numStyleLink w:val="TableNumberedListSmall"/>
  </w:abstractNum>
  <w:abstractNum w:abstractNumId="28" w15:restartNumberingAfterBreak="0">
    <w:nsid w:val="6C8A32D2"/>
    <w:multiLevelType w:val="multilevel"/>
    <w:tmpl w:val="25800BE4"/>
    <w:styleLink w:val="TableBulletNormalList"/>
    <w:lvl w:ilvl="0">
      <w:start w:val="1"/>
      <w:numFmt w:val="bullet"/>
      <w:lvlRestart w:val="0"/>
      <w:lvlText w:val=""/>
      <w:lvlJc w:val="left"/>
      <w:pPr>
        <w:tabs>
          <w:tab w:val="num" w:pos="283"/>
        </w:tabs>
        <w:ind w:left="283" w:hanging="283"/>
      </w:pPr>
      <w:rPr>
        <w:rFonts w:ascii="Symbol" w:hAnsi="Symbol" w:hint="default"/>
        <w:b w:val="0"/>
        <w:i w:val="0"/>
        <w:color w:val="auto"/>
      </w:rPr>
    </w:lvl>
    <w:lvl w:ilvl="1">
      <w:start w:val="1"/>
      <w:numFmt w:val="bullet"/>
      <w:lvlRestart w:val="0"/>
      <w:lvlText w:val="–"/>
      <w:lvlJc w:val="left"/>
      <w:pPr>
        <w:tabs>
          <w:tab w:val="num" w:pos="567"/>
        </w:tabs>
        <w:ind w:left="567" w:hanging="283"/>
      </w:pPr>
      <w:rPr>
        <w:rFonts w:ascii="Arial" w:hAnsi="Arial" w:hint="default"/>
        <w:b w:val="0"/>
        <w:i w:val="0"/>
        <w:color w:val="auto"/>
        <w:szCs w:val="10"/>
      </w:rPr>
    </w:lvl>
    <w:lvl w:ilvl="2">
      <w:start w:val="1"/>
      <w:numFmt w:val="bullet"/>
      <w:lvlRestart w:val="0"/>
      <w:lvlText w:val="o"/>
      <w:lvlJc w:val="left"/>
      <w:pPr>
        <w:tabs>
          <w:tab w:val="num" w:pos="851"/>
        </w:tabs>
        <w:ind w:left="851" w:hanging="284"/>
      </w:pPr>
      <w:rPr>
        <w:rFonts w:ascii="Arial" w:hAnsi="Arial" w:hint="default"/>
        <w:b w:val="0"/>
        <w:i w:val="0"/>
        <w:color w:val="auto"/>
        <w:sz w:val="10"/>
        <w:szCs w:val="10"/>
      </w:rPr>
    </w:lvl>
    <w:lvl w:ilvl="3">
      <w:start w:val="1"/>
      <w:numFmt w:val="none"/>
      <w:lvlRestart w:val="0"/>
      <w:lvlText w:val=""/>
      <w:lvlJc w:val="left"/>
      <w:pPr>
        <w:tabs>
          <w:tab w:val="num" w:pos="0"/>
        </w:tabs>
        <w:ind w:left="0" w:firstLine="0"/>
      </w:pPr>
      <w:rPr>
        <w:rFonts w:hint="default"/>
        <w:color w:val="auto"/>
        <w:sz w:val="10"/>
        <w:szCs w:val="10"/>
      </w:rPr>
    </w:lvl>
    <w:lvl w:ilvl="4">
      <w:start w:val="1"/>
      <w:numFmt w:val="none"/>
      <w:lvlText w:val="%5"/>
      <w:lvlJc w:val="left"/>
      <w:pPr>
        <w:tabs>
          <w:tab w:val="num" w:pos="1800"/>
        </w:tabs>
        <w:ind w:left="1800" w:hanging="360"/>
      </w:pPr>
      <w:rPr>
        <w:rFonts w:hint="default"/>
      </w:rPr>
    </w:lvl>
    <w:lvl w:ilvl="5">
      <w:start w:val="1"/>
      <w:numFmt w:val="lowerRoman"/>
      <w:lvlText w:val=""/>
      <w:lvlJc w:val="left"/>
      <w:pPr>
        <w:tabs>
          <w:tab w:val="num" w:pos="2160"/>
        </w:tabs>
        <w:ind w:left="2160" w:hanging="360"/>
      </w:pPr>
      <w:rPr>
        <w:rFonts w:hint="default"/>
      </w:rPr>
    </w:lvl>
    <w:lvl w:ilvl="6">
      <w:start w:val="1"/>
      <w:numFmt w:val="decimal"/>
      <w:lvlText w:val=""/>
      <w:lvlJc w:val="left"/>
      <w:pPr>
        <w:tabs>
          <w:tab w:val="num" w:pos="2520"/>
        </w:tabs>
        <w:ind w:left="2520" w:hanging="360"/>
      </w:pPr>
      <w:rPr>
        <w:rFonts w:hint="default"/>
      </w:rPr>
    </w:lvl>
    <w:lvl w:ilvl="7">
      <w:start w:val="1"/>
      <w:numFmt w:val="lowerLetter"/>
      <w:lvlText w:val=""/>
      <w:lvlJc w:val="left"/>
      <w:pPr>
        <w:tabs>
          <w:tab w:val="num" w:pos="2880"/>
        </w:tabs>
        <w:ind w:left="2880" w:hanging="360"/>
      </w:pPr>
      <w:rPr>
        <w:rFonts w:hint="default"/>
      </w:rPr>
    </w:lvl>
    <w:lvl w:ilvl="8">
      <w:start w:val="1"/>
      <w:numFmt w:val="lowerRoman"/>
      <w:lvlText w:val=""/>
      <w:lvlJc w:val="left"/>
      <w:pPr>
        <w:tabs>
          <w:tab w:val="num" w:pos="3240"/>
        </w:tabs>
        <w:ind w:left="3240" w:hanging="360"/>
      </w:pPr>
      <w:rPr>
        <w:rFonts w:hint="default"/>
      </w:rPr>
    </w:lvl>
  </w:abstractNum>
  <w:abstractNum w:abstractNumId="29" w15:restartNumberingAfterBreak="0">
    <w:nsid w:val="707518CF"/>
    <w:multiLevelType w:val="multilevel"/>
    <w:tmpl w:val="8CEA6DAA"/>
    <w:name w:val="Bullets2"/>
    <w:numStyleLink w:val="Bullets"/>
  </w:abstractNum>
  <w:abstractNum w:abstractNumId="30" w15:restartNumberingAfterBreak="0">
    <w:nsid w:val="75C26EBB"/>
    <w:multiLevelType w:val="hybridMultilevel"/>
    <w:tmpl w:val="61B6EA2C"/>
    <w:lvl w:ilvl="0" w:tplc="3802193A">
      <w:start w:val="1"/>
      <w:numFmt w:val="decimal"/>
      <w:pStyle w:val="PPnumb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98D5BD1"/>
    <w:multiLevelType w:val="multilevel"/>
    <w:tmpl w:val="9CBE9408"/>
    <w:name w:val="PWCLEVELS"/>
    <w:lvl w:ilvl="0">
      <w:start w:val="1"/>
      <w:numFmt w:val="decimal"/>
      <w:pStyle w:val="PwCLevel1"/>
      <w:lvlText w:val="%1."/>
      <w:lvlJc w:val="left"/>
      <w:pPr>
        <w:tabs>
          <w:tab w:val="num" w:pos="360"/>
        </w:tabs>
        <w:ind w:left="360" w:hanging="360"/>
      </w:pPr>
      <w:rPr>
        <w:rFonts w:hint="default"/>
      </w:rPr>
    </w:lvl>
    <w:lvl w:ilvl="1">
      <w:start w:val="1"/>
      <w:numFmt w:val="decimal"/>
      <w:pStyle w:val="PwCLevel2"/>
      <w:lvlText w:val="%1.%2"/>
      <w:lvlJc w:val="left"/>
      <w:pPr>
        <w:tabs>
          <w:tab w:val="num" w:pos="562"/>
        </w:tabs>
        <w:ind w:left="562" w:hanging="562"/>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num w:numId="1">
    <w:abstractNumId w:val="1"/>
  </w:num>
  <w:num w:numId="2">
    <w:abstractNumId w:val="6"/>
  </w:num>
  <w:num w:numId="3">
    <w:abstractNumId w:val="20"/>
  </w:num>
  <w:num w:numId="4">
    <w:abstractNumId w:val="28"/>
  </w:num>
  <w:num w:numId="5">
    <w:abstractNumId w:val="21"/>
  </w:num>
  <w:num w:numId="6">
    <w:abstractNumId w:val="22"/>
  </w:num>
  <w:num w:numId="7">
    <w:abstractNumId w:val="14"/>
  </w:num>
  <w:num w:numId="8">
    <w:abstractNumId w:val="16"/>
  </w:num>
  <w:num w:numId="9">
    <w:abstractNumId w:val="26"/>
  </w:num>
  <w:num w:numId="10">
    <w:abstractNumId w:val="3"/>
  </w:num>
  <w:num w:numId="11">
    <w:abstractNumId w:val="19"/>
  </w:num>
  <w:num w:numId="12">
    <w:abstractNumId w:val="25"/>
  </w:num>
  <w:num w:numId="13">
    <w:abstractNumId w:val="4"/>
  </w:num>
  <w:num w:numId="14">
    <w:abstractNumId w:val="10"/>
  </w:num>
  <w:num w:numId="15">
    <w:abstractNumId w:val="13"/>
  </w:num>
  <w:num w:numId="16">
    <w:abstractNumId w:val="7"/>
  </w:num>
  <w:num w:numId="17">
    <w:abstractNumId w:val="12"/>
  </w:num>
  <w:num w:numId="18">
    <w:abstractNumId w:val="8"/>
  </w:num>
  <w:num w:numId="19">
    <w:abstractNumId w:val="5"/>
  </w:num>
  <w:num w:numId="20">
    <w:abstractNumId w:val="9"/>
  </w:num>
  <w:num w:numId="21">
    <w:abstractNumId w:val="0"/>
  </w:num>
  <w:num w:numId="22">
    <w:abstractNumId w:val="15"/>
  </w:num>
  <w:num w:numId="23">
    <w:abstractNumId w:val="2"/>
  </w:num>
  <w:num w:numId="24">
    <w:abstractNumId w:val="23"/>
  </w:num>
  <w:num w:numId="25">
    <w:abstractNumId w:val="18"/>
  </w:num>
  <w:num w:numId="26">
    <w:abstractNumId w:val="29"/>
  </w:num>
  <w:num w:numId="27">
    <w:abstractNumId w:val="24"/>
  </w:num>
  <w:num w:numId="28">
    <w:abstractNumId w:val="31"/>
  </w:num>
  <w:num w:numId="29">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0"/>
  </w:num>
  <w:num w:numId="31">
    <w:abstractNumId w:val="11"/>
  </w:num>
  <w:num w:numId="32">
    <w:abstractNumId w:val="27"/>
    <w:lvlOverride w:ilvl="0">
      <w:lvl w:ilvl="0">
        <w:start w:val="1"/>
        <w:numFmt w:val="decimal"/>
        <w:lvlRestart w:val="0"/>
        <w:pStyle w:val="TableNumberedListSmall1"/>
        <w:lvlText w:val="%1"/>
        <w:lvlJc w:val="left"/>
        <w:pPr>
          <w:tabs>
            <w:tab w:val="num" w:pos="283"/>
          </w:tabs>
          <w:ind w:left="284" w:hanging="284"/>
        </w:pPr>
        <w:rPr>
          <w:rFonts w:asciiTheme="minorHAnsi" w:hAnsiTheme="minorHAnsi" w:hint="default"/>
          <w:b w:val="0"/>
          <w:i w:val="0"/>
          <w:color w:val="auto"/>
          <w:sz w:val="16"/>
          <w:szCs w:val="16"/>
        </w:rPr>
      </w:lvl>
    </w:lvlOverride>
    <w:lvlOverride w:ilvl="1">
      <w:lvl w:ilvl="1">
        <w:start w:val="1"/>
        <w:numFmt w:val="lowerLetter"/>
        <w:lvlRestart w:val="0"/>
        <w:pStyle w:val="TableNumberedListSmall2"/>
        <w:lvlText w:val="%2"/>
        <w:lvlJc w:val="left"/>
        <w:pPr>
          <w:tabs>
            <w:tab w:val="num" w:pos="567"/>
          </w:tabs>
          <w:ind w:left="567" w:hanging="283"/>
        </w:pPr>
        <w:rPr>
          <w:rFonts w:hint="default"/>
          <w:b w:val="0"/>
          <w:i w:val="0"/>
          <w:color w:val="auto"/>
          <w:szCs w:val="10"/>
        </w:rPr>
      </w:lvl>
    </w:lvlOverride>
    <w:lvlOverride w:ilvl="2">
      <w:lvl w:ilvl="2">
        <w:start w:val="1"/>
        <w:numFmt w:val="lowerRoman"/>
        <w:lvlRestart w:val="0"/>
        <w:pStyle w:val="TableNumberedListSmall3"/>
        <w:lvlText w:val="%3"/>
        <w:lvlJc w:val="left"/>
        <w:pPr>
          <w:tabs>
            <w:tab w:val="num" w:pos="851"/>
          </w:tabs>
          <w:ind w:left="851" w:hanging="284"/>
        </w:pPr>
        <w:rPr>
          <w:rFonts w:asciiTheme="minorHAnsi" w:hAnsiTheme="minorHAnsi" w:hint="default"/>
          <w:b w:val="0"/>
          <w:i w:val="0"/>
          <w:color w:val="auto"/>
          <w:sz w:val="20"/>
          <w:szCs w:val="10"/>
        </w:rPr>
      </w:lvl>
    </w:lvlOverride>
    <w:lvlOverride w:ilvl="3">
      <w:lvl w:ilvl="3">
        <w:start w:val="1"/>
        <w:numFmt w:val="none"/>
        <w:lvlRestart w:val="0"/>
        <w:lvlText w:val=""/>
        <w:lvlJc w:val="left"/>
        <w:pPr>
          <w:tabs>
            <w:tab w:val="num" w:pos="0"/>
          </w:tabs>
          <w:ind w:left="0" w:firstLine="0"/>
        </w:pPr>
        <w:rPr>
          <w:rFonts w:hint="default"/>
          <w:color w:val="auto"/>
          <w:sz w:val="10"/>
          <w:szCs w:val="10"/>
        </w:rPr>
      </w:lvl>
    </w:lvlOverride>
    <w:lvlOverride w:ilvl="4">
      <w:lvl w:ilvl="4">
        <w:start w:val="1"/>
        <w:numFmt w:val="none"/>
        <w:lvlText w:val="%5"/>
        <w:lvlJc w:val="left"/>
        <w:pPr>
          <w:tabs>
            <w:tab w:val="num" w:pos="1800"/>
          </w:tabs>
          <w:ind w:left="1800" w:hanging="360"/>
        </w:pPr>
        <w:rPr>
          <w:rFonts w:hint="default"/>
        </w:rPr>
      </w:lvl>
    </w:lvlOverride>
    <w:lvlOverride w:ilvl="5">
      <w:lvl w:ilvl="5">
        <w:start w:val="1"/>
        <w:numFmt w:val="lowerRoman"/>
        <w:lvlText w:val=""/>
        <w:lvlJc w:val="left"/>
        <w:pPr>
          <w:tabs>
            <w:tab w:val="num" w:pos="2160"/>
          </w:tabs>
          <w:ind w:left="2160" w:hanging="360"/>
        </w:pPr>
        <w:rPr>
          <w:rFonts w:hint="default"/>
        </w:rPr>
      </w:lvl>
    </w:lvlOverride>
    <w:lvlOverride w:ilvl="6">
      <w:lvl w:ilvl="6">
        <w:start w:val="1"/>
        <w:numFmt w:val="decimal"/>
        <w:lvlText w:val=""/>
        <w:lvlJc w:val="left"/>
        <w:pPr>
          <w:tabs>
            <w:tab w:val="num" w:pos="2520"/>
          </w:tabs>
          <w:ind w:left="2520" w:hanging="360"/>
        </w:pPr>
        <w:rPr>
          <w:rFonts w:hint="default"/>
        </w:rPr>
      </w:lvl>
    </w:lvlOverride>
    <w:lvlOverride w:ilvl="7">
      <w:lvl w:ilvl="7">
        <w:start w:val="1"/>
        <w:numFmt w:val="lowerLetter"/>
        <w:lvlText w:val=""/>
        <w:lvlJc w:val="left"/>
        <w:pPr>
          <w:tabs>
            <w:tab w:val="num" w:pos="2880"/>
          </w:tabs>
          <w:ind w:left="2880" w:hanging="360"/>
        </w:pPr>
        <w:rPr>
          <w:rFonts w:hint="default"/>
        </w:rPr>
      </w:lvl>
    </w:lvlOverride>
    <w:lvlOverride w:ilvl="8">
      <w:lvl w:ilvl="8">
        <w:start w:val="1"/>
        <w:numFmt w:val="lowerRoman"/>
        <w:lvlText w:val=""/>
        <w:lvlJc w:val="left"/>
        <w:pPr>
          <w:tabs>
            <w:tab w:val="num" w:pos="3240"/>
          </w:tabs>
          <w:ind w:left="3240" w:hanging="360"/>
        </w:pPr>
        <w:rPr>
          <w:rFonts w:hint="default"/>
        </w:rPr>
      </w:lvl>
    </w:lvlOverride>
  </w:num>
  <w:num w:numId="33">
    <w:abstractNumId w:val="27"/>
    <w:lvlOverride w:ilvl="0">
      <w:lvl w:ilvl="0">
        <w:start w:val="1"/>
        <w:numFmt w:val="decimal"/>
        <w:lvlRestart w:val="0"/>
        <w:pStyle w:val="TableNumberedListSmall1"/>
        <w:lvlText w:val="%1"/>
        <w:lvlJc w:val="left"/>
        <w:pPr>
          <w:tabs>
            <w:tab w:val="num" w:pos="283"/>
          </w:tabs>
          <w:ind w:left="284" w:hanging="284"/>
        </w:pPr>
        <w:rPr>
          <w:rFonts w:asciiTheme="minorHAnsi" w:hAnsiTheme="minorHAnsi" w:hint="default"/>
          <w:b w:val="0"/>
          <w:i w:val="0"/>
          <w:color w:val="auto"/>
          <w:sz w:val="16"/>
          <w:szCs w:val="16"/>
        </w:rPr>
      </w:lvl>
    </w:lvlOverride>
  </w:num>
  <w:num w:numId="34">
    <w:abstractNumId w:val="14"/>
  </w:num>
  <w:num w:numId="35">
    <w:abstractNumId w:val="14"/>
  </w:num>
  <w:num w:numId="36">
    <w:abstractNumId w:val="14"/>
  </w:num>
  <w:num w:numId="37">
    <w:abstractNumId w:val="14"/>
  </w:num>
  <w:num w:numId="38">
    <w:abstractNumId w:val="14"/>
  </w:num>
  <w:num w:numId="39">
    <w:abstractNumId w:val="14"/>
  </w:num>
  <w:num w:numId="40">
    <w:abstractNumId w:val="27"/>
    <w:lvlOverride w:ilvl="0">
      <w:startOverride w:val="1"/>
      <w:lvl w:ilvl="0">
        <w:start w:val="1"/>
        <w:numFmt w:val="decimal"/>
        <w:lvlRestart w:val="0"/>
        <w:pStyle w:val="TableNumberedListSmall1"/>
        <w:lvlText w:val="%1"/>
        <w:lvlJc w:val="left"/>
        <w:pPr>
          <w:tabs>
            <w:tab w:val="num" w:pos="283"/>
          </w:tabs>
          <w:ind w:left="284" w:hanging="284"/>
        </w:pPr>
        <w:rPr>
          <w:rFonts w:asciiTheme="minorHAnsi" w:hAnsiTheme="minorHAnsi" w:hint="default"/>
          <w:b w:val="0"/>
          <w:i w:val="0"/>
          <w:color w:val="auto"/>
          <w:sz w:val="16"/>
          <w:szCs w:val="16"/>
        </w:rPr>
      </w:lvl>
    </w:lvlOverride>
    <w:lvlOverride w:ilvl="1">
      <w:startOverride w:val="1"/>
      <w:lvl w:ilvl="1">
        <w:start w:val="1"/>
        <w:numFmt w:val="lowerLetter"/>
        <w:lvlRestart w:val="0"/>
        <w:pStyle w:val="TableNumberedListSmall2"/>
        <w:lvlText w:val="%2"/>
        <w:lvlJc w:val="left"/>
        <w:pPr>
          <w:tabs>
            <w:tab w:val="num" w:pos="567"/>
          </w:tabs>
          <w:ind w:left="567" w:hanging="283"/>
        </w:pPr>
        <w:rPr>
          <w:rFonts w:hint="default"/>
          <w:b w:val="0"/>
          <w:i w:val="0"/>
          <w:color w:val="auto"/>
          <w:szCs w:val="10"/>
        </w:rPr>
      </w:lvl>
    </w:lvlOverride>
    <w:lvlOverride w:ilvl="2">
      <w:startOverride w:val="1"/>
      <w:lvl w:ilvl="2">
        <w:start w:val="1"/>
        <w:numFmt w:val="lowerRoman"/>
        <w:lvlRestart w:val="0"/>
        <w:pStyle w:val="TableNumberedListSmall3"/>
        <w:lvlText w:val="%3"/>
        <w:lvlJc w:val="left"/>
        <w:pPr>
          <w:tabs>
            <w:tab w:val="num" w:pos="851"/>
          </w:tabs>
          <w:ind w:left="851" w:hanging="284"/>
        </w:pPr>
        <w:rPr>
          <w:rFonts w:asciiTheme="minorHAnsi" w:hAnsiTheme="minorHAnsi" w:hint="default"/>
          <w:b w:val="0"/>
          <w:i w:val="0"/>
          <w:color w:val="auto"/>
          <w:sz w:val="20"/>
          <w:szCs w:val="10"/>
        </w:rPr>
      </w:lvl>
    </w:lvlOverride>
    <w:lvlOverride w:ilvl="3">
      <w:startOverride w:val="1"/>
      <w:lvl w:ilvl="3">
        <w:start w:val="1"/>
        <w:numFmt w:val="none"/>
        <w:lvlRestart w:val="0"/>
        <w:lvlText w:val=""/>
        <w:lvlJc w:val="left"/>
        <w:pPr>
          <w:tabs>
            <w:tab w:val="num" w:pos="0"/>
          </w:tabs>
          <w:ind w:left="0" w:firstLine="0"/>
        </w:pPr>
        <w:rPr>
          <w:rFonts w:hint="default"/>
          <w:color w:val="auto"/>
          <w:sz w:val="10"/>
          <w:szCs w:val="10"/>
        </w:rPr>
      </w:lvl>
    </w:lvlOverride>
    <w:lvlOverride w:ilvl="4">
      <w:startOverride w:val="1"/>
      <w:lvl w:ilvl="4">
        <w:start w:val="1"/>
        <w:numFmt w:val="none"/>
        <w:lvlText w:val="%5"/>
        <w:lvlJc w:val="left"/>
        <w:pPr>
          <w:tabs>
            <w:tab w:val="num" w:pos="1800"/>
          </w:tabs>
          <w:ind w:left="1800" w:hanging="360"/>
        </w:pPr>
        <w:rPr>
          <w:rFonts w:hint="default"/>
        </w:rPr>
      </w:lvl>
    </w:lvlOverride>
    <w:lvlOverride w:ilvl="5">
      <w:startOverride w:val="1"/>
      <w:lvl w:ilvl="5">
        <w:start w:val="1"/>
        <w:numFmt w:val="lowerRoman"/>
        <w:lvlText w:val=""/>
        <w:lvlJc w:val="left"/>
        <w:pPr>
          <w:tabs>
            <w:tab w:val="num" w:pos="2160"/>
          </w:tabs>
          <w:ind w:left="2160" w:hanging="360"/>
        </w:pPr>
        <w:rPr>
          <w:rFonts w:hint="default"/>
        </w:rPr>
      </w:lvl>
    </w:lvlOverride>
    <w:lvlOverride w:ilvl="6">
      <w:startOverride w:val="1"/>
      <w:lvl w:ilvl="6">
        <w:start w:val="1"/>
        <w:numFmt w:val="decimal"/>
        <w:lvlText w:val=""/>
        <w:lvlJc w:val="left"/>
        <w:pPr>
          <w:tabs>
            <w:tab w:val="num" w:pos="2520"/>
          </w:tabs>
          <w:ind w:left="2520" w:hanging="360"/>
        </w:pPr>
        <w:rPr>
          <w:rFonts w:hint="default"/>
        </w:rPr>
      </w:lvl>
    </w:lvlOverride>
    <w:lvlOverride w:ilvl="7">
      <w:startOverride w:val="1"/>
      <w:lvl w:ilvl="7">
        <w:start w:val="1"/>
        <w:numFmt w:val="lowerLetter"/>
        <w:lvlText w:val=""/>
        <w:lvlJc w:val="left"/>
        <w:pPr>
          <w:tabs>
            <w:tab w:val="num" w:pos="2880"/>
          </w:tabs>
          <w:ind w:left="2880" w:hanging="360"/>
        </w:pPr>
        <w:rPr>
          <w:rFonts w:hint="default"/>
        </w:rPr>
      </w:lvl>
    </w:lvlOverride>
    <w:lvlOverride w:ilvl="8">
      <w:startOverride w:val="1"/>
      <w:lvl w:ilvl="8">
        <w:start w:val="1"/>
        <w:numFmt w:val="lowerRoman"/>
        <w:lvlText w:val=""/>
        <w:lvlJc w:val="left"/>
        <w:pPr>
          <w:tabs>
            <w:tab w:val="num" w:pos="3240"/>
          </w:tabs>
          <w:ind w:left="3240" w:hanging="360"/>
        </w:pPr>
        <w:rPr>
          <w:rFonts w:hint="default"/>
        </w:rPr>
      </w:lvl>
    </w:lvlOverride>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65"/>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00"/>
  <w:displayHorizontalDrawingGridEvery w:val="2"/>
  <w:characterSpacingControl w:val="doNotCompress"/>
  <w:hdrShapeDefaults>
    <o:shapedefaults v:ext="edit" spidmax="10241" fillcolor="none [3215]" stroke="f">
      <v:fill color="none [3215]"/>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45A2"/>
    <w:rsid w:val="00000267"/>
    <w:rsid w:val="00000E07"/>
    <w:rsid w:val="000010DC"/>
    <w:rsid w:val="00001404"/>
    <w:rsid w:val="00002F7F"/>
    <w:rsid w:val="00002F85"/>
    <w:rsid w:val="000046CA"/>
    <w:rsid w:val="00005CEB"/>
    <w:rsid w:val="00006B9F"/>
    <w:rsid w:val="00006DC6"/>
    <w:rsid w:val="00007406"/>
    <w:rsid w:val="00007EFD"/>
    <w:rsid w:val="00011B56"/>
    <w:rsid w:val="000148A7"/>
    <w:rsid w:val="00015271"/>
    <w:rsid w:val="00015598"/>
    <w:rsid w:val="000157B7"/>
    <w:rsid w:val="00015F3F"/>
    <w:rsid w:val="000165FF"/>
    <w:rsid w:val="000203C2"/>
    <w:rsid w:val="00020F7F"/>
    <w:rsid w:val="00020F8D"/>
    <w:rsid w:val="000219D0"/>
    <w:rsid w:val="00023712"/>
    <w:rsid w:val="0002400B"/>
    <w:rsid w:val="00025387"/>
    <w:rsid w:val="00026C54"/>
    <w:rsid w:val="00027B5F"/>
    <w:rsid w:val="0003004A"/>
    <w:rsid w:val="000308DC"/>
    <w:rsid w:val="00031309"/>
    <w:rsid w:val="000317A6"/>
    <w:rsid w:val="000324F8"/>
    <w:rsid w:val="00033E5E"/>
    <w:rsid w:val="00035288"/>
    <w:rsid w:val="0003687B"/>
    <w:rsid w:val="000377D1"/>
    <w:rsid w:val="00040BC7"/>
    <w:rsid w:val="00041787"/>
    <w:rsid w:val="00041E14"/>
    <w:rsid w:val="00042109"/>
    <w:rsid w:val="00043650"/>
    <w:rsid w:val="00044237"/>
    <w:rsid w:val="000444FF"/>
    <w:rsid w:val="000473AE"/>
    <w:rsid w:val="00047714"/>
    <w:rsid w:val="000506A5"/>
    <w:rsid w:val="00050ACB"/>
    <w:rsid w:val="00051862"/>
    <w:rsid w:val="0005222A"/>
    <w:rsid w:val="00053B82"/>
    <w:rsid w:val="00054C40"/>
    <w:rsid w:val="00055A6A"/>
    <w:rsid w:val="00055BAE"/>
    <w:rsid w:val="0005674C"/>
    <w:rsid w:val="000606D1"/>
    <w:rsid w:val="00061068"/>
    <w:rsid w:val="000619A2"/>
    <w:rsid w:val="00061DA1"/>
    <w:rsid w:val="00063503"/>
    <w:rsid w:val="00063BE4"/>
    <w:rsid w:val="00064A4C"/>
    <w:rsid w:val="00064B40"/>
    <w:rsid w:val="00064EB8"/>
    <w:rsid w:val="0006530A"/>
    <w:rsid w:val="000679F1"/>
    <w:rsid w:val="00067EC5"/>
    <w:rsid w:val="00070164"/>
    <w:rsid w:val="00070486"/>
    <w:rsid w:val="00070875"/>
    <w:rsid w:val="000713BA"/>
    <w:rsid w:val="00076C97"/>
    <w:rsid w:val="000778D4"/>
    <w:rsid w:val="00077EBF"/>
    <w:rsid w:val="00080AF8"/>
    <w:rsid w:val="0008139D"/>
    <w:rsid w:val="00081A58"/>
    <w:rsid w:val="00082CD9"/>
    <w:rsid w:val="00083051"/>
    <w:rsid w:val="0008455D"/>
    <w:rsid w:val="000847B3"/>
    <w:rsid w:val="00087C5B"/>
    <w:rsid w:val="000905BA"/>
    <w:rsid w:val="00090AAB"/>
    <w:rsid w:val="00091458"/>
    <w:rsid w:val="0009340E"/>
    <w:rsid w:val="00094408"/>
    <w:rsid w:val="00096CE6"/>
    <w:rsid w:val="00096F31"/>
    <w:rsid w:val="000A0570"/>
    <w:rsid w:val="000A0836"/>
    <w:rsid w:val="000A1F3F"/>
    <w:rsid w:val="000A38AA"/>
    <w:rsid w:val="000A4154"/>
    <w:rsid w:val="000A4352"/>
    <w:rsid w:val="000A51EE"/>
    <w:rsid w:val="000A6014"/>
    <w:rsid w:val="000A6F12"/>
    <w:rsid w:val="000A73DC"/>
    <w:rsid w:val="000A744F"/>
    <w:rsid w:val="000B0862"/>
    <w:rsid w:val="000B1068"/>
    <w:rsid w:val="000B29A3"/>
    <w:rsid w:val="000B319E"/>
    <w:rsid w:val="000B510F"/>
    <w:rsid w:val="000B5AFD"/>
    <w:rsid w:val="000B61EE"/>
    <w:rsid w:val="000B62A0"/>
    <w:rsid w:val="000B65CE"/>
    <w:rsid w:val="000B741C"/>
    <w:rsid w:val="000B7AC9"/>
    <w:rsid w:val="000B7E22"/>
    <w:rsid w:val="000C009C"/>
    <w:rsid w:val="000C0DC8"/>
    <w:rsid w:val="000C10E3"/>
    <w:rsid w:val="000C312A"/>
    <w:rsid w:val="000C3423"/>
    <w:rsid w:val="000C4821"/>
    <w:rsid w:val="000C56BD"/>
    <w:rsid w:val="000C5D73"/>
    <w:rsid w:val="000C5EEC"/>
    <w:rsid w:val="000C6F10"/>
    <w:rsid w:val="000D21C3"/>
    <w:rsid w:val="000D3B7B"/>
    <w:rsid w:val="000D3C42"/>
    <w:rsid w:val="000D3C62"/>
    <w:rsid w:val="000D4527"/>
    <w:rsid w:val="000D7C93"/>
    <w:rsid w:val="000E0E16"/>
    <w:rsid w:val="000E126D"/>
    <w:rsid w:val="000E14AD"/>
    <w:rsid w:val="000E2F96"/>
    <w:rsid w:val="000E3802"/>
    <w:rsid w:val="000E5D59"/>
    <w:rsid w:val="000E6525"/>
    <w:rsid w:val="000E65B2"/>
    <w:rsid w:val="000E751E"/>
    <w:rsid w:val="000E7917"/>
    <w:rsid w:val="000E7BB5"/>
    <w:rsid w:val="000F118B"/>
    <w:rsid w:val="000F4700"/>
    <w:rsid w:val="000F4D80"/>
    <w:rsid w:val="000F4EB8"/>
    <w:rsid w:val="000F5BBE"/>
    <w:rsid w:val="000F76FF"/>
    <w:rsid w:val="000F77C6"/>
    <w:rsid w:val="000F7C5A"/>
    <w:rsid w:val="001002E4"/>
    <w:rsid w:val="00100753"/>
    <w:rsid w:val="001013F4"/>
    <w:rsid w:val="001015D1"/>
    <w:rsid w:val="00101E7E"/>
    <w:rsid w:val="001026F1"/>
    <w:rsid w:val="00103591"/>
    <w:rsid w:val="00105AA9"/>
    <w:rsid w:val="00106911"/>
    <w:rsid w:val="00106FB1"/>
    <w:rsid w:val="00111324"/>
    <w:rsid w:val="00111544"/>
    <w:rsid w:val="001125D8"/>
    <w:rsid w:val="00112A1C"/>
    <w:rsid w:val="00113D7F"/>
    <w:rsid w:val="0011421B"/>
    <w:rsid w:val="00116C85"/>
    <w:rsid w:val="001179B7"/>
    <w:rsid w:val="00117D9C"/>
    <w:rsid w:val="001226BE"/>
    <w:rsid w:val="00123EF1"/>
    <w:rsid w:val="00124E9B"/>
    <w:rsid w:val="00125AFC"/>
    <w:rsid w:val="00125D74"/>
    <w:rsid w:val="00126AFF"/>
    <w:rsid w:val="00126DC3"/>
    <w:rsid w:val="00127187"/>
    <w:rsid w:val="00127829"/>
    <w:rsid w:val="00130007"/>
    <w:rsid w:val="00130727"/>
    <w:rsid w:val="00130745"/>
    <w:rsid w:val="00132EED"/>
    <w:rsid w:val="00135200"/>
    <w:rsid w:val="00135AE9"/>
    <w:rsid w:val="00137517"/>
    <w:rsid w:val="00137B03"/>
    <w:rsid w:val="0014062F"/>
    <w:rsid w:val="00141457"/>
    <w:rsid w:val="00141459"/>
    <w:rsid w:val="001415DD"/>
    <w:rsid w:val="001420B0"/>
    <w:rsid w:val="00142F9D"/>
    <w:rsid w:val="001436B6"/>
    <w:rsid w:val="00144864"/>
    <w:rsid w:val="001469D4"/>
    <w:rsid w:val="00146E85"/>
    <w:rsid w:val="0014703A"/>
    <w:rsid w:val="001476BD"/>
    <w:rsid w:val="001476BE"/>
    <w:rsid w:val="00147E71"/>
    <w:rsid w:val="0015001A"/>
    <w:rsid w:val="0015303F"/>
    <w:rsid w:val="00155FE3"/>
    <w:rsid w:val="00157444"/>
    <w:rsid w:val="001604B6"/>
    <w:rsid w:val="00161E24"/>
    <w:rsid w:val="001633EB"/>
    <w:rsid w:val="0016454D"/>
    <w:rsid w:val="00164A8D"/>
    <w:rsid w:val="00165AC0"/>
    <w:rsid w:val="00166AE4"/>
    <w:rsid w:val="00166F4F"/>
    <w:rsid w:val="00167EE0"/>
    <w:rsid w:val="00167F7E"/>
    <w:rsid w:val="00170238"/>
    <w:rsid w:val="001708CB"/>
    <w:rsid w:val="00170DF6"/>
    <w:rsid w:val="00174043"/>
    <w:rsid w:val="00176D38"/>
    <w:rsid w:val="00180895"/>
    <w:rsid w:val="00181EAE"/>
    <w:rsid w:val="001824CB"/>
    <w:rsid w:val="00182598"/>
    <w:rsid w:val="001827F1"/>
    <w:rsid w:val="00184855"/>
    <w:rsid w:val="00185379"/>
    <w:rsid w:val="001856FB"/>
    <w:rsid w:val="00185720"/>
    <w:rsid w:val="00185E01"/>
    <w:rsid w:val="00185F6F"/>
    <w:rsid w:val="001861C1"/>
    <w:rsid w:val="00187218"/>
    <w:rsid w:val="00190483"/>
    <w:rsid w:val="00192241"/>
    <w:rsid w:val="0019270A"/>
    <w:rsid w:val="00192A42"/>
    <w:rsid w:val="00192F51"/>
    <w:rsid w:val="00193397"/>
    <w:rsid w:val="00197937"/>
    <w:rsid w:val="00197C7A"/>
    <w:rsid w:val="001A01CF"/>
    <w:rsid w:val="001A10D0"/>
    <w:rsid w:val="001A129B"/>
    <w:rsid w:val="001A1C17"/>
    <w:rsid w:val="001A24EE"/>
    <w:rsid w:val="001A2696"/>
    <w:rsid w:val="001A2938"/>
    <w:rsid w:val="001A529E"/>
    <w:rsid w:val="001A6378"/>
    <w:rsid w:val="001B154C"/>
    <w:rsid w:val="001B1E72"/>
    <w:rsid w:val="001B2382"/>
    <w:rsid w:val="001B3327"/>
    <w:rsid w:val="001B34FF"/>
    <w:rsid w:val="001B3C7F"/>
    <w:rsid w:val="001B58F2"/>
    <w:rsid w:val="001B678D"/>
    <w:rsid w:val="001C2061"/>
    <w:rsid w:val="001C28BE"/>
    <w:rsid w:val="001C32F9"/>
    <w:rsid w:val="001C447B"/>
    <w:rsid w:val="001C47A5"/>
    <w:rsid w:val="001C4FE3"/>
    <w:rsid w:val="001C5F00"/>
    <w:rsid w:val="001C6392"/>
    <w:rsid w:val="001C6506"/>
    <w:rsid w:val="001C6C6B"/>
    <w:rsid w:val="001C6D16"/>
    <w:rsid w:val="001D11DC"/>
    <w:rsid w:val="001D1AF5"/>
    <w:rsid w:val="001D2237"/>
    <w:rsid w:val="001D2296"/>
    <w:rsid w:val="001D29AE"/>
    <w:rsid w:val="001D3DD1"/>
    <w:rsid w:val="001D4D60"/>
    <w:rsid w:val="001D65CA"/>
    <w:rsid w:val="001E06FE"/>
    <w:rsid w:val="001E2DA5"/>
    <w:rsid w:val="001E2F91"/>
    <w:rsid w:val="001E31A4"/>
    <w:rsid w:val="001E3EA7"/>
    <w:rsid w:val="001E41D9"/>
    <w:rsid w:val="001E5304"/>
    <w:rsid w:val="001E620F"/>
    <w:rsid w:val="001E62C4"/>
    <w:rsid w:val="001E6A5E"/>
    <w:rsid w:val="001E6CE0"/>
    <w:rsid w:val="001E725C"/>
    <w:rsid w:val="001F0210"/>
    <w:rsid w:val="001F0793"/>
    <w:rsid w:val="001F0DAD"/>
    <w:rsid w:val="001F2BB2"/>
    <w:rsid w:val="001F2C4E"/>
    <w:rsid w:val="001F3220"/>
    <w:rsid w:val="001F55EB"/>
    <w:rsid w:val="001F71F1"/>
    <w:rsid w:val="001F7587"/>
    <w:rsid w:val="001F765D"/>
    <w:rsid w:val="001F798F"/>
    <w:rsid w:val="002014CF"/>
    <w:rsid w:val="00202810"/>
    <w:rsid w:val="00202C76"/>
    <w:rsid w:val="002030A3"/>
    <w:rsid w:val="00203710"/>
    <w:rsid w:val="00204F10"/>
    <w:rsid w:val="00205D40"/>
    <w:rsid w:val="00207E36"/>
    <w:rsid w:val="00210620"/>
    <w:rsid w:val="002108D1"/>
    <w:rsid w:val="0021094E"/>
    <w:rsid w:val="002115A0"/>
    <w:rsid w:val="00211991"/>
    <w:rsid w:val="0021383A"/>
    <w:rsid w:val="00213C42"/>
    <w:rsid w:val="0021543C"/>
    <w:rsid w:val="002156AD"/>
    <w:rsid w:val="00215D7C"/>
    <w:rsid w:val="00215E7D"/>
    <w:rsid w:val="00217154"/>
    <w:rsid w:val="002219F5"/>
    <w:rsid w:val="00221B74"/>
    <w:rsid w:val="002228B6"/>
    <w:rsid w:val="00222EC0"/>
    <w:rsid w:val="00224BA5"/>
    <w:rsid w:val="00230266"/>
    <w:rsid w:val="00231135"/>
    <w:rsid w:val="002330A0"/>
    <w:rsid w:val="00234835"/>
    <w:rsid w:val="00234F3A"/>
    <w:rsid w:val="002353A9"/>
    <w:rsid w:val="00235653"/>
    <w:rsid w:val="0023597B"/>
    <w:rsid w:val="00235E6E"/>
    <w:rsid w:val="00236445"/>
    <w:rsid w:val="00237BCC"/>
    <w:rsid w:val="002407B2"/>
    <w:rsid w:val="00240FCD"/>
    <w:rsid w:val="00241695"/>
    <w:rsid w:val="00243644"/>
    <w:rsid w:val="002445FF"/>
    <w:rsid w:val="0024482C"/>
    <w:rsid w:val="00245400"/>
    <w:rsid w:val="00245C02"/>
    <w:rsid w:val="00247067"/>
    <w:rsid w:val="00247954"/>
    <w:rsid w:val="00250231"/>
    <w:rsid w:val="002504DF"/>
    <w:rsid w:val="002534B3"/>
    <w:rsid w:val="002542AB"/>
    <w:rsid w:val="0025481F"/>
    <w:rsid w:val="00255ECC"/>
    <w:rsid w:val="00256B17"/>
    <w:rsid w:val="00257062"/>
    <w:rsid w:val="002570A9"/>
    <w:rsid w:val="00257526"/>
    <w:rsid w:val="00257794"/>
    <w:rsid w:val="00260B1B"/>
    <w:rsid w:val="00260CA3"/>
    <w:rsid w:val="002627A5"/>
    <w:rsid w:val="002628D1"/>
    <w:rsid w:val="002639CC"/>
    <w:rsid w:val="00263AE9"/>
    <w:rsid w:val="0026608B"/>
    <w:rsid w:val="00266A04"/>
    <w:rsid w:val="00270109"/>
    <w:rsid w:val="00270144"/>
    <w:rsid w:val="002709D2"/>
    <w:rsid w:val="00273234"/>
    <w:rsid w:val="002736C6"/>
    <w:rsid w:val="00273D52"/>
    <w:rsid w:val="002745E9"/>
    <w:rsid w:val="0027472A"/>
    <w:rsid w:val="00275248"/>
    <w:rsid w:val="00275813"/>
    <w:rsid w:val="00276748"/>
    <w:rsid w:val="00276DF5"/>
    <w:rsid w:val="00277441"/>
    <w:rsid w:val="00277ABF"/>
    <w:rsid w:val="00280476"/>
    <w:rsid w:val="00281EAB"/>
    <w:rsid w:val="00281F92"/>
    <w:rsid w:val="002825BF"/>
    <w:rsid w:val="00282F45"/>
    <w:rsid w:val="00283175"/>
    <w:rsid w:val="0028326E"/>
    <w:rsid w:val="002833F5"/>
    <w:rsid w:val="0028347E"/>
    <w:rsid w:val="002850FC"/>
    <w:rsid w:val="0028516D"/>
    <w:rsid w:val="00285547"/>
    <w:rsid w:val="0028561C"/>
    <w:rsid w:val="00285AAD"/>
    <w:rsid w:val="0028639C"/>
    <w:rsid w:val="00287BBC"/>
    <w:rsid w:val="00290762"/>
    <w:rsid w:val="002908C9"/>
    <w:rsid w:val="00292BF1"/>
    <w:rsid w:val="002960CE"/>
    <w:rsid w:val="00296433"/>
    <w:rsid w:val="00296814"/>
    <w:rsid w:val="00297CF4"/>
    <w:rsid w:val="002A07D8"/>
    <w:rsid w:val="002A0C42"/>
    <w:rsid w:val="002A4114"/>
    <w:rsid w:val="002A4E44"/>
    <w:rsid w:val="002A5047"/>
    <w:rsid w:val="002A5354"/>
    <w:rsid w:val="002A7864"/>
    <w:rsid w:val="002B0C1F"/>
    <w:rsid w:val="002B10D1"/>
    <w:rsid w:val="002B1624"/>
    <w:rsid w:val="002B1CD2"/>
    <w:rsid w:val="002B2426"/>
    <w:rsid w:val="002B27CC"/>
    <w:rsid w:val="002B298D"/>
    <w:rsid w:val="002B3373"/>
    <w:rsid w:val="002B4C2E"/>
    <w:rsid w:val="002B4C86"/>
    <w:rsid w:val="002B5288"/>
    <w:rsid w:val="002B60B6"/>
    <w:rsid w:val="002B7A82"/>
    <w:rsid w:val="002B7C8E"/>
    <w:rsid w:val="002C0004"/>
    <w:rsid w:val="002C016F"/>
    <w:rsid w:val="002C0347"/>
    <w:rsid w:val="002C29F8"/>
    <w:rsid w:val="002C3ABA"/>
    <w:rsid w:val="002C4763"/>
    <w:rsid w:val="002C6FB3"/>
    <w:rsid w:val="002D0A6D"/>
    <w:rsid w:val="002D1B11"/>
    <w:rsid w:val="002D2514"/>
    <w:rsid w:val="002D31CB"/>
    <w:rsid w:val="002D38DD"/>
    <w:rsid w:val="002D4F4C"/>
    <w:rsid w:val="002D5CE4"/>
    <w:rsid w:val="002D5DC3"/>
    <w:rsid w:val="002D6616"/>
    <w:rsid w:val="002D6FED"/>
    <w:rsid w:val="002E11FC"/>
    <w:rsid w:val="002E1E04"/>
    <w:rsid w:val="002E2AA4"/>
    <w:rsid w:val="002E481F"/>
    <w:rsid w:val="002E4B69"/>
    <w:rsid w:val="002E5B95"/>
    <w:rsid w:val="002E6590"/>
    <w:rsid w:val="002E7455"/>
    <w:rsid w:val="002F02A4"/>
    <w:rsid w:val="002F323F"/>
    <w:rsid w:val="002F3B91"/>
    <w:rsid w:val="002F5BB2"/>
    <w:rsid w:val="002F6082"/>
    <w:rsid w:val="002F6BF5"/>
    <w:rsid w:val="002F7A8E"/>
    <w:rsid w:val="0030011D"/>
    <w:rsid w:val="00301999"/>
    <w:rsid w:val="00302BCF"/>
    <w:rsid w:val="00303067"/>
    <w:rsid w:val="00304820"/>
    <w:rsid w:val="00306449"/>
    <w:rsid w:val="00306CAF"/>
    <w:rsid w:val="00306F4B"/>
    <w:rsid w:val="00310381"/>
    <w:rsid w:val="003103E1"/>
    <w:rsid w:val="0031090D"/>
    <w:rsid w:val="00310CB2"/>
    <w:rsid w:val="00312098"/>
    <w:rsid w:val="003146EB"/>
    <w:rsid w:val="00315CD9"/>
    <w:rsid w:val="00317710"/>
    <w:rsid w:val="003218B1"/>
    <w:rsid w:val="00322FA5"/>
    <w:rsid w:val="00324F7E"/>
    <w:rsid w:val="003250F7"/>
    <w:rsid w:val="00325697"/>
    <w:rsid w:val="00325C37"/>
    <w:rsid w:val="00325FD3"/>
    <w:rsid w:val="0032654B"/>
    <w:rsid w:val="003270A5"/>
    <w:rsid w:val="00327C6B"/>
    <w:rsid w:val="00330434"/>
    <w:rsid w:val="00330EAA"/>
    <w:rsid w:val="003310A4"/>
    <w:rsid w:val="003318BA"/>
    <w:rsid w:val="00331DAA"/>
    <w:rsid w:val="003333C5"/>
    <w:rsid w:val="003343D7"/>
    <w:rsid w:val="00334CDC"/>
    <w:rsid w:val="003364E5"/>
    <w:rsid w:val="00340545"/>
    <w:rsid w:val="00340549"/>
    <w:rsid w:val="0034289D"/>
    <w:rsid w:val="00342966"/>
    <w:rsid w:val="00342BF8"/>
    <w:rsid w:val="003445FC"/>
    <w:rsid w:val="00346235"/>
    <w:rsid w:val="00350B99"/>
    <w:rsid w:val="00351241"/>
    <w:rsid w:val="00351DE1"/>
    <w:rsid w:val="00351FA6"/>
    <w:rsid w:val="003522D8"/>
    <w:rsid w:val="00352966"/>
    <w:rsid w:val="00352BF6"/>
    <w:rsid w:val="0035350F"/>
    <w:rsid w:val="0035429F"/>
    <w:rsid w:val="00354ADA"/>
    <w:rsid w:val="00357046"/>
    <w:rsid w:val="00357088"/>
    <w:rsid w:val="00360109"/>
    <w:rsid w:val="00360615"/>
    <w:rsid w:val="003608BF"/>
    <w:rsid w:val="003613F0"/>
    <w:rsid w:val="00364AFC"/>
    <w:rsid w:val="00366205"/>
    <w:rsid w:val="00367142"/>
    <w:rsid w:val="00367462"/>
    <w:rsid w:val="00367555"/>
    <w:rsid w:val="00367708"/>
    <w:rsid w:val="00367B96"/>
    <w:rsid w:val="00367BD2"/>
    <w:rsid w:val="00372235"/>
    <w:rsid w:val="00373B4F"/>
    <w:rsid w:val="0037694D"/>
    <w:rsid w:val="0037696F"/>
    <w:rsid w:val="003769C7"/>
    <w:rsid w:val="00377556"/>
    <w:rsid w:val="003779E0"/>
    <w:rsid w:val="0038008F"/>
    <w:rsid w:val="0038033A"/>
    <w:rsid w:val="00380F77"/>
    <w:rsid w:val="00381350"/>
    <w:rsid w:val="0038213B"/>
    <w:rsid w:val="00382A9D"/>
    <w:rsid w:val="00384AB2"/>
    <w:rsid w:val="003854AB"/>
    <w:rsid w:val="00385B5F"/>
    <w:rsid w:val="00386DCB"/>
    <w:rsid w:val="00392372"/>
    <w:rsid w:val="00392564"/>
    <w:rsid w:val="003929DD"/>
    <w:rsid w:val="0039315E"/>
    <w:rsid w:val="003955B3"/>
    <w:rsid w:val="00396422"/>
    <w:rsid w:val="003A046D"/>
    <w:rsid w:val="003A0783"/>
    <w:rsid w:val="003A10D3"/>
    <w:rsid w:val="003A1137"/>
    <w:rsid w:val="003A1DD5"/>
    <w:rsid w:val="003A1FF9"/>
    <w:rsid w:val="003A2E2A"/>
    <w:rsid w:val="003A3C92"/>
    <w:rsid w:val="003A4292"/>
    <w:rsid w:val="003A4A6F"/>
    <w:rsid w:val="003A797E"/>
    <w:rsid w:val="003B1871"/>
    <w:rsid w:val="003B1B8B"/>
    <w:rsid w:val="003B326B"/>
    <w:rsid w:val="003B429A"/>
    <w:rsid w:val="003B5733"/>
    <w:rsid w:val="003B5AAE"/>
    <w:rsid w:val="003B5C06"/>
    <w:rsid w:val="003B6AA0"/>
    <w:rsid w:val="003B752C"/>
    <w:rsid w:val="003B7938"/>
    <w:rsid w:val="003B7FA7"/>
    <w:rsid w:val="003C08A5"/>
    <w:rsid w:val="003C0EFE"/>
    <w:rsid w:val="003C1B0D"/>
    <w:rsid w:val="003C3D9B"/>
    <w:rsid w:val="003C42CF"/>
    <w:rsid w:val="003C52DC"/>
    <w:rsid w:val="003C7062"/>
    <w:rsid w:val="003C71A5"/>
    <w:rsid w:val="003C7E3E"/>
    <w:rsid w:val="003D06E6"/>
    <w:rsid w:val="003D20AF"/>
    <w:rsid w:val="003D28AE"/>
    <w:rsid w:val="003D3282"/>
    <w:rsid w:val="003D41CD"/>
    <w:rsid w:val="003D429E"/>
    <w:rsid w:val="003D51A5"/>
    <w:rsid w:val="003D5331"/>
    <w:rsid w:val="003D54AD"/>
    <w:rsid w:val="003D6E6B"/>
    <w:rsid w:val="003D708E"/>
    <w:rsid w:val="003E0A22"/>
    <w:rsid w:val="003E1EAF"/>
    <w:rsid w:val="003E4C68"/>
    <w:rsid w:val="003E53F3"/>
    <w:rsid w:val="003E6FC9"/>
    <w:rsid w:val="003F0189"/>
    <w:rsid w:val="003F1BDC"/>
    <w:rsid w:val="003F2926"/>
    <w:rsid w:val="003F2A12"/>
    <w:rsid w:val="003F4C35"/>
    <w:rsid w:val="003F4DBB"/>
    <w:rsid w:val="003F56F2"/>
    <w:rsid w:val="003F70F7"/>
    <w:rsid w:val="003F7436"/>
    <w:rsid w:val="004007E3"/>
    <w:rsid w:val="00400C5B"/>
    <w:rsid w:val="00400D4D"/>
    <w:rsid w:val="00403848"/>
    <w:rsid w:val="0040384E"/>
    <w:rsid w:val="004038BD"/>
    <w:rsid w:val="00404399"/>
    <w:rsid w:val="00404528"/>
    <w:rsid w:val="004059BA"/>
    <w:rsid w:val="00405C3C"/>
    <w:rsid w:val="0040648C"/>
    <w:rsid w:val="00406928"/>
    <w:rsid w:val="00406BD8"/>
    <w:rsid w:val="00407C9B"/>
    <w:rsid w:val="00410435"/>
    <w:rsid w:val="00410D4B"/>
    <w:rsid w:val="00410FEA"/>
    <w:rsid w:val="00411104"/>
    <w:rsid w:val="00412140"/>
    <w:rsid w:val="00412358"/>
    <w:rsid w:val="004138E6"/>
    <w:rsid w:val="00414885"/>
    <w:rsid w:val="0041517E"/>
    <w:rsid w:val="00415D8B"/>
    <w:rsid w:val="00416280"/>
    <w:rsid w:val="00416B9F"/>
    <w:rsid w:val="0041762D"/>
    <w:rsid w:val="00417CA1"/>
    <w:rsid w:val="0042103E"/>
    <w:rsid w:val="00422095"/>
    <w:rsid w:val="00423054"/>
    <w:rsid w:val="00423DEF"/>
    <w:rsid w:val="004256E9"/>
    <w:rsid w:val="00425FC5"/>
    <w:rsid w:val="00426A45"/>
    <w:rsid w:val="00430609"/>
    <w:rsid w:val="00432309"/>
    <w:rsid w:val="00432A28"/>
    <w:rsid w:val="00433033"/>
    <w:rsid w:val="00433FE5"/>
    <w:rsid w:val="004343B3"/>
    <w:rsid w:val="004346D6"/>
    <w:rsid w:val="004348F0"/>
    <w:rsid w:val="00435286"/>
    <w:rsid w:val="00436418"/>
    <w:rsid w:val="00437DC1"/>
    <w:rsid w:val="0044104E"/>
    <w:rsid w:val="0044108D"/>
    <w:rsid w:val="00441864"/>
    <w:rsid w:val="004425FD"/>
    <w:rsid w:val="00442DFE"/>
    <w:rsid w:val="00442F25"/>
    <w:rsid w:val="004435DF"/>
    <w:rsid w:val="004438FA"/>
    <w:rsid w:val="00443924"/>
    <w:rsid w:val="00443F62"/>
    <w:rsid w:val="004465CA"/>
    <w:rsid w:val="00446AAF"/>
    <w:rsid w:val="00450038"/>
    <w:rsid w:val="00450840"/>
    <w:rsid w:val="00450E38"/>
    <w:rsid w:val="00452188"/>
    <w:rsid w:val="004521EC"/>
    <w:rsid w:val="00453A75"/>
    <w:rsid w:val="0045450B"/>
    <w:rsid w:val="004546E4"/>
    <w:rsid w:val="00455C11"/>
    <w:rsid w:val="00455C8F"/>
    <w:rsid w:val="00455EDD"/>
    <w:rsid w:val="004563B5"/>
    <w:rsid w:val="00456E8B"/>
    <w:rsid w:val="004574EC"/>
    <w:rsid w:val="00460052"/>
    <w:rsid w:val="00461AF8"/>
    <w:rsid w:val="00462400"/>
    <w:rsid w:val="0046265A"/>
    <w:rsid w:val="00463277"/>
    <w:rsid w:val="00465117"/>
    <w:rsid w:val="0046540E"/>
    <w:rsid w:val="00465A6D"/>
    <w:rsid w:val="00465D73"/>
    <w:rsid w:val="00466C53"/>
    <w:rsid w:val="0047015C"/>
    <w:rsid w:val="00470697"/>
    <w:rsid w:val="00471E7F"/>
    <w:rsid w:val="004726F1"/>
    <w:rsid w:val="0047382B"/>
    <w:rsid w:val="00474A08"/>
    <w:rsid w:val="00475CE4"/>
    <w:rsid w:val="00477D62"/>
    <w:rsid w:val="004806E1"/>
    <w:rsid w:val="00480BDE"/>
    <w:rsid w:val="00480C7A"/>
    <w:rsid w:val="00482B86"/>
    <w:rsid w:val="00483B56"/>
    <w:rsid w:val="00483E95"/>
    <w:rsid w:val="0048436D"/>
    <w:rsid w:val="004860A4"/>
    <w:rsid w:val="0048701E"/>
    <w:rsid w:val="00487907"/>
    <w:rsid w:val="00490157"/>
    <w:rsid w:val="0049074E"/>
    <w:rsid w:val="004938B4"/>
    <w:rsid w:val="00494C5D"/>
    <w:rsid w:val="004954CF"/>
    <w:rsid w:val="00496610"/>
    <w:rsid w:val="004977E5"/>
    <w:rsid w:val="00497C68"/>
    <w:rsid w:val="004A0652"/>
    <w:rsid w:val="004A0693"/>
    <w:rsid w:val="004A0AF2"/>
    <w:rsid w:val="004A1CC0"/>
    <w:rsid w:val="004A3749"/>
    <w:rsid w:val="004A4C81"/>
    <w:rsid w:val="004A5FE8"/>
    <w:rsid w:val="004A766A"/>
    <w:rsid w:val="004A7D50"/>
    <w:rsid w:val="004B02C4"/>
    <w:rsid w:val="004B1012"/>
    <w:rsid w:val="004B1E27"/>
    <w:rsid w:val="004B24C5"/>
    <w:rsid w:val="004B2BB5"/>
    <w:rsid w:val="004B36B4"/>
    <w:rsid w:val="004B40D9"/>
    <w:rsid w:val="004B4B04"/>
    <w:rsid w:val="004B5F78"/>
    <w:rsid w:val="004B7602"/>
    <w:rsid w:val="004B7C65"/>
    <w:rsid w:val="004B7D70"/>
    <w:rsid w:val="004B7E73"/>
    <w:rsid w:val="004C0466"/>
    <w:rsid w:val="004C09AF"/>
    <w:rsid w:val="004C1F04"/>
    <w:rsid w:val="004C315F"/>
    <w:rsid w:val="004C3B2E"/>
    <w:rsid w:val="004C4433"/>
    <w:rsid w:val="004C5873"/>
    <w:rsid w:val="004C5B61"/>
    <w:rsid w:val="004C5FE6"/>
    <w:rsid w:val="004C7A29"/>
    <w:rsid w:val="004D01E2"/>
    <w:rsid w:val="004D03AF"/>
    <w:rsid w:val="004D10AA"/>
    <w:rsid w:val="004D2632"/>
    <w:rsid w:val="004D3CB2"/>
    <w:rsid w:val="004D59B5"/>
    <w:rsid w:val="004D69DD"/>
    <w:rsid w:val="004D6FAE"/>
    <w:rsid w:val="004D73E5"/>
    <w:rsid w:val="004E0593"/>
    <w:rsid w:val="004E0740"/>
    <w:rsid w:val="004E0B72"/>
    <w:rsid w:val="004E35A7"/>
    <w:rsid w:val="004E41EF"/>
    <w:rsid w:val="004E42F0"/>
    <w:rsid w:val="004E623E"/>
    <w:rsid w:val="004F0878"/>
    <w:rsid w:val="004F0B10"/>
    <w:rsid w:val="004F261E"/>
    <w:rsid w:val="004F263E"/>
    <w:rsid w:val="004F28E6"/>
    <w:rsid w:val="004F3702"/>
    <w:rsid w:val="004F417E"/>
    <w:rsid w:val="004F4C9D"/>
    <w:rsid w:val="004F78E9"/>
    <w:rsid w:val="00500E08"/>
    <w:rsid w:val="00503844"/>
    <w:rsid w:val="00503A1D"/>
    <w:rsid w:val="00505891"/>
    <w:rsid w:val="00505A11"/>
    <w:rsid w:val="0050706C"/>
    <w:rsid w:val="00510814"/>
    <w:rsid w:val="00510B83"/>
    <w:rsid w:val="0051141E"/>
    <w:rsid w:val="00511B4C"/>
    <w:rsid w:val="005137DE"/>
    <w:rsid w:val="00514109"/>
    <w:rsid w:val="00514914"/>
    <w:rsid w:val="00516747"/>
    <w:rsid w:val="00520519"/>
    <w:rsid w:val="00520F1E"/>
    <w:rsid w:val="0052254D"/>
    <w:rsid w:val="005228B8"/>
    <w:rsid w:val="005236F7"/>
    <w:rsid w:val="00524384"/>
    <w:rsid w:val="00524531"/>
    <w:rsid w:val="00524862"/>
    <w:rsid w:val="0052509C"/>
    <w:rsid w:val="00530A80"/>
    <w:rsid w:val="00531214"/>
    <w:rsid w:val="0053506A"/>
    <w:rsid w:val="00535AE8"/>
    <w:rsid w:val="00535CEA"/>
    <w:rsid w:val="005360DD"/>
    <w:rsid w:val="00536994"/>
    <w:rsid w:val="00537FB3"/>
    <w:rsid w:val="005414DA"/>
    <w:rsid w:val="00542596"/>
    <w:rsid w:val="005428AF"/>
    <w:rsid w:val="00544D91"/>
    <w:rsid w:val="00544EFD"/>
    <w:rsid w:val="005454EC"/>
    <w:rsid w:val="005478F4"/>
    <w:rsid w:val="00547AE6"/>
    <w:rsid w:val="00547C19"/>
    <w:rsid w:val="00551B85"/>
    <w:rsid w:val="0055267F"/>
    <w:rsid w:val="00552D1C"/>
    <w:rsid w:val="00553010"/>
    <w:rsid w:val="00553472"/>
    <w:rsid w:val="0055347D"/>
    <w:rsid w:val="0055372B"/>
    <w:rsid w:val="00554C90"/>
    <w:rsid w:val="00555705"/>
    <w:rsid w:val="005570A4"/>
    <w:rsid w:val="0056000D"/>
    <w:rsid w:val="00561DDC"/>
    <w:rsid w:val="00561E91"/>
    <w:rsid w:val="005627BE"/>
    <w:rsid w:val="005628A2"/>
    <w:rsid w:val="00562C36"/>
    <w:rsid w:val="00562DFA"/>
    <w:rsid w:val="005632D1"/>
    <w:rsid w:val="005633D2"/>
    <w:rsid w:val="00563609"/>
    <w:rsid w:val="005644B1"/>
    <w:rsid w:val="005661C8"/>
    <w:rsid w:val="00567009"/>
    <w:rsid w:val="00567914"/>
    <w:rsid w:val="005700DB"/>
    <w:rsid w:val="00570AA9"/>
    <w:rsid w:val="00570B39"/>
    <w:rsid w:val="00570C47"/>
    <w:rsid w:val="00570C99"/>
    <w:rsid w:val="00571AAD"/>
    <w:rsid w:val="00571EAB"/>
    <w:rsid w:val="00572B9E"/>
    <w:rsid w:val="00573518"/>
    <w:rsid w:val="00573529"/>
    <w:rsid w:val="00574287"/>
    <w:rsid w:val="0057523A"/>
    <w:rsid w:val="00575D21"/>
    <w:rsid w:val="005800CD"/>
    <w:rsid w:val="00582B60"/>
    <w:rsid w:val="0058390B"/>
    <w:rsid w:val="00585D6C"/>
    <w:rsid w:val="005861D4"/>
    <w:rsid w:val="005869A1"/>
    <w:rsid w:val="00587A84"/>
    <w:rsid w:val="00591DE6"/>
    <w:rsid w:val="00591FCE"/>
    <w:rsid w:val="00594876"/>
    <w:rsid w:val="00594D4F"/>
    <w:rsid w:val="00595141"/>
    <w:rsid w:val="0059630D"/>
    <w:rsid w:val="00596311"/>
    <w:rsid w:val="00596893"/>
    <w:rsid w:val="005970F9"/>
    <w:rsid w:val="005974CD"/>
    <w:rsid w:val="005A0E0F"/>
    <w:rsid w:val="005A2566"/>
    <w:rsid w:val="005A2ADD"/>
    <w:rsid w:val="005A3234"/>
    <w:rsid w:val="005A3A30"/>
    <w:rsid w:val="005A3BE1"/>
    <w:rsid w:val="005A5625"/>
    <w:rsid w:val="005A69E4"/>
    <w:rsid w:val="005A6E4D"/>
    <w:rsid w:val="005B0B5E"/>
    <w:rsid w:val="005B176D"/>
    <w:rsid w:val="005B2536"/>
    <w:rsid w:val="005B25AF"/>
    <w:rsid w:val="005B4BF3"/>
    <w:rsid w:val="005B6E0E"/>
    <w:rsid w:val="005B7998"/>
    <w:rsid w:val="005B7FDD"/>
    <w:rsid w:val="005C0346"/>
    <w:rsid w:val="005C10F1"/>
    <w:rsid w:val="005C16A0"/>
    <w:rsid w:val="005C1925"/>
    <w:rsid w:val="005C25D5"/>
    <w:rsid w:val="005C2EC6"/>
    <w:rsid w:val="005C5F81"/>
    <w:rsid w:val="005C6197"/>
    <w:rsid w:val="005C6E53"/>
    <w:rsid w:val="005C6ECC"/>
    <w:rsid w:val="005C7AB1"/>
    <w:rsid w:val="005D032E"/>
    <w:rsid w:val="005D0331"/>
    <w:rsid w:val="005D0C51"/>
    <w:rsid w:val="005D160B"/>
    <w:rsid w:val="005D1FC6"/>
    <w:rsid w:val="005D2E8C"/>
    <w:rsid w:val="005D3EA4"/>
    <w:rsid w:val="005D5AF6"/>
    <w:rsid w:val="005D6424"/>
    <w:rsid w:val="005E08F2"/>
    <w:rsid w:val="005E146A"/>
    <w:rsid w:val="005E2106"/>
    <w:rsid w:val="005E2460"/>
    <w:rsid w:val="005E3034"/>
    <w:rsid w:val="005E3B2E"/>
    <w:rsid w:val="005E3C65"/>
    <w:rsid w:val="005E3E42"/>
    <w:rsid w:val="005E446F"/>
    <w:rsid w:val="005E58A5"/>
    <w:rsid w:val="005E6139"/>
    <w:rsid w:val="005E70C2"/>
    <w:rsid w:val="005F018B"/>
    <w:rsid w:val="005F07CE"/>
    <w:rsid w:val="005F11E9"/>
    <w:rsid w:val="005F1607"/>
    <w:rsid w:val="005F16AA"/>
    <w:rsid w:val="005F7794"/>
    <w:rsid w:val="006028C4"/>
    <w:rsid w:val="00603F80"/>
    <w:rsid w:val="006050E2"/>
    <w:rsid w:val="0060612D"/>
    <w:rsid w:val="00606BE8"/>
    <w:rsid w:val="00606D96"/>
    <w:rsid w:val="00606DFC"/>
    <w:rsid w:val="00606ED7"/>
    <w:rsid w:val="00606FC1"/>
    <w:rsid w:val="00607B15"/>
    <w:rsid w:val="00610A70"/>
    <w:rsid w:val="0061276C"/>
    <w:rsid w:val="00613D97"/>
    <w:rsid w:val="00614440"/>
    <w:rsid w:val="006170EB"/>
    <w:rsid w:val="00617CBF"/>
    <w:rsid w:val="00620648"/>
    <w:rsid w:val="00620DC8"/>
    <w:rsid w:val="00621F91"/>
    <w:rsid w:val="00623B12"/>
    <w:rsid w:val="00623EBB"/>
    <w:rsid w:val="006245CA"/>
    <w:rsid w:val="00624DFB"/>
    <w:rsid w:val="00626A34"/>
    <w:rsid w:val="00627214"/>
    <w:rsid w:val="006304C7"/>
    <w:rsid w:val="00632311"/>
    <w:rsid w:val="00632677"/>
    <w:rsid w:val="00633B33"/>
    <w:rsid w:val="006340DF"/>
    <w:rsid w:val="006344C3"/>
    <w:rsid w:val="006357F1"/>
    <w:rsid w:val="00635CCF"/>
    <w:rsid w:val="00635F94"/>
    <w:rsid w:val="00640F80"/>
    <w:rsid w:val="006415CB"/>
    <w:rsid w:val="00641D31"/>
    <w:rsid w:val="0064358E"/>
    <w:rsid w:val="006446F3"/>
    <w:rsid w:val="0064516F"/>
    <w:rsid w:val="00646809"/>
    <w:rsid w:val="006476D4"/>
    <w:rsid w:val="00650CCD"/>
    <w:rsid w:val="00652347"/>
    <w:rsid w:val="00652397"/>
    <w:rsid w:val="00652A42"/>
    <w:rsid w:val="00655490"/>
    <w:rsid w:val="00657E4D"/>
    <w:rsid w:val="00660DAC"/>
    <w:rsid w:val="00661D02"/>
    <w:rsid w:val="00662F50"/>
    <w:rsid w:val="00663B5E"/>
    <w:rsid w:val="00663FE2"/>
    <w:rsid w:val="00664768"/>
    <w:rsid w:val="006650EF"/>
    <w:rsid w:val="0066525F"/>
    <w:rsid w:val="006656F3"/>
    <w:rsid w:val="006657FB"/>
    <w:rsid w:val="00665BD6"/>
    <w:rsid w:val="006673A9"/>
    <w:rsid w:val="00670CAF"/>
    <w:rsid w:val="00671825"/>
    <w:rsid w:val="0067238C"/>
    <w:rsid w:val="00673894"/>
    <w:rsid w:val="006742E0"/>
    <w:rsid w:val="00674C02"/>
    <w:rsid w:val="00676C8E"/>
    <w:rsid w:val="00676D42"/>
    <w:rsid w:val="00680F21"/>
    <w:rsid w:val="006818CB"/>
    <w:rsid w:val="006819C0"/>
    <w:rsid w:val="0068249B"/>
    <w:rsid w:val="006841F4"/>
    <w:rsid w:val="00684846"/>
    <w:rsid w:val="006848AB"/>
    <w:rsid w:val="00684FAE"/>
    <w:rsid w:val="00685194"/>
    <w:rsid w:val="00687829"/>
    <w:rsid w:val="00687B54"/>
    <w:rsid w:val="00687C42"/>
    <w:rsid w:val="00690E62"/>
    <w:rsid w:val="00691D03"/>
    <w:rsid w:val="00692BD3"/>
    <w:rsid w:val="00692E57"/>
    <w:rsid w:val="00694ED0"/>
    <w:rsid w:val="00695761"/>
    <w:rsid w:val="00695B02"/>
    <w:rsid w:val="00696937"/>
    <w:rsid w:val="0069728F"/>
    <w:rsid w:val="006A011A"/>
    <w:rsid w:val="006A0244"/>
    <w:rsid w:val="006A112C"/>
    <w:rsid w:val="006A21BB"/>
    <w:rsid w:val="006A2923"/>
    <w:rsid w:val="006A3160"/>
    <w:rsid w:val="006A36F2"/>
    <w:rsid w:val="006A3CC0"/>
    <w:rsid w:val="006A4C35"/>
    <w:rsid w:val="006A4EA8"/>
    <w:rsid w:val="006A58A3"/>
    <w:rsid w:val="006A699F"/>
    <w:rsid w:val="006A70C0"/>
    <w:rsid w:val="006A773D"/>
    <w:rsid w:val="006B02C1"/>
    <w:rsid w:val="006B0F21"/>
    <w:rsid w:val="006B1B51"/>
    <w:rsid w:val="006B2636"/>
    <w:rsid w:val="006B2B5A"/>
    <w:rsid w:val="006B38CA"/>
    <w:rsid w:val="006B4002"/>
    <w:rsid w:val="006B4937"/>
    <w:rsid w:val="006B51D0"/>
    <w:rsid w:val="006C1783"/>
    <w:rsid w:val="006C1EC2"/>
    <w:rsid w:val="006C1EE6"/>
    <w:rsid w:val="006C21B8"/>
    <w:rsid w:val="006C2A0E"/>
    <w:rsid w:val="006C2FAD"/>
    <w:rsid w:val="006C5E97"/>
    <w:rsid w:val="006C6200"/>
    <w:rsid w:val="006C69AC"/>
    <w:rsid w:val="006C72C4"/>
    <w:rsid w:val="006D0491"/>
    <w:rsid w:val="006D0650"/>
    <w:rsid w:val="006D1BE3"/>
    <w:rsid w:val="006D22E1"/>
    <w:rsid w:val="006D38D5"/>
    <w:rsid w:val="006D709A"/>
    <w:rsid w:val="006D70E7"/>
    <w:rsid w:val="006D7FC4"/>
    <w:rsid w:val="006E2235"/>
    <w:rsid w:val="006E2523"/>
    <w:rsid w:val="006E32DA"/>
    <w:rsid w:val="006E35E8"/>
    <w:rsid w:val="006E3FB3"/>
    <w:rsid w:val="006E5264"/>
    <w:rsid w:val="006F057B"/>
    <w:rsid w:val="006F0B66"/>
    <w:rsid w:val="006F2D7B"/>
    <w:rsid w:val="006F5C81"/>
    <w:rsid w:val="006F62BF"/>
    <w:rsid w:val="006F70BE"/>
    <w:rsid w:val="006F771E"/>
    <w:rsid w:val="007006DB"/>
    <w:rsid w:val="00706579"/>
    <w:rsid w:val="0070673A"/>
    <w:rsid w:val="00706D9E"/>
    <w:rsid w:val="0070717F"/>
    <w:rsid w:val="007103FF"/>
    <w:rsid w:val="00710980"/>
    <w:rsid w:val="007115C7"/>
    <w:rsid w:val="0071186F"/>
    <w:rsid w:val="00711E1A"/>
    <w:rsid w:val="0071226B"/>
    <w:rsid w:val="00713A51"/>
    <w:rsid w:val="00713FDF"/>
    <w:rsid w:val="007141F6"/>
    <w:rsid w:val="00715364"/>
    <w:rsid w:val="00716535"/>
    <w:rsid w:val="007167DF"/>
    <w:rsid w:val="00716B1D"/>
    <w:rsid w:val="00716C29"/>
    <w:rsid w:val="00717D4B"/>
    <w:rsid w:val="007215FA"/>
    <w:rsid w:val="00721C39"/>
    <w:rsid w:val="00722469"/>
    <w:rsid w:val="00722C67"/>
    <w:rsid w:val="00723595"/>
    <w:rsid w:val="00724332"/>
    <w:rsid w:val="007261FA"/>
    <w:rsid w:val="00726AB8"/>
    <w:rsid w:val="00726D14"/>
    <w:rsid w:val="00727CE0"/>
    <w:rsid w:val="00730A5F"/>
    <w:rsid w:val="00731184"/>
    <w:rsid w:val="00733F9A"/>
    <w:rsid w:val="00734043"/>
    <w:rsid w:val="00734EFF"/>
    <w:rsid w:val="00734FB7"/>
    <w:rsid w:val="00735084"/>
    <w:rsid w:val="00735194"/>
    <w:rsid w:val="0073539F"/>
    <w:rsid w:val="00737873"/>
    <w:rsid w:val="0074002B"/>
    <w:rsid w:val="00741AF4"/>
    <w:rsid w:val="00742423"/>
    <w:rsid w:val="007429AF"/>
    <w:rsid w:val="007430E3"/>
    <w:rsid w:val="00743679"/>
    <w:rsid w:val="00743DD2"/>
    <w:rsid w:val="00744AAF"/>
    <w:rsid w:val="0074577D"/>
    <w:rsid w:val="007461ED"/>
    <w:rsid w:val="00746614"/>
    <w:rsid w:val="00746A19"/>
    <w:rsid w:val="00746FC9"/>
    <w:rsid w:val="00747F87"/>
    <w:rsid w:val="00750082"/>
    <w:rsid w:val="0075024A"/>
    <w:rsid w:val="00750782"/>
    <w:rsid w:val="00751797"/>
    <w:rsid w:val="00751C1F"/>
    <w:rsid w:val="00751EF4"/>
    <w:rsid w:val="00753790"/>
    <w:rsid w:val="0075490D"/>
    <w:rsid w:val="00755627"/>
    <w:rsid w:val="007560B3"/>
    <w:rsid w:val="00757056"/>
    <w:rsid w:val="00760610"/>
    <w:rsid w:val="00760EDA"/>
    <w:rsid w:val="007625E6"/>
    <w:rsid w:val="007628A0"/>
    <w:rsid w:val="0076395D"/>
    <w:rsid w:val="007641CF"/>
    <w:rsid w:val="007655DE"/>
    <w:rsid w:val="00766DE8"/>
    <w:rsid w:val="00770178"/>
    <w:rsid w:val="00770598"/>
    <w:rsid w:val="00771DD4"/>
    <w:rsid w:val="00771FB0"/>
    <w:rsid w:val="0077432E"/>
    <w:rsid w:val="007743C0"/>
    <w:rsid w:val="00775B7B"/>
    <w:rsid w:val="00777852"/>
    <w:rsid w:val="00777C3A"/>
    <w:rsid w:val="007823D9"/>
    <w:rsid w:val="007840E3"/>
    <w:rsid w:val="007844EB"/>
    <w:rsid w:val="00786363"/>
    <w:rsid w:val="007902B4"/>
    <w:rsid w:val="0079053E"/>
    <w:rsid w:val="007905D9"/>
    <w:rsid w:val="00790E5F"/>
    <w:rsid w:val="00791B71"/>
    <w:rsid w:val="00792BBE"/>
    <w:rsid w:val="00792CC0"/>
    <w:rsid w:val="007930CE"/>
    <w:rsid w:val="00793E5A"/>
    <w:rsid w:val="00794483"/>
    <w:rsid w:val="00794BF2"/>
    <w:rsid w:val="00794E6F"/>
    <w:rsid w:val="00795B27"/>
    <w:rsid w:val="00795C7A"/>
    <w:rsid w:val="007961D1"/>
    <w:rsid w:val="00796ABF"/>
    <w:rsid w:val="00797CF4"/>
    <w:rsid w:val="007A11FB"/>
    <w:rsid w:val="007A1B38"/>
    <w:rsid w:val="007A4F13"/>
    <w:rsid w:val="007A5965"/>
    <w:rsid w:val="007A6CEF"/>
    <w:rsid w:val="007A6EC6"/>
    <w:rsid w:val="007B0FF0"/>
    <w:rsid w:val="007B1C9F"/>
    <w:rsid w:val="007B3269"/>
    <w:rsid w:val="007B4628"/>
    <w:rsid w:val="007B6743"/>
    <w:rsid w:val="007B692F"/>
    <w:rsid w:val="007B793C"/>
    <w:rsid w:val="007B7E8B"/>
    <w:rsid w:val="007C0BC8"/>
    <w:rsid w:val="007C1C41"/>
    <w:rsid w:val="007C30DF"/>
    <w:rsid w:val="007C38BF"/>
    <w:rsid w:val="007C3AA1"/>
    <w:rsid w:val="007C519D"/>
    <w:rsid w:val="007C649B"/>
    <w:rsid w:val="007D04AC"/>
    <w:rsid w:val="007D0619"/>
    <w:rsid w:val="007D0D57"/>
    <w:rsid w:val="007D1C0E"/>
    <w:rsid w:val="007D1C4E"/>
    <w:rsid w:val="007D35EF"/>
    <w:rsid w:val="007D44AB"/>
    <w:rsid w:val="007D65B4"/>
    <w:rsid w:val="007E0B9A"/>
    <w:rsid w:val="007E3953"/>
    <w:rsid w:val="007E5215"/>
    <w:rsid w:val="007E5EA3"/>
    <w:rsid w:val="007E714D"/>
    <w:rsid w:val="007E78AB"/>
    <w:rsid w:val="007F09AA"/>
    <w:rsid w:val="007F1118"/>
    <w:rsid w:val="007F1B0D"/>
    <w:rsid w:val="007F2123"/>
    <w:rsid w:val="007F32C3"/>
    <w:rsid w:val="007F3813"/>
    <w:rsid w:val="007F4D8D"/>
    <w:rsid w:val="007F5257"/>
    <w:rsid w:val="007F6AAF"/>
    <w:rsid w:val="007F7C45"/>
    <w:rsid w:val="008032CF"/>
    <w:rsid w:val="008048B4"/>
    <w:rsid w:val="00804FBB"/>
    <w:rsid w:val="00805111"/>
    <w:rsid w:val="00805857"/>
    <w:rsid w:val="00805A20"/>
    <w:rsid w:val="008073A9"/>
    <w:rsid w:val="00807B4A"/>
    <w:rsid w:val="00807BE9"/>
    <w:rsid w:val="00807D20"/>
    <w:rsid w:val="00810280"/>
    <w:rsid w:val="008109E4"/>
    <w:rsid w:val="0081232E"/>
    <w:rsid w:val="00812F72"/>
    <w:rsid w:val="00813172"/>
    <w:rsid w:val="00816C60"/>
    <w:rsid w:val="00822702"/>
    <w:rsid w:val="0082384E"/>
    <w:rsid w:val="00824D72"/>
    <w:rsid w:val="0082744D"/>
    <w:rsid w:val="00827BD0"/>
    <w:rsid w:val="00830810"/>
    <w:rsid w:val="00830E46"/>
    <w:rsid w:val="00831B3B"/>
    <w:rsid w:val="00831EAF"/>
    <w:rsid w:val="00831FAE"/>
    <w:rsid w:val="0083203A"/>
    <w:rsid w:val="00832B42"/>
    <w:rsid w:val="00834B39"/>
    <w:rsid w:val="0083547C"/>
    <w:rsid w:val="0083579F"/>
    <w:rsid w:val="0083596F"/>
    <w:rsid w:val="00835DA2"/>
    <w:rsid w:val="008371DC"/>
    <w:rsid w:val="00837329"/>
    <w:rsid w:val="008401A8"/>
    <w:rsid w:val="0084022E"/>
    <w:rsid w:val="0084080C"/>
    <w:rsid w:val="008411BC"/>
    <w:rsid w:val="00841521"/>
    <w:rsid w:val="00842371"/>
    <w:rsid w:val="008426CF"/>
    <w:rsid w:val="008432B2"/>
    <w:rsid w:val="008433EE"/>
    <w:rsid w:val="00844394"/>
    <w:rsid w:val="00845250"/>
    <w:rsid w:val="00846702"/>
    <w:rsid w:val="008471B8"/>
    <w:rsid w:val="0084748B"/>
    <w:rsid w:val="0085029E"/>
    <w:rsid w:val="0085063F"/>
    <w:rsid w:val="00850FEE"/>
    <w:rsid w:val="0085286B"/>
    <w:rsid w:val="008532E1"/>
    <w:rsid w:val="00853630"/>
    <w:rsid w:val="00853955"/>
    <w:rsid w:val="00854109"/>
    <w:rsid w:val="00854E22"/>
    <w:rsid w:val="008556C0"/>
    <w:rsid w:val="00857D9D"/>
    <w:rsid w:val="00860D93"/>
    <w:rsid w:val="00861774"/>
    <w:rsid w:val="0086272C"/>
    <w:rsid w:val="008635CD"/>
    <w:rsid w:val="00865063"/>
    <w:rsid w:val="008679A5"/>
    <w:rsid w:val="00870239"/>
    <w:rsid w:val="0087094B"/>
    <w:rsid w:val="00870C81"/>
    <w:rsid w:val="00871054"/>
    <w:rsid w:val="008729A7"/>
    <w:rsid w:val="00872F83"/>
    <w:rsid w:val="008737B1"/>
    <w:rsid w:val="00873DF2"/>
    <w:rsid w:val="00875144"/>
    <w:rsid w:val="00875C24"/>
    <w:rsid w:val="00876814"/>
    <w:rsid w:val="00876B12"/>
    <w:rsid w:val="008775F4"/>
    <w:rsid w:val="00877E93"/>
    <w:rsid w:val="0088117E"/>
    <w:rsid w:val="0088304B"/>
    <w:rsid w:val="0088409F"/>
    <w:rsid w:val="00884360"/>
    <w:rsid w:val="0088486A"/>
    <w:rsid w:val="008849BE"/>
    <w:rsid w:val="00884E4A"/>
    <w:rsid w:val="0088594C"/>
    <w:rsid w:val="00886058"/>
    <w:rsid w:val="00887535"/>
    <w:rsid w:val="00890194"/>
    <w:rsid w:val="008901BA"/>
    <w:rsid w:val="00890B99"/>
    <w:rsid w:val="00890FB4"/>
    <w:rsid w:val="00891766"/>
    <w:rsid w:val="008922C6"/>
    <w:rsid w:val="00893F62"/>
    <w:rsid w:val="00894617"/>
    <w:rsid w:val="008951AE"/>
    <w:rsid w:val="008951E1"/>
    <w:rsid w:val="00895447"/>
    <w:rsid w:val="0089579C"/>
    <w:rsid w:val="00895CCF"/>
    <w:rsid w:val="008A00F2"/>
    <w:rsid w:val="008A0B4C"/>
    <w:rsid w:val="008A0C5A"/>
    <w:rsid w:val="008A16CC"/>
    <w:rsid w:val="008A1AF9"/>
    <w:rsid w:val="008A238F"/>
    <w:rsid w:val="008A2638"/>
    <w:rsid w:val="008A3C08"/>
    <w:rsid w:val="008A3D59"/>
    <w:rsid w:val="008A46E9"/>
    <w:rsid w:val="008A4CCC"/>
    <w:rsid w:val="008A4F4E"/>
    <w:rsid w:val="008A5295"/>
    <w:rsid w:val="008A630A"/>
    <w:rsid w:val="008A6A78"/>
    <w:rsid w:val="008A6C5C"/>
    <w:rsid w:val="008A70D3"/>
    <w:rsid w:val="008A737F"/>
    <w:rsid w:val="008B0EF8"/>
    <w:rsid w:val="008B1125"/>
    <w:rsid w:val="008B1250"/>
    <w:rsid w:val="008B1EA5"/>
    <w:rsid w:val="008B25B5"/>
    <w:rsid w:val="008B3F6B"/>
    <w:rsid w:val="008B4032"/>
    <w:rsid w:val="008B40AA"/>
    <w:rsid w:val="008B53FB"/>
    <w:rsid w:val="008B5C64"/>
    <w:rsid w:val="008B61D6"/>
    <w:rsid w:val="008B6397"/>
    <w:rsid w:val="008B6F9F"/>
    <w:rsid w:val="008B7110"/>
    <w:rsid w:val="008C0F2E"/>
    <w:rsid w:val="008C1B15"/>
    <w:rsid w:val="008C2B82"/>
    <w:rsid w:val="008C2D4F"/>
    <w:rsid w:val="008C52D3"/>
    <w:rsid w:val="008C575A"/>
    <w:rsid w:val="008C5A39"/>
    <w:rsid w:val="008C5F44"/>
    <w:rsid w:val="008C6722"/>
    <w:rsid w:val="008C6ADB"/>
    <w:rsid w:val="008C7B0F"/>
    <w:rsid w:val="008D378E"/>
    <w:rsid w:val="008D3914"/>
    <w:rsid w:val="008D4477"/>
    <w:rsid w:val="008D44B0"/>
    <w:rsid w:val="008D4B93"/>
    <w:rsid w:val="008D4EBC"/>
    <w:rsid w:val="008D4EEE"/>
    <w:rsid w:val="008D562C"/>
    <w:rsid w:val="008D7BC4"/>
    <w:rsid w:val="008E2612"/>
    <w:rsid w:val="008E3858"/>
    <w:rsid w:val="008E43E7"/>
    <w:rsid w:val="008E64F8"/>
    <w:rsid w:val="008E66E8"/>
    <w:rsid w:val="008E7013"/>
    <w:rsid w:val="008E710D"/>
    <w:rsid w:val="008E731C"/>
    <w:rsid w:val="008E75A3"/>
    <w:rsid w:val="008E7FB6"/>
    <w:rsid w:val="008F0566"/>
    <w:rsid w:val="008F1823"/>
    <w:rsid w:val="008F2C41"/>
    <w:rsid w:val="008F3976"/>
    <w:rsid w:val="008F46CE"/>
    <w:rsid w:val="008F4F1A"/>
    <w:rsid w:val="008F5BF8"/>
    <w:rsid w:val="008F6E81"/>
    <w:rsid w:val="009001A9"/>
    <w:rsid w:val="00900ACE"/>
    <w:rsid w:val="00901CCB"/>
    <w:rsid w:val="00901DED"/>
    <w:rsid w:val="00901F29"/>
    <w:rsid w:val="009025BF"/>
    <w:rsid w:val="00903479"/>
    <w:rsid w:val="00903C14"/>
    <w:rsid w:val="00904C82"/>
    <w:rsid w:val="00904E74"/>
    <w:rsid w:val="0090634D"/>
    <w:rsid w:val="0090724C"/>
    <w:rsid w:val="0091050E"/>
    <w:rsid w:val="009108B3"/>
    <w:rsid w:val="009111B1"/>
    <w:rsid w:val="00911D6C"/>
    <w:rsid w:val="00912032"/>
    <w:rsid w:val="00913136"/>
    <w:rsid w:val="00914F3F"/>
    <w:rsid w:val="009153C4"/>
    <w:rsid w:val="00915C03"/>
    <w:rsid w:val="00915F2F"/>
    <w:rsid w:val="009225A4"/>
    <w:rsid w:val="009227BD"/>
    <w:rsid w:val="009231BC"/>
    <w:rsid w:val="009235C1"/>
    <w:rsid w:val="00923A80"/>
    <w:rsid w:val="00924670"/>
    <w:rsid w:val="00924CA6"/>
    <w:rsid w:val="009254FD"/>
    <w:rsid w:val="009273B8"/>
    <w:rsid w:val="009278D4"/>
    <w:rsid w:val="00927EEB"/>
    <w:rsid w:val="009301DC"/>
    <w:rsid w:val="00930277"/>
    <w:rsid w:val="00930AB8"/>
    <w:rsid w:val="00930D3B"/>
    <w:rsid w:val="00931257"/>
    <w:rsid w:val="009312BB"/>
    <w:rsid w:val="009315A4"/>
    <w:rsid w:val="00931F8A"/>
    <w:rsid w:val="009328F3"/>
    <w:rsid w:val="00933433"/>
    <w:rsid w:val="009339DA"/>
    <w:rsid w:val="00934425"/>
    <w:rsid w:val="00935358"/>
    <w:rsid w:val="00936DC8"/>
    <w:rsid w:val="00936FB8"/>
    <w:rsid w:val="00937568"/>
    <w:rsid w:val="00940040"/>
    <w:rsid w:val="009419A4"/>
    <w:rsid w:val="009422F7"/>
    <w:rsid w:val="00943B19"/>
    <w:rsid w:val="009471D4"/>
    <w:rsid w:val="00947BDB"/>
    <w:rsid w:val="00947D69"/>
    <w:rsid w:val="009526F9"/>
    <w:rsid w:val="0095290F"/>
    <w:rsid w:val="00954713"/>
    <w:rsid w:val="00954AF7"/>
    <w:rsid w:val="00955216"/>
    <w:rsid w:val="00956CF1"/>
    <w:rsid w:val="00956CFA"/>
    <w:rsid w:val="00960746"/>
    <w:rsid w:val="00960A66"/>
    <w:rsid w:val="00960F35"/>
    <w:rsid w:val="00961CB3"/>
    <w:rsid w:val="00962770"/>
    <w:rsid w:val="00962D16"/>
    <w:rsid w:val="00964569"/>
    <w:rsid w:val="009657E7"/>
    <w:rsid w:val="009672F6"/>
    <w:rsid w:val="00967C0A"/>
    <w:rsid w:val="00967F34"/>
    <w:rsid w:val="0097089F"/>
    <w:rsid w:val="00971CD3"/>
    <w:rsid w:val="00972C26"/>
    <w:rsid w:val="00972D54"/>
    <w:rsid w:val="0097479E"/>
    <w:rsid w:val="009747DF"/>
    <w:rsid w:val="00974A4D"/>
    <w:rsid w:val="00975188"/>
    <w:rsid w:val="00975419"/>
    <w:rsid w:val="009760EC"/>
    <w:rsid w:val="00976504"/>
    <w:rsid w:val="00976D38"/>
    <w:rsid w:val="0097760A"/>
    <w:rsid w:val="00977D67"/>
    <w:rsid w:val="0098057D"/>
    <w:rsid w:val="00981F00"/>
    <w:rsid w:val="00982793"/>
    <w:rsid w:val="00982C1A"/>
    <w:rsid w:val="0098403B"/>
    <w:rsid w:val="00984F02"/>
    <w:rsid w:val="0098524A"/>
    <w:rsid w:val="00985C82"/>
    <w:rsid w:val="00985DA3"/>
    <w:rsid w:val="00986DF4"/>
    <w:rsid w:val="00991BCC"/>
    <w:rsid w:val="00992B0A"/>
    <w:rsid w:val="009938FE"/>
    <w:rsid w:val="00993B30"/>
    <w:rsid w:val="00993DBB"/>
    <w:rsid w:val="00994402"/>
    <w:rsid w:val="00994A0F"/>
    <w:rsid w:val="009A0CB3"/>
    <w:rsid w:val="009A2E69"/>
    <w:rsid w:val="009A3B2E"/>
    <w:rsid w:val="009A59AF"/>
    <w:rsid w:val="009A5C1D"/>
    <w:rsid w:val="009A646C"/>
    <w:rsid w:val="009A7A6E"/>
    <w:rsid w:val="009B0527"/>
    <w:rsid w:val="009B05E3"/>
    <w:rsid w:val="009B09DB"/>
    <w:rsid w:val="009B0D8E"/>
    <w:rsid w:val="009B162F"/>
    <w:rsid w:val="009B3D70"/>
    <w:rsid w:val="009B3E02"/>
    <w:rsid w:val="009B4ED6"/>
    <w:rsid w:val="009B5164"/>
    <w:rsid w:val="009B69BD"/>
    <w:rsid w:val="009B6C17"/>
    <w:rsid w:val="009B77D4"/>
    <w:rsid w:val="009C097B"/>
    <w:rsid w:val="009C372F"/>
    <w:rsid w:val="009C3BE3"/>
    <w:rsid w:val="009C447B"/>
    <w:rsid w:val="009C475F"/>
    <w:rsid w:val="009C4D4C"/>
    <w:rsid w:val="009C60B9"/>
    <w:rsid w:val="009C65E6"/>
    <w:rsid w:val="009C7186"/>
    <w:rsid w:val="009D1354"/>
    <w:rsid w:val="009D18AB"/>
    <w:rsid w:val="009D213A"/>
    <w:rsid w:val="009D311B"/>
    <w:rsid w:val="009D3AAD"/>
    <w:rsid w:val="009D42CA"/>
    <w:rsid w:val="009D55F1"/>
    <w:rsid w:val="009D7202"/>
    <w:rsid w:val="009E0C12"/>
    <w:rsid w:val="009E19C8"/>
    <w:rsid w:val="009E1AC2"/>
    <w:rsid w:val="009E3637"/>
    <w:rsid w:val="009E3B43"/>
    <w:rsid w:val="009E4832"/>
    <w:rsid w:val="009E5218"/>
    <w:rsid w:val="009E54C5"/>
    <w:rsid w:val="009E591C"/>
    <w:rsid w:val="009E5A0D"/>
    <w:rsid w:val="009E780D"/>
    <w:rsid w:val="009F0715"/>
    <w:rsid w:val="009F16D4"/>
    <w:rsid w:val="009F1CBC"/>
    <w:rsid w:val="009F2BEA"/>
    <w:rsid w:val="009F2D50"/>
    <w:rsid w:val="009F30BD"/>
    <w:rsid w:val="009F36D7"/>
    <w:rsid w:val="009F38AA"/>
    <w:rsid w:val="009F3E4A"/>
    <w:rsid w:val="009F574D"/>
    <w:rsid w:val="009F5B9F"/>
    <w:rsid w:val="009F6109"/>
    <w:rsid w:val="009F7A49"/>
    <w:rsid w:val="00A0089B"/>
    <w:rsid w:val="00A01E30"/>
    <w:rsid w:val="00A02B3B"/>
    <w:rsid w:val="00A05B67"/>
    <w:rsid w:val="00A0655E"/>
    <w:rsid w:val="00A07C5F"/>
    <w:rsid w:val="00A11BE0"/>
    <w:rsid w:val="00A131DE"/>
    <w:rsid w:val="00A137E4"/>
    <w:rsid w:val="00A145A2"/>
    <w:rsid w:val="00A145DF"/>
    <w:rsid w:val="00A14944"/>
    <w:rsid w:val="00A14D1D"/>
    <w:rsid w:val="00A22386"/>
    <w:rsid w:val="00A22822"/>
    <w:rsid w:val="00A2289D"/>
    <w:rsid w:val="00A23BBC"/>
    <w:rsid w:val="00A2469A"/>
    <w:rsid w:val="00A24B44"/>
    <w:rsid w:val="00A25AE2"/>
    <w:rsid w:val="00A26023"/>
    <w:rsid w:val="00A2666A"/>
    <w:rsid w:val="00A26CD8"/>
    <w:rsid w:val="00A27FDB"/>
    <w:rsid w:val="00A3213F"/>
    <w:rsid w:val="00A322DD"/>
    <w:rsid w:val="00A327F2"/>
    <w:rsid w:val="00A33A53"/>
    <w:rsid w:val="00A34A9D"/>
    <w:rsid w:val="00A3584A"/>
    <w:rsid w:val="00A36255"/>
    <w:rsid w:val="00A3701E"/>
    <w:rsid w:val="00A41280"/>
    <w:rsid w:val="00A44D17"/>
    <w:rsid w:val="00A45668"/>
    <w:rsid w:val="00A47BC7"/>
    <w:rsid w:val="00A51793"/>
    <w:rsid w:val="00A51D36"/>
    <w:rsid w:val="00A523D9"/>
    <w:rsid w:val="00A52B3A"/>
    <w:rsid w:val="00A530C1"/>
    <w:rsid w:val="00A53E19"/>
    <w:rsid w:val="00A54549"/>
    <w:rsid w:val="00A54F36"/>
    <w:rsid w:val="00A55654"/>
    <w:rsid w:val="00A578F3"/>
    <w:rsid w:val="00A57C2A"/>
    <w:rsid w:val="00A60E2A"/>
    <w:rsid w:val="00A614F1"/>
    <w:rsid w:val="00A61A20"/>
    <w:rsid w:val="00A623ED"/>
    <w:rsid w:val="00A63E2F"/>
    <w:rsid w:val="00A6668E"/>
    <w:rsid w:val="00A674BE"/>
    <w:rsid w:val="00A67953"/>
    <w:rsid w:val="00A70291"/>
    <w:rsid w:val="00A703B9"/>
    <w:rsid w:val="00A70C5D"/>
    <w:rsid w:val="00A70DFF"/>
    <w:rsid w:val="00A7277F"/>
    <w:rsid w:val="00A734B5"/>
    <w:rsid w:val="00A749B8"/>
    <w:rsid w:val="00A74B4B"/>
    <w:rsid w:val="00A74D02"/>
    <w:rsid w:val="00A752E0"/>
    <w:rsid w:val="00A75868"/>
    <w:rsid w:val="00A75DBD"/>
    <w:rsid w:val="00A76ED7"/>
    <w:rsid w:val="00A773AE"/>
    <w:rsid w:val="00A81767"/>
    <w:rsid w:val="00A81C28"/>
    <w:rsid w:val="00A824C3"/>
    <w:rsid w:val="00A84ADF"/>
    <w:rsid w:val="00A861AF"/>
    <w:rsid w:val="00A863ED"/>
    <w:rsid w:val="00A8670D"/>
    <w:rsid w:val="00A86844"/>
    <w:rsid w:val="00A87097"/>
    <w:rsid w:val="00A870DA"/>
    <w:rsid w:val="00A871E5"/>
    <w:rsid w:val="00A8729E"/>
    <w:rsid w:val="00A87947"/>
    <w:rsid w:val="00A879EE"/>
    <w:rsid w:val="00A911F9"/>
    <w:rsid w:val="00A91A7F"/>
    <w:rsid w:val="00A924AD"/>
    <w:rsid w:val="00A92563"/>
    <w:rsid w:val="00A925C6"/>
    <w:rsid w:val="00A931EF"/>
    <w:rsid w:val="00A9383A"/>
    <w:rsid w:val="00A93A63"/>
    <w:rsid w:val="00A93DA8"/>
    <w:rsid w:val="00A96D1E"/>
    <w:rsid w:val="00A974C7"/>
    <w:rsid w:val="00AA07F6"/>
    <w:rsid w:val="00AA4431"/>
    <w:rsid w:val="00AA58CF"/>
    <w:rsid w:val="00AA59E7"/>
    <w:rsid w:val="00AA755C"/>
    <w:rsid w:val="00AA787D"/>
    <w:rsid w:val="00AB03A9"/>
    <w:rsid w:val="00AB0550"/>
    <w:rsid w:val="00AB2036"/>
    <w:rsid w:val="00AB2FAD"/>
    <w:rsid w:val="00AB2FB2"/>
    <w:rsid w:val="00AB394F"/>
    <w:rsid w:val="00AC17DE"/>
    <w:rsid w:val="00AC1A3C"/>
    <w:rsid w:val="00AC1E05"/>
    <w:rsid w:val="00AC26E4"/>
    <w:rsid w:val="00AC4AC4"/>
    <w:rsid w:val="00AC55A3"/>
    <w:rsid w:val="00AC6681"/>
    <w:rsid w:val="00AC697E"/>
    <w:rsid w:val="00AC69AA"/>
    <w:rsid w:val="00AC7862"/>
    <w:rsid w:val="00AC7A97"/>
    <w:rsid w:val="00AD01A3"/>
    <w:rsid w:val="00AD0EE6"/>
    <w:rsid w:val="00AD1CCC"/>
    <w:rsid w:val="00AD3762"/>
    <w:rsid w:val="00AD470A"/>
    <w:rsid w:val="00AD49F4"/>
    <w:rsid w:val="00AD5112"/>
    <w:rsid w:val="00AD5699"/>
    <w:rsid w:val="00AD5726"/>
    <w:rsid w:val="00AD5890"/>
    <w:rsid w:val="00AD63D8"/>
    <w:rsid w:val="00AD73AE"/>
    <w:rsid w:val="00AD767C"/>
    <w:rsid w:val="00AE0ACE"/>
    <w:rsid w:val="00AE250B"/>
    <w:rsid w:val="00AE30C1"/>
    <w:rsid w:val="00AE35FE"/>
    <w:rsid w:val="00AE506B"/>
    <w:rsid w:val="00AE5187"/>
    <w:rsid w:val="00AE62CC"/>
    <w:rsid w:val="00AE6422"/>
    <w:rsid w:val="00AE65A2"/>
    <w:rsid w:val="00AE65B6"/>
    <w:rsid w:val="00AE71B1"/>
    <w:rsid w:val="00AE7740"/>
    <w:rsid w:val="00AF0305"/>
    <w:rsid w:val="00AF1326"/>
    <w:rsid w:val="00AF175C"/>
    <w:rsid w:val="00AF1A70"/>
    <w:rsid w:val="00AF6069"/>
    <w:rsid w:val="00AF690C"/>
    <w:rsid w:val="00AF738E"/>
    <w:rsid w:val="00B0094C"/>
    <w:rsid w:val="00B00B8D"/>
    <w:rsid w:val="00B0235B"/>
    <w:rsid w:val="00B03AF8"/>
    <w:rsid w:val="00B06437"/>
    <w:rsid w:val="00B06B54"/>
    <w:rsid w:val="00B06E1E"/>
    <w:rsid w:val="00B070F3"/>
    <w:rsid w:val="00B07965"/>
    <w:rsid w:val="00B07F76"/>
    <w:rsid w:val="00B11003"/>
    <w:rsid w:val="00B11C5E"/>
    <w:rsid w:val="00B126D9"/>
    <w:rsid w:val="00B12FB8"/>
    <w:rsid w:val="00B14943"/>
    <w:rsid w:val="00B205B8"/>
    <w:rsid w:val="00B229CC"/>
    <w:rsid w:val="00B22A98"/>
    <w:rsid w:val="00B23C38"/>
    <w:rsid w:val="00B23E6D"/>
    <w:rsid w:val="00B2669E"/>
    <w:rsid w:val="00B26F32"/>
    <w:rsid w:val="00B27285"/>
    <w:rsid w:val="00B27C47"/>
    <w:rsid w:val="00B308A1"/>
    <w:rsid w:val="00B32CE2"/>
    <w:rsid w:val="00B3665D"/>
    <w:rsid w:val="00B3701B"/>
    <w:rsid w:val="00B376A6"/>
    <w:rsid w:val="00B405D6"/>
    <w:rsid w:val="00B407BE"/>
    <w:rsid w:val="00B40BC2"/>
    <w:rsid w:val="00B42303"/>
    <w:rsid w:val="00B42A7C"/>
    <w:rsid w:val="00B42F10"/>
    <w:rsid w:val="00B43591"/>
    <w:rsid w:val="00B43929"/>
    <w:rsid w:val="00B44799"/>
    <w:rsid w:val="00B45EB8"/>
    <w:rsid w:val="00B471DA"/>
    <w:rsid w:val="00B512C1"/>
    <w:rsid w:val="00B51CCB"/>
    <w:rsid w:val="00B53964"/>
    <w:rsid w:val="00B54C20"/>
    <w:rsid w:val="00B5502A"/>
    <w:rsid w:val="00B56F49"/>
    <w:rsid w:val="00B57854"/>
    <w:rsid w:val="00B57E21"/>
    <w:rsid w:val="00B603A6"/>
    <w:rsid w:val="00B61105"/>
    <w:rsid w:val="00B616D8"/>
    <w:rsid w:val="00B62683"/>
    <w:rsid w:val="00B62F89"/>
    <w:rsid w:val="00B6335A"/>
    <w:rsid w:val="00B641EE"/>
    <w:rsid w:val="00B6427D"/>
    <w:rsid w:val="00B66542"/>
    <w:rsid w:val="00B669F4"/>
    <w:rsid w:val="00B67258"/>
    <w:rsid w:val="00B70AEF"/>
    <w:rsid w:val="00B70D7D"/>
    <w:rsid w:val="00B72649"/>
    <w:rsid w:val="00B73DF4"/>
    <w:rsid w:val="00B75AF5"/>
    <w:rsid w:val="00B764CF"/>
    <w:rsid w:val="00B76797"/>
    <w:rsid w:val="00B76A14"/>
    <w:rsid w:val="00B76DB0"/>
    <w:rsid w:val="00B77B4E"/>
    <w:rsid w:val="00B77F80"/>
    <w:rsid w:val="00B77FBE"/>
    <w:rsid w:val="00B80496"/>
    <w:rsid w:val="00B8056A"/>
    <w:rsid w:val="00B81331"/>
    <w:rsid w:val="00B829EC"/>
    <w:rsid w:val="00B82CDD"/>
    <w:rsid w:val="00B87E35"/>
    <w:rsid w:val="00B902D7"/>
    <w:rsid w:val="00B9401B"/>
    <w:rsid w:val="00B94892"/>
    <w:rsid w:val="00B95011"/>
    <w:rsid w:val="00B97163"/>
    <w:rsid w:val="00BA1158"/>
    <w:rsid w:val="00BA2614"/>
    <w:rsid w:val="00BA3C6B"/>
    <w:rsid w:val="00BA459F"/>
    <w:rsid w:val="00BA58B0"/>
    <w:rsid w:val="00BA596E"/>
    <w:rsid w:val="00BA66E6"/>
    <w:rsid w:val="00BA6B01"/>
    <w:rsid w:val="00BA7B87"/>
    <w:rsid w:val="00BA7F82"/>
    <w:rsid w:val="00BB0138"/>
    <w:rsid w:val="00BB02E7"/>
    <w:rsid w:val="00BB1B02"/>
    <w:rsid w:val="00BB1DD4"/>
    <w:rsid w:val="00BB21B4"/>
    <w:rsid w:val="00BB2A0E"/>
    <w:rsid w:val="00BB33DD"/>
    <w:rsid w:val="00BB3BF2"/>
    <w:rsid w:val="00BB3EB7"/>
    <w:rsid w:val="00BB4286"/>
    <w:rsid w:val="00BB5CD3"/>
    <w:rsid w:val="00BB6489"/>
    <w:rsid w:val="00BB6866"/>
    <w:rsid w:val="00BB700E"/>
    <w:rsid w:val="00BB74EB"/>
    <w:rsid w:val="00BB7806"/>
    <w:rsid w:val="00BC006D"/>
    <w:rsid w:val="00BC0260"/>
    <w:rsid w:val="00BC086C"/>
    <w:rsid w:val="00BC0A43"/>
    <w:rsid w:val="00BC1DBF"/>
    <w:rsid w:val="00BC407A"/>
    <w:rsid w:val="00BC447F"/>
    <w:rsid w:val="00BC4C41"/>
    <w:rsid w:val="00BC518A"/>
    <w:rsid w:val="00BC51A5"/>
    <w:rsid w:val="00BC5284"/>
    <w:rsid w:val="00BC7251"/>
    <w:rsid w:val="00BC733E"/>
    <w:rsid w:val="00BD03B8"/>
    <w:rsid w:val="00BD1A3A"/>
    <w:rsid w:val="00BD1F5F"/>
    <w:rsid w:val="00BD2072"/>
    <w:rsid w:val="00BD2651"/>
    <w:rsid w:val="00BD4ABB"/>
    <w:rsid w:val="00BD4C98"/>
    <w:rsid w:val="00BD5ECE"/>
    <w:rsid w:val="00BD7021"/>
    <w:rsid w:val="00BE0261"/>
    <w:rsid w:val="00BE0FC7"/>
    <w:rsid w:val="00BE1162"/>
    <w:rsid w:val="00BE13A6"/>
    <w:rsid w:val="00BE14C5"/>
    <w:rsid w:val="00BE15B1"/>
    <w:rsid w:val="00BE1E66"/>
    <w:rsid w:val="00BE3841"/>
    <w:rsid w:val="00BE43B4"/>
    <w:rsid w:val="00BE4533"/>
    <w:rsid w:val="00BE4F03"/>
    <w:rsid w:val="00BE601B"/>
    <w:rsid w:val="00BF0598"/>
    <w:rsid w:val="00BF0860"/>
    <w:rsid w:val="00BF1834"/>
    <w:rsid w:val="00BF2820"/>
    <w:rsid w:val="00BF2CD7"/>
    <w:rsid w:val="00BF30A4"/>
    <w:rsid w:val="00BF4F00"/>
    <w:rsid w:val="00BF5C7E"/>
    <w:rsid w:val="00BF721C"/>
    <w:rsid w:val="00C00578"/>
    <w:rsid w:val="00C00A66"/>
    <w:rsid w:val="00C00B62"/>
    <w:rsid w:val="00C02AF3"/>
    <w:rsid w:val="00C039AD"/>
    <w:rsid w:val="00C04E7A"/>
    <w:rsid w:val="00C053C1"/>
    <w:rsid w:val="00C1076E"/>
    <w:rsid w:val="00C119FC"/>
    <w:rsid w:val="00C11A48"/>
    <w:rsid w:val="00C14118"/>
    <w:rsid w:val="00C14FC5"/>
    <w:rsid w:val="00C20F96"/>
    <w:rsid w:val="00C214A3"/>
    <w:rsid w:val="00C220C3"/>
    <w:rsid w:val="00C2257E"/>
    <w:rsid w:val="00C225CC"/>
    <w:rsid w:val="00C22724"/>
    <w:rsid w:val="00C23202"/>
    <w:rsid w:val="00C24185"/>
    <w:rsid w:val="00C24A16"/>
    <w:rsid w:val="00C25DC4"/>
    <w:rsid w:val="00C267F9"/>
    <w:rsid w:val="00C26982"/>
    <w:rsid w:val="00C270FB"/>
    <w:rsid w:val="00C27113"/>
    <w:rsid w:val="00C3160E"/>
    <w:rsid w:val="00C3184A"/>
    <w:rsid w:val="00C32881"/>
    <w:rsid w:val="00C3527B"/>
    <w:rsid w:val="00C36159"/>
    <w:rsid w:val="00C36814"/>
    <w:rsid w:val="00C36D61"/>
    <w:rsid w:val="00C37975"/>
    <w:rsid w:val="00C40AAE"/>
    <w:rsid w:val="00C40BCC"/>
    <w:rsid w:val="00C4108A"/>
    <w:rsid w:val="00C42722"/>
    <w:rsid w:val="00C42C32"/>
    <w:rsid w:val="00C42E7D"/>
    <w:rsid w:val="00C44032"/>
    <w:rsid w:val="00C443B8"/>
    <w:rsid w:val="00C44537"/>
    <w:rsid w:val="00C462DA"/>
    <w:rsid w:val="00C47F52"/>
    <w:rsid w:val="00C519E5"/>
    <w:rsid w:val="00C51FCA"/>
    <w:rsid w:val="00C520E1"/>
    <w:rsid w:val="00C52D4A"/>
    <w:rsid w:val="00C530ED"/>
    <w:rsid w:val="00C54F7B"/>
    <w:rsid w:val="00C5540D"/>
    <w:rsid w:val="00C563C1"/>
    <w:rsid w:val="00C5685A"/>
    <w:rsid w:val="00C62691"/>
    <w:rsid w:val="00C64042"/>
    <w:rsid w:val="00C642A4"/>
    <w:rsid w:val="00C65F08"/>
    <w:rsid w:val="00C66EAD"/>
    <w:rsid w:val="00C7091D"/>
    <w:rsid w:val="00C70AB2"/>
    <w:rsid w:val="00C72147"/>
    <w:rsid w:val="00C7246A"/>
    <w:rsid w:val="00C72F31"/>
    <w:rsid w:val="00C73044"/>
    <w:rsid w:val="00C730AC"/>
    <w:rsid w:val="00C732FF"/>
    <w:rsid w:val="00C74DD5"/>
    <w:rsid w:val="00C74EBE"/>
    <w:rsid w:val="00C75673"/>
    <w:rsid w:val="00C75E30"/>
    <w:rsid w:val="00C75F36"/>
    <w:rsid w:val="00C76457"/>
    <w:rsid w:val="00C7673F"/>
    <w:rsid w:val="00C77BCF"/>
    <w:rsid w:val="00C80C01"/>
    <w:rsid w:val="00C80D60"/>
    <w:rsid w:val="00C826E6"/>
    <w:rsid w:val="00C838A9"/>
    <w:rsid w:val="00C83991"/>
    <w:rsid w:val="00C86F84"/>
    <w:rsid w:val="00C903B5"/>
    <w:rsid w:val="00C90C26"/>
    <w:rsid w:val="00C90DE6"/>
    <w:rsid w:val="00C92BDC"/>
    <w:rsid w:val="00C94668"/>
    <w:rsid w:val="00C9488F"/>
    <w:rsid w:val="00C9513A"/>
    <w:rsid w:val="00C955A4"/>
    <w:rsid w:val="00C959A0"/>
    <w:rsid w:val="00C96512"/>
    <w:rsid w:val="00C96642"/>
    <w:rsid w:val="00C97F60"/>
    <w:rsid w:val="00CA05B1"/>
    <w:rsid w:val="00CA1A2B"/>
    <w:rsid w:val="00CA288D"/>
    <w:rsid w:val="00CA36B5"/>
    <w:rsid w:val="00CA3DFB"/>
    <w:rsid w:val="00CA4A00"/>
    <w:rsid w:val="00CA4E32"/>
    <w:rsid w:val="00CA5CB2"/>
    <w:rsid w:val="00CA65EC"/>
    <w:rsid w:val="00CA758E"/>
    <w:rsid w:val="00CA7B4B"/>
    <w:rsid w:val="00CA7DCA"/>
    <w:rsid w:val="00CB0769"/>
    <w:rsid w:val="00CB2055"/>
    <w:rsid w:val="00CB329C"/>
    <w:rsid w:val="00CB3489"/>
    <w:rsid w:val="00CB3939"/>
    <w:rsid w:val="00CB396C"/>
    <w:rsid w:val="00CB3ABF"/>
    <w:rsid w:val="00CB3F65"/>
    <w:rsid w:val="00CB4088"/>
    <w:rsid w:val="00CB62A4"/>
    <w:rsid w:val="00CB6B80"/>
    <w:rsid w:val="00CB73C3"/>
    <w:rsid w:val="00CB7603"/>
    <w:rsid w:val="00CC0FEB"/>
    <w:rsid w:val="00CC15CB"/>
    <w:rsid w:val="00CC1D52"/>
    <w:rsid w:val="00CC25DA"/>
    <w:rsid w:val="00CC28E8"/>
    <w:rsid w:val="00CC3934"/>
    <w:rsid w:val="00CC3AD0"/>
    <w:rsid w:val="00CC3BC7"/>
    <w:rsid w:val="00CC5FC2"/>
    <w:rsid w:val="00CD0396"/>
    <w:rsid w:val="00CD1548"/>
    <w:rsid w:val="00CD17C4"/>
    <w:rsid w:val="00CD28D1"/>
    <w:rsid w:val="00CD3243"/>
    <w:rsid w:val="00CD564E"/>
    <w:rsid w:val="00CD56CF"/>
    <w:rsid w:val="00CD7B07"/>
    <w:rsid w:val="00CE05D6"/>
    <w:rsid w:val="00CE2493"/>
    <w:rsid w:val="00CE3996"/>
    <w:rsid w:val="00CE3CFA"/>
    <w:rsid w:val="00CE45AE"/>
    <w:rsid w:val="00CE4910"/>
    <w:rsid w:val="00CE5275"/>
    <w:rsid w:val="00CE7C32"/>
    <w:rsid w:val="00CE7F6F"/>
    <w:rsid w:val="00CF00E6"/>
    <w:rsid w:val="00CF229B"/>
    <w:rsid w:val="00CF28FE"/>
    <w:rsid w:val="00CF2C63"/>
    <w:rsid w:val="00CF306E"/>
    <w:rsid w:val="00CF3273"/>
    <w:rsid w:val="00CF3B04"/>
    <w:rsid w:val="00CF47FA"/>
    <w:rsid w:val="00CF59FA"/>
    <w:rsid w:val="00CF5AC7"/>
    <w:rsid w:val="00CF625E"/>
    <w:rsid w:val="00CF7070"/>
    <w:rsid w:val="00D004ED"/>
    <w:rsid w:val="00D00FAE"/>
    <w:rsid w:val="00D02678"/>
    <w:rsid w:val="00D027B2"/>
    <w:rsid w:val="00D02811"/>
    <w:rsid w:val="00D02A8A"/>
    <w:rsid w:val="00D03F29"/>
    <w:rsid w:val="00D04AA5"/>
    <w:rsid w:val="00D065E0"/>
    <w:rsid w:val="00D06EF9"/>
    <w:rsid w:val="00D11473"/>
    <w:rsid w:val="00D11EFB"/>
    <w:rsid w:val="00D12175"/>
    <w:rsid w:val="00D12532"/>
    <w:rsid w:val="00D12AA0"/>
    <w:rsid w:val="00D12C1D"/>
    <w:rsid w:val="00D1444E"/>
    <w:rsid w:val="00D21F29"/>
    <w:rsid w:val="00D22D75"/>
    <w:rsid w:val="00D235CC"/>
    <w:rsid w:val="00D24714"/>
    <w:rsid w:val="00D2696C"/>
    <w:rsid w:val="00D2756F"/>
    <w:rsid w:val="00D27B44"/>
    <w:rsid w:val="00D27DA9"/>
    <w:rsid w:val="00D32D19"/>
    <w:rsid w:val="00D334A9"/>
    <w:rsid w:val="00D334FA"/>
    <w:rsid w:val="00D34095"/>
    <w:rsid w:val="00D343B5"/>
    <w:rsid w:val="00D345E9"/>
    <w:rsid w:val="00D36C6A"/>
    <w:rsid w:val="00D36CBB"/>
    <w:rsid w:val="00D424C7"/>
    <w:rsid w:val="00D42603"/>
    <w:rsid w:val="00D42687"/>
    <w:rsid w:val="00D42991"/>
    <w:rsid w:val="00D42A51"/>
    <w:rsid w:val="00D43991"/>
    <w:rsid w:val="00D44475"/>
    <w:rsid w:val="00D447EE"/>
    <w:rsid w:val="00D45D16"/>
    <w:rsid w:val="00D46609"/>
    <w:rsid w:val="00D479C7"/>
    <w:rsid w:val="00D47A9C"/>
    <w:rsid w:val="00D47D4E"/>
    <w:rsid w:val="00D508F8"/>
    <w:rsid w:val="00D522D7"/>
    <w:rsid w:val="00D57D96"/>
    <w:rsid w:val="00D617C4"/>
    <w:rsid w:val="00D61B32"/>
    <w:rsid w:val="00D61BF2"/>
    <w:rsid w:val="00D64DE8"/>
    <w:rsid w:val="00D6534D"/>
    <w:rsid w:val="00D657FC"/>
    <w:rsid w:val="00D67083"/>
    <w:rsid w:val="00D703B8"/>
    <w:rsid w:val="00D70589"/>
    <w:rsid w:val="00D71044"/>
    <w:rsid w:val="00D719A5"/>
    <w:rsid w:val="00D7247D"/>
    <w:rsid w:val="00D74936"/>
    <w:rsid w:val="00D75056"/>
    <w:rsid w:val="00D77EE9"/>
    <w:rsid w:val="00D80370"/>
    <w:rsid w:val="00D80BCF"/>
    <w:rsid w:val="00D82A82"/>
    <w:rsid w:val="00D85F9C"/>
    <w:rsid w:val="00D8766E"/>
    <w:rsid w:val="00D90FCE"/>
    <w:rsid w:val="00D938A7"/>
    <w:rsid w:val="00D93BF7"/>
    <w:rsid w:val="00D955A6"/>
    <w:rsid w:val="00D9590D"/>
    <w:rsid w:val="00D977F0"/>
    <w:rsid w:val="00D97F5B"/>
    <w:rsid w:val="00DA247F"/>
    <w:rsid w:val="00DA4090"/>
    <w:rsid w:val="00DA4D95"/>
    <w:rsid w:val="00DA5507"/>
    <w:rsid w:val="00DA7B2D"/>
    <w:rsid w:val="00DB1A08"/>
    <w:rsid w:val="00DB2079"/>
    <w:rsid w:val="00DB3DF7"/>
    <w:rsid w:val="00DB42C6"/>
    <w:rsid w:val="00DB5060"/>
    <w:rsid w:val="00DB5350"/>
    <w:rsid w:val="00DB5AAB"/>
    <w:rsid w:val="00DB5C54"/>
    <w:rsid w:val="00DB5FC5"/>
    <w:rsid w:val="00DB6EB5"/>
    <w:rsid w:val="00DB7773"/>
    <w:rsid w:val="00DC048A"/>
    <w:rsid w:val="00DC209C"/>
    <w:rsid w:val="00DC271F"/>
    <w:rsid w:val="00DC2819"/>
    <w:rsid w:val="00DC3D83"/>
    <w:rsid w:val="00DC3DE1"/>
    <w:rsid w:val="00DC4649"/>
    <w:rsid w:val="00DC5060"/>
    <w:rsid w:val="00DC5E24"/>
    <w:rsid w:val="00DC7677"/>
    <w:rsid w:val="00DD0976"/>
    <w:rsid w:val="00DD1831"/>
    <w:rsid w:val="00DD310D"/>
    <w:rsid w:val="00DD3585"/>
    <w:rsid w:val="00DD5BED"/>
    <w:rsid w:val="00DD67BC"/>
    <w:rsid w:val="00DD79B9"/>
    <w:rsid w:val="00DE139A"/>
    <w:rsid w:val="00DE25AD"/>
    <w:rsid w:val="00DE2844"/>
    <w:rsid w:val="00DE2A83"/>
    <w:rsid w:val="00DE2A95"/>
    <w:rsid w:val="00DE2B6D"/>
    <w:rsid w:val="00DE6DB9"/>
    <w:rsid w:val="00DE7003"/>
    <w:rsid w:val="00DE7083"/>
    <w:rsid w:val="00DE763A"/>
    <w:rsid w:val="00DE7AF3"/>
    <w:rsid w:val="00DF0232"/>
    <w:rsid w:val="00DF22D7"/>
    <w:rsid w:val="00DF34EB"/>
    <w:rsid w:val="00DF7050"/>
    <w:rsid w:val="00DF7ED4"/>
    <w:rsid w:val="00E022B7"/>
    <w:rsid w:val="00E0353D"/>
    <w:rsid w:val="00E0423F"/>
    <w:rsid w:val="00E04C16"/>
    <w:rsid w:val="00E054F1"/>
    <w:rsid w:val="00E056A6"/>
    <w:rsid w:val="00E061E9"/>
    <w:rsid w:val="00E0655D"/>
    <w:rsid w:val="00E06A06"/>
    <w:rsid w:val="00E119D9"/>
    <w:rsid w:val="00E141E6"/>
    <w:rsid w:val="00E1467B"/>
    <w:rsid w:val="00E1529F"/>
    <w:rsid w:val="00E1581D"/>
    <w:rsid w:val="00E15B91"/>
    <w:rsid w:val="00E15E91"/>
    <w:rsid w:val="00E17274"/>
    <w:rsid w:val="00E17BC7"/>
    <w:rsid w:val="00E205FB"/>
    <w:rsid w:val="00E20D69"/>
    <w:rsid w:val="00E20DA0"/>
    <w:rsid w:val="00E225F2"/>
    <w:rsid w:val="00E22A14"/>
    <w:rsid w:val="00E23056"/>
    <w:rsid w:val="00E23CF1"/>
    <w:rsid w:val="00E24974"/>
    <w:rsid w:val="00E249ED"/>
    <w:rsid w:val="00E25646"/>
    <w:rsid w:val="00E25AE4"/>
    <w:rsid w:val="00E25DD0"/>
    <w:rsid w:val="00E25F2D"/>
    <w:rsid w:val="00E27E5B"/>
    <w:rsid w:val="00E30A66"/>
    <w:rsid w:val="00E3102F"/>
    <w:rsid w:val="00E31137"/>
    <w:rsid w:val="00E3242F"/>
    <w:rsid w:val="00E35F96"/>
    <w:rsid w:val="00E36D60"/>
    <w:rsid w:val="00E425DA"/>
    <w:rsid w:val="00E425E4"/>
    <w:rsid w:val="00E45DC4"/>
    <w:rsid w:val="00E471BA"/>
    <w:rsid w:val="00E522F5"/>
    <w:rsid w:val="00E523EF"/>
    <w:rsid w:val="00E53C19"/>
    <w:rsid w:val="00E55044"/>
    <w:rsid w:val="00E550EC"/>
    <w:rsid w:val="00E55EB2"/>
    <w:rsid w:val="00E60028"/>
    <w:rsid w:val="00E60152"/>
    <w:rsid w:val="00E60769"/>
    <w:rsid w:val="00E61580"/>
    <w:rsid w:val="00E62A6B"/>
    <w:rsid w:val="00E62BA9"/>
    <w:rsid w:val="00E63434"/>
    <w:rsid w:val="00E63712"/>
    <w:rsid w:val="00E63A6A"/>
    <w:rsid w:val="00E63AA3"/>
    <w:rsid w:val="00E64403"/>
    <w:rsid w:val="00E65DB5"/>
    <w:rsid w:val="00E665F8"/>
    <w:rsid w:val="00E66EF5"/>
    <w:rsid w:val="00E67C35"/>
    <w:rsid w:val="00E67CEF"/>
    <w:rsid w:val="00E70287"/>
    <w:rsid w:val="00E72353"/>
    <w:rsid w:val="00E7333F"/>
    <w:rsid w:val="00E7403D"/>
    <w:rsid w:val="00E75A8A"/>
    <w:rsid w:val="00E76CA1"/>
    <w:rsid w:val="00E77455"/>
    <w:rsid w:val="00E82397"/>
    <w:rsid w:val="00E8295F"/>
    <w:rsid w:val="00E82E43"/>
    <w:rsid w:val="00E8374F"/>
    <w:rsid w:val="00E83BC5"/>
    <w:rsid w:val="00E84622"/>
    <w:rsid w:val="00E84E02"/>
    <w:rsid w:val="00E87317"/>
    <w:rsid w:val="00E8752D"/>
    <w:rsid w:val="00E879B3"/>
    <w:rsid w:val="00E87A5F"/>
    <w:rsid w:val="00E907E0"/>
    <w:rsid w:val="00E90BFA"/>
    <w:rsid w:val="00E916DE"/>
    <w:rsid w:val="00E92094"/>
    <w:rsid w:val="00E9258A"/>
    <w:rsid w:val="00E930B7"/>
    <w:rsid w:val="00E93718"/>
    <w:rsid w:val="00E95A1E"/>
    <w:rsid w:val="00E96AC0"/>
    <w:rsid w:val="00EA09BD"/>
    <w:rsid w:val="00EA2254"/>
    <w:rsid w:val="00EA47AB"/>
    <w:rsid w:val="00EA56E4"/>
    <w:rsid w:val="00EA582A"/>
    <w:rsid w:val="00EA6623"/>
    <w:rsid w:val="00EA6A76"/>
    <w:rsid w:val="00EA6C53"/>
    <w:rsid w:val="00EA7526"/>
    <w:rsid w:val="00EB0584"/>
    <w:rsid w:val="00EB0C3A"/>
    <w:rsid w:val="00EB1102"/>
    <w:rsid w:val="00EB1EC2"/>
    <w:rsid w:val="00EB2569"/>
    <w:rsid w:val="00EB281E"/>
    <w:rsid w:val="00EB2D1E"/>
    <w:rsid w:val="00EB4012"/>
    <w:rsid w:val="00EB55C3"/>
    <w:rsid w:val="00EB6400"/>
    <w:rsid w:val="00EB6C3B"/>
    <w:rsid w:val="00EB709B"/>
    <w:rsid w:val="00EB7B85"/>
    <w:rsid w:val="00EB7FE6"/>
    <w:rsid w:val="00EC083B"/>
    <w:rsid w:val="00EC0F9A"/>
    <w:rsid w:val="00EC101E"/>
    <w:rsid w:val="00EC149C"/>
    <w:rsid w:val="00EC197F"/>
    <w:rsid w:val="00EC1E7F"/>
    <w:rsid w:val="00EC2915"/>
    <w:rsid w:val="00EC4100"/>
    <w:rsid w:val="00EC4B51"/>
    <w:rsid w:val="00EC52A6"/>
    <w:rsid w:val="00EC71FE"/>
    <w:rsid w:val="00ED1911"/>
    <w:rsid w:val="00ED194F"/>
    <w:rsid w:val="00ED1E8B"/>
    <w:rsid w:val="00ED27EB"/>
    <w:rsid w:val="00ED41D6"/>
    <w:rsid w:val="00ED4751"/>
    <w:rsid w:val="00ED7079"/>
    <w:rsid w:val="00ED713D"/>
    <w:rsid w:val="00EE04CE"/>
    <w:rsid w:val="00EE0762"/>
    <w:rsid w:val="00EE1BA5"/>
    <w:rsid w:val="00EE3858"/>
    <w:rsid w:val="00EE579C"/>
    <w:rsid w:val="00EE743C"/>
    <w:rsid w:val="00EE75D9"/>
    <w:rsid w:val="00EE77EC"/>
    <w:rsid w:val="00EE7CA1"/>
    <w:rsid w:val="00EF0944"/>
    <w:rsid w:val="00EF1825"/>
    <w:rsid w:val="00EF52CF"/>
    <w:rsid w:val="00EF5E71"/>
    <w:rsid w:val="00EF66C6"/>
    <w:rsid w:val="00EF6A6C"/>
    <w:rsid w:val="00EF71C9"/>
    <w:rsid w:val="00EF7825"/>
    <w:rsid w:val="00EF787F"/>
    <w:rsid w:val="00F0147A"/>
    <w:rsid w:val="00F0184D"/>
    <w:rsid w:val="00F0193E"/>
    <w:rsid w:val="00F0228C"/>
    <w:rsid w:val="00F0231E"/>
    <w:rsid w:val="00F02747"/>
    <w:rsid w:val="00F034CF"/>
    <w:rsid w:val="00F03ACC"/>
    <w:rsid w:val="00F0487D"/>
    <w:rsid w:val="00F053B9"/>
    <w:rsid w:val="00F05CE5"/>
    <w:rsid w:val="00F06130"/>
    <w:rsid w:val="00F06BAE"/>
    <w:rsid w:val="00F1093E"/>
    <w:rsid w:val="00F11132"/>
    <w:rsid w:val="00F11BB9"/>
    <w:rsid w:val="00F1274E"/>
    <w:rsid w:val="00F13726"/>
    <w:rsid w:val="00F139B1"/>
    <w:rsid w:val="00F13CDA"/>
    <w:rsid w:val="00F13D27"/>
    <w:rsid w:val="00F1414F"/>
    <w:rsid w:val="00F15352"/>
    <w:rsid w:val="00F163AB"/>
    <w:rsid w:val="00F17B07"/>
    <w:rsid w:val="00F20B7D"/>
    <w:rsid w:val="00F20E70"/>
    <w:rsid w:val="00F21627"/>
    <w:rsid w:val="00F21799"/>
    <w:rsid w:val="00F225B7"/>
    <w:rsid w:val="00F229A4"/>
    <w:rsid w:val="00F24DE8"/>
    <w:rsid w:val="00F25180"/>
    <w:rsid w:val="00F25796"/>
    <w:rsid w:val="00F25BC6"/>
    <w:rsid w:val="00F25CF7"/>
    <w:rsid w:val="00F25F72"/>
    <w:rsid w:val="00F27FA9"/>
    <w:rsid w:val="00F30A70"/>
    <w:rsid w:val="00F31A22"/>
    <w:rsid w:val="00F3239E"/>
    <w:rsid w:val="00F323DC"/>
    <w:rsid w:val="00F3272C"/>
    <w:rsid w:val="00F32B71"/>
    <w:rsid w:val="00F33531"/>
    <w:rsid w:val="00F339AB"/>
    <w:rsid w:val="00F33B08"/>
    <w:rsid w:val="00F34706"/>
    <w:rsid w:val="00F35893"/>
    <w:rsid w:val="00F363B2"/>
    <w:rsid w:val="00F367AC"/>
    <w:rsid w:val="00F36AAD"/>
    <w:rsid w:val="00F40526"/>
    <w:rsid w:val="00F4190E"/>
    <w:rsid w:val="00F4206B"/>
    <w:rsid w:val="00F420A1"/>
    <w:rsid w:val="00F43461"/>
    <w:rsid w:val="00F444E3"/>
    <w:rsid w:val="00F4509B"/>
    <w:rsid w:val="00F45253"/>
    <w:rsid w:val="00F45DBE"/>
    <w:rsid w:val="00F466A8"/>
    <w:rsid w:val="00F468D6"/>
    <w:rsid w:val="00F5172F"/>
    <w:rsid w:val="00F51B7D"/>
    <w:rsid w:val="00F52E3E"/>
    <w:rsid w:val="00F54775"/>
    <w:rsid w:val="00F56C9F"/>
    <w:rsid w:val="00F56D88"/>
    <w:rsid w:val="00F57799"/>
    <w:rsid w:val="00F5795D"/>
    <w:rsid w:val="00F57AB1"/>
    <w:rsid w:val="00F614AA"/>
    <w:rsid w:val="00F6362D"/>
    <w:rsid w:val="00F66433"/>
    <w:rsid w:val="00F66D6C"/>
    <w:rsid w:val="00F67248"/>
    <w:rsid w:val="00F675BC"/>
    <w:rsid w:val="00F73FB9"/>
    <w:rsid w:val="00F7411C"/>
    <w:rsid w:val="00F74386"/>
    <w:rsid w:val="00F7494B"/>
    <w:rsid w:val="00F74B07"/>
    <w:rsid w:val="00F75E43"/>
    <w:rsid w:val="00F76649"/>
    <w:rsid w:val="00F76D9E"/>
    <w:rsid w:val="00F771A0"/>
    <w:rsid w:val="00F806E4"/>
    <w:rsid w:val="00F815AF"/>
    <w:rsid w:val="00F817C8"/>
    <w:rsid w:val="00F82771"/>
    <w:rsid w:val="00F8314A"/>
    <w:rsid w:val="00F83C53"/>
    <w:rsid w:val="00F85A30"/>
    <w:rsid w:val="00F85AE8"/>
    <w:rsid w:val="00F869D4"/>
    <w:rsid w:val="00F878C7"/>
    <w:rsid w:val="00F87DBF"/>
    <w:rsid w:val="00F90746"/>
    <w:rsid w:val="00F90FFB"/>
    <w:rsid w:val="00F92210"/>
    <w:rsid w:val="00F94BE7"/>
    <w:rsid w:val="00F95695"/>
    <w:rsid w:val="00F9598E"/>
    <w:rsid w:val="00F96FDA"/>
    <w:rsid w:val="00F97124"/>
    <w:rsid w:val="00FA06E8"/>
    <w:rsid w:val="00FA0F8B"/>
    <w:rsid w:val="00FA1039"/>
    <w:rsid w:val="00FA2EB6"/>
    <w:rsid w:val="00FA3D3D"/>
    <w:rsid w:val="00FA58DE"/>
    <w:rsid w:val="00FA6878"/>
    <w:rsid w:val="00FA7755"/>
    <w:rsid w:val="00FA789F"/>
    <w:rsid w:val="00FB123B"/>
    <w:rsid w:val="00FB3D01"/>
    <w:rsid w:val="00FB4393"/>
    <w:rsid w:val="00FB5712"/>
    <w:rsid w:val="00FB679F"/>
    <w:rsid w:val="00FC0824"/>
    <w:rsid w:val="00FC088C"/>
    <w:rsid w:val="00FC1352"/>
    <w:rsid w:val="00FC27A1"/>
    <w:rsid w:val="00FC2987"/>
    <w:rsid w:val="00FC30AF"/>
    <w:rsid w:val="00FC3233"/>
    <w:rsid w:val="00FC465D"/>
    <w:rsid w:val="00FC69CD"/>
    <w:rsid w:val="00FC73D9"/>
    <w:rsid w:val="00FD1CA8"/>
    <w:rsid w:val="00FD2D61"/>
    <w:rsid w:val="00FD3769"/>
    <w:rsid w:val="00FD3927"/>
    <w:rsid w:val="00FD3F85"/>
    <w:rsid w:val="00FD40FA"/>
    <w:rsid w:val="00FD46A5"/>
    <w:rsid w:val="00FD48D0"/>
    <w:rsid w:val="00FD600F"/>
    <w:rsid w:val="00FD7584"/>
    <w:rsid w:val="00FE1B44"/>
    <w:rsid w:val="00FE3D02"/>
    <w:rsid w:val="00FE3E27"/>
    <w:rsid w:val="00FE4010"/>
    <w:rsid w:val="00FE7495"/>
    <w:rsid w:val="00FE794C"/>
    <w:rsid w:val="00FE7984"/>
    <w:rsid w:val="00FF00A0"/>
    <w:rsid w:val="00FF00FF"/>
    <w:rsid w:val="00FF03BE"/>
    <w:rsid w:val="00FF13C4"/>
    <w:rsid w:val="00FF1445"/>
    <w:rsid w:val="00FF1945"/>
    <w:rsid w:val="00FF1B92"/>
    <w:rsid w:val="00FF22EA"/>
    <w:rsid w:val="00FF2D23"/>
    <w:rsid w:val="00FF31AF"/>
    <w:rsid w:val="00FF4126"/>
    <w:rsid w:val="00FF4242"/>
    <w:rsid w:val="00FF4360"/>
    <w:rsid w:val="00FF53F9"/>
    <w:rsid w:val="00FF5C61"/>
    <w:rsid w:val="00FF69E4"/>
    <w:rsid w:val="00FF6A86"/>
    <w:rsid w:val="00FF707C"/>
    <w:rsid w:val="00FF77C1"/>
    <w:rsid w:val="00FF7B93"/>
    <w:rsid w:val="0C2936E1"/>
    <w:rsid w:val="17D43A73"/>
    <w:rsid w:val="793FB7C3"/>
  </w:rsids>
  <m:mathPr>
    <m:mathFont m:val="Cambria Math"/>
    <m:brkBin m:val="before"/>
    <m:brkBinSub m:val="--"/>
    <m:smallFrac m:val="0"/>
    <m:dispDef/>
    <m:lMargin m:val="0"/>
    <m:rMargin m:val="0"/>
    <m:defJc m:val="centerGroup"/>
    <m:wrapIndent m:val="1440"/>
    <m:intLim m:val="subSup"/>
    <m:naryLim m:val="undOvr"/>
  </m:mathPr>
  <w:themeFontLang w:val="en-AU" w:bidi="ta-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41" fillcolor="none [3215]" stroke="f">
      <v:fill color="none [3215]"/>
      <v:stroke on="f"/>
    </o:shapedefaults>
    <o:shapelayout v:ext="edit">
      <o:idmap v:ext="edit" data="1"/>
    </o:shapelayout>
  </w:shapeDefaults>
  <w:decimalSymbol w:val="."/>
  <w:listSeparator w:val=","/>
  <w14:docId w14:val="085C2378"/>
  <w15:docId w15:val="{5CD1A286-13D6-4195-859A-7301BFE49B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Georgia" w:eastAsia="Times New Roman" w:hAnsi="Georgia" w:cs="Times New Roman"/>
        <w:lang w:val="en-AU" w:eastAsia="en-AU" w:bidi="ar-SA"/>
      </w:rPr>
    </w:rPrDefault>
    <w:pPrDefault/>
  </w:docDefaults>
  <w:latentStyles w:defLockedState="1" w:defUIPriority="0" w:defSemiHidden="0" w:defUnhideWhenUsed="0" w:defQFormat="0" w:count="376">
    <w:lsdException w:name="Normal" w:locked="0" w:qFormat="1"/>
    <w:lsdException w:name="heading 1" w:locked="0" w:qFormat="1"/>
    <w:lsdException w:name="heading 2" w:locked="0" w:qFormat="1"/>
    <w:lsdException w:name="heading 3" w:locked="0" w:qFormat="1"/>
    <w:lsdException w:name="heading 4" w:locked="0" w:qFormat="1"/>
    <w:lsdException w:name="heading 5" w:locked="0" w:qFormat="1"/>
    <w:lsdException w:name="heading 6" w:locked="0" w:qFormat="1"/>
    <w:lsdException w:name="heading 7" w:locked="0" w:semiHidden="1" w:unhideWhenUsed="1" w:qFormat="1"/>
    <w:lsdException w:name="heading 8" w:locked="0" w:semiHidden="1" w:unhideWhenUsed="1" w:qFormat="1"/>
    <w:lsdException w:name="heading 9" w:locked="0" w:semiHidden="1"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locked="0" w:semiHidden="1" w:unhideWhenUsed="1"/>
    <w:lsdException w:name="index 6" w:locked="0" w:semiHidden="1" w:unhideWhenUsed="1"/>
    <w:lsdException w:name="index 7" w:locked="0" w:semiHidden="1" w:unhideWhenUsed="1"/>
    <w:lsdException w:name="index 8" w:locked="0" w:semiHidden="1" w:unhideWhenUsed="1"/>
    <w:lsdException w:name="index 9" w:locked="0"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locked="0" w:semiHidden="1" w:unhideWhenUsed="1"/>
    <w:lsdException w:name="toc 6" w:locked="0" w:semiHidden="1" w:uiPriority="39" w:unhideWhenUsed="1"/>
    <w:lsdException w:name="toc 7" w:locked="0" w:semiHidden="1" w:uiPriority="39" w:unhideWhenUsed="1"/>
    <w:lsdException w:name="toc 8" w:locked="0" w:semiHidden="1" w:unhideWhenUsed="1"/>
    <w:lsdException w:name="toc 9" w:locked="0" w:semiHidden="1" w:uiPriority="39" w:unhideWhenUsed="1"/>
    <w:lsdException w:name="Normal Indent" w:locked="0" w:semiHidden="1" w:unhideWhenUsed="1"/>
    <w:lsdException w:name="footnote text" w:locked="0" w:semiHidden="1" w:uiPriority="39" w:unhideWhenUsed="1"/>
    <w:lsdException w:name="annotation text" w:locked="0" w:semiHidden="1" w:unhideWhenUsed="1"/>
    <w:lsdException w:name="header" w:locked="0" w:semiHidden="1" w:uiPriority="99" w:unhideWhenUsed="1"/>
    <w:lsdException w:name="footer" w:locked="0" w:semiHidden="1" w:uiPriority="99" w:unhideWhenUsed="1"/>
    <w:lsdException w:name="index heading" w:locked="0" w:semiHidden="1" w:unhideWhenUsed="1"/>
    <w:lsdException w:name="caption" w:locked="0" w:semiHidden="1" w:unhideWhenUsed="1" w:qFormat="1"/>
    <w:lsdException w:name="table of figures" w:locked="0" w:semiHidden="1" w:unhideWhenUsed="1"/>
    <w:lsdException w:name="envelope address" w:semiHidden="1" w:unhideWhenUsed="1"/>
    <w:lsdException w:name="envelope return" w:semiHidden="1" w:unhideWhenUsed="1"/>
    <w:lsdException w:name="footnote reference" w:locked="0" w:semiHidden="1" w:uiPriority="39" w:unhideWhenUsed="1"/>
    <w:lsdException w:name="annotation reference" w:locked="0" w:semiHidden="1" w:uiPriority="59" w:unhideWhenUsed="1"/>
    <w:lsdException w:name="line number" w:locked="0" w:semiHidden="1" w:unhideWhenUsed="1"/>
    <w:lsdException w:name="page number" w:locked="0" w:semiHidden="1" w:unhideWhenUsed="1"/>
    <w:lsdException w:name="endnote reference" w:locked="0" w:semiHidden="1" w:unhideWhenUsed="1"/>
    <w:lsdException w:name="endnote text" w:locked="0" w:semiHidden="1" w:unhideWhenUsed="1"/>
    <w:lsdException w:name="table of authorities" w:locked="0" w:semiHidden="1" w:unhideWhenUsed="1"/>
    <w:lsdException w:name="macro" w:semiHidden="1" w:unhideWhenUsed="1"/>
    <w:lsdException w:name="toa heading" w:locked="0" w:semiHidden="1" w:unhideWhenUsed="1"/>
    <w:lsdException w:name="List" w:semiHidden="1" w:unhideWhenUsed="1"/>
    <w:lsdException w:name="List Bullet" w:semiHidden="1" w:unhideWhenUsed="1" w:qFormat="1"/>
    <w:lsdException w:name="List Number" w:semiHidden="1" w:uiPriority="13" w:qFormat="1"/>
    <w:lsdException w:name="List 2" w:semiHidden="1" w:unhideWhenUsed="1"/>
    <w:lsdException w:name="List 3" w:semiHidden="1" w:unhideWhenUsed="1"/>
    <w:lsdException w:name="List 4" w:semiHidden="1"/>
    <w:lsdException w:name="List 5" w:semiHidden="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iPriority="13" w:unhideWhenUsed="1" w:qFormat="1"/>
    <w:lsdException w:name="List Number 3" w:semiHidden="1" w:uiPriority="13" w:unhideWhenUsed="1" w:qFormat="1"/>
    <w:lsdException w:name="List Number 4" w:semiHidden="1" w:uiPriority="13" w:unhideWhenUsed="1"/>
    <w:lsdException w:name="List Number 5" w:semiHidden="1" w:uiPriority="13" w:unhideWhenUsed="1"/>
    <w:lsdException w:name="Title" w:locked="0" w:qFormat="1"/>
    <w:lsdException w:name="Closing" w:locked="0" w:semiHidden="1" w:unhideWhenUsed="1"/>
    <w:lsdException w:name="Signature" w:locked="0"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locked="0" w:semiHidden="1" w:unhideWhenUsed="1"/>
    <w:lsdException w:name="Subtitle" w:locked="0" w:semiHidden="1" w:qFormat="1"/>
    <w:lsdException w:name="Salutation" w:locked="0" w:semiHidden="1" w:unhideWhenUsed="1"/>
    <w:lsdException w:name="Date" w:locked="0"/>
    <w:lsdException w:name="Body Text First Indent" w:semiHidden="1"/>
    <w:lsdException w:name="Body Text First Indent 2" w:semiHidden="1" w:unhideWhenUsed="1"/>
    <w:lsdException w:name="Note Heading" w:locked="0"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locked="0" w:semiHidden="1" w:uiPriority="99" w:unhideWhenUsed="1" w:qFormat="1"/>
    <w:lsdException w:name="Hyperlink" w:locked="0" w:semiHidden="1" w:uiPriority="99" w:unhideWhenUsed="1"/>
    <w:lsdException w:name="FollowedHyperlink" w:locked="0" w:semiHidden="1" w:unhideWhenUsed="1"/>
    <w:lsdException w:name="Strong" w:locked="0" w:semiHidden="1" w:qFormat="1"/>
    <w:lsdException w:name="Emphasis" w:semiHidden="1" w:qFormat="1"/>
    <w:lsdException w:name="Document Map" w:locked="0" w:semiHidden="1" w:unhideWhenUsed="1"/>
    <w:lsdException w:name="Plain Text" w:locked="0"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locked="0"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iPriority="99" w:unhideWhenUsed="1"/>
    <w:lsdException w:name="Outline List 1" w:locked="0" w:semiHidden="1" w:unhideWhenUsed="1"/>
    <w:lsdException w:name="Outline List 2" w:locked="0" w:semiHidden="1" w:unhideWhenUsed="1"/>
    <w:lsdException w:name="Outline List 3" w:locked="0"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locked="0" w:semiHidden="1" w:unhideWhenUsed="1"/>
    <w:lsdException w:name="Placeholder Text" w:locked="0" w:semiHidden="1" w:uiPriority="99"/>
    <w:lsdException w:name="No Spacing" w:locked="0"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List Paragraph" w:semiHidden="1" w:uiPriority="34" w:qFormat="1"/>
    <w:lsdException w:name="Quote" w:locked="0"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sdException w:name="Smart Link" w:locked="0" w:semiHidden="1" w:uiPriority="99" w:unhideWhenUsed="1"/>
  </w:latentStyles>
  <w:style w:type="paragraph" w:default="1" w:styleId="Normal">
    <w:name w:val="Normal"/>
    <w:qFormat/>
    <w:rsid w:val="00687C42"/>
    <w:pPr>
      <w:kinsoku w:val="0"/>
      <w:overflowPunct w:val="0"/>
      <w:autoSpaceDE w:val="0"/>
      <w:autoSpaceDN w:val="0"/>
      <w:adjustRightInd w:val="0"/>
      <w:snapToGrid w:val="0"/>
      <w:spacing w:line="281" w:lineRule="auto"/>
    </w:pPr>
    <w:rPr>
      <w:rFonts w:asciiTheme="minorHAnsi" w:hAnsiTheme="minorHAnsi" w:cs="Arial"/>
      <w:snapToGrid w:val="0"/>
      <w:sz w:val="18"/>
      <w:lang w:eastAsia="en-US"/>
    </w:rPr>
  </w:style>
  <w:style w:type="paragraph" w:styleId="Heading1">
    <w:name w:val="heading 1"/>
    <w:aliases w:val="Chapter Heading (Long)"/>
    <w:basedOn w:val="Normal"/>
    <w:next w:val="PwCNormal"/>
    <w:qFormat/>
    <w:rsid w:val="00F0193E"/>
    <w:pPr>
      <w:spacing w:line="640" w:lineRule="atLeast"/>
      <w:outlineLvl w:val="0"/>
    </w:pPr>
    <w:rPr>
      <w:rFonts w:asciiTheme="majorHAnsi" w:hAnsiTheme="majorHAnsi"/>
      <w:bCs/>
      <w:sz w:val="60"/>
      <w:szCs w:val="72"/>
    </w:rPr>
  </w:style>
  <w:style w:type="paragraph" w:styleId="Heading2">
    <w:name w:val="heading 2"/>
    <w:aliases w:val="Chapter Heading (Short)"/>
    <w:basedOn w:val="Normal"/>
    <w:next w:val="PwCNormal"/>
    <w:qFormat/>
    <w:rsid w:val="00A752E0"/>
    <w:pPr>
      <w:keepNext/>
      <w:keepLines/>
      <w:pageBreakBefore/>
      <w:numPr>
        <w:ilvl w:val="1"/>
        <w:numId w:val="27"/>
      </w:numPr>
      <w:spacing w:after="180" w:line="640" w:lineRule="atLeast"/>
      <w:outlineLvl w:val="1"/>
    </w:pPr>
    <w:rPr>
      <w:rFonts w:asciiTheme="majorHAnsi" w:hAnsiTheme="majorHAnsi"/>
      <w:bCs/>
      <w:iCs/>
      <w:color w:val="D93954" w:themeColor="accent5"/>
      <w:sz w:val="60"/>
      <w:szCs w:val="36"/>
    </w:rPr>
  </w:style>
  <w:style w:type="paragraph" w:styleId="Heading3">
    <w:name w:val="heading 3"/>
    <w:aliases w:val="Appendix Heading (Long)"/>
    <w:basedOn w:val="Heading1"/>
    <w:next w:val="PwCNormal"/>
    <w:qFormat/>
    <w:rsid w:val="008D4477"/>
    <w:pPr>
      <w:outlineLvl w:val="2"/>
    </w:pPr>
    <w:rPr>
      <w:bCs w:val="0"/>
    </w:rPr>
  </w:style>
  <w:style w:type="paragraph" w:styleId="Heading4">
    <w:name w:val="heading 4"/>
    <w:aliases w:val="Appendix Heading (Short)"/>
    <w:basedOn w:val="Heading2"/>
    <w:next w:val="PwCNormal"/>
    <w:qFormat/>
    <w:rsid w:val="008048B4"/>
    <w:pPr>
      <w:pageBreakBefore w:val="0"/>
      <w:numPr>
        <w:ilvl w:val="4"/>
      </w:numPr>
      <w:outlineLvl w:val="3"/>
    </w:pPr>
    <w:rPr>
      <w:bCs w:val="0"/>
      <w:color w:val="EB8C00" w:themeColor="accent4"/>
    </w:rPr>
  </w:style>
  <w:style w:type="paragraph" w:styleId="Heading5">
    <w:name w:val="heading 5"/>
    <w:basedOn w:val="Heading2"/>
    <w:next w:val="PwCNormal"/>
    <w:qFormat/>
    <w:rsid w:val="00317710"/>
    <w:pPr>
      <w:pageBreakBefore w:val="0"/>
      <w:numPr>
        <w:ilvl w:val="0"/>
        <w:numId w:val="0"/>
      </w:numPr>
      <w:spacing w:before="360" w:line="380" w:lineRule="atLeast"/>
      <w:outlineLvl w:val="4"/>
    </w:pPr>
    <w:rPr>
      <w:bCs w:val="0"/>
      <w:iCs w:val="0"/>
      <w:sz w:val="32"/>
      <w:szCs w:val="32"/>
    </w:rPr>
  </w:style>
  <w:style w:type="paragraph" w:styleId="Heading6">
    <w:name w:val="heading 6"/>
    <w:basedOn w:val="Heading2"/>
    <w:next w:val="PwCNormal"/>
    <w:qFormat/>
    <w:rsid w:val="000F4D80"/>
    <w:pPr>
      <w:pageBreakBefore w:val="0"/>
      <w:numPr>
        <w:ilvl w:val="2"/>
      </w:numPr>
      <w:spacing w:after="120" w:line="300" w:lineRule="atLeast"/>
      <w:outlineLvl w:val="5"/>
    </w:pPr>
    <w:rPr>
      <w:rFonts w:asciiTheme="minorHAnsi" w:hAnsiTheme="minorHAnsi"/>
      <w:b/>
      <w:bCs w:val="0"/>
      <w:color w:val="000000" w:themeColor="text1"/>
      <w:sz w:val="24"/>
    </w:rPr>
  </w:style>
  <w:style w:type="paragraph" w:styleId="Heading7">
    <w:name w:val="heading 7"/>
    <w:basedOn w:val="Heading6"/>
    <w:next w:val="PwCNormal"/>
    <w:qFormat/>
    <w:rsid w:val="0097089F"/>
    <w:pPr>
      <w:numPr>
        <w:ilvl w:val="3"/>
      </w:numPr>
      <w:spacing w:after="0" w:line="260" w:lineRule="atLeast"/>
      <w:outlineLvl w:val="6"/>
    </w:pPr>
    <w:rPr>
      <w:sz w:val="20"/>
      <w:szCs w:val="28"/>
    </w:rPr>
  </w:style>
  <w:style w:type="paragraph" w:styleId="Heading8">
    <w:name w:val="heading 8"/>
    <w:basedOn w:val="Majorheading"/>
    <w:next w:val="PwCNormal"/>
    <w:qFormat/>
    <w:rsid w:val="00BE4F03"/>
    <w:pPr>
      <w:numPr>
        <w:ilvl w:val="6"/>
        <w:numId w:val="27"/>
      </w:numPr>
      <w:outlineLvl w:val="7"/>
    </w:pPr>
    <w:rPr>
      <w:sz w:val="32"/>
      <w:szCs w:val="21"/>
    </w:rPr>
  </w:style>
  <w:style w:type="paragraph" w:styleId="Heading9">
    <w:name w:val="heading 9"/>
    <w:basedOn w:val="Heading8"/>
    <w:next w:val="PwCNormal"/>
    <w:qFormat/>
    <w:rsid w:val="005C6E53"/>
    <w:pPr>
      <w:numPr>
        <w:ilvl w:val="0"/>
        <w:numId w:val="0"/>
      </w:numPr>
      <w:outlineLvl w:val="8"/>
    </w:pPr>
    <w:rPr>
      <w:b w:val="0"/>
      <w:i/>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B376A6"/>
    <w:pPr>
      <w:tabs>
        <w:tab w:val="right" w:pos="9865"/>
      </w:tabs>
    </w:pPr>
    <w:rPr>
      <w:rFonts w:ascii="Arial" w:hAnsi="Arial"/>
      <w:color w:val="000000" w:themeColor="text1"/>
      <w:sz w:val="19"/>
      <w:szCs w:val="18"/>
    </w:rPr>
  </w:style>
  <w:style w:type="paragraph" w:styleId="Footer">
    <w:name w:val="footer"/>
    <w:basedOn w:val="Normal"/>
    <w:link w:val="FooterChar"/>
    <w:uiPriority w:val="99"/>
    <w:rsid w:val="00B376A6"/>
    <w:pPr>
      <w:tabs>
        <w:tab w:val="right" w:pos="9865"/>
      </w:tabs>
      <w:spacing w:line="0" w:lineRule="atLeast"/>
    </w:pPr>
    <w:rPr>
      <w:rFonts w:ascii="Arial" w:hAnsi="Arial"/>
      <w:color w:val="000000" w:themeColor="text1"/>
      <w:sz w:val="19"/>
      <w:szCs w:val="18"/>
    </w:rPr>
  </w:style>
  <w:style w:type="paragraph" w:customStyle="1" w:styleId="TOCtitle">
    <w:name w:val="TOC title"/>
    <w:basedOn w:val="Heading2"/>
    <w:next w:val="PwCNormal"/>
    <w:unhideWhenUsed/>
    <w:rsid w:val="003B7FA7"/>
    <w:pPr>
      <w:numPr>
        <w:ilvl w:val="0"/>
        <w:numId w:val="0"/>
      </w:numPr>
      <w:spacing w:after="600"/>
    </w:pPr>
    <w:rPr>
      <w:color w:val="EB8C00" w:themeColor="accent4"/>
    </w:rPr>
  </w:style>
  <w:style w:type="paragraph" w:customStyle="1" w:styleId="Covertitle">
    <w:name w:val="Cover title"/>
    <w:basedOn w:val="KeySentenceInside"/>
    <w:next w:val="Coversubtitle"/>
    <w:rsid w:val="00A131DE"/>
    <w:pPr>
      <w:framePr w:w="2154" w:wrap="notBeside" w:vAnchor="page" w:hAnchor="page" w:x="928" w:y="8414"/>
      <w:spacing w:before="200"/>
      <w:ind w:left="113"/>
    </w:pPr>
    <w:rPr>
      <w:rFonts w:asciiTheme="majorHAnsi" w:hAnsiTheme="majorHAnsi"/>
      <w:color w:val="auto"/>
      <w:sz w:val="19"/>
      <w:lang w:val="en-GB"/>
    </w:rPr>
  </w:style>
  <w:style w:type="paragraph" w:customStyle="1" w:styleId="Coversubtitle">
    <w:name w:val="Cover subtitle"/>
    <w:basedOn w:val="Covertitle"/>
    <w:rsid w:val="006C1EC2"/>
    <w:pPr>
      <w:framePr w:wrap="notBeside"/>
      <w:spacing w:before="180"/>
    </w:pPr>
    <w:rPr>
      <w:bCs/>
      <w:szCs w:val="64"/>
    </w:rPr>
  </w:style>
  <w:style w:type="paragraph" w:customStyle="1" w:styleId="AppendixNumberLong">
    <w:name w:val="Appendix Number (Long)"/>
    <w:basedOn w:val="Heading3"/>
    <w:next w:val="Heading3"/>
    <w:rsid w:val="00BE4F03"/>
    <w:pPr>
      <w:keepNext/>
      <w:keepLines/>
      <w:pageBreakBefore/>
      <w:numPr>
        <w:ilvl w:val="5"/>
        <w:numId w:val="27"/>
      </w:numPr>
    </w:pPr>
    <w:rPr>
      <w:color w:val="000000" w:themeColor="text1"/>
    </w:rPr>
  </w:style>
  <w:style w:type="paragraph" w:customStyle="1" w:styleId="ChapterNumberLong">
    <w:name w:val="Chapter Number (Long)"/>
    <w:basedOn w:val="Heading1"/>
    <w:next w:val="Heading1"/>
    <w:rsid w:val="00BE4F03"/>
    <w:pPr>
      <w:pageBreakBefore/>
      <w:numPr>
        <w:numId w:val="27"/>
      </w:numPr>
    </w:pPr>
  </w:style>
  <w:style w:type="paragraph" w:customStyle="1" w:styleId="Footer-Even">
    <w:name w:val="Footer - Even"/>
    <w:basedOn w:val="Footer"/>
    <w:rsid w:val="00B51CCB"/>
  </w:style>
  <w:style w:type="paragraph" w:customStyle="1" w:styleId="URL">
    <w:name w:val="URL"/>
    <w:basedOn w:val="Copyright"/>
    <w:next w:val="PwCNormal"/>
    <w:rsid w:val="00B070F3"/>
    <w:pPr>
      <w:framePr w:wrap="around"/>
      <w:spacing w:after="840"/>
    </w:pPr>
    <w:rPr>
      <w:sz w:val="24"/>
      <w:szCs w:val="24"/>
    </w:rPr>
  </w:style>
  <w:style w:type="paragraph" w:customStyle="1" w:styleId="Indent1">
    <w:name w:val="Indent 1"/>
    <w:basedOn w:val="Normal"/>
    <w:rsid w:val="006C1EC2"/>
    <w:pPr>
      <w:numPr>
        <w:ilvl w:val="1"/>
        <w:numId w:val="9"/>
      </w:numPr>
      <w:spacing w:before="100" w:after="100"/>
    </w:pPr>
    <w:rPr>
      <w:rFonts w:cs="Times New Roman"/>
    </w:rPr>
  </w:style>
  <w:style w:type="paragraph" w:customStyle="1" w:styleId="Indent2">
    <w:name w:val="Indent 2"/>
    <w:basedOn w:val="Indent1"/>
    <w:rsid w:val="00931F8A"/>
    <w:pPr>
      <w:numPr>
        <w:ilvl w:val="2"/>
      </w:numPr>
    </w:pPr>
  </w:style>
  <w:style w:type="paragraph" w:customStyle="1" w:styleId="Indent3">
    <w:name w:val="Indent 3"/>
    <w:basedOn w:val="Indent2"/>
    <w:rsid w:val="00931F8A"/>
    <w:pPr>
      <w:numPr>
        <w:ilvl w:val="3"/>
      </w:numPr>
    </w:pPr>
  </w:style>
  <w:style w:type="paragraph" w:customStyle="1" w:styleId="Indent5">
    <w:name w:val="Indent 5"/>
    <w:basedOn w:val="Indent4"/>
    <w:rsid w:val="00931F8A"/>
    <w:pPr>
      <w:numPr>
        <w:ilvl w:val="5"/>
      </w:numPr>
    </w:pPr>
  </w:style>
  <w:style w:type="paragraph" w:customStyle="1" w:styleId="Indent6">
    <w:name w:val="Indent 6"/>
    <w:basedOn w:val="Indent5"/>
    <w:rsid w:val="00931F8A"/>
    <w:pPr>
      <w:numPr>
        <w:ilvl w:val="6"/>
      </w:numPr>
    </w:pPr>
  </w:style>
  <w:style w:type="paragraph" w:customStyle="1" w:styleId="Indent7">
    <w:name w:val="Indent 7"/>
    <w:basedOn w:val="Indent6"/>
    <w:rsid w:val="00931F8A"/>
    <w:pPr>
      <w:numPr>
        <w:ilvl w:val="7"/>
      </w:numPr>
    </w:pPr>
  </w:style>
  <w:style w:type="numbering" w:customStyle="1" w:styleId="Indents">
    <w:name w:val="Indents"/>
    <w:rsid w:val="00931F8A"/>
    <w:pPr>
      <w:numPr>
        <w:numId w:val="2"/>
      </w:numPr>
    </w:pPr>
  </w:style>
  <w:style w:type="paragraph" w:customStyle="1" w:styleId="Copyright">
    <w:name w:val="Copyright"/>
    <w:basedOn w:val="Normal"/>
    <w:rsid w:val="00407C9B"/>
    <w:pPr>
      <w:framePr w:wrap="around" w:vAnchor="page" w:hAnchor="page" w:x="993" w:y="13029"/>
    </w:pPr>
    <w:rPr>
      <w:rFonts w:ascii="Arial" w:hAnsi="Arial"/>
      <w:color w:val="000000" w:themeColor="text1"/>
      <w:sz w:val="16"/>
      <w:lang w:val="en-US"/>
    </w:rPr>
  </w:style>
  <w:style w:type="paragraph" w:customStyle="1" w:styleId="Header-Even">
    <w:name w:val="Header - Even"/>
    <w:basedOn w:val="Header"/>
    <w:rsid w:val="00B51CCB"/>
  </w:style>
  <w:style w:type="paragraph" w:customStyle="1" w:styleId="PleaseNote">
    <w:name w:val="Please Note"/>
    <w:basedOn w:val="PrefaceTitle"/>
    <w:next w:val="PwCNormal"/>
    <w:rsid w:val="008D4477"/>
    <w:rPr>
      <w:iCs w:val="0"/>
    </w:rPr>
  </w:style>
  <w:style w:type="paragraph" w:customStyle="1" w:styleId="Indent4">
    <w:name w:val="Indent 4"/>
    <w:basedOn w:val="Indent3"/>
    <w:rsid w:val="00931F8A"/>
    <w:pPr>
      <w:numPr>
        <w:ilvl w:val="4"/>
      </w:numPr>
    </w:pPr>
  </w:style>
  <w:style w:type="paragraph" w:styleId="TOC2">
    <w:name w:val="toc 2"/>
    <w:basedOn w:val="TOC1"/>
    <w:next w:val="PwCNormal"/>
    <w:uiPriority w:val="39"/>
    <w:rsid w:val="008D4477"/>
    <w:pPr>
      <w:numPr>
        <w:numId w:val="0"/>
      </w:numPr>
      <w:tabs>
        <w:tab w:val="left" w:pos="567"/>
      </w:tabs>
      <w:ind w:left="567" w:hanging="567"/>
    </w:pPr>
  </w:style>
  <w:style w:type="paragraph" w:styleId="TOC4">
    <w:name w:val="toc 4"/>
    <w:basedOn w:val="TOC2"/>
    <w:next w:val="PwCNormal"/>
    <w:uiPriority w:val="39"/>
    <w:rsid w:val="00A14944"/>
    <w:pPr>
      <w:tabs>
        <w:tab w:val="clear" w:pos="567"/>
        <w:tab w:val="left" w:pos="1134"/>
      </w:tabs>
      <w:ind w:left="1134" w:hanging="1134"/>
    </w:pPr>
  </w:style>
  <w:style w:type="paragraph" w:styleId="TOC7">
    <w:name w:val="toc 7"/>
    <w:basedOn w:val="TOC6"/>
    <w:next w:val="PwCNormal"/>
    <w:uiPriority w:val="39"/>
    <w:rsid w:val="008D4477"/>
    <w:pPr>
      <w:tabs>
        <w:tab w:val="clear" w:pos="1134"/>
        <w:tab w:val="left" w:pos="1985"/>
      </w:tabs>
      <w:ind w:left="1985" w:hanging="851"/>
    </w:pPr>
  </w:style>
  <w:style w:type="paragraph" w:customStyle="1" w:styleId="KeySentenceInside">
    <w:name w:val="Key Sentence Inside"/>
    <w:basedOn w:val="KeySentence"/>
    <w:rsid w:val="006650EF"/>
    <w:pPr>
      <w:framePr w:w="2296" w:wrap="notBeside" w:vAnchor="text" w:hAnchor="margin" w:x="-2521" w:y="1" w:anchorLock="1"/>
    </w:pPr>
  </w:style>
  <w:style w:type="paragraph" w:customStyle="1" w:styleId="ChapterNumberedList1">
    <w:name w:val="Chapter Numbered List 1"/>
    <w:basedOn w:val="PwCNormal"/>
    <w:rsid w:val="000F4D80"/>
    <w:pPr>
      <w:numPr>
        <w:ilvl w:val="7"/>
        <w:numId w:val="27"/>
      </w:numPr>
      <w:spacing w:before="120"/>
    </w:pPr>
  </w:style>
  <w:style w:type="paragraph" w:customStyle="1" w:styleId="ChapterNumberedList2">
    <w:name w:val="Chapter Numbered List 2"/>
    <w:basedOn w:val="ChapterNumberedList1"/>
    <w:rsid w:val="00671825"/>
    <w:pPr>
      <w:numPr>
        <w:ilvl w:val="8"/>
      </w:numPr>
    </w:pPr>
  </w:style>
  <w:style w:type="paragraph" w:styleId="TOC6">
    <w:name w:val="toc 6"/>
    <w:basedOn w:val="TOC2"/>
    <w:next w:val="PwCNormal"/>
    <w:uiPriority w:val="39"/>
    <w:rsid w:val="008D4477"/>
    <w:pPr>
      <w:tabs>
        <w:tab w:val="clear" w:pos="567"/>
        <w:tab w:val="left" w:pos="1134"/>
      </w:tabs>
      <w:ind w:left="1134"/>
    </w:pPr>
  </w:style>
  <w:style w:type="paragraph" w:customStyle="1" w:styleId="PwCNormal">
    <w:name w:val="PwC Normal"/>
    <w:basedOn w:val="Normal"/>
    <w:link w:val="PwCNormalChar"/>
    <w:qFormat/>
    <w:rsid w:val="00137517"/>
    <w:pPr>
      <w:numPr>
        <w:numId w:val="9"/>
      </w:numPr>
      <w:spacing w:before="240" w:after="120"/>
    </w:pPr>
    <w:rPr>
      <w:color w:val="000000" w:themeColor="text1"/>
    </w:rPr>
  </w:style>
  <w:style w:type="paragraph" w:customStyle="1" w:styleId="CoverDate">
    <w:name w:val="Cover Date"/>
    <w:basedOn w:val="Coversubtitle"/>
    <w:rsid w:val="00443F62"/>
    <w:pPr>
      <w:framePr w:w="0" w:wrap="auto" w:vAnchor="margin" w:hAnchor="text" w:xAlign="left" w:yAlign="inline"/>
      <w:spacing w:before="0" w:after="960" w:line="240" w:lineRule="auto"/>
      <w:ind w:left="0"/>
    </w:pPr>
    <w:rPr>
      <w:rFonts w:asciiTheme="minorHAnsi" w:hAnsiTheme="minorHAnsi"/>
      <w:i/>
      <w:color w:val="FFFFFF" w:themeColor="background1"/>
      <w:sz w:val="20"/>
    </w:rPr>
  </w:style>
  <w:style w:type="paragraph" w:customStyle="1" w:styleId="KeySentenceOutside">
    <w:name w:val="Key Sentence Outside"/>
    <w:basedOn w:val="KeySentence"/>
    <w:rsid w:val="002627A5"/>
    <w:pPr>
      <w:framePr w:w="2410" w:wrap="around" w:vAnchor="text" w:hAnchor="margin" w:x="7909" w:y="1" w:anchorLock="1"/>
    </w:pPr>
  </w:style>
  <w:style w:type="character" w:customStyle="1" w:styleId="PwCNormalChar">
    <w:name w:val="PwC Normal Char"/>
    <w:basedOn w:val="DefaultParagraphFont"/>
    <w:link w:val="PwCNormal"/>
    <w:rsid w:val="00137517"/>
    <w:rPr>
      <w:rFonts w:asciiTheme="minorHAnsi" w:hAnsiTheme="minorHAnsi" w:cs="Arial"/>
      <w:snapToGrid w:val="0"/>
      <w:color w:val="000000" w:themeColor="text1"/>
      <w:sz w:val="18"/>
      <w:lang w:eastAsia="en-US"/>
    </w:rPr>
  </w:style>
  <w:style w:type="paragraph" w:styleId="TOC1">
    <w:name w:val="toc 1"/>
    <w:basedOn w:val="Normal"/>
    <w:next w:val="PwCNormal"/>
    <w:uiPriority w:val="39"/>
    <w:rsid w:val="001D29AE"/>
    <w:pPr>
      <w:numPr>
        <w:numId w:val="24"/>
      </w:numPr>
      <w:tabs>
        <w:tab w:val="left" w:pos="567"/>
        <w:tab w:val="right" w:pos="7342"/>
      </w:tabs>
      <w:spacing w:before="240" w:after="240" w:line="240" w:lineRule="atLeast"/>
      <w:ind w:right="851"/>
    </w:pPr>
  </w:style>
  <w:style w:type="paragraph" w:customStyle="1" w:styleId="CREATISID">
    <w:name w:val="CREATISID"/>
    <w:basedOn w:val="PwCNormal"/>
    <w:unhideWhenUsed/>
    <w:rsid w:val="008D4477"/>
    <w:pPr>
      <w:framePr w:w="227" w:h="539" w:wrap="notBeside" w:vAnchor="page" w:hAnchor="page" w:x="511" w:y="15594"/>
      <w:numPr>
        <w:numId w:val="0"/>
      </w:numPr>
      <w:spacing w:after="0"/>
      <w:textDirection w:val="btLr"/>
    </w:pPr>
    <w:rPr>
      <w:rFonts w:eastAsia="MS Mincho"/>
      <w:sz w:val="10"/>
      <w:szCs w:val="12"/>
      <w:lang w:eastAsia="ja-JP"/>
    </w:rPr>
  </w:style>
  <w:style w:type="numbering" w:customStyle="1" w:styleId="BulletList">
    <w:name w:val="Bullet List"/>
    <w:rsid w:val="0021094E"/>
    <w:pPr>
      <w:numPr>
        <w:numId w:val="1"/>
      </w:numPr>
    </w:pPr>
  </w:style>
  <w:style w:type="paragraph" w:customStyle="1" w:styleId="Footer-Landscape">
    <w:name w:val="Footer - Landscape"/>
    <w:basedOn w:val="Footer"/>
    <w:rsid w:val="008D4477"/>
    <w:pPr>
      <w:tabs>
        <w:tab w:val="clear" w:pos="9865"/>
        <w:tab w:val="right" w:pos="14797"/>
      </w:tabs>
    </w:pPr>
  </w:style>
  <w:style w:type="paragraph" w:customStyle="1" w:styleId="TableBullet1Normal">
    <w:name w:val="Table Bullet 1 Normal"/>
    <w:basedOn w:val="TableTextNormal"/>
    <w:rsid w:val="00317710"/>
    <w:pPr>
      <w:numPr>
        <w:numId w:val="6"/>
      </w:numPr>
      <w:spacing w:before="40" w:after="40"/>
    </w:pPr>
  </w:style>
  <w:style w:type="paragraph" w:customStyle="1" w:styleId="TableTextNormal">
    <w:name w:val="Table Text Normal"/>
    <w:basedOn w:val="Normal"/>
    <w:rsid w:val="00053B82"/>
    <w:pPr>
      <w:spacing w:before="80" w:after="80"/>
    </w:pPr>
  </w:style>
  <w:style w:type="paragraph" w:customStyle="1" w:styleId="TableBullet1Small">
    <w:name w:val="Table Bullet 1 Small"/>
    <w:basedOn w:val="TableTextSmall"/>
    <w:rsid w:val="00317710"/>
    <w:pPr>
      <w:numPr>
        <w:numId w:val="7"/>
      </w:numPr>
      <w:spacing w:before="20" w:after="20"/>
    </w:pPr>
  </w:style>
  <w:style w:type="paragraph" w:customStyle="1" w:styleId="TableTextSmall">
    <w:name w:val="Table Text Small"/>
    <w:basedOn w:val="Normal"/>
    <w:rsid w:val="00020F7F"/>
    <w:pPr>
      <w:spacing w:before="40" w:after="40"/>
    </w:pPr>
    <w:rPr>
      <w:rFonts w:ascii="Arial" w:hAnsi="Arial"/>
      <w:sz w:val="16"/>
      <w:szCs w:val="18"/>
    </w:rPr>
  </w:style>
  <w:style w:type="paragraph" w:customStyle="1" w:styleId="TableBullet3Normal">
    <w:name w:val="Table Bullet 3 Normal"/>
    <w:basedOn w:val="TableBullet2Normal"/>
    <w:rsid w:val="008D4477"/>
    <w:pPr>
      <w:numPr>
        <w:ilvl w:val="2"/>
      </w:numPr>
    </w:pPr>
  </w:style>
  <w:style w:type="paragraph" w:customStyle="1" w:styleId="TableBullet3Small">
    <w:name w:val="Table Bullet 3 Small"/>
    <w:basedOn w:val="TableBullet2Small"/>
    <w:rsid w:val="008D4477"/>
    <w:pPr>
      <w:numPr>
        <w:ilvl w:val="2"/>
      </w:numPr>
    </w:pPr>
    <w:rPr>
      <w:szCs w:val="16"/>
    </w:rPr>
  </w:style>
  <w:style w:type="paragraph" w:customStyle="1" w:styleId="Appendix">
    <w:name w:val="Appendix"/>
    <w:basedOn w:val="Heading1"/>
    <w:next w:val="Normal"/>
    <w:uiPriority w:val="99"/>
    <w:qFormat/>
    <w:rsid w:val="0071186F"/>
    <w:pPr>
      <w:keepNext/>
      <w:keepLines/>
      <w:numPr>
        <w:numId w:val="12"/>
      </w:numPr>
      <w:kinsoku/>
      <w:overflowPunct/>
      <w:autoSpaceDE/>
      <w:autoSpaceDN/>
      <w:adjustRightInd/>
      <w:snapToGrid/>
      <w:spacing w:after="480" w:line="600" w:lineRule="atLeast"/>
    </w:pPr>
    <w:rPr>
      <w:rFonts w:eastAsiaTheme="majorEastAsia" w:cstheme="majorBidi"/>
      <w:snapToGrid/>
      <w:szCs w:val="28"/>
      <w:lang w:val="en-GB"/>
    </w:rPr>
  </w:style>
  <w:style w:type="numbering" w:customStyle="1" w:styleId="PwCAppendixList1">
    <w:name w:val="PwC Appendix List 1"/>
    <w:uiPriority w:val="99"/>
    <w:rsid w:val="0071186F"/>
    <w:pPr>
      <w:numPr>
        <w:numId w:val="11"/>
      </w:numPr>
    </w:pPr>
  </w:style>
  <w:style w:type="paragraph" w:styleId="Caption">
    <w:name w:val="caption"/>
    <w:basedOn w:val="Normal"/>
    <w:next w:val="Normal"/>
    <w:unhideWhenUsed/>
    <w:qFormat/>
    <w:rsid w:val="003B7FA7"/>
    <w:pPr>
      <w:keepNext/>
      <w:keepLines/>
      <w:tabs>
        <w:tab w:val="left" w:pos="992"/>
      </w:tabs>
      <w:spacing w:before="240" w:after="120"/>
      <w:ind w:left="992" w:hanging="992"/>
    </w:pPr>
    <w:rPr>
      <w:bCs/>
      <w:color w:val="EB8C00" w:themeColor="accent4"/>
      <w:szCs w:val="18"/>
    </w:rPr>
  </w:style>
  <w:style w:type="paragraph" w:customStyle="1" w:styleId="Majorheading">
    <w:name w:val="Major heading"/>
    <w:basedOn w:val="Normal"/>
    <w:next w:val="PwCNormal"/>
    <w:rsid w:val="00137517"/>
    <w:pPr>
      <w:keepNext/>
      <w:keepLines/>
      <w:spacing w:before="240" w:after="40"/>
    </w:pPr>
    <w:rPr>
      <w:b/>
      <w:color w:val="000000" w:themeColor="text1"/>
      <w:sz w:val="24"/>
      <w:szCs w:val="24"/>
    </w:rPr>
  </w:style>
  <w:style w:type="numbering" w:customStyle="1" w:styleId="TableBulletNormalList">
    <w:name w:val="Table Bullet Normal List"/>
    <w:rsid w:val="0021094E"/>
    <w:pPr>
      <w:numPr>
        <w:numId w:val="4"/>
      </w:numPr>
    </w:pPr>
  </w:style>
  <w:style w:type="paragraph" w:customStyle="1" w:styleId="Disclaimer">
    <w:name w:val="Disclaimer"/>
    <w:basedOn w:val="Normal"/>
    <w:unhideWhenUsed/>
    <w:rsid w:val="000377D1"/>
    <w:pPr>
      <w:spacing w:after="140"/>
    </w:pPr>
    <w:rPr>
      <w:rFonts w:ascii="Arial" w:hAnsi="Arial"/>
      <w:sz w:val="16"/>
    </w:rPr>
  </w:style>
  <w:style w:type="paragraph" w:customStyle="1" w:styleId="Footer-LandscapeEven">
    <w:name w:val="Footer - Landscape Even"/>
    <w:basedOn w:val="Footer-Landscape"/>
    <w:rsid w:val="008D4477"/>
  </w:style>
  <w:style w:type="paragraph" w:customStyle="1" w:styleId="PwCNormal-Single">
    <w:name w:val="PwC Normal - Single"/>
    <w:basedOn w:val="PwCNormal"/>
    <w:rsid w:val="00514914"/>
    <w:pPr>
      <w:numPr>
        <w:numId w:val="0"/>
      </w:numPr>
      <w:spacing w:before="0"/>
    </w:pPr>
  </w:style>
  <w:style w:type="numbering" w:customStyle="1" w:styleId="TableNumberdListNormal">
    <w:name w:val="Table Numberd List Normal"/>
    <w:uiPriority w:val="99"/>
    <w:rsid w:val="00EA47AB"/>
    <w:pPr>
      <w:numPr>
        <w:numId w:val="14"/>
      </w:numPr>
    </w:pPr>
  </w:style>
  <w:style w:type="numbering" w:customStyle="1" w:styleId="TableNumberedListSmall">
    <w:name w:val="Table Numbered List Small"/>
    <w:uiPriority w:val="99"/>
    <w:rsid w:val="00EA47AB"/>
    <w:pPr>
      <w:numPr>
        <w:numId w:val="16"/>
      </w:numPr>
    </w:pPr>
  </w:style>
  <w:style w:type="paragraph" w:customStyle="1" w:styleId="TableIndent2Normal">
    <w:name w:val="Table Indent 2 Normal"/>
    <w:basedOn w:val="TableIndent1Normal"/>
    <w:rsid w:val="008D4477"/>
    <w:pPr>
      <w:ind w:left="567"/>
    </w:pPr>
  </w:style>
  <w:style w:type="paragraph" w:customStyle="1" w:styleId="TableIndent2Small">
    <w:name w:val="Table Indent 2 Small"/>
    <w:basedOn w:val="TableIndent1Small"/>
    <w:rsid w:val="00461AF8"/>
    <w:pPr>
      <w:ind w:left="567"/>
    </w:pPr>
    <w:rPr>
      <w:szCs w:val="16"/>
    </w:rPr>
  </w:style>
  <w:style w:type="paragraph" w:customStyle="1" w:styleId="KeySentence">
    <w:name w:val="Key Sentence"/>
    <w:basedOn w:val="Normal"/>
    <w:rsid w:val="00137517"/>
    <w:pPr>
      <w:spacing w:after="160" w:line="260" w:lineRule="atLeast"/>
    </w:pPr>
    <w:rPr>
      <w:color w:val="D04A02" w:themeColor="accent1"/>
      <w:sz w:val="16"/>
      <w:szCs w:val="18"/>
    </w:rPr>
  </w:style>
  <w:style w:type="numbering" w:customStyle="1" w:styleId="TableNumberedListS">
    <w:name w:val="Table Numbered List S"/>
    <w:rsid w:val="008D4477"/>
  </w:style>
  <w:style w:type="paragraph" w:customStyle="1" w:styleId="PrefaceTitle">
    <w:name w:val="Preface Title"/>
    <w:basedOn w:val="Heading2"/>
    <w:next w:val="PwCNormal"/>
    <w:rsid w:val="003B7FA7"/>
    <w:pPr>
      <w:numPr>
        <w:ilvl w:val="0"/>
        <w:numId w:val="0"/>
      </w:numPr>
    </w:pPr>
    <w:rPr>
      <w:color w:val="EB8C00" w:themeColor="accent4"/>
    </w:rPr>
  </w:style>
  <w:style w:type="paragraph" w:customStyle="1" w:styleId="Sources">
    <w:name w:val="Sources"/>
    <w:basedOn w:val="Normal"/>
    <w:next w:val="PwCNormal"/>
    <w:rsid w:val="00CF00E6"/>
    <w:pPr>
      <w:spacing w:before="80" w:after="240" w:line="180" w:lineRule="atLeast"/>
    </w:pPr>
    <w:rPr>
      <w:color w:val="EB8C00" w:themeColor="accent4"/>
      <w:sz w:val="16"/>
    </w:rPr>
  </w:style>
  <w:style w:type="paragraph" w:customStyle="1" w:styleId="Minorheading">
    <w:name w:val="Minor heading"/>
    <w:basedOn w:val="Majorheading"/>
    <w:next w:val="PwCNormal"/>
    <w:rsid w:val="00E23056"/>
    <w:pPr>
      <w:spacing w:line="180" w:lineRule="atLeast"/>
    </w:pPr>
    <w:rPr>
      <w:sz w:val="20"/>
    </w:rPr>
  </w:style>
  <w:style w:type="paragraph" w:customStyle="1" w:styleId="Minorheading2">
    <w:name w:val="Minor heading 2"/>
    <w:basedOn w:val="Minorheading"/>
    <w:next w:val="PwCNormal"/>
    <w:rsid w:val="00D657FC"/>
    <w:pPr>
      <w:spacing w:line="240" w:lineRule="atLeast"/>
    </w:pPr>
    <w:rPr>
      <w:b w:val="0"/>
      <w:i/>
    </w:rPr>
  </w:style>
  <w:style w:type="numbering" w:customStyle="1" w:styleId="PwCListNumbers1">
    <w:name w:val="PwC List Numbers 1"/>
    <w:uiPriority w:val="99"/>
    <w:rsid w:val="0071186F"/>
    <w:pPr>
      <w:numPr>
        <w:numId w:val="13"/>
      </w:numPr>
    </w:pPr>
  </w:style>
  <w:style w:type="paragraph" w:customStyle="1" w:styleId="TableBullet2Normal">
    <w:name w:val="Table Bullet 2 Normal"/>
    <w:basedOn w:val="TableBullet1Normal"/>
    <w:rsid w:val="008D4477"/>
    <w:pPr>
      <w:numPr>
        <w:ilvl w:val="1"/>
      </w:numPr>
    </w:pPr>
  </w:style>
  <w:style w:type="paragraph" w:customStyle="1" w:styleId="TableBullet2Small">
    <w:name w:val="Table Bullet 2 Small"/>
    <w:basedOn w:val="TableBullet1Small"/>
    <w:rsid w:val="008D4477"/>
    <w:pPr>
      <w:numPr>
        <w:ilvl w:val="1"/>
      </w:numPr>
    </w:pPr>
  </w:style>
  <w:style w:type="paragraph" w:customStyle="1" w:styleId="TableIndent1Normal">
    <w:name w:val="Table Indent 1 Normal"/>
    <w:basedOn w:val="TableBullet1Normal"/>
    <w:rsid w:val="008D4477"/>
    <w:pPr>
      <w:numPr>
        <w:numId w:val="0"/>
      </w:numPr>
      <w:ind w:left="284"/>
    </w:pPr>
  </w:style>
  <w:style w:type="paragraph" w:customStyle="1" w:styleId="TableIndent1Small">
    <w:name w:val="Table Indent 1 Small"/>
    <w:basedOn w:val="TableBullet1Small"/>
    <w:rsid w:val="00461AF8"/>
    <w:pPr>
      <w:numPr>
        <w:numId w:val="0"/>
      </w:numPr>
      <w:ind w:left="284"/>
    </w:pPr>
  </w:style>
  <w:style w:type="paragraph" w:styleId="FootnoteText">
    <w:name w:val="footnote text"/>
    <w:basedOn w:val="Normal"/>
    <w:link w:val="FootnoteTextChar"/>
    <w:uiPriority w:val="39"/>
    <w:rsid w:val="005F07CE"/>
    <w:pPr>
      <w:tabs>
        <w:tab w:val="left" w:pos="284"/>
      </w:tabs>
      <w:spacing w:before="80" w:after="80"/>
      <w:ind w:left="227" w:hanging="227"/>
    </w:pPr>
    <w:rPr>
      <w:sz w:val="14"/>
    </w:rPr>
  </w:style>
  <w:style w:type="character" w:styleId="FootnoteReference">
    <w:name w:val="footnote reference"/>
    <w:basedOn w:val="DefaultParagraphFont"/>
    <w:uiPriority w:val="39"/>
    <w:rsid w:val="00317710"/>
    <w:rPr>
      <w:rFonts w:cs="Arial"/>
      <w:sz w:val="21"/>
      <w:vertAlign w:val="superscript"/>
    </w:rPr>
  </w:style>
  <w:style w:type="character" w:styleId="EndnoteReference">
    <w:name w:val="endnote reference"/>
    <w:basedOn w:val="DefaultParagraphFont"/>
    <w:semiHidden/>
    <w:unhideWhenUsed/>
    <w:rsid w:val="008D4477"/>
    <w:rPr>
      <w:rFonts w:ascii="Arial" w:hAnsi="Arial" w:cs="Arial"/>
      <w:sz w:val="21"/>
      <w:vertAlign w:val="superscript"/>
    </w:rPr>
  </w:style>
  <w:style w:type="paragraph" w:styleId="EndnoteText">
    <w:name w:val="endnote text"/>
    <w:basedOn w:val="FootnoteText"/>
    <w:semiHidden/>
    <w:unhideWhenUsed/>
    <w:rsid w:val="008D4477"/>
  </w:style>
  <w:style w:type="paragraph" w:customStyle="1" w:styleId="Address">
    <w:name w:val="Address"/>
    <w:basedOn w:val="Normal"/>
    <w:qFormat/>
    <w:rsid w:val="009231BC"/>
    <w:pPr>
      <w:kinsoku/>
      <w:overflowPunct/>
      <w:autoSpaceDE/>
      <w:autoSpaceDN/>
      <w:adjustRightInd/>
      <w:snapToGrid/>
      <w:spacing w:line="200" w:lineRule="atLeast"/>
    </w:pPr>
    <w:rPr>
      <w:rFonts w:eastAsiaTheme="minorHAnsi" w:cstheme="minorBidi"/>
      <w:i/>
      <w:noProof/>
      <w:snapToGrid/>
      <w:szCs w:val="22"/>
      <w:lang w:val="en-GB" w:eastAsia="en-GB"/>
    </w:rPr>
  </w:style>
  <w:style w:type="table" w:styleId="TableGrid">
    <w:name w:val="Table Grid"/>
    <w:basedOn w:val="TableNormal"/>
    <w:locked/>
    <w:rsid w:val="008D4477"/>
    <w:pPr>
      <w:kinsoku w:val="0"/>
      <w:overflowPunct w:val="0"/>
      <w:autoSpaceDE w:val="0"/>
      <w:autoSpaceDN w:val="0"/>
      <w:adjustRightInd w:val="0"/>
      <w:snapToGri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TOC1"/>
    <w:next w:val="PwCNormal"/>
    <w:uiPriority w:val="39"/>
    <w:rsid w:val="008D4477"/>
    <w:pPr>
      <w:numPr>
        <w:ilvl w:val="2"/>
      </w:numPr>
    </w:pPr>
  </w:style>
  <w:style w:type="paragraph" w:styleId="TOC5">
    <w:name w:val="toc 5"/>
    <w:basedOn w:val="TOC2"/>
    <w:next w:val="PwCNormal"/>
    <w:rsid w:val="008D4477"/>
  </w:style>
  <w:style w:type="paragraph" w:styleId="TOC8">
    <w:name w:val="toc 8"/>
    <w:basedOn w:val="TOC7"/>
    <w:next w:val="PwCNormal"/>
    <w:rsid w:val="008D4477"/>
    <w:pPr>
      <w:tabs>
        <w:tab w:val="clear" w:pos="1985"/>
        <w:tab w:val="left" w:pos="3402"/>
      </w:tabs>
      <w:ind w:left="3403"/>
    </w:pPr>
  </w:style>
  <w:style w:type="paragraph" w:styleId="TOC9">
    <w:name w:val="toc 9"/>
    <w:basedOn w:val="TOC8"/>
    <w:next w:val="PwCNormal"/>
    <w:uiPriority w:val="39"/>
    <w:rsid w:val="008D4477"/>
    <w:pPr>
      <w:tabs>
        <w:tab w:val="clear" w:pos="3402"/>
        <w:tab w:val="left" w:pos="4253"/>
      </w:tabs>
      <w:ind w:left="4253"/>
    </w:pPr>
  </w:style>
  <w:style w:type="paragraph" w:customStyle="1" w:styleId="Separator">
    <w:name w:val="Separator"/>
    <w:basedOn w:val="Normal"/>
    <w:semiHidden/>
    <w:rsid w:val="008D4477"/>
    <w:pPr>
      <w:spacing w:before="240" w:after="120"/>
    </w:pPr>
    <w:rPr>
      <w:sz w:val="16"/>
    </w:rPr>
  </w:style>
  <w:style w:type="numbering" w:customStyle="1" w:styleId="TableNumberedListN">
    <w:name w:val="Table Numbered List N"/>
    <w:rsid w:val="008D4477"/>
  </w:style>
  <w:style w:type="paragraph" w:customStyle="1" w:styleId="TableColumnHeadingNormal">
    <w:name w:val="Table Column Heading Normal"/>
    <w:basedOn w:val="TableTextNormal"/>
    <w:rsid w:val="00386DCB"/>
    <w:pPr>
      <w:keepNext/>
      <w:keepLines/>
    </w:pPr>
    <w:rPr>
      <w:b/>
      <w:color w:val="000000" w:themeColor="text1"/>
    </w:rPr>
  </w:style>
  <w:style w:type="paragraph" w:customStyle="1" w:styleId="TableColumnHeadingSmall">
    <w:name w:val="Table Column Heading Small"/>
    <w:basedOn w:val="TableTextSmall"/>
    <w:next w:val="TableTextSmall"/>
    <w:rsid w:val="00BA7F82"/>
    <w:pPr>
      <w:keepNext/>
      <w:keepLines/>
    </w:pPr>
    <w:rPr>
      <w:b/>
      <w:szCs w:val="16"/>
    </w:rPr>
  </w:style>
  <w:style w:type="numbering" w:customStyle="1" w:styleId="TableBulletSmallList">
    <w:name w:val="Table Bullet Small List"/>
    <w:rsid w:val="0021094E"/>
    <w:pPr>
      <w:numPr>
        <w:numId w:val="3"/>
      </w:numPr>
    </w:pPr>
  </w:style>
  <w:style w:type="paragraph" w:customStyle="1" w:styleId="Header-Landscape">
    <w:name w:val="Header - Landscape"/>
    <w:basedOn w:val="Header"/>
    <w:rsid w:val="008D4477"/>
  </w:style>
  <w:style w:type="character" w:styleId="PageNumber">
    <w:name w:val="page number"/>
    <w:semiHidden/>
    <w:unhideWhenUsed/>
    <w:rsid w:val="008D4477"/>
  </w:style>
  <w:style w:type="paragraph" w:styleId="Date">
    <w:name w:val="Date"/>
    <w:basedOn w:val="Normal"/>
    <w:next w:val="PwCNormal"/>
    <w:semiHidden/>
    <w:rsid w:val="008D4477"/>
  </w:style>
  <w:style w:type="paragraph" w:customStyle="1" w:styleId="Indent8">
    <w:name w:val="Indent 8"/>
    <w:basedOn w:val="Indent7"/>
    <w:rsid w:val="00931F8A"/>
    <w:pPr>
      <w:numPr>
        <w:ilvl w:val="8"/>
      </w:numPr>
    </w:pPr>
  </w:style>
  <w:style w:type="paragraph" w:customStyle="1" w:styleId="Header-LandscapeEven">
    <w:name w:val="Header - Landscape Even"/>
    <w:basedOn w:val="Header-Landscape"/>
    <w:rsid w:val="008D4477"/>
    <w:pPr>
      <w:tabs>
        <w:tab w:val="right" w:pos="14661"/>
      </w:tabs>
    </w:pPr>
  </w:style>
  <w:style w:type="paragraph" w:customStyle="1" w:styleId="Footer-ToC">
    <w:name w:val="Footer - ToC"/>
    <w:basedOn w:val="Footer"/>
    <w:rsid w:val="0064358E"/>
    <w:pPr>
      <w:tabs>
        <w:tab w:val="clear" w:pos="9865"/>
        <w:tab w:val="right" w:pos="7342"/>
      </w:tabs>
      <w:ind w:left="-2523"/>
    </w:pPr>
  </w:style>
  <w:style w:type="paragraph" w:customStyle="1" w:styleId="Footer-ToCEven">
    <w:name w:val="Footer - ToC Even"/>
    <w:basedOn w:val="Footer-ToC"/>
    <w:rsid w:val="00BB4286"/>
  </w:style>
  <w:style w:type="table" w:customStyle="1" w:styleId="Tables-APBase">
    <w:name w:val="Tables - AP Base"/>
    <w:basedOn w:val="TableNormal"/>
    <w:rsid w:val="00CF00E6"/>
    <w:rPr>
      <w:rFonts w:ascii="Arial" w:hAnsi="Arial"/>
    </w:rPr>
    <w:tblPr>
      <w:tblStyleRowBandSize w:val="1"/>
      <w:tblStyleColBandSize w:val="1"/>
      <w:tblBorders>
        <w:top w:val="single" w:sz="4" w:space="0" w:color="FFFFFF"/>
        <w:left w:val="single" w:sz="4" w:space="0" w:color="FFFFFF"/>
        <w:bottom w:val="single" w:sz="6" w:space="0" w:color="7D7D7D" w:themeColor="text2"/>
        <w:right w:val="single" w:sz="4" w:space="0" w:color="FFFFFF"/>
        <w:insideH w:val="dotted" w:sz="4" w:space="0" w:color="808080" w:themeColor="background1" w:themeShade="80"/>
        <w:insideV w:val="single" w:sz="4" w:space="0" w:color="FFFFFF"/>
      </w:tblBorders>
    </w:tblPr>
    <w:tcPr>
      <w:shd w:val="clear" w:color="auto" w:fill="auto"/>
      <w:tcMar>
        <w:top w:w="0" w:type="dxa"/>
        <w:left w:w="108" w:type="dxa"/>
        <w:bottom w:w="0" w:type="dxa"/>
        <w:right w:w="108" w:type="dxa"/>
      </w:tcMar>
    </w:tcPr>
    <w:tblStylePr w:type="firstRow">
      <w:pPr>
        <w:jc w:val="left"/>
      </w:pPr>
      <w:rPr>
        <w:rFonts w:ascii="Arial" w:hAnsi="Arial"/>
        <w:b w:val="0"/>
        <w:color w:val="auto"/>
        <w:sz w:val="18"/>
      </w:rPr>
      <w:tblPr/>
      <w:trPr>
        <w:tblHeader/>
      </w:trPr>
      <w:tcPr>
        <w:tcBorders>
          <w:top w:val="single" w:sz="4" w:space="0" w:color="FFFFFF" w:themeColor="background1"/>
          <w:left w:val="single" w:sz="4" w:space="0" w:color="FFFFFF" w:themeColor="background1"/>
          <w:bottom w:val="single" w:sz="4" w:space="0" w:color="EB8C00" w:themeColor="accent4"/>
          <w:right w:val="single" w:sz="4" w:space="0" w:color="FFFFFF" w:themeColor="background1"/>
          <w:insideH w:val="nil"/>
          <w:insideV w:val="single" w:sz="4" w:space="0" w:color="FFFFFF" w:themeColor="background1"/>
          <w:tl2br w:val="nil"/>
          <w:tr2bl w:val="nil"/>
        </w:tcBorders>
      </w:tcPr>
    </w:tblStylePr>
    <w:tblStylePr w:type="lastRow">
      <w:rPr>
        <w:color w:val="auto"/>
      </w:rPr>
      <w:tblPr/>
      <w:tcPr>
        <w:tcBorders>
          <w:top w:val="single" w:sz="4" w:space="0" w:color="7D7D7D" w:themeColor="text2"/>
        </w:tcBorders>
        <w:shd w:val="clear" w:color="auto" w:fill="auto"/>
      </w:tcPr>
    </w:tblStylePr>
    <w:tblStylePr w:type="nwCell">
      <w:pPr>
        <w:jc w:val="left"/>
      </w:pPr>
      <w:tblPr/>
      <w:tcPr>
        <w:vAlign w:val="bottom"/>
      </w:tcPr>
    </w:tblStylePr>
  </w:style>
  <w:style w:type="paragraph" w:customStyle="1" w:styleId="CVRoleTitle">
    <w:name w:val="CV Role Title"/>
    <w:basedOn w:val="CVText"/>
    <w:rsid w:val="00E23056"/>
    <w:pPr>
      <w:pBdr>
        <w:bottom w:val="none" w:sz="0" w:space="0" w:color="00457C"/>
      </w:pBdr>
    </w:pPr>
    <w:rPr>
      <w:i/>
      <w:color w:val="464646" w:themeColor="accent6"/>
      <w:sz w:val="24"/>
      <w:szCs w:val="24"/>
    </w:rPr>
  </w:style>
  <w:style w:type="paragraph" w:customStyle="1" w:styleId="ListBullet1">
    <w:name w:val="List Bullet 1"/>
    <w:basedOn w:val="Normal"/>
    <w:semiHidden/>
    <w:locked/>
    <w:rsid w:val="006C1EC2"/>
    <w:pPr>
      <w:tabs>
        <w:tab w:val="num" w:pos="720"/>
      </w:tabs>
      <w:spacing w:before="100" w:after="100"/>
      <w:ind w:left="720" w:hanging="720"/>
    </w:pPr>
  </w:style>
  <w:style w:type="paragraph" w:styleId="ListBullet2">
    <w:name w:val="List Bullet 2"/>
    <w:basedOn w:val="ListBullet1"/>
    <w:qFormat/>
    <w:locked/>
    <w:rsid w:val="0097089F"/>
    <w:pPr>
      <w:numPr>
        <w:ilvl w:val="1"/>
        <w:numId w:val="5"/>
      </w:numPr>
      <w:spacing w:before="120" w:after="120"/>
    </w:pPr>
  </w:style>
  <w:style w:type="paragraph" w:styleId="ListBullet4">
    <w:name w:val="List Bullet 4"/>
    <w:basedOn w:val="ListBullet3"/>
    <w:unhideWhenUsed/>
    <w:locked/>
    <w:rsid w:val="00F614AA"/>
    <w:pPr>
      <w:numPr>
        <w:ilvl w:val="3"/>
      </w:numPr>
    </w:pPr>
  </w:style>
  <w:style w:type="paragraph" w:customStyle="1" w:styleId="CVBullet1">
    <w:name w:val="CV Bullet 1"/>
    <w:basedOn w:val="CVText"/>
    <w:rsid w:val="00C72147"/>
    <w:pPr>
      <w:numPr>
        <w:numId w:val="10"/>
      </w:numPr>
      <w:spacing w:before="40" w:after="40"/>
    </w:pPr>
  </w:style>
  <w:style w:type="paragraph" w:customStyle="1" w:styleId="CVDetails">
    <w:name w:val="CV Details"/>
    <w:basedOn w:val="CVRoleTitle"/>
    <w:rsid w:val="001226BE"/>
    <w:pPr>
      <w:spacing w:before="120" w:after="40"/>
    </w:pPr>
    <w:rPr>
      <w:sz w:val="14"/>
    </w:rPr>
  </w:style>
  <w:style w:type="paragraph" w:customStyle="1" w:styleId="CVHeading2">
    <w:name w:val="CV Heading 2"/>
    <w:basedOn w:val="CVHeading1"/>
    <w:next w:val="CVText"/>
    <w:rsid w:val="00EF71C9"/>
    <w:pPr>
      <w:pBdr>
        <w:bottom w:val="none" w:sz="0" w:space="0" w:color="00457C"/>
      </w:pBdr>
    </w:pPr>
    <w:rPr>
      <w:b w:val="0"/>
      <w:sz w:val="18"/>
      <w:szCs w:val="24"/>
    </w:rPr>
  </w:style>
  <w:style w:type="paragraph" w:styleId="ListBullet3">
    <w:name w:val="List Bullet 3"/>
    <w:basedOn w:val="ListBullet2"/>
    <w:qFormat/>
    <w:locked/>
    <w:rsid w:val="00CC25DA"/>
    <w:pPr>
      <w:numPr>
        <w:ilvl w:val="2"/>
      </w:numPr>
    </w:pPr>
  </w:style>
  <w:style w:type="paragraph" w:customStyle="1" w:styleId="CVHeading1">
    <w:name w:val="CV Heading 1"/>
    <w:basedOn w:val="CVText"/>
    <w:next w:val="CVText"/>
    <w:rsid w:val="00E23056"/>
    <w:pPr>
      <w:keepNext/>
      <w:keepLines/>
      <w:spacing w:before="120"/>
    </w:pPr>
    <w:rPr>
      <w:b/>
      <w:color w:val="D04A02" w:themeColor="accent1"/>
      <w:sz w:val="20"/>
    </w:rPr>
  </w:style>
  <w:style w:type="paragraph" w:customStyle="1" w:styleId="CVPhoto">
    <w:name w:val="CV Photo"/>
    <w:basedOn w:val="CVHeading2"/>
    <w:rsid w:val="00E23056"/>
    <w:rPr>
      <w:i/>
      <w:sz w:val="21"/>
    </w:rPr>
  </w:style>
  <w:style w:type="paragraph" w:customStyle="1" w:styleId="CVText">
    <w:name w:val="CV Text"/>
    <w:basedOn w:val="PwCNormal"/>
    <w:rsid w:val="00C72147"/>
    <w:pPr>
      <w:numPr>
        <w:numId w:val="0"/>
      </w:numPr>
      <w:spacing w:before="80" w:after="80"/>
    </w:pPr>
  </w:style>
  <w:style w:type="paragraph" w:customStyle="1" w:styleId="CVNamelarge">
    <w:name w:val="CV Name large"/>
    <w:basedOn w:val="CVText"/>
    <w:next w:val="CVRoleTitle"/>
    <w:rsid w:val="00E23056"/>
    <w:pPr>
      <w:spacing w:before="0"/>
    </w:pPr>
    <w:rPr>
      <w:b/>
      <w:color w:val="D04A02" w:themeColor="accent1"/>
      <w:sz w:val="36"/>
      <w:szCs w:val="24"/>
    </w:rPr>
  </w:style>
  <w:style w:type="paragraph" w:customStyle="1" w:styleId="CVBullet2">
    <w:name w:val="CV Bullet 2"/>
    <w:basedOn w:val="CVBullet1"/>
    <w:rsid w:val="008D4477"/>
    <w:pPr>
      <w:numPr>
        <w:ilvl w:val="1"/>
      </w:numPr>
    </w:pPr>
  </w:style>
  <w:style w:type="paragraph" w:styleId="Title">
    <w:name w:val="Title"/>
    <w:basedOn w:val="Normal"/>
    <w:semiHidden/>
    <w:qFormat/>
    <w:rsid w:val="008D4477"/>
    <w:pPr>
      <w:spacing w:before="240" w:after="60"/>
      <w:jc w:val="center"/>
      <w:outlineLvl w:val="0"/>
    </w:pPr>
    <w:rPr>
      <w:b/>
      <w:bCs/>
      <w:color w:val="7D7D7D" w:themeColor="text2"/>
      <w:kern w:val="28"/>
      <w:sz w:val="32"/>
      <w:szCs w:val="32"/>
    </w:rPr>
  </w:style>
  <w:style w:type="paragraph" w:styleId="BalloonText">
    <w:name w:val="Balloon Text"/>
    <w:basedOn w:val="Normal"/>
    <w:semiHidden/>
    <w:locked/>
    <w:rsid w:val="008D4477"/>
    <w:rPr>
      <w:rFonts w:ascii="Tahoma" w:hAnsi="Tahoma"/>
      <w:sz w:val="16"/>
      <w:szCs w:val="16"/>
    </w:rPr>
  </w:style>
  <w:style w:type="numbering" w:customStyle="1" w:styleId="Style1">
    <w:name w:val="Style1"/>
    <w:uiPriority w:val="99"/>
    <w:rsid w:val="00D424C7"/>
    <w:pPr>
      <w:numPr>
        <w:numId w:val="24"/>
      </w:numPr>
    </w:pPr>
  </w:style>
  <w:style w:type="numbering" w:customStyle="1" w:styleId="IndentList">
    <w:name w:val="IndentList"/>
    <w:basedOn w:val="NoList"/>
    <w:rsid w:val="008D4477"/>
  </w:style>
  <w:style w:type="paragraph" w:customStyle="1" w:styleId="VersionControl">
    <w:name w:val="Version Control"/>
    <w:basedOn w:val="TOCtitle"/>
    <w:unhideWhenUsed/>
    <w:rsid w:val="007D1C0E"/>
    <w:pPr>
      <w:pageBreakBefore w:val="0"/>
      <w:framePr w:w="9923" w:wrap="around" w:vAnchor="text" w:hAnchor="page" w:x="1498" w:y="1"/>
      <w:spacing w:before="360" w:after="240"/>
    </w:pPr>
    <w:rPr>
      <w:sz w:val="28"/>
    </w:rPr>
  </w:style>
  <w:style w:type="paragraph" w:customStyle="1" w:styleId="VersionTableHeading">
    <w:name w:val="Version Table Heading"/>
    <w:basedOn w:val="VersionTableText"/>
    <w:unhideWhenUsed/>
    <w:rsid w:val="003779E0"/>
    <w:pPr>
      <w:framePr w:wrap="around"/>
    </w:pPr>
  </w:style>
  <w:style w:type="paragraph" w:customStyle="1" w:styleId="VersionTableText">
    <w:name w:val="Version Table Text"/>
    <w:basedOn w:val="VersionControl"/>
    <w:unhideWhenUsed/>
    <w:rsid w:val="00E23056"/>
    <w:pPr>
      <w:framePr w:wrap="around"/>
      <w:spacing w:before="80" w:after="80" w:line="240" w:lineRule="auto"/>
      <w:outlineLvl w:val="9"/>
    </w:pPr>
    <w:rPr>
      <w:rFonts w:asciiTheme="minorHAnsi" w:hAnsiTheme="minorHAnsi"/>
      <w:sz w:val="21"/>
      <w:szCs w:val="20"/>
    </w:rPr>
  </w:style>
  <w:style w:type="table" w:customStyle="1" w:styleId="Tables-APBase2">
    <w:name w:val="Tables - AP Base 2"/>
    <w:basedOn w:val="Tables-APBase"/>
    <w:uiPriority w:val="99"/>
    <w:qFormat/>
    <w:rsid w:val="003779E0"/>
    <w:tblPr/>
    <w:tcPr>
      <w:shd w:val="clear" w:color="auto" w:fill="auto"/>
    </w:tcPr>
    <w:tblStylePr w:type="firstRow">
      <w:pPr>
        <w:jc w:val="center"/>
      </w:pPr>
      <w:rPr>
        <w:rFonts w:asciiTheme="minorHAnsi" w:hAnsiTheme="minorHAnsi"/>
        <w:b/>
        <w:color w:val="DEDEDE" w:themeColor="background2"/>
        <w:sz w:val="18"/>
      </w:rPr>
      <w:tblPr/>
      <w:trPr>
        <w:tblHeader/>
      </w:trPr>
      <w:tcPr>
        <w:tcBorders>
          <w:top w:val="single" w:sz="4" w:space="0" w:color="7D7D7D" w:themeColor="text2"/>
          <w:left w:val="nil"/>
          <w:bottom w:val="single" w:sz="4" w:space="0" w:color="7D7D7D" w:themeColor="text2"/>
          <w:right w:val="nil"/>
          <w:insideH w:val="nil"/>
          <w:insideV w:val="nil"/>
          <w:tl2br w:val="nil"/>
          <w:tr2bl w:val="nil"/>
        </w:tcBorders>
        <w:shd w:val="clear" w:color="auto" w:fill="7D7D7D" w:themeFill="text2"/>
        <w:vAlign w:val="bottom"/>
      </w:tcPr>
    </w:tblStylePr>
    <w:tblStylePr w:type="lastRow">
      <w:rPr>
        <w:color w:val="FFFFFF" w:themeColor="background1"/>
      </w:rPr>
      <w:tblPr/>
      <w:tcPr>
        <w:tcBorders>
          <w:top w:val="single" w:sz="4" w:space="0" w:color="7D7D7D" w:themeColor="text2"/>
        </w:tcBorders>
        <w:shd w:val="clear" w:color="auto" w:fill="7D7D7D" w:themeFill="text2"/>
      </w:tcPr>
    </w:tblStylePr>
    <w:tblStylePr w:type="firstCol">
      <w:tblPr/>
      <w:tcPr>
        <w:shd w:val="clear" w:color="auto" w:fill="DEDEDE" w:themeFill="background2"/>
      </w:tcPr>
    </w:tblStylePr>
    <w:tblStylePr w:type="lastCol">
      <w:tblPr/>
      <w:tcPr>
        <w:shd w:val="clear" w:color="auto" w:fill="DEDEDE" w:themeFill="background2"/>
      </w:tcPr>
    </w:tblStylePr>
    <w:tblStylePr w:type="band2Vert">
      <w:tblPr/>
      <w:tcPr>
        <w:shd w:val="clear" w:color="auto" w:fill="E5E5E5" w:themeFill="text2" w:themeFillTint="33"/>
      </w:tcPr>
    </w:tblStylePr>
    <w:tblStylePr w:type="band2Horz">
      <w:tblPr/>
      <w:tcPr>
        <w:shd w:val="clear" w:color="auto" w:fill="E5E5E5" w:themeFill="text2" w:themeFillTint="33"/>
      </w:tcPr>
    </w:tblStylePr>
    <w:tblStylePr w:type="nwCell">
      <w:pPr>
        <w:jc w:val="left"/>
      </w:pPr>
      <w:tblPr/>
      <w:tcPr>
        <w:shd w:val="clear" w:color="auto" w:fill="FFFFFF" w:themeFill="background1"/>
        <w:vAlign w:val="bottom"/>
      </w:tcPr>
    </w:tblStylePr>
  </w:style>
  <w:style w:type="character" w:customStyle="1" w:styleId="HeaderChar">
    <w:name w:val="Header Char"/>
    <w:basedOn w:val="DefaultParagraphFont"/>
    <w:link w:val="Header"/>
    <w:uiPriority w:val="99"/>
    <w:locked/>
    <w:rsid w:val="00B376A6"/>
    <w:rPr>
      <w:rFonts w:ascii="Arial" w:hAnsi="Arial" w:cs="Arial"/>
      <w:snapToGrid w:val="0"/>
      <w:color w:val="000000" w:themeColor="text1"/>
      <w:sz w:val="19"/>
      <w:szCs w:val="18"/>
      <w:lang w:eastAsia="en-US"/>
    </w:rPr>
  </w:style>
  <w:style w:type="character" w:customStyle="1" w:styleId="FooterChar">
    <w:name w:val="Footer Char"/>
    <w:basedOn w:val="DefaultParagraphFont"/>
    <w:link w:val="Footer"/>
    <w:uiPriority w:val="99"/>
    <w:locked/>
    <w:rsid w:val="00B376A6"/>
    <w:rPr>
      <w:rFonts w:ascii="Arial" w:hAnsi="Arial" w:cs="Arial"/>
      <w:snapToGrid w:val="0"/>
      <w:color w:val="000000" w:themeColor="text1"/>
      <w:sz w:val="19"/>
      <w:szCs w:val="18"/>
      <w:lang w:eastAsia="en-US"/>
    </w:rPr>
  </w:style>
  <w:style w:type="paragraph" w:customStyle="1" w:styleId="Header-FirstPage">
    <w:name w:val="Header - First Page"/>
    <w:basedOn w:val="Header"/>
    <w:rsid w:val="008D4477"/>
  </w:style>
  <w:style w:type="paragraph" w:customStyle="1" w:styleId="Appendicestitle">
    <w:name w:val="Appendices title"/>
    <w:basedOn w:val="TOCtitle"/>
    <w:qFormat/>
    <w:rsid w:val="00D424C7"/>
    <w:pPr>
      <w:pageBreakBefore w:val="0"/>
      <w:numPr>
        <w:ilvl w:val="1"/>
        <w:numId w:val="24"/>
      </w:numPr>
    </w:pPr>
  </w:style>
  <w:style w:type="numbering" w:customStyle="1" w:styleId="CVBullets">
    <w:name w:val="CV Bullets"/>
    <w:uiPriority w:val="99"/>
    <w:rsid w:val="0021094E"/>
    <w:pPr>
      <w:numPr>
        <w:numId w:val="8"/>
      </w:numPr>
    </w:pPr>
  </w:style>
  <w:style w:type="paragraph" w:styleId="DocumentMap">
    <w:name w:val="Document Map"/>
    <w:basedOn w:val="Normal"/>
    <w:link w:val="DocumentMapChar"/>
    <w:semiHidden/>
    <w:rsid w:val="00235653"/>
    <w:rPr>
      <w:rFonts w:ascii="Tahoma" w:hAnsi="Tahoma" w:cs="Tahoma"/>
      <w:sz w:val="16"/>
      <w:szCs w:val="16"/>
    </w:rPr>
  </w:style>
  <w:style w:type="character" w:customStyle="1" w:styleId="DocumentMapChar">
    <w:name w:val="Document Map Char"/>
    <w:basedOn w:val="DefaultParagraphFont"/>
    <w:link w:val="DocumentMap"/>
    <w:semiHidden/>
    <w:rsid w:val="00235653"/>
    <w:rPr>
      <w:rFonts w:ascii="Tahoma" w:hAnsi="Tahoma" w:cs="Tahoma"/>
      <w:snapToGrid w:val="0"/>
      <w:sz w:val="16"/>
      <w:szCs w:val="16"/>
      <w:lang w:eastAsia="en-US"/>
    </w:rPr>
  </w:style>
  <w:style w:type="table" w:styleId="TableGrid1">
    <w:name w:val="Table Grid 1"/>
    <w:basedOn w:val="TableNormal"/>
    <w:semiHidden/>
    <w:locked/>
    <w:rsid w:val="00CC1D52"/>
    <w:pPr>
      <w:kinsoku w:val="0"/>
      <w:overflowPunct w:val="0"/>
      <w:autoSpaceDE w:val="0"/>
      <w:autoSpaceDN w:val="0"/>
      <w:adjustRightInd w:val="0"/>
      <w:snapToGrid w:val="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CC1D52"/>
    <w:pPr>
      <w:kinsoku w:val="0"/>
      <w:overflowPunct w:val="0"/>
      <w:autoSpaceDE w:val="0"/>
      <w:autoSpaceDN w:val="0"/>
      <w:adjustRightInd w:val="0"/>
      <w:snapToGrid w:val="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CC1D52"/>
    <w:pPr>
      <w:kinsoku w:val="0"/>
      <w:overflowPunct w:val="0"/>
      <w:autoSpaceDE w:val="0"/>
      <w:autoSpaceDN w:val="0"/>
      <w:adjustRightInd w:val="0"/>
      <w:snapToGrid w:val="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CC1D52"/>
    <w:pPr>
      <w:kinsoku w:val="0"/>
      <w:overflowPunct w:val="0"/>
      <w:autoSpaceDE w:val="0"/>
      <w:autoSpaceDN w:val="0"/>
      <w:adjustRightInd w:val="0"/>
      <w:snapToGrid w:val="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CC1D52"/>
    <w:pPr>
      <w:kinsoku w:val="0"/>
      <w:overflowPunct w:val="0"/>
      <w:autoSpaceDE w:val="0"/>
      <w:autoSpaceDN w:val="0"/>
      <w:adjustRightInd w:val="0"/>
      <w:snapToGrid w:val="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CC1D52"/>
    <w:pPr>
      <w:kinsoku w:val="0"/>
      <w:overflowPunct w:val="0"/>
      <w:autoSpaceDE w:val="0"/>
      <w:autoSpaceDN w:val="0"/>
      <w:adjustRightInd w:val="0"/>
      <w:snapToGrid w:val="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CC1D52"/>
    <w:pPr>
      <w:kinsoku w:val="0"/>
      <w:overflowPunct w:val="0"/>
      <w:autoSpaceDE w:val="0"/>
      <w:autoSpaceDN w:val="0"/>
      <w:adjustRightInd w:val="0"/>
      <w:snapToGrid w:val="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CC1D52"/>
    <w:pPr>
      <w:kinsoku w:val="0"/>
      <w:overflowPunct w:val="0"/>
      <w:autoSpaceDE w:val="0"/>
      <w:autoSpaceDN w:val="0"/>
      <w:adjustRightInd w:val="0"/>
      <w:snapToGrid w:val="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3Deffects1">
    <w:name w:val="Table 3D effects 1"/>
    <w:basedOn w:val="TableNormal"/>
    <w:locked/>
    <w:rsid w:val="00020F7F"/>
    <w:pPr>
      <w:kinsoku w:val="0"/>
      <w:overflowPunct w:val="0"/>
      <w:autoSpaceDE w:val="0"/>
      <w:autoSpaceDN w:val="0"/>
      <w:adjustRightInd w:val="0"/>
      <w:snapToGrid w:val="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Theme">
    <w:name w:val="Table Theme"/>
    <w:basedOn w:val="TableNormal"/>
    <w:semiHidden/>
    <w:rsid w:val="00CC1D52"/>
    <w:pPr>
      <w:kinsoku w:val="0"/>
      <w:overflowPunct w:val="0"/>
      <w:autoSpaceDE w:val="0"/>
      <w:autoSpaceDN w:val="0"/>
      <w:adjustRightInd w:val="0"/>
      <w:snapToGrid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MacroText">
    <w:name w:val="macro"/>
    <w:link w:val="MacroTextChar"/>
    <w:unhideWhenUsed/>
    <w:locked/>
    <w:rsid w:val="001E6A5E"/>
    <w:pPr>
      <w:tabs>
        <w:tab w:val="left" w:pos="567"/>
        <w:tab w:val="left" w:pos="1134"/>
        <w:tab w:val="left" w:pos="1701"/>
        <w:tab w:val="left" w:pos="2268"/>
        <w:tab w:val="left" w:pos="2835"/>
        <w:tab w:val="left" w:pos="3402"/>
        <w:tab w:val="left" w:pos="3969"/>
      </w:tabs>
      <w:kinsoku w:val="0"/>
      <w:overflowPunct w:val="0"/>
      <w:autoSpaceDE w:val="0"/>
      <w:autoSpaceDN w:val="0"/>
      <w:adjustRightInd w:val="0"/>
      <w:snapToGrid w:val="0"/>
    </w:pPr>
    <w:rPr>
      <w:rFonts w:ascii="Consolas" w:hAnsi="Consolas" w:cs="Arial"/>
      <w:snapToGrid w:val="0"/>
      <w:lang w:eastAsia="en-US"/>
    </w:rPr>
  </w:style>
  <w:style w:type="character" w:customStyle="1" w:styleId="MacroTextChar">
    <w:name w:val="Macro Text Char"/>
    <w:basedOn w:val="DefaultParagraphFont"/>
    <w:link w:val="MacroText"/>
    <w:rsid w:val="001E6A5E"/>
    <w:rPr>
      <w:rFonts w:ascii="Consolas" w:hAnsi="Consolas" w:cs="Arial"/>
      <w:snapToGrid w:val="0"/>
      <w:sz w:val="20"/>
      <w:szCs w:val="20"/>
      <w:lang w:eastAsia="en-US"/>
    </w:rPr>
  </w:style>
  <w:style w:type="paragraph" w:styleId="Bibliography">
    <w:name w:val="Bibliography"/>
    <w:basedOn w:val="Normal"/>
    <w:next w:val="Normal"/>
    <w:uiPriority w:val="37"/>
    <w:semiHidden/>
    <w:locked/>
    <w:rsid w:val="007D1C0E"/>
  </w:style>
  <w:style w:type="paragraph" w:styleId="BlockText">
    <w:name w:val="Block Text"/>
    <w:basedOn w:val="Normal"/>
    <w:qFormat/>
    <w:rsid w:val="00671825"/>
    <w:pPr>
      <w:spacing w:before="240" w:after="120" w:line="340" w:lineRule="atLeast"/>
    </w:pPr>
    <w:rPr>
      <w:rFonts w:eastAsiaTheme="minorEastAsia" w:cstheme="minorBidi"/>
      <w:iCs/>
      <w:color w:val="EB8C00" w:themeColor="accent4"/>
      <w:sz w:val="28"/>
    </w:rPr>
  </w:style>
  <w:style w:type="paragraph" w:styleId="BodyText">
    <w:name w:val="Body Text"/>
    <w:basedOn w:val="Normal"/>
    <w:link w:val="BodyTextChar"/>
    <w:semiHidden/>
    <w:locked/>
    <w:rsid w:val="007D1C0E"/>
    <w:pPr>
      <w:spacing w:after="120"/>
    </w:pPr>
  </w:style>
  <w:style w:type="character" w:customStyle="1" w:styleId="BodyTextChar">
    <w:name w:val="Body Text Char"/>
    <w:basedOn w:val="DefaultParagraphFont"/>
    <w:link w:val="BodyText"/>
    <w:semiHidden/>
    <w:rsid w:val="007D1C0E"/>
    <w:rPr>
      <w:rFonts w:ascii="Georgia" w:hAnsi="Georgia" w:cs="Arial"/>
      <w:snapToGrid w:val="0"/>
      <w:sz w:val="20"/>
      <w:lang w:eastAsia="en-US"/>
    </w:rPr>
  </w:style>
  <w:style w:type="paragraph" w:styleId="BodyText2">
    <w:name w:val="Body Text 2"/>
    <w:basedOn w:val="Normal"/>
    <w:link w:val="BodyText2Char"/>
    <w:semiHidden/>
    <w:locked/>
    <w:rsid w:val="007D1C0E"/>
    <w:pPr>
      <w:spacing w:after="120" w:line="480" w:lineRule="auto"/>
    </w:pPr>
  </w:style>
  <w:style w:type="character" w:customStyle="1" w:styleId="BodyText2Char">
    <w:name w:val="Body Text 2 Char"/>
    <w:basedOn w:val="DefaultParagraphFont"/>
    <w:link w:val="BodyText2"/>
    <w:semiHidden/>
    <w:rsid w:val="007D1C0E"/>
    <w:rPr>
      <w:rFonts w:ascii="Georgia" w:hAnsi="Georgia" w:cs="Arial"/>
      <w:snapToGrid w:val="0"/>
      <w:sz w:val="20"/>
      <w:lang w:eastAsia="en-US"/>
    </w:rPr>
  </w:style>
  <w:style w:type="paragraph" w:styleId="BodyText3">
    <w:name w:val="Body Text 3"/>
    <w:basedOn w:val="Normal"/>
    <w:link w:val="BodyText3Char"/>
    <w:semiHidden/>
    <w:locked/>
    <w:rsid w:val="007D1C0E"/>
    <w:pPr>
      <w:spacing w:after="120"/>
    </w:pPr>
    <w:rPr>
      <w:sz w:val="16"/>
      <w:szCs w:val="16"/>
    </w:rPr>
  </w:style>
  <w:style w:type="character" w:customStyle="1" w:styleId="BodyText3Char">
    <w:name w:val="Body Text 3 Char"/>
    <w:basedOn w:val="DefaultParagraphFont"/>
    <w:link w:val="BodyText3"/>
    <w:semiHidden/>
    <w:rsid w:val="007D1C0E"/>
    <w:rPr>
      <w:rFonts w:ascii="Georgia" w:hAnsi="Georgia" w:cs="Arial"/>
      <w:snapToGrid w:val="0"/>
      <w:sz w:val="16"/>
      <w:szCs w:val="16"/>
      <w:lang w:eastAsia="en-US"/>
    </w:rPr>
  </w:style>
  <w:style w:type="paragraph" w:styleId="BodyTextFirstIndent">
    <w:name w:val="Body Text First Indent"/>
    <w:basedOn w:val="BodyText"/>
    <w:link w:val="BodyTextFirstIndentChar"/>
    <w:semiHidden/>
    <w:locked/>
    <w:rsid w:val="007D1C0E"/>
    <w:pPr>
      <w:spacing w:after="0"/>
      <w:ind w:firstLine="360"/>
    </w:pPr>
  </w:style>
  <w:style w:type="character" w:customStyle="1" w:styleId="BodyTextFirstIndentChar">
    <w:name w:val="Body Text First Indent Char"/>
    <w:basedOn w:val="BodyTextChar"/>
    <w:link w:val="BodyTextFirstIndent"/>
    <w:semiHidden/>
    <w:rsid w:val="007D1C0E"/>
    <w:rPr>
      <w:rFonts w:ascii="Georgia" w:hAnsi="Georgia" w:cs="Arial"/>
      <w:snapToGrid w:val="0"/>
      <w:sz w:val="20"/>
      <w:lang w:eastAsia="en-US"/>
    </w:rPr>
  </w:style>
  <w:style w:type="paragraph" w:styleId="BodyTextIndent">
    <w:name w:val="Body Text Indent"/>
    <w:basedOn w:val="Normal"/>
    <w:link w:val="BodyTextIndentChar"/>
    <w:semiHidden/>
    <w:locked/>
    <w:rsid w:val="007D1C0E"/>
    <w:pPr>
      <w:spacing w:after="120"/>
      <w:ind w:left="283"/>
    </w:pPr>
  </w:style>
  <w:style w:type="character" w:customStyle="1" w:styleId="BodyTextIndentChar">
    <w:name w:val="Body Text Indent Char"/>
    <w:basedOn w:val="DefaultParagraphFont"/>
    <w:link w:val="BodyTextIndent"/>
    <w:semiHidden/>
    <w:rsid w:val="007D1C0E"/>
    <w:rPr>
      <w:rFonts w:ascii="Georgia" w:hAnsi="Georgia" w:cs="Arial"/>
      <w:snapToGrid w:val="0"/>
      <w:sz w:val="20"/>
      <w:lang w:eastAsia="en-US"/>
    </w:rPr>
  </w:style>
  <w:style w:type="paragraph" w:styleId="BodyTextFirstIndent2">
    <w:name w:val="Body Text First Indent 2"/>
    <w:basedOn w:val="BodyTextIndent"/>
    <w:link w:val="BodyTextFirstIndent2Char"/>
    <w:semiHidden/>
    <w:locked/>
    <w:rsid w:val="007D1C0E"/>
    <w:pPr>
      <w:spacing w:after="0"/>
      <w:ind w:left="360" w:firstLine="360"/>
    </w:pPr>
  </w:style>
  <w:style w:type="character" w:customStyle="1" w:styleId="BodyTextFirstIndent2Char">
    <w:name w:val="Body Text First Indent 2 Char"/>
    <w:basedOn w:val="BodyTextIndentChar"/>
    <w:link w:val="BodyTextFirstIndent2"/>
    <w:semiHidden/>
    <w:rsid w:val="007D1C0E"/>
    <w:rPr>
      <w:rFonts w:ascii="Georgia" w:hAnsi="Georgia" w:cs="Arial"/>
      <w:snapToGrid w:val="0"/>
      <w:sz w:val="20"/>
      <w:lang w:eastAsia="en-US"/>
    </w:rPr>
  </w:style>
  <w:style w:type="paragraph" w:styleId="BodyTextIndent2">
    <w:name w:val="Body Text Indent 2"/>
    <w:basedOn w:val="Normal"/>
    <w:link w:val="BodyTextIndent2Char"/>
    <w:semiHidden/>
    <w:locked/>
    <w:rsid w:val="007D1C0E"/>
    <w:pPr>
      <w:spacing w:after="120" w:line="480" w:lineRule="auto"/>
      <w:ind w:left="283"/>
    </w:pPr>
  </w:style>
  <w:style w:type="character" w:customStyle="1" w:styleId="BodyTextIndent2Char">
    <w:name w:val="Body Text Indent 2 Char"/>
    <w:basedOn w:val="DefaultParagraphFont"/>
    <w:link w:val="BodyTextIndent2"/>
    <w:semiHidden/>
    <w:rsid w:val="007D1C0E"/>
    <w:rPr>
      <w:rFonts w:ascii="Georgia" w:hAnsi="Georgia" w:cs="Arial"/>
      <w:snapToGrid w:val="0"/>
      <w:sz w:val="20"/>
      <w:lang w:eastAsia="en-US"/>
    </w:rPr>
  </w:style>
  <w:style w:type="paragraph" w:styleId="BodyTextIndent3">
    <w:name w:val="Body Text Indent 3"/>
    <w:basedOn w:val="Normal"/>
    <w:link w:val="BodyTextIndent3Char"/>
    <w:semiHidden/>
    <w:locked/>
    <w:rsid w:val="007D1C0E"/>
    <w:pPr>
      <w:spacing w:after="120"/>
      <w:ind w:left="283"/>
    </w:pPr>
    <w:rPr>
      <w:sz w:val="16"/>
      <w:szCs w:val="16"/>
    </w:rPr>
  </w:style>
  <w:style w:type="character" w:customStyle="1" w:styleId="BodyTextIndent3Char">
    <w:name w:val="Body Text Indent 3 Char"/>
    <w:basedOn w:val="DefaultParagraphFont"/>
    <w:link w:val="BodyTextIndent3"/>
    <w:semiHidden/>
    <w:rsid w:val="007D1C0E"/>
    <w:rPr>
      <w:rFonts w:ascii="Georgia" w:hAnsi="Georgia" w:cs="Arial"/>
      <w:snapToGrid w:val="0"/>
      <w:sz w:val="16"/>
      <w:szCs w:val="16"/>
      <w:lang w:eastAsia="en-US"/>
    </w:rPr>
  </w:style>
  <w:style w:type="character" w:styleId="BookTitle">
    <w:name w:val="Book Title"/>
    <w:basedOn w:val="DefaultParagraphFont"/>
    <w:uiPriority w:val="33"/>
    <w:semiHidden/>
    <w:qFormat/>
    <w:locked/>
    <w:rsid w:val="007D1C0E"/>
    <w:rPr>
      <w:rFonts w:ascii="Georgia" w:hAnsi="Georgia"/>
      <w:b/>
      <w:bCs/>
      <w:smallCaps/>
      <w:spacing w:val="5"/>
    </w:rPr>
  </w:style>
  <w:style w:type="paragraph" w:styleId="Closing">
    <w:name w:val="Closing"/>
    <w:basedOn w:val="Normal"/>
    <w:link w:val="ClosingChar"/>
    <w:semiHidden/>
    <w:unhideWhenUsed/>
    <w:rsid w:val="007D1C0E"/>
    <w:pPr>
      <w:ind w:left="4252"/>
    </w:pPr>
  </w:style>
  <w:style w:type="character" w:customStyle="1" w:styleId="ClosingChar">
    <w:name w:val="Closing Char"/>
    <w:basedOn w:val="DefaultParagraphFont"/>
    <w:link w:val="Closing"/>
    <w:semiHidden/>
    <w:rsid w:val="007D1C0E"/>
    <w:rPr>
      <w:rFonts w:ascii="Georgia" w:hAnsi="Georgia" w:cs="Arial"/>
      <w:snapToGrid w:val="0"/>
      <w:sz w:val="20"/>
      <w:lang w:eastAsia="en-US"/>
    </w:rPr>
  </w:style>
  <w:style w:type="character" w:styleId="CommentReference">
    <w:name w:val="annotation reference"/>
    <w:basedOn w:val="DefaultParagraphFont"/>
    <w:uiPriority w:val="59"/>
    <w:semiHidden/>
    <w:rsid w:val="007D1C0E"/>
    <w:rPr>
      <w:rFonts w:ascii="Georgia" w:hAnsi="Georgia"/>
      <w:sz w:val="16"/>
      <w:szCs w:val="16"/>
    </w:rPr>
  </w:style>
  <w:style w:type="paragraph" w:styleId="CommentText">
    <w:name w:val="annotation text"/>
    <w:basedOn w:val="Normal"/>
    <w:link w:val="CommentTextChar"/>
    <w:semiHidden/>
    <w:rsid w:val="007D1C0E"/>
  </w:style>
  <w:style w:type="character" w:customStyle="1" w:styleId="CommentTextChar">
    <w:name w:val="Comment Text Char"/>
    <w:basedOn w:val="DefaultParagraphFont"/>
    <w:link w:val="CommentText"/>
    <w:semiHidden/>
    <w:rsid w:val="007D1C0E"/>
    <w:rPr>
      <w:rFonts w:ascii="Georgia" w:hAnsi="Georgia" w:cs="Arial"/>
      <w:snapToGrid w:val="0"/>
      <w:sz w:val="20"/>
      <w:szCs w:val="20"/>
      <w:lang w:eastAsia="en-US"/>
    </w:rPr>
  </w:style>
  <w:style w:type="paragraph" w:styleId="CommentSubject">
    <w:name w:val="annotation subject"/>
    <w:basedOn w:val="CommentText"/>
    <w:next w:val="CommentText"/>
    <w:link w:val="CommentSubjectChar"/>
    <w:semiHidden/>
    <w:rsid w:val="007D1C0E"/>
    <w:rPr>
      <w:b/>
      <w:bCs/>
    </w:rPr>
  </w:style>
  <w:style w:type="character" w:customStyle="1" w:styleId="CommentSubjectChar">
    <w:name w:val="Comment Subject Char"/>
    <w:basedOn w:val="CommentTextChar"/>
    <w:link w:val="CommentSubject"/>
    <w:semiHidden/>
    <w:rsid w:val="007D1C0E"/>
    <w:rPr>
      <w:rFonts w:ascii="Georgia" w:hAnsi="Georgia" w:cs="Arial"/>
      <w:b/>
      <w:bCs/>
      <w:snapToGrid w:val="0"/>
      <w:sz w:val="20"/>
      <w:szCs w:val="20"/>
      <w:lang w:eastAsia="en-US"/>
    </w:rPr>
  </w:style>
  <w:style w:type="paragraph" w:styleId="EnvelopeAddress">
    <w:name w:val="envelope address"/>
    <w:basedOn w:val="Normal"/>
    <w:semiHidden/>
    <w:unhideWhenUsed/>
    <w:locked/>
    <w:rsid w:val="007D1C0E"/>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semiHidden/>
    <w:locked/>
    <w:rsid w:val="007D1C0E"/>
    <w:rPr>
      <w:rFonts w:asciiTheme="majorHAnsi" w:eastAsiaTheme="majorEastAsia" w:hAnsiTheme="majorHAnsi" w:cstheme="majorBidi"/>
    </w:rPr>
  </w:style>
  <w:style w:type="character" w:styleId="FollowedHyperlink">
    <w:name w:val="FollowedHyperlink"/>
    <w:basedOn w:val="DefaultParagraphFont"/>
    <w:semiHidden/>
    <w:rsid w:val="007D1C0E"/>
    <w:rPr>
      <w:color w:val="EB8C00" w:themeColor="followedHyperlink"/>
      <w:u w:val="single"/>
    </w:rPr>
  </w:style>
  <w:style w:type="character" w:styleId="Hyperlink">
    <w:name w:val="Hyperlink"/>
    <w:basedOn w:val="DefaultParagraphFont"/>
    <w:uiPriority w:val="99"/>
    <w:rsid w:val="00185720"/>
    <w:rPr>
      <w:color w:val="7D7D7D" w:themeColor="text2"/>
      <w:u w:val="single"/>
    </w:rPr>
  </w:style>
  <w:style w:type="paragraph" w:styleId="IndexHeading">
    <w:name w:val="index heading"/>
    <w:basedOn w:val="Normal"/>
    <w:next w:val="Normal"/>
    <w:semiHidden/>
    <w:rsid w:val="007D1C0E"/>
    <w:rPr>
      <w:rFonts w:asciiTheme="majorHAnsi" w:eastAsiaTheme="majorEastAsia" w:hAnsiTheme="majorHAnsi" w:cstheme="majorBidi"/>
      <w:b/>
      <w:bCs/>
    </w:rPr>
  </w:style>
  <w:style w:type="paragraph" w:customStyle="1" w:styleId="BlockTextClient">
    <w:name w:val="Block Text Client"/>
    <w:basedOn w:val="BlockText"/>
    <w:rsid w:val="00137517"/>
    <w:pPr>
      <w:spacing w:line="200" w:lineRule="atLeast"/>
      <w:contextualSpacing/>
    </w:pPr>
    <w:rPr>
      <w:b/>
      <w:color w:val="auto"/>
      <w:sz w:val="15"/>
    </w:rPr>
  </w:style>
  <w:style w:type="table" w:customStyle="1" w:styleId="PwCTableText">
    <w:name w:val="PwC Table Text"/>
    <w:basedOn w:val="TableNormal"/>
    <w:uiPriority w:val="99"/>
    <w:qFormat/>
    <w:rsid w:val="00386DCB"/>
    <w:pPr>
      <w:spacing w:before="60" w:after="60"/>
    </w:pPr>
    <w:rPr>
      <w:rFonts w:eastAsiaTheme="minorHAnsi" w:cstheme="minorBidi"/>
      <w:lang w:val="en-GB" w:eastAsia="en-US"/>
    </w:rPr>
    <w:tblPr>
      <w:tblStyleRowBandSize w:val="1"/>
      <w:tblBorders>
        <w:insideH w:val="dotted" w:sz="4" w:space="0" w:color="7D7D7D" w:themeColor="text2"/>
      </w:tblBorders>
    </w:tblPr>
    <w:tblStylePr w:type="firstRow">
      <w:rPr>
        <w:b/>
      </w:rPr>
      <w:tblPr/>
      <w:tcPr>
        <w:tcBorders>
          <w:top w:val="single" w:sz="6" w:space="0" w:color="7D7D7D" w:themeColor="text2"/>
          <w:bottom w:val="single" w:sz="6" w:space="0" w:color="7D7D7D" w:themeColor="text2"/>
        </w:tcBorders>
      </w:tcPr>
    </w:tblStylePr>
    <w:tblStylePr w:type="lastRow">
      <w:rPr>
        <w:b/>
      </w:rPr>
      <w:tblPr/>
      <w:tcPr>
        <w:tcBorders>
          <w:top w:val="single" w:sz="6" w:space="0" w:color="7D7D7D" w:themeColor="text2"/>
          <w:bottom w:val="single" w:sz="6" w:space="0" w:color="7D7D7D" w:themeColor="text2"/>
        </w:tcBorders>
      </w:tcPr>
    </w:tblStylePr>
    <w:tblStylePr w:type="band1Horz">
      <w:tblPr/>
      <w:tcPr>
        <w:tcBorders>
          <w:bottom w:val="nil"/>
        </w:tcBorders>
      </w:tcPr>
    </w:tblStylePr>
  </w:style>
  <w:style w:type="character" w:styleId="LineNumber">
    <w:name w:val="line number"/>
    <w:basedOn w:val="DefaultParagraphFont"/>
    <w:semiHidden/>
    <w:rsid w:val="007D1C0E"/>
  </w:style>
  <w:style w:type="paragraph" w:styleId="ListBullet">
    <w:name w:val="List Bullet"/>
    <w:basedOn w:val="Normal"/>
    <w:qFormat/>
    <w:locked/>
    <w:rsid w:val="000F4D80"/>
    <w:pPr>
      <w:numPr>
        <w:numId w:val="5"/>
      </w:numPr>
      <w:spacing w:before="120" w:after="120"/>
    </w:pPr>
  </w:style>
  <w:style w:type="paragraph" w:styleId="ListBullet5">
    <w:name w:val="List Bullet 5"/>
    <w:basedOn w:val="ListBullet4"/>
    <w:unhideWhenUsed/>
    <w:locked/>
    <w:rsid w:val="00CC25DA"/>
    <w:pPr>
      <w:numPr>
        <w:ilvl w:val="4"/>
      </w:numPr>
      <w:contextualSpacing/>
    </w:pPr>
  </w:style>
  <w:style w:type="paragraph" w:styleId="ListNumber">
    <w:name w:val="List Number"/>
    <w:basedOn w:val="Normal"/>
    <w:uiPriority w:val="13"/>
    <w:unhideWhenUsed/>
    <w:qFormat/>
    <w:locked/>
    <w:rsid w:val="009E54C5"/>
    <w:pPr>
      <w:numPr>
        <w:numId w:val="19"/>
      </w:numPr>
      <w:contextualSpacing/>
    </w:pPr>
  </w:style>
  <w:style w:type="paragraph" w:styleId="ListNumber2">
    <w:name w:val="List Number 2"/>
    <w:basedOn w:val="ListNumber"/>
    <w:uiPriority w:val="13"/>
    <w:unhideWhenUsed/>
    <w:qFormat/>
    <w:locked/>
    <w:rsid w:val="009E54C5"/>
    <w:pPr>
      <w:numPr>
        <w:ilvl w:val="1"/>
      </w:numPr>
    </w:pPr>
  </w:style>
  <w:style w:type="paragraph" w:styleId="ListNumber3">
    <w:name w:val="List Number 3"/>
    <w:basedOn w:val="ListNumber2"/>
    <w:uiPriority w:val="13"/>
    <w:unhideWhenUsed/>
    <w:qFormat/>
    <w:locked/>
    <w:rsid w:val="009E54C5"/>
    <w:pPr>
      <w:numPr>
        <w:ilvl w:val="2"/>
      </w:numPr>
    </w:pPr>
  </w:style>
  <w:style w:type="paragraph" w:styleId="ListNumber4">
    <w:name w:val="List Number 4"/>
    <w:basedOn w:val="ListNumber3"/>
    <w:uiPriority w:val="13"/>
    <w:unhideWhenUsed/>
    <w:locked/>
    <w:rsid w:val="009E54C5"/>
    <w:pPr>
      <w:numPr>
        <w:ilvl w:val="3"/>
      </w:numPr>
    </w:pPr>
  </w:style>
  <w:style w:type="paragraph" w:styleId="ListNumber5">
    <w:name w:val="List Number 5"/>
    <w:basedOn w:val="ListNumber4"/>
    <w:uiPriority w:val="13"/>
    <w:unhideWhenUsed/>
    <w:locked/>
    <w:rsid w:val="009E54C5"/>
    <w:pPr>
      <w:numPr>
        <w:ilvl w:val="4"/>
      </w:numPr>
    </w:pPr>
  </w:style>
  <w:style w:type="paragraph" w:styleId="ListParagraph">
    <w:name w:val="List Paragraph"/>
    <w:basedOn w:val="Normal"/>
    <w:uiPriority w:val="34"/>
    <w:qFormat/>
    <w:locked/>
    <w:rsid w:val="007D1C0E"/>
    <w:pPr>
      <w:ind w:left="720"/>
      <w:contextualSpacing/>
    </w:pPr>
  </w:style>
  <w:style w:type="paragraph" w:styleId="MessageHeader">
    <w:name w:val="Message Header"/>
    <w:basedOn w:val="Normal"/>
    <w:link w:val="MessageHeaderChar"/>
    <w:semiHidden/>
    <w:rsid w:val="007D1C0E"/>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semiHidden/>
    <w:rsid w:val="007D1C0E"/>
    <w:rPr>
      <w:rFonts w:asciiTheme="majorHAnsi" w:eastAsiaTheme="majorEastAsia" w:hAnsiTheme="majorHAnsi" w:cstheme="majorBidi"/>
      <w:snapToGrid w:val="0"/>
      <w:sz w:val="24"/>
      <w:szCs w:val="24"/>
      <w:shd w:val="pct20" w:color="auto" w:fill="auto"/>
      <w:lang w:eastAsia="en-US"/>
    </w:rPr>
  </w:style>
  <w:style w:type="paragraph" w:styleId="NoSpacing">
    <w:name w:val="No Spacing"/>
    <w:uiPriority w:val="1"/>
    <w:semiHidden/>
    <w:qFormat/>
    <w:rsid w:val="007D1C0E"/>
    <w:pPr>
      <w:kinsoku w:val="0"/>
      <w:overflowPunct w:val="0"/>
      <w:autoSpaceDE w:val="0"/>
      <w:autoSpaceDN w:val="0"/>
      <w:adjustRightInd w:val="0"/>
      <w:snapToGrid w:val="0"/>
    </w:pPr>
    <w:rPr>
      <w:rFonts w:cs="Arial"/>
      <w:snapToGrid w:val="0"/>
      <w:lang w:eastAsia="en-US"/>
    </w:rPr>
  </w:style>
  <w:style w:type="paragraph" w:styleId="NormalIndent">
    <w:name w:val="Normal Indent"/>
    <w:basedOn w:val="Normal"/>
    <w:semiHidden/>
    <w:rsid w:val="007D1C0E"/>
    <w:pPr>
      <w:ind w:left="720"/>
    </w:pPr>
  </w:style>
  <w:style w:type="paragraph" w:styleId="NoteHeading">
    <w:name w:val="Note Heading"/>
    <w:basedOn w:val="Normal"/>
    <w:next w:val="Normal"/>
    <w:link w:val="NoteHeadingChar"/>
    <w:semiHidden/>
    <w:unhideWhenUsed/>
    <w:rsid w:val="007D1C0E"/>
  </w:style>
  <w:style w:type="character" w:customStyle="1" w:styleId="NoteHeadingChar">
    <w:name w:val="Note Heading Char"/>
    <w:basedOn w:val="DefaultParagraphFont"/>
    <w:link w:val="NoteHeading"/>
    <w:semiHidden/>
    <w:rsid w:val="007D1C0E"/>
    <w:rPr>
      <w:rFonts w:cs="Arial"/>
      <w:snapToGrid w:val="0"/>
      <w:lang w:eastAsia="en-US"/>
    </w:rPr>
  </w:style>
  <w:style w:type="character" w:styleId="PlaceholderText">
    <w:name w:val="Placeholder Text"/>
    <w:basedOn w:val="DefaultParagraphFont"/>
    <w:uiPriority w:val="99"/>
    <w:semiHidden/>
    <w:rsid w:val="007D1C0E"/>
    <w:rPr>
      <w:color w:val="808080"/>
    </w:rPr>
  </w:style>
  <w:style w:type="paragraph" w:styleId="PlainText">
    <w:name w:val="Plain Text"/>
    <w:basedOn w:val="Normal"/>
    <w:link w:val="PlainTextChar"/>
    <w:semiHidden/>
    <w:rsid w:val="007D1C0E"/>
    <w:rPr>
      <w:rFonts w:ascii="Consolas" w:hAnsi="Consolas"/>
    </w:rPr>
  </w:style>
  <w:style w:type="character" w:customStyle="1" w:styleId="PlainTextChar">
    <w:name w:val="Plain Text Char"/>
    <w:basedOn w:val="DefaultParagraphFont"/>
    <w:link w:val="PlainText"/>
    <w:semiHidden/>
    <w:rsid w:val="007D1C0E"/>
    <w:rPr>
      <w:rFonts w:ascii="Consolas" w:hAnsi="Consolas" w:cs="Arial"/>
      <w:snapToGrid w:val="0"/>
      <w:lang w:eastAsia="en-US"/>
    </w:rPr>
  </w:style>
  <w:style w:type="paragraph" w:styleId="Quote">
    <w:name w:val="Quote"/>
    <w:basedOn w:val="Normal"/>
    <w:next w:val="Normal"/>
    <w:link w:val="QuoteChar"/>
    <w:uiPriority w:val="29"/>
    <w:semiHidden/>
    <w:qFormat/>
    <w:rsid w:val="007D1C0E"/>
    <w:rPr>
      <w:i/>
      <w:iCs/>
      <w:color w:val="000000" w:themeColor="text1"/>
    </w:rPr>
  </w:style>
  <w:style w:type="character" w:customStyle="1" w:styleId="QuoteChar">
    <w:name w:val="Quote Char"/>
    <w:basedOn w:val="DefaultParagraphFont"/>
    <w:link w:val="Quote"/>
    <w:uiPriority w:val="29"/>
    <w:semiHidden/>
    <w:rsid w:val="007D1C0E"/>
    <w:rPr>
      <w:rFonts w:cs="Arial"/>
      <w:i/>
      <w:iCs/>
      <w:snapToGrid w:val="0"/>
      <w:color w:val="000000" w:themeColor="text1"/>
      <w:lang w:eastAsia="en-US"/>
    </w:rPr>
  </w:style>
  <w:style w:type="paragraph" w:styleId="Salutation">
    <w:name w:val="Salutation"/>
    <w:basedOn w:val="Normal"/>
    <w:next w:val="Normal"/>
    <w:link w:val="SalutationChar"/>
    <w:semiHidden/>
    <w:unhideWhenUsed/>
    <w:rsid w:val="007D1C0E"/>
  </w:style>
  <w:style w:type="character" w:customStyle="1" w:styleId="SalutationChar">
    <w:name w:val="Salutation Char"/>
    <w:basedOn w:val="DefaultParagraphFont"/>
    <w:link w:val="Salutation"/>
    <w:semiHidden/>
    <w:rsid w:val="007D1C0E"/>
    <w:rPr>
      <w:rFonts w:cs="Arial"/>
      <w:snapToGrid w:val="0"/>
      <w:lang w:eastAsia="en-US"/>
    </w:rPr>
  </w:style>
  <w:style w:type="paragraph" w:styleId="Signature">
    <w:name w:val="Signature"/>
    <w:basedOn w:val="Normal"/>
    <w:link w:val="SignatureChar"/>
    <w:semiHidden/>
    <w:rsid w:val="007D1C0E"/>
    <w:pPr>
      <w:ind w:left="4252"/>
    </w:pPr>
  </w:style>
  <w:style w:type="character" w:customStyle="1" w:styleId="SignatureChar">
    <w:name w:val="Signature Char"/>
    <w:basedOn w:val="DefaultParagraphFont"/>
    <w:link w:val="Signature"/>
    <w:semiHidden/>
    <w:rsid w:val="007D1C0E"/>
    <w:rPr>
      <w:rFonts w:cs="Arial"/>
      <w:snapToGrid w:val="0"/>
      <w:lang w:eastAsia="en-US"/>
    </w:rPr>
  </w:style>
  <w:style w:type="paragraph" w:styleId="TableofAuthorities">
    <w:name w:val="table of authorities"/>
    <w:basedOn w:val="Normal"/>
    <w:next w:val="Normal"/>
    <w:semiHidden/>
    <w:unhideWhenUsed/>
    <w:rsid w:val="007D1C0E"/>
    <w:pPr>
      <w:ind w:left="210" w:hanging="210"/>
    </w:pPr>
  </w:style>
  <w:style w:type="paragraph" w:styleId="TableofFigures">
    <w:name w:val="table of figures"/>
    <w:basedOn w:val="Normal"/>
    <w:next w:val="Normal"/>
    <w:semiHidden/>
    <w:unhideWhenUsed/>
    <w:rsid w:val="007D1C0E"/>
  </w:style>
  <w:style w:type="paragraph" w:styleId="TOAHeading">
    <w:name w:val="toa heading"/>
    <w:basedOn w:val="Normal"/>
    <w:next w:val="Normal"/>
    <w:semiHidden/>
    <w:unhideWhenUsed/>
    <w:rsid w:val="007D1C0E"/>
    <w:pPr>
      <w:spacing w:before="120"/>
    </w:pPr>
    <w:rPr>
      <w:rFonts w:asciiTheme="majorHAnsi" w:eastAsiaTheme="majorEastAsia" w:hAnsiTheme="majorHAnsi" w:cstheme="majorBidi"/>
      <w:b/>
      <w:bCs/>
      <w:sz w:val="24"/>
      <w:szCs w:val="24"/>
    </w:rPr>
  </w:style>
  <w:style w:type="paragraph" w:styleId="TOCHeading">
    <w:name w:val="TOC Heading"/>
    <w:basedOn w:val="Heading1"/>
    <w:next w:val="Normal"/>
    <w:uiPriority w:val="39"/>
    <w:semiHidden/>
    <w:unhideWhenUsed/>
    <w:qFormat/>
    <w:rsid w:val="007D1C0E"/>
    <w:pPr>
      <w:keepNext/>
      <w:keepLines/>
      <w:spacing w:before="480" w:line="240" w:lineRule="auto"/>
      <w:outlineLvl w:val="9"/>
    </w:pPr>
    <w:rPr>
      <w:rFonts w:eastAsiaTheme="majorEastAsia" w:cstheme="majorBidi"/>
      <w:color w:val="9B3701" w:themeColor="accent1" w:themeShade="BF"/>
      <w:sz w:val="28"/>
      <w:szCs w:val="28"/>
    </w:rPr>
  </w:style>
  <w:style w:type="paragraph" w:customStyle="1" w:styleId="URLCover">
    <w:name w:val="URL Cover"/>
    <w:basedOn w:val="Normal"/>
    <w:rsid w:val="00270144"/>
    <w:rPr>
      <w:color w:val="000000" w:themeColor="text1"/>
      <w:sz w:val="19"/>
    </w:rPr>
  </w:style>
  <w:style w:type="paragraph" w:customStyle="1" w:styleId="CoverOutcomeHeadline">
    <w:name w:val="Cover Outcome Headline"/>
    <w:basedOn w:val="PwCNormal"/>
    <w:rsid w:val="006D38D5"/>
    <w:pPr>
      <w:spacing w:after="0" w:line="760" w:lineRule="atLeast"/>
      <w:ind w:right="3402"/>
    </w:pPr>
    <w:rPr>
      <w:rFonts w:asciiTheme="majorHAnsi" w:hAnsiTheme="majorHAnsi"/>
      <w:sz w:val="72"/>
      <w:szCs w:val="88"/>
      <w:lang w:val="en-GB"/>
    </w:rPr>
  </w:style>
  <w:style w:type="paragraph" w:customStyle="1" w:styleId="CoverOutcomeSubtitle">
    <w:name w:val="Cover Outcome Subtitle"/>
    <w:basedOn w:val="CoverOutcomeHeadline"/>
    <w:rsid w:val="003608BF"/>
    <w:pPr>
      <w:spacing w:before="360" w:line="320" w:lineRule="atLeast"/>
      <w:ind w:right="3398"/>
    </w:pPr>
    <w:rPr>
      <w:rFonts w:asciiTheme="minorHAnsi" w:hAnsiTheme="minorHAnsi"/>
      <w:b/>
      <w:sz w:val="26"/>
    </w:rPr>
  </w:style>
  <w:style w:type="paragraph" w:customStyle="1" w:styleId="NumericCaption">
    <w:name w:val="Numeric Caption"/>
    <w:basedOn w:val="Caption"/>
    <w:rsid w:val="00053B82"/>
    <w:rPr>
      <w:rFonts w:ascii="Arial" w:hAnsi="Arial"/>
    </w:rPr>
  </w:style>
  <w:style w:type="paragraph" w:customStyle="1" w:styleId="NumericTableColumnHeadingNormal">
    <w:name w:val="Numeric Table Column Heading Normal"/>
    <w:basedOn w:val="TableColumnHeadingNormal"/>
    <w:rsid w:val="00053B82"/>
    <w:rPr>
      <w:rFonts w:ascii="Arial" w:hAnsi="Arial"/>
    </w:rPr>
  </w:style>
  <w:style w:type="paragraph" w:customStyle="1" w:styleId="NumericTableTextNormal">
    <w:name w:val="Numeric Table Text Normal"/>
    <w:basedOn w:val="TableTextNormal"/>
    <w:rsid w:val="00053B82"/>
    <w:rPr>
      <w:rFonts w:ascii="Arial" w:hAnsi="Arial"/>
    </w:rPr>
  </w:style>
  <w:style w:type="paragraph" w:customStyle="1" w:styleId="NumericSources">
    <w:name w:val="Numeric Sources"/>
    <w:basedOn w:val="Sources"/>
    <w:rsid w:val="000F4D80"/>
    <w:rPr>
      <w:rFonts w:ascii="Arial" w:hAnsi="Arial"/>
    </w:rPr>
  </w:style>
  <w:style w:type="paragraph" w:customStyle="1" w:styleId="NumericTableColumnHeadingSmall">
    <w:name w:val="Numeric Table Column Heading Small"/>
    <w:basedOn w:val="NumericTableColumnHeadingNormal"/>
    <w:rsid w:val="0052509C"/>
    <w:rPr>
      <w:sz w:val="16"/>
      <w:szCs w:val="16"/>
    </w:rPr>
  </w:style>
  <w:style w:type="paragraph" w:customStyle="1" w:styleId="NumericTableTextSmall">
    <w:name w:val="Numeric Table Text Small"/>
    <w:basedOn w:val="NumericTableTextNormal"/>
    <w:rsid w:val="0052509C"/>
    <w:rPr>
      <w:sz w:val="16"/>
      <w:szCs w:val="16"/>
    </w:rPr>
  </w:style>
  <w:style w:type="paragraph" w:customStyle="1" w:styleId="NumericTableTextDecimalNormal">
    <w:name w:val="Numeric Table Text Decimal Normal"/>
    <w:basedOn w:val="NumericTableTextNormal"/>
    <w:rsid w:val="006304C7"/>
    <w:pPr>
      <w:tabs>
        <w:tab w:val="decimal" w:pos="1004"/>
      </w:tabs>
    </w:pPr>
  </w:style>
  <w:style w:type="paragraph" w:customStyle="1" w:styleId="NumericTableTextDecimalSmall">
    <w:name w:val="Numeric Table Text Decimal Small"/>
    <w:basedOn w:val="NumericTableTextDecimalNormal"/>
    <w:rsid w:val="006304C7"/>
    <w:rPr>
      <w:sz w:val="16"/>
      <w:szCs w:val="16"/>
    </w:rPr>
  </w:style>
  <w:style w:type="paragraph" w:customStyle="1" w:styleId="TableNumberedList1">
    <w:name w:val="Table Numbered List 1"/>
    <w:basedOn w:val="TableTextNormal"/>
    <w:rsid w:val="00EA47AB"/>
    <w:pPr>
      <w:numPr>
        <w:numId w:val="15"/>
      </w:numPr>
    </w:pPr>
  </w:style>
  <w:style w:type="paragraph" w:customStyle="1" w:styleId="TableNumberedList2">
    <w:name w:val="Table Numbered List 2"/>
    <w:basedOn w:val="TableNumberedList1"/>
    <w:rsid w:val="00EA47AB"/>
    <w:pPr>
      <w:numPr>
        <w:ilvl w:val="1"/>
      </w:numPr>
      <w:spacing w:before="40" w:after="40"/>
    </w:pPr>
  </w:style>
  <w:style w:type="paragraph" w:customStyle="1" w:styleId="TableNumberedList3">
    <w:name w:val="Table Numbered List 3"/>
    <w:basedOn w:val="TableNumberedList2"/>
    <w:rsid w:val="00EA47AB"/>
    <w:pPr>
      <w:numPr>
        <w:ilvl w:val="2"/>
      </w:numPr>
    </w:pPr>
  </w:style>
  <w:style w:type="paragraph" w:customStyle="1" w:styleId="TableNumberedListSmall1">
    <w:name w:val="Table Numbered List Small 1"/>
    <w:basedOn w:val="TableTextSmall"/>
    <w:rsid w:val="00EA47AB"/>
    <w:pPr>
      <w:numPr>
        <w:numId w:val="32"/>
      </w:numPr>
    </w:pPr>
  </w:style>
  <w:style w:type="paragraph" w:customStyle="1" w:styleId="TableNumberedListSmall2">
    <w:name w:val="Table Numbered List Small 2"/>
    <w:basedOn w:val="TableNumberedListSmall1"/>
    <w:rsid w:val="00EA47AB"/>
    <w:pPr>
      <w:numPr>
        <w:ilvl w:val="1"/>
      </w:numPr>
    </w:pPr>
    <w:rPr>
      <w:szCs w:val="21"/>
    </w:rPr>
  </w:style>
  <w:style w:type="paragraph" w:customStyle="1" w:styleId="TableNumberedListSmall3">
    <w:name w:val="Table Numbered List Small 3"/>
    <w:basedOn w:val="TableNumberedListSmall2"/>
    <w:rsid w:val="00EA47AB"/>
    <w:pPr>
      <w:numPr>
        <w:ilvl w:val="2"/>
      </w:numPr>
    </w:pPr>
  </w:style>
  <w:style w:type="numbering" w:customStyle="1" w:styleId="ListNumberList">
    <w:name w:val="List Number List"/>
    <w:uiPriority w:val="99"/>
    <w:rsid w:val="009E54C5"/>
    <w:pPr>
      <w:numPr>
        <w:numId w:val="18"/>
      </w:numPr>
    </w:pPr>
  </w:style>
  <w:style w:type="numbering" w:styleId="111111">
    <w:name w:val="Outline List 2"/>
    <w:basedOn w:val="NoList"/>
    <w:rsid w:val="00070164"/>
    <w:pPr>
      <w:numPr>
        <w:numId w:val="20"/>
      </w:numPr>
    </w:pPr>
  </w:style>
  <w:style w:type="numbering" w:styleId="1ai">
    <w:name w:val="Outline List 1"/>
    <w:basedOn w:val="NoList"/>
    <w:rsid w:val="00070164"/>
    <w:pPr>
      <w:numPr>
        <w:numId w:val="21"/>
      </w:numPr>
    </w:pPr>
  </w:style>
  <w:style w:type="numbering" w:styleId="ArticleSection">
    <w:name w:val="Outline List 3"/>
    <w:basedOn w:val="NoList"/>
    <w:rsid w:val="00070164"/>
    <w:pPr>
      <w:numPr>
        <w:numId w:val="22"/>
      </w:numPr>
    </w:pPr>
  </w:style>
  <w:style w:type="table" w:customStyle="1" w:styleId="Tables-APLines">
    <w:name w:val="Tables - AP Lines"/>
    <w:basedOn w:val="TableNormal"/>
    <w:rsid w:val="00127829"/>
    <w:tblPr>
      <w:tblStyleRowBandSize w:val="1"/>
      <w:tblStyleColBandSize w:val="1"/>
      <w:tblBorders>
        <w:insideH w:val="single" w:sz="4" w:space="0" w:color="7D7D7D" w:themeColor="text2"/>
        <w:insideV w:val="single" w:sz="4" w:space="0" w:color="7D7D7D" w:themeColor="text2"/>
      </w:tblBorders>
    </w:tblPr>
    <w:tcPr>
      <w:shd w:val="clear" w:color="auto" w:fill="auto"/>
    </w:tcPr>
    <w:tblStylePr w:type="firstRow">
      <w:pPr>
        <w:jc w:val="center"/>
      </w:pPr>
      <w:rPr>
        <w:rFonts w:asciiTheme="minorHAnsi" w:hAnsiTheme="minorHAnsi"/>
        <w:color w:val="auto"/>
      </w:rPr>
      <w:tblPr/>
      <w:tcPr>
        <w:vAlign w:val="bottom"/>
      </w:tcPr>
    </w:tblStylePr>
    <w:tblStylePr w:type="lastRow">
      <w:rPr>
        <w:color w:val="FFFFFF" w:themeColor="background1"/>
      </w:rPr>
    </w:tblStylePr>
    <w:tblStylePr w:type="nwCell">
      <w:pPr>
        <w:jc w:val="left"/>
      </w:pPr>
      <w:tblPr/>
      <w:tcPr>
        <w:vAlign w:val="bottom"/>
      </w:tcPr>
    </w:tblStylePr>
  </w:style>
  <w:style w:type="table" w:customStyle="1" w:styleId="PwCPanelframe">
    <w:name w:val="PwC Panel frame"/>
    <w:basedOn w:val="TableNormal"/>
    <w:uiPriority w:val="99"/>
    <w:qFormat/>
    <w:rsid w:val="004B1E27"/>
    <w:pPr>
      <w:spacing w:line="227" w:lineRule="exact"/>
    </w:pPr>
    <w:rPr>
      <w:sz w:val="8"/>
    </w:rPr>
    <w:tblPr>
      <w:tblBorders>
        <w:top w:val="single" w:sz="8" w:space="0" w:color="7D7D7D" w:themeColor="text2"/>
        <w:left w:val="single" w:sz="8" w:space="0" w:color="7D7D7D" w:themeColor="text2"/>
      </w:tblBorders>
      <w:tblCellMar>
        <w:left w:w="227" w:type="dxa"/>
        <w:right w:w="0" w:type="dxa"/>
      </w:tblCellMar>
    </w:tblPr>
    <w:tcPr>
      <w:shd w:val="clear" w:color="auto" w:fill="auto"/>
    </w:tcPr>
  </w:style>
  <w:style w:type="table" w:customStyle="1" w:styleId="PwCpull-outframe">
    <w:name w:val="PwC pull-out frame"/>
    <w:basedOn w:val="PwCPanelframe"/>
    <w:uiPriority w:val="99"/>
    <w:rsid w:val="007167DF"/>
    <w:tblPr>
      <w:tblBorders>
        <w:top w:val="dotted" w:sz="8" w:space="0" w:color="7D7D7D" w:themeColor="text2"/>
        <w:left w:val="dotted" w:sz="8" w:space="0" w:color="7D7D7D" w:themeColor="text2"/>
      </w:tblBorders>
    </w:tblPr>
    <w:tcPr>
      <w:shd w:val="clear" w:color="auto" w:fill="auto"/>
    </w:tcPr>
  </w:style>
  <w:style w:type="paragraph" w:customStyle="1" w:styleId="Bullet1">
    <w:name w:val="Bullet 1"/>
    <w:basedOn w:val="PwCNormal"/>
    <w:rsid w:val="00E23056"/>
    <w:pPr>
      <w:numPr>
        <w:numId w:val="26"/>
      </w:numPr>
      <w:spacing w:before="120"/>
    </w:pPr>
  </w:style>
  <w:style w:type="paragraph" w:customStyle="1" w:styleId="Bullet2">
    <w:name w:val="Bullet 2"/>
    <w:basedOn w:val="Bullet1"/>
    <w:rsid w:val="003522D8"/>
    <w:pPr>
      <w:numPr>
        <w:ilvl w:val="1"/>
      </w:numPr>
    </w:pPr>
  </w:style>
  <w:style w:type="paragraph" w:customStyle="1" w:styleId="Bullet3">
    <w:name w:val="Bullet 3"/>
    <w:basedOn w:val="Bullet2"/>
    <w:rsid w:val="003522D8"/>
    <w:pPr>
      <w:numPr>
        <w:ilvl w:val="2"/>
      </w:numPr>
    </w:pPr>
  </w:style>
  <w:style w:type="paragraph" w:customStyle="1" w:styleId="Bullet4">
    <w:name w:val="Bullet 4"/>
    <w:basedOn w:val="Bullet3"/>
    <w:rsid w:val="003522D8"/>
    <w:pPr>
      <w:numPr>
        <w:ilvl w:val="3"/>
      </w:numPr>
    </w:pPr>
  </w:style>
  <w:style w:type="numbering" w:customStyle="1" w:styleId="Bullets">
    <w:name w:val="Bullets"/>
    <w:uiPriority w:val="99"/>
    <w:rsid w:val="00BE4F03"/>
    <w:pPr>
      <w:numPr>
        <w:numId w:val="23"/>
      </w:numPr>
    </w:pPr>
  </w:style>
  <w:style w:type="numbering" w:customStyle="1" w:styleId="ChapterNumberingList">
    <w:name w:val="Chapter Numbering List"/>
    <w:uiPriority w:val="99"/>
    <w:rsid w:val="00BE4F03"/>
    <w:pPr>
      <w:numPr>
        <w:numId w:val="25"/>
      </w:numPr>
    </w:pPr>
  </w:style>
  <w:style w:type="paragraph" w:customStyle="1" w:styleId="BlockText2">
    <w:name w:val="Block Text 2"/>
    <w:basedOn w:val="Normal"/>
    <w:qFormat/>
    <w:rsid w:val="00137517"/>
    <w:pPr>
      <w:pBdr>
        <w:top w:val="single" w:sz="2" w:space="10" w:color="464646" w:themeColor="accent6"/>
        <w:left w:val="single" w:sz="2" w:space="10" w:color="464646" w:themeColor="accent6"/>
        <w:bottom w:val="single" w:sz="2" w:space="10" w:color="464646" w:themeColor="accent6"/>
        <w:right w:val="single" w:sz="2" w:space="10" w:color="464646" w:themeColor="accent6"/>
      </w:pBdr>
      <w:shd w:val="clear" w:color="auto" w:fill="464646" w:themeFill="accent6"/>
      <w:kinsoku/>
      <w:overflowPunct/>
      <w:autoSpaceDE/>
      <w:autoSpaceDN/>
      <w:adjustRightInd/>
      <w:snapToGrid/>
      <w:spacing w:after="420" w:line="221" w:lineRule="auto"/>
      <w:ind w:left="227" w:right="227"/>
    </w:pPr>
    <w:rPr>
      <w:rFonts w:ascii="Georgia" w:eastAsiaTheme="minorHAnsi" w:hAnsi="Georgia" w:cstheme="minorBidi"/>
      <w:snapToGrid/>
      <w:color w:val="FFFFFF" w:themeColor="background1"/>
      <w:sz w:val="80"/>
      <w:szCs w:val="48"/>
      <w:lang w:val="en-GB"/>
    </w:rPr>
  </w:style>
  <w:style w:type="paragraph" w:customStyle="1" w:styleId="BlockText2Client">
    <w:name w:val="Block Text 2 Client"/>
    <w:basedOn w:val="BlockText2"/>
    <w:rsid w:val="00137517"/>
    <w:pPr>
      <w:spacing w:after="120" w:line="300" w:lineRule="atLeast"/>
      <w:contextualSpacing/>
    </w:pPr>
    <w:rPr>
      <w:rFonts w:asciiTheme="minorHAnsi" w:hAnsiTheme="minorHAnsi"/>
      <w:b/>
      <w:sz w:val="24"/>
      <w:szCs w:val="20"/>
    </w:rPr>
  </w:style>
  <w:style w:type="paragraph" w:customStyle="1" w:styleId="PwCLevel1">
    <w:name w:val="PwC Level 1"/>
    <w:qFormat/>
    <w:rsid w:val="00EE75D9"/>
    <w:pPr>
      <w:numPr>
        <w:numId w:val="28"/>
      </w:numPr>
      <w:spacing w:before="120" w:after="120" w:line="281" w:lineRule="auto"/>
    </w:pPr>
    <w:rPr>
      <w:rFonts w:ascii="Arial" w:hAnsi="Arial"/>
      <w:snapToGrid w:val="0"/>
      <w:sz w:val="18"/>
      <w:szCs w:val="24"/>
      <w:lang w:eastAsia="en-US"/>
    </w:rPr>
  </w:style>
  <w:style w:type="paragraph" w:customStyle="1" w:styleId="PwCLevel2">
    <w:name w:val="PwC Level 2"/>
    <w:qFormat/>
    <w:rsid w:val="00EE75D9"/>
    <w:pPr>
      <w:numPr>
        <w:ilvl w:val="1"/>
        <w:numId w:val="28"/>
      </w:numPr>
      <w:spacing w:before="120" w:after="120" w:line="281" w:lineRule="auto"/>
    </w:pPr>
    <w:rPr>
      <w:rFonts w:ascii="Arial" w:hAnsi="Arial"/>
      <w:snapToGrid w:val="0"/>
      <w:sz w:val="18"/>
      <w:szCs w:val="24"/>
      <w:lang w:eastAsia="en-US"/>
    </w:rPr>
  </w:style>
  <w:style w:type="character" w:customStyle="1" w:styleId="FootnoteTextChar">
    <w:name w:val="Footnote Text Char"/>
    <w:basedOn w:val="DefaultParagraphFont"/>
    <w:link w:val="FootnoteText"/>
    <w:uiPriority w:val="39"/>
    <w:rsid w:val="00F0193E"/>
    <w:rPr>
      <w:rFonts w:asciiTheme="minorHAnsi" w:hAnsiTheme="minorHAnsi" w:cs="Arial"/>
      <w:snapToGrid w:val="0"/>
      <w:sz w:val="14"/>
      <w:lang w:eastAsia="en-US"/>
    </w:rPr>
  </w:style>
  <w:style w:type="table" w:customStyle="1" w:styleId="Tablestyle">
    <w:name w:val="Table style"/>
    <w:basedOn w:val="TableNormal"/>
    <w:uiPriority w:val="99"/>
    <w:rsid w:val="00CF00E6"/>
    <w:rPr>
      <w:rFonts w:ascii="Arial" w:hAnsi="Arial"/>
      <w:sz w:val="18"/>
    </w:rPr>
    <w:tblPr>
      <w:tblBorders>
        <w:left w:val="single" w:sz="4" w:space="0" w:color="FFFFFF" w:themeColor="background1"/>
        <w:bottom w:val="single" w:sz="4" w:space="0" w:color="7D7D7D" w:themeColor="text2"/>
        <w:right w:val="single" w:sz="4" w:space="0" w:color="FFFFFF" w:themeColor="background1"/>
        <w:insideH w:val="dotted" w:sz="4" w:space="0" w:color="7D7D7D" w:themeColor="text2"/>
        <w:insideV w:val="single" w:sz="4" w:space="0" w:color="FFFFFF" w:themeColor="background1"/>
      </w:tblBorders>
    </w:tblPr>
    <w:tblStylePr w:type="firstRow">
      <w:rPr>
        <w:rFonts w:ascii="Arial" w:hAnsi="Arial"/>
        <w:sz w:val="18"/>
      </w:rPr>
      <w:tblPr/>
      <w:tcPr>
        <w:tcBorders>
          <w:top w:val="single" w:sz="4" w:space="0" w:color="FFFFFF" w:themeColor="background1"/>
          <w:left w:val="single" w:sz="4" w:space="0" w:color="FFFFFF" w:themeColor="background1"/>
          <w:bottom w:val="single" w:sz="4" w:space="0" w:color="EB8C00" w:themeColor="accent4"/>
          <w:right w:val="single" w:sz="4" w:space="0" w:color="FFFFFF" w:themeColor="background1"/>
          <w:insideH w:val="nil"/>
          <w:insideV w:val="single" w:sz="4" w:space="0" w:color="FFFFFF" w:themeColor="background1"/>
          <w:tl2br w:val="nil"/>
          <w:tr2bl w:val="nil"/>
        </w:tcBorders>
      </w:tcPr>
    </w:tblStylePr>
  </w:style>
  <w:style w:type="character" w:styleId="UnresolvedMention">
    <w:name w:val="Unresolved Mention"/>
    <w:basedOn w:val="DefaultParagraphFont"/>
    <w:uiPriority w:val="99"/>
    <w:semiHidden/>
    <w:unhideWhenUsed/>
    <w:rsid w:val="003D6E6B"/>
    <w:rPr>
      <w:color w:val="605E5C"/>
      <w:shd w:val="clear" w:color="auto" w:fill="E1DFDD"/>
    </w:rPr>
  </w:style>
  <w:style w:type="table" w:customStyle="1" w:styleId="PwCColour">
    <w:name w:val="PwC Colour"/>
    <w:basedOn w:val="TableNormal"/>
    <w:rsid w:val="00A614F1"/>
    <w:tblPr>
      <w:tblStyleRowBandSize w:val="1"/>
      <w:tblStyleColBandSize w:val="1"/>
      <w:tblBorders>
        <w:top w:val="single" w:sz="4" w:space="0" w:color="FFFFFF"/>
        <w:left w:val="single" w:sz="4" w:space="0" w:color="FFFFFF"/>
        <w:bottom w:val="single" w:sz="6" w:space="0" w:color="7D7D7D" w:themeColor="text2"/>
        <w:right w:val="single" w:sz="4" w:space="0" w:color="FFFFFF"/>
        <w:insideH w:val="dotted" w:sz="8" w:space="0" w:color="7D7D7D" w:themeColor="text2"/>
        <w:insideV w:val="single" w:sz="4" w:space="0" w:color="FFFFFF"/>
      </w:tblBorders>
    </w:tblPr>
    <w:tcPr>
      <w:shd w:val="clear" w:color="auto" w:fill="auto"/>
      <w:tcMar>
        <w:top w:w="0" w:type="dxa"/>
        <w:left w:w="108" w:type="dxa"/>
        <w:bottom w:w="0" w:type="dxa"/>
        <w:right w:w="108" w:type="dxa"/>
      </w:tcMar>
    </w:tcPr>
    <w:tblStylePr w:type="firstRow">
      <w:pPr>
        <w:jc w:val="left"/>
      </w:pPr>
      <w:rPr>
        <w:rFonts w:ascii="Times New Roman (Body CS)" w:hAnsi="Times New Roman (Body CS)"/>
        <w:b w:val="0"/>
        <w:color w:val="auto"/>
      </w:rPr>
      <w:tblPr/>
      <w:trPr>
        <w:tblHeader/>
      </w:trPr>
      <w:tcPr>
        <w:tcBorders>
          <w:top w:val="single" w:sz="4" w:space="0" w:color="EB8C00" w:themeColor="accent4"/>
          <w:bottom w:val="single" w:sz="4" w:space="0" w:color="EB8C00" w:themeColor="accent4"/>
        </w:tcBorders>
      </w:tcPr>
    </w:tblStylePr>
    <w:tblStylePr w:type="lastRow">
      <w:rPr>
        <w:color w:val="auto"/>
      </w:rPr>
      <w:tblPr/>
      <w:tcPr>
        <w:tcBorders>
          <w:top w:val="single" w:sz="4" w:space="0" w:color="7D7D7D" w:themeColor="text2"/>
        </w:tcBorders>
        <w:shd w:val="clear" w:color="auto" w:fill="auto"/>
      </w:tcPr>
    </w:tblStylePr>
    <w:tblStylePr w:type="nwCell">
      <w:pPr>
        <w:jc w:val="left"/>
      </w:pPr>
      <w:tblPr/>
      <w:tcPr>
        <w:vAlign w:val="bottom"/>
      </w:tcPr>
    </w:tblStylePr>
  </w:style>
  <w:style w:type="paragraph" w:customStyle="1" w:styleId="PPMainbody">
    <w:name w:val="PP Main body"/>
    <w:basedOn w:val="PwCNormal"/>
    <w:link w:val="PPMainbodyChar"/>
    <w:uiPriority w:val="39"/>
    <w:qFormat/>
    <w:rsid w:val="00A614F1"/>
    <w:pPr>
      <w:numPr>
        <w:numId w:val="0"/>
      </w:numPr>
      <w:spacing w:before="120" w:line="360" w:lineRule="auto"/>
    </w:pPr>
  </w:style>
  <w:style w:type="character" w:customStyle="1" w:styleId="PPMainbodyChar">
    <w:name w:val="PP Main body Char"/>
    <w:basedOn w:val="PwCNormalChar"/>
    <w:link w:val="PPMainbody"/>
    <w:uiPriority w:val="39"/>
    <w:rsid w:val="00A614F1"/>
    <w:rPr>
      <w:rFonts w:asciiTheme="minorHAnsi" w:hAnsiTheme="minorHAnsi" w:cs="Arial"/>
      <w:snapToGrid w:val="0"/>
      <w:color w:val="000000" w:themeColor="text1"/>
      <w:sz w:val="18"/>
      <w:lang w:eastAsia="en-US"/>
    </w:rPr>
  </w:style>
  <w:style w:type="paragraph" w:customStyle="1" w:styleId="PPnumber">
    <w:name w:val="PP number"/>
    <w:basedOn w:val="Normal"/>
    <w:link w:val="PPnumberChar"/>
    <w:uiPriority w:val="39"/>
    <w:qFormat/>
    <w:rsid w:val="00A614F1"/>
    <w:pPr>
      <w:numPr>
        <w:numId w:val="30"/>
      </w:numPr>
      <w:spacing w:before="120" w:after="120" w:line="360" w:lineRule="auto"/>
    </w:pPr>
    <w:rPr>
      <w:rFonts w:cstheme="minorHAnsi"/>
      <w:szCs w:val="18"/>
    </w:rPr>
  </w:style>
  <w:style w:type="character" w:customStyle="1" w:styleId="PPnumberChar">
    <w:name w:val="PP number Char"/>
    <w:basedOn w:val="DefaultParagraphFont"/>
    <w:link w:val="PPnumber"/>
    <w:uiPriority w:val="39"/>
    <w:rsid w:val="00A614F1"/>
    <w:rPr>
      <w:rFonts w:asciiTheme="minorHAnsi" w:hAnsiTheme="minorHAnsi" w:cstheme="minorHAnsi"/>
      <w:snapToGrid w:val="0"/>
      <w:sz w:val="18"/>
      <w:szCs w:val="18"/>
      <w:lang w:eastAsia="en-US"/>
    </w:rPr>
  </w:style>
  <w:style w:type="paragraph" w:customStyle="1" w:styleId="PPBulletpoint">
    <w:name w:val="PP Bullet point"/>
    <w:basedOn w:val="PwCNormal"/>
    <w:link w:val="PPBulletpointChar"/>
    <w:uiPriority w:val="39"/>
    <w:qFormat/>
    <w:rsid w:val="00141459"/>
    <w:pPr>
      <w:numPr>
        <w:numId w:val="31"/>
      </w:numPr>
      <w:spacing w:before="120" w:line="360" w:lineRule="auto"/>
    </w:pPr>
    <w:rPr>
      <w:color w:val="auto"/>
    </w:rPr>
  </w:style>
  <w:style w:type="paragraph" w:customStyle="1" w:styleId="PPsecondbullet">
    <w:name w:val="PP second bullet"/>
    <w:basedOn w:val="PPBulletpoint"/>
    <w:uiPriority w:val="39"/>
    <w:qFormat/>
    <w:rsid w:val="00141459"/>
    <w:pPr>
      <w:numPr>
        <w:ilvl w:val="1"/>
      </w:numPr>
      <w:tabs>
        <w:tab w:val="num" w:pos="1134"/>
      </w:tabs>
      <w:ind w:left="1134" w:hanging="567"/>
    </w:pPr>
  </w:style>
  <w:style w:type="character" w:customStyle="1" w:styleId="PPBulletpointChar">
    <w:name w:val="PP Bullet point Char"/>
    <w:basedOn w:val="DefaultParagraphFont"/>
    <w:link w:val="PPBulletpoint"/>
    <w:uiPriority w:val="39"/>
    <w:rsid w:val="00141459"/>
    <w:rPr>
      <w:rFonts w:asciiTheme="minorHAnsi" w:hAnsiTheme="minorHAnsi" w:cs="Arial"/>
      <w:snapToGrid w:val="0"/>
      <w:sz w:val="18"/>
      <w:lang w:eastAsia="en-US"/>
    </w:rPr>
  </w:style>
  <w:style w:type="paragraph" w:customStyle="1" w:styleId="EndNoteBibliography">
    <w:name w:val="EndNote Bibliography"/>
    <w:basedOn w:val="Normal"/>
    <w:link w:val="EndNoteBibliographyChar"/>
    <w:rsid w:val="00141459"/>
    <w:pPr>
      <w:kinsoku/>
      <w:overflowPunct/>
      <w:autoSpaceDE/>
      <w:autoSpaceDN/>
      <w:adjustRightInd/>
      <w:snapToGrid/>
      <w:spacing w:after="160" w:line="240" w:lineRule="auto"/>
    </w:pPr>
    <w:rPr>
      <w:rFonts w:ascii="Calibri" w:eastAsiaTheme="minorHAnsi" w:hAnsi="Calibri" w:cs="Calibri"/>
      <w:noProof/>
      <w:snapToGrid/>
      <w:sz w:val="22"/>
      <w:szCs w:val="22"/>
      <w:lang w:val="en-US"/>
    </w:rPr>
  </w:style>
  <w:style w:type="character" w:customStyle="1" w:styleId="EndNoteBibliographyChar">
    <w:name w:val="EndNote Bibliography Char"/>
    <w:basedOn w:val="DefaultParagraphFont"/>
    <w:link w:val="EndNoteBibliography"/>
    <w:rsid w:val="00141459"/>
    <w:rPr>
      <w:rFonts w:ascii="Calibri" w:eastAsiaTheme="minorHAnsi" w:hAnsi="Calibri" w:cs="Calibri"/>
      <w:noProof/>
      <w:sz w:val="22"/>
      <w:szCs w:val="22"/>
      <w:lang w:val="en-US" w:eastAsia="en-US"/>
    </w:rPr>
  </w:style>
  <w:style w:type="character" w:customStyle="1" w:styleId="normaltextrun">
    <w:name w:val="normaltextrun"/>
    <w:basedOn w:val="DefaultParagraphFont"/>
    <w:rsid w:val="005A5625"/>
  </w:style>
  <w:style w:type="paragraph" w:customStyle="1" w:styleId="BlockText2Position">
    <w:name w:val="Block Text 2 Position"/>
    <w:basedOn w:val="BlockText2"/>
    <w:uiPriority w:val="19"/>
    <w:rsid w:val="00DE25AD"/>
    <w:rPr>
      <w:i/>
      <w:sz w:val="20"/>
      <w:szCs w:val="20"/>
    </w:rPr>
  </w:style>
  <w:style w:type="character" w:customStyle="1" w:styleId="markedcontent">
    <w:name w:val="markedcontent"/>
    <w:basedOn w:val="DefaultParagraphFont"/>
    <w:rsid w:val="00C73044"/>
  </w:style>
  <w:style w:type="paragraph" w:customStyle="1" w:styleId="PrefaceTitlewithoutTOC">
    <w:name w:val="Preface Title without TOC"/>
    <w:basedOn w:val="PrefaceTitle"/>
    <w:qFormat/>
    <w:rsid w:val="003B7FA7"/>
  </w:style>
  <w:style w:type="paragraph" w:customStyle="1" w:styleId="paragraph">
    <w:name w:val="paragraph"/>
    <w:basedOn w:val="Normal"/>
    <w:rsid w:val="00E30A66"/>
    <w:pPr>
      <w:kinsoku/>
      <w:overflowPunct/>
      <w:autoSpaceDE/>
      <w:autoSpaceDN/>
      <w:adjustRightInd/>
      <w:snapToGrid/>
      <w:spacing w:before="100" w:beforeAutospacing="1" w:after="100" w:afterAutospacing="1" w:line="240" w:lineRule="auto"/>
    </w:pPr>
    <w:rPr>
      <w:rFonts w:ascii="Times New Roman" w:hAnsi="Times New Roman" w:cs="Times New Roman"/>
      <w:snapToGrid/>
      <w:sz w:val="24"/>
      <w:szCs w:val="24"/>
      <w:lang w:eastAsia="en-AU"/>
    </w:rPr>
  </w:style>
  <w:style w:type="character" w:customStyle="1" w:styleId="eop">
    <w:name w:val="eop"/>
    <w:basedOn w:val="DefaultParagraphFont"/>
    <w:rsid w:val="00E30A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76421399">
      <w:bodyDiv w:val="1"/>
      <w:marLeft w:val="0"/>
      <w:marRight w:val="0"/>
      <w:marTop w:val="0"/>
      <w:marBottom w:val="0"/>
      <w:divBdr>
        <w:top w:val="none" w:sz="0" w:space="0" w:color="auto"/>
        <w:left w:val="none" w:sz="0" w:space="0" w:color="auto"/>
        <w:bottom w:val="none" w:sz="0" w:space="0" w:color="auto"/>
        <w:right w:val="none" w:sz="0" w:space="0" w:color="auto"/>
      </w:divBdr>
      <w:divsChild>
        <w:div w:id="1348677656">
          <w:marLeft w:val="0"/>
          <w:marRight w:val="0"/>
          <w:marTop w:val="0"/>
          <w:marBottom w:val="0"/>
          <w:divBdr>
            <w:top w:val="none" w:sz="0" w:space="0" w:color="auto"/>
            <w:left w:val="none" w:sz="0" w:space="0" w:color="auto"/>
            <w:bottom w:val="none" w:sz="0" w:space="0" w:color="auto"/>
            <w:right w:val="none" w:sz="0" w:space="0" w:color="auto"/>
          </w:divBdr>
        </w:div>
        <w:div w:id="535124253">
          <w:marLeft w:val="0"/>
          <w:marRight w:val="0"/>
          <w:marTop w:val="0"/>
          <w:marBottom w:val="0"/>
          <w:divBdr>
            <w:top w:val="none" w:sz="0" w:space="0" w:color="auto"/>
            <w:left w:val="none" w:sz="0" w:space="0" w:color="auto"/>
            <w:bottom w:val="none" w:sz="0" w:space="0" w:color="auto"/>
            <w:right w:val="none" w:sz="0" w:space="0" w:color="auto"/>
          </w:divBdr>
        </w:div>
        <w:div w:id="1566143319">
          <w:marLeft w:val="0"/>
          <w:marRight w:val="0"/>
          <w:marTop w:val="0"/>
          <w:marBottom w:val="0"/>
          <w:divBdr>
            <w:top w:val="none" w:sz="0" w:space="0" w:color="auto"/>
            <w:left w:val="none" w:sz="0" w:space="0" w:color="auto"/>
            <w:bottom w:val="none" w:sz="0" w:space="0" w:color="auto"/>
            <w:right w:val="none" w:sz="0" w:space="0" w:color="auto"/>
          </w:divBdr>
        </w:div>
        <w:div w:id="147871591">
          <w:marLeft w:val="0"/>
          <w:marRight w:val="0"/>
          <w:marTop w:val="0"/>
          <w:marBottom w:val="0"/>
          <w:divBdr>
            <w:top w:val="none" w:sz="0" w:space="0" w:color="auto"/>
            <w:left w:val="none" w:sz="0" w:space="0" w:color="auto"/>
            <w:bottom w:val="none" w:sz="0" w:space="0" w:color="auto"/>
            <w:right w:val="none" w:sz="0" w:space="0" w:color="auto"/>
          </w:divBdr>
        </w:div>
      </w:divsChild>
    </w:div>
    <w:div w:id="876162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eader" Target="header47.xml"/><Relationship Id="rId299" Type="http://schemas.openxmlformats.org/officeDocument/2006/relationships/hyperlink" Target="https://www.vicniss.org.au/healthcare-workers/performance-indicators/performance-indicators-public-sector-residential-aged-care-services/" TargetMode="External"/><Relationship Id="rId21" Type="http://schemas.openxmlformats.org/officeDocument/2006/relationships/header" Target="header6.xml"/><Relationship Id="rId42" Type="http://schemas.openxmlformats.org/officeDocument/2006/relationships/footer" Target="footer10.xml"/><Relationship Id="rId63" Type="http://schemas.openxmlformats.org/officeDocument/2006/relationships/footer" Target="footer21.xml"/><Relationship Id="rId84" Type="http://schemas.openxmlformats.org/officeDocument/2006/relationships/footer" Target="footer31.xml"/><Relationship Id="rId138" Type="http://schemas.openxmlformats.org/officeDocument/2006/relationships/image" Target="media/image29.png"/><Relationship Id="rId159" Type="http://schemas.openxmlformats.org/officeDocument/2006/relationships/header" Target="header67.xml"/><Relationship Id="rId324" Type="http://schemas.openxmlformats.org/officeDocument/2006/relationships/footer" Target="footer110.xml"/><Relationship Id="rId345" Type="http://schemas.openxmlformats.org/officeDocument/2006/relationships/image" Target="media/image57.png"/><Relationship Id="rId366" Type="http://schemas.openxmlformats.org/officeDocument/2006/relationships/image" Target="media/image78.jpeg"/><Relationship Id="rId170" Type="http://schemas.openxmlformats.org/officeDocument/2006/relationships/footer" Target="footer70.xml"/><Relationship Id="rId191" Type="http://schemas.openxmlformats.org/officeDocument/2006/relationships/header" Target="header81.xml"/><Relationship Id="rId205" Type="http://schemas.openxmlformats.org/officeDocument/2006/relationships/footer" Target="footer86.xml"/><Relationship Id="rId226" Type="http://schemas.openxmlformats.org/officeDocument/2006/relationships/footer" Target="footer96.xml"/><Relationship Id="rId247" Type="http://schemas.openxmlformats.org/officeDocument/2006/relationships/footer" Target="footer107.xml"/><Relationship Id="rId107" Type="http://schemas.openxmlformats.org/officeDocument/2006/relationships/header" Target="header42.xml"/><Relationship Id="rId268" Type="http://schemas.openxmlformats.org/officeDocument/2006/relationships/hyperlink" Target="https://ccrs-quick-stats-2019-2020-en" TargetMode="External"/><Relationship Id="rId289" Type="http://schemas.openxmlformats.org/officeDocument/2006/relationships/hyperlink" Target="https://ccrs-quick-stats-2019-2020-en" TargetMode="External"/><Relationship Id="rId11" Type="http://schemas.openxmlformats.org/officeDocument/2006/relationships/header" Target="header1.xml"/><Relationship Id="rId32" Type="http://schemas.openxmlformats.org/officeDocument/2006/relationships/image" Target="media/image8.jpeg"/><Relationship Id="rId53" Type="http://schemas.openxmlformats.org/officeDocument/2006/relationships/header" Target="header17.xml"/><Relationship Id="rId74" Type="http://schemas.openxmlformats.org/officeDocument/2006/relationships/footer" Target="footer26.xml"/><Relationship Id="rId128" Type="http://schemas.openxmlformats.org/officeDocument/2006/relationships/footer" Target="footer50.xml"/><Relationship Id="rId149" Type="http://schemas.openxmlformats.org/officeDocument/2006/relationships/header" Target="header62.xml"/><Relationship Id="rId314" Type="http://schemas.openxmlformats.org/officeDocument/2006/relationships/hyperlink" Target="https://www.pc.gov.au/research/ongoing/report-on-government-services/2021/community-services/aged-care-services/rogs-2021-partf-section14-aged-care-services.pdf" TargetMode="External"/><Relationship Id="rId335" Type="http://schemas.openxmlformats.org/officeDocument/2006/relationships/image" Target="media/image47.png"/><Relationship Id="rId356" Type="http://schemas.openxmlformats.org/officeDocument/2006/relationships/image" Target="media/image68.png"/><Relationship Id="rId377" Type="http://schemas.openxmlformats.org/officeDocument/2006/relationships/header" Target="header118.xml"/><Relationship Id="rId5" Type="http://schemas.openxmlformats.org/officeDocument/2006/relationships/numbering" Target="numbering.xml"/><Relationship Id="rId95" Type="http://schemas.openxmlformats.org/officeDocument/2006/relationships/header" Target="header37.xml"/><Relationship Id="rId160" Type="http://schemas.openxmlformats.org/officeDocument/2006/relationships/footer" Target="footer65.xml"/><Relationship Id="rId181" Type="http://schemas.openxmlformats.org/officeDocument/2006/relationships/footer" Target="footer75.xml"/><Relationship Id="rId216" Type="http://schemas.openxmlformats.org/officeDocument/2006/relationships/header" Target="header93.xml"/><Relationship Id="rId237" Type="http://schemas.openxmlformats.org/officeDocument/2006/relationships/footer" Target="footer102.xml"/><Relationship Id="rId258" Type="http://schemas.openxmlformats.org/officeDocument/2006/relationships/hyperlink" Target="http://www.mbsonline.gov.au/" TargetMode="External"/><Relationship Id="rId279" Type="http://schemas.openxmlformats.org/officeDocument/2006/relationships/hyperlink" Target="https://data.cms.gov/provider-data/topics/nursing-homes/quality-of-resident-care/" TargetMode="External"/><Relationship Id="rId22" Type="http://schemas.openxmlformats.org/officeDocument/2006/relationships/footer" Target="footer6.xml"/><Relationship Id="rId43" Type="http://schemas.openxmlformats.org/officeDocument/2006/relationships/footer" Target="footer11.xml"/><Relationship Id="rId64" Type="http://schemas.openxmlformats.org/officeDocument/2006/relationships/header" Target="header22.xml"/><Relationship Id="rId118" Type="http://schemas.openxmlformats.org/officeDocument/2006/relationships/footer" Target="footer46.xml"/><Relationship Id="rId139" Type="http://schemas.openxmlformats.org/officeDocument/2006/relationships/header" Target="header57.xml"/><Relationship Id="rId290" Type="http://schemas.openxmlformats.org/officeDocument/2006/relationships/hyperlink" Target="https://open.alberta.ca/dataset/cihi-long-term-care-quality-indicators" TargetMode="External"/><Relationship Id="rId304" Type="http://schemas.openxmlformats.org/officeDocument/2006/relationships/hyperlink" Target="https://indicatorlibrary.cihi.ca/display/HSPIL/Indicator+Library" TargetMode="External"/><Relationship Id="rId325" Type="http://schemas.openxmlformats.org/officeDocument/2006/relationships/header" Target="header112.xml"/><Relationship Id="rId346" Type="http://schemas.openxmlformats.org/officeDocument/2006/relationships/image" Target="media/image58.png"/><Relationship Id="rId367" Type="http://schemas.openxmlformats.org/officeDocument/2006/relationships/image" Target="media/image79.png"/><Relationship Id="rId85" Type="http://schemas.openxmlformats.org/officeDocument/2006/relationships/header" Target="header32.xml"/><Relationship Id="rId150" Type="http://schemas.openxmlformats.org/officeDocument/2006/relationships/footer" Target="footer61.xml"/><Relationship Id="rId171" Type="http://schemas.openxmlformats.org/officeDocument/2006/relationships/header" Target="header72.xml"/><Relationship Id="rId192" Type="http://schemas.openxmlformats.org/officeDocument/2006/relationships/footer" Target="footer80.xml"/><Relationship Id="rId206" Type="http://schemas.openxmlformats.org/officeDocument/2006/relationships/header" Target="header88.xml"/><Relationship Id="rId227" Type="http://schemas.openxmlformats.org/officeDocument/2006/relationships/footer" Target="footer97.xml"/><Relationship Id="rId248" Type="http://schemas.openxmlformats.org/officeDocument/2006/relationships/header" Target="header109.xml"/><Relationship Id="rId269" Type="http://schemas.openxmlformats.org/officeDocument/2006/relationships/hyperlink" Target="http://dx.doi.org/10.1787/9789264194564-en" TargetMode="External"/><Relationship Id="rId12" Type="http://schemas.openxmlformats.org/officeDocument/2006/relationships/header" Target="header2.xml"/><Relationship Id="rId33" Type="http://schemas.openxmlformats.org/officeDocument/2006/relationships/image" Target="media/image9.jpeg"/><Relationship Id="rId108" Type="http://schemas.openxmlformats.org/officeDocument/2006/relationships/header" Target="header43.xml"/><Relationship Id="rId129" Type="http://schemas.openxmlformats.org/officeDocument/2006/relationships/footer" Target="footer51.xml"/><Relationship Id="rId280" Type="http://schemas.openxmlformats.org/officeDocument/2006/relationships/hyperlink" Target="https://www.vicniss.org.au/healthcare-workers/performance-indicators/performance-indicators-public-sector-residential-aged-care-services/" TargetMode="External"/><Relationship Id="rId315" Type="http://schemas.openxmlformats.org/officeDocument/2006/relationships/hyperlink" Target="https://www.hqontario.ca/System-Performance/Long-Term-Care-Home-Performance" TargetMode="External"/><Relationship Id="rId336" Type="http://schemas.openxmlformats.org/officeDocument/2006/relationships/image" Target="media/image48.png"/><Relationship Id="rId357" Type="http://schemas.openxmlformats.org/officeDocument/2006/relationships/image" Target="media/image69.png"/><Relationship Id="rId54" Type="http://schemas.openxmlformats.org/officeDocument/2006/relationships/footer" Target="footer16.xml"/><Relationship Id="rId75" Type="http://schemas.openxmlformats.org/officeDocument/2006/relationships/header" Target="header27.xml"/><Relationship Id="rId96" Type="http://schemas.openxmlformats.org/officeDocument/2006/relationships/footer" Target="footer36.xml"/><Relationship Id="rId140" Type="http://schemas.openxmlformats.org/officeDocument/2006/relationships/header" Target="header58.xml"/><Relationship Id="rId161" Type="http://schemas.openxmlformats.org/officeDocument/2006/relationships/footer" Target="footer66.xml"/><Relationship Id="rId182" Type="http://schemas.openxmlformats.org/officeDocument/2006/relationships/header" Target="header77.xml"/><Relationship Id="rId217" Type="http://schemas.openxmlformats.org/officeDocument/2006/relationships/header" Target="header94.xml"/><Relationship Id="rId378" Type="http://schemas.openxmlformats.org/officeDocument/2006/relationships/footer" Target="footer117.xml"/><Relationship Id="rId6" Type="http://schemas.openxmlformats.org/officeDocument/2006/relationships/styles" Target="styles.xml"/><Relationship Id="rId238" Type="http://schemas.openxmlformats.org/officeDocument/2006/relationships/header" Target="header104.xml"/><Relationship Id="rId259" Type="http://schemas.openxmlformats.org/officeDocument/2006/relationships/hyperlink" Target="https://data.cms.gov/provider-data/topics/nursing-homes/quality-of-resident-care/" TargetMode="External"/><Relationship Id="rId23" Type="http://schemas.openxmlformats.org/officeDocument/2006/relationships/header" Target="header7.xml"/><Relationship Id="rId119" Type="http://schemas.openxmlformats.org/officeDocument/2006/relationships/header" Target="header48.xml"/><Relationship Id="rId270" Type="http://schemas.openxmlformats.org/officeDocument/2006/relationships/hyperlink" Target="https://www.agedcarequality.gov.au/providers/standards" TargetMode="External"/><Relationship Id="rId291" Type="http://schemas.openxmlformats.org/officeDocument/2006/relationships/hyperlink" Target="http://dx.doi.org/10.1787/9789264194564-en" TargetMode="External"/><Relationship Id="rId305" Type="http://schemas.openxmlformats.org/officeDocument/2006/relationships/hyperlink" Target="https://open.alberta.ca/dataset/cihi-long-term-care-quality-indicators" TargetMode="External"/><Relationship Id="rId326" Type="http://schemas.openxmlformats.org/officeDocument/2006/relationships/footer" Target="footer111.xml"/><Relationship Id="rId347" Type="http://schemas.openxmlformats.org/officeDocument/2006/relationships/image" Target="media/image59.png"/><Relationship Id="rId44" Type="http://schemas.openxmlformats.org/officeDocument/2006/relationships/header" Target="header12.xml"/><Relationship Id="rId65" Type="http://schemas.openxmlformats.org/officeDocument/2006/relationships/footer" Target="footer22.xml"/><Relationship Id="rId86" Type="http://schemas.openxmlformats.org/officeDocument/2006/relationships/footer" Target="footer32.xml"/><Relationship Id="rId130" Type="http://schemas.openxmlformats.org/officeDocument/2006/relationships/header" Target="header53.xml"/><Relationship Id="rId151" Type="http://schemas.openxmlformats.org/officeDocument/2006/relationships/image" Target="media/image31.png"/><Relationship Id="rId368" Type="http://schemas.openxmlformats.org/officeDocument/2006/relationships/image" Target="media/image80.png"/><Relationship Id="rId172" Type="http://schemas.openxmlformats.org/officeDocument/2006/relationships/header" Target="header73.xml"/><Relationship Id="rId193" Type="http://schemas.openxmlformats.org/officeDocument/2006/relationships/header" Target="header82.xml"/><Relationship Id="rId207" Type="http://schemas.openxmlformats.org/officeDocument/2006/relationships/header" Target="header89.xml"/><Relationship Id="rId228" Type="http://schemas.openxmlformats.org/officeDocument/2006/relationships/header" Target="header99.xml"/><Relationship Id="rId249" Type="http://schemas.openxmlformats.org/officeDocument/2006/relationships/footer" Target="footer108.xml"/><Relationship Id="rId13" Type="http://schemas.openxmlformats.org/officeDocument/2006/relationships/footer" Target="footer1.xml"/><Relationship Id="rId109" Type="http://schemas.openxmlformats.org/officeDocument/2006/relationships/footer" Target="footer42.xml"/><Relationship Id="rId260" Type="http://schemas.openxmlformats.org/officeDocument/2006/relationships/hyperlink" Target="https://www.vicniss.org.au/healthcare-workers/performance-indicators/performance-indicators-public-sector-residential-aged-care-services/" TargetMode="External"/><Relationship Id="rId281" Type="http://schemas.openxmlformats.org/officeDocument/2006/relationships/hyperlink" Target="https://www.safetyandquality.gov.au/sites/default/files/2021-09/aura_2021_-_report_-_final_accessible_pdf_-_for_web_publication.pdf" TargetMode="External"/><Relationship Id="rId316" Type="http://schemas.openxmlformats.org/officeDocument/2006/relationships/hyperlink" Target="http://indicatorlibrary.hqontario.ca/Indicator/Search/EN" TargetMode="External"/><Relationship Id="rId337" Type="http://schemas.openxmlformats.org/officeDocument/2006/relationships/image" Target="media/image49.png"/><Relationship Id="rId34" Type="http://schemas.openxmlformats.org/officeDocument/2006/relationships/image" Target="media/image10.jpeg"/><Relationship Id="rId55" Type="http://schemas.openxmlformats.org/officeDocument/2006/relationships/footer" Target="footer17.xml"/><Relationship Id="rId76" Type="http://schemas.openxmlformats.org/officeDocument/2006/relationships/footer" Target="footer27.xml"/><Relationship Id="rId97" Type="http://schemas.openxmlformats.org/officeDocument/2006/relationships/footer" Target="footer37.xml"/><Relationship Id="rId120" Type="http://schemas.openxmlformats.org/officeDocument/2006/relationships/header" Target="header49.xml"/><Relationship Id="rId141" Type="http://schemas.openxmlformats.org/officeDocument/2006/relationships/footer" Target="footer56.xml"/><Relationship Id="rId358" Type="http://schemas.openxmlformats.org/officeDocument/2006/relationships/image" Target="media/image70.jpeg"/><Relationship Id="rId379" Type="http://schemas.openxmlformats.org/officeDocument/2006/relationships/header" Target="header119.xml"/><Relationship Id="rId7" Type="http://schemas.openxmlformats.org/officeDocument/2006/relationships/settings" Target="settings.xml"/><Relationship Id="rId162" Type="http://schemas.openxmlformats.org/officeDocument/2006/relationships/header" Target="header68.xml"/><Relationship Id="rId183" Type="http://schemas.openxmlformats.org/officeDocument/2006/relationships/footer" Target="footer76.xml"/><Relationship Id="rId218" Type="http://schemas.openxmlformats.org/officeDocument/2006/relationships/footer" Target="footer92.xml"/><Relationship Id="rId239" Type="http://schemas.openxmlformats.org/officeDocument/2006/relationships/header" Target="header105.xml"/><Relationship Id="rId250" Type="http://schemas.openxmlformats.org/officeDocument/2006/relationships/hyperlink" Target="https://www.gen-agedcaredata.gov.au/Topics/Care-needs-in-aged-care" TargetMode="External"/><Relationship Id="rId271" Type="http://schemas.openxmlformats.org/officeDocument/2006/relationships/hyperlink" Target="https://www.health.gov.au/resources/covid-19-cases-in-aged-care-services-residential-care" TargetMode="External"/><Relationship Id="rId292" Type="http://schemas.openxmlformats.org/officeDocument/2006/relationships/hyperlink" Target="https://www.gen-agedcaredata.gov.au/Topics/Care-needs-in-aged-care" TargetMode="External"/><Relationship Id="rId306" Type="http://schemas.openxmlformats.org/officeDocument/2006/relationships/hyperlink" Target="https://indicatorlibrary.cihi.ca/display/HSPIL/Indicator+Library" TargetMode="External"/><Relationship Id="rId24" Type="http://schemas.openxmlformats.org/officeDocument/2006/relationships/header" Target="header8.xml"/><Relationship Id="rId45" Type="http://schemas.openxmlformats.org/officeDocument/2006/relationships/footer" Target="footer12.xml"/><Relationship Id="rId66" Type="http://schemas.openxmlformats.org/officeDocument/2006/relationships/image" Target="media/image18.emf"/><Relationship Id="rId87" Type="http://schemas.openxmlformats.org/officeDocument/2006/relationships/image" Target="media/image21.png"/><Relationship Id="rId110" Type="http://schemas.openxmlformats.org/officeDocument/2006/relationships/footer" Target="footer43.xml"/><Relationship Id="rId131" Type="http://schemas.openxmlformats.org/officeDocument/2006/relationships/footer" Target="footer52.xml"/><Relationship Id="rId327" Type="http://schemas.openxmlformats.org/officeDocument/2006/relationships/image" Target="media/image45.png"/><Relationship Id="rId348" Type="http://schemas.openxmlformats.org/officeDocument/2006/relationships/image" Target="media/image60.png"/><Relationship Id="rId369" Type="http://schemas.openxmlformats.org/officeDocument/2006/relationships/image" Target="media/image81.png"/><Relationship Id="rId152" Type="http://schemas.openxmlformats.org/officeDocument/2006/relationships/header" Target="header63.xml"/><Relationship Id="rId173" Type="http://schemas.openxmlformats.org/officeDocument/2006/relationships/footer" Target="footer71.xml"/><Relationship Id="rId194" Type="http://schemas.openxmlformats.org/officeDocument/2006/relationships/footer" Target="footer81.xml"/><Relationship Id="rId208" Type="http://schemas.openxmlformats.org/officeDocument/2006/relationships/footer" Target="footer87.xml"/><Relationship Id="rId229" Type="http://schemas.openxmlformats.org/officeDocument/2006/relationships/footer" Target="footer98.xml"/><Relationship Id="rId380" Type="http://schemas.openxmlformats.org/officeDocument/2006/relationships/header" Target="header120.xml"/><Relationship Id="rId240" Type="http://schemas.openxmlformats.org/officeDocument/2006/relationships/footer" Target="footer103.xml"/><Relationship Id="rId261" Type="http://schemas.openxmlformats.org/officeDocument/2006/relationships/hyperlink" Target="https://www.safetyandquality.gov.au/sites/default/files/2021-09/aura_2021_-_report_-_final_accessible_pdf_-_for_web_publication.pdf" TargetMode="External"/><Relationship Id="rId14" Type="http://schemas.openxmlformats.org/officeDocument/2006/relationships/footer" Target="footer2.xml"/><Relationship Id="rId35" Type="http://schemas.openxmlformats.org/officeDocument/2006/relationships/image" Target="media/image11.jpeg"/><Relationship Id="rId56" Type="http://schemas.openxmlformats.org/officeDocument/2006/relationships/header" Target="header18.xml"/><Relationship Id="rId77" Type="http://schemas.openxmlformats.org/officeDocument/2006/relationships/header" Target="header28.xml"/><Relationship Id="rId100" Type="http://schemas.openxmlformats.org/officeDocument/2006/relationships/image" Target="media/image23.png"/><Relationship Id="rId282" Type="http://schemas.openxmlformats.org/officeDocument/2006/relationships/hyperlink" Target="https://www.agedcarequality.gov.au/providers/standards" TargetMode="External"/><Relationship Id="rId317" Type="http://schemas.openxmlformats.org/officeDocument/2006/relationships/hyperlink" Target="https://www.hqontario.ca/Portals/0/documents/system-performance/benchmark-setting-ltc-indicators-feb-2017-en.pdf" TargetMode="External"/><Relationship Id="rId338" Type="http://schemas.openxmlformats.org/officeDocument/2006/relationships/image" Target="media/image50.jpeg"/><Relationship Id="rId359" Type="http://schemas.openxmlformats.org/officeDocument/2006/relationships/image" Target="media/image71.png"/><Relationship Id="rId8" Type="http://schemas.openxmlformats.org/officeDocument/2006/relationships/webSettings" Target="webSettings.xml"/><Relationship Id="rId98" Type="http://schemas.openxmlformats.org/officeDocument/2006/relationships/header" Target="header38.xml"/><Relationship Id="rId121" Type="http://schemas.openxmlformats.org/officeDocument/2006/relationships/footer" Target="footer47.xml"/><Relationship Id="rId142" Type="http://schemas.openxmlformats.org/officeDocument/2006/relationships/footer" Target="footer57.xml"/><Relationship Id="rId163" Type="http://schemas.openxmlformats.org/officeDocument/2006/relationships/footer" Target="footer67.xml"/><Relationship Id="rId184" Type="http://schemas.openxmlformats.org/officeDocument/2006/relationships/header" Target="header78.xml"/><Relationship Id="rId219" Type="http://schemas.openxmlformats.org/officeDocument/2006/relationships/footer" Target="footer93.xml"/><Relationship Id="rId370" Type="http://schemas.openxmlformats.org/officeDocument/2006/relationships/image" Target="media/image82.png"/><Relationship Id="rId230" Type="http://schemas.openxmlformats.org/officeDocument/2006/relationships/header" Target="header100.xml"/><Relationship Id="rId251" Type="http://schemas.openxmlformats.org/officeDocument/2006/relationships/hyperlink" Target="https://www.agedcarequality.gov.au/providers/standards" TargetMode="External"/><Relationship Id="rId25" Type="http://schemas.openxmlformats.org/officeDocument/2006/relationships/footer" Target="footer7.xml"/><Relationship Id="rId46" Type="http://schemas.openxmlformats.org/officeDocument/2006/relationships/header" Target="header13.xml"/><Relationship Id="rId67" Type="http://schemas.openxmlformats.org/officeDocument/2006/relationships/header" Target="header23.xml"/><Relationship Id="rId272" Type="http://schemas.openxmlformats.org/officeDocument/2006/relationships/hyperlink" Target="https://www.health.gov.au/resources/publications/covid-19-vaccination-mandatory-vaccination-of-residential-aged-care-workers" TargetMode="External"/><Relationship Id="rId293" Type="http://schemas.openxmlformats.org/officeDocument/2006/relationships/hyperlink" Target="https://www.interrai.co.nz/assets/Data/Quality-Indicators/4fcb57f408/Quality-Indicators-Definitions.pdf" TargetMode="External"/><Relationship Id="rId307" Type="http://schemas.openxmlformats.org/officeDocument/2006/relationships/hyperlink" Target="https://open.alberta.ca/dataset/cihi-long-term-care-quality-indicators" TargetMode="External"/><Relationship Id="rId328" Type="http://schemas.openxmlformats.org/officeDocument/2006/relationships/header" Target="header113.xml"/><Relationship Id="rId349" Type="http://schemas.openxmlformats.org/officeDocument/2006/relationships/image" Target="media/image61.png"/><Relationship Id="rId88" Type="http://schemas.openxmlformats.org/officeDocument/2006/relationships/header" Target="header33.xml"/><Relationship Id="rId111" Type="http://schemas.openxmlformats.org/officeDocument/2006/relationships/header" Target="header44.xml"/><Relationship Id="rId132" Type="http://schemas.openxmlformats.org/officeDocument/2006/relationships/header" Target="header54.xml"/><Relationship Id="rId153" Type="http://schemas.openxmlformats.org/officeDocument/2006/relationships/header" Target="header64.xml"/><Relationship Id="rId174" Type="http://schemas.openxmlformats.org/officeDocument/2006/relationships/footer" Target="footer72.xml"/><Relationship Id="rId195" Type="http://schemas.openxmlformats.org/officeDocument/2006/relationships/header" Target="header83.xml"/><Relationship Id="rId209" Type="http://schemas.openxmlformats.org/officeDocument/2006/relationships/footer" Target="footer88.xml"/><Relationship Id="rId360" Type="http://schemas.openxmlformats.org/officeDocument/2006/relationships/image" Target="media/image72.png"/><Relationship Id="rId381" Type="http://schemas.openxmlformats.org/officeDocument/2006/relationships/footer" Target="footer118.xml"/><Relationship Id="rId220" Type="http://schemas.openxmlformats.org/officeDocument/2006/relationships/header" Target="header95.xml"/><Relationship Id="rId241" Type="http://schemas.openxmlformats.org/officeDocument/2006/relationships/footer" Target="footer104.xml"/><Relationship Id="rId15" Type="http://schemas.openxmlformats.org/officeDocument/2006/relationships/header" Target="header3.xml"/><Relationship Id="rId36" Type="http://schemas.openxmlformats.org/officeDocument/2006/relationships/image" Target="media/image12.jpeg"/><Relationship Id="rId57" Type="http://schemas.openxmlformats.org/officeDocument/2006/relationships/footer" Target="footer18.xml"/><Relationship Id="rId262" Type="http://schemas.openxmlformats.org/officeDocument/2006/relationships/hyperlink" Target="http://dx.doi.org/10.1787/9789264194564-en" TargetMode="External"/><Relationship Id="rId283" Type="http://schemas.openxmlformats.org/officeDocument/2006/relationships/hyperlink" Target="https://www.interrai.co.nz/assets/Data/Quality-Indicators/4fcb57f408/Quality-Indicators-Definitions.pdf" TargetMode="External"/><Relationship Id="rId318" Type="http://schemas.openxmlformats.org/officeDocument/2006/relationships/hyperlink" Target="https://www.agedcarequality.gov.au/providers/standards" TargetMode="External"/><Relationship Id="rId339" Type="http://schemas.openxmlformats.org/officeDocument/2006/relationships/image" Target="media/image51.png"/><Relationship Id="rId78" Type="http://schemas.openxmlformats.org/officeDocument/2006/relationships/footer" Target="footer28.xml"/><Relationship Id="rId99" Type="http://schemas.openxmlformats.org/officeDocument/2006/relationships/footer" Target="footer38.xml"/><Relationship Id="rId101" Type="http://schemas.openxmlformats.org/officeDocument/2006/relationships/header" Target="header39.xml"/><Relationship Id="rId122" Type="http://schemas.openxmlformats.org/officeDocument/2006/relationships/footer" Target="footer48.xml"/><Relationship Id="rId143" Type="http://schemas.openxmlformats.org/officeDocument/2006/relationships/header" Target="header59.xml"/><Relationship Id="rId164" Type="http://schemas.openxmlformats.org/officeDocument/2006/relationships/image" Target="media/image33.png"/><Relationship Id="rId185" Type="http://schemas.openxmlformats.org/officeDocument/2006/relationships/header" Target="header79.xml"/><Relationship Id="rId350" Type="http://schemas.openxmlformats.org/officeDocument/2006/relationships/image" Target="media/image62.png"/><Relationship Id="rId371" Type="http://schemas.openxmlformats.org/officeDocument/2006/relationships/image" Target="media/image83.png"/><Relationship Id="rId9" Type="http://schemas.openxmlformats.org/officeDocument/2006/relationships/footnotes" Target="footnotes.xml"/><Relationship Id="rId210" Type="http://schemas.openxmlformats.org/officeDocument/2006/relationships/header" Target="header90.xml"/><Relationship Id="rId26" Type="http://schemas.openxmlformats.org/officeDocument/2006/relationships/footer" Target="footer8.xml"/><Relationship Id="rId231" Type="http://schemas.openxmlformats.org/officeDocument/2006/relationships/footer" Target="footer99.xml"/><Relationship Id="rId252" Type="http://schemas.openxmlformats.org/officeDocument/2006/relationships/hyperlink" Target="https://www.interrai.co.nz/assets/Data/Quality-Indicators/4fcb57f408/Quality-Indicators-Definitions.pdf" TargetMode="External"/><Relationship Id="rId273" Type="http://schemas.openxmlformats.org/officeDocument/2006/relationships/hyperlink" Target="https://www.racgp.org.au/clinical-resources/clinical-guidelines/key-racgp-guidelines/view-all-racgp-guidelines/silver-book/part-a/infection-and-sepsis" TargetMode="External"/><Relationship Id="rId294" Type="http://schemas.openxmlformats.org/officeDocument/2006/relationships/hyperlink" Target="https://data.cms.gov/provider-data/topics/nursing-homes/quality-of-resident-care/" TargetMode="External"/><Relationship Id="rId308" Type="http://schemas.openxmlformats.org/officeDocument/2006/relationships/hyperlink" Target="https://www.hqontario.ca/System-Performance/Long-Term-Care-Home-Performance" TargetMode="External"/><Relationship Id="rId329" Type="http://schemas.openxmlformats.org/officeDocument/2006/relationships/header" Target="header114.xml"/><Relationship Id="rId47" Type="http://schemas.openxmlformats.org/officeDocument/2006/relationships/header" Target="header14.xml"/><Relationship Id="rId68" Type="http://schemas.openxmlformats.org/officeDocument/2006/relationships/footer" Target="footer23.xml"/><Relationship Id="rId89" Type="http://schemas.openxmlformats.org/officeDocument/2006/relationships/header" Target="header34.xml"/><Relationship Id="rId112" Type="http://schemas.openxmlformats.org/officeDocument/2006/relationships/footer" Target="footer44.xml"/><Relationship Id="rId133" Type="http://schemas.openxmlformats.org/officeDocument/2006/relationships/header" Target="header55.xml"/><Relationship Id="rId154" Type="http://schemas.openxmlformats.org/officeDocument/2006/relationships/footer" Target="footer62.xml"/><Relationship Id="rId175" Type="http://schemas.openxmlformats.org/officeDocument/2006/relationships/header" Target="header74.xml"/><Relationship Id="rId340" Type="http://schemas.openxmlformats.org/officeDocument/2006/relationships/image" Target="media/image52.png"/><Relationship Id="rId361" Type="http://schemas.openxmlformats.org/officeDocument/2006/relationships/image" Target="media/image73.png"/><Relationship Id="rId196" Type="http://schemas.openxmlformats.org/officeDocument/2006/relationships/header" Target="header84.xml"/><Relationship Id="rId200" Type="http://schemas.openxmlformats.org/officeDocument/2006/relationships/footer" Target="footer84.xml"/><Relationship Id="rId382" Type="http://schemas.openxmlformats.org/officeDocument/2006/relationships/footer" Target="footer119.xml"/><Relationship Id="rId16" Type="http://schemas.openxmlformats.org/officeDocument/2006/relationships/footer" Target="footer3.xml"/><Relationship Id="rId221" Type="http://schemas.openxmlformats.org/officeDocument/2006/relationships/footer" Target="footer94.xml"/><Relationship Id="rId242" Type="http://schemas.openxmlformats.org/officeDocument/2006/relationships/header" Target="header106.xml"/><Relationship Id="rId263" Type="http://schemas.openxmlformats.org/officeDocument/2006/relationships/hyperlink" Target="https://www1.racgp.org.au/ajgp/2018/january-february/management-of-faecal-incontinence" TargetMode="External"/><Relationship Id="rId284" Type="http://schemas.openxmlformats.org/officeDocument/2006/relationships/hyperlink" Target="https://data.cms.gov/provider-data/topics/nursing-homes/quality-of-resident-care/" TargetMode="External"/><Relationship Id="rId319" Type="http://schemas.openxmlformats.org/officeDocument/2006/relationships/hyperlink" Target="https://www.agedcarequality.gov.au/providers/standards" TargetMode="External"/><Relationship Id="rId37" Type="http://schemas.openxmlformats.org/officeDocument/2006/relationships/image" Target="media/image13.jpeg"/><Relationship Id="rId58" Type="http://schemas.openxmlformats.org/officeDocument/2006/relationships/header" Target="header19.xml"/><Relationship Id="rId79" Type="http://schemas.openxmlformats.org/officeDocument/2006/relationships/header" Target="header29.xml"/><Relationship Id="rId102" Type="http://schemas.openxmlformats.org/officeDocument/2006/relationships/header" Target="header40.xml"/><Relationship Id="rId123" Type="http://schemas.openxmlformats.org/officeDocument/2006/relationships/header" Target="header50.xml"/><Relationship Id="rId144" Type="http://schemas.openxmlformats.org/officeDocument/2006/relationships/footer" Target="footer58.xml"/><Relationship Id="rId330" Type="http://schemas.openxmlformats.org/officeDocument/2006/relationships/footer" Target="footer112.xml"/><Relationship Id="rId90" Type="http://schemas.openxmlformats.org/officeDocument/2006/relationships/footer" Target="footer33.xml"/><Relationship Id="rId165" Type="http://schemas.openxmlformats.org/officeDocument/2006/relationships/header" Target="header69.xml"/><Relationship Id="rId186" Type="http://schemas.openxmlformats.org/officeDocument/2006/relationships/footer" Target="footer77.xml"/><Relationship Id="rId351" Type="http://schemas.openxmlformats.org/officeDocument/2006/relationships/image" Target="media/image63.png"/><Relationship Id="rId372" Type="http://schemas.openxmlformats.org/officeDocument/2006/relationships/image" Target="media/image84.png"/><Relationship Id="rId211" Type="http://schemas.openxmlformats.org/officeDocument/2006/relationships/footer" Target="footer89.xml"/><Relationship Id="rId232" Type="http://schemas.openxmlformats.org/officeDocument/2006/relationships/header" Target="header101.xml"/><Relationship Id="rId253" Type="http://schemas.openxmlformats.org/officeDocument/2006/relationships/hyperlink" Target="https://data.cms.gov/provider-data/topics/nursing-homes/quality-of-resident-care/" TargetMode="External"/><Relationship Id="rId274" Type="http://schemas.openxmlformats.org/officeDocument/2006/relationships/hyperlink" Target="https://www.interrai.co.nz/assets/Data/Quality-Indicators/4fcb57f408/Quality-Indicators-Definitions.pdf" TargetMode="External"/><Relationship Id="rId295" Type="http://schemas.openxmlformats.org/officeDocument/2006/relationships/hyperlink" Target="https://indicatorlibrary.cihi.ca/display/HSPIL/Indicator+Library" TargetMode="External"/><Relationship Id="rId309" Type="http://schemas.openxmlformats.org/officeDocument/2006/relationships/hyperlink" Target="http://indicatorlibrary.hqontario.ca/Indicator/Search/EN" TargetMode="External"/><Relationship Id="rId27" Type="http://schemas.openxmlformats.org/officeDocument/2006/relationships/header" Target="header9.xml"/><Relationship Id="rId48" Type="http://schemas.openxmlformats.org/officeDocument/2006/relationships/footer" Target="footer13.xml"/><Relationship Id="rId69" Type="http://schemas.openxmlformats.org/officeDocument/2006/relationships/header" Target="header24.xml"/><Relationship Id="rId113" Type="http://schemas.openxmlformats.org/officeDocument/2006/relationships/image" Target="media/image25.png"/><Relationship Id="rId134" Type="http://schemas.openxmlformats.org/officeDocument/2006/relationships/footer" Target="footer53.xml"/><Relationship Id="rId320" Type="http://schemas.openxmlformats.org/officeDocument/2006/relationships/hyperlink" Target="https://www.health.gov.au/sites/default/files/the-national-palliative-care-strategy-2018-national-palliative-care-strategy-2018.pdf" TargetMode="External"/><Relationship Id="rId80" Type="http://schemas.openxmlformats.org/officeDocument/2006/relationships/footer" Target="footer29.xml"/><Relationship Id="rId155" Type="http://schemas.openxmlformats.org/officeDocument/2006/relationships/footer" Target="footer63.xml"/><Relationship Id="rId176" Type="http://schemas.openxmlformats.org/officeDocument/2006/relationships/footer" Target="footer73.xml"/><Relationship Id="rId197" Type="http://schemas.openxmlformats.org/officeDocument/2006/relationships/footer" Target="footer82.xml"/><Relationship Id="rId341" Type="http://schemas.openxmlformats.org/officeDocument/2006/relationships/image" Target="media/image53.png"/><Relationship Id="rId362" Type="http://schemas.openxmlformats.org/officeDocument/2006/relationships/image" Target="media/image74.png"/><Relationship Id="rId383" Type="http://schemas.openxmlformats.org/officeDocument/2006/relationships/header" Target="header121.xml"/><Relationship Id="rId201" Type="http://schemas.openxmlformats.org/officeDocument/2006/relationships/image" Target="media/image39.png"/><Relationship Id="rId222" Type="http://schemas.openxmlformats.org/officeDocument/2006/relationships/header" Target="header96.xml"/><Relationship Id="rId243" Type="http://schemas.openxmlformats.org/officeDocument/2006/relationships/footer" Target="footer105.xml"/><Relationship Id="rId264" Type="http://schemas.openxmlformats.org/officeDocument/2006/relationships/hyperlink" Target="http://www.racgp.org.au/afp/2016/july/management-of-urinary-incontinence-in-residential-care/" TargetMode="External"/><Relationship Id="rId285" Type="http://schemas.openxmlformats.org/officeDocument/2006/relationships/hyperlink" Target="https://www.hqontario.ca/System-Performance/Long-Term-Care-Home-Performance" TargetMode="External"/><Relationship Id="rId17" Type="http://schemas.openxmlformats.org/officeDocument/2006/relationships/header" Target="header4.xml"/><Relationship Id="rId38" Type="http://schemas.openxmlformats.org/officeDocument/2006/relationships/image" Target="media/image14.jpeg"/><Relationship Id="rId59" Type="http://schemas.openxmlformats.org/officeDocument/2006/relationships/header" Target="header20.xml"/><Relationship Id="rId103" Type="http://schemas.openxmlformats.org/officeDocument/2006/relationships/footer" Target="footer39.xml"/><Relationship Id="rId124" Type="http://schemas.openxmlformats.org/officeDocument/2006/relationships/footer" Target="footer49.xml"/><Relationship Id="rId310" Type="http://schemas.openxmlformats.org/officeDocument/2006/relationships/hyperlink" Target="https://www.hqontario.ca/Portals/0/documents/system-performance/benchmark-setting-ltc-indicators-feb-2017-en.pdf" TargetMode="External"/><Relationship Id="rId70" Type="http://schemas.openxmlformats.org/officeDocument/2006/relationships/footer" Target="footer24.xml"/><Relationship Id="rId91" Type="http://schemas.openxmlformats.org/officeDocument/2006/relationships/footer" Target="footer34.xml"/><Relationship Id="rId145" Type="http://schemas.openxmlformats.org/officeDocument/2006/relationships/header" Target="header60.xml"/><Relationship Id="rId166" Type="http://schemas.openxmlformats.org/officeDocument/2006/relationships/header" Target="header70.xml"/><Relationship Id="rId187" Type="http://schemas.openxmlformats.org/officeDocument/2006/relationships/footer" Target="footer78.xml"/><Relationship Id="rId331" Type="http://schemas.openxmlformats.org/officeDocument/2006/relationships/footer" Target="footer113.xml"/><Relationship Id="rId352" Type="http://schemas.openxmlformats.org/officeDocument/2006/relationships/image" Target="media/image64.png"/><Relationship Id="rId373" Type="http://schemas.openxmlformats.org/officeDocument/2006/relationships/header" Target="header116.xml"/><Relationship Id="rId1" Type="http://schemas.openxmlformats.org/officeDocument/2006/relationships/customXml" Target="../customXml/item1.xml"/><Relationship Id="rId212" Type="http://schemas.openxmlformats.org/officeDocument/2006/relationships/header" Target="header91.xml"/><Relationship Id="rId233" Type="http://schemas.openxmlformats.org/officeDocument/2006/relationships/header" Target="header102.xml"/><Relationship Id="rId254" Type="http://schemas.openxmlformats.org/officeDocument/2006/relationships/hyperlink" Target="https://indicatorlibrary.cihi.ca/display/HSPIL/Indicator+Library" TargetMode="External"/><Relationship Id="rId28" Type="http://schemas.openxmlformats.org/officeDocument/2006/relationships/footer" Target="footer9.xml"/><Relationship Id="rId49" Type="http://schemas.openxmlformats.org/officeDocument/2006/relationships/footer" Target="footer14.xml"/><Relationship Id="rId114" Type="http://schemas.openxmlformats.org/officeDocument/2006/relationships/header" Target="header45.xml"/><Relationship Id="rId275" Type="http://schemas.openxmlformats.org/officeDocument/2006/relationships/hyperlink" Target="https://data.cms.gov/provider-data/topics/nursing-homes/quality-of-resident-care/" TargetMode="External"/><Relationship Id="rId296" Type="http://schemas.openxmlformats.org/officeDocument/2006/relationships/hyperlink" Target="https://ccrs-quick-stats-2019-2020-en" TargetMode="External"/><Relationship Id="rId300" Type="http://schemas.openxmlformats.org/officeDocument/2006/relationships/hyperlink" Target="https://www.safetyandquality.gov.au/sites/default/files/2021-09/aura_2021_-_report_-_final_accessible_pdf_-_for_web_publication.pdf" TargetMode="External"/><Relationship Id="rId60" Type="http://schemas.openxmlformats.org/officeDocument/2006/relationships/footer" Target="footer19.xml"/><Relationship Id="rId81" Type="http://schemas.openxmlformats.org/officeDocument/2006/relationships/header" Target="header30.xml"/><Relationship Id="rId135" Type="http://schemas.openxmlformats.org/officeDocument/2006/relationships/footer" Target="footer54.xml"/><Relationship Id="rId156" Type="http://schemas.openxmlformats.org/officeDocument/2006/relationships/header" Target="header65.xml"/><Relationship Id="rId177" Type="http://schemas.openxmlformats.org/officeDocument/2006/relationships/image" Target="media/image35.png"/><Relationship Id="rId198" Type="http://schemas.openxmlformats.org/officeDocument/2006/relationships/footer" Target="footer83.xml"/><Relationship Id="rId321" Type="http://schemas.openxmlformats.org/officeDocument/2006/relationships/header" Target="header110.xml"/><Relationship Id="rId342" Type="http://schemas.openxmlformats.org/officeDocument/2006/relationships/image" Target="media/image54.png"/><Relationship Id="rId363" Type="http://schemas.openxmlformats.org/officeDocument/2006/relationships/image" Target="media/image75.png"/><Relationship Id="rId384" Type="http://schemas.openxmlformats.org/officeDocument/2006/relationships/footer" Target="footer120.xml"/><Relationship Id="rId202" Type="http://schemas.openxmlformats.org/officeDocument/2006/relationships/header" Target="header86.xml"/><Relationship Id="rId223" Type="http://schemas.openxmlformats.org/officeDocument/2006/relationships/footer" Target="footer95.xml"/><Relationship Id="rId244" Type="http://schemas.openxmlformats.org/officeDocument/2006/relationships/header" Target="header107.xml"/><Relationship Id="rId18" Type="http://schemas.openxmlformats.org/officeDocument/2006/relationships/header" Target="header5.xml"/><Relationship Id="rId39" Type="http://schemas.openxmlformats.org/officeDocument/2006/relationships/image" Target="media/image15.jpeg"/><Relationship Id="rId265" Type="http://schemas.openxmlformats.org/officeDocument/2006/relationships/hyperlink" Target="https://www.interrai.co.nz/assets/Data/Quality-Indicators/4fcb57f408/Quality-Indicators-Definitions.pdf" TargetMode="External"/><Relationship Id="rId286" Type="http://schemas.openxmlformats.org/officeDocument/2006/relationships/hyperlink" Target="http://indicatorlibrary.hqontario.ca/Indicator/Search/EN" TargetMode="External"/><Relationship Id="rId50" Type="http://schemas.openxmlformats.org/officeDocument/2006/relationships/header" Target="header15.xml"/><Relationship Id="rId104" Type="http://schemas.openxmlformats.org/officeDocument/2006/relationships/footer" Target="footer40.xml"/><Relationship Id="rId125" Type="http://schemas.openxmlformats.org/officeDocument/2006/relationships/image" Target="media/image27.png"/><Relationship Id="rId146" Type="http://schemas.openxmlformats.org/officeDocument/2006/relationships/header" Target="header61.xml"/><Relationship Id="rId167" Type="http://schemas.openxmlformats.org/officeDocument/2006/relationships/footer" Target="footer68.xml"/><Relationship Id="rId188" Type="http://schemas.openxmlformats.org/officeDocument/2006/relationships/header" Target="header80.xml"/><Relationship Id="rId311" Type="http://schemas.openxmlformats.org/officeDocument/2006/relationships/hyperlink" Target="https://www.agedcarequality.gov.au/providers/standards" TargetMode="External"/><Relationship Id="rId332" Type="http://schemas.openxmlformats.org/officeDocument/2006/relationships/header" Target="header115.xml"/><Relationship Id="rId353" Type="http://schemas.openxmlformats.org/officeDocument/2006/relationships/image" Target="media/image65.png"/><Relationship Id="rId374" Type="http://schemas.openxmlformats.org/officeDocument/2006/relationships/header" Target="header117.xml"/><Relationship Id="rId71" Type="http://schemas.openxmlformats.org/officeDocument/2006/relationships/header" Target="header25.xml"/><Relationship Id="rId92" Type="http://schemas.openxmlformats.org/officeDocument/2006/relationships/header" Target="header35.xml"/><Relationship Id="rId213" Type="http://schemas.openxmlformats.org/officeDocument/2006/relationships/footer" Target="footer90.xml"/><Relationship Id="rId234" Type="http://schemas.openxmlformats.org/officeDocument/2006/relationships/footer" Target="footer100.xml"/><Relationship Id="rId2" Type="http://schemas.openxmlformats.org/officeDocument/2006/relationships/customXml" Target="../customXml/item2.xml"/><Relationship Id="rId29" Type="http://schemas.openxmlformats.org/officeDocument/2006/relationships/image" Target="media/image5.emf"/><Relationship Id="rId255" Type="http://schemas.openxmlformats.org/officeDocument/2006/relationships/hyperlink" Target="https://ccrs-quick-stats-2019-2020-en" TargetMode="External"/><Relationship Id="rId276" Type="http://schemas.openxmlformats.org/officeDocument/2006/relationships/hyperlink" Target="https://www.vicniss.org.au/healthcare-workers/performance-indicators/performance-indicators-public-sector-residential-aged-care-services/" TargetMode="External"/><Relationship Id="rId297" Type="http://schemas.openxmlformats.org/officeDocument/2006/relationships/hyperlink" Target="http://dx.doi.org/10.1787/9789264194564-en" TargetMode="External"/><Relationship Id="rId40" Type="http://schemas.openxmlformats.org/officeDocument/2006/relationships/header" Target="header10.xml"/><Relationship Id="rId115" Type="http://schemas.openxmlformats.org/officeDocument/2006/relationships/header" Target="header46.xml"/><Relationship Id="rId136" Type="http://schemas.openxmlformats.org/officeDocument/2006/relationships/header" Target="header56.xml"/><Relationship Id="rId157" Type="http://schemas.openxmlformats.org/officeDocument/2006/relationships/footer" Target="footer64.xml"/><Relationship Id="rId178" Type="http://schemas.openxmlformats.org/officeDocument/2006/relationships/header" Target="header75.xml"/><Relationship Id="rId301" Type="http://schemas.openxmlformats.org/officeDocument/2006/relationships/hyperlink" Target="https://data.cms.gov/provider-data/topics/nursing-homes/quality-of-resident-care/" TargetMode="External"/><Relationship Id="rId322" Type="http://schemas.openxmlformats.org/officeDocument/2006/relationships/header" Target="header111.xml"/><Relationship Id="rId343" Type="http://schemas.openxmlformats.org/officeDocument/2006/relationships/image" Target="media/image55.png"/><Relationship Id="rId364" Type="http://schemas.openxmlformats.org/officeDocument/2006/relationships/image" Target="media/image76.png"/><Relationship Id="rId61" Type="http://schemas.openxmlformats.org/officeDocument/2006/relationships/footer" Target="footer20.xml"/><Relationship Id="rId82" Type="http://schemas.openxmlformats.org/officeDocument/2006/relationships/header" Target="header31.xml"/><Relationship Id="rId199" Type="http://schemas.openxmlformats.org/officeDocument/2006/relationships/header" Target="header85.xml"/><Relationship Id="rId203" Type="http://schemas.openxmlformats.org/officeDocument/2006/relationships/footer" Target="footer85.xml"/><Relationship Id="rId385" Type="http://schemas.openxmlformats.org/officeDocument/2006/relationships/fontTable" Target="fontTable.xml"/><Relationship Id="rId19" Type="http://schemas.openxmlformats.org/officeDocument/2006/relationships/footer" Target="footer4.xml"/><Relationship Id="rId224" Type="http://schemas.openxmlformats.org/officeDocument/2006/relationships/header" Target="header97.xml"/><Relationship Id="rId245" Type="http://schemas.openxmlformats.org/officeDocument/2006/relationships/header" Target="header108.xml"/><Relationship Id="rId266" Type="http://schemas.openxmlformats.org/officeDocument/2006/relationships/hyperlink" Target="https://data.cms.gov/provider-data/topics/nursing-homes/quality-of-resident-care/" TargetMode="External"/><Relationship Id="rId287" Type="http://schemas.openxmlformats.org/officeDocument/2006/relationships/hyperlink" Target="https://www.hqontario.ca/Portals/0/documents/system-performance/benchmark-setting-ltc-indicators-feb-2017-en.pdf" TargetMode="External"/><Relationship Id="rId30" Type="http://schemas.openxmlformats.org/officeDocument/2006/relationships/image" Target="media/image6.jpeg"/><Relationship Id="rId105" Type="http://schemas.openxmlformats.org/officeDocument/2006/relationships/header" Target="header41.xml"/><Relationship Id="rId126" Type="http://schemas.openxmlformats.org/officeDocument/2006/relationships/header" Target="header51.xml"/><Relationship Id="rId147" Type="http://schemas.openxmlformats.org/officeDocument/2006/relationships/footer" Target="footer59.xml"/><Relationship Id="rId168" Type="http://schemas.openxmlformats.org/officeDocument/2006/relationships/footer" Target="footer69.xml"/><Relationship Id="rId312" Type="http://schemas.openxmlformats.org/officeDocument/2006/relationships/hyperlink" Target="https://www.dst.dk/en/Statistik/dokumentation/documentationofstatistics/elderly---indicators" TargetMode="External"/><Relationship Id="rId333" Type="http://schemas.openxmlformats.org/officeDocument/2006/relationships/footer" Target="footer114.xml"/><Relationship Id="rId354" Type="http://schemas.openxmlformats.org/officeDocument/2006/relationships/image" Target="media/image66.png"/><Relationship Id="rId51" Type="http://schemas.openxmlformats.org/officeDocument/2006/relationships/footer" Target="footer15.xml"/><Relationship Id="rId72" Type="http://schemas.openxmlformats.org/officeDocument/2006/relationships/header" Target="header26.xml"/><Relationship Id="rId93" Type="http://schemas.openxmlformats.org/officeDocument/2006/relationships/footer" Target="footer35.xml"/><Relationship Id="rId189" Type="http://schemas.openxmlformats.org/officeDocument/2006/relationships/footer" Target="footer79.xml"/><Relationship Id="rId375" Type="http://schemas.openxmlformats.org/officeDocument/2006/relationships/footer" Target="footer115.xml"/><Relationship Id="rId3" Type="http://schemas.openxmlformats.org/officeDocument/2006/relationships/customXml" Target="../customXml/item3.xml"/><Relationship Id="rId214" Type="http://schemas.openxmlformats.org/officeDocument/2006/relationships/header" Target="header92.xml"/><Relationship Id="rId235" Type="http://schemas.openxmlformats.org/officeDocument/2006/relationships/footer" Target="footer101.xml"/><Relationship Id="rId256" Type="http://schemas.openxmlformats.org/officeDocument/2006/relationships/hyperlink" Target="https://open.alberta.ca/dataset/cihi-long-term-care-quality-indicators" TargetMode="External"/><Relationship Id="rId277" Type="http://schemas.openxmlformats.org/officeDocument/2006/relationships/hyperlink" Target="https://www.safetyandquality.gov.au/sites/default/files/2021-09/aura_2021_-_report_-_final_accessible_pdf_-_for_web_publication.pdf" TargetMode="External"/><Relationship Id="rId298" Type="http://schemas.openxmlformats.org/officeDocument/2006/relationships/hyperlink" Target="https://agedcare.royalcommission.gov.au/sites/default/files/2021-02/research-paper-18-hospitalisations-australian-aged-care.pdf" TargetMode="External"/><Relationship Id="rId116" Type="http://schemas.openxmlformats.org/officeDocument/2006/relationships/footer" Target="footer45.xml"/><Relationship Id="rId137" Type="http://schemas.openxmlformats.org/officeDocument/2006/relationships/footer" Target="footer55.xml"/><Relationship Id="rId158" Type="http://schemas.openxmlformats.org/officeDocument/2006/relationships/header" Target="header66.xml"/><Relationship Id="rId302" Type="http://schemas.openxmlformats.org/officeDocument/2006/relationships/hyperlink" Target="https://www.ncbi.nlm.nih.gov/pubmed/21895598" TargetMode="External"/><Relationship Id="rId323" Type="http://schemas.openxmlformats.org/officeDocument/2006/relationships/footer" Target="footer109.xml"/><Relationship Id="rId344" Type="http://schemas.openxmlformats.org/officeDocument/2006/relationships/image" Target="media/image56.png"/><Relationship Id="rId20" Type="http://schemas.openxmlformats.org/officeDocument/2006/relationships/footer" Target="footer5.xml"/><Relationship Id="rId41" Type="http://schemas.openxmlformats.org/officeDocument/2006/relationships/header" Target="header11.xml"/><Relationship Id="rId62" Type="http://schemas.openxmlformats.org/officeDocument/2006/relationships/header" Target="header21.xml"/><Relationship Id="rId83" Type="http://schemas.openxmlformats.org/officeDocument/2006/relationships/footer" Target="footer30.xml"/><Relationship Id="rId179" Type="http://schemas.openxmlformats.org/officeDocument/2006/relationships/header" Target="header76.xml"/><Relationship Id="rId365" Type="http://schemas.openxmlformats.org/officeDocument/2006/relationships/image" Target="media/image77.png"/><Relationship Id="rId386" Type="http://schemas.openxmlformats.org/officeDocument/2006/relationships/theme" Target="theme/theme1.xml"/><Relationship Id="rId190" Type="http://schemas.openxmlformats.org/officeDocument/2006/relationships/image" Target="media/image37.png"/><Relationship Id="rId204" Type="http://schemas.openxmlformats.org/officeDocument/2006/relationships/header" Target="header87.xml"/><Relationship Id="rId225" Type="http://schemas.openxmlformats.org/officeDocument/2006/relationships/header" Target="header98.xml"/><Relationship Id="rId246" Type="http://schemas.openxmlformats.org/officeDocument/2006/relationships/footer" Target="footer106.xml"/><Relationship Id="rId267" Type="http://schemas.openxmlformats.org/officeDocument/2006/relationships/hyperlink" Target="https://indicatorlibrary.cihi.ca/display/HSPIL/Indicator+Library" TargetMode="External"/><Relationship Id="rId288" Type="http://schemas.openxmlformats.org/officeDocument/2006/relationships/hyperlink" Target="https://indicatorlibrary.cihi.ca/display/HSPIL/Indicator+Library" TargetMode="External"/><Relationship Id="rId106" Type="http://schemas.openxmlformats.org/officeDocument/2006/relationships/footer" Target="footer41.xml"/><Relationship Id="rId127" Type="http://schemas.openxmlformats.org/officeDocument/2006/relationships/header" Target="header52.xml"/><Relationship Id="rId313" Type="http://schemas.openxmlformats.org/officeDocument/2006/relationships/hyperlink" Target="https://www.dst.dk/Site/Dst/SingleFiles/GetArchiveFile.aspx?fi=7756191964&amp;fo=0&amp;ext=kvaldel" TargetMode="External"/><Relationship Id="rId10" Type="http://schemas.openxmlformats.org/officeDocument/2006/relationships/endnotes" Target="endnotes.xml"/><Relationship Id="rId31" Type="http://schemas.openxmlformats.org/officeDocument/2006/relationships/image" Target="media/image7.jpeg"/><Relationship Id="rId52" Type="http://schemas.openxmlformats.org/officeDocument/2006/relationships/header" Target="header16.xml"/><Relationship Id="rId73" Type="http://schemas.openxmlformats.org/officeDocument/2006/relationships/footer" Target="footer25.xml"/><Relationship Id="rId94" Type="http://schemas.openxmlformats.org/officeDocument/2006/relationships/header" Target="header36.xml"/><Relationship Id="rId148" Type="http://schemas.openxmlformats.org/officeDocument/2006/relationships/footer" Target="footer60.xml"/><Relationship Id="rId169" Type="http://schemas.openxmlformats.org/officeDocument/2006/relationships/header" Target="header71.xml"/><Relationship Id="rId334" Type="http://schemas.openxmlformats.org/officeDocument/2006/relationships/image" Target="media/image46.png"/><Relationship Id="rId355" Type="http://schemas.openxmlformats.org/officeDocument/2006/relationships/image" Target="media/image67.jpeg"/><Relationship Id="rId376" Type="http://schemas.openxmlformats.org/officeDocument/2006/relationships/footer" Target="footer116.xml"/><Relationship Id="rId4" Type="http://schemas.openxmlformats.org/officeDocument/2006/relationships/customXml" Target="../customXml/item4.xml"/><Relationship Id="rId180" Type="http://schemas.openxmlformats.org/officeDocument/2006/relationships/footer" Target="footer74.xml"/><Relationship Id="rId215" Type="http://schemas.openxmlformats.org/officeDocument/2006/relationships/footer" Target="footer91.xml"/><Relationship Id="rId236" Type="http://schemas.openxmlformats.org/officeDocument/2006/relationships/header" Target="header103.xml"/><Relationship Id="rId257" Type="http://schemas.openxmlformats.org/officeDocument/2006/relationships/hyperlink" Target="http://dx.doi.org/10.1787/9789264194564-en" TargetMode="External"/><Relationship Id="rId278" Type="http://schemas.openxmlformats.org/officeDocument/2006/relationships/hyperlink" Target="http://dx.doi.org/10.1787/9789264194564-en" TargetMode="External"/><Relationship Id="rId303" Type="http://schemas.openxmlformats.org/officeDocument/2006/relationships/hyperlink" Target="https://www.ncbi.nlm.nih.gov/pubmed/26338172"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header103.xml.rels><?xml version="1.0" encoding="UTF-8" standalone="yes"?>
<Relationships xmlns="http://schemas.openxmlformats.org/package/2006/relationships"><Relationship Id="rId1" Type="http://schemas.openxmlformats.org/officeDocument/2006/relationships/image" Target="media/image43.png"/></Relationships>
</file>

<file path=word/_rels/header109.xml.rels><?xml version="1.0" encoding="UTF-8" standalone="yes"?>
<Relationships xmlns="http://schemas.openxmlformats.org/package/2006/relationships"><Relationship Id="rId1" Type="http://schemas.openxmlformats.org/officeDocument/2006/relationships/image" Target="media/image44.jpeg"/></Relationships>
</file>

<file path=word/_rels/header15.xml.rels><?xml version="1.0" encoding="UTF-8" standalone="yes"?>
<Relationships xmlns="http://schemas.openxmlformats.org/package/2006/relationships"><Relationship Id="rId1" Type="http://schemas.openxmlformats.org/officeDocument/2006/relationships/image" Target="media/image16.jpg"/></Relationships>
</file>

<file path=word/_rels/header21.xml.rels><?xml version="1.0" encoding="UTF-8" standalone="yes"?>
<Relationships xmlns="http://schemas.openxmlformats.org/package/2006/relationships"><Relationship Id="rId1" Type="http://schemas.openxmlformats.org/officeDocument/2006/relationships/image" Target="media/image17.jpeg"/></Relationships>
</file>

<file path=word/_rels/header27.xml.rels><?xml version="1.0" encoding="UTF-8" standalone="yes"?>
<Relationships xmlns="http://schemas.openxmlformats.org/package/2006/relationships"><Relationship Id="rId1" Type="http://schemas.openxmlformats.org/officeDocument/2006/relationships/image" Target="media/image19.png"/></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jpeg"/></Relationships>
</file>

<file path=word/_rels/header32.xml.rels><?xml version="1.0" encoding="UTF-8" standalone="yes"?>
<Relationships xmlns="http://schemas.openxmlformats.org/package/2006/relationships"><Relationship Id="rId1" Type="http://schemas.openxmlformats.org/officeDocument/2006/relationships/image" Target="media/image20.png"/></Relationships>
</file>

<file path=word/_rels/header38.xml.rels><?xml version="1.0" encoding="UTF-8" standalone="yes"?>
<Relationships xmlns="http://schemas.openxmlformats.org/package/2006/relationships"><Relationship Id="rId1" Type="http://schemas.openxmlformats.org/officeDocument/2006/relationships/image" Target="media/image22.jpeg"/></Relationships>
</file>

<file path=word/_rels/header44.xml.rels><?xml version="1.0" encoding="UTF-8" standalone="yes"?>
<Relationships xmlns="http://schemas.openxmlformats.org/package/2006/relationships"><Relationship Id="rId1" Type="http://schemas.openxmlformats.org/officeDocument/2006/relationships/image" Target="media/image24.jpeg"/></Relationships>
</file>

<file path=word/_rels/header50.xml.rels><?xml version="1.0" encoding="UTF-8" standalone="yes"?>
<Relationships xmlns="http://schemas.openxmlformats.org/package/2006/relationships"><Relationship Id="rId1" Type="http://schemas.openxmlformats.org/officeDocument/2006/relationships/image" Target="media/image26.jpeg"/></Relationships>
</file>

<file path=word/_rels/header56.xml.rels><?xml version="1.0" encoding="UTF-8" standalone="yes"?>
<Relationships xmlns="http://schemas.openxmlformats.org/package/2006/relationships"><Relationship Id="rId1" Type="http://schemas.openxmlformats.org/officeDocument/2006/relationships/image" Target="media/image28.jpeg"/></Relationships>
</file>

<file path=word/_rels/header62.xml.rels><?xml version="1.0" encoding="UTF-8" standalone="yes"?>
<Relationships xmlns="http://schemas.openxmlformats.org/package/2006/relationships"><Relationship Id="rId1" Type="http://schemas.openxmlformats.org/officeDocument/2006/relationships/image" Target="media/image30.jpeg"/></Relationships>
</file>

<file path=word/_rels/header68.xml.rels><?xml version="1.0" encoding="UTF-8" standalone="yes"?>
<Relationships xmlns="http://schemas.openxmlformats.org/package/2006/relationships"><Relationship Id="rId1" Type="http://schemas.openxmlformats.org/officeDocument/2006/relationships/image" Target="media/image32.jpeg"/></Relationships>
</file>

<file path=word/_rels/header74.xml.rels><?xml version="1.0" encoding="UTF-8" standalone="yes"?>
<Relationships xmlns="http://schemas.openxmlformats.org/package/2006/relationships"><Relationship Id="rId1" Type="http://schemas.openxmlformats.org/officeDocument/2006/relationships/image" Target="media/image34.jpeg"/></Relationships>
</file>

<file path=word/_rels/header80.xml.rels><?xml version="1.0" encoding="UTF-8" standalone="yes"?>
<Relationships xmlns="http://schemas.openxmlformats.org/package/2006/relationships"><Relationship Id="rId1" Type="http://schemas.openxmlformats.org/officeDocument/2006/relationships/image" Target="media/image36.png"/></Relationships>
</file>

<file path=word/_rels/header85.xml.rels><?xml version="1.0" encoding="UTF-8" standalone="yes"?>
<Relationships xmlns="http://schemas.openxmlformats.org/package/2006/relationships"><Relationship Id="rId1" Type="http://schemas.openxmlformats.org/officeDocument/2006/relationships/image" Target="media/image38.jpeg"/></Relationships>
</file>

<file path=word/_rels/header90.xml.rels><?xml version="1.0" encoding="UTF-8" standalone="yes"?>
<Relationships xmlns="http://schemas.openxmlformats.org/package/2006/relationships"><Relationship Id="rId1" Type="http://schemas.openxmlformats.org/officeDocument/2006/relationships/image" Target="media/image40.jpeg"/></Relationships>
</file>

<file path=word/_rels/header95.xml.rels><?xml version="1.0" encoding="UTF-8" standalone="yes"?>
<Relationships xmlns="http://schemas.openxmlformats.org/package/2006/relationships"><Relationship Id="rId1" Type="http://schemas.openxmlformats.org/officeDocument/2006/relationships/image" Target="media/image41.jpeg"/></Relationships>
</file>

<file path=word/_rels/header99.xml.rels><?xml version="1.0" encoding="UTF-8" standalone="yes"?>
<Relationships xmlns="http://schemas.openxmlformats.org/package/2006/relationships"><Relationship Id="rId1" Type="http://schemas.openxmlformats.org/officeDocument/2006/relationships/image" Target="media/image42.jpeg"/></Relationships>
</file>

<file path=word/theme/theme1.xml><?xml version="1.0" encoding="utf-8"?>
<a:theme xmlns:a="http://schemas.openxmlformats.org/drawingml/2006/main" name="PwC">
  <a:themeElements>
    <a:clrScheme name="Custom 110">
      <a:dk1>
        <a:srgbClr val="000000"/>
      </a:dk1>
      <a:lt1>
        <a:srgbClr val="FFFFFF"/>
      </a:lt1>
      <a:dk2>
        <a:srgbClr val="7D7D7D"/>
      </a:dk2>
      <a:lt2>
        <a:srgbClr val="DEDEDE"/>
      </a:lt2>
      <a:accent1>
        <a:srgbClr val="D04A02"/>
      </a:accent1>
      <a:accent2>
        <a:srgbClr val="FFB600"/>
      </a:accent2>
      <a:accent3>
        <a:srgbClr val="E0301E"/>
      </a:accent3>
      <a:accent4>
        <a:srgbClr val="EB8C00"/>
      </a:accent4>
      <a:accent5>
        <a:srgbClr val="D93954"/>
      </a:accent5>
      <a:accent6>
        <a:srgbClr val="464646"/>
      </a:accent6>
      <a:hlink>
        <a:srgbClr val="EB8C00"/>
      </a:hlink>
      <a:folHlink>
        <a:srgbClr val="EB8C00"/>
      </a:folHlink>
    </a:clrScheme>
    <a:fontScheme name="PwC">
      <a:majorFont>
        <a:latin typeface="Georgia"/>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bwMode="ltGray">
        <a:solidFill>
          <a:schemeClr val="tx2"/>
        </a:solidFill>
        <a:ln w="3175"/>
      </a:spPr>
      <a:bodyPr rtlCol="0" anchor="ctr"/>
      <a:lstStyle>
        <a:defPPr algn="ctr">
          <a:defRPr dirty="0" err="1" smtClean="0">
            <a:solidFill>
              <a:schemeClr val="bg1"/>
            </a:solidFill>
            <a:latin typeface="Georgia" pitchFamily="18" charset="0"/>
          </a:defRPr>
        </a:defPPr>
      </a:lstStyle>
      <a:style>
        <a:lnRef idx="2">
          <a:schemeClr val="accent1">
            <a:shade val="50000"/>
          </a:schemeClr>
        </a:lnRef>
        <a:fillRef idx="1">
          <a:schemeClr val="accent1"/>
        </a:fillRef>
        <a:effectRef idx="0">
          <a:schemeClr val="accent1"/>
        </a:effectRef>
        <a:fontRef idx="minor">
          <a:schemeClr val="lt1"/>
        </a:fontRef>
      </a:style>
    </a:spDef>
    <a:txDef>
      <a:spPr>
        <a:noFill/>
      </a:spPr>
      <a:bodyPr wrap="square" lIns="0" tIns="0" rIns="0" bIns="0" rtlCol="0">
        <a:noAutofit/>
      </a:bodyPr>
      <a:lstStyle>
        <a:defPPr>
          <a:lnSpc>
            <a:spcPts val="2400"/>
          </a:lnSpc>
          <a:defRPr sz="2000" dirty="0" err="1" smtClean="0">
            <a:latin typeface="Georgia" pitchFamily="18" charset="0"/>
          </a:defRPr>
        </a:defP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055B417FF9C2A44B78ACEDB1CB04C1C" ma:contentTypeVersion="11" ma:contentTypeDescription="Create a new document." ma:contentTypeScope="" ma:versionID="bf4fc4578f7ecf00715b20c81cf9625a">
  <xsd:schema xmlns:xsd="http://www.w3.org/2001/XMLSchema" xmlns:xs="http://www.w3.org/2001/XMLSchema" xmlns:p="http://schemas.microsoft.com/office/2006/metadata/properties" xmlns:ns2="5ba2fdef-0d39-4cc5-a6ca-689259cc1135" xmlns:ns3="69f14992-fe77-4209-8cd5-886362e1cfdc" targetNamespace="http://schemas.microsoft.com/office/2006/metadata/properties" ma:root="true" ma:fieldsID="aa618cd85274caec420ef77e153e055e" ns2:_="" ns3:_="">
    <xsd:import namespace="5ba2fdef-0d39-4cc5-a6ca-689259cc1135"/>
    <xsd:import namespace="69f14992-fe77-4209-8cd5-886362e1cfd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ServiceAutoTags"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a2fdef-0d39-4cc5-a6ca-689259cc113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9f14992-fe77-4209-8cd5-886362e1cfdc"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F246B08-50E1-437E-89DF-4E8ECE9D7F4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a2fdef-0d39-4cc5-a6ca-689259cc1135"/>
    <ds:schemaRef ds:uri="69f14992-fe77-4209-8cd5-886362e1cfd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97204E9-1CA9-4DF3-A887-8CEF9D935817}">
  <ds:schemaRefs>
    <ds:schemaRef ds:uri="http://purl.org/dc/dcmitype/"/>
    <ds:schemaRef ds:uri="http://schemas.microsoft.com/office/2006/documentManagement/types"/>
    <ds:schemaRef ds:uri="http://purl.org/dc/elements/1.1/"/>
    <ds:schemaRef ds:uri="http://schemas.microsoft.com/office/2006/metadata/properties"/>
    <ds:schemaRef ds:uri="69f14992-fe77-4209-8cd5-886362e1cfdc"/>
    <ds:schemaRef ds:uri="http://purl.org/dc/terms/"/>
    <ds:schemaRef ds:uri="5ba2fdef-0d39-4cc5-a6ca-689259cc1135"/>
    <ds:schemaRef ds:uri="http://schemas.microsoft.com/office/infopath/2007/PartnerControls"/>
    <ds:schemaRef ds:uri="http://schemas.openxmlformats.org/package/2006/metadata/core-properties"/>
    <ds:schemaRef ds:uri="http://www.w3.org/XML/1998/namespace"/>
  </ds:schemaRefs>
</ds:datastoreItem>
</file>

<file path=customXml/itemProps3.xml><?xml version="1.0" encoding="utf-8"?>
<ds:datastoreItem xmlns:ds="http://schemas.openxmlformats.org/officeDocument/2006/customXml" ds:itemID="{339FE497-BEE5-4F9E-A11D-F6CDD9534720}">
  <ds:schemaRefs>
    <ds:schemaRef ds:uri="http://schemas.openxmlformats.org/officeDocument/2006/bibliography"/>
  </ds:schemaRefs>
</ds:datastoreItem>
</file>

<file path=customXml/itemProps4.xml><?xml version="1.0" encoding="utf-8"?>
<ds:datastoreItem xmlns:ds="http://schemas.openxmlformats.org/officeDocument/2006/customXml" ds:itemID="{0D4E2F87-2C10-49CB-BD76-C88C365CA38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155</Pages>
  <Words>40186</Words>
  <Characters>258736</Characters>
  <Application>Microsoft Office Word</Application>
  <DocSecurity>0</DocSecurity>
  <Lines>2156</Lines>
  <Paragraphs>596</Paragraphs>
  <ScaleCrop>false</ScaleCrop>
  <HeadingPairs>
    <vt:vector size="2" baseType="variant">
      <vt:variant>
        <vt:lpstr>Title</vt:lpstr>
      </vt:variant>
      <vt:variant>
        <vt:i4>1</vt:i4>
      </vt:variant>
    </vt:vector>
  </HeadingPairs>
  <TitlesOfParts>
    <vt:vector size="1" baseType="lpstr">
      <vt:lpstr>PwC Report</vt:lpstr>
    </vt:vector>
  </TitlesOfParts>
  <Company>PricewaterhouseCoopers</Company>
  <LinksUpToDate>false</LinksUpToDate>
  <CharactersWithSpaces>298326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Expansion of the residential aged care quality indicators – Evidence review summary report</dc:title>
  <dc:subject>Aged care</dc:subject>
  <dc:creator/>
  <cp:keywords>qi program; qi indicators</cp:keywords>
  <cp:lastModifiedBy>MCCAY, Meryl</cp:lastModifiedBy>
  <cp:revision>3</cp:revision>
  <cp:lastPrinted>2022-01-21T01:29:00Z</cp:lastPrinted>
  <dcterms:created xsi:type="dcterms:W3CDTF">2022-07-22T05:27:00Z</dcterms:created>
  <dcterms:modified xsi:type="dcterms:W3CDTF">2022-08-05T01:44:00Z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reface included">
    <vt:bool>false</vt:bool>
  </property>
  <property fmtid="{D5CDD505-2E9C-101B-9397-08002B2CF9AE}" pid="3" name="ToC levels">
    <vt:i4>3</vt:i4>
  </property>
  <property fmtid="{D5CDD505-2E9C-101B-9397-08002B2CF9AE}" pid="4" name="Document format">
    <vt:lpwstr>SHORT</vt:lpwstr>
  </property>
  <property fmtid="{D5CDD505-2E9C-101B-9397-08002B2CF9AE}" pid="5" name="Chapter number">
    <vt:i4>2</vt:i4>
  </property>
  <property fmtid="{D5CDD505-2E9C-101B-9397-08002B2CF9AE}" pid="6" name="Appendix format">
    <vt:lpwstr>SHORT</vt:lpwstr>
  </property>
  <property fmtid="{D5CDD505-2E9C-101B-9397-08002B2CF9AE}" pid="7" name="Appendix number">
    <vt:i4>3</vt:i4>
  </property>
  <property fmtid="{D5CDD505-2E9C-101B-9397-08002B2CF9AE}" pid="8" name="Letterhead included">
    <vt:bool>false</vt:bool>
  </property>
  <property fmtid="{D5CDD505-2E9C-101B-9397-08002B2CF9AE}" pid="9" name="Color">
    <vt:lpwstr>sBurgundy</vt:lpwstr>
  </property>
  <property fmtid="{D5CDD505-2E9C-101B-9397-08002B2CF9AE}" pid="10" name="Numbering Style">
    <vt:bool>true</vt:bool>
  </property>
  <property fmtid="{D5CDD505-2E9C-101B-9397-08002B2CF9AE}" pid="11" name="TOC Color">
    <vt:bool>true</vt:bool>
  </property>
  <property fmtid="{D5CDD505-2E9C-101B-9397-08002B2CF9AE}" pid="12" name="Point Size">
    <vt:lpwstr>10</vt:lpwstr>
  </property>
  <property fmtid="{D5CDD505-2E9C-101B-9397-08002B2CF9AE}" pid="13" name="Font">
    <vt:lpwstr>Georgia</vt:lpwstr>
  </property>
  <property fmtid="{D5CDD505-2E9C-101B-9397-08002B2CF9AE}" pid="14" name="Portrait Document">
    <vt:bool>true</vt:bool>
  </property>
  <property fmtid="{D5CDD505-2E9C-101B-9397-08002B2CF9AE}" pid="15" name="Key Sentences">
    <vt:bool>false</vt:bool>
  </property>
  <property fmtid="{D5CDD505-2E9C-101B-9397-08002B2CF9AE}" pid="16" name="KeySentenceFormat">
    <vt:lpwstr>N1</vt:lpwstr>
  </property>
  <property fmtid="{D5CDD505-2E9C-101B-9397-08002B2CF9AE}" pid="17" name="New Report">
    <vt:bool>false</vt:bool>
  </property>
  <property fmtid="{D5CDD505-2E9C-101B-9397-08002B2CF9AE}" pid="18" name="Mirror Margins">
    <vt:bool>false</vt:bool>
  </property>
  <property fmtid="{D5CDD505-2E9C-101B-9397-08002B2CF9AE}" pid="19" name="Number of Columns">
    <vt:i4>1</vt:i4>
  </property>
  <property fmtid="{D5CDD505-2E9C-101B-9397-08002B2CF9AE}" pid="20" name="Double">
    <vt:bool>false</vt:bool>
  </property>
  <property fmtid="{D5CDD505-2E9C-101B-9397-08002B2CF9AE}" pid="21" name="Version">
    <vt:lpwstr>2016_01_13</vt:lpwstr>
  </property>
  <property fmtid="{D5CDD505-2E9C-101B-9397-08002B2CF9AE}" pid="22" name="AP report or proposal">
    <vt:bool>true</vt:bool>
  </property>
  <property fmtid="{D5CDD505-2E9C-101B-9397-08002B2CF9AE}" pid="23" name="VersionNo">
    <vt:lpwstr>9.4</vt:lpwstr>
  </property>
  <property fmtid="{D5CDD505-2E9C-101B-9397-08002B2CF9AE}" pid="24" name="TopBinding">
    <vt:bool>false</vt:bool>
  </property>
  <property fmtid="{D5CDD505-2E9C-101B-9397-08002B2CF9AE}" pid="25" name="TableProperties">
    <vt:lpwstr>B1|R0.2|R0.4|R1|R1|</vt:lpwstr>
  </property>
  <property fmtid="{D5CDD505-2E9C-101B-9397-08002B2CF9AE}" pid="26" name="NotPrinted">
    <vt:bool>false</vt:bool>
  </property>
  <property fmtid="{D5CDD505-2E9C-101B-9397-08002B2CF9AE}" pid="27" name="Grid">
    <vt:bool>false</vt:bool>
  </property>
  <property fmtid="{D5CDD505-2E9C-101B-9397-08002B2CF9AE}" pid="28" name="Disclaimer">
    <vt:lpwstr>PwC Partnership</vt:lpwstr>
  </property>
  <property fmtid="{D5CDD505-2E9C-101B-9397-08002B2CF9AE}" pid="29" name="chkDisclaimer">
    <vt:bool>false</vt:bool>
  </property>
  <property fmtid="{D5CDD505-2E9C-101B-9397-08002B2CF9AE}" pid="30" name="chkDescriptor">
    <vt:bool>false</vt:bool>
  </property>
  <property fmtid="{D5CDD505-2E9C-101B-9397-08002B2CF9AE}" pid="31" name="ContentTypeId">
    <vt:lpwstr>0x010100F055B417FF9C2A44B78ACEDB1CB04C1C</vt:lpwstr>
  </property>
</Properties>
</file>