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F1615" w14:textId="31BD4398" w:rsidR="00640EFA" w:rsidRDefault="00640EFA" w:rsidP="00640EFA">
      <w:pPr>
        <w:spacing w:after="120"/>
        <w:jc w:val="right"/>
        <w:rPr>
          <w:rFonts w:ascii="Gill Sans MT" w:hAnsi="Gill Sans MT"/>
          <w:b/>
          <w:bCs/>
          <w:sz w:val="40"/>
          <w:szCs w:val="40"/>
        </w:rPr>
      </w:pPr>
    </w:p>
    <w:p w14:paraId="44D6F00A" w14:textId="04C396F6" w:rsidR="00830F72" w:rsidRDefault="00830F72" w:rsidP="00640EFA">
      <w:pPr>
        <w:spacing w:after="120"/>
        <w:jc w:val="right"/>
        <w:rPr>
          <w:rFonts w:ascii="Gill Sans MT" w:hAnsi="Gill Sans MT"/>
          <w:b/>
          <w:bCs/>
          <w:sz w:val="40"/>
          <w:szCs w:val="40"/>
        </w:rPr>
      </w:pPr>
    </w:p>
    <w:p w14:paraId="5E832159" w14:textId="67A34632" w:rsidR="00830F72" w:rsidRDefault="00830F72" w:rsidP="00640EFA">
      <w:pPr>
        <w:spacing w:after="120"/>
        <w:jc w:val="right"/>
        <w:rPr>
          <w:rFonts w:ascii="Gill Sans MT" w:hAnsi="Gill Sans MT"/>
          <w:b/>
          <w:bCs/>
          <w:sz w:val="40"/>
          <w:szCs w:val="40"/>
        </w:rPr>
      </w:pPr>
    </w:p>
    <w:p w14:paraId="7DC8D775" w14:textId="1CFEA7E8" w:rsidR="00830F72" w:rsidRDefault="00830F72" w:rsidP="00640EFA">
      <w:pPr>
        <w:spacing w:after="120"/>
        <w:jc w:val="right"/>
        <w:rPr>
          <w:rFonts w:ascii="Gill Sans MT" w:hAnsi="Gill Sans MT"/>
          <w:b/>
          <w:bCs/>
          <w:sz w:val="40"/>
          <w:szCs w:val="40"/>
        </w:rPr>
      </w:pPr>
    </w:p>
    <w:p w14:paraId="707C2141" w14:textId="77777777" w:rsidR="00830F72" w:rsidRDefault="00830F72" w:rsidP="00640EFA">
      <w:pPr>
        <w:spacing w:after="120"/>
        <w:jc w:val="right"/>
        <w:rPr>
          <w:rFonts w:ascii="Gill Sans MT" w:hAnsi="Gill Sans MT"/>
          <w:b/>
          <w:bCs/>
          <w:sz w:val="40"/>
          <w:szCs w:val="40"/>
        </w:rPr>
      </w:pPr>
    </w:p>
    <w:p w14:paraId="793F15F7" w14:textId="77777777" w:rsidR="00640EFA" w:rsidRDefault="00640EFA" w:rsidP="00640EFA">
      <w:pPr>
        <w:spacing w:after="120"/>
        <w:jc w:val="right"/>
        <w:rPr>
          <w:rFonts w:ascii="Gill Sans MT" w:hAnsi="Gill Sans MT"/>
          <w:b/>
          <w:bCs/>
          <w:sz w:val="40"/>
          <w:szCs w:val="40"/>
        </w:rPr>
      </w:pPr>
    </w:p>
    <w:p w14:paraId="043AAC21" w14:textId="77777777" w:rsidR="00640EFA" w:rsidRDefault="00640EFA" w:rsidP="00640EFA">
      <w:pPr>
        <w:spacing w:after="120"/>
        <w:jc w:val="right"/>
        <w:rPr>
          <w:rFonts w:ascii="Gill Sans MT" w:hAnsi="Gill Sans MT"/>
          <w:b/>
          <w:bCs/>
          <w:sz w:val="40"/>
          <w:szCs w:val="40"/>
        </w:rPr>
      </w:pPr>
    </w:p>
    <w:p w14:paraId="59EA2A28" w14:textId="77777777" w:rsidR="00640EFA" w:rsidRDefault="00640EFA" w:rsidP="00640EFA">
      <w:pPr>
        <w:spacing w:after="120"/>
        <w:jc w:val="right"/>
        <w:rPr>
          <w:rFonts w:ascii="Gill Sans MT" w:hAnsi="Gill Sans MT"/>
          <w:b/>
          <w:bCs/>
          <w:sz w:val="40"/>
          <w:szCs w:val="40"/>
        </w:rPr>
      </w:pPr>
    </w:p>
    <w:p w14:paraId="076014E7" w14:textId="77777777" w:rsidR="00640EFA" w:rsidRDefault="00640EFA" w:rsidP="00640EFA">
      <w:pPr>
        <w:spacing w:after="120"/>
        <w:jc w:val="right"/>
        <w:rPr>
          <w:rFonts w:ascii="Gill Sans MT" w:hAnsi="Gill Sans MT"/>
          <w:b/>
          <w:bCs/>
          <w:sz w:val="40"/>
          <w:szCs w:val="40"/>
        </w:rPr>
      </w:pPr>
    </w:p>
    <w:p w14:paraId="0C0EA9A1" w14:textId="77777777" w:rsidR="00640EFA" w:rsidRDefault="00640EFA" w:rsidP="00640EFA">
      <w:pPr>
        <w:spacing w:after="120"/>
        <w:jc w:val="right"/>
        <w:rPr>
          <w:rFonts w:ascii="Gill Sans MT" w:hAnsi="Gill Sans MT"/>
          <w:b/>
          <w:bCs/>
          <w:sz w:val="40"/>
          <w:szCs w:val="40"/>
        </w:rPr>
      </w:pPr>
    </w:p>
    <w:p w14:paraId="298E3272" w14:textId="77777777" w:rsidR="00640EFA" w:rsidRDefault="00640EFA" w:rsidP="00640EFA">
      <w:pPr>
        <w:spacing w:after="120"/>
        <w:jc w:val="right"/>
        <w:rPr>
          <w:rFonts w:ascii="Gill Sans MT" w:hAnsi="Gill Sans MT"/>
          <w:b/>
          <w:bCs/>
          <w:sz w:val="40"/>
          <w:szCs w:val="40"/>
        </w:rPr>
      </w:pPr>
    </w:p>
    <w:p w14:paraId="4F3218A7" w14:textId="77777777" w:rsidR="00640EFA" w:rsidRDefault="00640EFA" w:rsidP="00640EFA">
      <w:pPr>
        <w:spacing w:after="120"/>
        <w:jc w:val="right"/>
        <w:rPr>
          <w:rFonts w:ascii="Gill Sans MT" w:hAnsi="Gill Sans MT"/>
          <w:b/>
          <w:bCs/>
          <w:sz w:val="40"/>
          <w:szCs w:val="40"/>
        </w:rPr>
      </w:pPr>
    </w:p>
    <w:p w14:paraId="4FE8A552" w14:textId="77777777" w:rsidR="00640EFA" w:rsidRDefault="00640EFA" w:rsidP="00640EFA">
      <w:pPr>
        <w:spacing w:after="120"/>
        <w:jc w:val="right"/>
        <w:rPr>
          <w:rFonts w:ascii="Gill Sans MT" w:hAnsi="Gill Sans MT"/>
          <w:b/>
          <w:bCs/>
          <w:sz w:val="40"/>
          <w:szCs w:val="40"/>
        </w:rPr>
      </w:pPr>
    </w:p>
    <w:p w14:paraId="2B1B0EC9" w14:textId="77777777" w:rsidR="00640EFA" w:rsidRDefault="00640EFA" w:rsidP="00640EFA">
      <w:pPr>
        <w:spacing w:after="120"/>
        <w:jc w:val="right"/>
        <w:rPr>
          <w:rFonts w:ascii="Gill Sans MT" w:hAnsi="Gill Sans MT"/>
          <w:b/>
          <w:bCs/>
          <w:sz w:val="40"/>
          <w:szCs w:val="40"/>
        </w:rPr>
      </w:pPr>
    </w:p>
    <w:p w14:paraId="4813003F" w14:textId="77777777" w:rsidR="00640EFA" w:rsidRDefault="00640EFA" w:rsidP="00640EFA">
      <w:pPr>
        <w:spacing w:after="120"/>
        <w:jc w:val="right"/>
        <w:rPr>
          <w:rFonts w:ascii="Gill Sans MT" w:hAnsi="Gill Sans MT"/>
          <w:b/>
          <w:bCs/>
          <w:sz w:val="40"/>
          <w:szCs w:val="40"/>
        </w:rPr>
      </w:pPr>
    </w:p>
    <w:p w14:paraId="1BFD58D1" w14:textId="77777777" w:rsidR="00640EFA" w:rsidRDefault="00640EFA" w:rsidP="00640EFA">
      <w:pPr>
        <w:spacing w:after="120"/>
        <w:jc w:val="right"/>
        <w:rPr>
          <w:rFonts w:ascii="Gill Sans MT" w:hAnsi="Gill Sans MT"/>
          <w:b/>
          <w:bCs/>
          <w:sz w:val="40"/>
          <w:szCs w:val="40"/>
        </w:rPr>
      </w:pPr>
    </w:p>
    <w:p w14:paraId="2E5B4E5C" w14:textId="77777777" w:rsidR="00640EFA" w:rsidRPr="008D691C" w:rsidRDefault="00EB78D6" w:rsidP="00640EFA">
      <w:pPr>
        <w:spacing w:after="120"/>
        <w:jc w:val="right"/>
        <w:rPr>
          <w:b/>
          <w:bCs/>
          <w:color w:val="1F497D"/>
          <w:sz w:val="50"/>
          <w:szCs w:val="50"/>
        </w:rPr>
      </w:pPr>
      <w:r>
        <w:rPr>
          <w:b/>
          <w:bCs/>
          <w:sz w:val="40"/>
          <w:szCs w:val="40"/>
        </w:rPr>
        <w:t>Australian Government Department of Health</w:t>
      </w:r>
    </w:p>
    <w:p w14:paraId="7FD9E759" w14:textId="77777777" w:rsidR="00640EFA" w:rsidRPr="008D691C" w:rsidRDefault="00EB78D6" w:rsidP="00640EFA">
      <w:pPr>
        <w:spacing w:after="120"/>
        <w:jc w:val="right"/>
        <w:rPr>
          <w:rStyle w:val="Style3"/>
          <w:sz w:val="56"/>
          <w:szCs w:val="56"/>
        </w:rPr>
      </w:pPr>
      <w:r w:rsidRPr="00EB78D6">
        <w:rPr>
          <w:rStyle w:val="Style3"/>
          <w:rFonts w:eastAsia="Times New Roman"/>
          <w:i/>
          <w:color w:val="003D79"/>
          <w:sz w:val="56"/>
          <w:szCs w:val="56"/>
        </w:rPr>
        <w:t>Evaluation of the Health Care Homes program</w:t>
      </w:r>
    </w:p>
    <w:p w14:paraId="2D294E2F" w14:textId="5EA04FC6" w:rsidR="00ED7BF7" w:rsidRDefault="002F1ABD" w:rsidP="00640EFA">
      <w:pPr>
        <w:spacing w:after="120"/>
        <w:jc w:val="right"/>
        <w:rPr>
          <w:rStyle w:val="ReportTitleTitlePageChar"/>
          <w:rFonts w:ascii="Century Gothic" w:hAnsi="Century Gothic"/>
        </w:rPr>
      </w:pPr>
      <w:r>
        <w:rPr>
          <w:rStyle w:val="ReportTitleTitlePageChar"/>
          <w:rFonts w:ascii="Century Gothic" w:hAnsi="Century Gothic"/>
        </w:rPr>
        <w:t xml:space="preserve">Interim </w:t>
      </w:r>
      <w:r w:rsidR="00B97C60">
        <w:rPr>
          <w:rStyle w:val="ReportTitleTitlePageChar"/>
          <w:rFonts w:ascii="Century Gothic" w:hAnsi="Century Gothic"/>
        </w:rPr>
        <w:t>evaluation r</w:t>
      </w:r>
      <w:r>
        <w:rPr>
          <w:rStyle w:val="ReportTitleTitlePageChar"/>
          <w:rFonts w:ascii="Century Gothic" w:hAnsi="Century Gothic"/>
        </w:rPr>
        <w:t>eport</w:t>
      </w:r>
      <w:r w:rsidR="00B97C60">
        <w:rPr>
          <w:rStyle w:val="ReportTitleTitlePageChar"/>
          <w:rFonts w:ascii="Century Gothic" w:hAnsi="Century Gothic"/>
        </w:rPr>
        <w:t xml:space="preserve"> 20</w:t>
      </w:r>
      <w:r w:rsidR="00CE0974">
        <w:rPr>
          <w:rStyle w:val="ReportTitleTitlePageChar"/>
          <w:rFonts w:ascii="Century Gothic" w:hAnsi="Century Gothic"/>
        </w:rPr>
        <w:t>20</w:t>
      </w:r>
    </w:p>
    <w:p w14:paraId="793FDDAF" w14:textId="3DE7BB5B" w:rsidR="008038B9" w:rsidRPr="00E81E8D" w:rsidRDefault="003A5726" w:rsidP="00E81E8D">
      <w:pPr>
        <w:spacing w:after="120"/>
        <w:jc w:val="right"/>
        <w:rPr>
          <w:b/>
          <w:bCs/>
          <w:color w:val="808080"/>
          <w:sz w:val="28"/>
          <w:szCs w:val="28"/>
        </w:rPr>
        <w:sectPr w:rsidR="008038B9" w:rsidRPr="00E81E8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9" w:footer="709" w:gutter="0"/>
          <w:cols w:space="708"/>
          <w:titlePg/>
          <w:docGrid w:linePitch="360"/>
        </w:sectPr>
      </w:pPr>
      <w:r>
        <w:rPr>
          <w:rStyle w:val="ReportTitleTitlePageChar"/>
          <w:rFonts w:ascii="Century Gothic" w:hAnsi="Century Gothic"/>
          <w:sz w:val="28"/>
          <w:szCs w:val="28"/>
        </w:rPr>
        <w:t xml:space="preserve">Volume 2: </w:t>
      </w:r>
      <w:r w:rsidR="000B7631">
        <w:rPr>
          <w:rStyle w:val="ReportTitleTitlePageChar"/>
          <w:rFonts w:ascii="Century Gothic" w:hAnsi="Century Gothic"/>
          <w:sz w:val="28"/>
          <w:szCs w:val="28"/>
        </w:rPr>
        <w:t>Main</w:t>
      </w:r>
      <w:r w:rsidR="002F1ABD">
        <w:rPr>
          <w:rStyle w:val="ReportTitleTitlePageChar"/>
          <w:rFonts w:ascii="Century Gothic" w:hAnsi="Century Gothic"/>
          <w:sz w:val="28"/>
          <w:szCs w:val="28"/>
        </w:rPr>
        <w:t xml:space="preserve"> report</w:t>
      </w:r>
    </w:p>
    <w:p w14:paraId="1AD72EC5" w14:textId="77777777" w:rsidR="00B97C60" w:rsidRPr="00966328" w:rsidRDefault="00B97C60" w:rsidP="00B97C60">
      <w:pPr>
        <w:rPr>
          <w:rFonts w:cs="Arial"/>
          <w:bCs/>
          <w:color w:val="003D79"/>
          <w:sz w:val="36"/>
          <w:szCs w:val="36"/>
        </w:rPr>
      </w:pPr>
      <w:r w:rsidRPr="00966328">
        <w:rPr>
          <w:rFonts w:cs="Arial"/>
          <w:bCs/>
          <w:color w:val="003D79"/>
          <w:sz w:val="36"/>
          <w:szCs w:val="36"/>
        </w:rPr>
        <w:lastRenderedPageBreak/>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1984"/>
        <w:gridCol w:w="6095"/>
      </w:tblGrid>
      <w:tr w:rsidR="00393C2A" w:rsidRPr="00025564" w14:paraId="389C1F4C" w14:textId="77777777" w:rsidTr="00BE323C">
        <w:trPr>
          <w:cantSplit/>
          <w:tblHeader/>
        </w:trPr>
        <w:tc>
          <w:tcPr>
            <w:tcW w:w="993" w:type="dxa"/>
            <w:shd w:val="clear" w:color="auto" w:fill="D9D9D9"/>
          </w:tcPr>
          <w:p w14:paraId="4C2A06DE" w14:textId="77777777" w:rsidR="00B97C60" w:rsidRPr="00025564" w:rsidRDefault="00B97C60" w:rsidP="00BE323C">
            <w:pPr>
              <w:pStyle w:val="Table"/>
              <w:jc w:val="both"/>
              <w:rPr>
                <w:rFonts w:ascii="Century Gothic" w:hAnsi="Century Gothic"/>
                <w:b/>
                <w:szCs w:val="18"/>
              </w:rPr>
            </w:pPr>
            <w:r w:rsidRPr="00025564">
              <w:rPr>
                <w:rFonts w:ascii="Century Gothic" w:hAnsi="Century Gothic"/>
                <w:b/>
                <w:szCs w:val="18"/>
              </w:rPr>
              <w:t>Version</w:t>
            </w:r>
          </w:p>
        </w:tc>
        <w:tc>
          <w:tcPr>
            <w:tcW w:w="1984" w:type="dxa"/>
            <w:shd w:val="clear" w:color="auto" w:fill="D9D9D9"/>
          </w:tcPr>
          <w:p w14:paraId="0356618C" w14:textId="77777777" w:rsidR="00B97C60" w:rsidRPr="00025564" w:rsidRDefault="00B97C60" w:rsidP="00BE323C">
            <w:pPr>
              <w:pStyle w:val="Table"/>
              <w:rPr>
                <w:rFonts w:ascii="Century Gothic" w:hAnsi="Century Gothic"/>
                <w:b/>
                <w:szCs w:val="18"/>
              </w:rPr>
            </w:pPr>
            <w:r w:rsidRPr="00025564">
              <w:rPr>
                <w:rFonts w:ascii="Century Gothic" w:hAnsi="Century Gothic"/>
                <w:b/>
                <w:szCs w:val="18"/>
              </w:rPr>
              <w:t>Date</w:t>
            </w:r>
          </w:p>
        </w:tc>
        <w:tc>
          <w:tcPr>
            <w:tcW w:w="6095" w:type="dxa"/>
            <w:shd w:val="clear" w:color="auto" w:fill="D9D9D9"/>
          </w:tcPr>
          <w:p w14:paraId="23E8E4BE" w14:textId="77777777" w:rsidR="00B97C60" w:rsidRPr="00025564" w:rsidRDefault="00B97C60" w:rsidP="00BE323C">
            <w:pPr>
              <w:pStyle w:val="Table"/>
              <w:rPr>
                <w:rFonts w:ascii="Century Gothic" w:hAnsi="Century Gothic"/>
                <w:b/>
                <w:szCs w:val="18"/>
              </w:rPr>
            </w:pPr>
            <w:r w:rsidRPr="00025564">
              <w:rPr>
                <w:rFonts w:ascii="Century Gothic" w:hAnsi="Century Gothic"/>
                <w:b/>
                <w:szCs w:val="18"/>
              </w:rPr>
              <w:t>Modification</w:t>
            </w:r>
          </w:p>
        </w:tc>
      </w:tr>
      <w:tr w:rsidR="003658BE" w:rsidRPr="00025564" w14:paraId="101DFBDC" w14:textId="77777777" w:rsidTr="00BE323C">
        <w:trPr>
          <w:cantSplit/>
          <w:trHeight w:val="70"/>
        </w:trPr>
        <w:tc>
          <w:tcPr>
            <w:tcW w:w="993" w:type="dxa"/>
          </w:tcPr>
          <w:p w14:paraId="58696B05" w14:textId="77777777" w:rsidR="00B97C60" w:rsidRPr="00025564" w:rsidRDefault="00B97C60" w:rsidP="00BE323C">
            <w:pPr>
              <w:pStyle w:val="Table"/>
              <w:jc w:val="both"/>
              <w:rPr>
                <w:rFonts w:ascii="Century Gothic" w:hAnsi="Century Gothic"/>
                <w:szCs w:val="18"/>
              </w:rPr>
            </w:pPr>
            <w:r w:rsidRPr="00025564">
              <w:rPr>
                <w:rFonts w:ascii="Century Gothic" w:hAnsi="Century Gothic"/>
                <w:szCs w:val="18"/>
              </w:rPr>
              <w:t>0.1</w:t>
            </w:r>
          </w:p>
        </w:tc>
        <w:tc>
          <w:tcPr>
            <w:tcW w:w="1984" w:type="dxa"/>
          </w:tcPr>
          <w:p w14:paraId="5F3B726F" w14:textId="4502880D" w:rsidR="00B97C60" w:rsidRPr="00025564" w:rsidRDefault="001069E6" w:rsidP="00BE323C">
            <w:pPr>
              <w:pStyle w:val="Table"/>
              <w:jc w:val="center"/>
              <w:rPr>
                <w:rFonts w:ascii="Century Gothic" w:hAnsi="Century Gothic"/>
                <w:szCs w:val="18"/>
              </w:rPr>
            </w:pPr>
            <w:r>
              <w:rPr>
                <w:rFonts w:ascii="Century Gothic" w:hAnsi="Century Gothic"/>
                <w:szCs w:val="18"/>
              </w:rPr>
              <w:t>12</w:t>
            </w:r>
            <w:r w:rsidR="00B97C60">
              <w:rPr>
                <w:rFonts w:ascii="Century Gothic" w:hAnsi="Century Gothic"/>
                <w:szCs w:val="18"/>
              </w:rPr>
              <w:t xml:space="preserve"> </w:t>
            </w:r>
            <w:r w:rsidR="00B97C60" w:rsidRPr="001069E6">
              <w:rPr>
                <w:rFonts w:ascii="Century Gothic" w:hAnsi="Century Gothic"/>
                <w:szCs w:val="18"/>
              </w:rPr>
              <w:t>October 20</w:t>
            </w:r>
            <w:r w:rsidR="00CE0974">
              <w:rPr>
                <w:rFonts w:ascii="Century Gothic" w:hAnsi="Century Gothic"/>
                <w:szCs w:val="18"/>
              </w:rPr>
              <w:t>20</w:t>
            </w:r>
          </w:p>
        </w:tc>
        <w:tc>
          <w:tcPr>
            <w:tcW w:w="6095" w:type="dxa"/>
          </w:tcPr>
          <w:p w14:paraId="06A20171" w14:textId="77777777" w:rsidR="00B97C60" w:rsidRPr="00025564" w:rsidRDefault="00B97C60" w:rsidP="00BE323C">
            <w:pPr>
              <w:pStyle w:val="Table"/>
              <w:rPr>
                <w:rFonts w:ascii="Century Gothic" w:hAnsi="Century Gothic"/>
                <w:szCs w:val="18"/>
              </w:rPr>
            </w:pPr>
            <w:r w:rsidRPr="00025564">
              <w:rPr>
                <w:rFonts w:ascii="Century Gothic" w:hAnsi="Century Gothic"/>
                <w:szCs w:val="18"/>
              </w:rPr>
              <w:t>Initial draft</w:t>
            </w:r>
            <w:r>
              <w:rPr>
                <w:rFonts w:ascii="Century Gothic" w:hAnsi="Century Gothic"/>
                <w:szCs w:val="18"/>
              </w:rPr>
              <w:t>.</w:t>
            </w:r>
          </w:p>
        </w:tc>
      </w:tr>
      <w:tr w:rsidR="005546E5" w:rsidRPr="00025564" w14:paraId="723803D4" w14:textId="77777777" w:rsidTr="00BE323C">
        <w:trPr>
          <w:cantSplit/>
          <w:trHeight w:val="70"/>
        </w:trPr>
        <w:tc>
          <w:tcPr>
            <w:tcW w:w="993" w:type="dxa"/>
          </w:tcPr>
          <w:p w14:paraId="6953D60D" w14:textId="037E3360" w:rsidR="005546E5" w:rsidRPr="0034453E" w:rsidRDefault="005546E5" w:rsidP="005546E5">
            <w:pPr>
              <w:pStyle w:val="Table"/>
              <w:jc w:val="both"/>
              <w:rPr>
                <w:rFonts w:ascii="Century Gothic" w:hAnsi="Century Gothic"/>
                <w:szCs w:val="18"/>
              </w:rPr>
            </w:pPr>
            <w:r w:rsidRPr="0034453E">
              <w:rPr>
                <w:rFonts w:ascii="Century Gothic" w:hAnsi="Century Gothic"/>
                <w:szCs w:val="18"/>
              </w:rPr>
              <w:t>0.2</w:t>
            </w:r>
          </w:p>
        </w:tc>
        <w:tc>
          <w:tcPr>
            <w:tcW w:w="1984" w:type="dxa"/>
          </w:tcPr>
          <w:p w14:paraId="5047943A" w14:textId="42BC1652" w:rsidR="005546E5" w:rsidRPr="0034453E" w:rsidRDefault="005546E5" w:rsidP="005546E5">
            <w:pPr>
              <w:pStyle w:val="Table"/>
              <w:jc w:val="center"/>
              <w:rPr>
                <w:rFonts w:ascii="Century Gothic" w:hAnsi="Century Gothic"/>
                <w:szCs w:val="18"/>
              </w:rPr>
            </w:pPr>
            <w:r w:rsidRPr="0034453E">
              <w:rPr>
                <w:rFonts w:ascii="Century Gothic" w:hAnsi="Century Gothic"/>
                <w:szCs w:val="18"/>
              </w:rPr>
              <w:t>25 November 2020</w:t>
            </w:r>
          </w:p>
        </w:tc>
        <w:tc>
          <w:tcPr>
            <w:tcW w:w="6095" w:type="dxa"/>
          </w:tcPr>
          <w:p w14:paraId="650E574D" w14:textId="44B12FB7" w:rsidR="005546E5" w:rsidRPr="0034453E" w:rsidRDefault="005546E5" w:rsidP="005546E5">
            <w:pPr>
              <w:pStyle w:val="Table"/>
              <w:rPr>
                <w:rFonts w:ascii="Century Gothic" w:hAnsi="Century Gothic"/>
                <w:szCs w:val="18"/>
              </w:rPr>
            </w:pPr>
            <w:r w:rsidRPr="0034453E">
              <w:rPr>
                <w:rFonts w:ascii="Century Gothic" w:hAnsi="Century Gothic"/>
                <w:szCs w:val="18"/>
              </w:rPr>
              <w:t>Comments from the Evaluation Working Group and the Department of Health incorporated.</w:t>
            </w:r>
          </w:p>
        </w:tc>
      </w:tr>
      <w:tr w:rsidR="003658BE" w:rsidRPr="00025564" w14:paraId="53EFCE1F" w14:textId="77777777" w:rsidTr="00BE323C">
        <w:trPr>
          <w:cantSplit/>
          <w:trHeight w:val="70"/>
        </w:trPr>
        <w:tc>
          <w:tcPr>
            <w:tcW w:w="993" w:type="dxa"/>
          </w:tcPr>
          <w:p w14:paraId="69F7DA91" w14:textId="5FB0E613" w:rsidR="009E6913" w:rsidRPr="0034453E" w:rsidRDefault="00833FF8" w:rsidP="009E6913">
            <w:pPr>
              <w:pStyle w:val="Table"/>
              <w:jc w:val="both"/>
              <w:rPr>
                <w:rFonts w:ascii="Century Gothic" w:hAnsi="Century Gothic"/>
                <w:szCs w:val="18"/>
              </w:rPr>
            </w:pPr>
            <w:r w:rsidRPr="0034453E">
              <w:rPr>
                <w:rFonts w:ascii="Century Gothic" w:hAnsi="Century Gothic"/>
                <w:szCs w:val="18"/>
              </w:rPr>
              <w:t>0.3</w:t>
            </w:r>
          </w:p>
        </w:tc>
        <w:tc>
          <w:tcPr>
            <w:tcW w:w="1984" w:type="dxa"/>
          </w:tcPr>
          <w:p w14:paraId="6488E4EF" w14:textId="1806071C" w:rsidR="009E6913" w:rsidRPr="0034453E" w:rsidRDefault="00303280" w:rsidP="009E6913">
            <w:pPr>
              <w:pStyle w:val="Table"/>
              <w:jc w:val="center"/>
              <w:rPr>
                <w:rFonts w:ascii="Century Gothic" w:hAnsi="Century Gothic"/>
                <w:szCs w:val="18"/>
              </w:rPr>
            </w:pPr>
            <w:r>
              <w:rPr>
                <w:rFonts w:ascii="Century Gothic" w:hAnsi="Century Gothic"/>
                <w:szCs w:val="18"/>
              </w:rPr>
              <w:t>8</w:t>
            </w:r>
            <w:r w:rsidR="0034453E" w:rsidRPr="0034453E">
              <w:rPr>
                <w:rFonts w:ascii="Century Gothic" w:hAnsi="Century Gothic"/>
                <w:szCs w:val="18"/>
              </w:rPr>
              <w:t xml:space="preserve"> December 2020</w:t>
            </w:r>
          </w:p>
        </w:tc>
        <w:tc>
          <w:tcPr>
            <w:tcW w:w="6095" w:type="dxa"/>
          </w:tcPr>
          <w:p w14:paraId="72C3931E" w14:textId="33FD06C6" w:rsidR="009E6913" w:rsidRPr="0034453E" w:rsidRDefault="005774EA" w:rsidP="009E6913">
            <w:pPr>
              <w:pStyle w:val="Table"/>
              <w:rPr>
                <w:rFonts w:ascii="Century Gothic" w:hAnsi="Century Gothic"/>
                <w:szCs w:val="18"/>
              </w:rPr>
            </w:pPr>
            <w:r>
              <w:rPr>
                <w:rFonts w:ascii="Century Gothic" w:hAnsi="Century Gothic"/>
                <w:szCs w:val="18"/>
              </w:rPr>
              <w:t>Minor edits</w:t>
            </w:r>
            <w:r w:rsidR="00DB0685">
              <w:rPr>
                <w:rFonts w:ascii="Century Gothic" w:hAnsi="Century Gothic"/>
                <w:szCs w:val="18"/>
              </w:rPr>
              <w:t xml:space="preserve"> by</w:t>
            </w:r>
            <w:r w:rsidR="00DB0685" w:rsidRPr="00DB0685">
              <w:rPr>
                <w:rFonts w:ascii="Century Gothic" w:hAnsi="Century Gothic"/>
                <w:szCs w:val="18"/>
              </w:rPr>
              <w:t xml:space="preserve"> HPA.</w:t>
            </w:r>
          </w:p>
        </w:tc>
      </w:tr>
      <w:tr w:rsidR="00170E55" w:rsidRPr="00025564" w14:paraId="2742BA0D" w14:textId="77777777" w:rsidTr="00BE323C">
        <w:trPr>
          <w:cantSplit/>
          <w:trHeight w:val="70"/>
        </w:trPr>
        <w:tc>
          <w:tcPr>
            <w:tcW w:w="993" w:type="dxa"/>
          </w:tcPr>
          <w:p w14:paraId="31C36E94" w14:textId="2E8D72D9" w:rsidR="00170E55" w:rsidRPr="007644BE" w:rsidRDefault="00170E55" w:rsidP="00170E55">
            <w:pPr>
              <w:pStyle w:val="Table"/>
              <w:jc w:val="both"/>
              <w:rPr>
                <w:rFonts w:ascii="Century Gothic" w:hAnsi="Century Gothic"/>
                <w:szCs w:val="18"/>
              </w:rPr>
            </w:pPr>
            <w:r>
              <w:rPr>
                <w:rFonts w:ascii="Century Gothic" w:hAnsi="Century Gothic"/>
                <w:szCs w:val="18"/>
              </w:rPr>
              <w:t>0.4</w:t>
            </w:r>
          </w:p>
        </w:tc>
        <w:tc>
          <w:tcPr>
            <w:tcW w:w="1984" w:type="dxa"/>
          </w:tcPr>
          <w:p w14:paraId="3175EC26" w14:textId="462C6A28" w:rsidR="00170E55" w:rsidRPr="007644BE" w:rsidRDefault="000D0D32" w:rsidP="00170E55">
            <w:pPr>
              <w:pStyle w:val="Table"/>
              <w:jc w:val="center"/>
              <w:rPr>
                <w:rFonts w:ascii="Century Gothic" w:hAnsi="Century Gothic"/>
                <w:szCs w:val="18"/>
              </w:rPr>
            </w:pPr>
            <w:r>
              <w:rPr>
                <w:rFonts w:ascii="Century Gothic" w:hAnsi="Century Gothic"/>
                <w:szCs w:val="18"/>
              </w:rPr>
              <w:t>15 March</w:t>
            </w:r>
            <w:r w:rsidR="00170E55">
              <w:rPr>
                <w:rFonts w:ascii="Century Gothic" w:hAnsi="Century Gothic"/>
                <w:szCs w:val="18"/>
              </w:rPr>
              <w:t xml:space="preserve"> 2021</w:t>
            </w:r>
          </w:p>
        </w:tc>
        <w:tc>
          <w:tcPr>
            <w:tcW w:w="6095" w:type="dxa"/>
          </w:tcPr>
          <w:p w14:paraId="13F1331E" w14:textId="5FF8618F" w:rsidR="00170E55" w:rsidRPr="007644BE" w:rsidRDefault="00BC202D" w:rsidP="00170E55">
            <w:pPr>
              <w:pStyle w:val="Table"/>
              <w:rPr>
                <w:rFonts w:ascii="Century Gothic" w:hAnsi="Century Gothic"/>
                <w:szCs w:val="18"/>
              </w:rPr>
            </w:pPr>
            <w:r>
              <w:rPr>
                <w:rFonts w:ascii="Century Gothic" w:hAnsi="Century Gothic"/>
                <w:szCs w:val="18"/>
              </w:rPr>
              <w:t>Minor a</w:t>
            </w:r>
            <w:r w:rsidR="00170E55">
              <w:rPr>
                <w:rFonts w:ascii="Century Gothic" w:hAnsi="Century Gothic"/>
                <w:szCs w:val="18"/>
              </w:rPr>
              <w:t>mendments requested by NPS MedicineWise to correct references to MedicineInsight</w:t>
            </w:r>
            <w:r w:rsidR="00E773E5">
              <w:rPr>
                <w:rFonts w:ascii="Century Gothic" w:hAnsi="Century Gothic"/>
                <w:szCs w:val="18"/>
              </w:rPr>
              <w:t>.</w:t>
            </w:r>
          </w:p>
        </w:tc>
      </w:tr>
      <w:tr w:rsidR="003658BE" w:rsidRPr="00025564" w14:paraId="1E0AD879" w14:textId="77777777" w:rsidTr="00BE323C">
        <w:trPr>
          <w:cantSplit/>
          <w:trHeight w:val="70"/>
        </w:trPr>
        <w:tc>
          <w:tcPr>
            <w:tcW w:w="993" w:type="dxa"/>
          </w:tcPr>
          <w:p w14:paraId="45E84862" w14:textId="072C7F79" w:rsidR="00B97C60" w:rsidRPr="00025564" w:rsidRDefault="00B97C60" w:rsidP="00BE323C">
            <w:pPr>
              <w:pStyle w:val="Table"/>
              <w:jc w:val="both"/>
              <w:rPr>
                <w:rFonts w:ascii="Century Gothic" w:hAnsi="Century Gothic"/>
                <w:szCs w:val="18"/>
              </w:rPr>
            </w:pPr>
          </w:p>
        </w:tc>
        <w:tc>
          <w:tcPr>
            <w:tcW w:w="1984" w:type="dxa"/>
          </w:tcPr>
          <w:p w14:paraId="7B2DB243" w14:textId="2DCC06C5" w:rsidR="00B97C60" w:rsidRPr="00025564" w:rsidRDefault="00B97C60" w:rsidP="00BE323C">
            <w:pPr>
              <w:pStyle w:val="Table"/>
              <w:jc w:val="center"/>
              <w:rPr>
                <w:rFonts w:ascii="Century Gothic" w:hAnsi="Century Gothic"/>
                <w:szCs w:val="18"/>
              </w:rPr>
            </w:pPr>
          </w:p>
        </w:tc>
        <w:tc>
          <w:tcPr>
            <w:tcW w:w="6095" w:type="dxa"/>
          </w:tcPr>
          <w:p w14:paraId="231CAC4D" w14:textId="6B260CF5" w:rsidR="00B97C60" w:rsidRPr="00025564" w:rsidRDefault="00B97C60" w:rsidP="00BE323C">
            <w:pPr>
              <w:pStyle w:val="Table"/>
              <w:rPr>
                <w:rFonts w:ascii="Century Gothic" w:hAnsi="Century Gothic"/>
                <w:szCs w:val="18"/>
              </w:rPr>
            </w:pPr>
          </w:p>
        </w:tc>
      </w:tr>
      <w:tr w:rsidR="003658BE" w:rsidRPr="00025564" w14:paraId="5E1CD6A6" w14:textId="77777777" w:rsidTr="00BE323C">
        <w:trPr>
          <w:cantSplit/>
          <w:trHeight w:val="70"/>
        </w:trPr>
        <w:tc>
          <w:tcPr>
            <w:tcW w:w="993" w:type="dxa"/>
          </w:tcPr>
          <w:p w14:paraId="59DA546C" w14:textId="3E63779E" w:rsidR="00B97C60" w:rsidRDefault="00B97C60" w:rsidP="00BE323C">
            <w:pPr>
              <w:pStyle w:val="Table"/>
              <w:jc w:val="both"/>
              <w:rPr>
                <w:rFonts w:ascii="Century Gothic" w:hAnsi="Century Gothic"/>
                <w:szCs w:val="18"/>
              </w:rPr>
            </w:pPr>
          </w:p>
        </w:tc>
        <w:tc>
          <w:tcPr>
            <w:tcW w:w="1984" w:type="dxa"/>
          </w:tcPr>
          <w:p w14:paraId="27E58702" w14:textId="5B71F8D2" w:rsidR="00B97C60" w:rsidRDefault="00B97C60" w:rsidP="00BE323C">
            <w:pPr>
              <w:pStyle w:val="Table"/>
              <w:jc w:val="center"/>
              <w:rPr>
                <w:rFonts w:ascii="Century Gothic" w:hAnsi="Century Gothic"/>
                <w:szCs w:val="18"/>
              </w:rPr>
            </w:pPr>
          </w:p>
        </w:tc>
        <w:tc>
          <w:tcPr>
            <w:tcW w:w="6095" w:type="dxa"/>
          </w:tcPr>
          <w:p w14:paraId="2B790E0D" w14:textId="3A795300" w:rsidR="00B97C60" w:rsidRDefault="00B97C60" w:rsidP="00BE323C">
            <w:pPr>
              <w:pStyle w:val="Table"/>
              <w:rPr>
                <w:rFonts w:ascii="Century Gothic" w:hAnsi="Century Gothic"/>
                <w:szCs w:val="18"/>
              </w:rPr>
            </w:pPr>
          </w:p>
        </w:tc>
      </w:tr>
    </w:tbl>
    <w:p w14:paraId="1363748D" w14:textId="77777777" w:rsidR="00B97C60" w:rsidRPr="00025564" w:rsidRDefault="00B97C60" w:rsidP="009408FE"/>
    <w:p w14:paraId="4D9C6B2C" w14:textId="77777777" w:rsidR="005D6DB9" w:rsidRDefault="005D6DB9" w:rsidP="005D6DB9"/>
    <w:p w14:paraId="04C8437D" w14:textId="08173887" w:rsidR="005D6DB9" w:rsidRDefault="005D6DB9" w:rsidP="005D6DB9"/>
    <w:p w14:paraId="7DE038E1" w14:textId="1DF30587" w:rsidR="00ED2AFF" w:rsidRDefault="00ED2AFF" w:rsidP="005D6DB9"/>
    <w:p w14:paraId="0F27D434" w14:textId="77777777" w:rsidR="00ED2AFF" w:rsidRDefault="00ED2AFF" w:rsidP="005D6DB9"/>
    <w:p w14:paraId="11D1D759" w14:textId="77777777" w:rsidR="00B73702" w:rsidRDefault="00B73702" w:rsidP="005D6DB9"/>
    <w:p w14:paraId="3A3F2901" w14:textId="77777777" w:rsidR="00647D66" w:rsidRDefault="00647D66" w:rsidP="005D6DB9"/>
    <w:p w14:paraId="2414E3A1" w14:textId="77777777" w:rsidR="00647D66" w:rsidRDefault="00647D66" w:rsidP="005D6DB9"/>
    <w:p w14:paraId="506D7047" w14:textId="77777777" w:rsidR="005D6DB9" w:rsidRDefault="005D6DB9" w:rsidP="005D6DB9"/>
    <w:p w14:paraId="11793700" w14:textId="77777777" w:rsidR="005D6DB9" w:rsidRDefault="005D6DB9" w:rsidP="005D6DB9"/>
    <w:p w14:paraId="723FC15B" w14:textId="77777777" w:rsidR="00640EFA" w:rsidRPr="00ED2AFF" w:rsidRDefault="00640EFA" w:rsidP="00ED2AFF">
      <w:pPr>
        <w:rPr>
          <w:rFonts w:cs="Arial"/>
          <w:bCs/>
          <w:color w:val="003D79"/>
          <w:sz w:val="36"/>
          <w:szCs w:val="36"/>
        </w:rPr>
      </w:pPr>
      <w:r w:rsidRPr="00ED2AFF">
        <w:rPr>
          <w:rFonts w:cs="Arial"/>
          <w:bCs/>
          <w:color w:val="003D79"/>
          <w:sz w:val="36"/>
          <w:szCs w:val="36"/>
        </w:rPr>
        <w:t>Suggested citation</w:t>
      </w:r>
    </w:p>
    <w:p w14:paraId="12E9AF68" w14:textId="6E4E1DE0" w:rsidR="00640EFA" w:rsidRPr="00C815DC" w:rsidRDefault="003D1064" w:rsidP="002F1ABD">
      <w:pPr>
        <w:rPr>
          <w:rFonts w:cs="Arial"/>
          <w:szCs w:val="20"/>
        </w:rPr>
      </w:pPr>
      <w:r w:rsidRPr="003D1064">
        <w:rPr>
          <w:rFonts w:cs="Arial"/>
          <w:szCs w:val="20"/>
        </w:rPr>
        <w:t>Health Policy Analysis 20</w:t>
      </w:r>
      <w:r w:rsidR="00CE0974">
        <w:rPr>
          <w:rFonts w:cs="Arial"/>
          <w:szCs w:val="20"/>
        </w:rPr>
        <w:t>20</w:t>
      </w:r>
      <w:r w:rsidRPr="003D1064">
        <w:rPr>
          <w:rFonts w:cs="Arial"/>
          <w:szCs w:val="20"/>
        </w:rPr>
        <w:t xml:space="preserve">. Evaluation of the Health Care Homes program – </w:t>
      </w:r>
      <w:r w:rsidR="002F1ABD" w:rsidRPr="002F1ABD">
        <w:rPr>
          <w:rFonts w:cs="Arial"/>
          <w:szCs w:val="20"/>
        </w:rPr>
        <w:t xml:space="preserve">Interim </w:t>
      </w:r>
      <w:r w:rsidR="00B97C60">
        <w:rPr>
          <w:rFonts w:cs="Arial"/>
          <w:szCs w:val="20"/>
        </w:rPr>
        <w:t>evaluation r</w:t>
      </w:r>
      <w:r w:rsidR="002F1ABD" w:rsidRPr="002F1ABD">
        <w:rPr>
          <w:rFonts w:cs="Arial"/>
          <w:szCs w:val="20"/>
        </w:rPr>
        <w:t>eport</w:t>
      </w:r>
      <w:r w:rsidR="00B97C60">
        <w:rPr>
          <w:rFonts w:cs="Arial"/>
          <w:szCs w:val="20"/>
        </w:rPr>
        <w:t xml:space="preserve"> 20</w:t>
      </w:r>
      <w:r w:rsidR="00CE0974">
        <w:rPr>
          <w:rFonts w:cs="Arial"/>
          <w:szCs w:val="20"/>
        </w:rPr>
        <w:t>20</w:t>
      </w:r>
      <w:r w:rsidR="00B97C60">
        <w:rPr>
          <w:rFonts w:cs="Arial"/>
          <w:szCs w:val="20"/>
        </w:rPr>
        <w:t>,</w:t>
      </w:r>
      <w:r w:rsidR="002F1ABD" w:rsidRPr="002F1ABD">
        <w:rPr>
          <w:rFonts w:cs="Arial"/>
          <w:szCs w:val="20"/>
        </w:rPr>
        <w:t xml:space="preserve"> Volume </w:t>
      </w:r>
      <w:r w:rsidR="00B97C60">
        <w:rPr>
          <w:rFonts w:cs="Arial"/>
          <w:szCs w:val="20"/>
        </w:rPr>
        <w:t>2</w:t>
      </w:r>
      <w:r w:rsidR="002F1ABD">
        <w:rPr>
          <w:rFonts w:cs="Arial"/>
          <w:szCs w:val="20"/>
        </w:rPr>
        <w:t xml:space="preserve">: </w:t>
      </w:r>
      <w:r w:rsidR="00B97C60">
        <w:rPr>
          <w:rFonts w:cs="Arial"/>
          <w:szCs w:val="20"/>
        </w:rPr>
        <w:t>Main</w:t>
      </w:r>
      <w:r w:rsidR="002F1ABD" w:rsidRPr="002F1ABD">
        <w:rPr>
          <w:rFonts w:cs="Arial"/>
          <w:szCs w:val="20"/>
        </w:rPr>
        <w:t xml:space="preserve"> report</w:t>
      </w:r>
      <w:r w:rsidRPr="003D1064">
        <w:rPr>
          <w:rFonts w:cs="Arial"/>
          <w:szCs w:val="20"/>
        </w:rPr>
        <w:t>. Canberra: Department of Health</w:t>
      </w:r>
      <w:r w:rsidR="00640EFA">
        <w:rPr>
          <w:rFonts w:cs="Arial"/>
          <w:szCs w:val="20"/>
        </w:rPr>
        <w:t>.</w:t>
      </w:r>
    </w:p>
    <w:p w14:paraId="29FAD943" w14:textId="77777777" w:rsidR="00640EFA" w:rsidRPr="00ED2AFF" w:rsidRDefault="00640EFA" w:rsidP="00ED2AFF">
      <w:pPr>
        <w:rPr>
          <w:rFonts w:cs="Arial"/>
          <w:bCs/>
          <w:color w:val="003D79"/>
          <w:sz w:val="36"/>
          <w:szCs w:val="36"/>
        </w:rPr>
      </w:pPr>
      <w:r w:rsidRPr="00ED2AFF">
        <w:rPr>
          <w:rFonts w:cs="Arial"/>
          <w:bCs/>
          <w:color w:val="003D79"/>
          <w:sz w:val="36"/>
          <w:szCs w:val="36"/>
        </w:rPr>
        <w:t>Disclaimer</w:t>
      </w:r>
    </w:p>
    <w:p w14:paraId="176DA6D3" w14:textId="77777777" w:rsidR="00640EFA" w:rsidRPr="00C815DC" w:rsidRDefault="00640EFA" w:rsidP="00640EFA">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00EB78D6" w:rsidRPr="00EB78D6">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64A5AB11" w14:textId="77777777" w:rsidR="00640EFA" w:rsidRPr="00B97C60" w:rsidRDefault="00640EFA" w:rsidP="00640EFA">
      <w:pPr>
        <w:rPr>
          <w:szCs w:val="20"/>
        </w:rPr>
      </w:pPr>
      <w:r w:rsidRPr="00B97C60">
        <w:rPr>
          <w:rFonts w:cs="Arial"/>
          <w:bCs/>
          <w:color w:val="003D79"/>
          <w:sz w:val="36"/>
          <w:szCs w:val="36"/>
        </w:rPr>
        <w:t xml:space="preserve">Health Policy Analysis Pty Ltd </w:t>
      </w:r>
    </w:p>
    <w:p w14:paraId="42A090C7" w14:textId="77777777" w:rsidR="00640EFA" w:rsidRPr="008D691C" w:rsidRDefault="00640EFA" w:rsidP="00640EFA">
      <w:pPr>
        <w:spacing w:after="120" w:line="240" w:lineRule="auto"/>
        <w:rPr>
          <w:rFonts w:cs="Arial"/>
          <w:bCs/>
          <w:color w:val="003D79"/>
        </w:rPr>
      </w:pPr>
      <w:r w:rsidRPr="008D691C">
        <w:rPr>
          <w:rFonts w:cs="Arial"/>
          <w:bCs/>
          <w:color w:val="003D79"/>
        </w:rPr>
        <w:t>Suite 101, 30 Atchison Street, St Leonards 2065</w:t>
      </w:r>
    </w:p>
    <w:p w14:paraId="24DF07D3" w14:textId="77777777" w:rsidR="00640EFA" w:rsidRPr="008D691C" w:rsidRDefault="00640EFA" w:rsidP="00640EFA">
      <w:pPr>
        <w:spacing w:after="120" w:line="240" w:lineRule="auto"/>
        <w:rPr>
          <w:rFonts w:cs="Arial"/>
          <w:bCs/>
          <w:color w:val="003D79"/>
        </w:rPr>
      </w:pPr>
      <w:r w:rsidRPr="008D691C">
        <w:rPr>
          <w:rFonts w:cs="Arial"/>
          <w:bCs/>
          <w:color w:val="003D79"/>
        </w:rPr>
        <w:t>ABN: 54 105 830 920</w:t>
      </w:r>
    </w:p>
    <w:p w14:paraId="2E0997E6" w14:textId="112B7298" w:rsidR="00640EFA" w:rsidRPr="00B97C60" w:rsidRDefault="00640EFA" w:rsidP="00B97C60">
      <w:pPr>
        <w:spacing w:after="120" w:line="240" w:lineRule="auto"/>
        <w:rPr>
          <w:rFonts w:cs="Arial"/>
          <w:bCs/>
          <w:color w:val="003D79"/>
        </w:rPr>
        <w:sectPr w:rsidR="00640EFA" w:rsidRPr="00B97C60" w:rsidSect="00640EFA">
          <w:headerReference w:type="even" r:id="rId17"/>
          <w:headerReference w:type="default" r:id="rId18"/>
          <w:headerReference w:type="first" r:id="rId19"/>
          <w:pgSz w:w="11906" w:h="16838"/>
          <w:pgMar w:top="1440" w:right="1440" w:bottom="1440" w:left="1440" w:header="708" w:footer="708" w:gutter="0"/>
          <w:cols w:space="708"/>
          <w:titlePg/>
          <w:docGrid w:linePitch="360"/>
        </w:sectPr>
      </w:pPr>
      <w:r w:rsidRPr="008D691C">
        <w:rPr>
          <w:rFonts w:cs="Arial"/>
          <w:bCs/>
          <w:color w:val="003D79"/>
        </w:rPr>
        <w:t>Phone: +61 2 8065 6491</w:t>
      </w:r>
    </w:p>
    <w:p w14:paraId="41151205" w14:textId="57291C25" w:rsidR="00640EFA" w:rsidRPr="00CE0974" w:rsidRDefault="00AD7DE5" w:rsidP="00640EFA">
      <w:pPr>
        <w:pStyle w:val="Heading1thatdoesnotgetpickedupbyTOC"/>
        <w:rPr>
          <w:sz w:val="72"/>
          <w:szCs w:val="72"/>
        </w:rPr>
      </w:pPr>
      <w:r>
        <w:rPr>
          <w:sz w:val="72"/>
          <w:szCs w:val="72"/>
        </w:rPr>
        <w:lastRenderedPageBreak/>
        <w:t>C</w:t>
      </w:r>
      <w:r w:rsidR="00640EFA" w:rsidRPr="00CE0974">
        <w:rPr>
          <w:sz w:val="72"/>
          <w:szCs w:val="72"/>
        </w:rPr>
        <w:t>ontents</w:t>
      </w:r>
    </w:p>
    <w:p w14:paraId="68058473" w14:textId="125BE62B" w:rsidR="008B54A4" w:rsidRDefault="00D9739A">
      <w:pPr>
        <w:pStyle w:val="TOC1"/>
        <w:rPr>
          <w:rFonts w:asciiTheme="minorHAnsi" w:eastAsiaTheme="minorEastAsia" w:hAnsiTheme="minorHAnsi" w:cstheme="minorBidi"/>
          <w:i w:val="0"/>
          <w:noProof/>
          <w:color w:val="auto"/>
          <w:sz w:val="22"/>
        </w:rPr>
      </w:pPr>
      <w:r>
        <w:rPr>
          <w:b/>
        </w:rPr>
        <w:fldChar w:fldCharType="begin"/>
      </w:r>
      <w:r>
        <w:rPr>
          <w:b/>
        </w:rPr>
        <w:instrText xml:space="preserve"> TOC \o "2-2" \h \z \t "Heading 1,1,Heading 1 no number,1,Heading 1 with number,1,Appendix,1" </w:instrText>
      </w:r>
      <w:r>
        <w:rPr>
          <w:b/>
        </w:rPr>
        <w:fldChar w:fldCharType="separate"/>
      </w:r>
      <w:hyperlink w:anchor="_Toc67497835" w:history="1">
        <w:r w:rsidR="008B54A4" w:rsidRPr="00306605">
          <w:rPr>
            <w:rStyle w:val="Hyperlink"/>
            <w:noProof/>
          </w:rPr>
          <w:t>Acronyms</w:t>
        </w:r>
        <w:r w:rsidR="008B54A4">
          <w:rPr>
            <w:noProof/>
            <w:webHidden/>
          </w:rPr>
          <w:tab/>
        </w:r>
        <w:r w:rsidR="008B54A4">
          <w:rPr>
            <w:noProof/>
            <w:webHidden/>
          </w:rPr>
          <w:fldChar w:fldCharType="begin"/>
        </w:r>
        <w:r w:rsidR="008B54A4">
          <w:rPr>
            <w:noProof/>
            <w:webHidden/>
          </w:rPr>
          <w:instrText xml:space="preserve"> PAGEREF _Toc67497835 \h </w:instrText>
        </w:r>
        <w:r w:rsidR="008B54A4">
          <w:rPr>
            <w:noProof/>
            <w:webHidden/>
          </w:rPr>
        </w:r>
        <w:r w:rsidR="008B54A4">
          <w:rPr>
            <w:noProof/>
            <w:webHidden/>
          </w:rPr>
          <w:fldChar w:fldCharType="separate"/>
        </w:r>
        <w:r w:rsidR="008B54A4">
          <w:rPr>
            <w:noProof/>
            <w:webHidden/>
          </w:rPr>
          <w:t>1</w:t>
        </w:r>
        <w:r w:rsidR="008B54A4">
          <w:rPr>
            <w:noProof/>
            <w:webHidden/>
          </w:rPr>
          <w:fldChar w:fldCharType="end"/>
        </w:r>
      </w:hyperlink>
    </w:p>
    <w:p w14:paraId="36B72797" w14:textId="576F806C" w:rsidR="008B54A4" w:rsidRDefault="00EF0D74">
      <w:pPr>
        <w:pStyle w:val="TOC1"/>
        <w:rPr>
          <w:rFonts w:asciiTheme="minorHAnsi" w:eastAsiaTheme="minorEastAsia" w:hAnsiTheme="minorHAnsi" w:cstheme="minorBidi"/>
          <w:i w:val="0"/>
          <w:noProof/>
          <w:color w:val="auto"/>
          <w:sz w:val="22"/>
        </w:rPr>
      </w:pPr>
      <w:hyperlink w:anchor="_Toc67497836" w:history="1">
        <w:r w:rsidR="008B54A4" w:rsidRPr="00306605">
          <w:rPr>
            <w:rStyle w:val="Hyperlink"/>
            <w:noProof/>
          </w:rPr>
          <w:t>1.</w:t>
        </w:r>
        <w:r w:rsidR="008B54A4">
          <w:rPr>
            <w:rFonts w:asciiTheme="minorHAnsi" w:eastAsiaTheme="minorEastAsia" w:hAnsiTheme="minorHAnsi" w:cstheme="minorBidi"/>
            <w:i w:val="0"/>
            <w:noProof/>
            <w:color w:val="auto"/>
            <w:sz w:val="22"/>
          </w:rPr>
          <w:tab/>
        </w:r>
        <w:r w:rsidR="008B54A4" w:rsidRPr="00306605">
          <w:rPr>
            <w:rStyle w:val="Hyperlink"/>
            <w:noProof/>
          </w:rPr>
          <w:t>Introduction</w:t>
        </w:r>
        <w:r w:rsidR="008B54A4">
          <w:rPr>
            <w:noProof/>
            <w:webHidden/>
          </w:rPr>
          <w:tab/>
        </w:r>
        <w:r w:rsidR="008B54A4">
          <w:rPr>
            <w:noProof/>
            <w:webHidden/>
          </w:rPr>
          <w:fldChar w:fldCharType="begin"/>
        </w:r>
        <w:r w:rsidR="008B54A4">
          <w:rPr>
            <w:noProof/>
            <w:webHidden/>
          </w:rPr>
          <w:instrText xml:space="preserve"> PAGEREF _Toc67497836 \h </w:instrText>
        </w:r>
        <w:r w:rsidR="008B54A4">
          <w:rPr>
            <w:noProof/>
            <w:webHidden/>
          </w:rPr>
        </w:r>
        <w:r w:rsidR="008B54A4">
          <w:rPr>
            <w:noProof/>
            <w:webHidden/>
          </w:rPr>
          <w:fldChar w:fldCharType="separate"/>
        </w:r>
        <w:r w:rsidR="008B54A4">
          <w:rPr>
            <w:noProof/>
            <w:webHidden/>
          </w:rPr>
          <w:t>2</w:t>
        </w:r>
        <w:r w:rsidR="008B54A4">
          <w:rPr>
            <w:noProof/>
            <w:webHidden/>
          </w:rPr>
          <w:fldChar w:fldCharType="end"/>
        </w:r>
      </w:hyperlink>
    </w:p>
    <w:p w14:paraId="2B769057" w14:textId="56E5F515"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37" w:history="1">
        <w:r w:rsidR="008B54A4" w:rsidRPr="00306605">
          <w:rPr>
            <w:rStyle w:val="Hyperlink"/>
            <w:noProof/>
          </w:rPr>
          <w:t>The Health Care Homes (HCH) trial</w:t>
        </w:r>
        <w:r w:rsidR="008B54A4">
          <w:rPr>
            <w:noProof/>
            <w:webHidden/>
          </w:rPr>
          <w:tab/>
        </w:r>
        <w:r w:rsidR="008B54A4">
          <w:rPr>
            <w:noProof/>
            <w:webHidden/>
          </w:rPr>
          <w:fldChar w:fldCharType="begin"/>
        </w:r>
        <w:r w:rsidR="008B54A4">
          <w:rPr>
            <w:noProof/>
            <w:webHidden/>
          </w:rPr>
          <w:instrText xml:space="preserve"> PAGEREF _Toc67497837 \h </w:instrText>
        </w:r>
        <w:r w:rsidR="008B54A4">
          <w:rPr>
            <w:noProof/>
            <w:webHidden/>
          </w:rPr>
        </w:r>
        <w:r w:rsidR="008B54A4">
          <w:rPr>
            <w:noProof/>
            <w:webHidden/>
          </w:rPr>
          <w:fldChar w:fldCharType="separate"/>
        </w:r>
        <w:r w:rsidR="008B54A4">
          <w:rPr>
            <w:noProof/>
            <w:webHidden/>
          </w:rPr>
          <w:t>2</w:t>
        </w:r>
        <w:r w:rsidR="008B54A4">
          <w:rPr>
            <w:noProof/>
            <w:webHidden/>
          </w:rPr>
          <w:fldChar w:fldCharType="end"/>
        </w:r>
      </w:hyperlink>
    </w:p>
    <w:p w14:paraId="7E8C3431" w14:textId="281649B6"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38" w:history="1">
        <w:r w:rsidR="008B54A4" w:rsidRPr="00306605">
          <w:rPr>
            <w:rStyle w:val="Hyperlink"/>
            <w:noProof/>
          </w:rPr>
          <w:t>HCH evaluation</w:t>
        </w:r>
        <w:r w:rsidR="008B54A4">
          <w:rPr>
            <w:noProof/>
            <w:webHidden/>
          </w:rPr>
          <w:tab/>
        </w:r>
        <w:r w:rsidR="008B54A4">
          <w:rPr>
            <w:noProof/>
            <w:webHidden/>
          </w:rPr>
          <w:fldChar w:fldCharType="begin"/>
        </w:r>
        <w:r w:rsidR="008B54A4">
          <w:rPr>
            <w:noProof/>
            <w:webHidden/>
          </w:rPr>
          <w:instrText xml:space="preserve"> PAGEREF _Toc67497838 \h </w:instrText>
        </w:r>
        <w:r w:rsidR="008B54A4">
          <w:rPr>
            <w:noProof/>
            <w:webHidden/>
          </w:rPr>
        </w:r>
        <w:r w:rsidR="008B54A4">
          <w:rPr>
            <w:noProof/>
            <w:webHidden/>
          </w:rPr>
          <w:fldChar w:fldCharType="separate"/>
        </w:r>
        <w:r w:rsidR="008B54A4">
          <w:rPr>
            <w:noProof/>
            <w:webHidden/>
          </w:rPr>
          <w:t>4</w:t>
        </w:r>
        <w:r w:rsidR="008B54A4">
          <w:rPr>
            <w:noProof/>
            <w:webHidden/>
          </w:rPr>
          <w:fldChar w:fldCharType="end"/>
        </w:r>
      </w:hyperlink>
    </w:p>
    <w:p w14:paraId="63BB2CCA" w14:textId="058F1B78" w:rsidR="008B54A4" w:rsidRDefault="00EF0D74">
      <w:pPr>
        <w:pStyle w:val="TOC1"/>
        <w:rPr>
          <w:rFonts w:asciiTheme="minorHAnsi" w:eastAsiaTheme="minorEastAsia" w:hAnsiTheme="minorHAnsi" w:cstheme="minorBidi"/>
          <w:i w:val="0"/>
          <w:noProof/>
          <w:color w:val="auto"/>
          <w:sz w:val="22"/>
        </w:rPr>
      </w:pPr>
      <w:hyperlink w:anchor="_Toc67497839" w:history="1">
        <w:r w:rsidR="008B54A4" w:rsidRPr="00306605">
          <w:rPr>
            <w:rStyle w:val="Hyperlink"/>
            <w:noProof/>
          </w:rPr>
          <w:t>2.</w:t>
        </w:r>
        <w:r w:rsidR="008B54A4">
          <w:rPr>
            <w:rFonts w:asciiTheme="minorHAnsi" w:eastAsiaTheme="minorEastAsia" w:hAnsiTheme="minorHAnsi" w:cstheme="minorBidi"/>
            <w:i w:val="0"/>
            <w:noProof/>
            <w:color w:val="auto"/>
            <w:sz w:val="22"/>
          </w:rPr>
          <w:tab/>
        </w:r>
        <w:r w:rsidR="008B54A4" w:rsidRPr="00306605">
          <w:rPr>
            <w:rStyle w:val="Hyperlink"/>
            <w:noProof/>
          </w:rPr>
          <w:t>Overview of HCH practices and patients</w:t>
        </w:r>
        <w:r w:rsidR="008B54A4">
          <w:rPr>
            <w:noProof/>
            <w:webHidden/>
          </w:rPr>
          <w:tab/>
        </w:r>
        <w:r w:rsidR="008B54A4">
          <w:rPr>
            <w:noProof/>
            <w:webHidden/>
          </w:rPr>
          <w:fldChar w:fldCharType="begin"/>
        </w:r>
        <w:r w:rsidR="008B54A4">
          <w:rPr>
            <w:noProof/>
            <w:webHidden/>
          </w:rPr>
          <w:instrText xml:space="preserve"> PAGEREF _Toc67497839 \h </w:instrText>
        </w:r>
        <w:r w:rsidR="008B54A4">
          <w:rPr>
            <w:noProof/>
            <w:webHidden/>
          </w:rPr>
        </w:r>
        <w:r w:rsidR="008B54A4">
          <w:rPr>
            <w:noProof/>
            <w:webHidden/>
          </w:rPr>
          <w:fldChar w:fldCharType="separate"/>
        </w:r>
        <w:r w:rsidR="008B54A4">
          <w:rPr>
            <w:noProof/>
            <w:webHidden/>
          </w:rPr>
          <w:t>8</w:t>
        </w:r>
        <w:r w:rsidR="008B54A4">
          <w:rPr>
            <w:noProof/>
            <w:webHidden/>
          </w:rPr>
          <w:fldChar w:fldCharType="end"/>
        </w:r>
      </w:hyperlink>
    </w:p>
    <w:p w14:paraId="1EB23E4A" w14:textId="0105CE28"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0" w:history="1">
        <w:r w:rsidR="008B54A4" w:rsidRPr="00306605">
          <w:rPr>
            <w:rStyle w:val="Hyperlink"/>
            <w:noProof/>
          </w:rPr>
          <w:t>HCH practices</w:t>
        </w:r>
        <w:r w:rsidR="008B54A4">
          <w:rPr>
            <w:noProof/>
            <w:webHidden/>
          </w:rPr>
          <w:tab/>
        </w:r>
        <w:r w:rsidR="008B54A4">
          <w:rPr>
            <w:noProof/>
            <w:webHidden/>
          </w:rPr>
          <w:fldChar w:fldCharType="begin"/>
        </w:r>
        <w:r w:rsidR="008B54A4">
          <w:rPr>
            <w:noProof/>
            <w:webHidden/>
          </w:rPr>
          <w:instrText xml:space="preserve"> PAGEREF _Toc67497840 \h </w:instrText>
        </w:r>
        <w:r w:rsidR="008B54A4">
          <w:rPr>
            <w:noProof/>
            <w:webHidden/>
          </w:rPr>
        </w:r>
        <w:r w:rsidR="008B54A4">
          <w:rPr>
            <w:noProof/>
            <w:webHidden/>
          </w:rPr>
          <w:fldChar w:fldCharType="separate"/>
        </w:r>
        <w:r w:rsidR="008B54A4">
          <w:rPr>
            <w:noProof/>
            <w:webHidden/>
          </w:rPr>
          <w:t>8</w:t>
        </w:r>
        <w:r w:rsidR="008B54A4">
          <w:rPr>
            <w:noProof/>
            <w:webHidden/>
          </w:rPr>
          <w:fldChar w:fldCharType="end"/>
        </w:r>
      </w:hyperlink>
    </w:p>
    <w:p w14:paraId="370C6EDB" w14:textId="708A32AA"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1" w:history="1">
        <w:r w:rsidR="008B54A4" w:rsidRPr="00306605">
          <w:rPr>
            <w:rStyle w:val="Hyperlink"/>
            <w:noProof/>
          </w:rPr>
          <w:t>Reasons for withdrawing – practices</w:t>
        </w:r>
        <w:r w:rsidR="008B54A4">
          <w:rPr>
            <w:noProof/>
            <w:webHidden/>
          </w:rPr>
          <w:tab/>
        </w:r>
        <w:r w:rsidR="008B54A4">
          <w:rPr>
            <w:noProof/>
            <w:webHidden/>
          </w:rPr>
          <w:fldChar w:fldCharType="begin"/>
        </w:r>
        <w:r w:rsidR="008B54A4">
          <w:rPr>
            <w:noProof/>
            <w:webHidden/>
          </w:rPr>
          <w:instrText xml:space="preserve"> PAGEREF _Toc67497841 \h </w:instrText>
        </w:r>
        <w:r w:rsidR="008B54A4">
          <w:rPr>
            <w:noProof/>
            <w:webHidden/>
          </w:rPr>
        </w:r>
        <w:r w:rsidR="008B54A4">
          <w:rPr>
            <w:noProof/>
            <w:webHidden/>
          </w:rPr>
          <w:fldChar w:fldCharType="separate"/>
        </w:r>
        <w:r w:rsidR="008B54A4">
          <w:rPr>
            <w:noProof/>
            <w:webHidden/>
          </w:rPr>
          <w:t>10</w:t>
        </w:r>
        <w:r w:rsidR="008B54A4">
          <w:rPr>
            <w:noProof/>
            <w:webHidden/>
          </w:rPr>
          <w:fldChar w:fldCharType="end"/>
        </w:r>
      </w:hyperlink>
    </w:p>
    <w:p w14:paraId="73059675" w14:textId="581A53D6"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2" w:history="1">
        <w:r w:rsidR="008B54A4" w:rsidRPr="00306605">
          <w:rPr>
            <w:rStyle w:val="Hyperlink"/>
            <w:noProof/>
          </w:rPr>
          <w:t>HCH patients</w:t>
        </w:r>
        <w:r w:rsidR="008B54A4">
          <w:rPr>
            <w:noProof/>
            <w:webHidden/>
          </w:rPr>
          <w:tab/>
        </w:r>
        <w:r w:rsidR="008B54A4">
          <w:rPr>
            <w:noProof/>
            <w:webHidden/>
          </w:rPr>
          <w:fldChar w:fldCharType="begin"/>
        </w:r>
        <w:r w:rsidR="008B54A4">
          <w:rPr>
            <w:noProof/>
            <w:webHidden/>
          </w:rPr>
          <w:instrText xml:space="preserve"> PAGEREF _Toc67497842 \h </w:instrText>
        </w:r>
        <w:r w:rsidR="008B54A4">
          <w:rPr>
            <w:noProof/>
            <w:webHidden/>
          </w:rPr>
        </w:r>
        <w:r w:rsidR="008B54A4">
          <w:rPr>
            <w:noProof/>
            <w:webHidden/>
          </w:rPr>
          <w:fldChar w:fldCharType="separate"/>
        </w:r>
        <w:r w:rsidR="008B54A4">
          <w:rPr>
            <w:noProof/>
            <w:webHidden/>
          </w:rPr>
          <w:t>12</w:t>
        </w:r>
        <w:r w:rsidR="008B54A4">
          <w:rPr>
            <w:noProof/>
            <w:webHidden/>
          </w:rPr>
          <w:fldChar w:fldCharType="end"/>
        </w:r>
      </w:hyperlink>
    </w:p>
    <w:p w14:paraId="3869EA9C" w14:textId="03CFCED0" w:rsidR="008B54A4" w:rsidRDefault="00EF0D74">
      <w:pPr>
        <w:pStyle w:val="TOC1"/>
        <w:rPr>
          <w:rFonts w:asciiTheme="minorHAnsi" w:eastAsiaTheme="minorEastAsia" w:hAnsiTheme="minorHAnsi" w:cstheme="minorBidi"/>
          <w:i w:val="0"/>
          <w:noProof/>
          <w:color w:val="auto"/>
          <w:sz w:val="22"/>
        </w:rPr>
      </w:pPr>
      <w:hyperlink w:anchor="_Toc67497843" w:history="1">
        <w:r w:rsidR="008B54A4" w:rsidRPr="00306605">
          <w:rPr>
            <w:rStyle w:val="Hyperlink"/>
            <w:noProof/>
          </w:rPr>
          <w:t>3.</w:t>
        </w:r>
        <w:r w:rsidR="008B54A4">
          <w:rPr>
            <w:rFonts w:asciiTheme="minorHAnsi" w:eastAsiaTheme="minorEastAsia" w:hAnsiTheme="minorHAnsi" w:cstheme="minorBidi"/>
            <w:i w:val="0"/>
            <w:noProof/>
            <w:color w:val="auto"/>
            <w:sz w:val="22"/>
          </w:rPr>
          <w:tab/>
        </w:r>
        <w:r w:rsidR="008B54A4" w:rsidRPr="00306605">
          <w:rPr>
            <w:rStyle w:val="Hyperlink"/>
            <w:noProof/>
          </w:rPr>
          <w:t>Practice implementation of HCH</w:t>
        </w:r>
        <w:r w:rsidR="008B54A4">
          <w:rPr>
            <w:noProof/>
            <w:webHidden/>
          </w:rPr>
          <w:tab/>
        </w:r>
        <w:r w:rsidR="008B54A4">
          <w:rPr>
            <w:noProof/>
            <w:webHidden/>
          </w:rPr>
          <w:fldChar w:fldCharType="begin"/>
        </w:r>
        <w:r w:rsidR="008B54A4">
          <w:rPr>
            <w:noProof/>
            <w:webHidden/>
          </w:rPr>
          <w:instrText xml:space="preserve"> PAGEREF _Toc67497843 \h </w:instrText>
        </w:r>
        <w:r w:rsidR="008B54A4">
          <w:rPr>
            <w:noProof/>
            <w:webHidden/>
          </w:rPr>
        </w:r>
        <w:r w:rsidR="008B54A4">
          <w:rPr>
            <w:noProof/>
            <w:webHidden/>
          </w:rPr>
          <w:fldChar w:fldCharType="separate"/>
        </w:r>
        <w:r w:rsidR="008B54A4">
          <w:rPr>
            <w:noProof/>
            <w:webHidden/>
          </w:rPr>
          <w:t>17</w:t>
        </w:r>
        <w:r w:rsidR="008B54A4">
          <w:rPr>
            <w:noProof/>
            <w:webHidden/>
          </w:rPr>
          <w:fldChar w:fldCharType="end"/>
        </w:r>
      </w:hyperlink>
    </w:p>
    <w:p w14:paraId="525A2FEC" w14:textId="68C8E44C"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4" w:history="1">
        <w:r w:rsidR="008B54A4" w:rsidRPr="00306605">
          <w:rPr>
            <w:rStyle w:val="Hyperlink"/>
            <w:noProof/>
          </w:rPr>
          <w:t>How practices have progressed</w:t>
        </w:r>
        <w:r w:rsidR="008B54A4">
          <w:rPr>
            <w:noProof/>
            <w:webHidden/>
          </w:rPr>
          <w:tab/>
        </w:r>
        <w:r w:rsidR="008B54A4">
          <w:rPr>
            <w:noProof/>
            <w:webHidden/>
          </w:rPr>
          <w:fldChar w:fldCharType="begin"/>
        </w:r>
        <w:r w:rsidR="008B54A4">
          <w:rPr>
            <w:noProof/>
            <w:webHidden/>
          </w:rPr>
          <w:instrText xml:space="preserve"> PAGEREF _Toc67497844 \h </w:instrText>
        </w:r>
        <w:r w:rsidR="008B54A4">
          <w:rPr>
            <w:noProof/>
            <w:webHidden/>
          </w:rPr>
        </w:r>
        <w:r w:rsidR="008B54A4">
          <w:rPr>
            <w:noProof/>
            <w:webHidden/>
          </w:rPr>
          <w:fldChar w:fldCharType="separate"/>
        </w:r>
        <w:r w:rsidR="008B54A4">
          <w:rPr>
            <w:noProof/>
            <w:webHidden/>
          </w:rPr>
          <w:t>18</w:t>
        </w:r>
        <w:r w:rsidR="008B54A4">
          <w:rPr>
            <w:noProof/>
            <w:webHidden/>
          </w:rPr>
          <w:fldChar w:fldCharType="end"/>
        </w:r>
      </w:hyperlink>
    </w:p>
    <w:p w14:paraId="68ED54FC" w14:textId="4B017A49"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5" w:history="1">
        <w:r w:rsidR="008B54A4" w:rsidRPr="00306605">
          <w:rPr>
            <w:rStyle w:val="Hyperlink"/>
            <w:noProof/>
          </w:rPr>
          <w:t>Level of change</w:t>
        </w:r>
        <w:r w:rsidR="008B54A4">
          <w:rPr>
            <w:noProof/>
            <w:webHidden/>
          </w:rPr>
          <w:tab/>
        </w:r>
        <w:r w:rsidR="008B54A4">
          <w:rPr>
            <w:noProof/>
            <w:webHidden/>
          </w:rPr>
          <w:fldChar w:fldCharType="begin"/>
        </w:r>
        <w:r w:rsidR="008B54A4">
          <w:rPr>
            <w:noProof/>
            <w:webHidden/>
          </w:rPr>
          <w:instrText xml:space="preserve"> PAGEREF _Toc67497845 \h </w:instrText>
        </w:r>
        <w:r w:rsidR="008B54A4">
          <w:rPr>
            <w:noProof/>
            <w:webHidden/>
          </w:rPr>
        </w:r>
        <w:r w:rsidR="008B54A4">
          <w:rPr>
            <w:noProof/>
            <w:webHidden/>
          </w:rPr>
          <w:fldChar w:fldCharType="separate"/>
        </w:r>
        <w:r w:rsidR="008B54A4">
          <w:rPr>
            <w:noProof/>
            <w:webHidden/>
          </w:rPr>
          <w:t>20</w:t>
        </w:r>
        <w:r w:rsidR="008B54A4">
          <w:rPr>
            <w:noProof/>
            <w:webHidden/>
          </w:rPr>
          <w:fldChar w:fldCharType="end"/>
        </w:r>
      </w:hyperlink>
    </w:p>
    <w:p w14:paraId="73E24918" w14:textId="258ABADE"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6" w:history="1">
        <w:r w:rsidR="008B54A4" w:rsidRPr="00306605">
          <w:rPr>
            <w:rStyle w:val="Hyperlink"/>
            <w:noProof/>
            <w:lang w:val="en-GB"/>
          </w:rPr>
          <w:t>Type of change</w:t>
        </w:r>
        <w:r w:rsidR="008B54A4">
          <w:rPr>
            <w:noProof/>
            <w:webHidden/>
          </w:rPr>
          <w:tab/>
        </w:r>
        <w:r w:rsidR="008B54A4">
          <w:rPr>
            <w:noProof/>
            <w:webHidden/>
          </w:rPr>
          <w:fldChar w:fldCharType="begin"/>
        </w:r>
        <w:r w:rsidR="008B54A4">
          <w:rPr>
            <w:noProof/>
            <w:webHidden/>
          </w:rPr>
          <w:instrText xml:space="preserve"> PAGEREF _Toc67497846 \h </w:instrText>
        </w:r>
        <w:r w:rsidR="008B54A4">
          <w:rPr>
            <w:noProof/>
            <w:webHidden/>
          </w:rPr>
        </w:r>
        <w:r w:rsidR="008B54A4">
          <w:rPr>
            <w:noProof/>
            <w:webHidden/>
          </w:rPr>
          <w:fldChar w:fldCharType="separate"/>
        </w:r>
        <w:r w:rsidR="008B54A4">
          <w:rPr>
            <w:noProof/>
            <w:webHidden/>
          </w:rPr>
          <w:t>21</w:t>
        </w:r>
        <w:r w:rsidR="008B54A4">
          <w:rPr>
            <w:noProof/>
            <w:webHidden/>
          </w:rPr>
          <w:fldChar w:fldCharType="end"/>
        </w:r>
      </w:hyperlink>
    </w:p>
    <w:p w14:paraId="4B1B2018" w14:textId="20B476B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7" w:history="1">
        <w:r w:rsidR="008B54A4" w:rsidRPr="00306605">
          <w:rPr>
            <w:rStyle w:val="Hyperlink"/>
            <w:noProof/>
            <w:lang w:val="en-GB"/>
          </w:rPr>
          <w:t>Impact of change</w:t>
        </w:r>
        <w:r w:rsidR="008B54A4">
          <w:rPr>
            <w:noProof/>
            <w:webHidden/>
          </w:rPr>
          <w:tab/>
        </w:r>
        <w:r w:rsidR="008B54A4">
          <w:rPr>
            <w:noProof/>
            <w:webHidden/>
          </w:rPr>
          <w:fldChar w:fldCharType="begin"/>
        </w:r>
        <w:r w:rsidR="008B54A4">
          <w:rPr>
            <w:noProof/>
            <w:webHidden/>
          </w:rPr>
          <w:instrText xml:space="preserve"> PAGEREF _Toc67497847 \h </w:instrText>
        </w:r>
        <w:r w:rsidR="008B54A4">
          <w:rPr>
            <w:noProof/>
            <w:webHidden/>
          </w:rPr>
        </w:r>
        <w:r w:rsidR="008B54A4">
          <w:rPr>
            <w:noProof/>
            <w:webHidden/>
          </w:rPr>
          <w:fldChar w:fldCharType="separate"/>
        </w:r>
        <w:r w:rsidR="008B54A4">
          <w:rPr>
            <w:noProof/>
            <w:webHidden/>
          </w:rPr>
          <w:t>31</w:t>
        </w:r>
        <w:r w:rsidR="008B54A4">
          <w:rPr>
            <w:noProof/>
            <w:webHidden/>
          </w:rPr>
          <w:fldChar w:fldCharType="end"/>
        </w:r>
      </w:hyperlink>
    </w:p>
    <w:p w14:paraId="6AAB14A7" w14:textId="02E9406A"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8" w:history="1">
        <w:r w:rsidR="008B54A4" w:rsidRPr="00306605">
          <w:rPr>
            <w:rStyle w:val="Hyperlink"/>
            <w:noProof/>
          </w:rPr>
          <w:t>Ongoing challenges</w:t>
        </w:r>
        <w:r w:rsidR="008B54A4">
          <w:rPr>
            <w:noProof/>
            <w:webHidden/>
          </w:rPr>
          <w:tab/>
        </w:r>
        <w:r w:rsidR="008B54A4">
          <w:rPr>
            <w:noProof/>
            <w:webHidden/>
          </w:rPr>
          <w:fldChar w:fldCharType="begin"/>
        </w:r>
        <w:r w:rsidR="008B54A4">
          <w:rPr>
            <w:noProof/>
            <w:webHidden/>
          </w:rPr>
          <w:instrText xml:space="preserve"> PAGEREF _Toc67497848 \h </w:instrText>
        </w:r>
        <w:r w:rsidR="008B54A4">
          <w:rPr>
            <w:noProof/>
            <w:webHidden/>
          </w:rPr>
        </w:r>
        <w:r w:rsidR="008B54A4">
          <w:rPr>
            <w:noProof/>
            <w:webHidden/>
          </w:rPr>
          <w:fldChar w:fldCharType="separate"/>
        </w:r>
        <w:r w:rsidR="008B54A4">
          <w:rPr>
            <w:noProof/>
            <w:webHidden/>
          </w:rPr>
          <w:t>39</w:t>
        </w:r>
        <w:r w:rsidR="008B54A4">
          <w:rPr>
            <w:noProof/>
            <w:webHidden/>
          </w:rPr>
          <w:fldChar w:fldCharType="end"/>
        </w:r>
      </w:hyperlink>
    </w:p>
    <w:p w14:paraId="40444600" w14:textId="279E2892"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49" w:history="1">
        <w:r w:rsidR="008B54A4" w:rsidRPr="00306605">
          <w:rPr>
            <w:rStyle w:val="Hyperlink"/>
            <w:noProof/>
          </w:rPr>
          <w:t>Concurrent initiatives impacting HCH</w:t>
        </w:r>
        <w:r w:rsidR="008B54A4">
          <w:rPr>
            <w:noProof/>
            <w:webHidden/>
          </w:rPr>
          <w:tab/>
        </w:r>
        <w:r w:rsidR="008B54A4">
          <w:rPr>
            <w:noProof/>
            <w:webHidden/>
          </w:rPr>
          <w:fldChar w:fldCharType="begin"/>
        </w:r>
        <w:r w:rsidR="008B54A4">
          <w:rPr>
            <w:noProof/>
            <w:webHidden/>
          </w:rPr>
          <w:instrText xml:space="preserve"> PAGEREF _Toc67497849 \h </w:instrText>
        </w:r>
        <w:r w:rsidR="008B54A4">
          <w:rPr>
            <w:noProof/>
            <w:webHidden/>
          </w:rPr>
        </w:r>
        <w:r w:rsidR="008B54A4">
          <w:rPr>
            <w:noProof/>
            <w:webHidden/>
          </w:rPr>
          <w:fldChar w:fldCharType="separate"/>
        </w:r>
        <w:r w:rsidR="008B54A4">
          <w:rPr>
            <w:noProof/>
            <w:webHidden/>
          </w:rPr>
          <w:t>43</w:t>
        </w:r>
        <w:r w:rsidR="008B54A4">
          <w:rPr>
            <w:noProof/>
            <w:webHidden/>
          </w:rPr>
          <w:fldChar w:fldCharType="end"/>
        </w:r>
      </w:hyperlink>
    </w:p>
    <w:p w14:paraId="163E4718" w14:textId="584F8B8F"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0" w:history="1">
        <w:r w:rsidR="008B54A4" w:rsidRPr="00306605">
          <w:rPr>
            <w:rStyle w:val="Hyperlink"/>
            <w:noProof/>
          </w:rPr>
          <w:t>Bundled payment</w:t>
        </w:r>
        <w:r w:rsidR="008B54A4">
          <w:rPr>
            <w:noProof/>
            <w:webHidden/>
          </w:rPr>
          <w:tab/>
        </w:r>
        <w:r w:rsidR="008B54A4">
          <w:rPr>
            <w:noProof/>
            <w:webHidden/>
          </w:rPr>
          <w:fldChar w:fldCharType="begin"/>
        </w:r>
        <w:r w:rsidR="008B54A4">
          <w:rPr>
            <w:noProof/>
            <w:webHidden/>
          </w:rPr>
          <w:instrText xml:space="preserve"> PAGEREF _Toc67497850 \h </w:instrText>
        </w:r>
        <w:r w:rsidR="008B54A4">
          <w:rPr>
            <w:noProof/>
            <w:webHidden/>
          </w:rPr>
        </w:r>
        <w:r w:rsidR="008B54A4">
          <w:rPr>
            <w:noProof/>
            <w:webHidden/>
          </w:rPr>
          <w:fldChar w:fldCharType="separate"/>
        </w:r>
        <w:r w:rsidR="008B54A4">
          <w:rPr>
            <w:noProof/>
            <w:webHidden/>
          </w:rPr>
          <w:t>44</w:t>
        </w:r>
        <w:r w:rsidR="008B54A4">
          <w:rPr>
            <w:noProof/>
            <w:webHidden/>
          </w:rPr>
          <w:fldChar w:fldCharType="end"/>
        </w:r>
      </w:hyperlink>
    </w:p>
    <w:p w14:paraId="6E3A1611" w14:textId="16771528"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1" w:history="1">
        <w:r w:rsidR="008B54A4" w:rsidRPr="00306605">
          <w:rPr>
            <w:rStyle w:val="Hyperlink"/>
            <w:noProof/>
          </w:rPr>
          <w:t>Shared care planning software</w:t>
        </w:r>
        <w:r w:rsidR="008B54A4">
          <w:rPr>
            <w:noProof/>
            <w:webHidden/>
          </w:rPr>
          <w:tab/>
        </w:r>
        <w:r w:rsidR="008B54A4">
          <w:rPr>
            <w:noProof/>
            <w:webHidden/>
          </w:rPr>
          <w:fldChar w:fldCharType="begin"/>
        </w:r>
        <w:r w:rsidR="008B54A4">
          <w:rPr>
            <w:noProof/>
            <w:webHidden/>
          </w:rPr>
          <w:instrText xml:space="preserve"> PAGEREF _Toc67497851 \h </w:instrText>
        </w:r>
        <w:r w:rsidR="008B54A4">
          <w:rPr>
            <w:noProof/>
            <w:webHidden/>
          </w:rPr>
        </w:r>
        <w:r w:rsidR="008B54A4">
          <w:rPr>
            <w:noProof/>
            <w:webHidden/>
          </w:rPr>
          <w:fldChar w:fldCharType="separate"/>
        </w:r>
        <w:r w:rsidR="008B54A4">
          <w:rPr>
            <w:noProof/>
            <w:webHidden/>
          </w:rPr>
          <w:t>49</w:t>
        </w:r>
        <w:r w:rsidR="008B54A4">
          <w:rPr>
            <w:noProof/>
            <w:webHidden/>
          </w:rPr>
          <w:fldChar w:fldCharType="end"/>
        </w:r>
      </w:hyperlink>
    </w:p>
    <w:p w14:paraId="456D8CC7" w14:textId="7E9FA1B0"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2" w:history="1">
        <w:r w:rsidR="008B54A4" w:rsidRPr="00306605">
          <w:rPr>
            <w:rStyle w:val="Hyperlink"/>
            <w:noProof/>
            <w:highlight w:val="yellow"/>
          </w:rPr>
          <w:t>Practice suggestions for HCH and future steps</w:t>
        </w:r>
        <w:r w:rsidR="008B54A4">
          <w:rPr>
            <w:noProof/>
            <w:webHidden/>
          </w:rPr>
          <w:tab/>
        </w:r>
        <w:r w:rsidR="008B54A4">
          <w:rPr>
            <w:noProof/>
            <w:webHidden/>
          </w:rPr>
          <w:fldChar w:fldCharType="begin"/>
        </w:r>
        <w:r w:rsidR="008B54A4">
          <w:rPr>
            <w:noProof/>
            <w:webHidden/>
          </w:rPr>
          <w:instrText xml:space="preserve"> PAGEREF _Toc67497852 \h </w:instrText>
        </w:r>
        <w:r w:rsidR="008B54A4">
          <w:rPr>
            <w:noProof/>
            <w:webHidden/>
          </w:rPr>
        </w:r>
        <w:r w:rsidR="008B54A4">
          <w:rPr>
            <w:noProof/>
            <w:webHidden/>
          </w:rPr>
          <w:fldChar w:fldCharType="separate"/>
        </w:r>
        <w:r w:rsidR="008B54A4">
          <w:rPr>
            <w:noProof/>
            <w:webHidden/>
          </w:rPr>
          <w:t>52</w:t>
        </w:r>
        <w:r w:rsidR="008B54A4">
          <w:rPr>
            <w:noProof/>
            <w:webHidden/>
          </w:rPr>
          <w:fldChar w:fldCharType="end"/>
        </w:r>
      </w:hyperlink>
    </w:p>
    <w:p w14:paraId="16BE78D9" w14:textId="6322E59C" w:rsidR="008B54A4" w:rsidRDefault="00EF0D74">
      <w:pPr>
        <w:pStyle w:val="TOC1"/>
        <w:rPr>
          <w:rFonts w:asciiTheme="minorHAnsi" w:eastAsiaTheme="minorEastAsia" w:hAnsiTheme="minorHAnsi" w:cstheme="minorBidi"/>
          <w:i w:val="0"/>
          <w:noProof/>
          <w:color w:val="auto"/>
          <w:sz w:val="22"/>
        </w:rPr>
      </w:pPr>
      <w:hyperlink w:anchor="_Toc67497853" w:history="1">
        <w:r w:rsidR="008B54A4" w:rsidRPr="00306605">
          <w:rPr>
            <w:rStyle w:val="Hyperlink"/>
            <w:noProof/>
          </w:rPr>
          <w:t>4.</w:t>
        </w:r>
        <w:r w:rsidR="008B54A4">
          <w:rPr>
            <w:rFonts w:asciiTheme="minorHAnsi" w:eastAsiaTheme="minorEastAsia" w:hAnsiTheme="minorHAnsi" w:cstheme="minorBidi"/>
            <w:i w:val="0"/>
            <w:noProof/>
            <w:color w:val="auto"/>
            <w:sz w:val="22"/>
          </w:rPr>
          <w:tab/>
        </w:r>
        <w:r w:rsidR="008B54A4" w:rsidRPr="00306605">
          <w:rPr>
            <w:rStyle w:val="Hyperlink"/>
            <w:noProof/>
          </w:rPr>
          <w:t>Practice process measures</w:t>
        </w:r>
        <w:r w:rsidR="008B54A4">
          <w:rPr>
            <w:noProof/>
            <w:webHidden/>
          </w:rPr>
          <w:tab/>
        </w:r>
        <w:r w:rsidR="008B54A4">
          <w:rPr>
            <w:noProof/>
            <w:webHidden/>
          </w:rPr>
          <w:fldChar w:fldCharType="begin"/>
        </w:r>
        <w:r w:rsidR="008B54A4">
          <w:rPr>
            <w:noProof/>
            <w:webHidden/>
          </w:rPr>
          <w:instrText xml:space="preserve"> PAGEREF _Toc67497853 \h </w:instrText>
        </w:r>
        <w:r w:rsidR="008B54A4">
          <w:rPr>
            <w:noProof/>
            <w:webHidden/>
          </w:rPr>
        </w:r>
        <w:r w:rsidR="008B54A4">
          <w:rPr>
            <w:noProof/>
            <w:webHidden/>
          </w:rPr>
          <w:fldChar w:fldCharType="separate"/>
        </w:r>
        <w:r w:rsidR="008B54A4">
          <w:rPr>
            <w:noProof/>
            <w:webHidden/>
          </w:rPr>
          <w:t>55</w:t>
        </w:r>
        <w:r w:rsidR="008B54A4">
          <w:rPr>
            <w:noProof/>
            <w:webHidden/>
          </w:rPr>
          <w:fldChar w:fldCharType="end"/>
        </w:r>
      </w:hyperlink>
    </w:p>
    <w:p w14:paraId="242EEC68" w14:textId="5610172B"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4" w:history="1">
        <w:r w:rsidR="008B54A4" w:rsidRPr="00306605">
          <w:rPr>
            <w:rStyle w:val="Hyperlink"/>
            <w:noProof/>
          </w:rPr>
          <w:t>Patient health conditions</w:t>
        </w:r>
        <w:r w:rsidR="008B54A4">
          <w:rPr>
            <w:noProof/>
            <w:webHidden/>
          </w:rPr>
          <w:tab/>
        </w:r>
        <w:r w:rsidR="008B54A4">
          <w:rPr>
            <w:noProof/>
            <w:webHidden/>
          </w:rPr>
          <w:fldChar w:fldCharType="begin"/>
        </w:r>
        <w:r w:rsidR="008B54A4">
          <w:rPr>
            <w:noProof/>
            <w:webHidden/>
          </w:rPr>
          <w:instrText xml:space="preserve"> PAGEREF _Toc67497854 \h </w:instrText>
        </w:r>
        <w:r w:rsidR="008B54A4">
          <w:rPr>
            <w:noProof/>
            <w:webHidden/>
          </w:rPr>
        </w:r>
        <w:r w:rsidR="008B54A4">
          <w:rPr>
            <w:noProof/>
            <w:webHidden/>
          </w:rPr>
          <w:fldChar w:fldCharType="separate"/>
        </w:r>
        <w:r w:rsidR="008B54A4">
          <w:rPr>
            <w:noProof/>
            <w:webHidden/>
          </w:rPr>
          <w:t>57</w:t>
        </w:r>
        <w:r w:rsidR="008B54A4">
          <w:rPr>
            <w:noProof/>
            <w:webHidden/>
          </w:rPr>
          <w:fldChar w:fldCharType="end"/>
        </w:r>
      </w:hyperlink>
    </w:p>
    <w:p w14:paraId="373027E0" w14:textId="6AB1A7D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5" w:history="1">
        <w:r w:rsidR="008B54A4" w:rsidRPr="00306605">
          <w:rPr>
            <w:rStyle w:val="Hyperlink"/>
            <w:noProof/>
          </w:rPr>
          <w:t>Use of GP services by HCH patients</w:t>
        </w:r>
        <w:r w:rsidR="008B54A4">
          <w:rPr>
            <w:noProof/>
            <w:webHidden/>
          </w:rPr>
          <w:tab/>
        </w:r>
        <w:r w:rsidR="008B54A4">
          <w:rPr>
            <w:noProof/>
            <w:webHidden/>
          </w:rPr>
          <w:fldChar w:fldCharType="begin"/>
        </w:r>
        <w:r w:rsidR="008B54A4">
          <w:rPr>
            <w:noProof/>
            <w:webHidden/>
          </w:rPr>
          <w:instrText xml:space="preserve"> PAGEREF _Toc67497855 \h </w:instrText>
        </w:r>
        <w:r w:rsidR="008B54A4">
          <w:rPr>
            <w:noProof/>
            <w:webHidden/>
          </w:rPr>
        </w:r>
        <w:r w:rsidR="008B54A4">
          <w:rPr>
            <w:noProof/>
            <w:webHidden/>
          </w:rPr>
          <w:fldChar w:fldCharType="separate"/>
        </w:r>
        <w:r w:rsidR="008B54A4">
          <w:rPr>
            <w:noProof/>
            <w:webHidden/>
          </w:rPr>
          <w:t>58</w:t>
        </w:r>
        <w:r w:rsidR="008B54A4">
          <w:rPr>
            <w:noProof/>
            <w:webHidden/>
          </w:rPr>
          <w:fldChar w:fldCharType="end"/>
        </w:r>
      </w:hyperlink>
    </w:p>
    <w:p w14:paraId="4D768AE6" w14:textId="01E9A60F"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6" w:history="1">
        <w:r w:rsidR="008B54A4" w:rsidRPr="00306605">
          <w:rPr>
            <w:rStyle w:val="Hyperlink"/>
            <w:noProof/>
          </w:rPr>
          <w:t>Quality of care received by HCH patients</w:t>
        </w:r>
        <w:r w:rsidR="008B54A4">
          <w:rPr>
            <w:noProof/>
            <w:webHidden/>
          </w:rPr>
          <w:tab/>
        </w:r>
        <w:r w:rsidR="008B54A4">
          <w:rPr>
            <w:noProof/>
            <w:webHidden/>
          </w:rPr>
          <w:fldChar w:fldCharType="begin"/>
        </w:r>
        <w:r w:rsidR="008B54A4">
          <w:rPr>
            <w:noProof/>
            <w:webHidden/>
          </w:rPr>
          <w:instrText xml:space="preserve"> PAGEREF _Toc67497856 \h </w:instrText>
        </w:r>
        <w:r w:rsidR="008B54A4">
          <w:rPr>
            <w:noProof/>
            <w:webHidden/>
          </w:rPr>
        </w:r>
        <w:r w:rsidR="008B54A4">
          <w:rPr>
            <w:noProof/>
            <w:webHidden/>
          </w:rPr>
          <w:fldChar w:fldCharType="separate"/>
        </w:r>
        <w:r w:rsidR="008B54A4">
          <w:rPr>
            <w:noProof/>
            <w:webHidden/>
          </w:rPr>
          <w:t>58</w:t>
        </w:r>
        <w:r w:rsidR="008B54A4">
          <w:rPr>
            <w:noProof/>
            <w:webHidden/>
          </w:rPr>
          <w:fldChar w:fldCharType="end"/>
        </w:r>
      </w:hyperlink>
    </w:p>
    <w:p w14:paraId="57BB812E" w14:textId="1E527E32" w:rsidR="008B54A4" w:rsidRDefault="00EF0D74">
      <w:pPr>
        <w:pStyle w:val="TOC1"/>
        <w:rPr>
          <w:rFonts w:asciiTheme="minorHAnsi" w:eastAsiaTheme="minorEastAsia" w:hAnsiTheme="minorHAnsi" w:cstheme="minorBidi"/>
          <w:i w:val="0"/>
          <w:noProof/>
          <w:color w:val="auto"/>
          <w:sz w:val="22"/>
        </w:rPr>
      </w:pPr>
      <w:hyperlink w:anchor="_Toc67497857" w:history="1">
        <w:r w:rsidR="008B54A4" w:rsidRPr="00306605">
          <w:rPr>
            <w:rStyle w:val="Hyperlink"/>
            <w:noProof/>
          </w:rPr>
          <w:t>5.</w:t>
        </w:r>
        <w:r w:rsidR="008B54A4">
          <w:rPr>
            <w:rFonts w:asciiTheme="minorHAnsi" w:eastAsiaTheme="minorEastAsia" w:hAnsiTheme="minorHAnsi" w:cstheme="minorBidi"/>
            <w:i w:val="0"/>
            <w:noProof/>
            <w:color w:val="auto"/>
            <w:sz w:val="22"/>
          </w:rPr>
          <w:tab/>
        </w:r>
        <w:r w:rsidR="008B54A4" w:rsidRPr="00306605">
          <w:rPr>
            <w:rStyle w:val="Hyperlink"/>
            <w:noProof/>
          </w:rPr>
          <w:t>Patient and carer experiences</w:t>
        </w:r>
        <w:r w:rsidR="008B54A4">
          <w:rPr>
            <w:noProof/>
            <w:webHidden/>
          </w:rPr>
          <w:tab/>
        </w:r>
        <w:r w:rsidR="008B54A4">
          <w:rPr>
            <w:noProof/>
            <w:webHidden/>
          </w:rPr>
          <w:fldChar w:fldCharType="begin"/>
        </w:r>
        <w:r w:rsidR="008B54A4">
          <w:rPr>
            <w:noProof/>
            <w:webHidden/>
          </w:rPr>
          <w:instrText xml:space="preserve"> PAGEREF _Toc67497857 \h </w:instrText>
        </w:r>
        <w:r w:rsidR="008B54A4">
          <w:rPr>
            <w:noProof/>
            <w:webHidden/>
          </w:rPr>
        </w:r>
        <w:r w:rsidR="008B54A4">
          <w:rPr>
            <w:noProof/>
            <w:webHidden/>
          </w:rPr>
          <w:fldChar w:fldCharType="separate"/>
        </w:r>
        <w:r w:rsidR="008B54A4">
          <w:rPr>
            <w:noProof/>
            <w:webHidden/>
          </w:rPr>
          <w:t>64</w:t>
        </w:r>
        <w:r w:rsidR="008B54A4">
          <w:rPr>
            <w:noProof/>
            <w:webHidden/>
          </w:rPr>
          <w:fldChar w:fldCharType="end"/>
        </w:r>
      </w:hyperlink>
    </w:p>
    <w:p w14:paraId="4F57A391" w14:textId="73FF7C51"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8" w:history="1">
        <w:r w:rsidR="008B54A4" w:rsidRPr="00306605">
          <w:rPr>
            <w:rStyle w:val="Hyperlink"/>
            <w:noProof/>
          </w:rPr>
          <w:t>Overall experiences with HCH</w:t>
        </w:r>
        <w:r w:rsidR="008B54A4">
          <w:rPr>
            <w:noProof/>
            <w:webHidden/>
          </w:rPr>
          <w:tab/>
        </w:r>
        <w:r w:rsidR="008B54A4">
          <w:rPr>
            <w:noProof/>
            <w:webHidden/>
          </w:rPr>
          <w:fldChar w:fldCharType="begin"/>
        </w:r>
        <w:r w:rsidR="008B54A4">
          <w:rPr>
            <w:noProof/>
            <w:webHidden/>
          </w:rPr>
          <w:instrText xml:space="preserve"> PAGEREF _Toc67497858 \h </w:instrText>
        </w:r>
        <w:r w:rsidR="008B54A4">
          <w:rPr>
            <w:noProof/>
            <w:webHidden/>
          </w:rPr>
        </w:r>
        <w:r w:rsidR="008B54A4">
          <w:rPr>
            <w:noProof/>
            <w:webHidden/>
          </w:rPr>
          <w:fldChar w:fldCharType="separate"/>
        </w:r>
        <w:r w:rsidR="008B54A4">
          <w:rPr>
            <w:noProof/>
            <w:webHidden/>
          </w:rPr>
          <w:t>65</w:t>
        </w:r>
        <w:r w:rsidR="008B54A4">
          <w:rPr>
            <w:noProof/>
            <w:webHidden/>
          </w:rPr>
          <w:fldChar w:fldCharType="end"/>
        </w:r>
      </w:hyperlink>
    </w:p>
    <w:p w14:paraId="702AD40E" w14:textId="22E5689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59" w:history="1">
        <w:r w:rsidR="008B54A4" w:rsidRPr="00306605">
          <w:rPr>
            <w:rStyle w:val="Hyperlink"/>
            <w:noProof/>
          </w:rPr>
          <w:t>Access</w:t>
        </w:r>
        <w:r w:rsidR="008B54A4">
          <w:rPr>
            <w:noProof/>
            <w:webHidden/>
          </w:rPr>
          <w:tab/>
        </w:r>
        <w:r w:rsidR="008B54A4">
          <w:rPr>
            <w:noProof/>
            <w:webHidden/>
          </w:rPr>
          <w:fldChar w:fldCharType="begin"/>
        </w:r>
        <w:r w:rsidR="008B54A4">
          <w:rPr>
            <w:noProof/>
            <w:webHidden/>
          </w:rPr>
          <w:instrText xml:space="preserve"> PAGEREF _Toc67497859 \h </w:instrText>
        </w:r>
        <w:r w:rsidR="008B54A4">
          <w:rPr>
            <w:noProof/>
            <w:webHidden/>
          </w:rPr>
        </w:r>
        <w:r w:rsidR="008B54A4">
          <w:rPr>
            <w:noProof/>
            <w:webHidden/>
          </w:rPr>
          <w:fldChar w:fldCharType="separate"/>
        </w:r>
        <w:r w:rsidR="008B54A4">
          <w:rPr>
            <w:noProof/>
            <w:webHidden/>
          </w:rPr>
          <w:t>67</w:t>
        </w:r>
        <w:r w:rsidR="008B54A4">
          <w:rPr>
            <w:noProof/>
            <w:webHidden/>
          </w:rPr>
          <w:fldChar w:fldCharType="end"/>
        </w:r>
      </w:hyperlink>
    </w:p>
    <w:p w14:paraId="361609E2" w14:textId="1B39172C"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0" w:history="1">
        <w:r w:rsidR="008B54A4" w:rsidRPr="00306605">
          <w:rPr>
            <w:rStyle w:val="Hyperlink"/>
            <w:noProof/>
          </w:rPr>
          <w:t>Care planning</w:t>
        </w:r>
        <w:r w:rsidR="008B54A4">
          <w:rPr>
            <w:noProof/>
            <w:webHidden/>
          </w:rPr>
          <w:tab/>
        </w:r>
        <w:r w:rsidR="008B54A4">
          <w:rPr>
            <w:noProof/>
            <w:webHidden/>
          </w:rPr>
          <w:fldChar w:fldCharType="begin"/>
        </w:r>
        <w:r w:rsidR="008B54A4">
          <w:rPr>
            <w:noProof/>
            <w:webHidden/>
          </w:rPr>
          <w:instrText xml:space="preserve"> PAGEREF _Toc67497860 \h </w:instrText>
        </w:r>
        <w:r w:rsidR="008B54A4">
          <w:rPr>
            <w:noProof/>
            <w:webHidden/>
          </w:rPr>
        </w:r>
        <w:r w:rsidR="008B54A4">
          <w:rPr>
            <w:noProof/>
            <w:webHidden/>
          </w:rPr>
          <w:fldChar w:fldCharType="separate"/>
        </w:r>
        <w:r w:rsidR="008B54A4">
          <w:rPr>
            <w:noProof/>
            <w:webHidden/>
          </w:rPr>
          <w:t>68</w:t>
        </w:r>
        <w:r w:rsidR="008B54A4">
          <w:rPr>
            <w:noProof/>
            <w:webHidden/>
          </w:rPr>
          <w:fldChar w:fldCharType="end"/>
        </w:r>
      </w:hyperlink>
    </w:p>
    <w:p w14:paraId="0685F30E" w14:textId="0B3EC472"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1" w:history="1">
        <w:r w:rsidR="008B54A4" w:rsidRPr="00306605">
          <w:rPr>
            <w:rStyle w:val="Hyperlink"/>
            <w:noProof/>
          </w:rPr>
          <w:t>Shared care</w:t>
        </w:r>
        <w:r w:rsidR="008B54A4">
          <w:rPr>
            <w:noProof/>
            <w:webHidden/>
          </w:rPr>
          <w:tab/>
        </w:r>
        <w:r w:rsidR="008B54A4">
          <w:rPr>
            <w:noProof/>
            <w:webHidden/>
          </w:rPr>
          <w:fldChar w:fldCharType="begin"/>
        </w:r>
        <w:r w:rsidR="008B54A4">
          <w:rPr>
            <w:noProof/>
            <w:webHidden/>
          </w:rPr>
          <w:instrText xml:space="preserve"> PAGEREF _Toc67497861 \h </w:instrText>
        </w:r>
        <w:r w:rsidR="008B54A4">
          <w:rPr>
            <w:noProof/>
            <w:webHidden/>
          </w:rPr>
        </w:r>
        <w:r w:rsidR="008B54A4">
          <w:rPr>
            <w:noProof/>
            <w:webHidden/>
          </w:rPr>
          <w:fldChar w:fldCharType="separate"/>
        </w:r>
        <w:r w:rsidR="008B54A4">
          <w:rPr>
            <w:noProof/>
            <w:webHidden/>
          </w:rPr>
          <w:t>70</w:t>
        </w:r>
        <w:r w:rsidR="008B54A4">
          <w:rPr>
            <w:noProof/>
            <w:webHidden/>
          </w:rPr>
          <w:fldChar w:fldCharType="end"/>
        </w:r>
      </w:hyperlink>
    </w:p>
    <w:p w14:paraId="5BCA0C4B" w14:textId="37A43731"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2" w:history="1">
        <w:r w:rsidR="008B54A4" w:rsidRPr="00306605">
          <w:rPr>
            <w:rStyle w:val="Hyperlink"/>
            <w:noProof/>
          </w:rPr>
          <w:t>My Health Record</w:t>
        </w:r>
        <w:r w:rsidR="008B54A4">
          <w:rPr>
            <w:noProof/>
            <w:webHidden/>
          </w:rPr>
          <w:tab/>
        </w:r>
        <w:r w:rsidR="008B54A4">
          <w:rPr>
            <w:noProof/>
            <w:webHidden/>
          </w:rPr>
          <w:fldChar w:fldCharType="begin"/>
        </w:r>
        <w:r w:rsidR="008B54A4">
          <w:rPr>
            <w:noProof/>
            <w:webHidden/>
          </w:rPr>
          <w:instrText xml:space="preserve"> PAGEREF _Toc67497862 \h </w:instrText>
        </w:r>
        <w:r w:rsidR="008B54A4">
          <w:rPr>
            <w:noProof/>
            <w:webHidden/>
          </w:rPr>
        </w:r>
        <w:r w:rsidR="008B54A4">
          <w:rPr>
            <w:noProof/>
            <w:webHidden/>
          </w:rPr>
          <w:fldChar w:fldCharType="separate"/>
        </w:r>
        <w:r w:rsidR="008B54A4">
          <w:rPr>
            <w:noProof/>
            <w:webHidden/>
          </w:rPr>
          <w:t>70</w:t>
        </w:r>
        <w:r w:rsidR="008B54A4">
          <w:rPr>
            <w:noProof/>
            <w:webHidden/>
          </w:rPr>
          <w:fldChar w:fldCharType="end"/>
        </w:r>
      </w:hyperlink>
    </w:p>
    <w:p w14:paraId="71467987" w14:textId="5688DD7D"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3" w:history="1">
        <w:r w:rsidR="008B54A4" w:rsidRPr="00306605">
          <w:rPr>
            <w:rStyle w:val="Hyperlink"/>
            <w:noProof/>
          </w:rPr>
          <w:t>Patients’ experiences with practice staff</w:t>
        </w:r>
        <w:r w:rsidR="008B54A4">
          <w:rPr>
            <w:noProof/>
            <w:webHidden/>
          </w:rPr>
          <w:tab/>
        </w:r>
        <w:r w:rsidR="008B54A4">
          <w:rPr>
            <w:noProof/>
            <w:webHidden/>
          </w:rPr>
          <w:fldChar w:fldCharType="begin"/>
        </w:r>
        <w:r w:rsidR="008B54A4">
          <w:rPr>
            <w:noProof/>
            <w:webHidden/>
          </w:rPr>
          <w:instrText xml:space="preserve"> PAGEREF _Toc67497863 \h </w:instrText>
        </w:r>
        <w:r w:rsidR="008B54A4">
          <w:rPr>
            <w:noProof/>
            <w:webHidden/>
          </w:rPr>
        </w:r>
        <w:r w:rsidR="008B54A4">
          <w:rPr>
            <w:noProof/>
            <w:webHidden/>
          </w:rPr>
          <w:fldChar w:fldCharType="separate"/>
        </w:r>
        <w:r w:rsidR="008B54A4">
          <w:rPr>
            <w:noProof/>
            <w:webHidden/>
          </w:rPr>
          <w:t>71</w:t>
        </w:r>
        <w:r w:rsidR="008B54A4">
          <w:rPr>
            <w:noProof/>
            <w:webHidden/>
          </w:rPr>
          <w:fldChar w:fldCharType="end"/>
        </w:r>
      </w:hyperlink>
    </w:p>
    <w:p w14:paraId="37B1198B" w14:textId="21EB604C"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4" w:history="1">
        <w:r w:rsidR="008B54A4" w:rsidRPr="00306605">
          <w:rPr>
            <w:rStyle w:val="Hyperlink"/>
            <w:noProof/>
          </w:rPr>
          <w:t>Experience of group sessions</w:t>
        </w:r>
        <w:r w:rsidR="008B54A4">
          <w:rPr>
            <w:noProof/>
            <w:webHidden/>
          </w:rPr>
          <w:tab/>
        </w:r>
        <w:r w:rsidR="008B54A4">
          <w:rPr>
            <w:noProof/>
            <w:webHidden/>
          </w:rPr>
          <w:fldChar w:fldCharType="begin"/>
        </w:r>
        <w:r w:rsidR="008B54A4">
          <w:rPr>
            <w:noProof/>
            <w:webHidden/>
          </w:rPr>
          <w:instrText xml:space="preserve"> PAGEREF _Toc67497864 \h </w:instrText>
        </w:r>
        <w:r w:rsidR="008B54A4">
          <w:rPr>
            <w:noProof/>
            <w:webHidden/>
          </w:rPr>
        </w:r>
        <w:r w:rsidR="008B54A4">
          <w:rPr>
            <w:noProof/>
            <w:webHidden/>
          </w:rPr>
          <w:fldChar w:fldCharType="separate"/>
        </w:r>
        <w:r w:rsidR="008B54A4">
          <w:rPr>
            <w:noProof/>
            <w:webHidden/>
          </w:rPr>
          <w:t>73</w:t>
        </w:r>
        <w:r w:rsidR="008B54A4">
          <w:rPr>
            <w:noProof/>
            <w:webHidden/>
          </w:rPr>
          <w:fldChar w:fldCharType="end"/>
        </w:r>
      </w:hyperlink>
    </w:p>
    <w:p w14:paraId="202DB9BF" w14:textId="454EFB1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5" w:history="1">
        <w:r w:rsidR="008B54A4" w:rsidRPr="00306605">
          <w:rPr>
            <w:rStyle w:val="Hyperlink"/>
            <w:noProof/>
          </w:rPr>
          <w:t>Patient activation</w:t>
        </w:r>
        <w:r w:rsidR="008B54A4">
          <w:rPr>
            <w:noProof/>
            <w:webHidden/>
          </w:rPr>
          <w:tab/>
        </w:r>
        <w:r w:rsidR="008B54A4">
          <w:rPr>
            <w:noProof/>
            <w:webHidden/>
          </w:rPr>
          <w:fldChar w:fldCharType="begin"/>
        </w:r>
        <w:r w:rsidR="008B54A4">
          <w:rPr>
            <w:noProof/>
            <w:webHidden/>
          </w:rPr>
          <w:instrText xml:space="preserve"> PAGEREF _Toc67497865 \h </w:instrText>
        </w:r>
        <w:r w:rsidR="008B54A4">
          <w:rPr>
            <w:noProof/>
            <w:webHidden/>
          </w:rPr>
        </w:r>
        <w:r w:rsidR="008B54A4">
          <w:rPr>
            <w:noProof/>
            <w:webHidden/>
          </w:rPr>
          <w:fldChar w:fldCharType="separate"/>
        </w:r>
        <w:r w:rsidR="008B54A4">
          <w:rPr>
            <w:noProof/>
            <w:webHidden/>
          </w:rPr>
          <w:t>73</w:t>
        </w:r>
        <w:r w:rsidR="008B54A4">
          <w:rPr>
            <w:noProof/>
            <w:webHidden/>
          </w:rPr>
          <w:fldChar w:fldCharType="end"/>
        </w:r>
      </w:hyperlink>
    </w:p>
    <w:p w14:paraId="153B9C78" w14:textId="3ED06039"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6" w:history="1">
        <w:r w:rsidR="008B54A4" w:rsidRPr="00306605">
          <w:rPr>
            <w:rStyle w:val="Hyperlink"/>
            <w:noProof/>
          </w:rPr>
          <w:t>Additional things patients would like</w:t>
        </w:r>
        <w:r w:rsidR="008B54A4">
          <w:rPr>
            <w:noProof/>
            <w:webHidden/>
          </w:rPr>
          <w:tab/>
        </w:r>
        <w:r w:rsidR="008B54A4">
          <w:rPr>
            <w:noProof/>
            <w:webHidden/>
          </w:rPr>
          <w:fldChar w:fldCharType="begin"/>
        </w:r>
        <w:r w:rsidR="008B54A4">
          <w:rPr>
            <w:noProof/>
            <w:webHidden/>
          </w:rPr>
          <w:instrText xml:space="preserve"> PAGEREF _Toc67497866 \h </w:instrText>
        </w:r>
        <w:r w:rsidR="008B54A4">
          <w:rPr>
            <w:noProof/>
            <w:webHidden/>
          </w:rPr>
        </w:r>
        <w:r w:rsidR="008B54A4">
          <w:rPr>
            <w:noProof/>
            <w:webHidden/>
          </w:rPr>
          <w:fldChar w:fldCharType="separate"/>
        </w:r>
        <w:r w:rsidR="008B54A4">
          <w:rPr>
            <w:noProof/>
            <w:webHidden/>
          </w:rPr>
          <w:t>75</w:t>
        </w:r>
        <w:r w:rsidR="008B54A4">
          <w:rPr>
            <w:noProof/>
            <w:webHidden/>
          </w:rPr>
          <w:fldChar w:fldCharType="end"/>
        </w:r>
      </w:hyperlink>
    </w:p>
    <w:p w14:paraId="2AEE7765" w14:textId="70901B5B"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7" w:history="1">
        <w:r w:rsidR="008B54A4" w:rsidRPr="00306605">
          <w:rPr>
            <w:rStyle w:val="Hyperlink"/>
            <w:noProof/>
          </w:rPr>
          <w:t>Carers and family members</w:t>
        </w:r>
        <w:r w:rsidR="008B54A4">
          <w:rPr>
            <w:noProof/>
            <w:webHidden/>
          </w:rPr>
          <w:tab/>
        </w:r>
        <w:r w:rsidR="008B54A4">
          <w:rPr>
            <w:noProof/>
            <w:webHidden/>
          </w:rPr>
          <w:fldChar w:fldCharType="begin"/>
        </w:r>
        <w:r w:rsidR="008B54A4">
          <w:rPr>
            <w:noProof/>
            <w:webHidden/>
          </w:rPr>
          <w:instrText xml:space="preserve"> PAGEREF _Toc67497867 \h </w:instrText>
        </w:r>
        <w:r w:rsidR="008B54A4">
          <w:rPr>
            <w:noProof/>
            <w:webHidden/>
          </w:rPr>
        </w:r>
        <w:r w:rsidR="008B54A4">
          <w:rPr>
            <w:noProof/>
            <w:webHidden/>
          </w:rPr>
          <w:fldChar w:fldCharType="separate"/>
        </w:r>
        <w:r w:rsidR="008B54A4">
          <w:rPr>
            <w:noProof/>
            <w:webHidden/>
          </w:rPr>
          <w:t>76</w:t>
        </w:r>
        <w:r w:rsidR="008B54A4">
          <w:rPr>
            <w:noProof/>
            <w:webHidden/>
          </w:rPr>
          <w:fldChar w:fldCharType="end"/>
        </w:r>
      </w:hyperlink>
    </w:p>
    <w:p w14:paraId="19672254" w14:textId="7C2621B8" w:rsidR="008B54A4" w:rsidRDefault="00EF0D74">
      <w:pPr>
        <w:pStyle w:val="TOC1"/>
        <w:rPr>
          <w:rFonts w:asciiTheme="minorHAnsi" w:eastAsiaTheme="minorEastAsia" w:hAnsiTheme="minorHAnsi" w:cstheme="minorBidi"/>
          <w:i w:val="0"/>
          <w:noProof/>
          <w:color w:val="auto"/>
          <w:sz w:val="22"/>
        </w:rPr>
      </w:pPr>
      <w:hyperlink w:anchor="_Toc67497868" w:history="1">
        <w:r w:rsidR="008B54A4" w:rsidRPr="00306605">
          <w:rPr>
            <w:rStyle w:val="Hyperlink"/>
            <w:noProof/>
          </w:rPr>
          <w:t>6.</w:t>
        </w:r>
        <w:r w:rsidR="008B54A4">
          <w:rPr>
            <w:rFonts w:asciiTheme="minorHAnsi" w:eastAsiaTheme="minorEastAsia" w:hAnsiTheme="minorHAnsi" w:cstheme="minorBidi"/>
            <w:i w:val="0"/>
            <w:noProof/>
            <w:color w:val="auto"/>
            <w:sz w:val="22"/>
          </w:rPr>
          <w:tab/>
        </w:r>
        <w:r w:rsidR="008B54A4" w:rsidRPr="00306605">
          <w:rPr>
            <w:rStyle w:val="Hyperlink"/>
            <w:noProof/>
          </w:rPr>
          <w:t>HCH in NT Aboriginal communities</w:t>
        </w:r>
        <w:r w:rsidR="008B54A4">
          <w:rPr>
            <w:noProof/>
            <w:webHidden/>
          </w:rPr>
          <w:tab/>
        </w:r>
        <w:r w:rsidR="008B54A4">
          <w:rPr>
            <w:noProof/>
            <w:webHidden/>
          </w:rPr>
          <w:fldChar w:fldCharType="begin"/>
        </w:r>
        <w:r w:rsidR="008B54A4">
          <w:rPr>
            <w:noProof/>
            <w:webHidden/>
          </w:rPr>
          <w:instrText xml:space="preserve"> PAGEREF _Toc67497868 \h </w:instrText>
        </w:r>
        <w:r w:rsidR="008B54A4">
          <w:rPr>
            <w:noProof/>
            <w:webHidden/>
          </w:rPr>
        </w:r>
        <w:r w:rsidR="008B54A4">
          <w:rPr>
            <w:noProof/>
            <w:webHidden/>
          </w:rPr>
          <w:fldChar w:fldCharType="separate"/>
        </w:r>
        <w:r w:rsidR="008B54A4">
          <w:rPr>
            <w:noProof/>
            <w:webHidden/>
          </w:rPr>
          <w:t>77</w:t>
        </w:r>
        <w:r w:rsidR="008B54A4">
          <w:rPr>
            <w:noProof/>
            <w:webHidden/>
          </w:rPr>
          <w:fldChar w:fldCharType="end"/>
        </w:r>
      </w:hyperlink>
    </w:p>
    <w:p w14:paraId="249CB2AE" w14:textId="64BED3DD"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69" w:history="1">
        <w:r w:rsidR="008B54A4" w:rsidRPr="00306605">
          <w:rPr>
            <w:rStyle w:val="Hyperlink"/>
            <w:noProof/>
          </w:rPr>
          <w:t>Context</w:t>
        </w:r>
        <w:r w:rsidR="008B54A4">
          <w:rPr>
            <w:noProof/>
            <w:webHidden/>
          </w:rPr>
          <w:tab/>
        </w:r>
        <w:r w:rsidR="008B54A4">
          <w:rPr>
            <w:noProof/>
            <w:webHidden/>
          </w:rPr>
          <w:fldChar w:fldCharType="begin"/>
        </w:r>
        <w:r w:rsidR="008B54A4">
          <w:rPr>
            <w:noProof/>
            <w:webHidden/>
          </w:rPr>
          <w:instrText xml:space="preserve"> PAGEREF _Toc67497869 \h </w:instrText>
        </w:r>
        <w:r w:rsidR="008B54A4">
          <w:rPr>
            <w:noProof/>
            <w:webHidden/>
          </w:rPr>
        </w:r>
        <w:r w:rsidR="008B54A4">
          <w:rPr>
            <w:noProof/>
            <w:webHidden/>
          </w:rPr>
          <w:fldChar w:fldCharType="separate"/>
        </w:r>
        <w:r w:rsidR="008B54A4">
          <w:rPr>
            <w:noProof/>
            <w:webHidden/>
          </w:rPr>
          <w:t>78</w:t>
        </w:r>
        <w:r w:rsidR="008B54A4">
          <w:rPr>
            <w:noProof/>
            <w:webHidden/>
          </w:rPr>
          <w:fldChar w:fldCharType="end"/>
        </w:r>
      </w:hyperlink>
    </w:p>
    <w:p w14:paraId="2A7F7F99" w14:textId="083A967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0" w:history="1">
        <w:r w:rsidR="008B54A4" w:rsidRPr="00306605">
          <w:rPr>
            <w:rStyle w:val="Hyperlink"/>
            <w:noProof/>
          </w:rPr>
          <w:t>Motivations to join HCH</w:t>
        </w:r>
        <w:r w:rsidR="008B54A4">
          <w:rPr>
            <w:noProof/>
            <w:webHidden/>
          </w:rPr>
          <w:tab/>
        </w:r>
        <w:r w:rsidR="008B54A4">
          <w:rPr>
            <w:noProof/>
            <w:webHidden/>
          </w:rPr>
          <w:fldChar w:fldCharType="begin"/>
        </w:r>
        <w:r w:rsidR="008B54A4">
          <w:rPr>
            <w:noProof/>
            <w:webHidden/>
          </w:rPr>
          <w:instrText xml:space="preserve"> PAGEREF _Toc67497870 \h </w:instrText>
        </w:r>
        <w:r w:rsidR="008B54A4">
          <w:rPr>
            <w:noProof/>
            <w:webHidden/>
          </w:rPr>
        </w:r>
        <w:r w:rsidR="008B54A4">
          <w:rPr>
            <w:noProof/>
            <w:webHidden/>
          </w:rPr>
          <w:fldChar w:fldCharType="separate"/>
        </w:r>
        <w:r w:rsidR="008B54A4">
          <w:rPr>
            <w:noProof/>
            <w:webHidden/>
          </w:rPr>
          <w:t>78</w:t>
        </w:r>
        <w:r w:rsidR="008B54A4">
          <w:rPr>
            <w:noProof/>
            <w:webHidden/>
          </w:rPr>
          <w:fldChar w:fldCharType="end"/>
        </w:r>
      </w:hyperlink>
    </w:p>
    <w:p w14:paraId="784EE7DF" w14:textId="41336AB2"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1" w:history="1">
        <w:r w:rsidR="008B54A4" w:rsidRPr="00306605">
          <w:rPr>
            <w:rStyle w:val="Hyperlink"/>
            <w:noProof/>
          </w:rPr>
          <w:t>Initiation and implementation</w:t>
        </w:r>
        <w:r w:rsidR="008B54A4">
          <w:rPr>
            <w:noProof/>
            <w:webHidden/>
          </w:rPr>
          <w:tab/>
        </w:r>
        <w:r w:rsidR="008B54A4">
          <w:rPr>
            <w:noProof/>
            <w:webHidden/>
          </w:rPr>
          <w:fldChar w:fldCharType="begin"/>
        </w:r>
        <w:r w:rsidR="008B54A4">
          <w:rPr>
            <w:noProof/>
            <w:webHidden/>
          </w:rPr>
          <w:instrText xml:space="preserve"> PAGEREF _Toc67497871 \h </w:instrText>
        </w:r>
        <w:r w:rsidR="008B54A4">
          <w:rPr>
            <w:noProof/>
            <w:webHidden/>
          </w:rPr>
        </w:r>
        <w:r w:rsidR="008B54A4">
          <w:rPr>
            <w:noProof/>
            <w:webHidden/>
          </w:rPr>
          <w:fldChar w:fldCharType="separate"/>
        </w:r>
        <w:r w:rsidR="008B54A4">
          <w:rPr>
            <w:noProof/>
            <w:webHidden/>
          </w:rPr>
          <w:t>78</w:t>
        </w:r>
        <w:r w:rsidR="008B54A4">
          <w:rPr>
            <w:noProof/>
            <w:webHidden/>
          </w:rPr>
          <w:fldChar w:fldCharType="end"/>
        </w:r>
      </w:hyperlink>
    </w:p>
    <w:p w14:paraId="0622474F" w14:textId="2A43B90B"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2" w:history="1">
        <w:r w:rsidR="008B54A4" w:rsidRPr="00306605">
          <w:rPr>
            <w:rStyle w:val="Hyperlink"/>
            <w:noProof/>
          </w:rPr>
          <w:t>Training and support</w:t>
        </w:r>
        <w:r w:rsidR="008B54A4">
          <w:rPr>
            <w:noProof/>
            <w:webHidden/>
          </w:rPr>
          <w:tab/>
        </w:r>
        <w:r w:rsidR="008B54A4">
          <w:rPr>
            <w:noProof/>
            <w:webHidden/>
          </w:rPr>
          <w:fldChar w:fldCharType="begin"/>
        </w:r>
        <w:r w:rsidR="008B54A4">
          <w:rPr>
            <w:noProof/>
            <w:webHidden/>
          </w:rPr>
          <w:instrText xml:space="preserve"> PAGEREF _Toc67497872 \h </w:instrText>
        </w:r>
        <w:r w:rsidR="008B54A4">
          <w:rPr>
            <w:noProof/>
            <w:webHidden/>
          </w:rPr>
        </w:r>
        <w:r w:rsidR="008B54A4">
          <w:rPr>
            <w:noProof/>
            <w:webHidden/>
          </w:rPr>
          <w:fldChar w:fldCharType="separate"/>
        </w:r>
        <w:r w:rsidR="008B54A4">
          <w:rPr>
            <w:noProof/>
            <w:webHidden/>
          </w:rPr>
          <w:t>79</w:t>
        </w:r>
        <w:r w:rsidR="008B54A4">
          <w:rPr>
            <w:noProof/>
            <w:webHidden/>
          </w:rPr>
          <w:fldChar w:fldCharType="end"/>
        </w:r>
      </w:hyperlink>
    </w:p>
    <w:p w14:paraId="6C164763" w14:textId="49BEC882"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3" w:history="1">
        <w:r w:rsidR="008B54A4" w:rsidRPr="00306605">
          <w:rPr>
            <w:rStyle w:val="Hyperlink"/>
            <w:noProof/>
          </w:rPr>
          <w:t>Enrolment</w:t>
        </w:r>
        <w:r w:rsidR="008B54A4">
          <w:rPr>
            <w:noProof/>
            <w:webHidden/>
          </w:rPr>
          <w:tab/>
        </w:r>
        <w:r w:rsidR="008B54A4">
          <w:rPr>
            <w:noProof/>
            <w:webHidden/>
          </w:rPr>
          <w:fldChar w:fldCharType="begin"/>
        </w:r>
        <w:r w:rsidR="008B54A4">
          <w:rPr>
            <w:noProof/>
            <w:webHidden/>
          </w:rPr>
          <w:instrText xml:space="preserve"> PAGEREF _Toc67497873 \h </w:instrText>
        </w:r>
        <w:r w:rsidR="008B54A4">
          <w:rPr>
            <w:noProof/>
            <w:webHidden/>
          </w:rPr>
        </w:r>
        <w:r w:rsidR="008B54A4">
          <w:rPr>
            <w:noProof/>
            <w:webHidden/>
          </w:rPr>
          <w:fldChar w:fldCharType="separate"/>
        </w:r>
        <w:r w:rsidR="008B54A4">
          <w:rPr>
            <w:noProof/>
            <w:webHidden/>
          </w:rPr>
          <w:t>79</w:t>
        </w:r>
        <w:r w:rsidR="008B54A4">
          <w:rPr>
            <w:noProof/>
            <w:webHidden/>
          </w:rPr>
          <w:fldChar w:fldCharType="end"/>
        </w:r>
      </w:hyperlink>
    </w:p>
    <w:p w14:paraId="2DBD88D1" w14:textId="231A6AD6"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4" w:history="1">
        <w:r w:rsidR="008B54A4" w:rsidRPr="00306605">
          <w:rPr>
            <w:rStyle w:val="Hyperlink"/>
            <w:noProof/>
          </w:rPr>
          <w:t>Risk stratification tool</w:t>
        </w:r>
        <w:r w:rsidR="008B54A4">
          <w:rPr>
            <w:noProof/>
            <w:webHidden/>
          </w:rPr>
          <w:tab/>
        </w:r>
        <w:r w:rsidR="008B54A4">
          <w:rPr>
            <w:noProof/>
            <w:webHidden/>
          </w:rPr>
          <w:fldChar w:fldCharType="begin"/>
        </w:r>
        <w:r w:rsidR="008B54A4">
          <w:rPr>
            <w:noProof/>
            <w:webHidden/>
          </w:rPr>
          <w:instrText xml:space="preserve"> PAGEREF _Toc67497874 \h </w:instrText>
        </w:r>
        <w:r w:rsidR="008B54A4">
          <w:rPr>
            <w:noProof/>
            <w:webHidden/>
          </w:rPr>
        </w:r>
        <w:r w:rsidR="008B54A4">
          <w:rPr>
            <w:noProof/>
            <w:webHidden/>
          </w:rPr>
          <w:fldChar w:fldCharType="separate"/>
        </w:r>
        <w:r w:rsidR="008B54A4">
          <w:rPr>
            <w:noProof/>
            <w:webHidden/>
          </w:rPr>
          <w:t>80</w:t>
        </w:r>
        <w:r w:rsidR="008B54A4">
          <w:rPr>
            <w:noProof/>
            <w:webHidden/>
          </w:rPr>
          <w:fldChar w:fldCharType="end"/>
        </w:r>
      </w:hyperlink>
    </w:p>
    <w:p w14:paraId="5B368A79" w14:textId="3ED6200F"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5" w:history="1">
        <w:r w:rsidR="008B54A4" w:rsidRPr="00306605">
          <w:rPr>
            <w:rStyle w:val="Hyperlink"/>
            <w:noProof/>
          </w:rPr>
          <w:t>Shared care planning</w:t>
        </w:r>
        <w:r w:rsidR="008B54A4">
          <w:rPr>
            <w:noProof/>
            <w:webHidden/>
          </w:rPr>
          <w:tab/>
        </w:r>
        <w:r w:rsidR="008B54A4">
          <w:rPr>
            <w:noProof/>
            <w:webHidden/>
          </w:rPr>
          <w:fldChar w:fldCharType="begin"/>
        </w:r>
        <w:r w:rsidR="008B54A4">
          <w:rPr>
            <w:noProof/>
            <w:webHidden/>
          </w:rPr>
          <w:instrText xml:space="preserve"> PAGEREF _Toc67497875 \h </w:instrText>
        </w:r>
        <w:r w:rsidR="008B54A4">
          <w:rPr>
            <w:noProof/>
            <w:webHidden/>
          </w:rPr>
        </w:r>
        <w:r w:rsidR="008B54A4">
          <w:rPr>
            <w:noProof/>
            <w:webHidden/>
          </w:rPr>
          <w:fldChar w:fldCharType="separate"/>
        </w:r>
        <w:r w:rsidR="008B54A4">
          <w:rPr>
            <w:noProof/>
            <w:webHidden/>
          </w:rPr>
          <w:t>81</w:t>
        </w:r>
        <w:r w:rsidR="008B54A4">
          <w:rPr>
            <w:noProof/>
            <w:webHidden/>
          </w:rPr>
          <w:fldChar w:fldCharType="end"/>
        </w:r>
      </w:hyperlink>
    </w:p>
    <w:p w14:paraId="566B27E9" w14:textId="51697B64"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6" w:history="1">
        <w:r w:rsidR="008B54A4" w:rsidRPr="00306605">
          <w:rPr>
            <w:rStyle w:val="Hyperlink"/>
            <w:noProof/>
          </w:rPr>
          <w:t>HCH model</w:t>
        </w:r>
        <w:r w:rsidR="008B54A4">
          <w:rPr>
            <w:noProof/>
            <w:webHidden/>
          </w:rPr>
          <w:tab/>
        </w:r>
        <w:r w:rsidR="008B54A4">
          <w:rPr>
            <w:noProof/>
            <w:webHidden/>
          </w:rPr>
          <w:fldChar w:fldCharType="begin"/>
        </w:r>
        <w:r w:rsidR="008B54A4">
          <w:rPr>
            <w:noProof/>
            <w:webHidden/>
          </w:rPr>
          <w:instrText xml:space="preserve"> PAGEREF _Toc67497876 \h </w:instrText>
        </w:r>
        <w:r w:rsidR="008B54A4">
          <w:rPr>
            <w:noProof/>
            <w:webHidden/>
          </w:rPr>
        </w:r>
        <w:r w:rsidR="008B54A4">
          <w:rPr>
            <w:noProof/>
            <w:webHidden/>
          </w:rPr>
          <w:fldChar w:fldCharType="separate"/>
        </w:r>
        <w:r w:rsidR="008B54A4">
          <w:rPr>
            <w:noProof/>
            <w:webHidden/>
          </w:rPr>
          <w:t>83</w:t>
        </w:r>
        <w:r w:rsidR="008B54A4">
          <w:rPr>
            <w:noProof/>
            <w:webHidden/>
          </w:rPr>
          <w:fldChar w:fldCharType="end"/>
        </w:r>
      </w:hyperlink>
    </w:p>
    <w:p w14:paraId="67E6FB52" w14:textId="0E1185E5"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7" w:history="1">
        <w:r w:rsidR="008B54A4" w:rsidRPr="00306605">
          <w:rPr>
            <w:rStyle w:val="Hyperlink"/>
            <w:noProof/>
          </w:rPr>
          <w:t>Impact on practice staff</w:t>
        </w:r>
        <w:r w:rsidR="008B54A4">
          <w:rPr>
            <w:noProof/>
            <w:webHidden/>
          </w:rPr>
          <w:tab/>
        </w:r>
        <w:r w:rsidR="008B54A4">
          <w:rPr>
            <w:noProof/>
            <w:webHidden/>
          </w:rPr>
          <w:fldChar w:fldCharType="begin"/>
        </w:r>
        <w:r w:rsidR="008B54A4">
          <w:rPr>
            <w:noProof/>
            <w:webHidden/>
          </w:rPr>
          <w:instrText xml:space="preserve"> PAGEREF _Toc67497877 \h </w:instrText>
        </w:r>
        <w:r w:rsidR="008B54A4">
          <w:rPr>
            <w:noProof/>
            <w:webHidden/>
          </w:rPr>
        </w:r>
        <w:r w:rsidR="008B54A4">
          <w:rPr>
            <w:noProof/>
            <w:webHidden/>
          </w:rPr>
          <w:fldChar w:fldCharType="separate"/>
        </w:r>
        <w:r w:rsidR="008B54A4">
          <w:rPr>
            <w:noProof/>
            <w:webHidden/>
          </w:rPr>
          <w:t>83</w:t>
        </w:r>
        <w:r w:rsidR="008B54A4">
          <w:rPr>
            <w:noProof/>
            <w:webHidden/>
          </w:rPr>
          <w:fldChar w:fldCharType="end"/>
        </w:r>
      </w:hyperlink>
    </w:p>
    <w:p w14:paraId="2344654A" w14:textId="610CA7FC"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8" w:history="1">
        <w:r w:rsidR="008B54A4" w:rsidRPr="00306605">
          <w:rPr>
            <w:rStyle w:val="Hyperlink"/>
            <w:noProof/>
          </w:rPr>
          <w:t>Pharmacy services</w:t>
        </w:r>
        <w:r w:rsidR="008B54A4">
          <w:rPr>
            <w:noProof/>
            <w:webHidden/>
          </w:rPr>
          <w:tab/>
        </w:r>
        <w:r w:rsidR="008B54A4">
          <w:rPr>
            <w:noProof/>
            <w:webHidden/>
          </w:rPr>
          <w:fldChar w:fldCharType="begin"/>
        </w:r>
        <w:r w:rsidR="008B54A4">
          <w:rPr>
            <w:noProof/>
            <w:webHidden/>
          </w:rPr>
          <w:instrText xml:space="preserve"> PAGEREF _Toc67497878 \h </w:instrText>
        </w:r>
        <w:r w:rsidR="008B54A4">
          <w:rPr>
            <w:noProof/>
            <w:webHidden/>
          </w:rPr>
        </w:r>
        <w:r w:rsidR="008B54A4">
          <w:rPr>
            <w:noProof/>
            <w:webHidden/>
          </w:rPr>
          <w:fldChar w:fldCharType="separate"/>
        </w:r>
        <w:r w:rsidR="008B54A4">
          <w:rPr>
            <w:noProof/>
            <w:webHidden/>
          </w:rPr>
          <w:t>84</w:t>
        </w:r>
        <w:r w:rsidR="008B54A4">
          <w:rPr>
            <w:noProof/>
            <w:webHidden/>
          </w:rPr>
          <w:fldChar w:fldCharType="end"/>
        </w:r>
      </w:hyperlink>
    </w:p>
    <w:p w14:paraId="11EE7BF6" w14:textId="243BA6F4"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79" w:history="1">
        <w:r w:rsidR="008B54A4" w:rsidRPr="00306605">
          <w:rPr>
            <w:rStyle w:val="Hyperlink"/>
            <w:noProof/>
          </w:rPr>
          <w:t>Implementation enablers and barriers</w:t>
        </w:r>
        <w:r w:rsidR="008B54A4">
          <w:rPr>
            <w:noProof/>
            <w:webHidden/>
          </w:rPr>
          <w:tab/>
        </w:r>
        <w:r w:rsidR="008B54A4">
          <w:rPr>
            <w:noProof/>
            <w:webHidden/>
          </w:rPr>
          <w:fldChar w:fldCharType="begin"/>
        </w:r>
        <w:r w:rsidR="008B54A4">
          <w:rPr>
            <w:noProof/>
            <w:webHidden/>
          </w:rPr>
          <w:instrText xml:space="preserve"> PAGEREF _Toc67497879 \h </w:instrText>
        </w:r>
        <w:r w:rsidR="008B54A4">
          <w:rPr>
            <w:noProof/>
            <w:webHidden/>
          </w:rPr>
        </w:r>
        <w:r w:rsidR="008B54A4">
          <w:rPr>
            <w:noProof/>
            <w:webHidden/>
          </w:rPr>
          <w:fldChar w:fldCharType="separate"/>
        </w:r>
        <w:r w:rsidR="008B54A4">
          <w:rPr>
            <w:noProof/>
            <w:webHidden/>
          </w:rPr>
          <w:t>85</w:t>
        </w:r>
        <w:r w:rsidR="008B54A4">
          <w:rPr>
            <w:noProof/>
            <w:webHidden/>
          </w:rPr>
          <w:fldChar w:fldCharType="end"/>
        </w:r>
      </w:hyperlink>
    </w:p>
    <w:p w14:paraId="05164910" w14:textId="345A67A0"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0" w:history="1">
        <w:r w:rsidR="008B54A4" w:rsidRPr="00306605">
          <w:rPr>
            <w:rStyle w:val="Hyperlink"/>
            <w:noProof/>
          </w:rPr>
          <w:t>Patient experiences</w:t>
        </w:r>
        <w:r w:rsidR="008B54A4">
          <w:rPr>
            <w:noProof/>
            <w:webHidden/>
          </w:rPr>
          <w:tab/>
        </w:r>
        <w:r w:rsidR="008B54A4">
          <w:rPr>
            <w:noProof/>
            <w:webHidden/>
          </w:rPr>
          <w:fldChar w:fldCharType="begin"/>
        </w:r>
        <w:r w:rsidR="008B54A4">
          <w:rPr>
            <w:noProof/>
            <w:webHidden/>
          </w:rPr>
          <w:instrText xml:space="preserve"> PAGEREF _Toc67497880 \h </w:instrText>
        </w:r>
        <w:r w:rsidR="008B54A4">
          <w:rPr>
            <w:noProof/>
            <w:webHidden/>
          </w:rPr>
        </w:r>
        <w:r w:rsidR="008B54A4">
          <w:rPr>
            <w:noProof/>
            <w:webHidden/>
          </w:rPr>
          <w:fldChar w:fldCharType="separate"/>
        </w:r>
        <w:r w:rsidR="008B54A4">
          <w:rPr>
            <w:noProof/>
            <w:webHidden/>
          </w:rPr>
          <w:t>86</w:t>
        </w:r>
        <w:r w:rsidR="008B54A4">
          <w:rPr>
            <w:noProof/>
            <w:webHidden/>
          </w:rPr>
          <w:fldChar w:fldCharType="end"/>
        </w:r>
      </w:hyperlink>
    </w:p>
    <w:p w14:paraId="42FDA33C" w14:textId="03DBCCD6"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1" w:history="1">
        <w:r w:rsidR="008B54A4" w:rsidRPr="00306605">
          <w:rPr>
            <w:rStyle w:val="Hyperlink"/>
            <w:noProof/>
          </w:rPr>
          <w:t>ACCHS staff suggestions for HCH</w:t>
        </w:r>
        <w:r w:rsidR="008B54A4">
          <w:rPr>
            <w:noProof/>
            <w:webHidden/>
          </w:rPr>
          <w:tab/>
        </w:r>
        <w:r w:rsidR="008B54A4">
          <w:rPr>
            <w:noProof/>
            <w:webHidden/>
          </w:rPr>
          <w:fldChar w:fldCharType="begin"/>
        </w:r>
        <w:r w:rsidR="008B54A4">
          <w:rPr>
            <w:noProof/>
            <w:webHidden/>
          </w:rPr>
          <w:instrText xml:space="preserve"> PAGEREF _Toc67497881 \h </w:instrText>
        </w:r>
        <w:r w:rsidR="008B54A4">
          <w:rPr>
            <w:noProof/>
            <w:webHidden/>
          </w:rPr>
        </w:r>
        <w:r w:rsidR="008B54A4">
          <w:rPr>
            <w:noProof/>
            <w:webHidden/>
          </w:rPr>
          <w:fldChar w:fldCharType="separate"/>
        </w:r>
        <w:r w:rsidR="008B54A4">
          <w:rPr>
            <w:noProof/>
            <w:webHidden/>
          </w:rPr>
          <w:t>86</w:t>
        </w:r>
        <w:r w:rsidR="008B54A4">
          <w:rPr>
            <w:noProof/>
            <w:webHidden/>
          </w:rPr>
          <w:fldChar w:fldCharType="end"/>
        </w:r>
      </w:hyperlink>
    </w:p>
    <w:p w14:paraId="176C0606" w14:textId="274D606A" w:rsidR="008B54A4" w:rsidRDefault="00EF0D74">
      <w:pPr>
        <w:pStyle w:val="TOC1"/>
        <w:rPr>
          <w:rFonts w:asciiTheme="minorHAnsi" w:eastAsiaTheme="minorEastAsia" w:hAnsiTheme="minorHAnsi" w:cstheme="minorBidi"/>
          <w:i w:val="0"/>
          <w:noProof/>
          <w:color w:val="auto"/>
          <w:sz w:val="22"/>
        </w:rPr>
      </w:pPr>
      <w:hyperlink w:anchor="_Toc67497882" w:history="1">
        <w:r w:rsidR="008B54A4" w:rsidRPr="00306605">
          <w:rPr>
            <w:rStyle w:val="Hyperlink"/>
            <w:noProof/>
          </w:rPr>
          <w:t>7.</w:t>
        </w:r>
        <w:r w:rsidR="008B54A4">
          <w:rPr>
            <w:rFonts w:asciiTheme="minorHAnsi" w:eastAsiaTheme="minorEastAsia" w:hAnsiTheme="minorHAnsi" w:cstheme="minorBidi"/>
            <w:i w:val="0"/>
            <w:noProof/>
            <w:color w:val="auto"/>
            <w:sz w:val="22"/>
          </w:rPr>
          <w:tab/>
        </w:r>
        <w:r w:rsidR="008B54A4" w:rsidRPr="00306605">
          <w:rPr>
            <w:rStyle w:val="Hyperlink"/>
            <w:noProof/>
          </w:rPr>
          <w:t>Support and training for HCH practices</w:t>
        </w:r>
        <w:r w:rsidR="008B54A4">
          <w:rPr>
            <w:noProof/>
            <w:webHidden/>
          </w:rPr>
          <w:tab/>
        </w:r>
        <w:r w:rsidR="008B54A4">
          <w:rPr>
            <w:noProof/>
            <w:webHidden/>
          </w:rPr>
          <w:fldChar w:fldCharType="begin"/>
        </w:r>
        <w:r w:rsidR="008B54A4">
          <w:rPr>
            <w:noProof/>
            <w:webHidden/>
          </w:rPr>
          <w:instrText xml:space="preserve"> PAGEREF _Toc67497882 \h </w:instrText>
        </w:r>
        <w:r w:rsidR="008B54A4">
          <w:rPr>
            <w:noProof/>
            <w:webHidden/>
          </w:rPr>
        </w:r>
        <w:r w:rsidR="008B54A4">
          <w:rPr>
            <w:noProof/>
            <w:webHidden/>
          </w:rPr>
          <w:fldChar w:fldCharType="separate"/>
        </w:r>
        <w:r w:rsidR="008B54A4">
          <w:rPr>
            <w:noProof/>
            <w:webHidden/>
          </w:rPr>
          <w:t>87</w:t>
        </w:r>
        <w:r w:rsidR="008B54A4">
          <w:rPr>
            <w:noProof/>
            <w:webHidden/>
          </w:rPr>
          <w:fldChar w:fldCharType="end"/>
        </w:r>
      </w:hyperlink>
    </w:p>
    <w:p w14:paraId="262FC3C3" w14:textId="7F65A4F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3" w:history="1">
        <w:r w:rsidR="008B54A4" w:rsidRPr="00306605">
          <w:rPr>
            <w:rStyle w:val="Hyperlink"/>
            <w:noProof/>
          </w:rPr>
          <w:t>PHN practice facilitation and support</w:t>
        </w:r>
        <w:r w:rsidR="008B54A4">
          <w:rPr>
            <w:noProof/>
            <w:webHidden/>
          </w:rPr>
          <w:tab/>
        </w:r>
        <w:r w:rsidR="008B54A4">
          <w:rPr>
            <w:noProof/>
            <w:webHidden/>
          </w:rPr>
          <w:fldChar w:fldCharType="begin"/>
        </w:r>
        <w:r w:rsidR="008B54A4">
          <w:rPr>
            <w:noProof/>
            <w:webHidden/>
          </w:rPr>
          <w:instrText xml:space="preserve"> PAGEREF _Toc67497883 \h </w:instrText>
        </w:r>
        <w:r w:rsidR="008B54A4">
          <w:rPr>
            <w:noProof/>
            <w:webHidden/>
          </w:rPr>
        </w:r>
        <w:r w:rsidR="008B54A4">
          <w:rPr>
            <w:noProof/>
            <w:webHidden/>
          </w:rPr>
          <w:fldChar w:fldCharType="separate"/>
        </w:r>
        <w:r w:rsidR="008B54A4">
          <w:rPr>
            <w:noProof/>
            <w:webHidden/>
          </w:rPr>
          <w:t>89</w:t>
        </w:r>
        <w:r w:rsidR="008B54A4">
          <w:rPr>
            <w:noProof/>
            <w:webHidden/>
          </w:rPr>
          <w:fldChar w:fldCharType="end"/>
        </w:r>
      </w:hyperlink>
    </w:p>
    <w:p w14:paraId="1175D06E" w14:textId="57A28DC0"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4" w:history="1">
        <w:r w:rsidR="008B54A4" w:rsidRPr="00306605">
          <w:rPr>
            <w:rStyle w:val="Hyperlink"/>
            <w:noProof/>
          </w:rPr>
          <w:t>Practice perspectives on support and training</w:t>
        </w:r>
        <w:r w:rsidR="008B54A4">
          <w:rPr>
            <w:noProof/>
            <w:webHidden/>
          </w:rPr>
          <w:tab/>
        </w:r>
        <w:r w:rsidR="008B54A4">
          <w:rPr>
            <w:noProof/>
            <w:webHidden/>
          </w:rPr>
          <w:fldChar w:fldCharType="begin"/>
        </w:r>
        <w:r w:rsidR="008B54A4">
          <w:rPr>
            <w:noProof/>
            <w:webHidden/>
          </w:rPr>
          <w:instrText xml:space="preserve"> PAGEREF _Toc67497884 \h </w:instrText>
        </w:r>
        <w:r w:rsidR="008B54A4">
          <w:rPr>
            <w:noProof/>
            <w:webHidden/>
          </w:rPr>
        </w:r>
        <w:r w:rsidR="008B54A4">
          <w:rPr>
            <w:noProof/>
            <w:webHidden/>
          </w:rPr>
          <w:fldChar w:fldCharType="separate"/>
        </w:r>
        <w:r w:rsidR="008B54A4">
          <w:rPr>
            <w:noProof/>
            <w:webHidden/>
          </w:rPr>
          <w:t>96</w:t>
        </w:r>
        <w:r w:rsidR="008B54A4">
          <w:rPr>
            <w:noProof/>
            <w:webHidden/>
          </w:rPr>
          <w:fldChar w:fldCharType="end"/>
        </w:r>
      </w:hyperlink>
    </w:p>
    <w:p w14:paraId="6FC9D577" w14:textId="251A718E"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5" w:history="1">
        <w:r w:rsidR="008B54A4" w:rsidRPr="00306605">
          <w:rPr>
            <w:rStyle w:val="Hyperlink"/>
            <w:noProof/>
          </w:rPr>
          <w:t>The practice facilitator role</w:t>
        </w:r>
        <w:r w:rsidR="008B54A4">
          <w:rPr>
            <w:noProof/>
            <w:webHidden/>
          </w:rPr>
          <w:tab/>
        </w:r>
        <w:r w:rsidR="008B54A4">
          <w:rPr>
            <w:noProof/>
            <w:webHidden/>
          </w:rPr>
          <w:fldChar w:fldCharType="begin"/>
        </w:r>
        <w:r w:rsidR="008B54A4">
          <w:rPr>
            <w:noProof/>
            <w:webHidden/>
          </w:rPr>
          <w:instrText xml:space="preserve"> PAGEREF _Toc67497885 \h </w:instrText>
        </w:r>
        <w:r w:rsidR="008B54A4">
          <w:rPr>
            <w:noProof/>
            <w:webHidden/>
          </w:rPr>
        </w:r>
        <w:r w:rsidR="008B54A4">
          <w:rPr>
            <w:noProof/>
            <w:webHidden/>
          </w:rPr>
          <w:fldChar w:fldCharType="separate"/>
        </w:r>
        <w:r w:rsidR="008B54A4">
          <w:rPr>
            <w:noProof/>
            <w:webHidden/>
          </w:rPr>
          <w:t>98</w:t>
        </w:r>
        <w:r w:rsidR="008B54A4">
          <w:rPr>
            <w:noProof/>
            <w:webHidden/>
          </w:rPr>
          <w:fldChar w:fldCharType="end"/>
        </w:r>
      </w:hyperlink>
    </w:p>
    <w:p w14:paraId="2D0F1757" w14:textId="0C06E5F8"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6" w:history="1">
        <w:r w:rsidR="008B54A4" w:rsidRPr="00306605">
          <w:rPr>
            <w:rStyle w:val="Hyperlink"/>
            <w:noProof/>
          </w:rPr>
          <w:t>HCH forum – November 2019</w:t>
        </w:r>
        <w:r w:rsidR="008B54A4">
          <w:rPr>
            <w:noProof/>
            <w:webHidden/>
          </w:rPr>
          <w:tab/>
        </w:r>
        <w:r w:rsidR="008B54A4">
          <w:rPr>
            <w:noProof/>
            <w:webHidden/>
          </w:rPr>
          <w:fldChar w:fldCharType="begin"/>
        </w:r>
        <w:r w:rsidR="008B54A4">
          <w:rPr>
            <w:noProof/>
            <w:webHidden/>
          </w:rPr>
          <w:instrText xml:space="preserve"> PAGEREF _Toc67497886 \h </w:instrText>
        </w:r>
        <w:r w:rsidR="008B54A4">
          <w:rPr>
            <w:noProof/>
            <w:webHidden/>
          </w:rPr>
        </w:r>
        <w:r w:rsidR="008B54A4">
          <w:rPr>
            <w:noProof/>
            <w:webHidden/>
          </w:rPr>
          <w:fldChar w:fldCharType="separate"/>
        </w:r>
        <w:r w:rsidR="008B54A4">
          <w:rPr>
            <w:noProof/>
            <w:webHidden/>
          </w:rPr>
          <w:t>100</w:t>
        </w:r>
        <w:r w:rsidR="008B54A4">
          <w:rPr>
            <w:noProof/>
            <w:webHidden/>
          </w:rPr>
          <w:fldChar w:fldCharType="end"/>
        </w:r>
      </w:hyperlink>
    </w:p>
    <w:p w14:paraId="36FF27AB" w14:textId="40DB8919" w:rsidR="008B54A4" w:rsidRDefault="00EF0D74">
      <w:pPr>
        <w:pStyle w:val="TOC1"/>
        <w:rPr>
          <w:rFonts w:asciiTheme="minorHAnsi" w:eastAsiaTheme="minorEastAsia" w:hAnsiTheme="minorHAnsi" w:cstheme="minorBidi"/>
          <w:i w:val="0"/>
          <w:noProof/>
          <w:color w:val="auto"/>
          <w:sz w:val="22"/>
        </w:rPr>
      </w:pPr>
      <w:hyperlink w:anchor="_Toc67497887" w:history="1">
        <w:r w:rsidR="008B54A4" w:rsidRPr="00306605">
          <w:rPr>
            <w:rStyle w:val="Hyperlink"/>
            <w:noProof/>
          </w:rPr>
          <w:t>8.</w:t>
        </w:r>
        <w:r w:rsidR="008B54A4">
          <w:rPr>
            <w:rFonts w:asciiTheme="minorHAnsi" w:eastAsiaTheme="minorEastAsia" w:hAnsiTheme="minorHAnsi" w:cstheme="minorBidi"/>
            <w:i w:val="0"/>
            <w:noProof/>
            <w:color w:val="auto"/>
            <w:sz w:val="22"/>
          </w:rPr>
          <w:tab/>
        </w:r>
        <w:r w:rsidR="008B54A4" w:rsidRPr="00306605">
          <w:rPr>
            <w:rStyle w:val="Hyperlink"/>
            <w:noProof/>
          </w:rPr>
          <w:t>Community pharmacy trial</w:t>
        </w:r>
        <w:r w:rsidR="008B54A4">
          <w:rPr>
            <w:noProof/>
            <w:webHidden/>
          </w:rPr>
          <w:tab/>
        </w:r>
        <w:r w:rsidR="008B54A4">
          <w:rPr>
            <w:noProof/>
            <w:webHidden/>
          </w:rPr>
          <w:fldChar w:fldCharType="begin"/>
        </w:r>
        <w:r w:rsidR="008B54A4">
          <w:rPr>
            <w:noProof/>
            <w:webHidden/>
          </w:rPr>
          <w:instrText xml:space="preserve"> PAGEREF _Toc67497887 \h </w:instrText>
        </w:r>
        <w:r w:rsidR="008B54A4">
          <w:rPr>
            <w:noProof/>
            <w:webHidden/>
          </w:rPr>
        </w:r>
        <w:r w:rsidR="008B54A4">
          <w:rPr>
            <w:noProof/>
            <w:webHidden/>
          </w:rPr>
          <w:fldChar w:fldCharType="separate"/>
        </w:r>
        <w:r w:rsidR="008B54A4">
          <w:rPr>
            <w:noProof/>
            <w:webHidden/>
          </w:rPr>
          <w:t>103</w:t>
        </w:r>
        <w:r w:rsidR="008B54A4">
          <w:rPr>
            <w:noProof/>
            <w:webHidden/>
          </w:rPr>
          <w:fldChar w:fldCharType="end"/>
        </w:r>
      </w:hyperlink>
    </w:p>
    <w:p w14:paraId="75A19466" w14:textId="408B297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8" w:history="1">
        <w:r w:rsidR="008B54A4" w:rsidRPr="00306605">
          <w:rPr>
            <w:rStyle w:val="Hyperlink"/>
            <w:noProof/>
          </w:rPr>
          <w:t>Trial uptake</w:t>
        </w:r>
        <w:r w:rsidR="008B54A4">
          <w:rPr>
            <w:noProof/>
            <w:webHidden/>
          </w:rPr>
          <w:tab/>
        </w:r>
        <w:r w:rsidR="008B54A4">
          <w:rPr>
            <w:noProof/>
            <w:webHidden/>
          </w:rPr>
          <w:fldChar w:fldCharType="begin"/>
        </w:r>
        <w:r w:rsidR="008B54A4">
          <w:rPr>
            <w:noProof/>
            <w:webHidden/>
          </w:rPr>
          <w:instrText xml:space="preserve"> PAGEREF _Toc67497888 \h </w:instrText>
        </w:r>
        <w:r w:rsidR="008B54A4">
          <w:rPr>
            <w:noProof/>
            <w:webHidden/>
          </w:rPr>
        </w:r>
        <w:r w:rsidR="008B54A4">
          <w:rPr>
            <w:noProof/>
            <w:webHidden/>
          </w:rPr>
          <w:fldChar w:fldCharType="separate"/>
        </w:r>
        <w:r w:rsidR="008B54A4">
          <w:rPr>
            <w:noProof/>
            <w:webHidden/>
          </w:rPr>
          <w:t>104</w:t>
        </w:r>
        <w:r w:rsidR="008B54A4">
          <w:rPr>
            <w:noProof/>
            <w:webHidden/>
          </w:rPr>
          <w:fldChar w:fldCharType="end"/>
        </w:r>
      </w:hyperlink>
    </w:p>
    <w:p w14:paraId="52C6FF9F" w14:textId="41545427"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89" w:history="1">
        <w:r w:rsidR="008B54A4" w:rsidRPr="00306605">
          <w:rPr>
            <w:rStyle w:val="Hyperlink"/>
            <w:noProof/>
          </w:rPr>
          <w:t>Design of the trial</w:t>
        </w:r>
        <w:r w:rsidR="008B54A4">
          <w:rPr>
            <w:noProof/>
            <w:webHidden/>
          </w:rPr>
          <w:tab/>
        </w:r>
        <w:r w:rsidR="008B54A4">
          <w:rPr>
            <w:noProof/>
            <w:webHidden/>
          </w:rPr>
          <w:fldChar w:fldCharType="begin"/>
        </w:r>
        <w:r w:rsidR="008B54A4">
          <w:rPr>
            <w:noProof/>
            <w:webHidden/>
          </w:rPr>
          <w:instrText xml:space="preserve"> PAGEREF _Toc67497889 \h </w:instrText>
        </w:r>
        <w:r w:rsidR="008B54A4">
          <w:rPr>
            <w:noProof/>
            <w:webHidden/>
          </w:rPr>
        </w:r>
        <w:r w:rsidR="008B54A4">
          <w:rPr>
            <w:noProof/>
            <w:webHidden/>
          </w:rPr>
          <w:fldChar w:fldCharType="separate"/>
        </w:r>
        <w:r w:rsidR="008B54A4">
          <w:rPr>
            <w:noProof/>
            <w:webHidden/>
          </w:rPr>
          <w:t>109</w:t>
        </w:r>
        <w:r w:rsidR="008B54A4">
          <w:rPr>
            <w:noProof/>
            <w:webHidden/>
          </w:rPr>
          <w:fldChar w:fldCharType="end"/>
        </w:r>
      </w:hyperlink>
    </w:p>
    <w:p w14:paraId="37494643" w14:textId="403D4498"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0" w:history="1">
        <w:r w:rsidR="008B54A4" w:rsidRPr="00306605">
          <w:rPr>
            <w:rStyle w:val="Hyperlink"/>
            <w:rFonts w:eastAsia="Times New Roman"/>
            <w:noProof/>
          </w:rPr>
          <w:t>Community pharmacies’ motivations to join the trial</w:t>
        </w:r>
        <w:r w:rsidR="008B54A4">
          <w:rPr>
            <w:noProof/>
            <w:webHidden/>
          </w:rPr>
          <w:tab/>
        </w:r>
        <w:r w:rsidR="008B54A4">
          <w:rPr>
            <w:noProof/>
            <w:webHidden/>
          </w:rPr>
          <w:fldChar w:fldCharType="begin"/>
        </w:r>
        <w:r w:rsidR="008B54A4">
          <w:rPr>
            <w:noProof/>
            <w:webHidden/>
          </w:rPr>
          <w:instrText xml:space="preserve"> PAGEREF _Toc67497890 \h </w:instrText>
        </w:r>
        <w:r w:rsidR="008B54A4">
          <w:rPr>
            <w:noProof/>
            <w:webHidden/>
          </w:rPr>
        </w:r>
        <w:r w:rsidR="008B54A4">
          <w:rPr>
            <w:noProof/>
            <w:webHidden/>
          </w:rPr>
          <w:fldChar w:fldCharType="separate"/>
        </w:r>
        <w:r w:rsidR="008B54A4">
          <w:rPr>
            <w:noProof/>
            <w:webHidden/>
          </w:rPr>
          <w:t>109</w:t>
        </w:r>
        <w:r w:rsidR="008B54A4">
          <w:rPr>
            <w:noProof/>
            <w:webHidden/>
          </w:rPr>
          <w:fldChar w:fldCharType="end"/>
        </w:r>
      </w:hyperlink>
    </w:p>
    <w:p w14:paraId="11194778" w14:textId="0604D529"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1" w:history="1">
        <w:r w:rsidR="008B54A4" w:rsidRPr="00306605">
          <w:rPr>
            <w:rStyle w:val="Hyperlink"/>
            <w:rFonts w:eastAsia="Times New Roman"/>
            <w:noProof/>
          </w:rPr>
          <w:t>Services community pharmacies are providing as part of the trial</w:t>
        </w:r>
        <w:r w:rsidR="008B54A4">
          <w:rPr>
            <w:noProof/>
            <w:webHidden/>
          </w:rPr>
          <w:tab/>
        </w:r>
        <w:r w:rsidR="008B54A4">
          <w:rPr>
            <w:noProof/>
            <w:webHidden/>
          </w:rPr>
          <w:fldChar w:fldCharType="begin"/>
        </w:r>
        <w:r w:rsidR="008B54A4">
          <w:rPr>
            <w:noProof/>
            <w:webHidden/>
          </w:rPr>
          <w:instrText xml:space="preserve"> PAGEREF _Toc67497891 \h </w:instrText>
        </w:r>
        <w:r w:rsidR="008B54A4">
          <w:rPr>
            <w:noProof/>
            <w:webHidden/>
          </w:rPr>
        </w:r>
        <w:r w:rsidR="008B54A4">
          <w:rPr>
            <w:noProof/>
            <w:webHidden/>
          </w:rPr>
          <w:fldChar w:fldCharType="separate"/>
        </w:r>
        <w:r w:rsidR="008B54A4">
          <w:rPr>
            <w:noProof/>
            <w:webHidden/>
          </w:rPr>
          <w:t>110</w:t>
        </w:r>
        <w:r w:rsidR="008B54A4">
          <w:rPr>
            <w:noProof/>
            <w:webHidden/>
          </w:rPr>
          <w:fldChar w:fldCharType="end"/>
        </w:r>
      </w:hyperlink>
    </w:p>
    <w:p w14:paraId="11D772E1" w14:textId="5F52E818"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2" w:history="1">
        <w:r w:rsidR="008B54A4" w:rsidRPr="00306605">
          <w:rPr>
            <w:rStyle w:val="Hyperlink"/>
            <w:rFonts w:eastAsia="Times New Roman"/>
            <w:noProof/>
          </w:rPr>
          <w:t>Patient referrals</w:t>
        </w:r>
        <w:r w:rsidR="008B54A4">
          <w:rPr>
            <w:noProof/>
            <w:webHidden/>
          </w:rPr>
          <w:tab/>
        </w:r>
        <w:r w:rsidR="008B54A4">
          <w:rPr>
            <w:noProof/>
            <w:webHidden/>
          </w:rPr>
          <w:fldChar w:fldCharType="begin"/>
        </w:r>
        <w:r w:rsidR="008B54A4">
          <w:rPr>
            <w:noProof/>
            <w:webHidden/>
          </w:rPr>
          <w:instrText xml:space="preserve"> PAGEREF _Toc67497892 \h </w:instrText>
        </w:r>
        <w:r w:rsidR="008B54A4">
          <w:rPr>
            <w:noProof/>
            <w:webHidden/>
          </w:rPr>
        </w:r>
        <w:r w:rsidR="008B54A4">
          <w:rPr>
            <w:noProof/>
            <w:webHidden/>
          </w:rPr>
          <w:fldChar w:fldCharType="separate"/>
        </w:r>
        <w:r w:rsidR="008B54A4">
          <w:rPr>
            <w:noProof/>
            <w:webHidden/>
          </w:rPr>
          <w:t>113</w:t>
        </w:r>
        <w:r w:rsidR="008B54A4">
          <w:rPr>
            <w:noProof/>
            <w:webHidden/>
          </w:rPr>
          <w:fldChar w:fldCharType="end"/>
        </w:r>
      </w:hyperlink>
    </w:p>
    <w:p w14:paraId="115EE2A1" w14:textId="0A8853CF"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3" w:history="1">
        <w:r w:rsidR="008B54A4" w:rsidRPr="00306605">
          <w:rPr>
            <w:rStyle w:val="Hyperlink"/>
            <w:rFonts w:eastAsia="Times New Roman"/>
            <w:noProof/>
          </w:rPr>
          <w:t>Pharmacy relationships with general practices</w:t>
        </w:r>
        <w:r w:rsidR="008B54A4">
          <w:rPr>
            <w:noProof/>
            <w:webHidden/>
          </w:rPr>
          <w:tab/>
        </w:r>
        <w:r w:rsidR="008B54A4">
          <w:rPr>
            <w:noProof/>
            <w:webHidden/>
          </w:rPr>
          <w:fldChar w:fldCharType="begin"/>
        </w:r>
        <w:r w:rsidR="008B54A4">
          <w:rPr>
            <w:noProof/>
            <w:webHidden/>
          </w:rPr>
          <w:instrText xml:space="preserve"> PAGEREF _Toc67497893 \h </w:instrText>
        </w:r>
        <w:r w:rsidR="008B54A4">
          <w:rPr>
            <w:noProof/>
            <w:webHidden/>
          </w:rPr>
        </w:r>
        <w:r w:rsidR="008B54A4">
          <w:rPr>
            <w:noProof/>
            <w:webHidden/>
          </w:rPr>
          <w:fldChar w:fldCharType="separate"/>
        </w:r>
        <w:r w:rsidR="008B54A4">
          <w:rPr>
            <w:noProof/>
            <w:webHidden/>
          </w:rPr>
          <w:t>114</w:t>
        </w:r>
        <w:r w:rsidR="008B54A4">
          <w:rPr>
            <w:noProof/>
            <w:webHidden/>
          </w:rPr>
          <w:fldChar w:fldCharType="end"/>
        </w:r>
      </w:hyperlink>
    </w:p>
    <w:p w14:paraId="0028F982" w14:textId="0EE350D9"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4" w:history="1">
        <w:r w:rsidR="008B54A4" w:rsidRPr="00306605">
          <w:rPr>
            <w:rStyle w:val="Hyperlink"/>
            <w:rFonts w:eastAsia="Times New Roman"/>
            <w:noProof/>
          </w:rPr>
          <w:t>Practice perspectives on the community pharmacy trial</w:t>
        </w:r>
        <w:r w:rsidR="008B54A4">
          <w:rPr>
            <w:noProof/>
            <w:webHidden/>
          </w:rPr>
          <w:tab/>
        </w:r>
        <w:r w:rsidR="008B54A4">
          <w:rPr>
            <w:noProof/>
            <w:webHidden/>
          </w:rPr>
          <w:fldChar w:fldCharType="begin"/>
        </w:r>
        <w:r w:rsidR="008B54A4">
          <w:rPr>
            <w:noProof/>
            <w:webHidden/>
          </w:rPr>
          <w:instrText xml:space="preserve"> PAGEREF _Toc67497894 \h </w:instrText>
        </w:r>
        <w:r w:rsidR="008B54A4">
          <w:rPr>
            <w:noProof/>
            <w:webHidden/>
          </w:rPr>
        </w:r>
        <w:r w:rsidR="008B54A4">
          <w:rPr>
            <w:noProof/>
            <w:webHidden/>
          </w:rPr>
          <w:fldChar w:fldCharType="separate"/>
        </w:r>
        <w:r w:rsidR="008B54A4">
          <w:rPr>
            <w:noProof/>
            <w:webHidden/>
          </w:rPr>
          <w:t>117</w:t>
        </w:r>
        <w:r w:rsidR="008B54A4">
          <w:rPr>
            <w:noProof/>
            <w:webHidden/>
          </w:rPr>
          <w:fldChar w:fldCharType="end"/>
        </w:r>
      </w:hyperlink>
    </w:p>
    <w:p w14:paraId="3EF89A7D" w14:textId="589DF3D2"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5" w:history="1">
        <w:r w:rsidR="008B54A4" w:rsidRPr="00306605">
          <w:rPr>
            <w:rStyle w:val="Hyperlink"/>
            <w:rFonts w:eastAsia="Times New Roman"/>
            <w:noProof/>
          </w:rPr>
          <w:t>Funding</w:t>
        </w:r>
        <w:r w:rsidR="008B54A4">
          <w:rPr>
            <w:noProof/>
            <w:webHidden/>
          </w:rPr>
          <w:tab/>
        </w:r>
        <w:r w:rsidR="008B54A4">
          <w:rPr>
            <w:noProof/>
            <w:webHidden/>
          </w:rPr>
          <w:fldChar w:fldCharType="begin"/>
        </w:r>
        <w:r w:rsidR="008B54A4">
          <w:rPr>
            <w:noProof/>
            <w:webHidden/>
          </w:rPr>
          <w:instrText xml:space="preserve"> PAGEREF _Toc67497895 \h </w:instrText>
        </w:r>
        <w:r w:rsidR="008B54A4">
          <w:rPr>
            <w:noProof/>
            <w:webHidden/>
          </w:rPr>
        </w:r>
        <w:r w:rsidR="008B54A4">
          <w:rPr>
            <w:noProof/>
            <w:webHidden/>
          </w:rPr>
          <w:fldChar w:fldCharType="separate"/>
        </w:r>
        <w:r w:rsidR="008B54A4">
          <w:rPr>
            <w:noProof/>
            <w:webHidden/>
          </w:rPr>
          <w:t>118</w:t>
        </w:r>
        <w:r w:rsidR="008B54A4">
          <w:rPr>
            <w:noProof/>
            <w:webHidden/>
          </w:rPr>
          <w:fldChar w:fldCharType="end"/>
        </w:r>
      </w:hyperlink>
    </w:p>
    <w:p w14:paraId="624B71F8" w14:textId="17F78574"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6" w:history="1">
        <w:r w:rsidR="008B54A4" w:rsidRPr="00306605">
          <w:rPr>
            <w:rStyle w:val="Hyperlink"/>
            <w:rFonts w:eastAsia="Times New Roman"/>
            <w:noProof/>
          </w:rPr>
          <w:t>Pharmacists’ experience with the trial</w:t>
        </w:r>
        <w:r w:rsidR="008B54A4">
          <w:rPr>
            <w:noProof/>
            <w:webHidden/>
          </w:rPr>
          <w:tab/>
        </w:r>
        <w:r w:rsidR="008B54A4">
          <w:rPr>
            <w:noProof/>
            <w:webHidden/>
          </w:rPr>
          <w:fldChar w:fldCharType="begin"/>
        </w:r>
        <w:r w:rsidR="008B54A4">
          <w:rPr>
            <w:noProof/>
            <w:webHidden/>
          </w:rPr>
          <w:instrText xml:space="preserve"> PAGEREF _Toc67497896 \h </w:instrText>
        </w:r>
        <w:r w:rsidR="008B54A4">
          <w:rPr>
            <w:noProof/>
            <w:webHidden/>
          </w:rPr>
        </w:r>
        <w:r w:rsidR="008B54A4">
          <w:rPr>
            <w:noProof/>
            <w:webHidden/>
          </w:rPr>
          <w:fldChar w:fldCharType="separate"/>
        </w:r>
        <w:r w:rsidR="008B54A4">
          <w:rPr>
            <w:noProof/>
            <w:webHidden/>
          </w:rPr>
          <w:t>119</w:t>
        </w:r>
        <w:r w:rsidR="008B54A4">
          <w:rPr>
            <w:noProof/>
            <w:webHidden/>
          </w:rPr>
          <w:fldChar w:fldCharType="end"/>
        </w:r>
      </w:hyperlink>
    </w:p>
    <w:p w14:paraId="0360270A" w14:textId="397E8749"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7" w:history="1">
        <w:r w:rsidR="008B54A4" w:rsidRPr="00306605">
          <w:rPr>
            <w:rStyle w:val="Hyperlink"/>
            <w:rFonts w:eastAsia="Times New Roman"/>
            <w:noProof/>
          </w:rPr>
          <w:t>Patient experiences and outcomes</w:t>
        </w:r>
        <w:r w:rsidR="008B54A4">
          <w:rPr>
            <w:noProof/>
            <w:webHidden/>
          </w:rPr>
          <w:tab/>
        </w:r>
        <w:r w:rsidR="008B54A4">
          <w:rPr>
            <w:noProof/>
            <w:webHidden/>
          </w:rPr>
          <w:fldChar w:fldCharType="begin"/>
        </w:r>
        <w:r w:rsidR="008B54A4">
          <w:rPr>
            <w:noProof/>
            <w:webHidden/>
          </w:rPr>
          <w:instrText xml:space="preserve"> PAGEREF _Toc67497897 \h </w:instrText>
        </w:r>
        <w:r w:rsidR="008B54A4">
          <w:rPr>
            <w:noProof/>
            <w:webHidden/>
          </w:rPr>
        </w:r>
        <w:r w:rsidR="008B54A4">
          <w:rPr>
            <w:noProof/>
            <w:webHidden/>
          </w:rPr>
          <w:fldChar w:fldCharType="separate"/>
        </w:r>
        <w:r w:rsidR="008B54A4">
          <w:rPr>
            <w:noProof/>
            <w:webHidden/>
          </w:rPr>
          <w:t>120</w:t>
        </w:r>
        <w:r w:rsidR="008B54A4">
          <w:rPr>
            <w:noProof/>
            <w:webHidden/>
          </w:rPr>
          <w:fldChar w:fldCharType="end"/>
        </w:r>
      </w:hyperlink>
    </w:p>
    <w:p w14:paraId="1AC66C59" w14:textId="7F06042E"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8" w:history="1">
        <w:r w:rsidR="008B54A4" w:rsidRPr="00306605">
          <w:rPr>
            <w:rStyle w:val="Hyperlink"/>
            <w:rFonts w:eastAsia="Times New Roman"/>
            <w:noProof/>
          </w:rPr>
          <w:t>Barriers and enablers</w:t>
        </w:r>
        <w:r w:rsidR="008B54A4">
          <w:rPr>
            <w:noProof/>
            <w:webHidden/>
          </w:rPr>
          <w:tab/>
        </w:r>
        <w:r w:rsidR="008B54A4">
          <w:rPr>
            <w:noProof/>
            <w:webHidden/>
          </w:rPr>
          <w:fldChar w:fldCharType="begin"/>
        </w:r>
        <w:r w:rsidR="008B54A4">
          <w:rPr>
            <w:noProof/>
            <w:webHidden/>
          </w:rPr>
          <w:instrText xml:space="preserve"> PAGEREF _Toc67497898 \h </w:instrText>
        </w:r>
        <w:r w:rsidR="008B54A4">
          <w:rPr>
            <w:noProof/>
            <w:webHidden/>
          </w:rPr>
        </w:r>
        <w:r w:rsidR="008B54A4">
          <w:rPr>
            <w:noProof/>
            <w:webHidden/>
          </w:rPr>
          <w:fldChar w:fldCharType="separate"/>
        </w:r>
        <w:r w:rsidR="008B54A4">
          <w:rPr>
            <w:noProof/>
            <w:webHidden/>
          </w:rPr>
          <w:t>122</w:t>
        </w:r>
        <w:r w:rsidR="008B54A4">
          <w:rPr>
            <w:noProof/>
            <w:webHidden/>
          </w:rPr>
          <w:fldChar w:fldCharType="end"/>
        </w:r>
      </w:hyperlink>
    </w:p>
    <w:p w14:paraId="49375146" w14:textId="71CB0F67"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899" w:history="1">
        <w:r w:rsidR="008B54A4" w:rsidRPr="00306605">
          <w:rPr>
            <w:rStyle w:val="Hyperlink"/>
            <w:rFonts w:eastAsia="Times New Roman"/>
            <w:noProof/>
          </w:rPr>
          <w:t>Community pharmacists’ recommendations</w:t>
        </w:r>
        <w:r w:rsidR="008B54A4">
          <w:rPr>
            <w:noProof/>
            <w:webHidden/>
          </w:rPr>
          <w:tab/>
        </w:r>
        <w:r w:rsidR="008B54A4">
          <w:rPr>
            <w:noProof/>
            <w:webHidden/>
          </w:rPr>
          <w:fldChar w:fldCharType="begin"/>
        </w:r>
        <w:r w:rsidR="008B54A4">
          <w:rPr>
            <w:noProof/>
            <w:webHidden/>
          </w:rPr>
          <w:instrText xml:space="preserve"> PAGEREF _Toc67497899 \h </w:instrText>
        </w:r>
        <w:r w:rsidR="008B54A4">
          <w:rPr>
            <w:noProof/>
            <w:webHidden/>
          </w:rPr>
        </w:r>
        <w:r w:rsidR="008B54A4">
          <w:rPr>
            <w:noProof/>
            <w:webHidden/>
          </w:rPr>
          <w:fldChar w:fldCharType="separate"/>
        </w:r>
        <w:r w:rsidR="008B54A4">
          <w:rPr>
            <w:noProof/>
            <w:webHidden/>
          </w:rPr>
          <w:t>123</w:t>
        </w:r>
        <w:r w:rsidR="008B54A4">
          <w:rPr>
            <w:noProof/>
            <w:webHidden/>
          </w:rPr>
          <w:fldChar w:fldCharType="end"/>
        </w:r>
      </w:hyperlink>
    </w:p>
    <w:p w14:paraId="6A35B415" w14:textId="38E846B5" w:rsidR="008B54A4" w:rsidRDefault="00EF0D74">
      <w:pPr>
        <w:pStyle w:val="TOC1"/>
        <w:rPr>
          <w:rFonts w:asciiTheme="minorHAnsi" w:eastAsiaTheme="minorEastAsia" w:hAnsiTheme="minorHAnsi" w:cstheme="minorBidi"/>
          <w:i w:val="0"/>
          <w:noProof/>
          <w:color w:val="auto"/>
          <w:sz w:val="22"/>
        </w:rPr>
      </w:pPr>
      <w:hyperlink w:anchor="_Toc67497900" w:history="1">
        <w:r w:rsidR="008B54A4" w:rsidRPr="00306605">
          <w:rPr>
            <w:rStyle w:val="Hyperlink"/>
            <w:noProof/>
          </w:rPr>
          <w:t>9.</w:t>
        </w:r>
        <w:r w:rsidR="008B54A4">
          <w:rPr>
            <w:rFonts w:asciiTheme="minorHAnsi" w:eastAsiaTheme="minorEastAsia" w:hAnsiTheme="minorHAnsi" w:cstheme="minorBidi"/>
            <w:i w:val="0"/>
            <w:noProof/>
            <w:color w:val="auto"/>
            <w:sz w:val="22"/>
          </w:rPr>
          <w:tab/>
        </w:r>
        <w:r w:rsidR="008B54A4" w:rsidRPr="00306605">
          <w:rPr>
            <w:rStyle w:val="Hyperlink"/>
            <w:noProof/>
          </w:rPr>
          <w:t>Conclusion</w:t>
        </w:r>
        <w:r w:rsidR="008B54A4">
          <w:rPr>
            <w:noProof/>
            <w:webHidden/>
          </w:rPr>
          <w:tab/>
        </w:r>
        <w:r w:rsidR="008B54A4">
          <w:rPr>
            <w:noProof/>
            <w:webHidden/>
          </w:rPr>
          <w:fldChar w:fldCharType="begin"/>
        </w:r>
        <w:r w:rsidR="008B54A4">
          <w:rPr>
            <w:noProof/>
            <w:webHidden/>
          </w:rPr>
          <w:instrText xml:space="preserve"> PAGEREF _Toc67497900 \h </w:instrText>
        </w:r>
        <w:r w:rsidR="008B54A4">
          <w:rPr>
            <w:noProof/>
            <w:webHidden/>
          </w:rPr>
        </w:r>
        <w:r w:rsidR="008B54A4">
          <w:rPr>
            <w:noProof/>
            <w:webHidden/>
          </w:rPr>
          <w:fldChar w:fldCharType="separate"/>
        </w:r>
        <w:r w:rsidR="008B54A4">
          <w:rPr>
            <w:noProof/>
            <w:webHidden/>
          </w:rPr>
          <w:t>125</w:t>
        </w:r>
        <w:r w:rsidR="008B54A4">
          <w:rPr>
            <w:noProof/>
            <w:webHidden/>
          </w:rPr>
          <w:fldChar w:fldCharType="end"/>
        </w:r>
      </w:hyperlink>
    </w:p>
    <w:p w14:paraId="294A78AD" w14:textId="675E620B"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901" w:history="1">
        <w:r w:rsidR="008B54A4" w:rsidRPr="00306605">
          <w:rPr>
            <w:rStyle w:val="Hyperlink"/>
            <w:noProof/>
            <w:lang w:eastAsia="en-AU"/>
          </w:rPr>
          <w:t>HCH key evaluation questions and progress</w:t>
        </w:r>
        <w:r w:rsidR="008B54A4">
          <w:rPr>
            <w:noProof/>
            <w:webHidden/>
          </w:rPr>
          <w:tab/>
        </w:r>
        <w:r w:rsidR="008B54A4">
          <w:rPr>
            <w:noProof/>
            <w:webHidden/>
          </w:rPr>
          <w:fldChar w:fldCharType="begin"/>
        </w:r>
        <w:r w:rsidR="008B54A4">
          <w:rPr>
            <w:noProof/>
            <w:webHidden/>
          </w:rPr>
          <w:instrText xml:space="preserve"> PAGEREF _Toc67497901 \h </w:instrText>
        </w:r>
        <w:r w:rsidR="008B54A4">
          <w:rPr>
            <w:noProof/>
            <w:webHidden/>
          </w:rPr>
        </w:r>
        <w:r w:rsidR="008B54A4">
          <w:rPr>
            <w:noProof/>
            <w:webHidden/>
          </w:rPr>
          <w:fldChar w:fldCharType="separate"/>
        </w:r>
        <w:r w:rsidR="008B54A4">
          <w:rPr>
            <w:noProof/>
            <w:webHidden/>
          </w:rPr>
          <w:t>125</w:t>
        </w:r>
        <w:r w:rsidR="008B54A4">
          <w:rPr>
            <w:noProof/>
            <w:webHidden/>
          </w:rPr>
          <w:fldChar w:fldCharType="end"/>
        </w:r>
      </w:hyperlink>
    </w:p>
    <w:p w14:paraId="29043FAB" w14:textId="6B5EEF13"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902" w:history="1">
        <w:r w:rsidR="008B54A4" w:rsidRPr="00306605">
          <w:rPr>
            <w:rStyle w:val="Hyperlink"/>
            <w:noProof/>
            <w:lang w:eastAsia="en-AU"/>
          </w:rPr>
          <w:t>Community pharmacy trial key questions and progress</w:t>
        </w:r>
        <w:r w:rsidR="008B54A4">
          <w:rPr>
            <w:noProof/>
            <w:webHidden/>
          </w:rPr>
          <w:tab/>
        </w:r>
        <w:r w:rsidR="008B54A4">
          <w:rPr>
            <w:noProof/>
            <w:webHidden/>
          </w:rPr>
          <w:fldChar w:fldCharType="begin"/>
        </w:r>
        <w:r w:rsidR="008B54A4">
          <w:rPr>
            <w:noProof/>
            <w:webHidden/>
          </w:rPr>
          <w:instrText xml:space="preserve"> PAGEREF _Toc67497902 \h </w:instrText>
        </w:r>
        <w:r w:rsidR="008B54A4">
          <w:rPr>
            <w:noProof/>
            <w:webHidden/>
          </w:rPr>
        </w:r>
        <w:r w:rsidR="008B54A4">
          <w:rPr>
            <w:noProof/>
            <w:webHidden/>
          </w:rPr>
          <w:fldChar w:fldCharType="separate"/>
        </w:r>
        <w:r w:rsidR="008B54A4">
          <w:rPr>
            <w:noProof/>
            <w:webHidden/>
          </w:rPr>
          <w:t>126</w:t>
        </w:r>
        <w:r w:rsidR="008B54A4">
          <w:rPr>
            <w:noProof/>
            <w:webHidden/>
          </w:rPr>
          <w:fldChar w:fldCharType="end"/>
        </w:r>
      </w:hyperlink>
    </w:p>
    <w:p w14:paraId="230B4D27" w14:textId="3E7769E5" w:rsidR="008B54A4" w:rsidRDefault="00EF0D74">
      <w:pPr>
        <w:pStyle w:val="TOC1"/>
        <w:rPr>
          <w:rFonts w:asciiTheme="minorHAnsi" w:eastAsiaTheme="minorEastAsia" w:hAnsiTheme="minorHAnsi" w:cstheme="minorBidi"/>
          <w:i w:val="0"/>
          <w:noProof/>
          <w:color w:val="auto"/>
          <w:sz w:val="22"/>
        </w:rPr>
      </w:pPr>
      <w:hyperlink w:anchor="_Toc67497903" w:history="1">
        <w:r w:rsidR="008B54A4" w:rsidRPr="00306605">
          <w:rPr>
            <w:rStyle w:val="Hyperlink"/>
            <w:noProof/>
          </w:rPr>
          <w:t>References</w:t>
        </w:r>
        <w:r w:rsidR="008B54A4">
          <w:rPr>
            <w:noProof/>
            <w:webHidden/>
          </w:rPr>
          <w:tab/>
        </w:r>
        <w:r w:rsidR="008B54A4">
          <w:rPr>
            <w:noProof/>
            <w:webHidden/>
          </w:rPr>
          <w:fldChar w:fldCharType="begin"/>
        </w:r>
        <w:r w:rsidR="008B54A4">
          <w:rPr>
            <w:noProof/>
            <w:webHidden/>
          </w:rPr>
          <w:instrText xml:space="preserve"> PAGEREF _Toc67497903 \h </w:instrText>
        </w:r>
        <w:r w:rsidR="008B54A4">
          <w:rPr>
            <w:noProof/>
            <w:webHidden/>
          </w:rPr>
        </w:r>
        <w:r w:rsidR="008B54A4">
          <w:rPr>
            <w:noProof/>
            <w:webHidden/>
          </w:rPr>
          <w:fldChar w:fldCharType="separate"/>
        </w:r>
        <w:r w:rsidR="008B54A4">
          <w:rPr>
            <w:noProof/>
            <w:webHidden/>
          </w:rPr>
          <w:t>128</w:t>
        </w:r>
        <w:r w:rsidR="008B54A4">
          <w:rPr>
            <w:noProof/>
            <w:webHidden/>
          </w:rPr>
          <w:fldChar w:fldCharType="end"/>
        </w:r>
      </w:hyperlink>
    </w:p>
    <w:p w14:paraId="039B9655" w14:textId="17F8DDBA" w:rsidR="008B54A4" w:rsidRDefault="00EF0D74">
      <w:pPr>
        <w:pStyle w:val="TOC1"/>
        <w:rPr>
          <w:rFonts w:asciiTheme="minorHAnsi" w:eastAsiaTheme="minorEastAsia" w:hAnsiTheme="minorHAnsi" w:cstheme="minorBidi"/>
          <w:i w:val="0"/>
          <w:noProof/>
          <w:color w:val="auto"/>
          <w:sz w:val="22"/>
        </w:rPr>
      </w:pPr>
      <w:hyperlink w:anchor="_Toc67497904" w:history="1">
        <w:r w:rsidR="008B54A4" w:rsidRPr="00306605">
          <w:rPr>
            <w:rStyle w:val="Hyperlink"/>
            <w:noProof/>
          </w:rPr>
          <w:t>Appendix 1 Supplementary data on practices’ recording of clinical measures</w:t>
        </w:r>
        <w:r w:rsidR="008B54A4">
          <w:rPr>
            <w:noProof/>
            <w:webHidden/>
          </w:rPr>
          <w:tab/>
        </w:r>
        <w:r w:rsidR="008B54A4">
          <w:rPr>
            <w:noProof/>
            <w:webHidden/>
          </w:rPr>
          <w:fldChar w:fldCharType="begin"/>
        </w:r>
        <w:r w:rsidR="008B54A4">
          <w:rPr>
            <w:noProof/>
            <w:webHidden/>
          </w:rPr>
          <w:instrText xml:space="preserve"> PAGEREF _Toc67497904 \h </w:instrText>
        </w:r>
        <w:r w:rsidR="008B54A4">
          <w:rPr>
            <w:noProof/>
            <w:webHidden/>
          </w:rPr>
        </w:r>
        <w:r w:rsidR="008B54A4">
          <w:rPr>
            <w:noProof/>
            <w:webHidden/>
          </w:rPr>
          <w:fldChar w:fldCharType="separate"/>
        </w:r>
        <w:r w:rsidR="008B54A4">
          <w:rPr>
            <w:noProof/>
            <w:webHidden/>
          </w:rPr>
          <w:t>129</w:t>
        </w:r>
        <w:r w:rsidR="008B54A4">
          <w:rPr>
            <w:noProof/>
            <w:webHidden/>
          </w:rPr>
          <w:fldChar w:fldCharType="end"/>
        </w:r>
      </w:hyperlink>
    </w:p>
    <w:p w14:paraId="02E2E119" w14:textId="52E48C4D" w:rsidR="008B54A4" w:rsidRDefault="00EF0D74">
      <w:pPr>
        <w:pStyle w:val="TOC1"/>
        <w:rPr>
          <w:rFonts w:asciiTheme="minorHAnsi" w:eastAsiaTheme="minorEastAsia" w:hAnsiTheme="minorHAnsi" w:cstheme="minorBidi"/>
          <w:i w:val="0"/>
          <w:noProof/>
          <w:color w:val="auto"/>
          <w:sz w:val="22"/>
        </w:rPr>
      </w:pPr>
      <w:hyperlink w:anchor="_Toc67497905" w:history="1">
        <w:r w:rsidR="008B54A4" w:rsidRPr="00306605">
          <w:rPr>
            <w:rStyle w:val="Hyperlink"/>
            <w:noProof/>
          </w:rPr>
          <w:t>Appendix 2 Themes from the HCH forum November 2019</w:t>
        </w:r>
        <w:r w:rsidR="008B54A4">
          <w:rPr>
            <w:noProof/>
            <w:webHidden/>
          </w:rPr>
          <w:tab/>
        </w:r>
        <w:r w:rsidR="008B54A4">
          <w:rPr>
            <w:noProof/>
            <w:webHidden/>
          </w:rPr>
          <w:fldChar w:fldCharType="begin"/>
        </w:r>
        <w:r w:rsidR="008B54A4">
          <w:rPr>
            <w:noProof/>
            <w:webHidden/>
          </w:rPr>
          <w:instrText xml:space="preserve"> PAGEREF _Toc67497905 \h </w:instrText>
        </w:r>
        <w:r w:rsidR="008B54A4">
          <w:rPr>
            <w:noProof/>
            <w:webHidden/>
          </w:rPr>
        </w:r>
        <w:r w:rsidR="008B54A4">
          <w:rPr>
            <w:noProof/>
            <w:webHidden/>
          </w:rPr>
          <w:fldChar w:fldCharType="separate"/>
        </w:r>
        <w:r w:rsidR="008B54A4">
          <w:rPr>
            <w:noProof/>
            <w:webHidden/>
          </w:rPr>
          <w:t>133</w:t>
        </w:r>
        <w:r w:rsidR="008B54A4">
          <w:rPr>
            <w:noProof/>
            <w:webHidden/>
          </w:rPr>
          <w:fldChar w:fldCharType="end"/>
        </w:r>
      </w:hyperlink>
    </w:p>
    <w:p w14:paraId="54E2219F" w14:textId="2ADA7CCB" w:rsidR="008B54A4" w:rsidRDefault="00EF0D74">
      <w:pPr>
        <w:pStyle w:val="TOC1"/>
        <w:rPr>
          <w:rFonts w:asciiTheme="minorHAnsi" w:eastAsiaTheme="minorEastAsia" w:hAnsiTheme="minorHAnsi" w:cstheme="minorBidi"/>
          <w:i w:val="0"/>
          <w:noProof/>
          <w:color w:val="auto"/>
          <w:sz w:val="22"/>
        </w:rPr>
      </w:pPr>
      <w:hyperlink w:anchor="_Toc67497906" w:history="1">
        <w:r w:rsidR="008B54A4" w:rsidRPr="00306605">
          <w:rPr>
            <w:rStyle w:val="Hyperlink"/>
            <w:noProof/>
          </w:rPr>
          <w:t>Appendix 3 HCH forum evaluation session outcomes</w:t>
        </w:r>
        <w:r w:rsidR="008B54A4">
          <w:rPr>
            <w:noProof/>
            <w:webHidden/>
          </w:rPr>
          <w:tab/>
        </w:r>
        <w:r w:rsidR="008B54A4">
          <w:rPr>
            <w:noProof/>
            <w:webHidden/>
          </w:rPr>
          <w:fldChar w:fldCharType="begin"/>
        </w:r>
        <w:r w:rsidR="008B54A4">
          <w:rPr>
            <w:noProof/>
            <w:webHidden/>
          </w:rPr>
          <w:instrText xml:space="preserve"> PAGEREF _Toc67497906 \h </w:instrText>
        </w:r>
        <w:r w:rsidR="008B54A4">
          <w:rPr>
            <w:noProof/>
            <w:webHidden/>
          </w:rPr>
        </w:r>
        <w:r w:rsidR="008B54A4">
          <w:rPr>
            <w:noProof/>
            <w:webHidden/>
          </w:rPr>
          <w:fldChar w:fldCharType="separate"/>
        </w:r>
        <w:r w:rsidR="008B54A4">
          <w:rPr>
            <w:noProof/>
            <w:webHidden/>
          </w:rPr>
          <w:t>135</w:t>
        </w:r>
        <w:r w:rsidR="008B54A4">
          <w:rPr>
            <w:noProof/>
            <w:webHidden/>
          </w:rPr>
          <w:fldChar w:fldCharType="end"/>
        </w:r>
      </w:hyperlink>
    </w:p>
    <w:p w14:paraId="0230AAAF" w14:textId="1CF9C608" w:rsidR="008B54A4" w:rsidRDefault="00EF0D74">
      <w:pPr>
        <w:pStyle w:val="TOC1"/>
        <w:rPr>
          <w:rFonts w:asciiTheme="minorHAnsi" w:eastAsiaTheme="minorEastAsia" w:hAnsiTheme="minorHAnsi" w:cstheme="minorBidi"/>
          <w:i w:val="0"/>
          <w:noProof/>
          <w:color w:val="auto"/>
          <w:sz w:val="22"/>
        </w:rPr>
      </w:pPr>
      <w:hyperlink w:anchor="_Toc67497907" w:history="1">
        <w:r w:rsidR="008B54A4" w:rsidRPr="00306605">
          <w:rPr>
            <w:rStyle w:val="Hyperlink"/>
            <w:noProof/>
          </w:rPr>
          <w:t>Appendix 4 AGPAL training and support activities 2016 to 2020</w:t>
        </w:r>
        <w:r w:rsidR="008B54A4">
          <w:rPr>
            <w:noProof/>
            <w:webHidden/>
          </w:rPr>
          <w:tab/>
        </w:r>
        <w:r w:rsidR="008B54A4">
          <w:rPr>
            <w:noProof/>
            <w:webHidden/>
          </w:rPr>
          <w:fldChar w:fldCharType="begin"/>
        </w:r>
        <w:r w:rsidR="008B54A4">
          <w:rPr>
            <w:noProof/>
            <w:webHidden/>
          </w:rPr>
          <w:instrText xml:space="preserve"> PAGEREF _Toc67497907 \h </w:instrText>
        </w:r>
        <w:r w:rsidR="008B54A4">
          <w:rPr>
            <w:noProof/>
            <w:webHidden/>
          </w:rPr>
        </w:r>
        <w:r w:rsidR="008B54A4">
          <w:rPr>
            <w:noProof/>
            <w:webHidden/>
          </w:rPr>
          <w:fldChar w:fldCharType="separate"/>
        </w:r>
        <w:r w:rsidR="008B54A4">
          <w:rPr>
            <w:noProof/>
            <w:webHidden/>
          </w:rPr>
          <w:t>138</w:t>
        </w:r>
        <w:r w:rsidR="008B54A4">
          <w:rPr>
            <w:noProof/>
            <w:webHidden/>
          </w:rPr>
          <w:fldChar w:fldCharType="end"/>
        </w:r>
      </w:hyperlink>
    </w:p>
    <w:p w14:paraId="20109E7E" w14:textId="1DE12A2B" w:rsidR="008B54A4" w:rsidRDefault="00EF0D74">
      <w:pPr>
        <w:pStyle w:val="TOC1"/>
        <w:rPr>
          <w:rFonts w:asciiTheme="minorHAnsi" w:eastAsiaTheme="minorEastAsia" w:hAnsiTheme="minorHAnsi" w:cstheme="minorBidi"/>
          <w:i w:val="0"/>
          <w:noProof/>
          <w:color w:val="auto"/>
          <w:sz w:val="22"/>
        </w:rPr>
      </w:pPr>
      <w:hyperlink w:anchor="_Toc67497908" w:history="1">
        <w:r w:rsidR="008B54A4" w:rsidRPr="00306605">
          <w:rPr>
            <w:rStyle w:val="Hyperlink"/>
            <w:noProof/>
          </w:rPr>
          <w:t>Appendix 5 Set up of the community pharmacy trial</w:t>
        </w:r>
        <w:r w:rsidR="008B54A4">
          <w:rPr>
            <w:noProof/>
            <w:webHidden/>
          </w:rPr>
          <w:tab/>
        </w:r>
        <w:r w:rsidR="008B54A4">
          <w:rPr>
            <w:noProof/>
            <w:webHidden/>
          </w:rPr>
          <w:fldChar w:fldCharType="begin"/>
        </w:r>
        <w:r w:rsidR="008B54A4">
          <w:rPr>
            <w:noProof/>
            <w:webHidden/>
          </w:rPr>
          <w:instrText xml:space="preserve"> PAGEREF _Toc67497908 \h </w:instrText>
        </w:r>
        <w:r w:rsidR="008B54A4">
          <w:rPr>
            <w:noProof/>
            <w:webHidden/>
          </w:rPr>
        </w:r>
        <w:r w:rsidR="008B54A4">
          <w:rPr>
            <w:noProof/>
            <w:webHidden/>
          </w:rPr>
          <w:fldChar w:fldCharType="separate"/>
        </w:r>
        <w:r w:rsidR="008B54A4">
          <w:rPr>
            <w:noProof/>
            <w:webHidden/>
          </w:rPr>
          <w:t>140</w:t>
        </w:r>
        <w:r w:rsidR="008B54A4">
          <w:rPr>
            <w:noProof/>
            <w:webHidden/>
          </w:rPr>
          <w:fldChar w:fldCharType="end"/>
        </w:r>
      </w:hyperlink>
    </w:p>
    <w:p w14:paraId="389D13FB" w14:textId="5658A189"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909" w:history="1">
        <w:r w:rsidR="008B54A4" w:rsidRPr="00306605">
          <w:rPr>
            <w:rStyle w:val="Hyperlink"/>
            <w:rFonts w:eastAsia="Times New Roman"/>
            <w:noProof/>
          </w:rPr>
          <w:t>Launch of the community pharmacy trial</w:t>
        </w:r>
        <w:r w:rsidR="008B54A4">
          <w:rPr>
            <w:noProof/>
            <w:webHidden/>
          </w:rPr>
          <w:tab/>
        </w:r>
        <w:r w:rsidR="008B54A4">
          <w:rPr>
            <w:noProof/>
            <w:webHidden/>
          </w:rPr>
          <w:fldChar w:fldCharType="begin"/>
        </w:r>
        <w:r w:rsidR="008B54A4">
          <w:rPr>
            <w:noProof/>
            <w:webHidden/>
          </w:rPr>
          <w:instrText xml:space="preserve"> PAGEREF _Toc67497909 \h </w:instrText>
        </w:r>
        <w:r w:rsidR="008B54A4">
          <w:rPr>
            <w:noProof/>
            <w:webHidden/>
          </w:rPr>
        </w:r>
        <w:r w:rsidR="008B54A4">
          <w:rPr>
            <w:noProof/>
            <w:webHidden/>
          </w:rPr>
          <w:fldChar w:fldCharType="separate"/>
        </w:r>
        <w:r w:rsidR="008B54A4">
          <w:rPr>
            <w:noProof/>
            <w:webHidden/>
          </w:rPr>
          <w:t>140</w:t>
        </w:r>
        <w:r w:rsidR="008B54A4">
          <w:rPr>
            <w:noProof/>
            <w:webHidden/>
          </w:rPr>
          <w:fldChar w:fldCharType="end"/>
        </w:r>
      </w:hyperlink>
    </w:p>
    <w:p w14:paraId="7D14443E" w14:textId="6177F0F4"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910" w:history="1">
        <w:r w:rsidR="008B54A4" w:rsidRPr="00306605">
          <w:rPr>
            <w:rStyle w:val="Hyperlink"/>
            <w:rFonts w:eastAsia="Times New Roman"/>
            <w:noProof/>
          </w:rPr>
          <w:t>Training and support</w:t>
        </w:r>
        <w:r w:rsidR="008B54A4">
          <w:rPr>
            <w:noProof/>
            <w:webHidden/>
          </w:rPr>
          <w:tab/>
        </w:r>
        <w:r w:rsidR="008B54A4">
          <w:rPr>
            <w:noProof/>
            <w:webHidden/>
          </w:rPr>
          <w:fldChar w:fldCharType="begin"/>
        </w:r>
        <w:r w:rsidR="008B54A4">
          <w:rPr>
            <w:noProof/>
            <w:webHidden/>
          </w:rPr>
          <w:instrText xml:space="preserve"> PAGEREF _Toc67497910 \h </w:instrText>
        </w:r>
        <w:r w:rsidR="008B54A4">
          <w:rPr>
            <w:noProof/>
            <w:webHidden/>
          </w:rPr>
        </w:r>
        <w:r w:rsidR="008B54A4">
          <w:rPr>
            <w:noProof/>
            <w:webHidden/>
          </w:rPr>
          <w:fldChar w:fldCharType="separate"/>
        </w:r>
        <w:r w:rsidR="008B54A4">
          <w:rPr>
            <w:noProof/>
            <w:webHidden/>
          </w:rPr>
          <w:t>142</w:t>
        </w:r>
        <w:r w:rsidR="008B54A4">
          <w:rPr>
            <w:noProof/>
            <w:webHidden/>
          </w:rPr>
          <w:fldChar w:fldCharType="end"/>
        </w:r>
      </w:hyperlink>
    </w:p>
    <w:p w14:paraId="0D8B0A58" w14:textId="071C8664" w:rsidR="008B54A4" w:rsidRDefault="00EF0D74">
      <w:pPr>
        <w:pStyle w:val="TOC2"/>
        <w:tabs>
          <w:tab w:val="right" w:leader="dot" w:pos="9016"/>
        </w:tabs>
        <w:rPr>
          <w:rFonts w:asciiTheme="minorHAnsi" w:eastAsiaTheme="minorEastAsia" w:hAnsiTheme="minorHAnsi" w:cstheme="minorBidi"/>
          <w:noProof/>
          <w:color w:val="auto"/>
          <w:sz w:val="22"/>
          <w:lang w:val="en-US"/>
        </w:rPr>
      </w:pPr>
      <w:hyperlink w:anchor="_Toc67497911" w:history="1">
        <w:r w:rsidR="008B54A4" w:rsidRPr="00306605">
          <w:rPr>
            <w:rStyle w:val="Hyperlink"/>
            <w:rFonts w:eastAsia="Times New Roman"/>
            <w:noProof/>
          </w:rPr>
          <w:t>IT set-up</w:t>
        </w:r>
        <w:r w:rsidR="008B54A4">
          <w:rPr>
            <w:noProof/>
            <w:webHidden/>
          </w:rPr>
          <w:tab/>
        </w:r>
        <w:r w:rsidR="008B54A4">
          <w:rPr>
            <w:noProof/>
            <w:webHidden/>
          </w:rPr>
          <w:fldChar w:fldCharType="begin"/>
        </w:r>
        <w:r w:rsidR="008B54A4">
          <w:rPr>
            <w:noProof/>
            <w:webHidden/>
          </w:rPr>
          <w:instrText xml:space="preserve"> PAGEREF _Toc67497911 \h </w:instrText>
        </w:r>
        <w:r w:rsidR="008B54A4">
          <w:rPr>
            <w:noProof/>
            <w:webHidden/>
          </w:rPr>
        </w:r>
        <w:r w:rsidR="008B54A4">
          <w:rPr>
            <w:noProof/>
            <w:webHidden/>
          </w:rPr>
          <w:fldChar w:fldCharType="separate"/>
        </w:r>
        <w:r w:rsidR="008B54A4">
          <w:rPr>
            <w:noProof/>
            <w:webHidden/>
          </w:rPr>
          <w:t>147</w:t>
        </w:r>
        <w:r w:rsidR="008B54A4">
          <w:rPr>
            <w:noProof/>
            <w:webHidden/>
          </w:rPr>
          <w:fldChar w:fldCharType="end"/>
        </w:r>
      </w:hyperlink>
    </w:p>
    <w:p w14:paraId="527D85BF" w14:textId="2A188359" w:rsidR="00640EFA" w:rsidRPr="00541951" w:rsidRDefault="00D9739A" w:rsidP="00640EFA">
      <w:r>
        <w:rPr>
          <w:rFonts w:eastAsia="MS Mincho"/>
          <w:b/>
          <w:color w:val="003D79"/>
          <w:lang w:val="en-US"/>
        </w:rPr>
        <w:fldChar w:fldCharType="end"/>
      </w:r>
    </w:p>
    <w:p w14:paraId="3480C92E" w14:textId="77777777" w:rsidR="00640EFA" w:rsidRPr="00C815DC" w:rsidRDefault="00640EFA" w:rsidP="00640EFA">
      <w:pPr>
        <w:sectPr w:rsidR="00640EFA" w:rsidRPr="00C815DC">
          <w:headerReference w:type="even" r:id="rId20"/>
          <w:headerReference w:type="default" r:id="rId21"/>
          <w:headerReference w:type="first" r:id="rId22"/>
          <w:footerReference w:type="first" r:id="rId23"/>
          <w:pgSz w:w="11906" w:h="16838"/>
          <w:pgMar w:top="1440" w:right="1440" w:bottom="1440" w:left="1440" w:header="708" w:footer="708" w:gutter="0"/>
          <w:cols w:space="708"/>
          <w:titlePg/>
          <w:docGrid w:linePitch="360"/>
        </w:sectPr>
      </w:pPr>
    </w:p>
    <w:p w14:paraId="4BB2A68D" w14:textId="65A07528" w:rsidR="00F94E66" w:rsidRDefault="00F94E66" w:rsidP="00F94E66">
      <w:pPr>
        <w:pStyle w:val="Heading1nonumber"/>
      </w:pPr>
      <w:bookmarkStart w:id="0" w:name="_Toc67497835"/>
      <w:r>
        <w:lastRenderedPageBreak/>
        <w:t>Acronyms</w:t>
      </w:r>
      <w:bookmarkEnd w:id="0"/>
    </w:p>
    <w:p w14:paraId="6EBD049A" w14:textId="77777777" w:rsidR="00F82F59" w:rsidRDefault="00F82F59" w:rsidP="002B2F7B">
      <w:pPr>
        <w:spacing w:after="120"/>
        <w:ind w:left="1276" w:hanging="1276"/>
      </w:pPr>
      <w:bookmarkStart w:id="1" w:name="_Hlk22483517"/>
      <w:r>
        <w:t xml:space="preserve">ACCHS </w:t>
      </w:r>
      <w:r>
        <w:tab/>
        <w:t>Aboriginal Community Controlled Health Service</w:t>
      </w:r>
    </w:p>
    <w:p w14:paraId="6466824D" w14:textId="77777777" w:rsidR="00F82F59" w:rsidRDefault="00F82F59" w:rsidP="002B2F7B">
      <w:pPr>
        <w:spacing w:after="120"/>
        <w:ind w:left="1276" w:hanging="1276"/>
      </w:pPr>
      <w:r>
        <w:t>AGPAL</w:t>
      </w:r>
      <w:r>
        <w:tab/>
      </w:r>
      <w:r w:rsidRPr="00826B60">
        <w:t>Australian General Practi</w:t>
      </w:r>
      <w:r>
        <w:t>ce Accreditation Limited</w:t>
      </w:r>
    </w:p>
    <w:p w14:paraId="4BA1B5A3" w14:textId="77777777" w:rsidR="00F82F59" w:rsidRDefault="00F82F59" w:rsidP="002B2F7B">
      <w:pPr>
        <w:spacing w:after="120"/>
        <w:ind w:left="1276" w:hanging="1276"/>
      </w:pPr>
      <w:r>
        <w:t>AIHW</w:t>
      </w:r>
      <w:r>
        <w:tab/>
        <w:t>Australian Institute of Health and Welfare</w:t>
      </w:r>
    </w:p>
    <w:p w14:paraId="52E38E6B" w14:textId="77777777" w:rsidR="00F82F59" w:rsidRDefault="00F82F59" w:rsidP="002B2F7B">
      <w:pPr>
        <w:spacing w:after="120"/>
        <w:ind w:left="1276" w:hanging="1276"/>
      </w:pPr>
      <w:r>
        <w:t>AMS</w:t>
      </w:r>
      <w:r>
        <w:tab/>
        <w:t>Aboriginal Medical Service</w:t>
      </w:r>
    </w:p>
    <w:p w14:paraId="1446EAE5" w14:textId="77777777" w:rsidR="00F82F59" w:rsidRDefault="00F82F59" w:rsidP="002B2F7B">
      <w:pPr>
        <w:spacing w:after="120"/>
        <w:ind w:left="1276" w:hanging="1276"/>
      </w:pPr>
      <w:r w:rsidRPr="00097AF8">
        <w:t>CBDRH</w:t>
      </w:r>
      <w:r w:rsidRPr="00097AF8">
        <w:tab/>
        <w:t>Centre for Big Data Research in Health (University of New South Wales)</w:t>
      </w:r>
    </w:p>
    <w:p w14:paraId="51A486E8" w14:textId="77777777" w:rsidR="00F82F59" w:rsidRDefault="00F82F59" w:rsidP="002B2F7B">
      <w:pPr>
        <w:spacing w:after="120"/>
        <w:ind w:left="1276" w:hanging="1276"/>
      </w:pPr>
      <w:r w:rsidRPr="00097AF8">
        <w:t>CHERE</w:t>
      </w:r>
      <w:r w:rsidRPr="00097AF8">
        <w:tab/>
        <w:t>Centre for Health Economics Research and Evaluation (University of Technology Sydney)</w:t>
      </w:r>
    </w:p>
    <w:p w14:paraId="4D7CDCF2" w14:textId="77777777" w:rsidR="00F82F59" w:rsidRDefault="00F82F59" w:rsidP="002B2F7B">
      <w:pPr>
        <w:spacing w:after="120"/>
        <w:ind w:left="1276" w:hanging="1276"/>
      </w:pPr>
      <w:r>
        <w:t>FTE</w:t>
      </w:r>
      <w:r>
        <w:tab/>
        <w:t>Full time equivalent</w:t>
      </w:r>
    </w:p>
    <w:p w14:paraId="4A351E6F" w14:textId="77777777" w:rsidR="00F82F59" w:rsidRDefault="00F82F59" w:rsidP="002B2F7B">
      <w:pPr>
        <w:spacing w:after="120"/>
        <w:ind w:left="1276" w:hanging="1276"/>
      </w:pPr>
      <w:r w:rsidRPr="006D66DB">
        <w:t xml:space="preserve">GP </w:t>
      </w:r>
      <w:r w:rsidRPr="006D66DB">
        <w:tab/>
        <w:t>General practitioner</w:t>
      </w:r>
    </w:p>
    <w:p w14:paraId="72DD5F17" w14:textId="2D196CAC" w:rsidR="00F82F59" w:rsidRPr="006D66DB" w:rsidRDefault="00F82F59" w:rsidP="002B2F7B">
      <w:pPr>
        <w:spacing w:after="120"/>
        <w:ind w:left="1276" w:hanging="1276"/>
      </w:pPr>
      <w:r>
        <w:t>HARP</w:t>
      </w:r>
      <w:r>
        <w:tab/>
        <w:t>Hospital Admissions Risk Program (tool)</w:t>
      </w:r>
    </w:p>
    <w:p w14:paraId="3195DC3C" w14:textId="77777777" w:rsidR="00F82F59" w:rsidRDefault="00F82F59" w:rsidP="002B2F7B">
      <w:pPr>
        <w:spacing w:after="120"/>
        <w:ind w:left="1276" w:hanging="1276"/>
      </w:pPr>
      <w:r>
        <w:t>HCH</w:t>
      </w:r>
      <w:r>
        <w:tab/>
        <w:t>Health Care Homes</w:t>
      </w:r>
    </w:p>
    <w:p w14:paraId="6298FDFA" w14:textId="77777777" w:rsidR="00F82F59" w:rsidRDefault="00F82F59" w:rsidP="002B2F7B">
      <w:pPr>
        <w:spacing w:after="120"/>
        <w:ind w:left="1276" w:hanging="1276"/>
      </w:pPr>
      <w:r>
        <w:t>HPA</w:t>
      </w:r>
      <w:r>
        <w:tab/>
        <w:t>Health Policy Analysis</w:t>
      </w:r>
    </w:p>
    <w:p w14:paraId="225444C0" w14:textId="77777777" w:rsidR="00F82F59" w:rsidRDefault="00F82F59" w:rsidP="002B2F7B">
      <w:pPr>
        <w:spacing w:after="120"/>
        <w:ind w:left="1276" w:hanging="1276"/>
      </w:pPr>
      <w:r>
        <w:t>HPOS</w:t>
      </w:r>
      <w:r>
        <w:tab/>
      </w:r>
      <w:r w:rsidRPr="00D75502">
        <w:t>Health Professionals Online Services</w:t>
      </w:r>
    </w:p>
    <w:p w14:paraId="2947C1E9" w14:textId="77777777" w:rsidR="00F82F59" w:rsidRDefault="00F82F59" w:rsidP="002B2F7B">
      <w:pPr>
        <w:spacing w:after="120"/>
        <w:ind w:left="1276" w:hanging="1276"/>
      </w:pPr>
      <w:r>
        <w:t>IT</w:t>
      </w:r>
      <w:r>
        <w:tab/>
        <w:t>Information technology</w:t>
      </w:r>
    </w:p>
    <w:p w14:paraId="40E6E348" w14:textId="77777777" w:rsidR="00F82F59" w:rsidRPr="006D66DB" w:rsidRDefault="00F82F59" w:rsidP="002B2F7B">
      <w:pPr>
        <w:spacing w:after="120"/>
        <w:ind w:left="1276" w:hanging="1276"/>
      </w:pPr>
      <w:r>
        <w:t>LHN</w:t>
      </w:r>
      <w:r>
        <w:tab/>
        <w:t>Local Hospital Network</w:t>
      </w:r>
    </w:p>
    <w:p w14:paraId="74AA209D" w14:textId="77777777" w:rsidR="00F82F59" w:rsidRDefault="00F82F59" w:rsidP="002B2F7B">
      <w:pPr>
        <w:spacing w:after="120"/>
        <w:ind w:left="1276" w:hanging="1276"/>
      </w:pPr>
      <w:r w:rsidRPr="006D66DB">
        <w:t>MBS</w:t>
      </w:r>
      <w:r w:rsidRPr="006D66DB">
        <w:tab/>
        <w:t>Medical Benefits Schedule</w:t>
      </w:r>
    </w:p>
    <w:p w14:paraId="733407F6" w14:textId="77777777" w:rsidR="00F82F59" w:rsidRDefault="00F82F59" w:rsidP="002B2F7B">
      <w:pPr>
        <w:spacing w:after="120"/>
        <w:ind w:left="1276" w:hanging="1276"/>
      </w:pPr>
      <w:r>
        <w:t>MMM</w:t>
      </w:r>
      <w:r>
        <w:tab/>
        <w:t>Modified Monash Model (remoteness categorisation)</w:t>
      </w:r>
    </w:p>
    <w:p w14:paraId="2777202C" w14:textId="5651449C" w:rsidR="00F82F59" w:rsidRDefault="00F82F59" w:rsidP="002B2F7B">
      <w:pPr>
        <w:spacing w:after="120"/>
        <w:ind w:left="1276" w:hanging="1276"/>
      </w:pPr>
      <w:r>
        <w:t>PCMH</w:t>
      </w:r>
      <w:r>
        <w:tab/>
      </w:r>
      <w:r w:rsidR="00280597">
        <w:t>Patient-centred</w:t>
      </w:r>
      <w:r>
        <w:t xml:space="preserve"> medical home</w:t>
      </w:r>
    </w:p>
    <w:p w14:paraId="201A126D" w14:textId="77777777" w:rsidR="00F82F59" w:rsidRDefault="00F82F59" w:rsidP="002B2F7B">
      <w:pPr>
        <w:spacing w:after="120"/>
        <w:ind w:left="1276" w:hanging="1276"/>
      </w:pPr>
      <w:r w:rsidRPr="006D66DB">
        <w:t>PBS</w:t>
      </w:r>
      <w:r w:rsidRPr="006D66DB">
        <w:tab/>
        <w:t>Pharmaceutical Benefits Schedule</w:t>
      </w:r>
    </w:p>
    <w:p w14:paraId="23419C4B" w14:textId="77777777" w:rsidR="00F82F59" w:rsidRDefault="00F82F59" w:rsidP="002B2F7B">
      <w:pPr>
        <w:spacing w:after="120"/>
        <w:ind w:left="1276" w:hanging="1276"/>
      </w:pPr>
      <w:r>
        <w:t>PHCAG</w:t>
      </w:r>
      <w:r>
        <w:tab/>
      </w:r>
      <w:r w:rsidRPr="009507A9">
        <w:t>Primary Health Care Advisory Group</w:t>
      </w:r>
    </w:p>
    <w:p w14:paraId="2715A1AB" w14:textId="77777777" w:rsidR="00F82F59" w:rsidRDefault="00F82F59" w:rsidP="002B2F7B">
      <w:pPr>
        <w:spacing w:after="120"/>
        <w:ind w:left="1276" w:hanging="1276"/>
      </w:pPr>
      <w:r>
        <w:t>PHN</w:t>
      </w:r>
      <w:r>
        <w:tab/>
        <w:t>Primary Health Network</w:t>
      </w:r>
    </w:p>
    <w:p w14:paraId="03E7EE59" w14:textId="77777777" w:rsidR="00F82F59" w:rsidRDefault="00F82F59" w:rsidP="002B2F7B">
      <w:pPr>
        <w:spacing w:after="120"/>
        <w:ind w:left="1276" w:hanging="1276"/>
      </w:pPr>
      <w:bookmarkStart w:id="2" w:name="_Hlk22485296"/>
      <w:r>
        <w:t>PIP</w:t>
      </w:r>
      <w:r>
        <w:tab/>
        <w:t>Practice Incentive Program</w:t>
      </w:r>
    </w:p>
    <w:p w14:paraId="73AF7BE9" w14:textId="77777777" w:rsidR="00F82F59" w:rsidRDefault="00F82F59" w:rsidP="002B2F7B">
      <w:pPr>
        <w:spacing w:after="120"/>
        <w:ind w:left="1276" w:hanging="1276"/>
      </w:pPr>
      <w:r>
        <w:t>PIP QI</w:t>
      </w:r>
      <w:r>
        <w:tab/>
        <w:t>Practice Incentive Program Quality Indicators</w:t>
      </w:r>
    </w:p>
    <w:bookmarkEnd w:id="2"/>
    <w:p w14:paraId="659F9FE8" w14:textId="77777777" w:rsidR="00665368" w:rsidRDefault="00665368" w:rsidP="002B2F7B">
      <w:pPr>
        <w:spacing w:after="120"/>
        <w:ind w:left="1276" w:hanging="1276"/>
      </w:pPr>
      <w:r>
        <w:t>POLAR</w:t>
      </w:r>
      <w:r>
        <w:tab/>
        <w:t>Population Level Analysis and Reporting</w:t>
      </w:r>
    </w:p>
    <w:p w14:paraId="7C490449" w14:textId="1A66678F" w:rsidR="00F82F59" w:rsidRDefault="00F82F59" w:rsidP="002B2F7B">
      <w:pPr>
        <w:spacing w:after="120"/>
        <w:ind w:left="1276" w:hanging="1276"/>
      </w:pPr>
      <w:r>
        <w:t>R1</w:t>
      </w:r>
      <w:r>
        <w:tab/>
        <w:t>Round 1 of the evaluation. R2, R3, R4, R5 refer round</w:t>
      </w:r>
      <w:r w:rsidR="0060053D">
        <w:t>s</w:t>
      </w:r>
      <w:r>
        <w:t xml:space="preserve"> 2-5 respectively.</w:t>
      </w:r>
    </w:p>
    <w:p w14:paraId="242B5F05" w14:textId="7E26F3C5" w:rsidR="00CF7E9F" w:rsidRPr="00CF7E9F" w:rsidRDefault="00F82F59" w:rsidP="002F25F4">
      <w:pPr>
        <w:spacing w:after="120"/>
        <w:ind w:left="1276" w:hanging="1276"/>
        <w:sectPr w:rsidR="00CF7E9F" w:rsidRPr="00CF7E9F" w:rsidSect="00433CD0">
          <w:headerReference w:type="even" r:id="rId24"/>
          <w:headerReference w:type="default" r:id="rId25"/>
          <w:footerReference w:type="default" r:id="rId26"/>
          <w:headerReference w:type="first" r:id="rId27"/>
          <w:footerReference w:type="first" r:id="rId28"/>
          <w:pgSz w:w="11906" w:h="16838"/>
          <w:pgMar w:top="1440" w:right="1440" w:bottom="1440" w:left="1440" w:header="708" w:footer="708" w:gutter="0"/>
          <w:pgNumType w:start="1"/>
          <w:cols w:space="708"/>
          <w:titlePg/>
          <w:docGrid w:linePitch="360"/>
        </w:sectPr>
      </w:pPr>
      <w:r>
        <w:t>RST</w:t>
      </w:r>
      <w:r>
        <w:tab/>
        <w:t>Risk stratification tool</w:t>
      </w:r>
      <w:bookmarkEnd w:id="1"/>
    </w:p>
    <w:p w14:paraId="2EE90893" w14:textId="4D4A3F73" w:rsidR="00EE02CE" w:rsidRPr="00EE02CE" w:rsidRDefault="006F3B01" w:rsidP="00CE0974">
      <w:pPr>
        <w:pStyle w:val="Heading1withnumber"/>
        <w:ind w:left="851" w:hanging="851"/>
      </w:pPr>
      <w:bookmarkStart w:id="3" w:name="_Toc67497836"/>
      <w:r>
        <w:lastRenderedPageBreak/>
        <w:t>Introduction</w:t>
      </w:r>
      <w:bookmarkEnd w:id="3"/>
    </w:p>
    <w:p w14:paraId="127EB48C" w14:textId="7326353C" w:rsidR="009F4F45" w:rsidRDefault="000B0211" w:rsidP="009F4F45">
      <w:bookmarkStart w:id="4" w:name="_Ref22306493"/>
      <w:bookmarkStart w:id="5" w:name="_Ref22306498"/>
      <w:r>
        <w:t xml:space="preserve">This </w:t>
      </w:r>
      <w:r w:rsidR="007A65EE">
        <w:t xml:space="preserve">document </w:t>
      </w:r>
      <w:r>
        <w:t xml:space="preserve">is the </w:t>
      </w:r>
      <w:r w:rsidRPr="00D96C79">
        <w:rPr>
          <w:b/>
        </w:rPr>
        <w:t xml:space="preserve">Health Care Homes </w:t>
      </w:r>
      <w:r>
        <w:rPr>
          <w:b/>
        </w:rPr>
        <w:t xml:space="preserve">(HCH) </w:t>
      </w:r>
      <w:r w:rsidR="00545B63">
        <w:rPr>
          <w:b/>
        </w:rPr>
        <w:t>t</w:t>
      </w:r>
      <w:r w:rsidR="009A333A" w:rsidRPr="00D96C79">
        <w:rPr>
          <w:b/>
        </w:rPr>
        <w:t xml:space="preserve">rial: </w:t>
      </w:r>
      <w:r w:rsidR="007A65EE" w:rsidRPr="00203D34">
        <w:rPr>
          <w:b/>
        </w:rPr>
        <w:t>Interim evaluation report 20</w:t>
      </w:r>
      <w:r w:rsidR="007A65EE">
        <w:rPr>
          <w:b/>
        </w:rPr>
        <w:t>20</w:t>
      </w:r>
      <w:r w:rsidR="007A65EE" w:rsidRPr="00203D34">
        <w:rPr>
          <w:b/>
        </w:rPr>
        <w:t>, Volume 2: Main report</w:t>
      </w:r>
      <w:r w:rsidR="007A65EE">
        <w:t>.</w:t>
      </w:r>
      <w:r w:rsidR="009F4F45">
        <w:t xml:space="preserve"> This volume is one of three featuring the findings of the evaluation of the HCH </w:t>
      </w:r>
      <w:r>
        <w:t xml:space="preserve">trial. </w:t>
      </w:r>
      <w:r w:rsidR="009F4F45">
        <w:t xml:space="preserve">The volumes are described in </w:t>
      </w:r>
      <w:r w:rsidR="00575A65">
        <w:fldChar w:fldCharType="begin"/>
      </w:r>
      <w:r w:rsidR="00575A65">
        <w:instrText xml:space="preserve"> REF _Ref53327870 \h  \* MERGEFORMAT </w:instrText>
      </w:r>
      <w:r w:rsidR="00575A65">
        <w:fldChar w:fldCharType="separate"/>
      </w:r>
      <w:r w:rsidR="004329CD" w:rsidRPr="004329CD">
        <w:t>Table 1</w:t>
      </w:r>
      <w:r w:rsidR="00575A65">
        <w:fldChar w:fldCharType="end"/>
      </w:r>
      <w:r w:rsidR="0021067C">
        <w:t>.</w:t>
      </w:r>
    </w:p>
    <w:p w14:paraId="21E10872" w14:textId="505AD7EF" w:rsidR="009F4F45" w:rsidRPr="00325529" w:rsidRDefault="00E86F60" w:rsidP="009F4F45">
      <w:pPr>
        <w:spacing w:after="0"/>
        <w:jc w:val="center"/>
        <w:rPr>
          <w:b/>
          <w:color w:val="000000"/>
          <w:sz w:val="18"/>
          <w:szCs w:val="18"/>
        </w:rPr>
      </w:pPr>
      <w:bookmarkStart w:id="6" w:name="_Ref53327870"/>
      <w:r w:rsidRPr="00325529">
        <w:rPr>
          <w:b/>
          <w:color w:val="000000"/>
          <w:sz w:val="18"/>
          <w:szCs w:val="18"/>
        </w:rPr>
        <w:t xml:space="preserve">Table </w:t>
      </w:r>
      <w:r w:rsidRPr="00325529">
        <w:rPr>
          <w:b/>
          <w:color w:val="000000"/>
          <w:sz w:val="18"/>
          <w:szCs w:val="18"/>
        </w:rPr>
        <w:fldChar w:fldCharType="begin"/>
      </w:r>
      <w:r w:rsidRPr="00325529">
        <w:rPr>
          <w:b/>
          <w:color w:val="000000"/>
          <w:sz w:val="18"/>
          <w:szCs w:val="18"/>
        </w:rPr>
        <w:instrText xml:space="preserve"> SEQ Table \* ARABIC </w:instrText>
      </w:r>
      <w:r w:rsidRPr="00325529">
        <w:rPr>
          <w:b/>
          <w:color w:val="000000"/>
          <w:sz w:val="18"/>
          <w:szCs w:val="18"/>
        </w:rPr>
        <w:fldChar w:fldCharType="separate"/>
      </w:r>
      <w:r w:rsidR="004329CD">
        <w:rPr>
          <w:b/>
          <w:noProof/>
          <w:color w:val="000000"/>
          <w:sz w:val="18"/>
          <w:szCs w:val="18"/>
        </w:rPr>
        <w:t>1</w:t>
      </w:r>
      <w:r w:rsidRPr="00325529">
        <w:rPr>
          <w:b/>
          <w:noProof/>
          <w:color w:val="000000"/>
          <w:sz w:val="18"/>
          <w:szCs w:val="18"/>
        </w:rPr>
        <w:fldChar w:fldCharType="end"/>
      </w:r>
      <w:bookmarkEnd w:id="6"/>
      <w:r w:rsidR="009F4F45" w:rsidRPr="00325529">
        <w:rPr>
          <w:b/>
          <w:color w:val="000000"/>
          <w:sz w:val="18"/>
          <w:szCs w:val="18"/>
        </w:rPr>
        <w:t xml:space="preserve"> –</w:t>
      </w:r>
      <w:r w:rsidR="009F4F45">
        <w:rPr>
          <w:b/>
          <w:color w:val="000000"/>
          <w:sz w:val="18"/>
          <w:szCs w:val="18"/>
        </w:rPr>
        <w:t xml:space="preserve"> Interim evaluation report 2020: Description of volumes</w:t>
      </w:r>
    </w:p>
    <w:tbl>
      <w:tblPr>
        <w:tblW w:w="906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972"/>
        <w:gridCol w:w="6095"/>
      </w:tblGrid>
      <w:tr w:rsidR="009F4F45" w:rsidRPr="00B96792" w14:paraId="476E6C84" w14:textId="77777777" w:rsidTr="00556A43">
        <w:trPr>
          <w:tblHeader/>
          <w:jc w:val="center"/>
        </w:trPr>
        <w:tc>
          <w:tcPr>
            <w:tcW w:w="2972" w:type="dxa"/>
            <w:shd w:val="clear" w:color="auto" w:fill="003D79"/>
            <w:vAlign w:val="center"/>
          </w:tcPr>
          <w:p w14:paraId="510DCFFC" w14:textId="77777777" w:rsidR="009F4F45" w:rsidRPr="00B96792" w:rsidRDefault="009F4F45" w:rsidP="00556A43">
            <w:pPr>
              <w:spacing w:after="0"/>
              <w:jc w:val="center"/>
              <w:rPr>
                <w:b/>
                <w:sz w:val="18"/>
                <w:szCs w:val="18"/>
              </w:rPr>
            </w:pPr>
            <w:r w:rsidRPr="00B96792">
              <w:rPr>
                <w:b/>
                <w:sz w:val="18"/>
                <w:szCs w:val="18"/>
              </w:rPr>
              <w:t>Volume</w:t>
            </w:r>
          </w:p>
        </w:tc>
        <w:tc>
          <w:tcPr>
            <w:tcW w:w="6095" w:type="dxa"/>
            <w:shd w:val="clear" w:color="auto" w:fill="003D79"/>
          </w:tcPr>
          <w:p w14:paraId="19F0D6D5" w14:textId="77777777" w:rsidR="009F4F45" w:rsidRPr="00B96792" w:rsidRDefault="009F4F45" w:rsidP="00556A43">
            <w:pPr>
              <w:spacing w:after="0"/>
              <w:jc w:val="center"/>
              <w:rPr>
                <w:b/>
                <w:sz w:val="18"/>
                <w:szCs w:val="18"/>
              </w:rPr>
            </w:pPr>
            <w:r w:rsidRPr="00B96792">
              <w:rPr>
                <w:b/>
                <w:sz w:val="18"/>
                <w:szCs w:val="18"/>
              </w:rPr>
              <w:t>Description</w:t>
            </w:r>
          </w:p>
        </w:tc>
      </w:tr>
      <w:tr w:rsidR="009F4F45" w:rsidRPr="00B96792" w14:paraId="71AE9E67" w14:textId="77777777" w:rsidTr="00556A43">
        <w:trPr>
          <w:jc w:val="center"/>
        </w:trPr>
        <w:tc>
          <w:tcPr>
            <w:tcW w:w="2972" w:type="dxa"/>
          </w:tcPr>
          <w:p w14:paraId="7245D433" w14:textId="77777777" w:rsidR="009F4F45" w:rsidRPr="00B96792" w:rsidRDefault="009F4F45" w:rsidP="00556A43">
            <w:pPr>
              <w:spacing w:after="0"/>
              <w:rPr>
                <w:sz w:val="18"/>
                <w:szCs w:val="18"/>
              </w:rPr>
            </w:pPr>
            <w:r>
              <w:rPr>
                <w:sz w:val="18"/>
                <w:szCs w:val="18"/>
              </w:rPr>
              <w:t>Volume 1: Summary report</w:t>
            </w:r>
          </w:p>
        </w:tc>
        <w:tc>
          <w:tcPr>
            <w:tcW w:w="6095" w:type="dxa"/>
          </w:tcPr>
          <w:p w14:paraId="7BEA96F8" w14:textId="77777777" w:rsidR="009F4F45" w:rsidRPr="00B96792" w:rsidRDefault="009F4F45" w:rsidP="00556A43">
            <w:pPr>
              <w:spacing w:after="0"/>
              <w:rPr>
                <w:sz w:val="18"/>
                <w:szCs w:val="18"/>
              </w:rPr>
            </w:pPr>
            <w:r>
              <w:rPr>
                <w:sz w:val="18"/>
                <w:szCs w:val="18"/>
              </w:rPr>
              <w:t>Summarises the findings of the interim evaluation.</w:t>
            </w:r>
          </w:p>
        </w:tc>
      </w:tr>
      <w:tr w:rsidR="009F4F45" w:rsidRPr="00B96792" w14:paraId="03A5D416" w14:textId="77777777" w:rsidTr="00556A43">
        <w:trPr>
          <w:jc w:val="center"/>
        </w:trPr>
        <w:tc>
          <w:tcPr>
            <w:tcW w:w="2972" w:type="dxa"/>
          </w:tcPr>
          <w:p w14:paraId="52FFCE6D" w14:textId="77777777" w:rsidR="009F4F45" w:rsidRPr="00B96792" w:rsidRDefault="009F4F45" w:rsidP="00556A43">
            <w:pPr>
              <w:spacing w:after="0"/>
              <w:rPr>
                <w:sz w:val="18"/>
                <w:szCs w:val="18"/>
              </w:rPr>
            </w:pPr>
            <w:r>
              <w:rPr>
                <w:sz w:val="18"/>
                <w:szCs w:val="18"/>
              </w:rPr>
              <w:t>Volume 2: Main report</w:t>
            </w:r>
          </w:p>
        </w:tc>
        <w:tc>
          <w:tcPr>
            <w:tcW w:w="6095" w:type="dxa"/>
          </w:tcPr>
          <w:p w14:paraId="3A9F12ED" w14:textId="77777777" w:rsidR="009F4F45" w:rsidRPr="00B96792" w:rsidRDefault="009F4F45" w:rsidP="00556A43">
            <w:pPr>
              <w:spacing w:after="0"/>
              <w:rPr>
                <w:sz w:val="18"/>
                <w:szCs w:val="18"/>
              </w:rPr>
            </w:pPr>
            <w:r>
              <w:rPr>
                <w:sz w:val="18"/>
                <w:szCs w:val="18"/>
              </w:rPr>
              <w:t>Presents the findings from the interim evaluation.</w:t>
            </w:r>
          </w:p>
        </w:tc>
      </w:tr>
      <w:tr w:rsidR="009F4F45" w:rsidRPr="00B96792" w14:paraId="066F3D8F" w14:textId="77777777" w:rsidTr="00556A43">
        <w:trPr>
          <w:jc w:val="center"/>
        </w:trPr>
        <w:tc>
          <w:tcPr>
            <w:tcW w:w="2972" w:type="dxa"/>
          </w:tcPr>
          <w:p w14:paraId="0BC5F622" w14:textId="77777777" w:rsidR="009F4F45" w:rsidRPr="00B96792" w:rsidRDefault="009F4F45" w:rsidP="00556A43">
            <w:pPr>
              <w:spacing w:after="0"/>
              <w:rPr>
                <w:sz w:val="18"/>
                <w:szCs w:val="18"/>
              </w:rPr>
            </w:pPr>
            <w:r>
              <w:rPr>
                <w:sz w:val="18"/>
                <w:szCs w:val="18"/>
              </w:rPr>
              <w:t>Volume 3: Evaluation progress</w:t>
            </w:r>
          </w:p>
        </w:tc>
        <w:tc>
          <w:tcPr>
            <w:tcW w:w="6095" w:type="dxa"/>
          </w:tcPr>
          <w:p w14:paraId="44803B49" w14:textId="77777777" w:rsidR="009F4F45" w:rsidRPr="00B96792" w:rsidRDefault="009F4F45" w:rsidP="00556A43">
            <w:pPr>
              <w:spacing w:after="0"/>
              <w:rPr>
                <w:sz w:val="18"/>
                <w:szCs w:val="18"/>
              </w:rPr>
            </w:pPr>
            <w:r w:rsidRPr="00074AA3">
              <w:rPr>
                <w:sz w:val="18"/>
                <w:szCs w:val="18"/>
              </w:rPr>
              <w:t>Describes progress with the evaluation and provides further information about evaluation data and the practice and PHN benchmark reports.</w:t>
            </w:r>
          </w:p>
        </w:tc>
      </w:tr>
    </w:tbl>
    <w:p w14:paraId="749948D9" w14:textId="77777777" w:rsidR="009F4F45" w:rsidRPr="00B96792" w:rsidRDefault="009F4F45" w:rsidP="009F4F45">
      <w:pPr>
        <w:spacing w:after="0"/>
      </w:pPr>
    </w:p>
    <w:p w14:paraId="79FCC500" w14:textId="6FC9F8CD" w:rsidR="00E65019" w:rsidRDefault="006633DB" w:rsidP="007405A0">
      <w:r w:rsidRPr="0024097C">
        <w:t>T</w:t>
      </w:r>
      <w:r w:rsidR="000B0211" w:rsidRPr="0024097C">
        <w:t xml:space="preserve">he </w:t>
      </w:r>
      <w:r w:rsidR="00895F58" w:rsidRPr="0024097C">
        <w:t>I</w:t>
      </w:r>
      <w:r w:rsidR="000B0211" w:rsidRPr="0024097C">
        <w:t xml:space="preserve">nterim </w:t>
      </w:r>
      <w:r w:rsidR="000575A7" w:rsidRPr="0024097C">
        <w:t xml:space="preserve">evaluation </w:t>
      </w:r>
      <w:r w:rsidR="000B0211" w:rsidRPr="0024097C">
        <w:t xml:space="preserve">report </w:t>
      </w:r>
      <w:r w:rsidR="00895F58" w:rsidRPr="0024097C">
        <w:t>2020</w:t>
      </w:r>
      <w:r w:rsidR="000B0211" w:rsidRPr="0024097C">
        <w:t xml:space="preserve"> </w:t>
      </w:r>
      <w:r w:rsidR="0000783A" w:rsidRPr="0024097C">
        <w:t>builds</w:t>
      </w:r>
      <w:r w:rsidR="000B0211" w:rsidRPr="0024097C">
        <w:t xml:space="preserve"> </w:t>
      </w:r>
      <w:r w:rsidR="001B78F1" w:rsidRPr="0024097C">
        <w:t xml:space="preserve">on </w:t>
      </w:r>
      <w:r w:rsidR="000B0211" w:rsidRPr="0024097C">
        <w:t xml:space="preserve">the findings reported in the </w:t>
      </w:r>
      <w:r w:rsidR="009E5707" w:rsidRPr="007E0AF6">
        <w:rPr>
          <w:i/>
        </w:rPr>
        <w:t>Interim evaluation report 2019</w:t>
      </w:r>
      <w:r w:rsidR="00072AE9">
        <w:rPr>
          <w:iCs/>
        </w:rPr>
        <w:t xml:space="preserve"> (</w:t>
      </w:r>
      <w:r w:rsidR="00072AE9">
        <w:rPr>
          <w:iCs/>
        </w:rPr>
        <w:fldChar w:fldCharType="begin"/>
      </w:r>
      <w:r w:rsidR="00072AE9">
        <w:rPr>
          <w:iCs/>
        </w:rPr>
        <w:instrText xml:space="preserve"> ADDIN EN.CITE &lt;EndNote&gt;&lt;Cite&gt;&lt;Author&gt;Health Policy Analysis&lt;/Author&gt;&lt;Year&gt;2019&lt;/Year&gt;&lt;RecNum&gt;1475&lt;/RecNum&gt;&lt;DisplayText&gt;Health Policy Analysis, 2019b&lt;/DisplayText&gt;&lt;record&gt;&lt;rec-number&gt;1475&lt;/rec-number&gt;&lt;foreign-keys&gt;&lt;key app="EN" db-id="zdz9xax04zr9v0evw2nvrpw9xe9ttzvs5zsv" timestamp="1605051317"&gt;1475&lt;/key&gt;&lt;/foreign-keys&gt;&lt;ref-type name="Report"&gt;27&lt;/ref-type&gt;&lt;contributors&gt;&lt;authors&gt;&lt;author&gt;Health Policy Analysis,,&lt;/author&gt;&lt;/authors&gt;&lt;/contributors&gt;&lt;titles&gt;&lt;title&gt;Evaluation of the Health Care Homes program – Interim evaluation report 2019&lt;/title&gt;&lt;/titles&gt;&lt;dates&gt;&lt;year&gt;2019&lt;/year&gt;&lt;/dates&gt;&lt;pub-location&gt;Canberra&lt;/pub-location&gt;&lt;publisher&gt;Department of Health&lt;/publisher&gt;&lt;urls&gt;&lt;related-urls&gt;&lt;url&gt;&lt;style face="underline" font="default" size="100%"&gt;https://www1.health.gov.au/internet/main/publishing.nsf/Content/Evaluation-of-the-Health-Care-Homes-Program&lt;/style&gt;&lt;/url&gt;&lt;/related-urls&gt;&lt;/urls&gt;&lt;/record&gt;&lt;/Cite&gt;&lt;/EndNote&gt;</w:instrText>
      </w:r>
      <w:r w:rsidR="00072AE9">
        <w:rPr>
          <w:iCs/>
        </w:rPr>
        <w:fldChar w:fldCharType="separate"/>
      </w:r>
      <w:r w:rsidR="00072AE9">
        <w:rPr>
          <w:iCs/>
          <w:noProof/>
        </w:rPr>
        <w:t>Health Policy Analysis, 2019b</w:t>
      </w:r>
      <w:r w:rsidR="00072AE9">
        <w:rPr>
          <w:iCs/>
        </w:rPr>
        <w:fldChar w:fldCharType="end"/>
      </w:r>
      <w:r w:rsidR="00072AE9">
        <w:rPr>
          <w:iCs/>
        </w:rPr>
        <w:t>)</w:t>
      </w:r>
      <w:r w:rsidR="000B0211" w:rsidRPr="0024097C">
        <w:t xml:space="preserve">. The </w:t>
      </w:r>
      <w:r w:rsidR="009E5707" w:rsidRPr="0024097C">
        <w:t>2019</w:t>
      </w:r>
      <w:r w:rsidR="000B0211" w:rsidRPr="0024097C">
        <w:t xml:space="preserve"> report covered the period from the inception of the trial (including pre-implementation activities) to </w:t>
      </w:r>
      <w:r w:rsidR="006E6ADA" w:rsidRPr="0024097C">
        <w:t>mid</w:t>
      </w:r>
      <w:r w:rsidR="00FE2AB3" w:rsidRPr="0024097C">
        <w:t>-</w:t>
      </w:r>
      <w:r w:rsidR="000B0211" w:rsidRPr="0024097C">
        <w:t>2019. Th</w:t>
      </w:r>
      <w:r w:rsidR="00E10D68" w:rsidRPr="0024097C">
        <w:t xml:space="preserve">e </w:t>
      </w:r>
      <w:r w:rsidR="000B0211" w:rsidRPr="0024097C">
        <w:t>2020</w:t>
      </w:r>
      <w:r w:rsidR="00C87E4E" w:rsidRPr="0024097C">
        <w:t xml:space="preserve"> </w:t>
      </w:r>
      <w:r w:rsidR="00E2139F">
        <w:t>r</w:t>
      </w:r>
      <w:r w:rsidR="000B0211" w:rsidRPr="0024097C">
        <w:t>eport</w:t>
      </w:r>
      <w:r w:rsidR="00C87E4E" w:rsidRPr="0024097C">
        <w:t xml:space="preserve"> moves beyond the establishment</w:t>
      </w:r>
      <w:r w:rsidR="00C87E4E" w:rsidRPr="006108D7">
        <w:t xml:space="preserve"> phase of </w:t>
      </w:r>
      <w:r w:rsidR="00822D49">
        <w:t>the</w:t>
      </w:r>
      <w:r w:rsidR="00C87E4E" w:rsidRPr="006108D7">
        <w:t xml:space="preserve"> trial</w:t>
      </w:r>
      <w:r w:rsidR="00076046">
        <w:t>, reflect</w:t>
      </w:r>
      <w:r w:rsidR="00120B2C">
        <w:t>ing</w:t>
      </w:r>
      <w:r w:rsidR="00076046">
        <w:t xml:space="preserve"> developments </w:t>
      </w:r>
      <w:r w:rsidR="00120B2C">
        <w:t xml:space="preserve">following the end of </w:t>
      </w:r>
      <w:r w:rsidR="009865F7">
        <w:t xml:space="preserve">the patient </w:t>
      </w:r>
      <w:r w:rsidR="00120B2C">
        <w:t>enrolment</w:t>
      </w:r>
      <w:r w:rsidR="009865F7">
        <w:t xml:space="preserve"> period</w:t>
      </w:r>
      <w:r w:rsidR="0084469F">
        <w:t xml:space="preserve"> through to </w:t>
      </w:r>
      <w:r w:rsidR="00057039">
        <w:t>30 June 2020</w:t>
      </w:r>
      <w:r w:rsidR="007405A0">
        <w:t xml:space="preserve">. </w:t>
      </w:r>
      <w:r w:rsidR="00057039">
        <w:t>It</w:t>
      </w:r>
      <w:r w:rsidR="00E86F60">
        <w:t xml:space="preserve"> </w:t>
      </w:r>
      <w:r w:rsidR="00E86F60" w:rsidRPr="00B96792">
        <w:t xml:space="preserve">reflects the </w:t>
      </w:r>
      <w:r w:rsidR="00E86F60" w:rsidRPr="00B96792">
        <w:rPr>
          <w:b/>
        </w:rPr>
        <w:t>early</w:t>
      </w:r>
      <w:r w:rsidR="009E1A56">
        <w:rPr>
          <w:b/>
        </w:rPr>
        <w:t xml:space="preserve"> to mid-point</w:t>
      </w:r>
      <w:r w:rsidR="00E86F60" w:rsidRPr="00B96792">
        <w:rPr>
          <w:b/>
        </w:rPr>
        <w:t xml:space="preserve"> experiences</w:t>
      </w:r>
      <w:r w:rsidR="00E86F60" w:rsidRPr="006108D7">
        <w:rPr>
          <w:b/>
        </w:rPr>
        <w:t xml:space="preserve"> </w:t>
      </w:r>
      <w:r w:rsidR="00E86F60" w:rsidRPr="00B96792">
        <w:t>of practices and their staff, patients and PHNs</w:t>
      </w:r>
      <w:r w:rsidR="00E86F60">
        <w:t xml:space="preserve">, </w:t>
      </w:r>
      <w:r w:rsidR="00021781">
        <w:t>but</w:t>
      </w:r>
      <w:r w:rsidR="00E86F60">
        <w:t xml:space="preserve"> not </w:t>
      </w:r>
      <w:r w:rsidR="00021781">
        <w:t>yet</w:t>
      </w:r>
      <w:r w:rsidR="00C87E4E" w:rsidRPr="006108D7">
        <w:t xml:space="preserve"> </w:t>
      </w:r>
      <w:r w:rsidR="00E86F60">
        <w:t xml:space="preserve">the overall findings of the evaluation. </w:t>
      </w:r>
      <w:r w:rsidR="00380D6D">
        <w:t xml:space="preserve">The report </w:t>
      </w:r>
      <w:r w:rsidR="00C87E4E">
        <w:t xml:space="preserve">is </w:t>
      </w:r>
      <w:r w:rsidR="00380D6D" w:rsidRPr="00380D6D">
        <w:t xml:space="preserve">principally </w:t>
      </w:r>
      <w:r w:rsidR="00C87E4E" w:rsidRPr="00380D6D">
        <w:t xml:space="preserve">based on </w:t>
      </w:r>
      <w:r w:rsidR="00380D6D">
        <w:t>analysis of</w:t>
      </w:r>
      <w:r w:rsidR="00C87E4E">
        <w:t xml:space="preserve"> </w:t>
      </w:r>
      <w:r w:rsidR="00C87E4E" w:rsidRPr="00380D6D">
        <w:t>qualitative data</w:t>
      </w:r>
      <w:r w:rsidR="00C87E4E">
        <w:t xml:space="preserve">, except for descriptive data about practices and patients participating in the trial, and about the </w:t>
      </w:r>
      <w:r w:rsidR="00F867DD">
        <w:t>community pharmacy</w:t>
      </w:r>
      <w:r w:rsidR="00C87E4E">
        <w:t xml:space="preserve"> </w:t>
      </w:r>
      <w:r w:rsidR="0075107E">
        <w:t>component</w:t>
      </w:r>
      <w:r w:rsidR="00C87E4E">
        <w:t xml:space="preserve">. </w:t>
      </w:r>
    </w:p>
    <w:p w14:paraId="38CCA894" w14:textId="1A5640B3" w:rsidR="000B0211" w:rsidRDefault="00E86F60" w:rsidP="00E86F60">
      <w:r>
        <w:t xml:space="preserve">The final evaluation report will cover </w:t>
      </w:r>
      <w:r w:rsidR="00C87E4E" w:rsidRPr="006108D7">
        <w:t>the full evaluation period to</w:t>
      </w:r>
      <w:r>
        <w:t xml:space="preserve"> the end of the trial (30 June 2021), and report on the outcome measures specified in the evaluation plan.</w:t>
      </w:r>
    </w:p>
    <w:p w14:paraId="7E1ACBA0" w14:textId="52A01987" w:rsidR="000B0211" w:rsidRDefault="000B0211" w:rsidP="000B0211">
      <w:pPr>
        <w:pStyle w:val="Heading2"/>
      </w:pPr>
      <w:bookmarkStart w:id="7" w:name="_Toc67497837"/>
      <w:r>
        <w:t>The Health Care Homes (HCH) trial</w:t>
      </w:r>
      <w:bookmarkEnd w:id="7"/>
    </w:p>
    <w:p w14:paraId="78A1ECFF" w14:textId="157F339B" w:rsidR="00D51CB6" w:rsidRDefault="000B0211" w:rsidP="000B0211">
      <w:r>
        <w:t xml:space="preserve">The HCH trial started on 1 October 2017 and will end on 30 June 2021. </w:t>
      </w:r>
      <w:r w:rsidR="00D51CB6" w:rsidRPr="00D51CB6">
        <w:t>HCH incorporates elements of the patient</w:t>
      </w:r>
      <w:r w:rsidR="00D151C3">
        <w:t>-</w:t>
      </w:r>
      <w:r w:rsidR="00D51CB6" w:rsidRPr="00D51CB6">
        <w:t xml:space="preserve">centred medical home (PCMH), focusing on coordinated and comprehensive primary care that is responsive to patients’ needs and preferences. </w:t>
      </w:r>
      <w:r w:rsidR="00632481">
        <w:t>T</w:t>
      </w:r>
      <w:r w:rsidR="00D51CB6" w:rsidRPr="00D51CB6">
        <w:t>he features</w:t>
      </w:r>
      <w:r w:rsidR="00265C1A">
        <w:t xml:space="preserve"> of the trial are</w:t>
      </w:r>
      <w:r w:rsidR="00632481">
        <w:t>:</w:t>
      </w:r>
    </w:p>
    <w:p w14:paraId="68620F35" w14:textId="364E3CF1" w:rsidR="000B0211" w:rsidRPr="000B0211" w:rsidRDefault="000B0211" w:rsidP="00532F3F">
      <w:pPr>
        <w:numPr>
          <w:ilvl w:val="0"/>
          <w:numId w:val="17"/>
        </w:numPr>
        <w:spacing w:after="120"/>
        <w:ind w:left="714" w:hanging="357"/>
        <w:contextualSpacing/>
      </w:pPr>
      <w:r w:rsidRPr="000B0211">
        <w:t>Voluntary enrolment of patients to a practice – their health care home</w:t>
      </w:r>
      <w:r w:rsidRPr="000B0211">
        <w:rPr>
          <w:szCs w:val="20"/>
        </w:rPr>
        <w:t xml:space="preserve"> </w:t>
      </w:r>
      <w:r w:rsidRPr="000B0211">
        <w:t>– nominating a GP as their preferred clinician.</w:t>
      </w:r>
    </w:p>
    <w:p w14:paraId="14EE5C38" w14:textId="091FDE0D" w:rsidR="000B0211" w:rsidRPr="000B0211" w:rsidRDefault="000B0211" w:rsidP="00532F3F">
      <w:pPr>
        <w:numPr>
          <w:ilvl w:val="0"/>
          <w:numId w:val="17"/>
        </w:numPr>
        <w:spacing w:after="120"/>
        <w:ind w:left="714" w:hanging="357"/>
        <w:contextualSpacing/>
      </w:pPr>
      <w:r w:rsidRPr="000B0211">
        <w:t>Tools to identify patients at risk of hospitalisation and stratify them to a complexity tier.</w:t>
      </w:r>
    </w:p>
    <w:p w14:paraId="17547C68" w14:textId="57013738" w:rsidR="000B0211" w:rsidRPr="000B0211" w:rsidRDefault="000B0211" w:rsidP="00532F3F">
      <w:pPr>
        <w:numPr>
          <w:ilvl w:val="0"/>
          <w:numId w:val="17"/>
        </w:numPr>
        <w:spacing w:after="120"/>
        <w:ind w:left="714" w:hanging="357"/>
        <w:contextualSpacing/>
      </w:pPr>
      <w:r w:rsidRPr="000B0211">
        <w:t>A bundled payment for every enrolled patient based on their tier (for services relating to the patient’s chronic conditions), departing from the traditional Medicare fee-for-service model.</w:t>
      </w:r>
    </w:p>
    <w:p w14:paraId="1F354DC4" w14:textId="763644E0" w:rsidR="000B0211" w:rsidRPr="000B0211" w:rsidRDefault="000B0211" w:rsidP="00532F3F">
      <w:pPr>
        <w:numPr>
          <w:ilvl w:val="0"/>
          <w:numId w:val="17"/>
        </w:numPr>
        <w:spacing w:after="120"/>
        <w:ind w:left="714" w:hanging="357"/>
        <w:contextualSpacing/>
      </w:pPr>
      <w:r w:rsidRPr="000B0211">
        <w:t>Training resources to support transformation of practices towards an HCH model.</w:t>
      </w:r>
    </w:p>
    <w:p w14:paraId="5AF52394" w14:textId="770505B0" w:rsidR="000B0211" w:rsidRPr="000B0211" w:rsidRDefault="000B0211" w:rsidP="00532F3F">
      <w:pPr>
        <w:numPr>
          <w:ilvl w:val="0"/>
          <w:numId w:val="17"/>
        </w:numPr>
        <w:spacing w:after="120"/>
        <w:ind w:left="714" w:hanging="357"/>
        <w:contextualSpacing/>
        <w:rPr>
          <w:szCs w:val="20"/>
        </w:rPr>
      </w:pPr>
      <w:r w:rsidRPr="000B0211">
        <w:rPr>
          <w:szCs w:val="20"/>
        </w:rPr>
        <w:t>Support for practices to undertake transformation, provided by Primary Health Network (PHN) practice facilitators.</w:t>
      </w:r>
    </w:p>
    <w:p w14:paraId="0962DAA2" w14:textId="1FC5318D" w:rsidR="000B0211" w:rsidRPr="000B0211" w:rsidRDefault="000B0211" w:rsidP="00532F3F">
      <w:pPr>
        <w:numPr>
          <w:ilvl w:val="0"/>
          <w:numId w:val="17"/>
        </w:numPr>
        <w:spacing w:after="120"/>
        <w:ind w:left="714" w:hanging="357"/>
        <w:contextualSpacing/>
        <w:rPr>
          <w:szCs w:val="20"/>
        </w:rPr>
      </w:pPr>
      <w:r>
        <w:t>S</w:t>
      </w:r>
      <w:r w:rsidRPr="000B0211">
        <w:t>hared care planning</w:t>
      </w:r>
      <w:r>
        <w:t>,</w:t>
      </w:r>
      <w:r w:rsidRPr="000B0211">
        <w:t xml:space="preserve"> </w:t>
      </w:r>
      <w:r>
        <w:t>giving</w:t>
      </w:r>
      <w:r w:rsidRPr="000B0211">
        <w:t xml:space="preserve"> authorised health professionals access to an up-to-date electronic medical record for each enrolled patient.</w:t>
      </w:r>
    </w:p>
    <w:p w14:paraId="306A219D" w14:textId="5FB93217" w:rsidR="000B0211" w:rsidRPr="000B0211" w:rsidRDefault="000B0211" w:rsidP="00532F3F">
      <w:pPr>
        <w:numPr>
          <w:ilvl w:val="0"/>
          <w:numId w:val="17"/>
        </w:numPr>
        <w:ind w:left="714" w:hanging="357"/>
        <w:rPr>
          <w:szCs w:val="20"/>
        </w:rPr>
      </w:pPr>
      <w:r>
        <w:t>E</w:t>
      </w:r>
      <w:r w:rsidRPr="000B0211">
        <w:t>valuation of the program.</w:t>
      </w:r>
    </w:p>
    <w:p w14:paraId="729856AE" w14:textId="0F9B9EC8" w:rsidR="000B0211" w:rsidRPr="000B0211" w:rsidRDefault="000B0211" w:rsidP="000B0211">
      <w:pPr>
        <w:rPr>
          <w:szCs w:val="20"/>
        </w:rPr>
      </w:pPr>
      <w:r>
        <w:rPr>
          <w:szCs w:val="20"/>
        </w:rPr>
        <w:t>These features are consistent with</w:t>
      </w:r>
      <w:r w:rsidRPr="000B0211">
        <w:rPr>
          <w:szCs w:val="20"/>
        </w:rPr>
        <w:t xml:space="preserve"> the 10 building blocks of high-performing primary care (Bodenheimer, Ghorob, Willard-Grace, &amp; Grumbach, 2014) </w:t>
      </w:r>
      <w:r>
        <w:rPr>
          <w:szCs w:val="20"/>
        </w:rPr>
        <w:t xml:space="preserve">and </w:t>
      </w:r>
      <w:r w:rsidRPr="000B0211">
        <w:rPr>
          <w:szCs w:val="20"/>
        </w:rPr>
        <w:t xml:space="preserve">the quadruple aims: </w:t>
      </w:r>
      <w:r w:rsidRPr="000B0211">
        <w:lastRenderedPageBreak/>
        <w:t>improving patient health, enhancing patient experience, reducing health care costs and improving the work life of providers and staff (</w:t>
      </w:r>
      <w:r w:rsidRPr="000B0211">
        <w:fldChar w:fldCharType="begin"/>
      </w:r>
      <w:r w:rsidR="00072AE9">
        <w:instrText xml:space="preserve"> ADDIN EN.CITE &lt;EndNote&gt;&lt;Cite&gt;&lt;Author&gt;Berwick&lt;/Author&gt;&lt;Year&gt;2008&lt;/Year&gt;&lt;RecNum&gt;1022&lt;/RecNum&gt;&lt;DisplayText&gt;Berwick et al., 2008&lt;/DisplayText&gt;&lt;record&gt;&lt;rec-number&gt;1022&lt;/rec-number&gt;&lt;foreign-keys&gt;&lt;key app="EN" db-id="zdz9xax04zr9v0evw2nvrpw9xe9ttzvs5zsv" timestamp="1526871216"&gt;1022&lt;/key&gt;&lt;/foreign-keys&gt;&lt;ref-type name="Journal Article"&gt;17&lt;/ref-type&gt;&lt;contributors&gt;&lt;authors&gt;&lt;author&gt;Berwick, D. M.&lt;/author&gt;&lt;author&gt;Nolan, T. W.&lt;/author&gt;&lt;author&gt;Whittington, J.&lt;/author&gt;&lt;/authors&gt;&lt;/contributors&gt;&lt;auth-address&gt;Institute for Healthcare Improvement (IHI) in Cambridge, Massachusetts, USA. dberwick1@ihi.org&lt;/auth-address&gt;&lt;titles&gt;&lt;title&gt;The triple aim: care, health, and cost&lt;/title&gt;&lt;secondary-title&gt;Health Aff (Millwood)&lt;/secondary-title&gt;&lt;/titles&gt;&lt;periodical&gt;&lt;full-title&gt;Health Aff (Millwood)&lt;/full-title&gt;&lt;abbr-1&gt;Health affairs (Project Hope)&lt;/abbr-1&gt;&lt;/periodical&gt;&lt;pages&gt;759-69&lt;/pages&gt;&lt;volume&gt;27&lt;/volume&gt;&lt;number&gt;3&lt;/number&gt;&lt;keywords&gt;&lt;keyword&gt;Delivery of Health Care/standards&lt;/keyword&gt;&lt;keyword&gt;Health Care Costs&lt;/keyword&gt;&lt;keyword&gt;Health Care Reform&lt;/keyword&gt;&lt;keyword&gt;*Health Priorities&lt;/keyword&gt;&lt;keyword&gt;Humans&lt;/keyword&gt;&lt;keyword&gt;Primary Health Care/economics/legislation &amp;amp; jurisprudence&lt;/keyword&gt;&lt;keyword&gt;Quality Assurance, Health Care/*methods&lt;/keyword&gt;&lt;keyword&gt;United States&lt;/keyword&gt;&lt;/keywords&gt;&lt;dates&gt;&lt;year&gt;2008&lt;/year&gt;&lt;pub-dates&gt;&lt;date&gt;May-Jun&lt;/date&gt;&lt;/pub-dates&gt;&lt;/dates&gt;&lt;isbn&gt;1544-5208 (Electronic)&amp;#xD;0278-2715 (Linking)&lt;/isbn&gt;&lt;accession-num&gt;18474969&lt;/accession-num&gt;&lt;urls&gt;&lt;related-urls&gt;&lt;url&gt;https://www.ncbi.nlm.nih.gov/pubmed/18474969&lt;/url&gt;&lt;/related-urls&gt;&lt;/urls&gt;&lt;electronic-resource-num&gt;10.1377/hlthaff.27.3.759&lt;/electronic-resource-num&gt;&lt;/record&gt;&lt;/Cite&gt;&lt;/EndNote&gt;</w:instrText>
      </w:r>
      <w:r w:rsidRPr="000B0211">
        <w:fldChar w:fldCharType="separate"/>
      </w:r>
      <w:r w:rsidR="00072AE9">
        <w:rPr>
          <w:noProof/>
        </w:rPr>
        <w:t>Berwick et al., 2008</w:t>
      </w:r>
      <w:r w:rsidRPr="000B0211">
        <w:fldChar w:fldCharType="end"/>
      </w:r>
      <w:r w:rsidRPr="000B0211">
        <w:t xml:space="preserve">; </w:t>
      </w:r>
      <w:r w:rsidRPr="000B0211">
        <w:fldChar w:fldCharType="begin">
          <w:fldData xml:space="preserve">PEVuZE5vdGU+PENpdGU+PEF1dGhvcj5Cb2RlbmhlaW1lcjwvQXV0aG9yPjxZZWFyPjIwMTQ8L1ll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</w:fldData>
        </w:fldChar>
      </w:r>
      <w:r w:rsidR="00582052">
        <w:instrText xml:space="preserve"> ADDIN EN.CITE </w:instrText>
      </w:r>
      <w:r w:rsidR="00582052">
        <w:fldChar w:fldCharType="begin">
          <w:fldData xml:space="preserve">PEVuZE5vdGU+PENpdGU+PEF1dGhvcj5Cb2RlbmhlaW1lcjwvQXV0aG9yPjxZZWFyPjIwMTQ8L1ll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</w:fldData>
        </w:fldChar>
      </w:r>
      <w:r w:rsidR="00582052">
        <w:instrText xml:space="preserve"> ADDIN EN.CITE.DATA </w:instrText>
      </w:r>
      <w:r w:rsidR="00582052">
        <w:fldChar w:fldCharType="end"/>
      </w:r>
      <w:r w:rsidRPr="000B0211">
        <w:fldChar w:fldCharType="separate"/>
      </w:r>
      <w:r w:rsidR="00582052">
        <w:rPr>
          <w:noProof/>
        </w:rPr>
        <w:t>Bodenheimer &amp; Sinsky, 2014</w:t>
      </w:r>
      <w:r w:rsidRPr="000B0211">
        <w:fldChar w:fldCharType="end"/>
      </w:r>
      <w:r w:rsidRPr="000B0211">
        <w:t>)</w:t>
      </w:r>
      <w:r>
        <w:t>, both of which underpin the PCMH.</w:t>
      </w:r>
    </w:p>
    <w:p w14:paraId="59423876" w14:textId="1E107FF3" w:rsidR="000B0211" w:rsidRPr="000B0211" w:rsidRDefault="000B0211" w:rsidP="000B0211">
      <w:pPr>
        <w:rPr>
          <w:szCs w:val="20"/>
        </w:rPr>
      </w:pPr>
      <w:r>
        <w:rPr>
          <w:szCs w:val="20"/>
        </w:rPr>
        <w:t>Participating practices have implemented HCH in different ways. However, common to all of the models is the intention to</w:t>
      </w:r>
      <w:r w:rsidRPr="000B0211">
        <w:rPr>
          <w:szCs w:val="20"/>
        </w:rPr>
        <w:t>:</w:t>
      </w:r>
    </w:p>
    <w:p w14:paraId="5C7CEC65" w14:textId="77777777" w:rsidR="000B0211" w:rsidRPr="000B0211" w:rsidRDefault="000B0211" w:rsidP="00532F3F">
      <w:pPr>
        <w:numPr>
          <w:ilvl w:val="0"/>
          <w:numId w:val="18"/>
        </w:numPr>
        <w:ind w:left="714" w:hanging="357"/>
        <w:contextualSpacing/>
        <w:rPr>
          <w:szCs w:val="20"/>
        </w:rPr>
      </w:pPr>
      <w:r w:rsidRPr="000B0211">
        <w:rPr>
          <w:b/>
          <w:szCs w:val="20"/>
        </w:rPr>
        <w:t>Involve patients, families and their carers as partners</w:t>
      </w:r>
      <w:r w:rsidRPr="000B0211">
        <w:rPr>
          <w:szCs w:val="20"/>
        </w:rPr>
        <w:t xml:space="preserve"> in their care. Patients are activated to maximise their knowledge, skills and confidence to manage their health, aided by technology and with the support of a health care team.</w:t>
      </w:r>
    </w:p>
    <w:p w14:paraId="3F85BD40" w14:textId="1C3C54B8" w:rsidR="000B0211" w:rsidRPr="000B0211" w:rsidRDefault="000B0211" w:rsidP="00532F3F">
      <w:pPr>
        <w:numPr>
          <w:ilvl w:val="0"/>
          <w:numId w:val="18"/>
        </w:numPr>
        <w:ind w:left="714" w:hanging="357"/>
        <w:contextualSpacing/>
        <w:rPr>
          <w:szCs w:val="20"/>
        </w:rPr>
      </w:pPr>
      <w:r w:rsidRPr="000B0211">
        <w:rPr>
          <w:szCs w:val="20"/>
        </w:rPr>
        <w:t>Provide</w:t>
      </w:r>
      <w:r w:rsidRPr="000B0211">
        <w:rPr>
          <w:b/>
          <w:szCs w:val="20"/>
        </w:rPr>
        <w:t xml:space="preserve"> enhanced access</w:t>
      </w:r>
      <w:r w:rsidRPr="000B0211">
        <w:rPr>
          <w:szCs w:val="20"/>
        </w:rPr>
        <w:t xml:space="preserve"> to care in-hours</w:t>
      </w:r>
      <w:r w:rsidR="00B57B9B">
        <w:rPr>
          <w:szCs w:val="20"/>
        </w:rPr>
        <w:t xml:space="preserve"> </w:t>
      </w:r>
      <w:r w:rsidR="00B57B9B" w:rsidRPr="00B57B9B">
        <w:rPr>
          <w:szCs w:val="20"/>
        </w:rPr>
        <w:t>(including to practice nurses and other staff)</w:t>
      </w:r>
      <w:r w:rsidRPr="000B0211">
        <w:rPr>
          <w:szCs w:val="20"/>
        </w:rPr>
        <w:t>, which may include support by telephone, email or videoconferencing, and effective access to after-hours advice or care.</w:t>
      </w:r>
    </w:p>
    <w:p w14:paraId="08BA22EF" w14:textId="77777777" w:rsidR="000B0211" w:rsidRPr="000B0211" w:rsidRDefault="000B0211" w:rsidP="00532F3F">
      <w:pPr>
        <w:numPr>
          <w:ilvl w:val="0"/>
          <w:numId w:val="18"/>
        </w:numPr>
        <w:ind w:left="714" w:hanging="357"/>
        <w:contextualSpacing/>
        <w:rPr>
          <w:szCs w:val="20"/>
        </w:rPr>
      </w:pPr>
      <w:r w:rsidRPr="000B0211">
        <w:rPr>
          <w:szCs w:val="20"/>
        </w:rPr>
        <w:t xml:space="preserve">Provide </w:t>
      </w:r>
      <w:r w:rsidRPr="000B0211">
        <w:rPr>
          <w:b/>
          <w:szCs w:val="20"/>
        </w:rPr>
        <w:t>flexible service delivery and team-based care</w:t>
      </w:r>
      <w:r w:rsidRPr="000B0211">
        <w:rPr>
          <w:szCs w:val="20"/>
        </w:rPr>
        <w:t xml:space="preserve"> that supports integrated patient care across the continuum of the health system through shared information and care planning. </w:t>
      </w:r>
    </w:p>
    <w:p w14:paraId="67DAE6C4" w14:textId="4BEB88DD" w:rsidR="000B0211" w:rsidRPr="000B0211" w:rsidRDefault="009E5707" w:rsidP="00532F3F">
      <w:pPr>
        <w:numPr>
          <w:ilvl w:val="0"/>
          <w:numId w:val="18"/>
        </w:numPr>
        <w:ind w:left="714" w:hanging="357"/>
        <w:rPr>
          <w:szCs w:val="20"/>
        </w:rPr>
      </w:pPr>
      <w:r>
        <w:rPr>
          <w:szCs w:val="20"/>
        </w:rPr>
        <w:t>Deliver</w:t>
      </w:r>
      <w:r w:rsidR="000B0211" w:rsidRPr="000B0211">
        <w:rPr>
          <w:szCs w:val="20"/>
        </w:rPr>
        <w:t xml:space="preserve"> </w:t>
      </w:r>
      <w:r w:rsidR="000B0211" w:rsidRPr="000B0211">
        <w:rPr>
          <w:b/>
          <w:szCs w:val="20"/>
        </w:rPr>
        <w:t>high</w:t>
      </w:r>
      <w:r w:rsidR="00B76168">
        <w:rPr>
          <w:b/>
          <w:szCs w:val="20"/>
        </w:rPr>
        <w:t>-</w:t>
      </w:r>
      <w:r w:rsidR="000B0211" w:rsidRPr="000B0211">
        <w:rPr>
          <w:b/>
          <w:szCs w:val="20"/>
        </w:rPr>
        <w:t>quality and safe</w:t>
      </w:r>
      <w:r>
        <w:rPr>
          <w:bCs/>
          <w:szCs w:val="20"/>
        </w:rPr>
        <w:t xml:space="preserve"> care</w:t>
      </w:r>
      <w:r w:rsidR="000B0211" w:rsidRPr="000B0211">
        <w:rPr>
          <w:szCs w:val="20"/>
        </w:rPr>
        <w:t xml:space="preserve">. Care planning and clinical decisions are guided by evidence-based patient health care pathways, appropriate to the patient’s needs. </w:t>
      </w:r>
    </w:p>
    <w:p w14:paraId="0053ADFB" w14:textId="3ECF1C9F" w:rsidR="000B0211" w:rsidRPr="000B0211" w:rsidRDefault="000B0211" w:rsidP="000B0211">
      <w:pPr>
        <w:rPr>
          <w:szCs w:val="20"/>
        </w:rPr>
      </w:pPr>
      <w:r w:rsidRPr="000B0211">
        <w:rPr>
          <w:szCs w:val="20"/>
        </w:rPr>
        <w:t>(</w:t>
      </w:r>
      <w:r w:rsidRPr="000B0211">
        <w:rPr>
          <w:szCs w:val="20"/>
        </w:rPr>
        <w:fldChar w:fldCharType="begin"/>
      </w:r>
      <w:r w:rsidR="00582052">
        <w:rPr>
          <w:szCs w:val="20"/>
        </w:rPr>
        <w:instrText xml:space="preserve"> ADDIN EN.CITE &lt;EndNote&gt;&lt;Cite&gt;&lt;Author&gt;Primary Health Care Advisory Group&lt;/Author&gt;&lt;Year&gt;2015&lt;/Year&gt;&lt;RecNum&gt;477&lt;/RecNum&gt;&lt;DisplayText&gt;Primary Health Care Advisory Group, 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Cite AuthorYear="1"&gt;&lt;Author&gt;Primary Health Care Advisory Group&lt;/Author&gt;&lt;Year&gt;2015&lt;/Year&gt;&lt;RecNum&gt;477&lt;/RecNum&gt;&lt;record&gt;&lt;rec-number&gt;477&lt;/rec-number&gt;&lt;foreign-keys&gt;&lt;key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sidRPr="000B0211">
        <w:rPr>
          <w:szCs w:val="20"/>
        </w:rPr>
        <w:fldChar w:fldCharType="separate"/>
      </w:r>
      <w:r w:rsidR="00582052">
        <w:rPr>
          <w:noProof/>
          <w:szCs w:val="20"/>
        </w:rPr>
        <w:t>Primary Health Care Advisory Group, 2015</w:t>
      </w:r>
      <w:r w:rsidRPr="000B0211">
        <w:rPr>
          <w:szCs w:val="20"/>
        </w:rPr>
        <w:fldChar w:fldCharType="end"/>
      </w:r>
      <w:r w:rsidRPr="000B0211">
        <w:rPr>
          <w:szCs w:val="20"/>
        </w:rPr>
        <w:t>, p.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6"/>
      </w:tblGrid>
      <w:tr w:rsidR="005839D6" w:rsidRPr="00BB5C2E" w14:paraId="2DB6B4EF" w14:textId="77777777" w:rsidTr="005839D6">
        <w:tc>
          <w:tcPr>
            <w:tcW w:w="9026" w:type="dxa"/>
            <w:shd w:val="clear" w:color="auto" w:fill="F2F2F2" w:themeFill="background1" w:themeFillShade="F2"/>
          </w:tcPr>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5839D6" w:rsidRPr="00BB5C2E" w14:paraId="1D588C58" w14:textId="77777777" w:rsidTr="003B43A9">
              <w:tc>
                <w:tcPr>
                  <w:tcW w:w="9016" w:type="dxa"/>
                  <w:shd w:val="clear" w:color="auto" w:fill="F2F2F2" w:themeFill="background1" w:themeFillShade="F2"/>
                </w:tcPr>
                <w:bookmarkEnd w:id="4"/>
                <w:bookmarkEnd w:id="5"/>
                <w:p w14:paraId="5C1636A8" w14:textId="25EE7209" w:rsidR="005839D6" w:rsidRPr="00BB5C2E" w:rsidRDefault="005839D6" w:rsidP="003B43A9">
                  <w:pPr>
                    <w:pStyle w:val="Boxheading"/>
                    <w:rPr>
                      <w:sz w:val="18"/>
                      <w:szCs w:val="18"/>
                    </w:rPr>
                  </w:pPr>
                  <w:r w:rsidRPr="00BB5C2E">
                    <w:rPr>
                      <w:sz w:val="18"/>
                      <w:szCs w:val="18"/>
                    </w:rPr>
                    <w:t xml:space="preserve">A note on the effects of the </w:t>
                  </w:r>
                  <w:r w:rsidR="00085E43">
                    <w:rPr>
                      <w:sz w:val="18"/>
                      <w:szCs w:val="18"/>
                    </w:rPr>
                    <w:t>COVID</w:t>
                  </w:r>
                  <w:r w:rsidRPr="00BB5C2E">
                    <w:rPr>
                      <w:sz w:val="18"/>
                      <w:szCs w:val="18"/>
                    </w:rPr>
                    <w:t>-19 pandemic on the findings reported</w:t>
                  </w:r>
                </w:p>
                <w:p w14:paraId="5B3BB9EC" w14:textId="669281DE" w:rsidR="005839D6" w:rsidRPr="00BB5C2E" w:rsidRDefault="00BB5C2E" w:rsidP="003B43A9">
                  <w:pPr>
                    <w:rPr>
                      <w:sz w:val="18"/>
                      <w:szCs w:val="18"/>
                    </w:rPr>
                  </w:pPr>
                  <w:r w:rsidRPr="00BB5C2E">
                    <w:rPr>
                      <w:sz w:val="18"/>
                      <w:szCs w:val="18"/>
                    </w:rPr>
                    <w:t>This report mostly uses data from practice, patient and carer, and PHN interviews and surveys</w:t>
                  </w:r>
                  <w:r w:rsidR="00773A2E">
                    <w:rPr>
                      <w:sz w:val="18"/>
                      <w:szCs w:val="18"/>
                    </w:rPr>
                    <w:t>. These</w:t>
                  </w:r>
                  <w:r w:rsidRPr="00BB5C2E">
                    <w:rPr>
                      <w:sz w:val="18"/>
                      <w:szCs w:val="18"/>
                    </w:rPr>
                    <w:t xml:space="preserve"> were gathered prior to public health measures taken to </w:t>
                  </w:r>
                  <w:r w:rsidR="006D6AC3">
                    <w:rPr>
                      <w:sz w:val="18"/>
                      <w:szCs w:val="18"/>
                    </w:rPr>
                    <w:t>manage</w:t>
                  </w:r>
                  <w:r w:rsidR="005839D6" w:rsidRPr="00BB5C2E">
                    <w:rPr>
                      <w:sz w:val="18"/>
                      <w:szCs w:val="18"/>
                    </w:rPr>
                    <w:t xml:space="preserve"> </w:t>
                  </w:r>
                  <w:r w:rsidRPr="00BB5C2E">
                    <w:rPr>
                      <w:sz w:val="18"/>
                      <w:szCs w:val="18"/>
                    </w:rPr>
                    <w:t xml:space="preserve">the </w:t>
                  </w:r>
                  <w:r w:rsidR="00085E43">
                    <w:rPr>
                      <w:sz w:val="18"/>
                      <w:szCs w:val="18"/>
                    </w:rPr>
                    <w:t>COVID</w:t>
                  </w:r>
                  <w:r w:rsidRPr="00BB5C2E">
                    <w:rPr>
                      <w:sz w:val="18"/>
                      <w:szCs w:val="18"/>
                    </w:rPr>
                    <w:t xml:space="preserve">-19 pandemic. Therefore, the experiences of these groups during the pandemic have not been captured in this report. The effects of the pandemic have come through in the data extracts from the practice clinical management systems and reflect reduced recording of lifestyle and clinical measures (although not reduced GP consultations). The </w:t>
                  </w:r>
                  <w:r w:rsidR="00B32633">
                    <w:rPr>
                      <w:sz w:val="18"/>
                      <w:szCs w:val="18"/>
                    </w:rPr>
                    <w:t>effects</w:t>
                  </w:r>
                  <w:r w:rsidR="00B32633" w:rsidRPr="00BB5C2E">
                    <w:rPr>
                      <w:sz w:val="18"/>
                      <w:szCs w:val="18"/>
                    </w:rPr>
                    <w:t xml:space="preserve"> </w:t>
                  </w:r>
                  <w:r w:rsidRPr="00BB5C2E">
                    <w:rPr>
                      <w:sz w:val="18"/>
                      <w:szCs w:val="18"/>
                    </w:rPr>
                    <w:t xml:space="preserve">of the pandemic on the trial will be analysed in the final </w:t>
                  </w:r>
                  <w:r w:rsidR="00773A2E">
                    <w:rPr>
                      <w:sz w:val="18"/>
                      <w:szCs w:val="18"/>
                    </w:rPr>
                    <w:t xml:space="preserve">evaluation </w:t>
                  </w:r>
                  <w:r w:rsidRPr="00BB5C2E">
                    <w:rPr>
                      <w:sz w:val="18"/>
                      <w:szCs w:val="18"/>
                    </w:rPr>
                    <w:t>report.</w:t>
                  </w:r>
                </w:p>
              </w:tc>
            </w:tr>
          </w:tbl>
          <w:p w14:paraId="690CDE3D" w14:textId="77777777" w:rsidR="005839D6" w:rsidRPr="00BB5C2E" w:rsidRDefault="005839D6" w:rsidP="003B43A9">
            <w:pPr>
              <w:pStyle w:val="ListParagraph"/>
              <w:ind w:left="0"/>
              <w:rPr>
                <w:sz w:val="18"/>
                <w:szCs w:val="18"/>
              </w:rPr>
            </w:pPr>
          </w:p>
        </w:tc>
      </w:tr>
    </w:tbl>
    <w:p w14:paraId="55480871" w14:textId="77777777" w:rsidR="005839D6" w:rsidRDefault="005839D6" w:rsidP="00BB5C2E">
      <w:pPr>
        <w:spacing w:after="0"/>
      </w:pPr>
    </w:p>
    <w:p w14:paraId="6D932C25" w14:textId="38C1C89F" w:rsidR="00C67EC2" w:rsidRDefault="00E77360" w:rsidP="005839D6">
      <w:r>
        <w:t xml:space="preserve">The </w:t>
      </w:r>
      <w:r w:rsidRPr="00F25B96">
        <w:rPr>
          <w:i/>
          <w:iCs/>
        </w:rPr>
        <w:t xml:space="preserve">Interim </w:t>
      </w:r>
      <w:r w:rsidR="00F25B96" w:rsidRPr="00F25B96">
        <w:rPr>
          <w:i/>
          <w:iCs/>
        </w:rPr>
        <w:t>e</w:t>
      </w:r>
      <w:r w:rsidR="0084238D" w:rsidRPr="00F25B96">
        <w:rPr>
          <w:i/>
          <w:iCs/>
        </w:rPr>
        <w:t xml:space="preserve">valuation </w:t>
      </w:r>
      <w:r w:rsidR="00F25B96" w:rsidRPr="00F25B96">
        <w:rPr>
          <w:i/>
          <w:iCs/>
        </w:rPr>
        <w:t>r</w:t>
      </w:r>
      <w:r w:rsidR="0084238D" w:rsidRPr="00F25B96">
        <w:rPr>
          <w:i/>
          <w:iCs/>
        </w:rPr>
        <w:t>eport 2019</w:t>
      </w:r>
      <w:r w:rsidR="009D6F20">
        <w:t xml:space="preserve"> </w:t>
      </w:r>
      <w:r w:rsidR="00F25B96">
        <w:t xml:space="preserve">described the </w:t>
      </w:r>
      <w:r w:rsidR="008F6DB7">
        <w:t xml:space="preserve">background to </w:t>
      </w:r>
      <w:r w:rsidR="00F25B96">
        <w:t xml:space="preserve">HCH and the </w:t>
      </w:r>
      <w:r w:rsidR="008F6DB7">
        <w:t xml:space="preserve">set-up of the trial </w:t>
      </w:r>
      <w:r w:rsidR="00F25B96">
        <w:t xml:space="preserve">and </w:t>
      </w:r>
      <w:r w:rsidR="008F6DB7">
        <w:t xml:space="preserve">reported on </w:t>
      </w:r>
      <w:r w:rsidR="005F2FC5">
        <w:t>developments</w:t>
      </w:r>
      <w:r w:rsidR="009D0500">
        <w:t xml:space="preserve"> to </w:t>
      </w:r>
      <w:r w:rsidR="00D751F2">
        <w:t xml:space="preserve">31 August </w:t>
      </w:r>
      <w:r w:rsidR="00A50AC4">
        <w:t>2019.</w:t>
      </w:r>
      <w:r w:rsidR="006A7A53">
        <w:t xml:space="preserve"> A </w:t>
      </w:r>
      <w:r w:rsidR="005F2FC5">
        <w:t>summary of the key points from the report are</w:t>
      </w:r>
      <w:r w:rsidR="00754423">
        <w:t>:</w:t>
      </w:r>
      <w:r w:rsidR="00AE6B63">
        <w:t xml:space="preserve"> </w:t>
      </w:r>
    </w:p>
    <w:p w14:paraId="707191B7" w14:textId="2029CFA0" w:rsidR="00E831AD" w:rsidRPr="005F2FC5" w:rsidRDefault="00A23150" w:rsidP="00BD461D">
      <w:pPr>
        <w:pStyle w:val="ListParagraph"/>
        <w:numPr>
          <w:ilvl w:val="0"/>
          <w:numId w:val="42"/>
        </w:numPr>
      </w:pPr>
      <w:r w:rsidRPr="005F2FC5">
        <w:t xml:space="preserve">The HCH </w:t>
      </w:r>
      <w:r w:rsidR="00510233" w:rsidRPr="005F2FC5">
        <w:t xml:space="preserve">trial </w:t>
      </w:r>
      <w:r w:rsidR="00E831AD" w:rsidRPr="005F2FC5">
        <w:t xml:space="preserve">is being undertaken within practices from 10 </w:t>
      </w:r>
      <w:r w:rsidR="009E7EF0" w:rsidRPr="005F2FC5">
        <w:t>PHNs</w:t>
      </w:r>
      <w:r w:rsidR="00E831AD" w:rsidRPr="005F2FC5">
        <w:t xml:space="preserve"> across Australia.</w:t>
      </w:r>
    </w:p>
    <w:p w14:paraId="34DE557A" w14:textId="7482FB61" w:rsidR="002161FB" w:rsidRPr="005F2FC5" w:rsidRDefault="00BD461D" w:rsidP="00BD461D">
      <w:pPr>
        <w:pStyle w:val="ListParagraph"/>
        <w:numPr>
          <w:ilvl w:val="0"/>
          <w:numId w:val="42"/>
        </w:numPr>
      </w:pPr>
      <w:r w:rsidRPr="005F2FC5">
        <w:t>Participating practices were selected</w:t>
      </w:r>
      <w:r w:rsidR="00C12E14" w:rsidRPr="005F2FC5">
        <w:t xml:space="preserve"> </w:t>
      </w:r>
      <w:r w:rsidR="009245C9" w:rsidRPr="005F2FC5">
        <w:t>following an expression of interest</w:t>
      </w:r>
      <w:r w:rsidR="009245C9">
        <w:t xml:space="preserve"> </w:t>
      </w:r>
      <w:r w:rsidR="005F2FC5">
        <w:t>(EOI)</w:t>
      </w:r>
      <w:r w:rsidR="009245C9" w:rsidRPr="005F2FC5">
        <w:t xml:space="preserve"> </w:t>
      </w:r>
      <w:r w:rsidR="005D04CB" w:rsidRPr="005F2FC5">
        <w:t>issued</w:t>
      </w:r>
      <w:r w:rsidR="009245C9" w:rsidRPr="005F2FC5">
        <w:t xml:space="preserve"> in late</w:t>
      </w:r>
      <w:r w:rsidR="002161FB" w:rsidRPr="005F2FC5">
        <w:t xml:space="preserve"> 2016</w:t>
      </w:r>
      <w:r w:rsidR="00F3352C" w:rsidRPr="005F2FC5">
        <w:t xml:space="preserve">. </w:t>
      </w:r>
      <w:r w:rsidR="005F2FC5">
        <w:t>One of the considerations in selecting practices</w:t>
      </w:r>
      <w:r w:rsidR="00F3352C">
        <w:t xml:space="preserve"> to </w:t>
      </w:r>
      <w:r w:rsidR="005F2FC5">
        <w:t>participate was to ensure</w:t>
      </w:r>
      <w:r w:rsidR="00F3352C">
        <w:t xml:space="preserve"> a</w:t>
      </w:r>
      <w:r w:rsidR="00F3352C" w:rsidRPr="005F2FC5">
        <w:t xml:space="preserve"> mix of </w:t>
      </w:r>
      <w:r w:rsidR="00533CE4" w:rsidRPr="005F2FC5">
        <w:t>locations, practice size, ow</w:t>
      </w:r>
      <w:r w:rsidR="00A763F6" w:rsidRPr="005F2FC5">
        <w:t xml:space="preserve">nership status and </w:t>
      </w:r>
      <w:r w:rsidR="00FE1EC8" w:rsidRPr="005F2FC5">
        <w:t>staffing.</w:t>
      </w:r>
      <w:r w:rsidR="002B6EA7">
        <w:t xml:space="preserve"> This was so the model could be tested in different contexts.</w:t>
      </w:r>
    </w:p>
    <w:p w14:paraId="02B487E5" w14:textId="40AA135B" w:rsidR="009F66A2" w:rsidRPr="005F2FC5" w:rsidRDefault="009F66A2" w:rsidP="00BD461D">
      <w:pPr>
        <w:pStyle w:val="ListParagraph"/>
        <w:numPr>
          <w:ilvl w:val="0"/>
          <w:numId w:val="42"/>
        </w:numPr>
      </w:pPr>
      <w:r w:rsidRPr="005F2FC5">
        <w:t>Successful practices were announced in mid-2017. These practices received a $10,000 grant to assist with participation in HCH and implementation of the model.</w:t>
      </w:r>
    </w:p>
    <w:p w14:paraId="6F68EFA4" w14:textId="1EB712A6" w:rsidR="00240D32" w:rsidRPr="005F2FC5" w:rsidRDefault="00240D32" w:rsidP="00BD461D">
      <w:pPr>
        <w:pStyle w:val="ListParagraph"/>
        <w:numPr>
          <w:ilvl w:val="0"/>
          <w:numId w:val="42"/>
        </w:numPr>
      </w:pPr>
      <w:r w:rsidRPr="005F2FC5">
        <w:t xml:space="preserve">The Department originally targeted enrolling 200 practices for the trial. However, not all </w:t>
      </w:r>
      <w:r w:rsidR="00F40A7A" w:rsidRPr="005F2FC5">
        <w:t xml:space="preserve">practices originally </w:t>
      </w:r>
      <w:r w:rsidR="00453F9D" w:rsidRPr="005F2FC5">
        <w:t xml:space="preserve">selected proceeded to implementation. These were replaced by other </w:t>
      </w:r>
      <w:r w:rsidR="00750B73" w:rsidRPr="005F2FC5">
        <w:t>practices. However, there</w:t>
      </w:r>
      <w:r w:rsidR="00252580" w:rsidRPr="005F2FC5">
        <w:t xml:space="preserve"> continued to be withdrawals from the trial. </w:t>
      </w:r>
      <w:r w:rsidR="004271D3" w:rsidRPr="005F2FC5">
        <w:t xml:space="preserve">By August 2019 there were 131 participating practices. As shown in this report, this fell to </w:t>
      </w:r>
      <w:r w:rsidR="007B5C72" w:rsidRPr="005F2FC5">
        <w:t>120 by 30 June 2020.</w:t>
      </w:r>
    </w:p>
    <w:p w14:paraId="71B41388" w14:textId="215A5821" w:rsidR="000910CA" w:rsidRPr="005F2FC5" w:rsidRDefault="000910CA" w:rsidP="00BD461D">
      <w:pPr>
        <w:pStyle w:val="ListParagraph"/>
        <w:numPr>
          <w:ilvl w:val="0"/>
          <w:numId w:val="42"/>
        </w:numPr>
      </w:pPr>
      <w:r w:rsidRPr="005F2FC5">
        <w:t xml:space="preserve">The trial was originally intended to </w:t>
      </w:r>
      <w:r w:rsidR="001C67D2" w:rsidRPr="005F2FC5">
        <w:t xml:space="preserve">run between </w:t>
      </w:r>
      <w:r w:rsidR="00D50220" w:rsidRPr="005F2FC5">
        <w:t>late 2017 and June 2019</w:t>
      </w:r>
      <w:r w:rsidR="005670DA" w:rsidRPr="005F2FC5">
        <w:t xml:space="preserve">, with enrolments occurring up to </w:t>
      </w:r>
      <w:r w:rsidR="002B7C3C" w:rsidRPr="005F2FC5">
        <w:t>December 2018</w:t>
      </w:r>
      <w:r w:rsidR="00D50220" w:rsidRPr="005F2FC5">
        <w:t xml:space="preserve">. </w:t>
      </w:r>
      <w:r w:rsidR="002B7C3C" w:rsidRPr="005F2FC5">
        <w:t xml:space="preserve">An </w:t>
      </w:r>
      <w:r w:rsidR="00D50220" w:rsidRPr="005F2FC5">
        <w:t xml:space="preserve">extension </w:t>
      </w:r>
      <w:r w:rsidR="002B7C3C" w:rsidRPr="005F2FC5">
        <w:t xml:space="preserve">was announced in </w:t>
      </w:r>
      <w:r w:rsidR="000972AF" w:rsidRPr="005F2FC5">
        <w:lastRenderedPageBreak/>
        <w:t xml:space="preserve">December 2018, </w:t>
      </w:r>
      <w:r w:rsidR="00D077CC" w:rsidRPr="005F2FC5">
        <w:t>with</w:t>
      </w:r>
      <w:r w:rsidR="000972AF" w:rsidRPr="005F2FC5">
        <w:t xml:space="preserve"> </w:t>
      </w:r>
      <w:r w:rsidR="00DD73C4" w:rsidRPr="005F2FC5">
        <w:t xml:space="preserve">the patient </w:t>
      </w:r>
      <w:r w:rsidR="00E260A6" w:rsidRPr="005F2FC5">
        <w:t>enrolment</w:t>
      </w:r>
      <w:r w:rsidR="00DD73C4" w:rsidRPr="005F2FC5">
        <w:t xml:space="preserve"> period </w:t>
      </w:r>
      <w:r w:rsidR="00D077CC" w:rsidRPr="005F2FC5">
        <w:t xml:space="preserve">continuing through to </w:t>
      </w:r>
      <w:r w:rsidR="000972AF" w:rsidRPr="005F2FC5">
        <w:t xml:space="preserve">June 2019 and the trial to </w:t>
      </w:r>
      <w:r w:rsidR="00D50220" w:rsidRPr="005F2FC5">
        <w:t>June 2021.</w:t>
      </w:r>
    </w:p>
    <w:p w14:paraId="25602FED" w14:textId="486EE7F6" w:rsidR="00B216AF" w:rsidRPr="005F2FC5" w:rsidRDefault="000820BD" w:rsidP="00C4436C">
      <w:pPr>
        <w:pStyle w:val="ListParagraph"/>
        <w:numPr>
          <w:ilvl w:val="0"/>
          <w:numId w:val="42"/>
        </w:numPr>
      </w:pPr>
      <w:r w:rsidRPr="005F2FC5">
        <w:t>Patient e</w:t>
      </w:r>
      <w:r w:rsidR="00401105" w:rsidRPr="005F2FC5">
        <w:t>nrolments commence</w:t>
      </w:r>
      <w:r w:rsidR="003E43F7" w:rsidRPr="005F2FC5">
        <w:t>d</w:t>
      </w:r>
      <w:r w:rsidR="00401105" w:rsidRPr="005F2FC5">
        <w:t xml:space="preserve"> </w:t>
      </w:r>
      <w:r w:rsidR="00510233" w:rsidRPr="005F2FC5">
        <w:t xml:space="preserve">in late </w:t>
      </w:r>
      <w:r w:rsidR="00D34C58" w:rsidRPr="005F2FC5">
        <w:t>2017</w:t>
      </w:r>
      <w:r w:rsidR="00A572B5" w:rsidRPr="005F2FC5">
        <w:t xml:space="preserve"> but were initially slow</w:t>
      </w:r>
      <w:r w:rsidR="008A2EF8" w:rsidRPr="005F2FC5">
        <w:t>, accelerating towards the end of 2018</w:t>
      </w:r>
      <w:r w:rsidR="00E831AD" w:rsidRPr="005F2FC5">
        <w:t>.</w:t>
      </w:r>
    </w:p>
    <w:p w14:paraId="49423713" w14:textId="13DA9073" w:rsidR="00A844D4" w:rsidRPr="005F2FC5" w:rsidRDefault="00663C55" w:rsidP="00A55F1C">
      <w:pPr>
        <w:pStyle w:val="ListParagraph"/>
        <w:numPr>
          <w:ilvl w:val="0"/>
          <w:numId w:val="42"/>
        </w:numPr>
      </w:pPr>
      <w:r w:rsidRPr="005F2FC5">
        <w:t xml:space="preserve">A risk stratification </w:t>
      </w:r>
      <w:r w:rsidR="009A4138">
        <w:t>tool (RST)</w:t>
      </w:r>
      <w:r w:rsidRPr="005F2FC5">
        <w:t xml:space="preserve"> was commissioned by the Department of Health</w:t>
      </w:r>
      <w:r w:rsidR="0093445B" w:rsidRPr="005F2FC5">
        <w:t xml:space="preserve"> and ha</w:t>
      </w:r>
      <w:r w:rsidR="009A4138">
        <w:t>s</w:t>
      </w:r>
      <w:r w:rsidR="0093445B" w:rsidRPr="005F2FC5">
        <w:t xml:space="preserve"> been used by most practices in </w:t>
      </w:r>
      <w:r w:rsidR="00885263" w:rsidRPr="005F2FC5">
        <w:t xml:space="preserve">identifying patients suitable for enrolment in HCH and </w:t>
      </w:r>
      <w:r w:rsidR="00AC6330" w:rsidRPr="005F2FC5">
        <w:t xml:space="preserve">to allocate patients to one of three tiers. </w:t>
      </w:r>
    </w:p>
    <w:p w14:paraId="4FB44EDC" w14:textId="5FF2C03B" w:rsidR="00E831AD" w:rsidRPr="005F2FC5" w:rsidRDefault="00AC6330" w:rsidP="00DE7DED">
      <w:pPr>
        <w:pStyle w:val="ListParagraph"/>
        <w:numPr>
          <w:ilvl w:val="0"/>
          <w:numId w:val="42"/>
        </w:numPr>
      </w:pPr>
      <w:r w:rsidRPr="005F2FC5">
        <w:t xml:space="preserve">Practices receive a </w:t>
      </w:r>
      <w:r w:rsidR="00775B3F" w:rsidRPr="005F2FC5">
        <w:t xml:space="preserve">bundled payment for each patient, </w:t>
      </w:r>
      <w:r w:rsidR="001F26C4">
        <w:t>with</w:t>
      </w:r>
      <w:r w:rsidR="00775B3F" w:rsidRPr="005F2FC5">
        <w:t xml:space="preserve"> </w:t>
      </w:r>
      <w:r w:rsidR="00A844D4" w:rsidRPr="005F2FC5">
        <w:t xml:space="preserve">the </w:t>
      </w:r>
      <w:r w:rsidR="001F26C4">
        <w:t xml:space="preserve">amount determined by the patient’s </w:t>
      </w:r>
      <w:r w:rsidR="00A844D4" w:rsidRPr="005F2FC5">
        <w:t xml:space="preserve">tier </w:t>
      </w:r>
      <w:r w:rsidR="001F26C4">
        <w:t>(tier 1 is the least complex and has the lowest payment)</w:t>
      </w:r>
      <w:r w:rsidR="00A844D4" w:rsidRPr="005F2FC5">
        <w:t xml:space="preserve">. The bundled payment is intended to cover the costs of care delivered by the practice related to </w:t>
      </w:r>
      <w:r w:rsidR="001F26C4">
        <w:t>patients’</w:t>
      </w:r>
      <w:r w:rsidR="00A844D4" w:rsidRPr="005F2FC5">
        <w:t xml:space="preserve"> chronic health conditions</w:t>
      </w:r>
      <w:r w:rsidR="00343C0B" w:rsidRPr="005F2FC5">
        <w:t>.</w:t>
      </w:r>
      <w:r w:rsidR="007C3EA1">
        <w:t xml:space="preserve"> Practices can still bill Medicare for other conditions the patient may present with.</w:t>
      </w:r>
    </w:p>
    <w:p w14:paraId="3AF44C52" w14:textId="4B891932" w:rsidR="006F2520" w:rsidRPr="005F2FC5" w:rsidRDefault="007C3EA1" w:rsidP="008212FF">
      <w:pPr>
        <w:pStyle w:val="ListParagraph"/>
        <w:numPr>
          <w:ilvl w:val="0"/>
          <w:numId w:val="42"/>
        </w:numPr>
      </w:pPr>
      <w:r>
        <w:t>P</w:t>
      </w:r>
      <w:r w:rsidR="00D91C28" w:rsidRPr="005F2FC5">
        <w:t>ractices are required to develop a comprehensive care plan with enrolled patient</w:t>
      </w:r>
      <w:r>
        <w:t>s, and update this regularly</w:t>
      </w:r>
      <w:r w:rsidR="00D91C28" w:rsidRPr="005F2FC5">
        <w:t xml:space="preserve">. Practices </w:t>
      </w:r>
      <w:r>
        <w:t>are</w:t>
      </w:r>
      <w:r w:rsidR="00D91C28" w:rsidRPr="005F2FC5">
        <w:t xml:space="preserve"> also required to </w:t>
      </w:r>
      <w:r>
        <w:t>install</w:t>
      </w:r>
      <w:r w:rsidR="00966F07" w:rsidRPr="005F2FC5">
        <w:t xml:space="preserve"> shared care planning</w:t>
      </w:r>
      <w:r>
        <w:t xml:space="preserve"> software (if they didn’t have this already)</w:t>
      </w:r>
      <w:r w:rsidR="00D90B98" w:rsidRPr="005F2FC5">
        <w:t xml:space="preserve">, which </w:t>
      </w:r>
      <w:r>
        <w:t xml:space="preserve">they use to share </w:t>
      </w:r>
      <w:r w:rsidR="00D90B98" w:rsidRPr="005F2FC5">
        <w:t>care plans with other health providers and patients and their families.</w:t>
      </w:r>
    </w:p>
    <w:p w14:paraId="62FA6FD4" w14:textId="13651DDC" w:rsidR="00754423" w:rsidRPr="005F2FC5" w:rsidRDefault="00D90B98" w:rsidP="005839D6">
      <w:pPr>
        <w:pStyle w:val="ListParagraph"/>
        <w:numPr>
          <w:ilvl w:val="0"/>
          <w:numId w:val="42"/>
        </w:numPr>
      </w:pPr>
      <w:r w:rsidRPr="005F2FC5">
        <w:t xml:space="preserve">To support implementation, the Department of Health commissioned the development of online training </w:t>
      </w:r>
      <w:r w:rsidR="00AF356A" w:rsidRPr="005F2FC5">
        <w:t>modules and related materials</w:t>
      </w:r>
      <w:r w:rsidR="004016E5" w:rsidRPr="005F2FC5">
        <w:t xml:space="preserve">. </w:t>
      </w:r>
      <w:r w:rsidR="00A32ACB" w:rsidRPr="005F2FC5">
        <w:t>The Department</w:t>
      </w:r>
      <w:r w:rsidR="004016E5" w:rsidRPr="005F2FC5">
        <w:t xml:space="preserve"> also provided funding to the </w:t>
      </w:r>
      <w:r w:rsidR="00A72421">
        <w:t>10</w:t>
      </w:r>
      <w:r w:rsidR="004016E5" w:rsidRPr="005F2FC5">
        <w:t xml:space="preserve"> participating PHNs to support</w:t>
      </w:r>
      <w:r w:rsidR="00AF356A" w:rsidRPr="005F2FC5">
        <w:t xml:space="preserve"> </w:t>
      </w:r>
      <w:r w:rsidR="00D004A6" w:rsidRPr="005F2FC5">
        <w:t xml:space="preserve">practices and facilitate the implementation of HCH. </w:t>
      </w:r>
      <w:r w:rsidR="001E4B2D" w:rsidRPr="005F2FC5">
        <w:t xml:space="preserve">PHN facilitators have </w:t>
      </w:r>
      <w:r w:rsidR="0051036F" w:rsidRPr="005F2FC5">
        <w:t>received</w:t>
      </w:r>
      <w:r w:rsidR="009004C7" w:rsidRPr="005F2FC5">
        <w:t xml:space="preserve"> training and ongoing </w:t>
      </w:r>
      <w:r w:rsidR="001E4B2D" w:rsidRPr="005F2FC5">
        <w:t xml:space="preserve">support </w:t>
      </w:r>
      <w:r w:rsidR="00A72421">
        <w:t>(through regular webinars and coaching by a national facilitator)</w:t>
      </w:r>
      <w:r w:rsidR="001E4B2D" w:rsidRPr="005F2FC5">
        <w:t xml:space="preserve"> </w:t>
      </w:r>
      <w:r w:rsidR="00083A40" w:rsidRPr="005F2FC5">
        <w:t xml:space="preserve">through </w:t>
      </w:r>
      <w:r w:rsidR="001C0371" w:rsidRPr="005F2FC5">
        <w:t xml:space="preserve">the Australian General Practice </w:t>
      </w:r>
      <w:r w:rsidR="003D31CD" w:rsidRPr="005F2FC5">
        <w:t xml:space="preserve">Accreditation </w:t>
      </w:r>
      <w:r w:rsidR="002537CC" w:rsidRPr="005F2FC5">
        <w:t>Limited (</w:t>
      </w:r>
      <w:r w:rsidR="00083A40" w:rsidRPr="005F2FC5">
        <w:t>AGPAL</w:t>
      </w:r>
      <w:r w:rsidR="002537CC" w:rsidRPr="005F2FC5">
        <w:t>)</w:t>
      </w:r>
      <w:r w:rsidR="00083A40" w:rsidRPr="005F2FC5">
        <w:t>.</w:t>
      </w:r>
    </w:p>
    <w:p w14:paraId="22E44E6C" w14:textId="0D4A0BF3" w:rsidR="005839D6" w:rsidRPr="00D3456B" w:rsidRDefault="00D3456B" w:rsidP="00D3456B">
      <w:pPr>
        <w:pStyle w:val="Heading2"/>
      </w:pPr>
      <w:bookmarkStart w:id="8" w:name="_Toc27056538"/>
      <w:bookmarkStart w:id="9" w:name="_Toc67497838"/>
      <w:r>
        <w:t>HCH</w:t>
      </w:r>
      <w:r w:rsidR="006A44D1">
        <w:t xml:space="preserve"> evaluation</w:t>
      </w:r>
      <w:bookmarkEnd w:id="8"/>
      <w:bookmarkEnd w:id="9"/>
    </w:p>
    <w:p w14:paraId="00119510" w14:textId="7660C131" w:rsidR="00AE5278" w:rsidRDefault="00AE5278" w:rsidP="00AE5278">
      <w:r>
        <w:t>The HCH trial is being evaluated by a consortium led by Health Policy Analysis</w:t>
      </w:r>
      <w:r w:rsidR="0074071C">
        <w:t xml:space="preserve"> and</w:t>
      </w:r>
      <w:r>
        <w:t xml:space="preserve"> includ</w:t>
      </w:r>
      <w:r w:rsidR="0074071C">
        <w:t>ing</w:t>
      </w:r>
      <w:r>
        <w:t xml:space="preserve"> the Centre for Big Data Research in Health (University of New South Wales), the Centre for Health Economics Research and Evaluation (University of Technology Sydney) and other Australian and international experts.</w:t>
      </w:r>
    </w:p>
    <w:p w14:paraId="2386E60D" w14:textId="105FA61C" w:rsidR="003F309B" w:rsidRDefault="00EA31A3" w:rsidP="00AE5278">
      <w:bookmarkStart w:id="10" w:name="_Hlk20923118"/>
      <w:bookmarkStart w:id="11" w:name="_Hlk20911920"/>
      <w:r>
        <w:t>M</w:t>
      </w:r>
      <w:r w:rsidR="00AE5278">
        <w:t xml:space="preserve">ethods </w:t>
      </w:r>
      <w:r>
        <w:t>have been described</w:t>
      </w:r>
      <w:r w:rsidR="00AE5278">
        <w:t xml:space="preserve"> in the HCH </w:t>
      </w:r>
      <w:r w:rsidRPr="00A77C89">
        <w:rPr>
          <w:iCs/>
        </w:rPr>
        <w:t>e</w:t>
      </w:r>
      <w:r w:rsidR="00AE5278" w:rsidRPr="00A77C89">
        <w:rPr>
          <w:iCs/>
        </w:rPr>
        <w:t>valuation</w:t>
      </w:r>
      <w:r w:rsidR="00AE5278">
        <w:t xml:space="preserve"> plan (</w:t>
      </w:r>
      <w:r w:rsidR="00AE5278">
        <w:fldChar w:fldCharType="begin"/>
      </w:r>
      <w:r w:rsidR="00072AE9">
        <w:instrText xml:space="preserve"> ADDIN EN.CITE &lt;EndNote&gt;&lt;Cite&gt;&lt;Author&gt;Health Policy Analysis&lt;/Author&gt;&lt;Year&gt;2019&lt;/Year&gt;&lt;RecNum&gt;1131&lt;/RecNum&gt;&lt;DisplayText&gt;Health Policy Analysis, 2019a&lt;/DisplayText&gt;&lt;record&gt;&lt;rec-number&gt;1131&lt;/rec-number&gt;&lt;foreign-keys&gt;&lt;key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rsidR="00AE5278">
        <w:fldChar w:fldCharType="separate"/>
      </w:r>
      <w:r w:rsidR="00072AE9">
        <w:rPr>
          <w:noProof/>
        </w:rPr>
        <w:t>Health Policy Analysis, 2019a</w:t>
      </w:r>
      <w:r w:rsidR="00AE5278">
        <w:fldChar w:fldCharType="end"/>
      </w:r>
      <w:r w:rsidR="00AE5278">
        <w:rPr>
          <w:rStyle w:val="FootnoteReference"/>
        </w:rPr>
        <w:footnoteReference w:id="2"/>
      </w:r>
      <w:r w:rsidR="00AE5278">
        <w:t>).</w:t>
      </w:r>
      <w:r w:rsidR="00AE5278">
        <w:rPr>
          <w:i/>
        </w:rPr>
        <w:t xml:space="preserve"> </w:t>
      </w:r>
      <w:r w:rsidR="0025306B" w:rsidRPr="0025306B">
        <w:rPr>
          <w:i/>
        </w:rPr>
        <w:fldChar w:fldCharType="begin"/>
      </w:r>
      <w:r w:rsidR="0025306B">
        <w:rPr>
          <w:i/>
        </w:rPr>
        <w:instrText xml:space="preserve"> REF _Ref57193771 \h </w:instrText>
      </w:r>
      <w:r w:rsidR="0025306B" w:rsidRPr="0025306B">
        <w:rPr>
          <w:i/>
        </w:rPr>
      </w:r>
      <w:r w:rsidR="0025306B" w:rsidRPr="0025306B">
        <w:rPr>
          <w:i/>
        </w:rPr>
        <w:fldChar w:fldCharType="separate"/>
      </w:r>
      <w:r w:rsidR="004329CD" w:rsidRPr="003F380B">
        <w:t xml:space="preserve">Figure </w:t>
      </w:r>
      <w:r w:rsidR="004329CD">
        <w:rPr>
          <w:noProof/>
        </w:rPr>
        <w:t>1</w:t>
      </w:r>
      <w:r w:rsidR="0025306B" w:rsidRPr="0025306B">
        <w:rPr>
          <w:iCs/>
        </w:rPr>
        <w:fldChar w:fldCharType="end"/>
      </w:r>
      <w:r w:rsidR="0025306B">
        <w:rPr>
          <w:iCs/>
        </w:rPr>
        <w:t xml:space="preserve"> shows the </w:t>
      </w:r>
      <w:r w:rsidR="003F309B" w:rsidRPr="0025306B">
        <w:rPr>
          <w:iCs/>
        </w:rPr>
        <w:t>key</w:t>
      </w:r>
      <w:r w:rsidR="003F309B">
        <w:t xml:space="preserve"> evaluation questions for HCH and the community pharmacy trial.</w:t>
      </w:r>
      <w:r w:rsidR="00A4750D">
        <w:t xml:space="preserve"> For each key question, more detailed questions and measures were also specified in the evaluation plan</w:t>
      </w:r>
      <w:r w:rsidR="00A4750D" w:rsidRPr="00B11EF5">
        <w:t xml:space="preserve">. </w:t>
      </w:r>
    </w:p>
    <w:p w14:paraId="6357FD6A" w14:textId="564C4938" w:rsidR="00E579C8" w:rsidRDefault="006F4E05" w:rsidP="00AE5278">
      <w:r w:rsidRPr="006F4E05">
        <w:rPr>
          <w:noProof/>
          <w:lang w:eastAsia="en-AU"/>
        </w:rPr>
        <w:lastRenderedPageBreak/>
        <w:drawing>
          <wp:inline distT="0" distB="0" distL="0" distR="0" wp14:anchorId="47A1C1D5" wp14:editId="4D2DA4ED">
            <wp:extent cx="5731510" cy="48279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4827905"/>
                    </a:xfrm>
                    <a:prstGeom prst="rect">
                      <a:avLst/>
                    </a:prstGeom>
                  </pic:spPr>
                </pic:pic>
              </a:graphicData>
            </a:graphic>
          </wp:inline>
        </w:drawing>
      </w:r>
    </w:p>
    <w:p w14:paraId="057C529A" w14:textId="3A686FD6" w:rsidR="00C138F2" w:rsidRDefault="00C138F2" w:rsidP="00C138F2">
      <w:pPr>
        <w:pStyle w:val="Caption1"/>
      </w:pPr>
      <w:bookmarkStart w:id="12" w:name="_Ref57193771"/>
      <w:r w:rsidRPr="003F380B">
        <w:t xml:space="preserve">Figure </w:t>
      </w:r>
      <w:r w:rsidRPr="003F380B">
        <w:fldChar w:fldCharType="begin"/>
      </w:r>
      <w:r w:rsidRPr="003F380B">
        <w:instrText xml:space="preserve"> SEQ Figure \* ARABIC </w:instrText>
      </w:r>
      <w:r w:rsidRPr="003F380B">
        <w:fldChar w:fldCharType="separate"/>
      </w:r>
      <w:r w:rsidR="004329CD">
        <w:rPr>
          <w:noProof/>
        </w:rPr>
        <w:t>1</w:t>
      </w:r>
      <w:r w:rsidRPr="003F380B">
        <w:fldChar w:fldCharType="end"/>
      </w:r>
      <w:bookmarkEnd w:id="12"/>
      <w:r w:rsidRPr="003F380B">
        <w:t xml:space="preserve"> – </w:t>
      </w:r>
      <w:r>
        <w:t xml:space="preserve">Key </w:t>
      </w:r>
      <w:r w:rsidR="00CD05E3">
        <w:t>evaluation questions</w:t>
      </w:r>
      <w:r w:rsidR="006F4E05">
        <w:t>, Health Care Homes and the Community pharmacy trial</w:t>
      </w:r>
    </w:p>
    <w:bookmarkEnd w:id="10"/>
    <w:p w14:paraId="06531BAC" w14:textId="169FFCEF" w:rsidR="00362466" w:rsidRDefault="00362466" w:rsidP="00362466">
      <w:r>
        <w:t xml:space="preserve">Data collection for the evaluation has been organised into </w:t>
      </w:r>
      <w:r w:rsidR="00880EFA">
        <w:t>five</w:t>
      </w:r>
      <w:r>
        <w:t xml:space="preserve"> </w:t>
      </w:r>
      <w:r w:rsidR="00AA2A05">
        <w:t>‘</w:t>
      </w:r>
      <w:r>
        <w:t>rounds</w:t>
      </w:r>
      <w:r w:rsidR="00AA2A05">
        <w:t>’</w:t>
      </w:r>
      <w:r w:rsidR="007F63C6">
        <w:t xml:space="preserve">. There are also </w:t>
      </w:r>
      <w:r w:rsidR="00AA2A05">
        <w:t xml:space="preserve">three ‘waves’ of </w:t>
      </w:r>
      <w:r>
        <w:t>patient surveys</w:t>
      </w:r>
      <w:r w:rsidR="0046459D">
        <w:t>.</w:t>
      </w:r>
      <w:r>
        <w:t xml:space="preserve"> </w:t>
      </w:r>
      <w:r w:rsidR="00575A65">
        <w:fldChar w:fldCharType="begin"/>
      </w:r>
      <w:r w:rsidR="00575A65">
        <w:instrText xml:space="preserve"> REF _Ref53327877 \h </w:instrText>
      </w:r>
      <w:r w:rsidR="00575A65">
        <w:fldChar w:fldCharType="separate"/>
      </w:r>
      <w:r w:rsidR="004329CD">
        <w:t xml:space="preserve">Table </w:t>
      </w:r>
      <w:r w:rsidR="004329CD">
        <w:rPr>
          <w:noProof/>
        </w:rPr>
        <w:t>2</w:t>
      </w:r>
      <w:r w:rsidR="00575A65">
        <w:fldChar w:fldCharType="end"/>
      </w:r>
      <w:r w:rsidR="0046459D">
        <w:t xml:space="preserve"> shows the </w:t>
      </w:r>
      <w:r w:rsidR="008952A2">
        <w:t>dates relating to these</w:t>
      </w:r>
      <w:r>
        <w:t>.</w:t>
      </w:r>
    </w:p>
    <w:p w14:paraId="3D594510" w14:textId="2E48ECC4" w:rsidR="00362466" w:rsidRDefault="00362466" w:rsidP="00362466">
      <w:pPr>
        <w:pStyle w:val="Caption"/>
      </w:pPr>
      <w:bookmarkStart w:id="13" w:name="_Ref53327877"/>
      <w:r>
        <w:t xml:space="preserve">Table </w:t>
      </w:r>
      <w:r>
        <w:rPr>
          <w:noProof/>
        </w:rPr>
        <w:fldChar w:fldCharType="begin"/>
      </w:r>
      <w:r>
        <w:rPr>
          <w:noProof/>
        </w:rPr>
        <w:instrText xml:space="preserve"> SEQ Table \* ARABIC </w:instrText>
      </w:r>
      <w:r>
        <w:rPr>
          <w:noProof/>
        </w:rPr>
        <w:fldChar w:fldCharType="separate"/>
      </w:r>
      <w:r w:rsidR="004329CD">
        <w:rPr>
          <w:noProof/>
        </w:rPr>
        <w:t>2</w:t>
      </w:r>
      <w:r>
        <w:rPr>
          <w:noProof/>
        </w:rPr>
        <w:fldChar w:fldCharType="end"/>
      </w:r>
      <w:bookmarkEnd w:id="13"/>
      <w:r>
        <w:t xml:space="preserve"> – HCH </w:t>
      </w:r>
      <w:r w:rsidR="00091ECA">
        <w:t>e</w:t>
      </w:r>
      <w:r>
        <w:t xml:space="preserve">valuation: Data collection </w:t>
      </w:r>
      <w:r w:rsidR="008952A2">
        <w:t>‘</w:t>
      </w:r>
      <w:r>
        <w:t>rounds</w:t>
      </w:r>
      <w:r w:rsidR="008952A2">
        <w:t>’</w:t>
      </w:r>
      <w:r>
        <w:t xml:space="preserve"> and patient survey </w:t>
      </w:r>
      <w:r w:rsidR="008952A2">
        <w:t>‘</w:t>
      </w:r>
      <w:r>
        <w:t>waves</w:t>
      </w:r>
      <w:r w:rsidR="008952A2">
        <w:t>’</w:t>
      </w:r>
      <w:r>
        <w:t xml:space="preserve"> </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0A0" w:firstRow="1" w:lastRow="0" w:firstColumn="1" w:lastColumn="0" w:noHBand="0" w:noVBand="0"/>
        <w:tblCaption w:val="Table 1 – Evaluation rounds and time frames"/>
        <w:tblDescription w:val="Lists the evalaution rounds and the time frames associated with these."/>
      </w:tblPr>
      <w:tblGrid>
        <w:gridCol w:w="1555"/>
        <w:gridCol w:w="2693"/>
        <w:gridCol w:w="1843"/>
        <w:gridCol w:w="2925"/>
      </w:tblGrid>
      <w:tr w:rsidR="00362466" w14:paraId="492D8DDC" w14:textId="77777777" w:rsidTr="008952A2">
        <w:trPr>
          <w:jc w:val="center"/>
        </w:trPr>
        <w:tc>
          <w:tcPr>
            <w:tcW w:w="4248" w:type="dxa"/>
            <w:gridSpan w:val="2"/>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shd w:val="clear" w:color="auto" w:fill="003D79"/>
            <w:vAlign w:val="center"/>
            <w:hideMark/>
          </w:tcPr>
          <w:p w14:paraId="24BB5DC4" w14:textId="77777777" w:rsidR="00362466" w:rsidRDefault="00362466" w:rsidP="002754A4">
            <w:pPr>
              <w:spacing w:after="0" w:line="240" w:lineRule="auto"/>
              <w:jc w:val="center"/>
              <w:rPr>
                <w:b/>
                <w:color w:val="FFFFFF"/>
                <w:sz w:val="18"/>
                <w:szCs w:val="18"/>
              </w:rPr>
            </w:pPr>
            <w:r>
              <w:rPr>
                <w:b/>
                <w:color w:val="FFFFFF"/>
                <w:sz w:val="18"/>
                <w:szCs w:val="18"/>
              </w:rPr>
              <w:t>Data collection round</w:t>
            </w:r>
          </w:p>
        </w:tc>
        <w:tc>
          <w:tcPr>
            <w:tcW w:w="4768" w:type="dxa"/>
            <w:gridSpan w:val="2"/>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tcPr>
          <w:p w14:paraId="4308F1B5" w14:textId="4AE8CB00" w:rsidR="00362466" w:rsidRDefault="00362466" w:rsidP="002754A4">
            <w:pPr>
              <w:spacing w:after="0" w:line="240" w:lineRule="auto"/>
              <w:jc w:val="center"/>
              <w:rPr>
                <w:b/>
                <w:color w:val="FFFFFF"/>
                <w:sz w:val="18"/>
                <w:szCs w:val="18"/>
              </w:rPr>
            </w:pPr>
            <w:r>
              <w:rPr>
                <w:b/>
                <w:color w:val="FFFFFF"/>
                <w:sz w:val="18"/>
                <w:szCs w:val="18"/>
              </w:rPr>
              <w:t>Patient survey wave</w:t>
            </w:r>
          </w:p>
        </w:tc>
      </w:tr>
      <w:tr w:rsidR="00362466" w14:paraId="050E1C7B" w14:textId="77777777" w:rsidTr="008952A2">
        <w:trPr>
          <w:jc w:val="center"/>
        </w:trPr>
        <w:tc>
          <w:tcPr>
            <w:tcW w:w="1555"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73A81A58" w14:textId="77777777" w:rsidR="00362466" w:rsidRDefault="00362466" w:rsidP="002754A4">
            <w:pPr>
              <w:spacing w:after="0"/>
              <w:jc w:val="center"/>
              <w:rPr>
                <w:color w:val="000000"/>
                <w:sz w:val="18"/>
                <w:szCs w:val="18"/>
              </w:rPr>
            </w:pPr>
            <w:r>
              <w:rPr>
                <w:color w:val="000000"/>
                <w:sz w:val="18"/>
                <w:szCs w:val="18"/>
              </w:rPr>
              <w:t>Round 1 (R1)</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hideMark/>
          </w:tcPr>
          <w:p w14:paraId="1307919D" w14:textId="77777777" w:rsidR="00362466" w:rsidRPr="008952A2" w:rsidRDefault="00362466" w:rsidP="002754A4">
            <w:pPr>
              <w:spacing w:after="0"/>
              <w:jc w:val="center"/>
              <w:rPr>
                <w:color w:val="000000"/>
                <w:sz w:val="18"/>
                <w:szCs w:val="18"/>
              </w:rPr>
            </w:pPr>
            <w:r w:rsidRPr="008952A2">
              <w:rPr>
                <w:color w:val="000000"/>
                <w:sz w:val="18"/>
                <w:szCs w:val="18"/>
              </w:rPr>
              <w:t>October 2017 to June 2018</w:t>
            </w:r>
          </w:p>
        </w:tc>
        <w:tc>
          <w:tcPr>
            <w:tcW w:w="1843" w:type="dxa"/>
            <w:vMerge w:val="restart"/>
            <w:tcBorders>
              <w:top w:val="single" w:sz="6" w:space="0" w:color="BFBFBF" w:themeColor="background1" w:themeShade="BF"/>
              <w:left w:val="single" w:sz="6" w:space="0" w:color="BFBFBF" w:themeColor="background1" w:themeShade="BF"/>
              <w:right w:val="single" w:sz="4" w:space="0" w:color="BFBFBF" w:themeColor="background1" w:themeShade="BF"/>
            </w:tcBorders>
            <w:vAlign w:val="center"/>
          </w:tcPr>
          <w:p w14:paraId="119DB354" w14:textId="35169F03" w:rsidR="00362466" w:rsidRPr="008952A2" w:rsidRDefault="00362466" w:rsidP="008952A2">
            <w:pPr>
              <w:spacing w:after="0"/>
              <w:jc w:val="center"/>
              <w:rPr>
                <w:color w:val="000000"/>
                <w:sz w:val="18"/>
                <w:szCs w:val="18"/>
              </w:rPr>
            </w:pPr>
            <w:r w:rsidRPr="008952A2">
              <w:rPr>
                <w:color w:val="000000"/>
                <w:sz w:val="18"/>
                <w:szCs w:val="18"/>
              </w:rPr>
              <w:t>Wave 1</w:t>
            </w:r>
            <w:r w:rsidR="008952A2" w:rsidRPr="008952A2">
              <w:rPr>
                <w:color w:val="000000"/>
                <w:sz w:val="18"/>
                <w:szCs w:val="18"/>
              </w:rPr>
              <w:t xml:space="preserve"> </w:t>
            </w:r>
            <w:r w:rsidRPr="008952A2">
              <w:rPr>
                <w:color w:val="000000"/>
                <w:sz w:val="18"/>
                <w:szCs w:val="18"/>
              </w:rPr>
              <w:t>(Baseline)</w:t>
            </w:r>
          </w:p>
        </w:tc>
        <w:tc>
          <w:tcPr>
            <w:tcW w:w="2925" w:type="dxa"/>
            <w:vMerge w:val="restart"/>
            <w:tcBorders>
              <w:top w:val="single" w:sz="6" w:space="0" w:color="BFBFBF" w:themeColor="background1" w:themeShade="BF"/>
              <w:left w:val="single" w:sz="6" w:space="0" w:color="BFBFBF" w:themeColor="background1" w:themeShade="BF"/>
              <w:right w:val="single" w:sz="4" w:space="0" w:color="BFBFBF" w:themeColor="background1" w:themeShade="BF"/>
            </w:tcBorders>
            <w:vAlign w:val="center"/>
          </w:tcPr>
          <w:p w14:paraId="69F55D6D" w14:textId="77777777" w:rsidR="00362466" w:rsidRPr="008952A2" w:rsidRDefault="00362466" w:rsidP="002754A4">
            <w:pPr>
              <w:spacing w:after="0"/>
              <w:jc w:val="center"/>
              <w:rPr>
                <w:color w:val="000000"/>
                <w:sz w:val="18"/>
                <w:szCs w:val="18"/>
              </w:rPr>
            </w:pPr>
            <w:r w:rsidRPr="008952A2">
              <w:rPr>
                <w:color w:val="000000"/>
                <w:sz w:val="18"/>
                <w:szCs w:val="18"/>
              </w:rPr>
              <w:t>December 2017 to March 2019</w:t>
            </w:r>
          </w:p>
        </w:tc>
      </w:tr>
      <w:tr w:rsidR="00362466" w14:paraId="2200EAB1" w14:textId="77777777" w:rsidTr="008952A2">
        <w:trPr>
          <w:jc w:val="center"/>
        </w:trPr>
        <w:tc>
          <w:tcPr>
            <w:tcW w:w="1555"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09675428" w14:textId="77777777" w:rsidR="00362466" w:rsidRDefault="00362466" w:rsidP="002754A4">
            <w:pPr>
              <w:spacing w:after="0"/>
              <w:jc w:val="center"/>
              <w:rPr>
                <w:color w:val="000000"/>
                <w:sz w:val="18"/>
                <w:szCs w:val="18"/>
              </w:rPr>
            </w:pPr>
            <w:r>
              <w:rPr>
                <w:color w:val="000000"/>
                <w:sz w:val="18"/>
                <w:szCs w:val="18"/>
              </w:rPr>
              <w:t>Round 2 (R2)</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hideMark/>
          </w:tcPr>
          <w:p w14:paraId="5C144238" w14:textId="77777777" w:rsidR="00362466" w:rsidRPr="008952A2" w:rsidRDefault="00362466" w:rsidP="002754A4">
            <w:pPr>
              <w:spacing w:after="0"/>
              <w:jc w:val="center"/>
              <w:rPr>
                <w:color w:val="000000"/>
                <w:sz w:val="18"/>
                <w:szCs w:val="18"/>
              </w:rPr>
            </w:pPr>
            <w:r w:rsidRPr="008952A2">
              <w:rPr>
                <w:color w:val="000000"/>
                <w:sz w:val="18"/>
                <w:szCs w:val="18"/>
              </w:rPr>
              <w:t>July to December 2018</w:t>
            </w:r>
          </w:p>
        </w:tc>
        <w:tc>
          <w:tcPr>
            <w:tcW w:w="1843" w:type="dxa"/>
            <w:vMerge/>
            <w:tcBorders>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103D4752" w14:textId="77777777" w:rsidR="00362466" w:rsidRPr="008952A2" w:rsidRDefault="00362466" w:rsidP="002754A4">
            <w:pPr>
              <w:spacing w:after="0"/>
              <w:jc w:val="center"/>
              <w:rPr>
                <w:color w:val="000000"/>
                <w:sz w:val="18"/>
                <w:szCs w:val="18"/>
              </w:rPr>
            </w:pPr>
          </w:p>
        </w:tc>
        <w:tc>
          <w:tcPr>
            <w:tcW w:w="2925" w:type="dxa"/>
            <w:vMerge/>
            <w:tcBorders>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19E5DAA0" w14:textId="77777777" w:rsidR="00362466" w:rsidRPr="008952A2" w:rsidRDefault="00362466" w:rsidP="002754A4">
            <w:pPr>
              <w:spacing w:after="0"/>
              <w:jc w:val="center"/>
              <w:rPr>
                <w:color w:val="000000"/>
                <w:sz w:val="18"/>
                <w:szCs w:val="18"/>
              </w:rPr>
            </w:pPr>
          </w:p>
        </w:tc>
      </w:tr>
      <w:tr w:rsidR="0037085A" w14:paraId="6C2ABCBA" w14:textId="77777777" w:rsidTr="00B41135">
        <w:trPr>
          <w:jc w:val="center"/>
        </w:trPr>
        <w:tc>
          <w:tcPr>
            <w:tcW w:w="1555"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1838557B" w14:textId="77777777" w:rsidR="0037085A" w:rsidRDefault="0037085A" w:rsidP="002754A4">
            <w:pPr>
              <w:spacing w:after="0"/>
              <w:jc w:val="center"/>
              <w:rPr>
                <w:color w:val="000000"/>
                <w:sz w:val="18"/>
                <w:szCs w:val="18"/>
              </w:rPr>
            </w:pPr>
            <w:r>
              <w:rPr>
                <w:color w:val="000000"/>
                <w:sz w:val="18"/>
                <w:szCs w:val="18"/>
              </w:rPr>
              <w:t>Round 3 (R3)</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hideMark/>
          </w:tcPr>
          <w:p w14:paraId="4434069B" w14:textId="77777777" w:rsidR="0037085A" w:rsidRPr="008952A2" w:rsidRDefault="0037085A" w:rsidP="002754A4">
            <w:pPr>
              <w:spacing w:after="0"/>
              <w:jc w:val="center"/>
              <w:rPr>
                <w:color w:val="000000"/>
                <w:sz w:val="18"/>
                <w:szCs w:val="18"/>
              </w:rPr>
            </w:pPr>
            <w:r w:rsidRPr="008952A2">
              <w:rPr>
                <w:color w:val="000000"/>
                <w:sz w:val="18"/>
                <w:szCs w:val="18"/>
              </w:rPr>
              <w:t>January to June 2019</w:t>
            </w:r>
          </w:p>
        </w:tc>
        <w:tc>
          <w:tcPr>
            <w:tcW w:w="4768"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423E5409" w14:textId="77777777" w:rsidR="0037085A" w:rsidRPr="008952A2" w:rsidRDefault="0037085A" w:rsidP="0037085A">
            <w:pPr>
              <w:spacing w:after="0"/>
              <w:rPr>
                <w:color w:val="000000"/>
                <w:sz w:val="18"/>
                <w:szCs w:val="18"/>
              </w:rPr>
            </w:pPr>
          </w:p>
        </w:tc>
      </w:tr>
      <w:tr w:rsidR="00362466" w14:paraId="29A9F41D" w14:textId="77777777" w:rsidTr="008952A2">
        <w:trPr>
          <w:jc w:val="center"/>
        </w:trPr>
        <w:tc>
          <w:tcPr>
            <w:tcW w:w="1555" w:type="dxa"/>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3E971525" w14:textId="77777777" w:rsidR="00362466" w:rsidRDefault="00362466" w:rsidP="002754A4">
            <w:pPr>
              <w:spacing w:after="0"/>
              <w:jc w:val="center"/>
              <w:rPr>
                <w:color w:val="000000"/>
                <w:sz w:val="18"/>
                <w:szCs w:val="18"/>
              </w:rPr>
            </w:pPr>
            <w:r>
              <w:rPr>
                <w:color w:val="000000"/>
                <w:sz w:val="18"/>
                <w:szCs w:val="18"/>
              </w:rPr>
              <w:t>Round 4 (R4)</w:t>
            </w:r>
          </w:p>
        </w:tc>
        <w:tc>
          <w:tcPr>
            <w:tcW w:w="269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hideMark/>
          </w:tcPr>
          <w:p w14:paraId="451303BC" w14:textId="77777777" w:rsidR="00362466" w:rsidRPr="008952A2" w:rsidRDefault="00362466" w:rsidP="002754A4">
            <w:pPr>
              <w:spacing w:after="0"/>
              <w:jc w:val="center"/>
              <w:rPr>
                <w:color w:val="000000"/>
                <w:sz w:val="18"/>
                <w:szCs w:val="18"/>
              </w:rPr>
            </w:pPr>
            <w:r w:rsidRPr="008952A2">
              <w:rPr>
                <w:color w:val="000000"/>
                <w:sz w:val="18"/>
                <w:szCs w:val="18"/>
              </w:rPr>
              <w:t>July 2019 to June 2020</w:t>
            </w:r>
          </w:p>
        </w:tc>
        <w:tc>
          <w:tcPr>
            <w:tcW w:w="184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05830E3B" w14:textId="77777777" w:rsidR="00362466" w:rsidRPr="008952A2" w:rsidRDefault="00362466" w:rsidP="002754A4">
            <w:pPr>
              <w:spacing w:after="0"/>
              <w:jc w:val="center"/>
              <w:rPr>
                <w:color w:val="000000"/>
                <w:sz w:val="18"/>
                <w:szCs w:val="18"/>
              </w:rPr>
            </w:pPr>
            <w:r w:rsidRPr="008952A2">
              <w:rPr>
                <w:color w:val="000000"/>
                <w:sz w:val="18"/>
                <w:szCs w:val="18"/>
              </w:rPr>
              <w:t>Wave 2</w:t>
            </w:r>
          </w:p>
        </w:tc>
        <w:tc>
          <w:tcPr>
            <w:tcW w:w="29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tcPr>
          <w:p w14:paraId="0FC59320" w14:textId="77777777" w:rsidR="00362466" w:rsidRPr="008952A2" w:rsidRDefault="00362466" w:rsidP="002754A4">
            <w:pPr>
              <w:spacing w:after="0"/>
              <w:jc w:val="center"/>
              <w:rPr>
                <w:color w:val="000000"/>
                <w:sz w:val="18"/>
                <w:szCs w:val="18"/>
              </w:rPr>
            </w:pPr>
            <w:r w:rsidRPr="008952A2">
              <w:rPr>
                <w:color w:val="000000"/>
                <w:sz w:val="18"/>
                <w:szCs w:val="18"/>
              </w:rPr>
              <w:t>December 2019 to March 2020</w:t>
            </w:r>
          </w:p>
        </w:tc>
      </w:tr>
      <w:tr w:rsidR="00362466" w14:paraId="16FFF295" w14:textId="77777777" w:rsidTr="008952A2">
        <w:trPr>
          <w:jc w:val="center"/>
        </w:trPr>
        <w:tc>
          <w:tcPr>
            <w:tcW w:w="1555" w:type="dxa"/>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vAlign w:val="center"/>
            <w:hideMark/>
          </w:tcPr>
          <w:p w14:paraId="7806CCEE" w14:textId="77777777" w:rsidR="00362466" w:rsidRDefault="00362466" w:rsidP="002754A4">
            <w:pPr>
              <w:spacing w:after="0"/>
              <w:jc w:val="center"/>
              <w:rPr>
                <w:color w:val="000000"/>
                <w:sz w:val="18"/>
                <w:szCs w:val="18"/>
              </w:rPr>
            </w:pPr>
            <w:r>
              <w:rPr>
                <w:color w:val="000000"/>
                <w:sz w:val="18"/>
                <w:szCs w:val="18"/>
              </w:rPr>
              <w:t>Round 5 (R5)</w:t>
            </w:r>
          </w:p>
        </w:tc>
        <w:tc>
          <w:tcPr>
            <w:tcW w:w="2693"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F0C2D8" w14:textId="77777777" w:rsidR="00362466" w:rsidRPr="008952A2" w:rsidRDefault="00362466" w:rsidP="002754A4">
            <w:pPr>
              <w:spacing w:after="0"/>
              <w:jc w:val="center"/>
              <w:rPr>
                <w:color w:val="000000"/>
                <w:sz w:val="18"/>
                <w:szCs w:val="18"/>
              </w:rPr>
            </w:pPr>
            <w:r w:rsidRPr="008952A2">
              <w:rPr>
                <w:color w:val="000000"/>
                <w:sz w:val="18"/>
                <w:szCs w:val="18"/>
              </w:rPr>
              <w:t>July 2020 to June 2021</w:t>
            </w:r>
          </w:p>
        </w:tc>
        <w:tc>
          <w:tcPr>
            <w:tcW w:w="1843"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vAlign w:val="center"/>
          </w:tcPr>
          <w:p w14:paraId="2A6FA007" w14:textId="77777777" w:rsidR="00362466" w:rsidRPr="008952A2" w:rsidRDefault="00362466" w:rsidP="002754A4">
            <w:pPr>
              <w:spacing w:after="0"/>
              <w:jc w:val="center"/>
              <w:rPr>
                <w:color w:val="000000"/>
                <w:sz w:val="18"/>
                <w:szCs w:val="18"/>
              </w:rPr>
            </w:pPr>
            <w:r w:rsidRPr="008952A2">
              <w:rPr>
                <w:color w:val="000000"/>
                <w:sz w:val="18"/>
                <w:szCs w:val="18"/>
              </w:rPr>
              <w:t>Wave 3</w:t>
            </w:r>
          </w:p>
        </w:tc>
        <w:tc>
          <w:tcPr>
            <w:tcW w:w="2925"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vAlign w:val="center"/>
          </w:tcPr>
          <w:p w14:paraId="175AF1EE" w14:textId="71C71C06" w:rsidR="00362466" w:rsidRPr="008952A2" w:rsidRDefault="005F118E" w:rsidP="002754A4">
            <w:pPr>
              <w:spacing w:after="0"/>
              <w:jc w:val="center"/>
              <w:rPr>
                <w:color w:val="000000"/>
                <w:sz w:val="18"/>
                <w:szCs w:val="18"/>
              </w:rPr>
            </w:pPr>
            <w:r>
              <w:rPr>
                <w:color w:val="000000"/>
                <w:sz w:val="18"/>
                <w:szCs w:val="18"/>
              </w:rPr>
              <w:t>January</w:t>
            </w:r>
            <w:r w:rsidR="00362466" w:rsidRPr="008952A2">
              <w:rPr>
                <w:color w:val="000000"/>
                <w:sz w:val="18"/>
                <w:szCs w:val="18"/>
              </w:rPr>
              <w:t xml:space="preserve"> 202</w:t>
            </w:r>
            <w:r>
              <w:rPr>
                <w:color w:val="000000"/>
                <w:sz w:val="18"/>
                <w:szCs w:val="18"/>
              </w:rPr>
              <w:t>1</w:t>
            </w:r>
            <w:r w:rsidR="00362466" w:rsidRPr="008952A2">
              <w:rPr>
                <w:color w:val="000000"/>
                <w:sz w:val="18"/>
                <w:szCs w:val="18"/>
              </w:rPr>
              <w:t xml:space="preserve"> to March 2021</w:t>
            </w:r>
          </w:p>
        </w:tc>
      </w:tr>
    </w:tbl>
    <w:p w14:paraId="7409FDAA" w14:textId="77777777" w:rsidR="00362466" w:rsidRDefault="00362466" w:rsidP="00362466">
      <w:pPr>
        <w:spacing w:after="0"/>
      </w:pPr>
    </w:p>
    <w:p w14:paraId="657EAE18" w14:textId="1FEEE707" w:rsidR="00C07B4C" w:rsidRDefault="00E65524" w:rsidP="008C32C6">
      <w:r>
        <w:t xml:space="preserve">The evaluation is </w:t>
      </w:r>
      <w:r w:rsidR="00E23B82">
        <w:t xml:space="preserve">using </w:t>
      </w:r>
      <w:r w:rsidR="00E6538E">
        <w:t>mixed methods</w:t>
      </w:r>
      <w:r>
        <w:t xml:space="preserve">. Data sources are described in </w:t>
      </w:r>
      <w:r>
        <w:fldChar w:fldCharType="begin"/>
      </w:r>
      <w:r>
        <w:instrText xml:space="preserve"> REF _Ref20819524 \h  \* MERGEFORMAT </w:instrText>
      </w:r>
      <w:r>
        <w:fldChar w:fldCharType="separate"/>
      </w:r>
      <w:r w:rsidR="004329CD" w:rsidRPr="004329CD">
        <w:t>Table 3</w:t>
      </w:r>
      <w:r>
        <w:fldChar w:fldCharType="end"/>
      </w:r>
      <w:r>
        <w:t xml:space="preserve">. Qualitative data are being collected through interviews and focus groups with patients and </w:t>
      </w:r>
      <w:r w:rsidR="002B3B69">
        <w:t>their</w:t>
      </w:r>
      <w:r>
        <w:t xml:space="preserve"> carers/families, GPs, other primary care staff, pharmacists and other</w:t>
      </w:r>
      <w:r w:rsidR="00B4111C">
        <w:t xml:space="preserve"> external care providers</w:t>
      </w:r>
      <w:r>
        <w:t xml:space="preserve">. </w:t>
      </w:r>
      <w:r w:rsidR="002C1187">
        <w:t>I</w:t>
      </w:r>
      <w:r>
        <w:t xml:space="preserve">nterviews and focus groups are being undertaken in 20 </w:t>
      </w:r>
      <w:r w:rsidR="00E9696E">
        <w:t xml:space="preserve">case study </w:t>
      </w:r>
      <w:r w:rsidR="00DA45B8">
        <w:t>practice</w:t>
      </w:r>
      <w:r w:rsidR="00E9696E">
        <w:t>s</w:t>
      </w:r>
      <w:r w:rsidR="00DA45B8">
        <w:t xml:space="preserve"> </w:t>
      </w:r>
      <w:r w:rsidR="00C75AEF">
        <w:t xml:space="preserve">from </w:t>
      </w:r>
      <w:r w:rsidR="004E5A37">
        <w:t>a variety</w:t>
      </w:r>
      <w:r w:rsidR="00C75AEF">
        <w:t xml:space="preserve"> </w:t>
      </w:r>
      <w:r w:rsidR="00B348D4">
        <w:t xml:space="preserve">of </w:t>
      </w:r>
      <w:r>
        <w:t xml:space="preserve">locations </w:t>
      </w:r>
      <w:r w:rsidR="004E5A37">
        <w:t>and circumstance</w:t>
      </w:r>
      <w:r w:rsidR="003812A8">
        <w:t>s</w:t>
      </w:r>
      <w:r w:rsidR="00CA29E2">
        <w:t xml:space="preserve"> </w:t>
      </w:r>
      <w:r>
        <w:t xml:space="preserve">across Australia. </w:t>
      </w:r>
      <w:r w:rsidR="00E9696E" w:rsidRPr="00B4111C">
        <w:t xml:space="preserve">Four of the case study practices interviewed for the </w:t>
      </w:r>
      <w:r w:rsidR="002B3B69" w:rsidRPr="00B4111C">
        <w:rPr>
          <w:i/>
        </w:rPr>
        <w:t>Interim</w:t>
      </w:r>
      <w:r w:rsidR="00A57BB4" w:rsidRPr="00B4111C">
        <w:rPr>
          <w:i/>
        </w:rPr>
        <w:t xml:space="preserve"> </w:t>
      </w:r>
      <w:r w:rsidR="002B3B69" w:rsidRPr="00B4111C">
        <w:rPr>
          <w:i/>
        </w:rPr>
        <w:t>evaluation report 2019</w:t>
      </w:r>
      <w:r w:rsidR="00E9696E" w:rsidRPr="00B4111C">
        <w:t xml:space="preserve"> subsequently withdrew</w:t>
      </w:r>
      <w:r w:rsidR="00E9696E">
        <w:t xml:space="preserve"> from the HCH trial and these have been replaced by</w:t>
      </w:r>
      <w:r w:rsidR="00B33949">
        <w:t xml:space="preserve"> </w:t>
      </w:r>
      <w:r w:rsidR="00C85E57">
        <w:t>other</w:t>
      </w:r>
      <w:r w:rsidR="00C07B4C" w:rsidRPr="00E45BBD">
        <w:t xml:space="preserve"> practices with characteristics </w:t>
      </w:r>
      <w:r w:rsidR="004408B5">
        <w:t>similar to</w:t>
      </w:r>
      <w:r w:rsidR="00C07B4C">
        <w:t xml:space="preserve"> </w:t>
      </w:r>
      <w:r w:rsidR="00C07B4C" w:rsidRPr="00E45BBD">
        <w:t xml:space="preserve">the withdrawn practices. </w:t>
      </w:r>
      <w:r w:rsidR="000C057F">
        <w:t xml:space="preserve">The case studies include </w:t>
      </w:r>
      <w:r w:rsidR="004031C4">
        <w:t xml:space="preserve">clinics operated by </w:t>
      </w:r>
      <w:r w:rsidR="000C057F">
        <w:t xml:space="preserve">two </w:t>
      </w:r>
      <w:r w:rsidR="0025510D">
        <w:t xml:space="preserve">Aboriginal Community Controlled Health Services </w:t>
      </w:r>
      <w:r w:rsidR="004031C4">
        <w:t xml:space="preserve">in two remote communities in the Northern Territory. </w:t>
      </w:r>
      <w:r w:rsidR="00F21913">
        <w:t xml:space="preserve">Chapter </w:t>
      </w:r>
      <w:r w:rsidR="00575A65">
        <w:t>5</w:t>
      </w:r>
      <w:r w:rsidR="00DC6DED">
        <w:t xml:space="preserve"> reports on the </w:t>
      </w:r>
      <w:r w:rsidR="00DC6DED">
        <w:lastRenderedPageBreak/>
        <w:t>results</w:t>
      </w:r>
      <w:r w:rsidR="004659F0">
        <w:t xml:space="preserve"> of the </w:t>
      </w:r>
      <w:r w:rsidR="00A432ED">
        <w:t>initial</w:t>
      </w:r>
      <w:r w:rsidR="00163B44">
        <w:t xml:space="preserve"> round </w:t>
      </w:r>
      <w:r w:rsidR="00EB300D">
        <w:t xml:space="preserve">of </w:t>
      </w:r>
      <w:r w:rsidR="007F70E6">
        <w:t>interviews for these case studies</w:t>
      </w:r>
      <w:r w:rsidR="00946775">
        <w:rPr>
          <w:rStyle w:val="FootnoteReference"/>
        </w:rPr>
        <w:footnoteReference w:id="3"/>
      </w:r>
      <w:r w:rsidR="007F70E6">
        <w:t>.</w:t>
      </w:r>
      <w:r w:rsidR="00D321CE">
        <w:t xml:space="preserve"> </w:t>
      </w:r>
      <w:r w:rsidR="00D03DA2">
        <w:t>Qualitative</w:t>
      </w:r>
      <w:r w:rsidR="00D321CE">
        <w:t xml:space="preserve"> data have also been collected through several rounds of surveys </w:t>
      </w:r>
      <w:r w:rsidR="00D03DA2">
        <w:t xml:space="preserve">of HCH practices and </w:t>
      </w:r>
      <w:r w:rsidR="00B1078D">
        <w:t xml:space="preserve">PHNs. Analyses of the surveys completed in </w:t>
      </w:r>
      <w:r w:rsidR="00877274">
        <w:t>r</w:t>
      </w:r>
      <w:r w:rsidR="00663204">
        <w:t>ound</w:t>
      </w:r>
      <w:r w:rsidR="004C1847">
        <w:t xml:space="preserve"> 4 have been included in this report.</w:t>
      </w:r>
      <w:r w:rsidR="00663204">
        <w:t xml:space="preserve"> </w:t>
      </w:r>
      <w:r w:rsidR="00575A65">
        <w:t>Patient surveys are also being conducted via computer</w:t>
      </w:r>
      <w:r w:rsidR="00EB300D">
        <w:t>-</w:t>
      </w:r>
      <w:r w:rsidR="00575A65">
        <w:t xml:space="preserve">aided telephone interview. The baseline measures for these were included in the </w:t>
      </w:r>
      <w:r w:rsidR="007E0AF6" w:rsidRPr="007E0AF6">
        <w:rPr>
          <w:i/>
        </w:rPr>
        <w:t>Interim evaluation report 2019</w:t>
      </w:r>
      <w:r w:rsidR="00575A65">
        <w:t xml:space="preserve">. </w:t>
      </w:r>
      <w:r w:rsidR="000E0778">
        <w:t>Changes from baseline will be included in the final evaluation report.</w:t>
      </w:r>
    </w:p>
    <w:p w14:paraId="2173DE76" w14:textId="2B21B7E8" w:rsidR="009E5707" w:rsidRDefault="00E65524" w:rsidP="0037085A">
      <w:r>
        <w:t xml:space="preserve">Quantitative data are being used to compare patients enrolled in HCH with similar patients receiving usual care </w:t>
      </w:r>
      <w:r w:rsidR="00263C71">
        <w:t>and investigate change</w:t>
      </w:r>
      <w:r w:rsidR="001E3599">
        <w:t>s</w:t>
      </w:r>
      <w:r w:rsidR="00263C71">
        <w:t xml:space="preserve"> </w:t>
      </w:r>
      <w:r w:rsidR="00E01A9B">
        <w:t>that</w:t>
      </w:r>
      <w:r w:rsidR="00263C71">
        <w:t xml:space="preserve"> have </w:t>
      </w:r>
      <w:r w:rsidR="00E01A9B">
        <w:t>occurred</w:t>
      </w:r>
      <w:r w:rsidR="00263C71">
        <w:t xml:space="preserve"> for patients enrolled in HCH (using before/after and interrupted time series analysis)</w:t>
      </w:r>
      <w:r>
        <w:t xml:space="preserve">. </w:t>
      </w:r>
    </w:p>
    <w:p w14:paraId="52C167BC" w14:textId="41BC9C0E" w:rsidR="00E65524" w:rsidRPr="00325529" w:rsidRDefault="00E65524" w:rsidP="00E65524">
      <w:pPr>
        <w:spacing w:after="0"/>
        <w:jc w:val="center"/>
        <w:rPr>
          <w:b/>
          <w:color w:val="000000"/>
          <w:sz w:val="18"/>
          <w:szCs w:val="18"/>
        </w:rPr>
      </w:pPr>
      <w:bookmarkStart w:id="14" w:name="_Ref20819524"/>
      <w:r w:rsidRPr="00325529">
        <w:rPr>
          <w:b/>
          <w:color w:val="000000"/>
          <w:sz w:val="18"/>
          <w:szCs w:val="18"/>
        </w:rPr>
        <w:t xml:space="preserve">Table </w:t>
      </w:r>
      <w:r w:rsidRPr="00325529">
        <w:rPr>
          <w:b/>
          <w:color w:val="000000"/>
          <w:sz w:val="18"/>
          <w:szCs w:val="18"/>
        </w:rPr>
        <w:fldChar w:fldCharType="begin"/>
      </w:r>
      <w:r w:rsidRPr="00325529">
        <w:rPr>
          <w:b/>
          <w:color w:val="000000"/>
          <w:sz w:val="18"/>
          <w:szCs w:val="18"/>
        </w:rPr>
        <w:instrText xml:space="preserve"> SEQ Table \* ARABIC </w:instrText>
      </w:r>
      <w:r w:rsidRPr="00325529">
        <w:rPr>
          <w:b/>
          <w:color w:val="000000"/>
          <w:sz w:val="18"/>
          <w:szCs w:val="18"/>
        </w:rPr>
        <w:fldChar w:fldCharType="separate"/>
      </w:r>
      <w:r w:rsidR="004329CD">
        <w:rPr>
          <w:b/>
          <w:noProof/>
          <w:color w:val="000000"/>
          <w:sz w:val="18"/>
          <w:szCs w:val="18"/>
        </w:rPr>
        <w:t>3</w:t>
      </w:r>
      <w:r w:rsidRPr="00325529">
        <w:rPr>
          <w:b/>
          <w:color w:val="000000"/>
          <w:sz w:val="18"/>
          <w:szCs w:val="18"/>
        </w:rPr>
        <w:fldChar w:fldCharType="end"/>
      </w:r>
      <w:bookmarkStart w:id="15" w:name="_Hlk22461004"/>
      <w:bookmarkEnd w:id="14"/>
      <w:r w:rsidRPr="00325529">
        <w:rPr>
          <w:b/>
          <w:color w:val="000000"/>
          <w:sz w:val="18"/>
          <w:szCs w:val="18"/>
        </w:rPr>
        <w:t xml:space="preserve"> – Evaluation data sources</w:t>
      </w:r>
    </w:p>
    <w:tbl>
      <w:tblPr>
        <w:tblW w:w="5000" w:type="pct"/>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370"/>
        <w:gridCol w:w="1266"/>
        <w:gridCol w:w="1423"/>
        <w:gridCol w:w="1266"/>
        <w:gridCol w:w="1266"/>
        <w:gridCol w:w="1425"/>
      </w:tblGrid>
      <w:tr w:rsidR="001F62CD" w:rsidRPr="00325529" w14:paraId="3A13F262" w14:textId="77777777" w:rsidTr="001F62CD">
        <w:trPr>
          <w:trHeight w:val="255"/>
          <w:tblHeader/>
          <w:jc w:val="center"/>
        </w:trPr>
        <w:tc>
          <w:tcPr>
            <w:tcW w:w="1314" w:type="pct"/>
            <w:vMerge w:val="restart"/>
            <w:shd w:val="clear" w:color="auto" w:fill="003D79"/>
            <w:vAlign w:val="center"/>
          </w:tcPr>
          <w:p w14:paraId="60B5678B" w14:textId="77777777" w:rsidR="001F62CD" w:rsidRPr="00325529" w:rsidRDefault="001F62CD" w:rsidP="00037D46">
            <w:pPr>
              <w:spacing w:after="0"/>
              <w:jc w:val="center"/>
              <w:rPr>
                <w:b/>
                <w:sz w:val="18"/>
                <w:szCs w:val="18"/>
              </w:rPr>
            </w:pPr>
            <w:r w:rsidRPr="00325529">
              <w:rPr>
                <w:b/>
                <w:sz w:val="18"/>
                <w:szCs w:val="18"/>
              </w:rPr>
              <w:t>Data source</w:t>
            </w:r>
          </w:p>
        </w:tc>
        <w:tc>
          <w:tcPr>
            <w:tcW w:w="702" w:type="pct"/>
            <w:vMerge w:val="restart"/>
            <w:shd w:val="clear" w:color="auto" w:fill="003D79"/>
            <w:vAlign w:val="center"/>
          </w:tcPr>
          <w:p w14:paraId="2A522DF1" w14:textId="77777777" w:rsidR="001F62CD" w:rsidRPr="00325529" w:rsidRDefault="001F62CD" w:rsidP="00037D46">
            <w:pPr>
              <w:spacing w:after="0"/>
              <w:jc w:val="center"/>
              <w:rPr>
                <w:b/>
                <w:sz w:val="18"/>
                <w:szCs w:val="18"/>
              </w:rPr>
            </w:pPr>
            <w:r>
              <w:rPr>
                <w:b/>
                <w:sz w:val="18"/>
                <w:szCs w:val="18"/>
              </w:rPr>
              <w:t xml:space="preserve">Key questions </w:t>
            </w:r>
          </w:p>
        </w:tc>
        <w:tc>
          <w:tcPr>
            <w:tcW w:w="789" w:type="pct"/>
            <w:vMerge w:val="restart"/>
            <w:shd w:val="clear" w:color="auto" w:fill="003D79"/>
            <w:vAlign w:val="center"/>
          </w:tcPr>
          <w:p w14:paraId="2DB9465A" w14:textId="77777777" w:rsidR="001F62CD" w:rsidRPr="00325529" w:rsidRDefault="001F62CD" w:rsidP="00037D46">
            <w:pPr>
              <w:spacing w:after="0"/>
              <w:jc w:val="center"/>
              <w:rPr>
                <w:b/>
                <w:sz w:val="18"/>
                <w:szCs w:val="18"/>
              </w:rPr>
            </w:pPr>
            <w:r w:rsidRPr="00325529">
              <w:rPr>
                <w:b/>
                <w:sz w:val="18"/>
                <w:szCs w:val="18"/>
              </w:rPr>
              <w:t>Collection type</w:t>
            </w:r>
          </w:p>
        </w:tc>
        <w:tc>
          <w:tcPr>
            <w:tcW w:w="2194" w:type="pct"/>
            <w:gridSpan w:val="3"/>
            <w:shd w:val="clear" w:color="auto" w:fill="003D79"/>
            <w:vAlign w:val="center"/>
          </w:tcPr>
          <w:p w14:paraId="37CCAF55" w14:textId="096FF364" w:rsidR="001F62CD" w:rsidRPr="00325529" w:rsidRDefault="001F62CD" w:rsidP="00037D46">
            <w:pPr>
              <w:spacing w:after="0"/>
              <w:jc w:val="center"/>
              <w:rPr>
                <w:b/>
                <w:sz w:val="18"/>
                <w:szCs w:val="18"/>
              </w:rPr>
            </w:pPr>
            <w:r>
              <w:rPr>
                <w:b/>
                <w:sz w:val="18"/>
                <w:szCs w:val="18"/>
              </w:rPr>
              <w:t>Report in which data are used and data collection round</w:t>
            </w:r>
            <w:r w:rsidR="00642D89">
              <w:rPr>
                <w:b/>
                <w:sz w:val="18"/>
                <w:szCs w:val="18"/>
              </w:rPr>
              <w:t>/</w:t>
            </w:r>
            <w:r w:rsidRPr="00325529">
              <w:rPr>
                <w:b/>
                <w:sz w:val="18"/>
                <w:szCs w:val="18"/>
              </w:rPr>
              <w:t>period</w:t>
            </w:r>
          </w:p>
        </w:tc>
      </w:tr>
      <w:tr w:rsidR="001F62CD" w:rsidRPr="00325529" w14:paraId="6F6364A8" w14:textId="77777777" w:rsidTr="001F62CD">
        <w:trPr>
          <w:trHeight w:val="255"/>
          <w:tblHeader/>
          <w:jc w:val="center"/>
        </w:trPr>
        <w:tc>
          <w:tcPr>
            <w:tcW w:w="1314" w:type="pct"/>
            <w:vMerge/>
            <w:shd w:val="clear" w:color="auto" w:fill="003D79"/>
            <w:vAlign w:val="center"/>
          </w:tcPr>
          <w:p w14:paraId="2A4670E5" w14:textId="77777777" w:rsidR="001F62CD" w:rsidRPr="00325529" w:rsidRDefault="001F62CD" w:rsidP="00037D46">
            <w:pPr>
              <w:spacing w:after="0"/>
              <w:jc w:val="center"/>
              <w:rPr>
                <w:b/>
                <w:sz w:val="18"/>
                <w:szCs w:val="18"/>
              </w:rPr>
            </w:pPr>
          </w:p>
        </w:tc>
        <w:tc>
          <w:tcPr>
            <w:tcW w:w="702" w:type="pct"/>
            <w:vMerge/>
            <w:shd w:val="clear" w:color="auto" w:fill="003D79"/>
            <w:vAlign w:val="center"/>
          </w:tcPr>
          <w:p w14:paraId="6B65CC1E" w14:textId="77777777" w:rsidR="001F62CD" w:rsidRDefault="001F62CD" w:rsidP="00037D46">
            <w:pPr>
              <w:spacing w:after="0"/>
              <w:jc w:val="center"/>
              <w:rPr>
                <w:b/>
                <w:sz w:val="18"/>
                <w:szCs w:val="18"/>
              </w:rPr>
            </w:pPr>
          </w:p>
        </w:tc>
        <w:tc>
          <w:tcPr>
            <w:tcW w:w="789" w:type="pct"/>
            <w:vMerge/>
            <w:shd w:val="clear" w:color="auto" w:fill="003D79"/>
            <w:vAlign w:val="center"/>
          </w:tcPr>
          <w:p w14:paraId="3B548D51" w14:textId="77777777" w:rsidR="001F62CD" w:rsidRPr="00325529" w:rsidRDefault="001F62CD" w:rsidP="00037D46">
            <w:pPr>
              <w:spacing w:after="0"/>
              <w:jc w:val="center"/>
              <w:rPr>
                <w:b/>
                <w:sz w:val="18"/>
                <w:szCs w:val="18"/>
              </w:rPr>
            </w:pPr>
          </w:p>
        </w:tc>
        <w:tc>
          <w:tcPr>
            <w:tcW w:w="702" w:type="pct"/>
            <w:shd w:val="clear" w:color="auto" w:fill="003D79"/>
            <w:vAlign w:val="center"/>
          </w:tcPr>
          <w:p w14:paraId="35BE1DFD" w14:textId="77777777" w:rsidR="001F62CD" w:rsidRPr="00325529" w:rsidRDefault="001F62CD" w:rsidP="00037D46">
            <w:pPr>
              <w:spacing w:after="0"/>
              <w:jc w:val="center"/>
              <w:rPr>
                <w:b/>
                <w:sz w:val="18"/>
                <w:szCs w:val="18"/>
              </w:rPr>
            </w:pPr>
            <w:r>
              <w:rPr>
                <w:b/>
                <w:sz w:val="18"/>
                <w:szCs w:val="18"/>
              </w:rPr>
              <w:t>Interim 2019</w:t>
            </w:r>
          </w:p>
        </w:tc>
        <w:tc>
          <w:tcPr>
            <w:tcW w:w="702" w:type="pct"/>
            <w:shd w:val="clear" w:color="auto" w:fill="003D79"/>
            <w:vAlign w:val="center"/>
          </w:tcPr>
          <w:p w14:paraId="59914A46" w14:textId="77777777" w:rsidR="001F62CD" w:rsidRPr="00325529" w:rsidRDefault="001F62CD" w:rsidP="00037D46">
            <w:pPr>
              <w:spacing w:after="0"/>
              <w:jc w:val="center"/>
              <w:rPr>
                <w:b/>
                <w:sz w:val="18"/>
                <w:szCs w:val="18"/>
              </w:rPr>
            </w:pPr>
            <w:r>
              <w:rPr>
                <w:b/>
                <w:sz w:val="18"/>
                <w:szCs w:val="18"/>
              </w:rPr>
              <w:t>Interim 2020</w:t>
            </w:r>
          </w:p>
        </w:tc>
        <w:tc>
          <w:tcPr>
            <w:tcW w:w="790" w:type="pct"/>
            <w:shd w:val="clear" w:color="auto" w:fill="003D79"/>
            <w:vAlign w:val="center"/>
          </w:tcPr>
          <w:p w14:paraId="35DB57B1" w14:textId="77777777" w:rsidR="001F62CD" w:rsidRPr="00325529" w:rsidRDefault="001F62CD" w:rsidP="00037D46">
            <w:pPr>
              <w:spacing w:after="0"/>
              <w:jc w:val="center"/>
              <w:rPr>
                <w:b/>
                <w:sz w:val="18"/>
                <w:szCs w:val="18"/>
              </w:rPr>
            </w:pPr>
            <w:r>
              <w:rPr>
                <w:b/>
                <w:sz w:val="18"/>
                <w:szCs w:val="18"/>
              </w:rPr>
              <w:t>Final report 2021</w:t>
            </w:r>
          </w:p>
        </w:tc>
      </w:tr>
      <w:tr w:rsidR="001F62CD" w:rsidRPr="00325529" w14:paraId="03C74026" w14:textId="77777777" w:rsidTr="001F62CD">
        <w:trPr>
          <w:jc w:val="center"/>
        </w:trPr>
        <w:tc>
          <w:tcPr>
            <w:tcW w:w="1314" w:type="pct"/>
          </w:tcPr>
          <w:p w14:paraId="53197445" w14:textId="77777777" w:rsidR="001F62CD" w:rsidRPr="00325529" w:rsidRDefault="001F62CD" w:rsidP="00037D46">
            <w:pPr>
              <w:spacing w:after="0"/>
              <w:rPr>
                <w:sz w:val="18"/>
                <w:szCs w:val="18"/>
              </w:rPr>
            </w:pPr>
            <w:r>
              <w:rPr>
                <w:sz w:val="18"/>
                <w:szCs w:val="18"/>
              </w:rPr>
              <w:t>Patient surveys</w:t>
            </w:r>
          </w:p>
        </w:tc>
        <w:tc>
          <w:tcPr>
            <w:tcW w:w="702" w:type="pct"/>
          </w:tcPr>
          <w:p w14:paraId="128E62FF" w14:textId="61D233A6" w:rsidR="001F62CD" w:rsidRPr="00325529" w:rsidRDefault="001F62CD" w:rsidP="00037D46">
            <w:pPr>
              <w:spacing w:after="0"/>
              <w:jc w:val="center"/>
              <w:rPr>
                <w:sz w:val="18"/>
                <w:szCs w:val="18"/>
              </w:rPr>
            </w:pPr>
            <w:r>
              <w:rPr>
                <w:sz w:val="18"/>
                <w:szCs w:val="18"/>
              </w:rPr>
              <w:t>3</w:t>
            </w:r>
            <w:r w:rsidR="00C04E42">
              <w:rPr>
                <w:sz w:val="18"/>
                <w:szCs w:val="18"/>
              </w:rPr>
              <w:t>, 6</w:t>
            </w:r>
          </w:p>
        </w:tc>
        <w:tc>
          <w:tcPr>
            <w:tcW w:w="789" w:type="pct"/>
          </w:tcPr>
          <w:p w14:paraId="7B7881A3" w14:textId="77777777" w:rsidR="001F62CD" w:rsidRPr="00325529" w:rsidRDefault="001F62CD" w:rsidP="00037D46">
            <w:pPr>
              <w:spacing w:after="0"/>
              <w:jc w:val="center"/>
              <w:rPr>
                <w:sz w:val="18"/>
                <w:szCs w:val="18"/>
              </w:rPr>
            </w:pPr>
            <w:r w:rsidRPr="00325529">
              <w:rPr>
                <w:sz w:val="18"/>
                <w:szCs w:val="18"/>
              </w:rPr>
              <w:t>Primary</w:t>
            </w:r>
          </w:p>
        </w:tc>
        <w:tc>
          <w:tcPr>
            <w:tcW w:w="702" w:type="pct"/>
          </w:tcPr>
          <w:p w14:paraId="59124279" w14:textId="72686AF4" w:rsidR="001F62CD" w:rsidRPr="00993F50" w:rsidRDefault="001F62CD" w:rsidP="00037D46">
            <w:pPr>
              <w:spacing w:after="0"/>
              <w:jc w:val="center"/>
              <w:rPr>
                <w:sz w:val="18"/>
                <w:szCs w:val="18"/>
                <w:highlight w:val="yellow"/>
              </w:rPr>
            </w:pPr>
            <w:r>
              <w:rPr>
                <w:sz w:val="18"/>
                <w:szCs w:val="18"/>
              </w:rPr>
              <w:t>Wave 1</w:t>
            </w:r>
            <w:r w:rsidR="00AB0ECB">
              <w:rPr>
                <w:sz w:val="18"/>
                <w:szCs w:val="18"/>
              </w:rPr>
              <w:t xml:space="preserve"> (baseline)</w:t>
            </w:r>
          </w:p>
        </w:tc>
        <w:tc>
          <w:tcPr>
            <w:tcW w:w="702" w:type="pct"/>
          </w:tcPr>
          <w:p w14:paraId="2C8D0A54" w14:textId="01E8B865" w:rsidR="001F62CD" w:rsidRPr="00A32DC6" w:rsidRDefault="00AB0ECB" w:rsidP="00037D46">
            <w:pPr>
              <w:spacing w:after="0"/>
              <w:jc w:val="center"/>
              <w:rPr>
                <w:sz w:val="18"/>
                <w:szCs w:val="18"/>
              </w:rPr>
            </w:pPr>
            <w:r>
              <w:rPr>
                <w:sz w:val="18"/>
                <w:szCs w:val="18"/>
              </w:rPr>
              <w:t>n.a.</w:t>
            </w:r>
          </w:p>
        </w:tc>
        <w:tc>
          <w:tcPr>
            <w:tcW w:w="790" w:type="pct"/>
          </w:tcPr>
          <w:p w14:paraId="39D20159" w14:textId="1B6848FE" w:rsidR="001F62CD" w:rsidRPr="00A32DC6" w:rsidRDefault="001F62CD" w:rsidP="00037D46">
            <w:pPr>
              <w:spacing w:after="0"/>
              <w:jc w:val="center"/>
              <w:rPr>
                <w:sz w:val="18"/>
                <w:szCs w:val="18"/>
              </w:rPr>
            </w:pPr>
            <w:r>
              <w:rPr>
                <w:sz w:val="18"/>
                <w:szCs w:val="18"/>
              </w:rPr>
              <w:t>Wave</w:t>
            </w:r>
            <w:r w:rsidR="009246F3">
              <w:rPr>
                <w:sz w:val="18"/>
                <w:szCs w:val="18"/>
              </w:rPr>
              <w:t>s</w:t>
            </w:r>
            <w:r>
              <w:rPr>
                <w:sz w:val="18"/>
                <w:szCs w:val="18"/>
              </w:rPr>
              <w:t xml:space="preserve"> 1, 2 and 3</w:t>
            </w:r>
          </w:p>
        </w:tc>
      </w:tr>
      <w:tr w:rsidR="001F62CD" w:rsidRPr="00325529" w14:paraId="325A1E23" w14:textId="77777777" w:rsidTr="001F62CD">
        <w:trPr>
          <w:jc w:val="center"/>
        </w:trPr>
        <w:tc>
          <w:tcPr>
            <w:tcW w:w="1314" w:type="pct"/>
          </w:tcPr>
          <w:p w14:paraId="0DF4915A" w14:textId="77777777" w:rsidR="001F62CD" w:rsidRPr="00325529" w:rsidRDefault="001F62CD" w:rsidP="00037D46">
            <w:pPr>
              <w:spacing w:after="0"/>
              <w:rPr>
                <w:sz w:val="18"/>
                <w:szCs w:val="18"/>
              </w:rPr>
            </w:pPr>
            <w:r w:rsidRPr="00325529">
              <w:rPr>
                <w:sz w:val="18"/>
                <w:szCs w:val="18"/>
              </w:rPr>
              <w:t>Practice surveys</w:t>
            </w:r>
          </w:p>
        </w:tc>
        <w:tc>
          <w:tcPr>
            <w:tcW w:w="702" w:type="pct"/>
          </w:tcPr>
          <w:p w14:paraId="7A78EF3A" w14:textId="77777777" w:rsidR="001F62CD" w:rsidRPr="00325529" w:rsidRDefault="001F62CD" w:rsidP="00037D46">
            <w:pPr>
              <w:spacing w:after="0"/>
              <w:jc w:val="center"/>
              <w:rPr>
                <w:sz w:val="18"/>
                <w:szCs w:val="18"/>
              </w:rPr>
            </w:pPr>
            <w:r>
              <w:rPr>
                <w:sz w:val="18"/>
                <w:szCs w:val="18"/>
              </w:rPr>
              <w:t>1, 2, 4</w:t>
            </w:r>
          </w:p>
        </w:tc>
        <w:tc>
          <w:tcPr>
            <w:tcW w:w="789" w:type="pct"/>
          </w:tcPr>
          <w:p w14:paraId="0C7E737E" w14:textId="77777777" w:rsidR="001F62CD" w:rsidRPr="00325529" w:rsidRDefault="001F62CD" w:rsidP="00037D46">
            <w:pPr>
              <w:spacing w:after="0"/>
              <w:jc w:val="center"/>
              <w:rPr>
                <w:sz w:val="18"/>
                <w:szCs w:val="18"/>
              </w:rPr>
            </w:pPr>
            <w:r w:rsidRPr="00325529">
              <w:rPr>
                <w:sz w:val="18"/>
                <w:szCs w:val="18"/>
              </w:rPr>
              <w:t>Primary</w:t>
            </w:r>
          </w:p>
        </w:tc>
        <w:tc>
          <w:tcPr>
            <w:tcW w:w="702" w:type="pct"/>
          </w:tcPr>
          <w:p w14:paraId="6A216025" w14:textId="77777777" w:rsidR="001F62CD" w:rsidRPr="00993F50" w:rsidRDefault="001F62CD" w:rsidP="00037D46">
            <w:pPr>
              <w:spacing w:after="0"/>
              <w:jc w:val="center"/>
              <w:rPr>
                <w:sz w:val="18"/>
                <w:szCs w:val="18"/>
                <w:highlight w:val="yellow"/>
              </w:rPr>
            </w:pPr>
            <w:r>
              <w:rPr>
                <w:sz w:val="18"/>
                <w:szCs w:val="18"/>
              </w:rPr>
              <w:t>R1 R2</w:t>
            </w:r>
          </w:p>
        </w:tc>
        <w:tc>
          <w:tcPr>
            <w:tcW w:w="702" w:type="pct"/>
          </w:tcPr>
          <w:p w14:paraId="1D724E33" w14:textId="7FE09E1F" w:rsidR="001F62CD" w:rsidRPr="00993F50" w:rsidRDefault="001F62CD" w:rsidP="00037D46">
            <w:pPr>
              <w:spacing w:after="0"/>
              <w:jc w:val="center"/>
              <w:rPr>
                <w:sz w:val="18"/>
                <w:szCs w:val="18"/>
                <w:highlight w:val="yellow"/>
              </w:rPr>
            </w:pPr>
            <w:r>
              <w:rPr>
                <w:sz w:val="18"/>
                <w:szCs w:val="18"/>
              </w:rPr>
              <w:t>R4</w:t>
            </w:r>
          </w:p>
        </w:tc>
        <w:tc>
          <w:tcPr>
            <w:tcW w:w="790" w:type="pct"/>
          </w:tcPr>
          <w:p w14:paraId="452EBD70" w14:textId="77777777" w:rsidR="001F62CD" w:rsidRPr="00993F50" w:rsidRDefault="001F62CD" w:rsidP="00037D46">
            <w:pPr>
              <w:spacing w:after="0"/>
              <w:jc w:val="center"/>
              <w:rPr>
                <w:sz w:val="18"/>
                <w:szCs w:val="18"/>
                <w:highlight w:val="yellow"/>
              </w:rPr>
            </w:pPr>
            <w:r>
              <w:rPr>
                <w:sz w:val="18"/>
                <w:szCs w:val="18"/>
              </w:rPr>
              <w:t>R1 R2 R4 R5</w:t>
            </w:r>
          </w:p>
        </w:tc>
      </w:tr>
      <w:tr w:rsidR="001F62CD" w:rsidRPr="00325529" w14:paraId="222F4B75" w14:textId="77777777" w:rsidTr="001F62CD">
        <w:trPr>
          <w:jc w:val="center"/>
        </w:trPr>
        <w:tc>
          <w:tcPr>
            <w:tcW w:w="1314" w:type="pct"/>
          </w:tcPr>
          <w:p w14:paraId="4642F364" w14:textId="77777777" w:rsidR="001F62CD" w:rsidRPr="00325529" w:rsidRDefault="001F62CD" w:rsidP="00037D46">
            <w:pPr>
              <w:spacing w:after="0"/>
              <w:rPr>
                <w:sz w:val="18"/>
                <w:szCs w:val="18"/>
              </w:rPr>
            </w:pPr>
            <w:r w:rsidRPr="00325529">
              <w:rPr>
                <w:sz w:val="18"/>
                <w:szCs w:val="18"/>
              </w:rPr>
              <w:t>Practice staff surveys</w:t>
            </w:r>
          </w:p>
        </w:tc>
        <w:tc>
          <w:tcPr>
            <w:tcW w:w="702" w:type="pct"/>
          </w:tcPr>
          <w:p w14:paraId="11801288" w14:textId="1E494C6A" w:rsidR="001F62CD" w:rsidRPr="00325529" w:rsidRDefault="001F62CD" w:rsidP="00037D46">
            <w:pPr>
              <w:spacing w:after="0"/>
              <w:jc w:val="center"/>
              <w:rPr>
                <w:sz w:val="18"/>
                <w:szCs w:val="18"/>
              </w:rPr>
            </w:pPr>
            <w:r>
              <w:rPr>
                <w:sz w:val="18"/>
                <w:szCs w:val="18"/>
              </w:rPr>
              <w:t>1, 2, 4</w:t>
            </w:r>
            <w:r w:rsidR="00C04E42">
              <w:rPr>
                <w:sz w:val="18"/>
                <w:szCs w:val="18"/>
              </w:rPr>
              <w:t>, 5, 7</w:t>
            </w:r>
          </w:p>
        </w:tc>
        <w:tc>
          <w:tcPr>
            <w:tcW w:w="789" w:type="pct"/>
          </w:tcPr>
          <w:p w14:paraId="79539EA7" w14:textId="77777777" w:rsidR="001F62CD" w:rsidRPr="00325529" w:rsidRDefault="001F62CD" w:rsidP="00037D46">
            <w:pPr>
              <w:spacing w:after="0"/>
              <w:jc w:val="center"/>
              <w:rPr>
                <w:sz w:val="18"/>
                <w:szCs w:val="18"/>
              </w:rPr>
            </w:pPr>
            <w:r w:rsidRPr="00325529">
              <w:rPr>
                <w:sz w:val="18"/>
                <w:szCs w:val="18"/>
              </w:rPr>
              <w:t>Primary</w:t>
            </w:r>
          </w:p>
        </w:tc>
        <w:tc>
          <w:tcPr>
            <w:tcW w:w="702" w:type="pct"/>
          </w:tcPr>
          <w:p w14:paraId="17FA762A" w14:textId="28A3F75D" w:rsidR="001F62CD" w:rsidRPr="00D2731A" w:rsidRDefault="001F62CD" w:rsidP="00037D46">
            <w:pPr>
              <w:spacing w:after="0"/>
              <w:jc w:val="center"/>
              <w:rPr>
                <w:sz w:val="18"/>
                <w:szCs w:val="18"/>
                <w:highlight w:val="yellow"/>
              </w:rPr>
            </w:pPr>
            <w:r>
              <w:rPr>
                <w:sz w:val="18"/>
                <w:szCs w:val="18"/>
              </w:rPr>
              <w:t>R1</w:t>
            </w:r>
          </w:p>
        </w:tc>
        <w:tc>
          <w:tcPr>
            <w:tcW w:w="702" w:type="pct"/>
          </w:tcPr>
          <w:p w14:paraId="7E93E8B8" w14:textId="18823527" w:rsidR="001F62CD" w:rsidRPr="00D2731A" w:rsidRDefault="004623F4" w:rsidP="00037D46">
            <w:pPr>
              <w:spacing w:after="0"/>
              <w:jc w:val="center"/>
              <w:rPr>
                <w:sz w:val="18"/>
                <w:szCs w:val="18"/>
                <w:highlight w:val="yellow"/>
              </w:rPr>
            </w:pPr>
            <w:r>
              <w:rPr>
                <w:sz w:val="18"/>
                <w:szCs w:val="18"/>
              </w:rPr>
              <w:t>n.a.</w:t>
            </w:r>
          </w:p>
        </w:tc>
        <w:tc>
          <w:tcPr>
            <w:tcW w:w="790" w:type="pct"/>
          </w:tcPr>
          <w:p w14:paraId="0B53D548" w14:textId="2E094A83" w:rsidR="001F62CD" w:rsidRPr="00D2731A" w:rsidRDefault="001F62CD" w:rsidP="00037D46">
            <w:pPr>
              <w:spacing w:after="0"/>
              <w:jc w:val="center"/>
              <w:rPr>
                <w:sz w:val="18"/>
                <w:szCs w:val="18"/>
                <w:highlight w:val="yellow"/>
              </w:rPr>
            </w:pPr>
            <w:r>
              <w:rPr>
                <w:sz w:val="18"/>
                <w:szCs w:val="18"/>
              </w:rPr>
              <w:t>R1</w:t>
            </w:r>
            <w:r w:rsidR="004623F4">
              <w:rPr>
                <w:sz w:val="18"/>
                <w:szCs w:val="18"/>
              </w:rPr>
              <w:t xml:space="preserve">, </w:t>
            </w:r>
            <w:r>
              <w:rPr>
                <w:sz w:val="18"/>
                <w:szCs w:val="18"/>
              </w:rPr>
              <w:t>R5</w:t>
            </w:r>
          </w:p>
        </w:tc>
      </w:tr>
      <w:tr w:rsidR="001F62CD" w:rsidRPr="00325529" w14:paraId="3B5A5A3D" w14:textId="77777777" w:rsidTr="001F62CD">
        <w:trPr>
          <w:jc w:val="center"/>
        </w:trPr>
        <w:tc>
          <w:tcPr>
            <w:tcW w:w="1314" w:type="pct"/>
          </w:tcPr>
          <w:p w14:paraId="0B6E9702" w14:textId="77777777" w:rsidR="001F62CD" w:rsidRPr="00325529" w:rsidRDefault="001F62CD" w:rsidP="00037D46">
            <w:pPr>
              <w:spacing w:after="0"/>
              <w:rPr>
                <w:sz w:val="18"/>
                <w:szCs w:val="18"/>
              </w:rPr>
            </w:pPr>
            <w:r w:rsidRPr="00325529">
              <w:rPr>
                <w:sz w:val="18"/>
                <w:szCs w:val="18"/>
              </w:rPr>
              <w:t>PHN surveys</w:t>
            </w:r>
          </w:p>
        </w:tc>
        <w:tc>
          <w:tcPr>
            <w:tcW w:w="702" w:type="pct"/>
          </w:tcPr>
          <w:p w14:paraId="2CA3D07D" w14:textId="77777777" w:rsidR="001F62CD" w:rsidRPr="00325529" w:rsidRDefault="001F62CD" w:rsidP="00037D46">
            <w:pPr>
              <w:spacing w:after="0"/>
              <w:jc w:val="center"/>
              <w:rPr>
                <w:sz w:val="18"/>
                <w:szCs w:val="18"/>
              </w:rPr>
            </w:pPr>
            <w:r>
              <w:rPr>
                <w:sz w:val="18"/>
                <w:szCs w:val="18"/>
              </w:rPr>
              <w:t>1, 2, 4</w:t>
            </w:r>
          </w:p>
        </w:tc>
        <w:tc>
          <w:tcPr>
            <w:tcW w:w="789" w:type="pct"/>
          </w:tcPr>
          <w:p w14:paraId="23821E0F" w14:textId="77777777" w:rsidR="001F62CD" w:rsidRPr="00325529" w:rsidRDefault="001F62CD" w:rsidP="00037D46">
            <w:pPr>
              <w:spacing w:after="0"/>
              <w:jc w:val="center"/>
              <w:rPr>
                <w:sz w:val="18"/>
                <w:szCs w:val="18"/>
              </w:rPr>
            </w:pPr>
            <w:r w:rsidRPr="00325529">
              <w:rPr>
                <w:sz w:val="18"/>
                <w:szCs w:val="18"/>
              </w:rPr>
              <w:t>Primary</w:t>
            </w:r>
          </w:p>
        </w:tc>
        <w:tc>
          <w:tcPr>
            <w:tcW w:w="702" w:type="pct"/>
            <w:tcBorders>
              <w:bottom w:val="single" w:sz="4" w:space="0" w:color="D9D9D9"/>
            </w:tcBorders>
          </w:tcPr>
          <w:p w14:paraId="51C7E656" w14:textId="77777777" w:rsidR="001F62CD" w:rsidRPr="00D2731A" w:rsidRDefault="001F62CD" w:rsidP="00037D46">
            <w:pPr>
              <w:spacing w:after="0"/>
              <w:jc w:val="center"/>
              <w:rPr>
                <w:sz w:val="18"/>
                <w:szCs w:val="18"/>
                <w:highlight w:val="yellow"/>
              </w:rPr>
            </w:pPr>
            <w:r>
              <w:rPr>
                <w:sz w:val="18"/>
                <w:szCs w:val="18"/>
              </w:rPr>
              <w:t>R1 R2</w:t>
            </w:r>
          </w:p>
        </w:tc>
        <w:tc>
          <w:tcPr>
            <w:tcW w:w="702" w:type="pct"/>
            <w:tcBorders>
              <w:bottom w:val="single" w:sz="4" w:space="0" w:color="D9D9D9"/>
            </w:tcBorders>
          </w:tcPr>
          <w:p w14:paraId="7CDC569E" w14:textId="0A86B812" w:rsidR="001F62CD" w:rsidRPr="00D2731A" w:rsidRDefault="001F62CD" w:rsidP="00037D46">
            <w:pPr>
              <w:spacing w:after="0"/>
              <w:jc w:val="center"/>
              <w:rPr>
                <w:sz w:val="18"/>
                <w:szCs w:val="18"/>
                <w:highlight w:val="yellow"/>
              </w:rPr>
            </w:pPr>
            <w:r>
              <w:rPr>
                <w:sz w:val="18"/>
                <w:szCs w:val="18"/>
              </w:rPr>
              <w:t>R4</w:t>
            </w:r>
          </w:p>
        </w:tc>
        <w:tc>
          <w:tcPr>
            <w:tcW w:w="790" w:type="pct"/>
            <w:tcBorders>
              <w:bottom w:val="single" w:sz="4" w:space="0" w:color="D9D9D9"/>
            </w:tcBorders>
          </w:tcPr>
          <w:p w14:paraId="2BF3E263" w14:textId="77777777" w:rsidR="001F62CD" w:rsidRPr="00D2731A" w:rsidRDefault="001F62CD" w:rsidP="00037D46">
            <w:pPr>
              <w:spacing w:after="0"/>
              <w:jc w:val="center"/>
              <w:rPr>
                <w:sz w:val="18"/>
                <w:szCs w:val="18"/>
                <w:highlight w:val="yellow"/>
              </w:rPr>
            </w:pPr>
            <w:r>
              <w:rPr>
                <w:sz w:val="18"/>
                <w:szCs w:val="18"/>
              </w:rPr>
              <w:t>R1 R2 R4 R5</w:t>
            </w:r>
          </w:p>
        </w:tc>
      </w:tr>
      <w:tr w:rsidR="001F62CD" w:rsidRPr="00325529" w14:paraId="10165740" w14:textId="77777777" w:rsidTr="001F62CD">
        <w:trPr>
          <w:jc w:val="center"/>
        </w:trPr>
        <w:tc>
          <w:tcPr>
            <w:tcW w:w="1314" w:type="pct"/>
          </w:tcPr>
          <w:p w14:paraId="14449CAC" w14:textId="77777777" w:rsidR="001F62CD" w:rsidRPr="00325529" w:rsidRDefault="001F62CD" w:rsidP="00037D46">
            <w:pPr>
              <w:spacing w:after="0"/>
              <w:rPr>
                <w:sz w:val="18"/>
                <w:szCs w:val="18"/>
              </w:rPr>
            </w:pPr>
            <w:r w:rsidRPr="00325529">
              <w:rPr>
                <w:sz w:val="18"/>
                <w:szCs w:val="18"/>
              </w:rPr>
              <w:t>PHN interviews</w:t>
            </w:r>
          </w:p>
        </w:tc>
        <w:tc>
          <w:tcPr>
            <w:tcW w:w="702" w:type="pct"/>
          </w:tcPr>
          <w:p w14:paraId="273B230A" w14:textId="07EF2B97" w:rsidR="001F62CD" w:rsidRPr="00325529" w:rsidRDefault="001F62CD" w:rsidP="00037D46">
            <w:pPr>
              <w:spacing w:after="0"/>
              <w:jc w:val="center"/>
              <w:rPr>
                <w:sz w:val="18"/>
                <w:szCs w:val="18"/>
              </w:rPr>
            </w:pPr>
            <w:r>
              <w:rPr>
                <w:sz w:val="18"/>
                <w:szCs w:val="18"/>
              </w:rPr>
              <w:t>1, 2, 4</w:t>
            </w:r>
            <w:r w:rsidR="00C04E42">
              <w:rPr>
                <w:sz w:val="18"/>
                <w:szCs w:val="18"/>
              </w:rPr>
              <w:t>, 5, 7</w:t>
            </w:r>
          </w:p>
        </w:tc>
        <w:tc>
          <w:tcPr>
            <w:tcW w:w="789" w:type="pct"/>
          </w:tcPr>
          <w:p w14:paraId="22BC0516" w14:textId="77777777" w:rsidR="001F62CD" w:rsidRPr="00325529" w:rsidRDefault="001F62CD" w:rsidP="00037D46">
            <w:pPr>
              <w:spacing w:after="0"/>
              <w:jc w:val="center"/>
              <w:rPr>
                <w:sz w:val="18"/>
                <w:szCs w:val="18"/>
              </w:rPr>
            </w:pPr>
            <w:r w:rsidRPr="00325529">
              <w:rPr>
                <w:sz w:val="18"/>
                <w:szCs w:val="18"/>
              </w:rPr>
              <w:t>Primary</w:t>
            </w:r>
          </w:p>
        </w:tc>
        <w:tc>
          <w:tcPr>
            <w:tcW w:w="702" w:type="pct"/>
            <w:tcBorders>
              <w:bottom w:val="single" w:sz="4" w:space="0" w:color="D9D9D9"/>
            </w:tcBorders>
          </w:tcPr>
          <w:p w14:paraId="221BD74A" w14:textId="77777777" w:rsidR="001F62CD" w:rsidRPr="00D2731A" w:rsidRDefault="001F62CD" w:rsidP="00037D46">
            <w:pPr>
              <w:spacing w:after="0"/>
              <w:jc w:val="center"/>
              <w:rPr>
                <w:sz w:val="18"/>
                <w:szCs w:val="18"/>
                <w:highlight w:val="yellow"/>
              </w:rPr>
            </w:pPr>
            <w:r>
              <w:rPr>
                <w:sz w:val="18"/>
                <w:szCs w:val="18"/>
              </w:rPr>
              <w:t>R1 R2</w:t>
            </w:r>
          </w:p>
        </w:tc>
        <w:tc>
          <w:tcPr>
            <w:tcW w:w="702" w:type="pct"/>
            <w:tcBorders>
              <w:bottom w:val="single" w:sz="4" w:space="0" w:color="D9D9D9"/>
            </w:tcBorders>
          </w:tcPr>
          <w:p w14:paraId="211EF180" w14:textId="525E6648" w:rsidR="001F62CD" w:rsidRPr="00D2731A" w:rsidRDefault="001F62CD" w:rsidP="00037D46">
            <w:pPr>
              <w:spacing w:after="0"/>
              <w:jc w:val="center"/>
              <w:rPr>
                <w:sz w:val="18"/>
                <w:szCs w:val="18"/>
                <w:highlight w:val="yellow"/>
              </w:rPr>
            </w:pPr>
            <w:r>
              <w:rPr>
                <w:sz w:val="18"/>
                <w:szCs w:val="18"/>
              </w:rPr>
              <w:t>R4</w:t>
            </w:r>
          </w:p>
        </w:tc>
        <w:tc>
          <w:tcPr>
            <w:tcW w:w="790" w:type="pct"/>
            <w:tcBorders>
              <w:bottom w:val="single" w:sz="4" w:space="0" w:color="D9D9D9"/>
            </w:tcBorders>
          </w:tcPr>
          <w:p w14:paraId="3B237725" w14:textId="77777777" w:rsidR="001F62CD" w:rsidRPr="00D2731A" w:rsidRDefault="001F62CD" w:rsidP="00037D46">
            <w:pPr>
              <w:spacing w:after="0"/>
              <w:jc w:val="center"/>
              <w:rPr>
                <w:sz w:val="18"/>
                <w:szCs w:val="18"/>
                <w:highlight w:val="yellow"/>
              </w:rPr>
            </w:pPr>
            <w:r>
              <w:rPr>
                <w:sz w:val="18"/>
                <w:szCs w:val="18"/>
              </w:rPr>
              <w:t>R1 R2 R4 R5</w:t>
            </w:r>
          </w:p>
        </w:tc>
      </w:tr>
      <w:tr w:rsidR="001F62CD" w:rsidRPr="00325529" w14:paraId="0BD0030C" w14:textId="77777777" w:rsidTr="001F62CD">
        <w:trPr>
          <w:trHeight w:val="293"/>
          <w:jc w:val="center"/>
        </w:trPr>
        <w:tc>
          <w:tcPr>
            <w:tcW w:w="1314" w:type="pct"/>
          </w:tcPr>
          <w:p w14:paraId="441DDC96" w14:textId="77777777" w:rsidR="001F62CD" w:rsidRPr="00A32DC6" w:rsidRDefault="001F62CD" w:rsidP="00037D46">
            <w:pPr>
              <w:spacing w:after="0"/>
              <w:rPr>
                <w:sz w:val="18"/>
                <w:szCs w:val="18"/>
              </w:rPr>
            </w:pPr>
            <w:r>
              <w:rPr>
                <w:sz w:val="18"/>
                <w:szCs w:val="18"/>
              </w:rPr>
              <w:t>Case studies</w:t>
            </w:r>
            <w:r>
              <w:rPr>
                <w:sz w:val="18"/>
                <w:szCs w:val="18"/>
                <w:vertAlign w:val="superscript"/>
              </w:rPr>
              <w:t>1</w:t>
            </w:r>
          </w:p>
        </w:tc>
        <w:tc>
          <w:tcPr>
            <w:tcW w:w="702" w:type="pct"/>
          </w:tcPr>
          <w:p w14:paraId="48A43205" w14:textId="6A1EBC48" w:rsidR="001F62CD" w:rsidRPr="00325529" w:rsidRDefault="001F62CD" w:rsidP="00037D46">
            <w:pPr>
              <w:spacing w:after="0"/>
              <w:jc w:val="center"/>
              <w:rPr>
                <w:sz w:val="18"/>
                <w:szCs w:val="18"/>
              </w:rPr>
            </w:pPr>
            <w:r>
              <w:rPr>
                <w:sz w:val="18"/>
                <w:szCs w:val="18"/>
              </w:rPr>
              <w:t>2, 4</w:t>
            </w:r>
            <w:r w:rsidR="000C7250">
              <w:rPr>
                <w:sz w:val="18"/>
                <w:szCs w:val="18"/>
              </w:rPr>
              <w:t xml:space="preserve">, 5, </w:t>
            </w:r>
            <w:r w:rsidR="00C21022">
              <w:rPr>
                <w:sz w:val="18"/>
                <w:szCs w:val="18"/>
              </w:rPr>
              <w:t xml:space="preserve">6, </w:t>
            </w:r>
            <w:r w:rsidR="000C7250">
              <w:rPr>
                <w:sz w:val="18"/>
                <w:szCs w:val="18"/>
              </w:rPr>
              <w:t>7</w:t>
            </w:r>
          </w:p>
        </w:tc>
        <w:tc>
          <w:tcPr>
            <w:tcW w:w="789" w:type="pct"/>
          </w:tcPr>
          <w:p w14:paraId="5E1FC740" w14:textId="77777777" w:rsidR="001F62CD" w:rsidRPr="00325529" w:rsidRDefault="001F62CD" w:rsidP="00037D46">
            <w:pPr>
              <w:spacing w:after="0"/>
              <w:jc w:val="center"/>
              <w:rPr>
                <w:sz w:val="18"/>
                <w:szCs w:val="18"/>
              </w:rPr>
            </w:pPr>
            <w:r w:rsidRPr="00325529">
              <w:rPr>
                <w:sz w:val="18"/>
                <w:szCs w:val="18"/>
              </w:rPr>
              <w:t>Primary</w:t>
            </w:r>
          </w:p>
        </w:tc>
        <w:tc>
          <w:tcPr>
            <w:tcW w:w="702" w:type="pct"/>
          </w:tcPr>
          <w:p w14:paraId="042BCF80" w14:textId="77777777" w:rsidR="001F62CD" w:rsidRPr="00D2731A" w:rsidRDefault="001F62CD" w:rsidP="00037D46">
            <w:pPr>
              <w:spacing w:after="0"/>
              <w:jc w:val="center"/>
              <w:rPr>
                <w:sz w:val="18"/>
                <w:szCs w:val="18"/>
                <w:highlight w:val="yellow"/>
              </w:rPr>
            </w:pPr>
            <w:r>
              <w:rPr>
                <w:sz w:val="18"/>
                <w:szCs w:val="18"/>
              </w:rPr>
              <w:t>R2</w:t>
            </w:r>
          </w:p>
        </w:tc>
        <w:tc>
          <w:tcPr>
            <w:tcW w:w="702" w:type="pct"/>
          </w:tcPr>
          <w:p w14:paraId="1FC40E89" w14:textId="02BAC684" w:rsidR="001F62CD" w:rsidRPr="00D2731A" w:rsidRDefault="001F62CD" w:rsidP="00037D46">
            <w:pPr>
              <w:spacing w:after="0"/>
              <w:jc w:val="center"/>
              <w:rPr>
                <w:sz w:val="18"/>
                <w:szCs w:val="18"/>
                <w:highlight w:val="yellow"/>
              </w:rPr>
            </w:pPr>
            <w:r>
              <w:rPr>
                <w:sz w:val="18"/>
                <w:szCs w:val="18"/>
              </w:rPr>
              <w:t>R4</w:t>
            </w:r>
          </w:p>
        </w:tc>
        <w:tc>
          <w:tcPr>
            <w:tcW w:w="790" w:type="pct"/>
          </w:tcPr>
          <w:p w14:paraId="3F6E579D" w14:textId="77777777" w:rsidR="001F62CD" w:rsidRPr="00D2731A" w:rsidRDefault="001F62CD" w:rsidP="00037D46">
            <w:pPr>
              <w:spacing w:after="0"/>
              <w:jc w:val="center"/>
              <w:rPr>
                <w:sz w:val="18"/>
                <w:szCs w:val="18"/>
                <w:highlight w:val="yellow"/>
              </w:rPr>
            </w:pPr>
            <w:r>
              <w:rPr>
                <w:sz w:val="18"/>
                <w:szCs w:val="18"/>
              </w:rPr>
              <w:t>R1 R2 R4 R5</w:t>
            </w:r>
          </w:p>
        </w:tc>
      </w:tr>
      <w:tr w:rsidR="001F62CD" w:rsidRPr="00325529" w14:paraId="6275F832" w14:textId="77777777" w:rsidTr="001F62CD">
        <w:trPr>
          <w:jc w:val="center"/>
        </w:trPr>
        <w:tc>
          <w:tcPr>
            <w:tcW w:w="1314" w:type="pct"/>
          </w:tcPr>
          <w:p w14:paraId="4611AB11" w14:textId="77777777" w:rsidR="001F62CD" w:rsidRPr="00325529" w:rsidRDefault="001F62CD" w:rsidP="00037D46">
            <w:pPr>
              <w:spacing w:after="0"/>
              <w:rPr>
                <w:sz w:val="18"/>
                <w:szCs w:val="18"/>
              </w:rPr>
            </w:pPr>
            <w:r w:rsidRPr="00325529">
              <w:rPr>
                <w:sz w:val="18"/>
                <w:szCs w:val="18"/>
              </w:rPr>
              <w:t>HCH program data</w:t>
            </w:r>
            <w:r>
              <w:rPr>
                <w:sz w:val="18"/>
                <w:szCs w:val="18"/>
                <w:vertAlign w:val="superscript"/>
              </w:rPr>
              <w:t>2</w:t>
            </w:r>
          </w:p>
        </w:tc>
        <w:tc>
          <w:tcPr>
            <w:tcW w:w="702" w:type="pct"/>
          </w:tcPr>
          <w:p w14:paraId="2EDC7E7F" w14:textId="77777777" w:rsidR="001F62CD" w:rsidRPr="00325529" w:rsidRDefault="001F62CD" w:rsidP="00037D46">
            <w:pPr>
              <w:spacing w:after="0"/>
              <w:jc w:val="center"/>
              <w:rPr>
                <w:sz w:val="18"/>
                <w:szCs w:val="18"/>
              </w:rPr>
            </w:pPr>
            <w:r>
              <w:rPr>
                <w:sz w:val="18"/>
                <w:szCs w:val="18"/>
              </w:rPr>
              <w:t>1, 4</w:t>
            </w:r>
          </w:p>
        </w:tc>
        <w:tc>
          <w:tcPr>
            <w:tcW w:w="789" w:type="pct"/>
          </w:tcPr>
          <w:p w14:paraId="5BEDA760" w14:textId="77777777" w:rsidR="001F62CD" w:rsidRPr="00325529" w:rsidRDefault="001F62CD" w:rsidP="00037D46">
            <w:pPr>
              <w:spacing w:after="0"/>
              <w:jc w:val="center"/>
              <w:rPr>
                <w:sz w:val="18"/>
                <w:szCs w:val="18"/>
              </w:rPr>
            </w:pPr>
            <w:r w:rsidRPr="00325529">
              <w:rPr>
                <w:sz w:val="18"/>
                <w:szCs w:val="18"/>
              </w:rPr>
              <w:t>Secondary</w:t>
            </w:r>
          </w:p>
        </w:tc>
        <w:tc>
          <w:tcPr>
            <w:tcW w:w="702" w:type="pct"/>
          </w:tcPr>
          <w:p w14:paraId="473AF487" w14:textId="77777777" w:rsidR="001F62CD" w:rsidRPr="00D2731A" w:rsidRDefault="001F62CD" w:rsidP="00037D46">
            <w:pPr>
              <w:spacing w:after="0"/>
              <w:jc w:val="center"/>
              <w:rPr>
                <w:sz w:val="18"/>
                <w:szCs w:val="18"/>
              </w:rPr>
            </w:pPr>
            <w:r w:rsidRPr="00D2731A">
              <w:rPr>
                <w:sz w:val="18"/>
                <w:szCs w:val="18"/>
              </w:rPr>
              <w:t>Oct 2017-</w:t>
            </w:r>
            <w:r>
              <w:rPr>
                <w:sz w:val="18"/>
                <w:szCs w:val="18"/>
              </w:rPr>
              <w:t xml:space="preserve">Aug </w:t>
            </w:r>
            <w:r w:rsidRPr="00D2731A">
              <w:rPr>
                <w:sz w:val="18"/>
                <w:szCs w:val="18"/>
              </w:rPr>
              <w:t>2019</w:t>
            </w:r>
          </w:p>
        </w:tc>
        <w:tc>
          <w:tcPr>
            <w:tcW w:w="702" w:type="pct"/>
          </w:tcPr>
          <w:p w14:paraId="3BC3B30A" w14:textId="77777777" w:rsidR="001F62CD" w:rsidRPr="003D344E" w:rsidRDefault="001F62CD" w:rsidP="00037D46">
            <w:pPr>
              <w:spacing w:after="0"/>
              <w:jc w:val="center"/>
              <w:rPr>
                <w:sz w:val="18"/>
                <w:szCs w:val="18"/>
              </w:rPr>
            </w:pPr>
            <w:r w:rsidRPr="003D344E">
              <w:rPr>
                <w:sz w:val="18"/>
                <w:szCs w:val="18"/>
              </w:rPr>
              <w:t>Oct 2017-Jun 2020</w:t>
            </w:r>
          </w:p>
        </w:tc>
        <w:tc>
          <w:tcPr>
            <w:tcW w:w="790" w:type="pct"/>
          </w:tcPr>
          <w:p w14:paraId="5DB851DC" w14:textId="77777777" w:rsidR="001F62CD" w:rsidRPr="00D2731A" w:rsidRDefault="001F62CD" w:rsidP="00037D46">
            <w:pPr>
              <w:spacing w:after="0"/>
              <w:jc w:val="center"/>
              <w:rPr>
                <w:sz w:val="18"/>
                <w:szCs w:val="18"/>
              </w:rPr>
            </w:pPr>
            <w:r w:rsidRPr="00D2731A">
              <w:rPr>
                <w:sz w:val="18"/>
                <w:szCs w:val="18"/>
              </w:rPr>
              <w:t>Oct 2017-</w:t>
            </w:r>
            <w:r>
              <w:rPr>
                <w:sz w:val="18"/>
                <w:szCs w:val="18"/>
              </w:rPr>
              <w:t>Jun</w:t>
            </w:r>
            <w:r w:rsidRPr="00D2731A">
              <w:rPr>
                <w:sz w:val="18"/>
                <w:szCs w:val="18"/>
              </w:rPr>
              <w:t xml:space="preserve"> 20</w:t>
            </w:r>
            <w:r>
              <w:rPr>
                <w:sz w:val="18"/>
                <w:szCs w:val="18"/>
              </w:rPr>
              <w:t>21</w:t>
            </w:r>
          </w:p>
        </w:tc>
      </w:tr>
      <w:tr w:rsidR="001F62CD" w:rsidRPr="00325529" w14:paraId="55735AAF" w14:textId="77777777" w:rsidTr="001F62CD">
        <w:trPr>
          <w:jc w:val="center"/>
        </w:trPr>
        <w:tc>
          <w:tcPr>
            <w:tcW w:w="1314" w:type="pct"/>
          </w:tcPr>
          <w:p w14:paraId="62BF8E6D" w14:textId="136AED5A" w:rsidR="001F62CD" w:rsidRPr="00325529" w:rsidRDefault="001F62CD" w:rsidP="00037D46">
            <w:pPr>
              <w:spacing w:after="0"/>
              <w:rPr>
                <w:sz w:val="18"/>
                <w:szCs w:val="18"/>
              </w:rPr>
            </w:pPr>
            <w:r>
              <w:rPr>
                <w:sz w:val="18"/>
                <w:szCs w:val="18"/>
              </w:rPr>
              <w:t xml:space="preserve">Community </w:t>
            </w:r>
            <w:r w:rsidR="00F867DD">
              <w:rPr>
                <w:sz w:val="18"/>
                <w:szCs w:val="18"/>
              </w:rPr>
              <w:t>p</w:t>
            </w:r>
            <w:r>
              <w:rPr>
                <w:sz w:val="18"/>
                <w:szCs w:val="18"/>
              </w:rPr>
              <w:t>harmacy Health Outcomes Data</w:t>
            </w:r>
          </w:p>
        </w:tc>
        <w:tc>
          <w:tcPr>
            <w:tcW w:w="702" w:type="pct"/>
          </w:tcPr>
          <w:p w14:paraId="69C7CA88" w14:textId="77777777" w:rsidR="001F62CD" w:rsidRDefault="001F62CD" w:rsidP="00037D46">
            <w:pPr>
              <w:spacing w:after="0"/>
              <w:jc w:val="center"/>
              <w:rPr>
                <w:sz w:val="18"/>
                <w:szCs w:val="18"/>
              </w:rPr>
            </w:pPr>
            <w:r>
              <w:rPr>
                <w:sz w:val="18"/>
                <w:szCs w:val="18"/>
              </w:rPr>
              <w:t>5, 6, 7, 8</w:t>
            </w:r>
          </w:p>
        </w:tc>
        <w:tc>
          <w:tcPr>
            <w:tcW w:w="789" w:type="pct"/>
          </w:tcPr>
          <w:p w14:paraId="30B1A291" w14:textId="77777777" w:rsidR="001F62CD" w:rsidRPr="00325529" w:rsidRDefault="001F62CD" w:rsidP="00037D46">
            <w:pPr>
              <w:spacing w:after="0"/>
              <w:jc w:val="center"/>
              <w:rPr>
                <w:sz w:val="18"/>
                <w:szCs w:val="18"/>
              </w:rPr>
            </w:pPr>
            <w:r w:rsidRPr="00325529">
              <w:rPr>
                <w:sz w:val="18"/>
                <w:szCs w:val="18"/>
              </w:rPr>
              <w:t>Secondary</w:t>
            </w:r>
          </w:p>
        </w:tc>
        <w:tc>
          <w:tcPr>
            <w:tcW w:w="702" w:type="pct"/>
          </w:tcPr>
          <w:p w14:paraId="29B66261" w14:textId="77777777" w:rsidR="001F62CD" w:rsidRPr="00D2731A" w:rsidRDefault="001F62CD" w:rsidP="00037D46">
            <w:pPr>
              <w:spacing w:after="0"/>
              <w:jc w:val="center"/>
              <w:rPr>
                <w:sz w:val="18"/>
                <w:szCs w:val="18"/>
              </w:rPr>
            </w:pPr>
            <w:r>
              <w:rPr>
                <w:sz w:val="18"/>
                <w:szCs w:val="18"/>
              </w:rPr>
              <w:t xml:space="preserve">July 2018-June </w:t>
            </w:r>
            <w:r w:rsidRPr="00D2731A">
              <w:rPr>
                <w:sz w:val="18"/>
                <w:szCs w:val="18"/>
              </w:rPr>
              <w:t>2019</w:t>
            </w:r>
          </w:p>
        </w:tc>
        <w:tc>
          <w:tcPr>
            <w:tcW w:w="702" w:type="pct"/>
          </w:tcPr>
          <w:p w14:paraId="54E8E493" w14:textId="77777777" w:rsidR="001F62CD" w:rsidRPr="003D344E" w:rsidRDefault="001F62CD" w:rsidP="00037D46">
            <w:pPr>
              <w:spacing w:after="0"/>
              <w:jc w:val="center"/>
              <w:rPr>
                <w:sz w:val="18"/>
                <w:szCs w:val="18"/>
              </w:rPr>
            </w:pPr>
            <w:r w:rsidRPr="003D344E">
              <w:rPr>
                <w:sz w:val="18"/>
                <w:szCs w:val="18"/>
              </w:rPr>
              <w:t>July 2018-June 2020</w:t>
            </w:r>
          </w:p>
        </w:tc>
        <w:tc>
          <w:tcPr>
            <w:tcW w:w="790" w:type="pct"/>
          </w:tcPr>
          <w:p w14:paraId="0595C43B" w14:textId="77777777" w:rsidR="001F62CD" w:rsidRPr="00D2731A" w:rsidRDefault="001F62CD" w:rsidP="00037D46">
            <w:pPr>
              <w:spacing w:after="0"/>
              <w:jc w:val="center"/>
              <w:rPr>
                <w:sz w:val="18"/>
                <w:szCs w:val="18"/>
              </w:rPr>
            </w:pPr>
            <w:r>
              <w:rPr>
                <w:sz w:val="18"/>
                <w:szCs w:val="18"/>
              </w:rPr>
              <w:t xml:space="preserve">July 2018-June </w:t>
            </w:r>
            <w:r w:rsidRPr="00D2731A">
              <w:rPr>
                <w:sz w:val="18"/>
                <w:szCs w:val="18"/>
              </w:rPr>
              <w:t>20</w:t>
            </w:r>
            <w:r>
              <w:rPr>
                <w:sz w:val="18"/>
                <w:szCs w:val="18"/>
              </w:rPr>
              <w:t>21</w:t>
            </w:r>
          </w:p>
        </w:tc>
      </w:tr>
      <w:tr w:rsidR="001F62CD" w:rsidRPr="00325529" w14:paraId="544E54B2" w14:textId="77777777" w:rsidTr="001F62CD">
        <w:trPr>
          <w:jc w:val="center"/>
        </w:trPr>
        <w:tc>
          <w:tcPr>
            <w:tcW w:w="1314" w:type="pct"/>
          </w:tcPr>
          <w:p w14:paraId="456ADE5D" w14:textId="77777777" w:rsidR="001F62CD" w:rsidRPr="00325529" w:rsidRDefault="001F62CD" w:rsidP="00037D46">
            <w:pPr>
              <w:spacing w:after="0"/>
              <w:rPr>
                <w:sz w:val="18"/>
                <w:szCs w:val="18"/>
              </w:rPr>
            </w:pPr>
            <w:r w:rsidRPr="00325529">
              <w:rPr>
                <w:sz w:val="18"/>
                <w:szCs w:val="18"/>
              </w:rPr>
              <w:t xml:space="preserve">Risk stratification </w:t>
            </w:r>
          </w:p>
        </w:tc>
        <w:tc>
          <w:tcPr>
            <w:tcW w:w="702" w:type="pct"/>
          </w:tcPr>
          <w:p w14:paraId="2FE17A1E" w14:textId="77777777" w:rsidR="001F62CD" w:rsidRPr="00325529" w:rsidRDefault="001F62CD" w:rsidP="00037D46">
            <w:pPr>
              <w:spacing w:after="0"/>
              <w:jc w:val="center"/>
              <w:rPr>
                <w:sz w:val="18"/>
                <w:szCs w:val="18"/>
              </w:rPr>
            </w:pPr>
            <w:r>
              <w:rPr>
                <w:sz w:val="18"/>
                <w:szCs w:val="18"/>
              </w:rPr>
              <w:t>2</w:t>
            </w:r>
          </w:p>
        </w:tc>
        <w:tc>
          <w:tcPr>
            <w:tcW w:w="789" w:type="pct"/>
          </w:tcPr>
          <w:p w14:paraId="78168CB0" w14:textId="77777777" w:rsidR="001F62CD" w:rsidRPr="00325529" w:rsidRDefault="001F62CD" w:rsidP="00037D46">
            <w:pPr>
              <w:spacing w:after="0"/>
              <w:jc w:val="center"/>
              <w:rPr>
                <w:sz w:val="18"/>
                <w:szCs w:val="18"/>
              </w:rPr>
            </w:pPr>
            <w:r w:rsidRPr="00325529">
              <w:rPr>
                <w:sz w:val="18"/>
                <w:szCs w:val="18"/>
              </w:rPr>
              <w:t>Secondary</w:t>
            </w:r>
          </w:p>
        </w:tc>
        <w:tc>
          <w:tcPr>
            <w:tcW w:w="702" w:type="pct"/>
          </w:tcPr>
          <w:p w14:paraId="14203A32" w14:textId="77777777" w:rsidR="001F62CD" w:rsidRPr="00D2731A" w:rsidRDefault="001F62CD" w:rsidP="00037D46">
            <w:pPr>
              <w:spacing w:after="0"/>
              <w:jc w:val="center"/>
              <w:rPr>
                <w:sz w:val="18"/>
                <w:szCs w:val="18"/>
              </w:rPr>
            </w:pPr>
            <w:r>
              <w:rPr>
                <w:sz w:val="18"/>
                <w:szCs w:val="18"/>
              </w:rPr>
              <w:t xml:space="preserve">July 2018-June </w:t>
            </w:r>
            <w:r w:rsidRPr="00D2731A">
              <w:rPr>
                <w:sz w:val="18"/>
                <w:szCs w:val="18"/>
              </w:rPr>
              <w:t>2019</w:t>
            </w:r>
          </w:p>
        </w:tc>
        <w:tc>
          <w:tcPr>
            <w:tcW w:w="702" w:type="pct"/>
          </w:tcPr>
          <w:p w14:paraId="33654630" w14:textId="77777777" w:rsidR="001F62CD" w:rsidRPr="003D344E" w:rsidRDefault="001F62CD" w:rsidP="00037D46">
            <w:pPr>
              <w:spacing w:after="0"/>
              <w:jc w:val="center"/>
              <w:rPr>
                <w:sz w:val="18"/>
                <w:szCs w:val="18"/>
              </w:rPr>
            </w:pPr>
            <w:r w:rsidRPr="003D344E">
              <w:rPr>
                <w:sz w:val="18"/>
                <w:szCs w:val="18"/>
              </w:rPr>
              <w:t>July 2018-June 2020</w:t>
            </w:r>
          </w:p>
        </w:tc>
        <w:tc>
          <w:tcPr>
            <w:tcW w:w="790" w:type="pct"/>
          </w:tcPr>
          <w:p w14:paraId="4F4277DA" w14:textId="77777777" w:rsidR="001F62CD" w:rsidRPr="00D2731A" w:rsidRDefault="001F62CD" w:rsidP="00037D46">
            <w:pPr>
              <w:spacing w:after="0"/>
              <w:jc w:val="center"/>
              <w:rPr>
                <w:sz w:val="18"/>
                <w:szCs w:val="18"/>
              </w:rPr>
            </w:pPr>
            <w:r>
              <w:rPr>
                <w:sz w:val="18"/>
                <w:szCs w:val="18"/>
              </w:rPr>
              <w:t xml:space="preserve">July 2018-June </w:t>
            </w:r>
            <w:r w:rsidRPr="00D2731A">
              <w:rPr>
                <w:sz w:val="18"/>
                <w:szCs w:val="18"/>
              </w:rPr>
              <w:t>20</w:t>
            </w:r>
            <w:r>
              <w:rPr>
                <w:sz w:val="18"/>
                <w:szCs w:val="18"/>
              </w:rPr>
              <w:t>21</w:t>
            </w:r>
          </w:p>
        </w:tc>
      </w:tr>
      <w:tr w:rsidR="001F62CD" w:rsidRPr="00325529" w14:paraId="525DD2D7" w14:textId="77777777" w:rsidTr="001F62CD">
        <w:trPr>
          <w:jc w:val="center"/>
        </w:trPr>
        <w:tc>
          <w:tcPr>
            <w:tcW w:w="1314" w:type="pct"/>
          </w:tcPr>
          <w:p w14:paraId="5C141E22" w14:textId="77777777" w:rsidR="001F62CD" w:rsidRPr="00325529" w:rsidRDefault="001F62CD" w:rsidP="00037D46">
            <w:pPr>
              <w:spacing w:after="0"/>
              <w:rPr>
                <w:sz w:val="18"/>
                <w:szCs w:val="18"/>
              </w:rPr>
            </w:pPr>
            <w:r w:rsidRPr="00325529">
              <w:rPr>
                <w:sz w:val="18"/>
                <w:szCs w:val="18"/>
              </w:rPr>
              <w:t>Practice extracts</w:t>
            </w:r>
          </w:p>
        </w:tc>
        <w:tc>
          <w:tcPr>
            <w:tcW w:w="702" w:type="pct"/>
          </w:tcPr>
          <w:p w14:paraId="0AD4E6A8" w14:textId="77777777" w:rsidR="001F62CD" w:rsidRPr="00325529" w:rsidRDefault="001F62CD" w:rsidP="00037D46">
            <w:pPr>
              <w:spacing w:after="0"/>
              <w:jc w:val="center"/>
              <w:rPr>
                <w:sz w:val="18"/>
                <w:szCs w:val="18"/>
              </w:rPr>
            </w:pPr>
            <w:r>
              <w:rPr>
                <w:sz w:val="18"/>
                <w:szCs w:val="18"/>
              </w:rPr>
              <w:t>2, 3</w:t>
            </w:r>
          </w:p>
        </w:tc>
        <w:tc>
          <w:tcPr>
            <w:tcW w:w="789" w:type="pct"/>
          </w:tcPr>
          <w:p w14:paraId="24A16884" w14:textId="77777777" w:rsidR="001F62CD" w:rsidRPr="00325529" w:rsidRDefault="001F62CD" w:rsidP="00037D46">
            <w:pPr>
              <w:spacing w:after="0"/>
              <w:jc w:val="center"/>
              <w:rPr>
                <w:sz w:val="18"/>
                <w:szCs w:val="18"/>
              </w:rPr>
            </w:pPr>
            <w:r w:rsidRPr="00325529">
              <w:rPr>
                <w:sz w:val="18"/>
                <w:szCs w:val="18"/>
              </w:rPr>
              <w:t>Secondary</w:t>
            </w:r>
          </w:p>
        </w:tc>
        <w:tc>
          <w:tcPr>
            <w:tcW w:w="702" w:type="pct"/>
          </w:tcPr>
          <w:p w14:paraId="5F334D3E" w14:textId="77777777" w:rsidR="001F62CD" w:rsidRPr="00D2731A" w:rsidRDefault="001F62CD" w:rsidP="00037D46">
            <w:pPr>
              <w:spacing w:after="0"/>
              <w:jc w:val="center"/>
              <w:rPr>
                <w:sz w:val="18"/>
                <w:szCs w:val="18"/>
              </w:rPr>
            </w:pPr>
            <w:r>
              <w:rPr>
                <w:sz w:val="18"/>
                <w:szCs w:val="18"/>
              </w:rPr>
              <w:t xml:space="preserve">Various-June </w:t>
            </w:r>
            <w:r w:rsidRPr="00D2731A">
              <w:rPr>
                <w:sz w:val="18"/>
                <w:szCs w:val="18"/>
              </w:rPr>
              <w:t>2019</w:t>
            </w:r>
          </w:p>
        </w:tc>
        <w:tc>
          <w:tcPr>
            <w:tcW w:w="702" w:type="pct"/>
          </w:tcPr>
          <w:p w14:paraId="4E2733B1" w14:textId="77777777" w:rsidR="001F62CD" w:rsidRPr="003D344E" w:rsidRDefault="001F62CD" w:rsidP="00037D46">
            <w:pPr>
              <w:spacing w:after="0"/>
              <w:jc w:val="center"/>
              <w:rPr>
                <w:sz w:val="18"/>
                <w:szCs w:val="18"/>
              </w:rPr>
            </w:pPr>
            <w:r w:rsidRPr="003D344E">
              <w:rPr>
                <w:sz w:val="18"/>
                <w:szCs w:val="18"/>
              </w:rPr>
              <w:t>Various -June 2020</w:t>
            </w:r>
          </w:p>
        </w:tc>
        <w:tc>
          <w:tcPr>
            <w:tcW w:w="790" w:type="pct"/>
          </w:tcPr>
          <w:p w14:paraId="50F6E3EB" w14:textId="77777777" w:rsidR="001F62CD" w:rsidRPr="00D2731A" w:rsidRDefault="001F62CD" w:rsidP="00037D46">
            <w:pPr>
              <w:spacing w:after="0"/>
              <w:jc w:val="center"/>
              <w:rPr>
                <w:sz w:val="18"/>
                <w:szCs w:val="18"/>
              </w:rPr>
            </w:pPr>
            <w:r>
              <w:rPr>
                <w:sz w:val="18"/>
                <w:szCs w:val="18"/>
              </w:rPr>
              <w:t xml:space="preserve">Various -June </w:t>
            </w:r>
            <w:r w:rsidRPr="00D2731A">
              <w:rPr>
                <w:sz w:val="18"/>
                <w:szCs w:val="18"/>
              </w:rPr>
              <w:t>20</w:t>
            </w:r>
            <w:r>
              <w:rPr>
                <w:sz w:val="18"/>
                <w:szCs w:val="18"/>
              </w:rPr>
              <w:t>21</w:t>
            </w:r>
          </w:p>
        </w:tc>
      </w:tr>
      <w:tr w:rsidR="001F62CD" w:rsidRPr="00325529" w14:paraId="530F5156" w14:textId="77777777" w:rsidTr="001F62CD">
        <w:trPr>
          <w:trHeight w:val="515"/>
          <w:jc w:val="center"/>
        </w:trPr>
        <w:tc>
          <w:tcPr>
            <w:tcW w:w="1314" w:type="pct"/>
          </w:tcPr>
          <w:p w14:paraId="746E6695" w14:textId="77777777" w:rsidR="001F62CD" w:rsidRPr="00325529" w:rsidRDefault="001F62CD" w:rsidP="00037D46">
            <w:pPr>
              <w:spacing w:after="0"/>
              <w:rPr>
                <w:sz w:val="18"/>
                <w:szCs w:val="18"/>
              </w:rPr>
            </w:pPr>
            <w:r>
              <w:rPr>
                <w:sz w:val="18"/>
                <w:szCs w:val="18"/>
              </w:rPr>
              <w:t>Linked data</w:t>
            </w:r>
            <w:r>
              <w:rPr>
                <w:sz w:val="18"/>
                <w:szCs w:val="18"/>
                <w:vertAlign w:val="superscript"/>
              </w:rPr>
              <w:t>3</w:t>
            </w:r>
          </w:p>
        </w:tc>
        <w:tc>
          <w:tcPr>
            <w:tcW w:w="702" w:type="pct"/>
          </w:tcPr>
          <w:p w14:paraId="4A625239" w14:textId="77777777" w:rsidR="001F62CD" w:rsidRPr="00325529" w:rsidRDefault="001F62CD" w:rsidP="00037D46">
            <w:pPr>
              <w:spacing w:after="0"/>
              <w:jc w:val="center"/>
              <w:rPr>
                <w:sz w:val="18"/>
                <w:szCs w:val="18"/>
              </w:rPr>
            </w:pPr>
            <w:r>
              <w:rPr>
                <w:sz w:val="18"/>
                <w:szCs w:val="18"/>
              </w:rPr>
              <w:t>3, 4</w:t>
            </w:r>
          </w:p>
        </w:tc>
        <w:tc>
          <w:tcPr>
            <w:tcW w:w="789" w:type="pct"/>
          </w:tcPr>
          <w:p w14:paraId="38F9245B" w14:textId="77777777" w:rsidR="001F62CD" w:rsidRPr="00325529" w:rsidRDefault="001F62CD" w:rsidP="00037D46">
            <w:pPr>
              <w:spacing w:after="0"/>
              <w:jc w:val="center"/>
              <w:rPr>
                <w:sz w:val="18"/>
                <w:szCs w:val="18"/>
              </w:rPr>
            </w:pPr>
            <w:r w:rsidRPr="00325529">
              <w:rPr>
                <w:sz w:val="18"/>
                <w:szCs w:val="18"/>
              </w:rPr>
              <w:t>Secondary</w:t>
            </w:r>
          </w:p>
        </w:tc>
        <w:tc>
          <w:tcPr>
            <w:tcW w:w="702" w:type="pct"/>
          </w:tcPr>
          <w:p w14:paraId="48F4941F" w14:textId="1E9AB557" w:rsidR="001F62CD" w:rsidRPr="00D2731A" w:rsidRDefault="003D344E" w:rsidP="00037D46">
            <w:pPr>
              <w:spacing w:after="0"/>
              <w:jc w:val="center"/>
              <w:rPr>
                <w:sz w:val="18"/>
                <w:szCs w:val="18"/>
              </w:rPr>
            </w:pPr>
            <w:r>
              <w:rPr>
                <w:sz w:val="18"/>
                <w:szCs w:val="18"/>
              </w:rPr>
              <w:t>n.a.</w:t>
            </w:r>
          </w:p>
        </w:tc>
        <w:tc>
          <w:tcPr>
            <w:tcW w:w="702" w:type="pct"/>
          </w:tcPr>
          <w:p w14:paraId="69E333AA" w14:textId="7480962A" w:rsidR="001F62CD" w:rsidRPr="00A34F92" w:rsidRDefault="003D344E" w:rsidP="00037D46">
            <w:pPr>
              <w:spacing w:after="0"/>
              <w:jc w:val="center"/>
              <w:rPr>
                <w:sz w:val="18"/>
                <w:szCs w:val="18"/>
              </w:rPr>
            </w:pPr>
            <w:r>
              <w:rPr>
                <w:sz w:val="18"/>
                <w:szCs w:val="18"/>
              </w:rPr>
              <w:t>n.a.</w:t>
            </w:r>
          </w:p>
        </w:tc>
        <w:tc>
          <w:tcPr>
            <w:tcW w:w="790" w:type="pct"/>
          </w:tcPr>
          <w:p w14:paraId="4C41E8C2" w14:textId="6CFC7CDF" w:rsidR="001F62CD" w:rsidRPr="00A34F92" w:rsidRDefault="00AC4863" w:rsidP="00037D46">
            <w:pPr>
              <w:spacing w:after="0"/>
              <w:jc w:val="center"/>
              <w:rPr>
                <w:sz w:val="18"/>
                <w:szCs w:val="18"/>
              </w:rPr>
            </w:pPr>
            <w:r>
              <w:rPr>
                <w:sz w:val="18"/>
                <w:szCs w:val="18"/>
              </w:rPr>
              <w:t>To be confirmed</w:t>
            </w:r>
          </w:p>
        </w:tc>
      </w:tr>
    </w:tbl>
    <w:p w14:paraId="0DB03EEA" w14:textId="63D65D92" w:rsidR="00E65524" w:rsidRPr="009718ED" w:rsidRDefault="00E65524" w:rsidP="00E65524">
      <w:pPr>
        <w:pStyle w:val="Chartortablefootnote"/>
      </w:pPr>
      <w:r w:rsidRPr="009718ED">
        <w:rPr>
          <w:vertAlign w:val="superscript"/>
        </w:rPr>
        <w:t>1</w:t>
      </w:r>
      <w:r w:rsidR="00866497">
        <w:rPr>
          <w:vertAlign w:val="superscript"/>
        </w:rPr>
        <w:t> </w:t>
      </w:r>
      <w:r w:rsidRPr="009718ED">
        <w:t>Case studies include patient interviews/focus groups, practice interviews, related provider interviews (e.g. pharmacists, allied health), PHN interviews, LHN/state &amp; territory health authority interviews</w:t>
      </w:r>
      <w:r>
        <w:t xml:space="preserve">; </w:t>
      </w:r>
      <w:r w:rsidRPr="009718ED">
        <w:rPr>
          <w:vertAlign w:val="superscript"/>
        </w:rPr>
        <w:t>2</w:t>
      </w:r>
      <w:r w:rsidR="00866497">
        <w:rPr>
          <w:vertAlign w:val="superscript"/>
        </w:rPr>
        <w:t> </w:t>
      </w:r>
      <w:r w:rsidRPr="009718ED">
        <w:t xml:space="preserve">Includes, among other issues, data </w:t>
      </w:r>
      <w:r w:rsidR="00525E60">
        <w:t xml:space="preserve">from </w:t>
      </w:r>
      <w:r w:rsidR="00D43B01">
        <w:t>Services Australia</w:t>
      </w:r>
      <w:r w:rsidR="00525E60">
        <w:t xml:space="preserve"> on </w:t>
      </w:r>
      <w:r w:rsidR="0073196E">
        <w:t>patients registered with the program</w:t>
      </w:r>
      <w:r>
        <w:t xml:space="preserve">; </w:t>
      </w:r>
      <w:r w:rsidRPr="009718ED">
        <w:rPr>
          <w:vertAlign w:val="superscript"/>
        </w:rPr>
        <w:t>3</w:t>
      </w:r>
      <w:r w:rsidR="00866497">
        <w:rPr>
          <w:vertAlign w:val="superscript"/>
        </w:rPr>
        <w:t> </w:t>
      </w:r>
      <w:r w:rsidRPr="009718ED">
        <w:t>Includes MBS, PBS, hospital, emergency department, aged care, and fact of death data.</w:t>
      </w:r>
      <w:bookmarkEnd w:id="15"/>
    </w:p>
    <w:bookmarkEnd w:id="11"/>
    <w:p w14:paraId="770D65CE" w14:textId="00E05919" w:rsidR="00264E79" w:rsidRPr="00264E79" w:rsidRDefault="00E521E8" w:rsidP="00E521E8">
      <w:pPr>
        <w:rPr>
          <w:rFonts w:eastAsiaTheme="minorEastAsia" w:cstheme="minorBidi"/>
          <w:b/>
          <w:szCs w:val="24"/>
          <w:lang w:val="en-US"/>
        </w:rPr>
      </w:pPr>
      <w:r w:rsidRPr="00264E79">
        <w:t xml:space="preserve">The data featured in each </w:t>
      </w:r>
      <w:r>
        <w:t xml:space="preserve">evaluation </w:t>
      </w:r>
      <w:r w:rsidRPr="00264E79">
        <w:t>report are described in the box</w:t>
      </w:r>
      <w:r w:rsidR="004329CD">
        <w:t xml:space="preserve"> below</w:t>
      </w:r>
      <w:r>
        <w:rPr>
          <w:rFonts w:eastAsiaTheme="minorEastAsia" w:cstheme="minorBidi"/>
          <w:b/>
          <w:szCs w:val="24"/>
          <w:lang w:val="en-US"/>
        </w:rPr>
        <w:t>.</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674BFA" w:rsidRPr="00D60C52" w14:paraId="07288FEB" w14:textId="77777777" w:rsidTr="00393D49">
        <w:tc>
          <w:tcPr>
            <w:tcW w:w="9016" w:type="dxa"/>
            <w:shd w:val="clear" w:color="auto" w:fill="F2F2F2" w:themeFill="background1" w:themeFillShade="F2"/>
          </w:tcPr>
          <w:p w14:paraId="047D0A82" w14:textId="77777777" w:rsidR="00BA7437" w:rsidRPr="002E5EA0" w:rsidRDefault="00BA7437" w:rsidP="00BA7437">
            <w:pPr>
              <w:pStyle w:val="Boxheading"/>
              <w:rPr>
                <w:sz w:val="18"/>
                <w:szCs w:val="18"/>
              </w:rPr>
            </w:pPr>
            <w:r>
              <w:rPr>
                <w:sz w:val="18"/>
                <w:szCs w:val="18"/>
              </w:rPr>
              <w:t>Data featured in e</w:t>
            </w:r>
            <w:r w:rsidRPr="002E5EA0">
              <w:rPr>
                <w:sz w:val="18"/>
                <w:szCs w:val="18"/>
              </w:rPr>
              <w:t>valuation reports</w:t>
            </w:r>
          </w:p>
          <w:p w14:paraId="1341F0D1" w14:textId="77777777" w:rsidR="00674BFA" w:rsidRPr="002E5EA0" w:rsidRDefault="00674BFA" w:rsidP="0087098B">
            <w:pPr>
              <w:spacing w:after="0"/>
              <w:rPr>
                <w:b/>
                <w:sz w:val="18"/>
                <w:szCs w:val="18"/>
              </w:rPr>
            </w:pPr>
            <w:r w:rsidRPr="002E5EA0">
              <w:rPr>
                <w:b/>
                <w:sz w:val="18"/>
                <w:szCs w:val="18"/>
              </w:rPr>
              <w:t>Interim evaluation report 2019</w:t>
            </w:r>
            <w:r>
              <w:rPr>
                <w:b/>
                <w:sz w:val="18"/>
                <w:szCs w:val="18"/>
              </w:rPr>
              <w:t xml:space="preserve"> (previous report)</w:t>
            </w:r>
            <w:r w:rsidRPr="002E5EA0">
              <w:rPr>
                <w:b/>
                <w:sz w:val="18"/>
                <w:szCs w:val="18"/>
              </w:rPr>
              <w:t xml:space="preserve">: </w:t>
            </w:r>
          </w:p>
          <w:p w14:paraId="61D83916" w14:textId="77777777" w:rsidR="00674BFA" w:rsidRPr="002E5EA0" w:rsidRDefault="00674BFA" w:rsidP="00674BFA">
            <w:pPr>
              <w:pStyle w:val="ListParagraph"/>
              <w:numPr>
                <w:ilvl w:val="0"/>
                <w:numId w:val="2"/>
              </w:numPr>
              <w:rPr>
                <w:sz w:val="18"/>
                <w:szCs w:val="18"/>
              </w:rPr>
            </w:pPr>
            <w:r w:rsidRPr="002E5EA0">
              <w:rPr>
                <w:i/>
                <w:sz w:val="18"/>
                <w:szCs w:val="18"/>
              </w:rPr>
              <w:t xml:space="preserve">Patient surveys at entry of HCH </w:t>
            </w:r>
            <w:r w:rsidRPr="00694AE2">
              <w:rPr>
                <w:sz w:val="18"/>
                <w:szCs w:val="18"/>
              </w:rPr>
              <w:t>(from December 2017 to March 2019):</w:t>
            </w:r>
            <w:r w:rsidRPr="002E5EA0">
              <w:rPr>
                <w:sz w:val="18"/>
                <w:szCs w:val="18"/>
              </w:rPr>
              <w:t xml:space="preserve"> Patient activation, experiences of primary care and coordination of care, health conditions, health status.</w:t>
            </w:r>
          </w:p>
          <w:p w14:paraId="3F12FA14" w14:textId="77777777" w:rsidR="00674BFA" w:rsidRPr="002E5EA0" w:rsidRDefault="00674BFA" w:rsidP="00674BFA">
            <w:pPr>
              <w:pStyle w:val="ListParagraph"/>
              <w:numPr>
                <w:ilvl w:val="0"/>
                <w:numId w:val="2"/>
              </w:numPr>
              <w:rPr>
                <w:sz w:val="18"/>
                <w:szCs w:val="18"/>
              </w:rPr>
            </w:pPr>
            <w:r w:rsidRPr="002E5EA0">
              <w:rPr>
                <w:i/>
                <w:sz w:val="18"/>
                <w:szCs w:val="18"/>
              </w:rPr>
              <w:t xml:space="preserve">Practice surveys Round 1 </w:t>
            </w:r>
            <w:r w:rsidRPr="00694AE2">
              <w:rPr>
                <w:sz w:val="18"/>
                <w:szCs w:val="18"/>
              </w:rPr>
              <w:t>(March to June 2018) and Round 2 (November 2018 to March 2019):</w:t>
            </w:r>
            <w:r w:rsidRPr="002E5EA0">
              <w:rPr>
                <w:sz w:val="18"/>
                <w:szCs w:val="18"/>
              </w:rPr>
              <w:t xml:space="preserve"> Characteristics of HCH practices and early experience of HCH implementation.</w:t>
            </w:r>
          </w:p>
          <w:p w14:paraId="5610991F" w14:textId="31D0A440" w:rsidR="00674BFA" w:rsidRPr="002E5EA0" w:rsidRDefault="00674BFA" w:rsidP="00674BFA">
            <w:pPr>
              <w:pStyle w:val="ListParagraph"/>
              <w:numPr>
                <w:ilvl w:val="0"/>
                <w:numId w:val="2"/>
              </w:numPr>
              <w:rPr>
                <w:sz w:val="18"/>
                <w:szCs w:val="18"/>
              </w:rPr>
            </w:pPr>
            <w:r w:rsidRPr="002E5EA0">
              <w:rPr>
                <w:i/>
                <w:sz w:val="18"/>
                <w:szCs w:val="18"/>
              </w:rPr>
              <w:t xml:space="preserve">Case studies </w:t>
            </w:r>
            <w:r w:rsidRPr="00694AE2">
              <w:rPr>
                <w:sz w:val="18"/>
                <w:szCs w:val="18"/>
              </w:rPr>
              <w:t>(late 2018):</w:t>
            </w:r>
            <w:r w:rsidRPr="002E5EA0">
              <w:rPr>
                <w:b/>
                <w:sz w:val="18"/>
                <w:szCs w:val="18"/>
              </w:rPr>
              <w:t xml:space="preserve"> </w:t>
            </w:r>
            <w:r w:rsidRPr="002E5EA0">
              <w:rPr>
                <w:sz w:val="18"/>
                <w:szCs w:val="18"/>
              </w:rPr>
              <w:t>Patient</w:t>
            </w:r>
            <w:r>
              <w:rPr>
                <w:sz w:val="18"/>
                <w:szCs w:val="18"/>
              </w:rPr>
              <w:t>,</w:t>
            </w:r>
            <w:r w:rsidRPr="002E5EA0">
              <w:rPr>
                <w:sz w:val="18"/>
                <w:szCs w:val="18"/>
              </w:rPr>
              <w:t xml:space="preserve"> family</w:t>
            </w:r>
            <w:r>
              <w:rPr>
                <w:sz w:val="18"/>
                <w:szCs w:val="18"/>
              </w:rPr>
              <w:t>/</w:t>
            </w:r>
            <w:r w:rsidRPr="002E5EA0">
              <w:rPr>
                <w:sz w:val="18"/>
                <w:szCs w:val="18"/>
              </w:rPr>
              <w:t>carer</w:t>
            </w:r>
            <w:r>
              <w:rPr>
                <w:sz w:val="18"/>
                <w:szCs w:val="18"/>
              </w:rPr>
              <w:t xml:space="preserve">, </w:t>
            </w:r>
            <w:r w:rsidRPr="002E5EA0">
              <w:rPr>
                <w:sz w:val="18"/>
                <w:szCs w:val="18"/>
              </w:rPr>
              <w:t>practice</w:t>
            </w:r>
            <w:r>
              <w:rPr>
                <w:sz w:val="18"/>
                <w:szCs w:val="18"/>
              </w:rPr>
              <w:t>, PHN and related provider</w:t>
            </w:r>
            <w:r w:rsidRPr="002E5EA0">
              <w:rPr>
                <w:sz w:val="18"/>
                <w:szCs w:val="18"/>
              </w:rPr>
              <w:t xml:space="preserve"> experience</w:t>
            </w:r>
            <w:r>
              <w:rPr>
                <w:sz w:val="18"/>
                <w:szCs w:val="18"/>
              </w:rPr>
              <w:t>s</w:t>
            </w:r>
            <w:r w:rsidRPr="002E5EA0">
              <w:rPr>
                <w:sz w:val="18"/>
                <w:szCs w:val="18"/>
              </w:rPr>
              <w:t xml:space="preserve"> in the </w:t>
            </w:r>
            <w:r>
              <w:rPr>
                <w:sz w:val="18"/>
                <w:szCs w:val="18"/>
              </w:rPr>
              <w:t>establishment phase of</w:t>
            </w:r>
            <w:r w:rsidRPr="002E5EA0">
              <w:rPr>
                <w:sz w:val="18"/>
                <w:szCs w:val="18"/>
              </w:rPr>
              <w:t xml:space="preserve"> HCH. </w:t>
            </w:r>
          </w:p>
          <w:p w14:paraId="55CF1B85" w14:textId="77777777" w:rsidR="00F37700" w:rsidRPr="002E5EA0" w:rsidRDefault="00F37700" w:rsidP="00F37700">
            <w:pPr>
              <w:pStyle w:val="ListParagraph"/>
              <w:numPr>
                <w:ilvl w:val="0"/>
                <w:numId w:val="2"/>
              </w:numPr>
              <w:rPr>
                <w:sz w:val="18"/>
                <w:szCs w:val="18"/>
              </w:rPr>
            </w:pPr>
            <w:r w:rsidRPr="002E5EA0">
              <w:rPr>
                <w:i/>
                <w:sz w:val="18"/>
                <w:szCs w:val="18"/>
              </w:rPr>
              <w:t xml:space="preserve">Practice data extracts </w:t>
            </w:r>
            <w:r w:rsidRPr="00694AE2">
              <w:rPr>
                <w:iCs/>
                <w:sz w:val="18"/>
                <w:szCs w:val="18"/>
              </w:rPr>
              <w:t xml:space="preserve">(up to </w:t>
            </w:r>
            <w:r>
              <w:rPr>
                <w:iCs/>
                <w:sz w:val="18"/>
                <w:szCs w:val="18"/>
              </w:rPr>
              <w:t xml:space="preserve">30 </w:t>
            </w:r>
            <w:r w:rsidRPr="00694AE2">
              <w:rPr>
                <w:iCs/>
                <w:sz w:val="18"/>
                <w:szCs w:val="18"/>
              </w:rPr>
              <w:t>June 2019)</w:t>
            </w:r>
            <w:r w:rsidRPr="002E5EA0">
              <w:rPr>
                <w:i/>
                <w:sz w:val="18"/>
                <w:szCs w:val="18"/>
              </w:rPr>
              <w:t>:</w:t>
            </w:r>
            <w:r w:rsidRPr="002E5EA0">
              <w:rPr>
                <w:b/>
                <w:sz w:val="18"/>
                <w:szCs w:val="18"/>
              </w:rPr>
              <w:t xml:space="preserve"> </w:t>
            </w:r>
            <w:r w:rsidRPr="002E5EA0">
              <w:rPr>
                <w:sz w:val="18"/>
                <w:szCs w:val="18"/>
              </w:rPr>
              <w:t xml:space="preserve">Profile of enrolled patients from practice data, </w:t>
            </w:r>
            <w:r>
              <w:rPr>
                <w:sz w:val="18"/>
                <w:szCs w:val="18"/>
              </w:rPr>
              <w:t>b</w:t>
            </w:r>
            <w:r w:rsidRPr="002E5EA0">
              <w:rPr>
                <w:sz w:val="18"/>
                <w:szCs w:val="18"/>
              </w:rPr>
              <w:t>aseline for key measures.</w:t>
            </w:r>
          </w:p>
          <w:p w14:paraId="0B447AAD" w14:textId="67E7F43E" w:rsidR="00674BFA" w:rsidRPr="002E5EA0" w:rsidRDefault="00674BFA" w:rsidP="00674BFA">
            <w:pPr>
              <w:pStyle w:val="ListParagraph"/>
              <w:numPr>
                <w:ilvl w:val="0"/>
                <w:numId w:val="2"/>
              </w:numPr>
              <w:rPr>
                <w:sz w:val="18"/>
                <w:szCs w:val="18"/>
              </w:rPr>
            </w:pPr>
            <w:r w:rsidRPr="002E5EA0">
              <w:rPr>
                <w:i/>
                <w:sz w:val="18"/>
                <w:szCs w:val="18"/>
              </w:rPr>
              <w:lastRenderedPageBreak/>
              <w:t xml:space="preserve">Selected program data, including practice participation and patient enrolment </w:t>
            </w:r>
            <w:r w:rsidRPr="00694AE2">
              <w:rPr>
                <w:sz w:val="18"/>
                <w:szCs w:val="18"/>
              </w:rPr>
              <w:t>(up to 31 August 2019).</w:t>
            </w:r>
          </w:p>
          <w:p w14:paraId="5D23086D" w14:textId="77777777" w:rsidR="00674BFA" w:rsidRPr="002E5EA0" w:rsidRDefault="00674BFA" w:rsidP="0087098B">
            <w:pPr>
              <w:spacing w:after="0"/>
              <w:rPr>
                <w:b/>
                <w:sz w:val="18"/>
                <w:szCs w:val="18"/>
              </w:rPr>
            </w:pPr>
            <w:r w:rsidRPr="002E5EA0">
              <w:rPr>
                <w:b/>
                <w:sz w:val="18"/>
                <w:szCs w:val="18"/>
              </w:rPr>
              <w:t xml:space="preserve">Interim evaluation report 2020 (this report): </w:t>
            </w:r>
          </w:p>
          <w:p w14:paraId="19B267B0" w14:textId="77777777" w:rsidR="00674BFA" w:rsidRPr="000554AF" w:rsidRDefault="00674BFA" w:rsidP="00674BFA">
            <w:pPr>
              <w:pStyle w:val="ListParagraph"/>
              <w:numPr>
                <w:ilvl w:val="0"/>
                <w:numId w:val="2"/>
              </w:numPr>
              <w:rPr>
                <w:sz w:val="18"/>
                <w:szCs w:val="18"/>
              </w:rPr>
            </w:pPr>
            <w:r w:rsidRPr="000554AF">
              <w:rPr>
                <w:i/>
                <w:sz w:val="18"/>
                <w:szCs w:val="18"/>
              </w:rPr>
              <w:t xml:space="preserve">Practice surveys Round 4 </w:t>
            </w:r>
            <w:r w:rsidRPr="00B42420">
              <w:rPr>
                <w:sz w:val="18"/>
                <w:szCs w:val="18"/>
              </w:rPr>
              <w:t>(</w:t>
            </w:r>
            <w:r w:rsidR="000105B2" w:rsidRPr="00B42420">
              <w:rPr>
                <w:iCs/>
                <w:sz w:val="18"/>
                <w:szCs w:val="18"/>
              </w:rPr>
              <w:t>early 2020</w:t>
            </w:r>
            <w:r w:rsidRPr="00B42420">
              <w:rPr>
                <w:sz w:val="18"/>
                <w:szCs w:val="18"/>
              </w:rPr>
              <w:t>):</w:t>
            </w:r>
            <w:r w:rsidRPr="000554AF">
              <w:rPr>
                <w:sz w:val="18"/>
                <w:szCs w:val="18"/>
              </w:rPr>
              <w:t xml:space="preserve"> Experience of HCH after 1-2 years.</w:t>
            </w:r>
          </w:p>
          <w:p w14:paraId="6C409AE2" w14:textId="2C39E88B" w:rsidR="00674BFA" w:rsidRPr="000554AF" w:rsidRDefault="00674BFA" w:rsidP="00674BFA">
            <w:pPr>
              <w:pStyle w:val="ListParagraph"/>
              <w:numPr>
                <w:ilvl w:val="0"/>
                <w:numId w:val="2"/>
              </w:numPr>
              <w:rPr>
                <w:sz w:val="18"/>
                <w:szCs w:val="18"/>
              </w:rPr>
            </w:pPr>
            <w:r w:rsidRPr="000554AF">
              <w:rPr>
                <w:i/>
                <w:sz w:val="18"/>
                <w:szCs w:val="18"/>
              </w:rPr>
              <w:t>Case studies (late 2019 to early 2020):</w:t>
            </w:r>
            <w:r w:rsidRPr="000554AF">
              <w:rPr>
                <w:b/>
                <w:sz w:val="18"/>
                <w:szCs w:val="18"/>
              </w:rPr>
              <w:t xml:space="preserve"> </w:t>
            </w:r>
            <w:r w:rsidRPr="000554AF">
              <w:rPr>
                <w:sz w:val="18"/>
                <w:szCs w:val="18"/>
              </w:rPr>
              <w:t>Patient, family/carer, practice, PHN and related provider experiences of HCH after 1-2 years.</w:t>
            </w:r>
            <w:r>
              <w:rPr>
                <w:sz w:val="18"/>
                <w:szCs w:val="18"/>
              </w:rPr>
              <w:t xml:space="preserve"> Includes case studies undertaken in two NT Aboriginal Community Controlled Health Services for the first time in 2019.</w:t>
            </w:r>
          </w:p>
          <w:p w14:paraId="0582C90A" w14:textId="77777777" w:rsidR="00674BFA" w:rsidRDefault="00674BFA" w:rsidP="00674BFA">
            <w:pPr>
              <w:pStyle w:val="ListParagraph"/>
              <w:numPr>
                <w:ilvl w:val="0"/>
                <w:numId w:val="2"/>
              </w:numPr>
              <w:rPr>
                <w:sz w:val="18"/>
                <w:szCs w:val="18"/>
              </w:rPr>
            </w:pPr>
            <w:r w:rsidRPr="002E5EA0">
              <w:rPr>
                <w:i/>
                <w:sz w:val="18"/>
                <w:szCs w:val="18"/>
              </w:rPr>
              <w:t xml:space="preserve">Practice data extracts </w:t>
            </w:r>
            <w:r w:rsidRPr="006D26E7">
              <w:rPr>
                <w:sz w:val="18"/>
                <w:szCs w:val="18"/>
              </w:rPr>
              <w:t>(up to June 2020):</w:t>
            </w:r>
            <w:r w:rsidRPr="002E5EA0">
              <w:rPr>
                <w:b/>
                <w:sz w:val="18"/>
                <w:szCs w:val="18"/>
              </w:rPr>
              <w:t xml:space="preserve"> </w:t>
            </w:r>
            <w:r w:rsidRPr="00E2259A">
              <w:rPr>
                <w:bCs/>
                <w:sz w:val="18"/>
                <w:szCs w:val="18"/>
              </w:rPr>
              <w:t>Descriptive statistics and</w:t>
            </w:r>
            <w:r>
              <w:rPr>
                <w:b/>
                <w:sz w:val="18"/>
                <w:szCs w:val="18"/>
              </w:rPr>
              <w:t xml:space="preserve"> </w:t>
            </w:r>
            <w:r w:rsidRPr="00532A95">
              <w:rPr>
                <w:bCs/>
                <w:sz w:val="18"/>
                <w:szCs w:val="18"/>
              </w:rPr>
              <w:t>c</w:t>
            </w:r>
            <w:r w:rsidRPr="002E5EA0">
              <w:rPr>
                <w:sz w:val="18"/>
                <w:szCs w:val="18"/>
              </w:rPr>
              <w:t>hanges in key measures after 1-2 years.</w:t>
            </w:r>
          </w:p>
          <w:p w14:paraId="05673EB5" w14:textId="77777777" w:rsidR="000105B2" w:rsidRDefault="000105B2" w:rsidP="000105B2">
            <w:pPr>
              <w:pStyle w:val="ListParagraph"/>
              <w:numPr>
                <w:ilvl w:val="0"/>
                <w:numId w:val="2"/>
              </w:numPr>
              <w:rPr>
                <w:sz w:val="18"/>
                <w:szCs w:val="18"/>
              </w:rPr>
            </w:pPr>
            <w:r>
              <w:rPr>
                <w:i/>
                <w:sz w:val="18"/>
                <w:szCs w:val="18"/>
              </w:rPr>
              <w:t xml:space="preserve">HCH program data </w:t>
            </w:r>
            <w:r>
              <w:rPr>
                <w:iCs/>
                <w:sz w:val="18"/>
                <w:szCs w:val="18"/>
              </w:rPr>
              <w:t>(up to 30 June 2020)</w:t>
            </w:r>
            <w:r w:rsidRPr="00270C5B">
              <w:rPr>
                <w:iCs/>
                <w:sz w:val="18"/>
                <w:szCs w:val="18"/>
              </w:rPr>
              <w:t>:</w:t>
            </w:r>
            <w:r>
              <w:rPr>
                <w:i/>
                <w:sz w:val="18"/>
                <w:szCs w:val="18"/>
              </w:rPr>
              <w:t xml:space="preserve"> </w:t>
            </w:r>
            <w:r w:rsidRPr="00A737A3">
              <w:rPr>
                <w:iCs/>
                <w:sz w:val="18"/>
                <w:szCs w:val="18"/>
              </w:rPr>
              <w:t>HPOS registrations</w:t>
            </w:r>
            <w:r>
              <w:rPr>
                <w:iCs/>
                <w:sz w:val="18"/>
                <w:szCs w:val="18"/>
              </w:rPr>
              <w:t xml:space="preserve"> and reasons for patients withdrawing</w:t>
            </w:r>
            <w:r w:rsidRPr="00A737A3">
              <w:rPr>
                <w:iCs/>
                <w:sz w:val="18"/>
                <w:szCs w:val="18"/>
              </w:rPr>
              <w:t>.</w:t>
            </w:r>
          </w:p>
          <w:p w14:paraId="26BDB80D" w14:textId="08204D5F" w:rsidR="00674BFA" w:rsidRDefault="00674BFA" w:rsidP="00674BFA">
            <w:pPr>
              <w:pStyle w:val="ListParagraph"/>
              <w:numPr>
                <w:ilvl w:val="0"/>
                <w:numId w:val="2"/>
              </w:numPr>
              <w:rPr>
                <w:sz w:val="18"/>
                <w:szCs w:val="18"/>
              </w:rPr>
            </w:pPr>
            <w:r w:rsidRPr="00F64051">
              <w:rPr>
                <w:i/>
                <w:iCs/>
                <w:sz w:val="18"/>
                <w:szCs w:val="18"/>
              </w:rPr>
              <w:t>Community Pharmacy Health Outcomes data</w:t>
            </w:r>
            <w:r w:rsidR="000105B2">
              <w:rPr>
                <w:i/>
                <w:iCs/>
                <w:sz w:val="18"/>
                <w:szCs w:val="18"/>
              </w:rPr>
              <w:t xml:space="preserve"> </w:t>
            </w:r>
            <w:r w:rsidR="000105B2" w:rsidRPr="009B655A">
              <w:rPr>
                <w:sz w:val="18"/>
                <w:szCs w:val="18"/>
              </w:rPr>
              <w:t xml:space="preserve">(up to </w:t>
            </w:r>
            <w:r w:rsidR="000105B2">
              <w:rPr>
                <w:sz w:val="18"/>
                <w:szCs w:val="18"/>
              </w:rPr>
              <w:t xml:space="preserve">30 </w:t>
            </w:r>
            <w:r w:rsidR="000105B2" w:rsidRPr="009B655A">
              <w:rPr>
                <w:sz w:val="18"/>
                <w:szCs w:val="18"/>
              </w:rPr>
              <w:t>June 2020)</w:t>
            </w:r>
            <w:r w:rsidR="000105B2">
              <w:rPr>
                <w:sz w:val="18"/>
                <w:szCs w:val="18"/>
              </w:rPr>
              <w:t>:</w:t>
            </w:r>
            <w:r>
              <w:rPr>
                <w:sz w:val="18"/>
                <w:szCs w:val="18"/>
              </w:rPr>
              <w:t xml:space="preserve"> Descriptive statistics about patients participating in the trial and services provided to them.</w:t>
            </w:r>
            <w:r w:rsidR="00FB75E7">
              <w:rPr>
                <w:sz w:val="18"/>
                <w:szCs w:val="18"/>
              </w:rPr>
              <w:t xml:space="preserve"> </w:t>
            </w:r>
          </w:p>
          <w:p w14:paraId="2A3222B9" w14:textId="77777777" w:rsidR="00EF2B55" w:rsidRPr="002E5EA0" w:rsidRDefault="00EF2B55" w:rsidP="00EF2B55">
            <w:pPr>
              <w:spacing w:after="0"/>
              <w:rPr>
                <w:b/>
                <w:sz w:val="18"/>
                <w:szCs w:val="18"/>
              </w:rPr>
            </w:pPr>
            <w:r w:rsidRPr="002E5EA0">
              <w:rPr>
                <w:b/>
                <w:sz w:val="18"/>
                <w:szCs w:val="18"/>
              </w:rPr>
              <w:t>Final evaluation report (late 2021):</w:t>
            </w:r>
          </w:p>
          <w:p w14:paraId="1C7CE3E7" w14:textId="77777777" w:rsidR="00EF2B55" w:rsidRPr="002E5EA0" w:rsidRDefault="00EF2B55" w:rsidP="00EF2B55">
            <w:pPr>
              <w:pStyle w:val="ListParagraph"/>
              <w:numPr>
                <w:ilvl w:val="0"/>
                <w:numId w:val="2"/>
              </w:numPr>
              <w:rPr>
                <w:sz w:val="18"/>
                <w:szCs w:val="18"/>
              </w:rPr>
            </w:pPr>
            <w:r w:rsidRPr="002E5EA0">
              <w:rPr>
                <w:i/>
                <w:sz w:val="18"/>
                <w:szCs w:val="18"/>
              </w:rPr>
              <w:t xml:space="preserve">Patient surveys Round 5 </w:t>
            </w:r>
            <w:r w:rsidRPr="002B0F6D">
              <w:rPr>
                <w:sz w:val="18"/>
                <w:szCs w:val="18"/>
              </w:rPr>
              <w:t>(first half of 2021):</w:t>
            </w:r>
            <w:r w:rsidRPr="002E5EA0">
              <w:rPr>
                <w:sz w:val="18"/>
                <w:szCs w:val="18"/>
              </w:rPr>
              <w:t xml:space="preserve"> Changes in patient activation, experiences of primary care and coordination of care, health conditions, health status.</w:t>
            </w:r>
          </w:p>
          <w:p w14:paraId="7E3FCB2A" w14:textId="77777777" w:rsidR="00EF2B55" w:rsidRPr="002E5EA0" w:rsidRDefault="00EF2B55" w:rsidP="00EF2B55">
            <w:pPr>
              <w:pStyle w:val="ListParagraph"/>
              <w:numPr>
                <w:ilvl w:val="0"/>
                <w:numId w:val="2"/>
              </w:numPr>
              <w:rPr>
                <w:sz w:val="18"/>
                <w:szCs w:val="18"/>
              </w:rPr>
            </w:pPr>
            <w:r w:rsidRPr="002E5EA0">
              <w:rPr>
                <w:i/>
                <w:sz w:val="18"/>
                <w:szCs w:val="18"/>
              </w:rPr>
              <w:t xml:space="preserve">Practice and practice staff surveys </w:t>
            </w:r>
            <w:r w:rsidRPr="002B0F6D">
              <w:rPr>
                <w:sz w:val="18"/>
                <w:szCs w:val="18"/>
              </w:rPr>
              <w:t>(first half of 2021):</w:t>
            </w:r>
            <w:r w:rsidRPr="002E5EA0">
              <w:rPr>
                <w:sz w:val="18"/>
                <w:szCs w:val="18"/>
              </w:rPr>
              <w:t xml:space="preserve"> Experience of HCH implementation, nature of changes introduced and practice/staff assessment of their effect, changes in staff satisfaction. </w:t>
            </w:r>
          </w:p>
          <w:p w14:paraId="7061F793" w14:textId="449AE64D" w:rsidR="00EF2B55" w:rsidRPr="002E5EA0" w:rsidRDefault="00EF2B55" w:rsidP="00EF2B55">
            <w:pPr>
              <w:pStyle w:val="ListParagraph"/>
              <w:numPr>
                <w:ilvl w:val="0"/>
                <w:numId w:val="2"/>
              </w:numPr>
              <w:rPr>
                <w:sz w:val="18"/>
                <w:szCs w:val="18"/>
              </w:rPr>
            </w:pPr>
            <w:r w:rsidRPr="002E5EA0">
              <w:rPr>
                <w:i/>
                <w:sz w:val="18"/>
                <w:szCs w:val="18"/>
              </w:rPr>
              <w:t xml:space="preserve">Case studies </w:t>
            </w:r>
            <w:r w:rsidRPr="002B0F6D">
              <w:rPr>
                <w:sz w:val="18"/>
                <w:szCs w:val="18"/>
              </w:rPr>
              <w:t>(first half of 2021):</w:t>
            </w:r>
            <w:r w:rsidRPr="002E5EA0">
              <w:rPr>
                <w:b/>
                <w:sz w:val="18"/>
                <w:szCs w:val="18"/>
              </w:rPr>
              <w:t xml:space="preserve"> </w:t>
            </w:r>
            <w:r w:rsidRPr="002E5EA0">
              <w:rPr>
                <w:sz w:val="18"/>
                <w:szCs w:val="18"/>
              </w:rPr>
              <w:t>Patient</w:t>
            </w:r>
            <w:r>
              <w:rPr>
                <w:sz w:val="18"/>
                <w:szCs w:val="18"/>
              </w:rPr>
              <w:t>,</w:t>
            </w:r>
            <w:r w:rsidRPr="002E5EA0">
              <w:rPr>
                <w:sz w:val="18"/>
                <w:szCs w:val="18"/>
              </w:rPr>
              <w:t xml:space="preserve"> family</w:t>
            </w:r>
            <w:r>
              <w:rPr>
                <w:sz w:val="18"/>
                <w:szCs w:val="18"/>
              </w:rPr>
              <w:t>/</w:t>
            </w:r>
            <w:r w:rsidRPr="002E5EA0">
              <w:rPr>
                <w:sz w:val="18"/>
                <w:szCs w:val="18"/>
              </w:rPr>
              <w:t>carer</w:t>
            </w:r>
            <w:r>
              <w:rPr>
                <w:sz w:val="18"/>
                <w:szCs w:val="18"/>
              </w:rPr>
              <w:t xml:space="preserve">, </w:t>
            </w:r>
            <w:r w:rsidRPr="002E5EA0">
              <w:rPr>
                <w:sz w:val="18"/>
                <w:szCs w:val="18"/>
              </w:rPr>
              <w:t>practice</w:t>
            </w:r>
            <w:r>
              <w:rPr>
                <w:sz w:val="18"/>
                <w:szCs w:val="18"/>
              </w:rPr>
              <w:t>, PHN and related provider</w:t>
            </w:r>
            <w:r w:rsidRPr="002E5EA0">
              <w:rPr>
                <w:sz w:val="18"/>
                <w:szCs w:val="18"/>
              </w:rPr>
              <w:t xml:space="preserve"> experience</w:t>
            </w:r>
            <w:r>
              <w:rPr>
                <w:sz w:val="18"/>
                <w:szCs w:val="18"/>
              </w:rPr>
              <w:t>s</w:t>
            </w:r>
            <w:r w:rsidRPr="002E5EA0">
              <w:rPr>
                <w:sz w:val="18"/>
                <w:szCs w:val="18"/>
              </w:rPr>
              <w:t xml:space="preserve"> of HCH after 2-3 years of HCH. </w:t>
            </w:r>
          </w:p>
          <w:p w14:paraId="7963C333" w14:textId="77777777" w:rsidR="00362519" w:rsidRDefault="00EF2B55" w:rsidP="00362519">
            <w:pPr>
              <w:pStyle w:val="ListParagraph"/>
              <w:numPr>
                <w:ilvl w:val="0"/>
                <w:numId w:val="2"/>
              </w:numPr>
              <w:rPr>
                <w:sz w:val="18"/>
                <w:szCs w:val="18"/>
              </w:rPr>
            </w:pPr>
            <w:r w:rsidRPr="002E5EA0">
              <w:rPr>
                <w:i/>
                <w:sz w:val="18"/>
                <w:szCs w:val="18"/>
              </w:rPr>
              <w:t xml:space="preserve">Practice data extracts </w:t>
            </w:r>
            <w:r w:rsidRPr="002B0F6D">
              <w:rPr>
                <w:sz w:val="18"/>
                <w:szCs w:val="18"/>
              </w:rPr>
              <w:t xml:space="preserve">(up to June </w:t>
            </w:r>
            <w:r w:rsidR="00362519" w:rsidRPr="002B0F6D">
              <w:rPr>
                <w:iCs/>
                <w:sz w:val="18"/>
                <w:szCs w:val="18"/>
              </w:rPr>
              <w:t>2021</w:t>
            </w:r>
            <w:r w:rsidRPr="002B0F6D">
              <w:rPr>
                <w:sz w:val="18"/>
                <w:szCs w:val="18"/>
              </w:rPr>
              <w:t>):</w:t>
            </w:r>
            <w:r w:rsidRPr="002E5EA0">
              <w:rPr>
                <w:b/>
                <w:sz w:val="18"/>
                <w:szCs w:val="18"/>
              </w:rPr>
              <w:t xml:space="preserve"> </w:t>
            </w:r>
            <w:r w:rsidRPr="002E5EA0">
              <w:rPr>
                <w:sz w:val="18"/>
                <w:szCs w:val="18"/>
              </w:rPr>
              <w:t>Changes in evaluation measures, including clinical processes and selected clinical outcomes.</w:t>
            </w:r>
          </w:p>
          <w:p w14:paraId="03448506" w14:textId="77777777" w:rsidR="00362519" w:rsidRDefault="00362519" w:rsidP="00362519">
            <w:pPr>
              <w:pStyle w:val="ListParagraph"/>
              <w:numPr>
                <w:ilvl w:val="0"/>
                <w:numId w:val="2"/>
              </w:numPr>
              <w:rPr>
                <w:sz w:val="18"/>
                <w:szCs w:val="18"/>
              </w:rPr>
            </w:pPr>
            <w:r>
              <w:rPr>
                <w:i/>
                <w:sz w:val="18"/>
                <w:szCs w:val="18"/>
              </w:rPr>
              <w:t xml:space="preserve">HCH program data </w:t>
            </w:r>
            <w:r>
              <w:rPr>
                <w:iCs/>
                <w:sz w:val="18"/>
                <w:szCs w:val="18"/>
              </w:rPr>
              <w:t>(up to 30 June 2021)</w:t>
            </w:r>
            <w:r w:rsidRPr="00270C5B">
              <w:rPr>
                <w:iCs/>
                <w:sz w:val="18"/>
                <w:szCs w:val="18"/>
              </w:rPr>
              <w:t>:</w:t>
            </w:r>
            <w:r>
              <w:rPr>
                <w:i/>
                <w:sz w:val="18"/>
                <w:szCs w:val="18"/>
              </w:rPr>
              <w:t xml:space="preserve"> </w:t>
            </w:r>
            <w:r w:rsidRPr="00A737A3">
              <w:rPr>
                <w:iCs/>
                <w:sz w:val="18"/>
                <w:szCs w:val="18"/>
              </w:rPr>
              <w:t>HPOS registrations</w:t>
            </w:r>
            <w:r>
              <w:rPr>
                <w:iCs/>
                <w:sz w:val="18"/>
                <w:szCs w:val="18"/>
              </w:rPr>
              <w:t xml:space="preserve"> and reasons for patients withdrawing</w:t>
            </w:r>
            <w:r w:rsidRPr="00A737A3">
              <w:rPr>
                <w:iCs/>
                <w:sz w:val="18"/>
                <w:szCs w:val="18"/>
              </w:rPr>
              <w:t>.</w:t>
            </w:r>
          </w:p>
          <w:p w14:paraId="76AFF6A4" w14:textId="5A44E76A" w:rsidR="00286122" w:rsidRPr="00286122" w:rsidRDefault="00362519" w:rsidP="00286122">
            <w:pPr>
              <w:pStyle w:val="ListParagraph"/>
              <w:numPr>
                <w:ilvl w:val="0"/>
                <w:numId w:val="2"/>
              </w:numPr>
              <w:rPr>
                <w:sz w:val="18"/>
                <w:szCs w:val="18"/>
              </w:rPr>
            </w:pPr>
            <w:r w:rsidRPr="00AC6BB8">
              <w:rPr>
                <w:i/>
                <w:iCs/>
                <w:sz w:val="18"/>
                <w:szCs w:val="18"/>
              </w:rPr>
              <w:t>Community Pharmacy Health Outcomes data</w:t>
            </w:r>
            <w:r w:rsidRPr="0067655A">
              <w:rPr>
                <w:sz w:val="18"/>
                <w:szCs w:val="18"/>
              </w:rPr>
              <w:t xml:space="preserve"> (up to 30 June 202</w:t>
            </w:r>
            <w:r>
              <w:rPr>
                <w:sz w:val="18"/>
                <w:szCs w:val="18"/>
              </w:rPr>
              <w:t>1</w:t>
            </w:r>
            <w:r w:rsidRPr="0067655A">
              <w:rPr>
                <w:sz w:val="18"/>
                <w:szCs w:val="18"/>
              </w:rPr>
              <w:t>): Descriptive statistics about patients participating in the trial and services provided to them.</w:t>
            </w:r>
            <w:r w:rsidR="00EF2B55">
              <w:rPr>
                <w:sz w:val="18"/>
                <w:szCs w:val="18"/>
              </w:rPr>
              <w:t xml:space="preserve"> </w:t>
            </w:r>
          </w:p>
          <w:p w14:paraId="75EC593E" w14:textId="0581EE98" w:rsidR="00674BFA" w:rsidRPr="00D60C52" w:rsidRDefault="00EF2B55" w:rsidP="00674BFA">
            <w:pPr>
              <w:pStyle w:val="ListParagraph"/>
              <w:numPr>
                <w:ilvl w:val="0"/>
                <w:numId w:val="2"/>
              </w:numPr>
              <w:rPr>
                <w:sz w:val="18"/>
                <w:szCs w:val="18"/>
              </w:rPr>
            </w:pPr>
            <w:r>
              <w:rPr>
                <w:i/>
                <w:sz w:val="18"/>
                <w:szCs w:val="18"/>
              </w:rPr>
              <w:t xml:space="preserve">Linked </w:t>
            </w:r>
            <w:r w:rsidRPr="002E5EA0">
              <w:rPr>
                <w:i/>
                <w:sz w:val="18"/>
                <w:szCs w:val="18"/>
              </w:rPr>
              <w:t xml:space="preserve">MBS, PBS </w:t>
            </w:r>
            <w:r w:rsidR="00362519" w:rsidRPr="002E5EA0">
              <w:rPr>
                <w:i/>
                <w:sz w:val="18"/>
                <w:szCs w:val="18"/>
              </w:rPr>
              <w:t xml:space="preserve">and </w:t>
            </w:r>
            <w:r w:rsidRPr="002E5EA0">
              <w:rPr>
                <w:i/>
                <w:sz w:val="18"/>
                <w:szCs w:val="18"/>
              </w:rPr>
              <w:t>hospital data</w:t>
            </w:r>
            <w:r>
              <w:rPr>
                <w:sz w:val="18"/>
                <w:szCs w:val="18"/>
              </w:rPr>
              <w:t xml:space="preserve"> (</w:t>
            </w:r>
            <w:r w:rsidR="00362519">
              <w:rPr>
                <w:iCs/>
                <w:sz w:val="18"/>
                <w:szCs w:val="18"/>
              </w:rPr>
              <w:t>time frames to be confirmed</w:t>
            </w:r>
            <w:r>
              <w:rPr>
                <w:sz w:val="18"/>
                <w:szCs w:val="18"/>
              </w:rPr>
              <w:t>)</w:t>
            </w:r>
            <w:r w:rsidRPr="00785854">
              <w:rPr>
                <w:sz w:val="18"/>
                <w:szCs w:val="18"/>
              </w:rPr>
              <w:t>:</w:t>
            </w:r>
            <w:r w:rsidRPr="002E5EA0">
              <w:rPr>
                <w:b/>
                <w:sz w:val="18"/>
                <w:szCs w:val="18"/>
              </w:rPr>
              <w:t xml:space="preserve"> </w:t>
            </w:r>
            <w:r w:rsidRPr="002E5EA0">
              <w:rPr>
                <w:sz w:val="18"/>
                <w:szCs w:val="18"/>
              </w:rPr>
              <w:t>Comparison of trends for HCH patients and comparator</w:t>
            </w:r>
            <w:r>
              <w:rPr>
                <w:sz w:val="18"/>
                <w:szCs w:val="18"/>
              </w:rPr>
              <w:t xml:space="preserve"> patient</w:t>
            </w:r>
            <w:r w:rsidRPr="002E5EA0">
              <w:rPr>
                <w:sz w:val="18"/>
                <w:szCs w:val="18"/>
              </w:rPr>
              <w:t xml:space="preserve">s for key evaluation measures. </w:t>
            </w:r>
            <w:r w:rsidR="00561DEA">
              <w:rPr>
                <w:sz w:val="18"/>
                <w:szCs w:val="18"/>
              </w:rPr>
              <w:t>Effect</w:t>
            </w:r>
            <w:r w:rsidR="00561DEA" w:rsidRPr="002E5EA0">
              <w:rPr>
                <w:sz w:val="18"/>
                <w:szCs w:val="18"/>
              </w:rPr>
              <w:t xml:space="preserve"> </w:t>
            </w:r>
            <w:r w:rsidRPr="002E5EA0">
              <w:rPr>
                <w:sz w:val="18"/>
                <w:szCs w:val="18"/>
              </w:rPr>
              <w:t>of HCH on practice revenues. Early indicators of change in hospitalisation/emergency department attendance</w:t>
            </w:r>
            <w:r>
              <w:rPr>
                <w:sz w:val="18"/>
                <w:szCs w:val="18"/>
              </w:rPr>
              <w:t>.</w:t>
            </w:r>
          </w:p>
        </w:tc>
      </w:tr>
    </w:tbl>
    <w:p w14:paraId="056077B1" w14:textId="77777777" w:rsidR="0040621A" w:rsidRDefault="0040621A" w:rsidP="00D633D2">
      <w:pPr>
        <w:sectPr w:rsidR="0040621A" w:rsidSect="001C5D9E">
          <w:headerReference w:type="even" r:id="rId30"/>
          <w:headerReference w:type="default" r:id="rId31"/>
          <w:headerReference w:type="first" r:id="rId32"/>
          <w:pgSz w:w="11906" w:h="16838"/>
          <w:pgMar w:top="1440" w:right="1440" w:bottom="1440" w:left="1440" w:header="708" w:footer="708" w:gutter="0"/>
          <w:cols w:space="708"/>
          <w:titlePg/>
          <w:docGrid w:linePitch="360"/>
        </w:sectPr>
      </w:pPr>
    </w:p>
    <w:p w14:paraId="2A6D2FAE" w14:textId="77777777" w:rsidR="004733F2" w:rsidRDefault="004733F2" w:rsidP="004733F2">
      <w:pPr>
        <w:pStyle w:val="Heading1withnumber"/>
        <w:ind w:left="851" w:hanging="851"/>
      </w:pPr>
      <w:bookmarkStart w:id="16" w:name="_Toc67497839"/>
      <w:r>
        <w:lastRenderedPageBreak/>
        <w:t>Overview of HCH practices and patients</w:t>
      </w:r>
      <w:bookmarkEnd w:id="16"/>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D8400C" w14:paraId="0100AC9E" w14:textId="77777777" w:rsidTr="009B1236">
        <w:trPr>
          <w:trHeight w:val="557"/>
        </w:trPr>
        <w:tc>
          <w:tcPr>
            <w:tcW w:w="9016" w:type="dxa"/>
            <w:shd w:val="clear" w:color="auto" w:fill="F2F2F2" w:themeFill="background1" w:themeFillShade="F2"/>
          </w:tcPr>
          <w:p w14:paraId="007AA455" w14:textId="77777777" w:rsidR="00D8400C" w:rsidRPr="00253F36" w:rsidRDefault="00D8400C" w:rsidP="007E0AF6">
            <w:pPr>
              <w:spacing w:after="120"/>
              <w:rPr>
                <w:b/>
                <w:bCs/>
                <w:sz w:val="18"/>
                <w:szCs w:val="18"/>
              </w:rPr>
            </w:pPr>
            <w:r w:rsidRPr="00253F36">
              <w:rPr>
                <w:b/>
                <w:bCs/>
                <w:sz w:val="18"/>
                <w:szCs w:val="18"/>
              </w:rPr>
              <w:t>Key points:</w:t>
            </w:r>
          </w:p>
          <w:p w14:paraId="32A71B97" w14:textId="6B01A6EC" w:rsidR="00D8400C" w:rsidRPr="00374F45" w:rsidRDefault="003A0AE0" w:rsidP="007E0AF6">
            <w:pPr>
              <w:pStyle w:val="ListParagraph"/>
              <w:numPr>
                <w:ilvl w:val="0"/>
                <w:numId w:val="34"/>
              </w:numPr>
              <w:spacing w:after="120"/>
              <w:ind w:left="448" w:hanging="283"/>
              <w:contextualSpacing w:val="0"/>
              <w:rPr>
                <w:sz w:val="18"/>
                <w:szCs w:val="18"/>
              </w:rPr>
            </w:pPr>
            <w:r>
              <w:rPr>
                <w:sz w:val="18"/>
                <w:szCs w:val="18"/>
              </w:rPr>
              <w:t>T</w:t>
            </w:r>
            <w:r w:rsidR="00136256" w:rsidRPr="00374F45">
              <w:rPr>
                <w:sz w:val="18"/>
                <w:szCs w:val="18"/>
              </w:rPr>
              <w:t xml:space="preserve">here were </w:t>
            </w:r>
            <w:r w:rsidR="00136256" w:rsidRPr="003A0AE0">
              <w:rPr>
                <w:b/>
                <w:bCs/>
                <w:sz w:val="18"/>
                <w:szCs w:val="18"/>
              </w:rPr>
              <w:t>120 practices participat</w:t>
            </w:r>
            <w:r w:rsidRPr="003A0AE0">
              <w:rPr>
                <w:b/>
                <w:bCs/>
                <w:sz w:val="18"/>
                <w:szCs w:val="18"/>
              </w:rPr>
              <w:t>ing</w:t>
            </w:r>
            <w:r w:rsidR="00136256" w:rsidRPr="003A0AE0">
              <w:rPr>
                <w:b/>
                <w:bCs/>
                <w:sz w:val="18"/>
                <w:szCs w:val="18"/>
              </w:rPr>
              <w:t xml:space="preserve"> in </w:t>
            </w:r>
            <w:r w:rsidR="00D570CF" w:rsidRPr="003A0AE0">
              <w:rPr>
                <w:b/>
                <w:bCs/>
                <w:sz w:val="18"/>
                <w:szCs w:val="18"/>
              </w:rPr>
              <w:t>HCH</w:t>
            </w:r>
            <w:r>
              <w:rPr>
                <w:sz w:val="18"/>
                <w:szCs w:val="18"/>
              </w:rPr>
              <w:t xml:space="preserve"> at 30 June 2020</w:t>
            </w:r>
            <w:r w:rsidR="00136256" w:rsidRPr="00374F45">
              <w:rPr>
                <w:sz w:val="18"/>
                <w:szCs w:val="18"/>
              </w:rPr>
              <w:t>.</w:t>
            </w:r>
          </w:p>
          <w:p w14:paraId="25D73E8D" w14:textId="4A9E2894" w:rsidR="00A90AB9" w:rsidRPr="000C15F6" w:rsidRDefault="004C78A0" w:rsidP="007E0AF6">
            <w:pPr>
              <w:pStyle w:val="ListParagraph"/>
              <w:numPr>
                <w:ilvl w:val="0"/>
                <w:numId w:val="34"/>
              </w:numPr>
              <w:spacing w:after="120"/>
              <w:ind w:left="448" w:hanging="283"/>
              <w:contextualSpacing w:val="0"/>
              <w:rPr>
                <w:sz w:val="18"/>
                <w:szCs w:val="18"/>
              </w:rPr>
            </w:pPr>
            <w:r w:rsidRPr="00374F45">
              <w:rPr>
                <w:sz w:val="18"/>
                <w:szCs w:val="18"/>
              </w:rPr>
              <w:t>The</w:t>
            </w:r>
            <w:r w:rsidR="008C70AE">
              <w:rPr>
                <w:sz w:val="18"/>
                <w:szCs w:val="18"/>
              </w:rPr>
              <w:t>s</w:t>
            </w:r>
            <w:r w:rsidRPr="00374F45">
              <w:rPr>
                <w:sz w:val="18"/>
                <w:szCs w:val="18"/>
              </w:rPr>
              <w:t xml:space="preserve">e practices </w:t>
            </w:r>
            <w:r w:rsidR="00D570CF" w:rsidRPr="00374F45">
              <w:rPr>
                <w:sz w:val="18"/>
                <w:szCs w:val="18"/>
              </w:rPr>
              <w:t xml:space="preserve">had </w:t>
            </w:r>
            <w:r w:rsidR="00D570CF" w:rsidRPr="003A0AE0">
              <w:rPr>
                <w:b/>
                <w:bCs/>
                <w:sz w:val="18"/>
                <w:szCs w:val="18"/>
              </w:rPr>
              <w:t>8,959 patients enrolled in HCH</w:t>
            </w:r>
            <w:r w:rsidR="00D570CF" w:rsidRPr="00374F45">
              <w:rPr>
                <w:sz w:val="18"/>
                <w:szCs w:val="18"/>
              </w:rPr>
              <w:t xml:space="preserve">, an average of </w:t>
            </w:r>
            <w:r w:rsidR="00374F45" w:rsidRPr="00374F45">
              <w:rPr>
                <w:sz w:val="18"/>
                <w:szCs w:val="18"/>
              </w:rPr>
              <w:t>75 HCH patients per practice</w:t>
            </w:r>
            <w:r w:rsidR="00D570CF">
              <w:rPr>
                <w:b/>
                <w:bCs/>
                <w:sz w:val="18"/>
                <w:szCs w:val="18"/>
              </w:rPr>
              <w:t>.</w:t>
            </w:r>
          </w:p>
          <w:p w14:paraId="6DFB5977" w14:textId="7C8DB81E" w:rsidR="00DE13D1" w:rsidRDefault="00305323" w:rsidP="007E0AF6">
            <w:pPr>
              <w:pStyle w:val="ListParagraph"/>
              <w:numPr>
                <w:ilvl w:val="0"/>
                <w:numId w:val="34"/>
              </w:numPr>
              <w:spacing w:after="120"/>
              <w:ind w:left="448" w:hanging="283"/>
              <w:contextualSpacing w:val="0"/>
              <w:rPr>
                <w:sz w:val="18"/>
                <w:szCs w:val="18"/>
              </w:rPr>
            </w:pPr>
            <w:r w:rsidRPr="00056952">
              <w:rPr>
                <w:b/>
                <w:bCs/>
                <w:sz w:val="18"/>
                <w:szCs w:val="18"/>
              </w:rPr>
              <w:t>1</w:t>
            </w:r>
            <w:r w:rsidR="002E7C0F" w:rsidRPr="00056952">
              <w:rPr>
                <w:b/>
                <w:bCs/>
                <w:sz w:val="18"/>
                <w:szCs w:val="18"/>
              </w:rPr>
              <w:t>07</w:t>
            </w:r>
            <w:r w:rsidRPr="00056952">
              <w:rPr>
                <w:b/>
                <w:bCs/>
                <w:sz w:val="18"/>
                <w:szCs w:val="18"/>
              </w:rPr>
              <w:t xml:space="preserve"> practices had withdrawn</w:t>
            </w:r>
            <w:r w:rsidR="00056952" w:rsidRPr="00056952">
              <w:rPr>
                <w:b/>
                <w:bCs/>
                <w:sz w:val="18"/>
                <w:szCs w:val="18"/>
              </w:rPr>
              <w:t xml:space="preserve"> from HCH</w:t>
            </w:r>
            <w:r>
              <w:rPr>
                <w:sz w:val="18"/>
                <w:szCs w:val="18"/>
              </w:rPr>
              <w:t>.</w:t>
            </w:r>
            <w:r w:rsidR="00BB08FD">
              <w:rPr>
                <w:sz w:val="18"/>
                <w:szCs w:val="18"/>
              </w:rPr>
              <w:t xml:space="preserve"> </w:t>
            </w:r>
            <w:r w:rsidR="00821B5E">
              <w:rPr>
                <w:sz w:val="18"/>
                <w:szCs w:val="18"/>
              </w:rPr>
              <w:t xml:space="preserve">Most of these (58%) </w:t>
            </w:r>
            <w:r w:rsidR="00541ACE">
              <w:rPr>
                <w:sz w:val="18"/>
                <w:szCs w:val="18"/>
              </w:rPr>
              <w:t xml:space="preserve">had </w:t>
            </w:r>
            <w:r w:rsidR="0018068A">
              <w:rPr>
                <w:sz w:val="18"/>
                <w:szCs w:val="18"/>
              </w:rPr>
              <w:t xml:space="preserve">not </w:t>
            </w:r>
            <w:r w:rsidR="00541ACE">
              <w:rPr>
                <w:sz w:val="18"/>
                <w:szCs w:val="18"/>
              </w:rPr>
              <w:t xml:space="preserve">enrolled </w:t>
            </w:r>
            <w:r w:rsidR="0018068A">
              <w:rPr>
                <w:sz w:val="18"/>
                <w:szCs w:val="18"/>
              </w:rPr>
              <w:t>any</w:t>
            </w:r>
            <w:r w:rsidR="008E0628">
              <w:rPr>
                <w:sz w:val="18"/>
                <w:szCs w:val="18"/>
              </w:rPr>
              <w:t xml:space="preserve"> </w:t>
            </w:r>
            <w:r w:rsidR="00541ACE">
              <w:rPr>
                <w:sz w:val="18"/>
                <w:szCs w:val="18"/>
              </w:rPr>
              <w:t>patients into HCH</w:t>
            </w:r>
            <w:r w:rsidR="0008417B">
              <w:rPr>
                <w:sz w:val="18"/>
                <w:szCs w:val="18"/>
              </w:rPr>
              <w:t xml:space="preserve"> and a further </w:t>
            </w:r>
            <w:r w:rsidR="004D4BCC">
              <w:rPr>
                <w:sz w:val="18"/>
                <w:szCs w:val="18"/>
              </w:rPr>
              <w:t>2</w:t>
            </w:r>
            <w:r w:rsidR="002E4EC5">
              <w:rPr>
                <w:sz w:val="18"/>
                <w:szCs w:val="18"/>
              </w:rPr>
              <w:t>0</w:t>
            </w:r>
            <w:r w:rsidR="004D4BCC">
              <w:rPr>
                <w:sz w:val="18"/>
                <w:szCs w:val="18"/>
              </w:rPr>
              <w:t>% had enrolled less than 10</w:t>
            </w:r>
            <w:r w:rsidR="00541ACE">
              <w:rPr>
                <w:sz w:val="18"/>
                <w:szCs w:val="18"/>
              </w:rPr>
              <w:t>.</w:t>
            </w:r>
            <w:r w:rsidR="005936AF">
              <w:rPr>
                <w:sz w:val="18"/>
                <w:szCs w:val="18"/>
              </w:rPr>
              <w:t xml:space="preserve"> </w:t>
            </w:r>
          </w:p>
          <w:p w14:paraId="2675CEF7" w14:textId="0CBE2FE4" w:rsidR="00305323" w:rsidRDefault="00DE13D1" w:rsidP="007E0AF6">
            <w:pPr>
              <w:pStyle w:val="ListParagraph"/>
              <w:numPr>
                <w:ilvl w:val="0"/>
                <w:numId w:val="34"/>
              </w:numPr>
              <w:spacing w:after="120"/>
              <w:ind w:left="448" w:hanging="283"/>
              <w:contextualSpacing w:val="0"/>
              <w:rPr>
                <w:sz w:val="18"/>
                <w:szCs w:val="18"/>
              </w:rPr>
            </w:pPr>
            <w:r>
              <w:rPr>
                <w:sz w:val="18"/>
                <w:szCs w:val="18"/>
              </w:rPr>
              <w:t>Some practices withdrew for reasons unrelated to HCH (practice closure</w:t>
            </w:r>
            <w:r w:rsidR="00C61633">
              <w:rPr>
                <w:sz w:val="18"/>
                <w:szCs w:val="18"/>
              </w:rPr>
              <w:t xml:space="preserve"> and staff turnover)</w:t>
            </w:r>
            <w:r w:rsidR="00EB3D79">
              <w:rPr>
                <w:sz w:val="18"/>
                <w:szCs w:val="18"/>
              </w:rPr>
              <w:t xml:space="preserve">. Others </w:t>
            </w:r>
            <w:r w:rsidR="00C4720B">
              <w:rPr>
                <w:sz w:val="18"/>
                <w:szCs w:val="18"/>
              </w:rPr>
              <w:t xml:space="preserve">withdrew </w:t>
            </w:r>
            <w:r w:rsidR="00DF73B3">
              <w:rPr>
                <w:sz w:val="18"/>
                <w:szCs w:val="18"/>
              </w:rPr>
              <w:t xml:space="preserve">for a range of reasons such as </w:t>
            </w:r>
            <w:r w:rsidR="00D90EFA">
              <w:rPr>
                <w:sz w:val="18"/>
                <w:szCs w:val="18"/>
              </w:rPr>
              <w:t xml:space="preserve">the change required was </w:t>
            </w:r>
            <w:r w:rsidR="006E4814">
              <w:rPr>
                <w:sz w:val="18"/>
                <w:szCs w:val="18"/>
              </w:rPr>
              <w:t xml:space="preserve">too </w:t>
            </w:r>
            <w:r w:rsidR="00ED2330">
              <w:rPr>
                <w:sz w:val="18"/>
                <w:szCs w:val="18"/>
              </w:rPr>
              <w:t xml:space="preserve">extensive, GPs in the practice </w:t>
            </w:r>
            <w:r w:rsidR="0000640A">
              <w:rPr>
                <w:sz w:val="18"/>
                <w:szCs w:val="18"/>
              </w:rPr>
              <w:t>weren’t comfortable with</w:t>
            </w:r>
            <w:r w:rsidR="00ED2330">
              <w:rPr>
                <w:sz w:val="18"/>
                <w:szCs w:val="18"/>
              </w:rPr>
              <w:t xml:space="preserve"> the model</w:t>
            </w:r>
            <w:r w:rsidR="0000640A">
              <w:rPr>
                <w:sz w:val="18"/>
                <w:szCs w:val="18"/>
              </w:rPr>
              <w:t xml:space="preserve">, </w:t>
            </w:r>
            <w:r w:rsidR="00BB2166">
              <w:rPr>
                <w:sz w:val="18"/>
                <w:szCs w:val="18"/>
              </w:rPr>
              <w:t xml:space="preserve">the value to patients </w:t>
            </w:r>
            <w:r w:rsidR="00DF73B3">
              <w:rPr>
                <w:sz w:val="18"/>
                <w:szCs w:val="18"/>
              </w:rPr>
              <w:t xml:space="preserve">or GPs </w:t>
            </w:r>
            <w:r w:rsidR="00832299">
              <w:rPr>
                <w:sz w:val="18"/>
                <w:szCs w:val="18"/>
              </w:rPr>
              <w:t xml:space="preserve">was not clear, </w:t>
            </w:r>
            <w:r w:rsidR="00833218">
              <w:rPr>
                <w:sz w:val="18"/>
                <w:szCs w:val="18"/>
              </w:rPr>
              <w:t xml:space="preserve">and </w:t>
            </w:r>
            <w:r w:rsidR="004231CD">
              <w:rPr>
                <w:sz w:val="18"/>
                <w:szCs w:val="18"/>
              </w:rPr>
              <w:t xml:space="preserve">the assessment that the level of the bundled payment was inadequate. Several practices withdrawing </w:t>
            </w:r>
            <w:r w:rsidR="00D53986">
              <w:rPr>
                <w:sz w:val="18"/>
                <w:szCs w:val="18"/>
              </w:rPr>
              <w:t xml:space="preserve">reported that they </w:t>
            </w:r>
            <w:r w:rsidR="00825B51">
              <w:rPr>
                <w:sz w:val="18"/>
                <w:szCs w:val="18"/>
              </w:rPr>
              <w:t xml:space="preserve">considered the HCH </w:t>
            </w:r>
            <w:r w:rsidR="001543D7">
              <w:rPr>
                <w:sz w:val="18"/>
                <w:szCs w:val="18"/>
              </w:rPr>
              <w:t xml:space="preserve">a good model, but they </w:t>
            </w:r>
            <w:r w:rsidR="001568D4">
              <w:rPr>
                <w:sz w:val="18"/>
                <w:szCs w:val="18"/>
              </w:rPr>
              <w:t>could</w:t>
            </w:r>
            <w:r w:rsidR="001543D7">
              <w:rPr>
                <w:sz w:val="18"/>
                <w:szCs w:val="18"/>
              </w:rPr>
              <w:t xml:space="preserve"> not fully commit to </w:t>
            </w:r>
            <w:r w:rsidR="000E0778">
              <w:rPr>
                <w:sz w:val="18"/>
                <w:szCs w:val="18"/>
              </w:rPr>
              <w:t>it</w:t>
            </w:r>
            <w:r w:rsidR="001543D7">
              <w:rPr>
                <w:sz w:val="18"/>
                <w:szCs w:val="18"/>
              </w:rPr>
              <w:t xml:space="preserve"> at </w:t>
            </w:r>
            <w:r w:rsidR="000E0778">
              <w:rPr>
                <w:sz w:val="18"/>
                <w:szCs w:val="18"/>
              </w:rPr>
              <w:t>the</w:t>
            </w:r>
            <w:r w:rsidR="001543D7">
              <w:rPr>
                <w:sz w:val="18"/>
                <w:szCs w:val="18"/>
              </w:rPr>
              <w:t xml:space="preserve"> time.</w:t>
            </w:r>
          </w:p>
          <w:p w14:paraId="7F8EB016" w14:textId="773FFBF1" w:rsidR="00A55BFA" w:rsidRDefault="00EA1CDE" w:rsidP="007E0AF6">
            <w:pPr>
              <w:pStyle w:val="ListParagraph"/>
              <w:numPr>
                <w:ilvl w:val="0"/>
                <w:numId w:val="34"/>
              </w:numPr>
              <w:spacing w:after="120"/>
              <w:ind w:left="448" w:hanging="283"/>
              <w:contextualSpacing w:val="0"/>
              <w:rPr>
                <w:sz w:val="18"/>
                <w:szCs w:val="18"/>
              </w:rPr>
            </w:pPr>
            <w:r>
              <w:rPr>
                <w:sz w:val="18"/>
                <w:szCs w:val="18"/>
              </w:rPr>
              <w:t xml:space="preserve">About </w:t>
            </w:r>
            <w:r w:rsidR="00A36A09">
              <w:rPr>
                <w:sz w:val="18"/>
                <w:szCs w:val="18"/>
              </w:rPr>
              <w:t>32% of p</w:t>
            </w:r>
            <w:r w:rsidR="00A908A8">
              <w:rPr>
                <w:sz w:val="18"/>
                <w:szCs w:val="18"/>
              </w:rPr>
              <w:t>atient enrolled</w:t>
            </w:r>
            <w:r w:rsidR="00042C7E">
              <w:rPr>
                <w:sz w:val="18"/>
                <w:szCs w:val="18"/>
              </w:rPr>
              <w:t xml:space="preserve"> </w:t>
            </w:r>
            <w:r w:rsidR="000E0778">
              <w:rPr>
                <w:sz w:val="18"/>
                <w:szCs w:val="18"/>
              </w:rPr>
              <w:t xml:space="preserve">in HCH </w:t>
            </w:r>
            <w:r w:rsidR="00A36A09">
              <w:rPr>
                <w:sz w:val="18"/>
                <w:szCs w:val="18"/>
              </w:rPr>
              <w:t xml:space="preserve">are allocated to </w:t>
            </w:r>
            <w:r w:rsidR="000E0778">
              <w:rPr>
                <w:sz w:val="18"/>
                <w:szCs w:val="18"/>
              </w:rPr>
              <w:t>t</w:t>
            </w:r>
            <w:r w:rsidR="00F12B52">
              <w:rPr>
                <w:sz w:val="18"/>
                <w:szCs w:val="18"/>
              </w:rPr>
              <w:t xml:space="preserve">ier 3 – the </w:t>
            </w:r>
            <w:r w:rsidR="007C2DEA">
              <w:rPr>
                <w:sz w:val="18"/>
                <w:szCs w:val="18"/>
              </w:rPr>
              <w:t>high</w:t>
            </w:r>
            <w:r w:rsidR="000E0778">
              <w:rPr>
                <w:sz w:val="18"/>
                <w:szCs w:val="18"/>
              </w:rPr>
              <w:t>est</w:t>
            </w:r>
            <w:r w:rsidR="007C2DEA">
              <w:rPr>
                <w:sz w:val="18"/>
                <w:szCs w:val="18"/>
              </w:rPr>
              <w:t xml:space="preserve"> level of risk</w:t>
            </w:r>
            <w:r w:rsidR="00042C7E">
              <w:rPr>
                <w:sz w:val="18"/>
                <w:szCs w:val="18"/>
              </w:rPr>
              <w:t>.</w:t>
            </w:r>
            <w:r w:rsidR="008A6197">
              <w:rPr>
                <w:sz w:val="18"/>
                <w:szCs w:val="18"/>
              </w:rPr>
              <w:t xml:space="preserve"> A further 50% are allocated to </w:t>
            </w:r>
            <w:r w:rsidR="000E0778">
              <w:rPr>
                <w:sz w:val="18"/>
                <w:szCs w:val="18"/>
              </w:rPr>
              <w:t>t</w:t>
            </w:r>
            <w:r w:rsidR="008A6197">
              <w:rPr>
                <w:sz w:val="18"/>
                <w:szCs w:val="18"/>
              </w:rPr>
              <w:t xml:space="preserve">ier 2 and </w:t>
            </w:r>
            <w:r w:rsidR="002A6F61">
              <w:rPr>
                <w:sz w:val="18"/>
                <w:szCs w:val="18"/>
              </w:rPr>
              <w:t xml:space="preserve">18% to </w:t>
            </w:r>
            <w:r w:rsidR="000E0778">
              <w:rPr>
                <w:sz w:val="18"/>
                <w:szCs w:val="18"/>
              </w:rPr>
              <w:t>t</w:t>
            </w:r>
            <w:r w:rsidR="002A6F61">
              <w:rPr>
                <w:sz w:val="18"/>
                <w:szCs w:val="18"/>
              </w:rPr>
              <w:t xml:space="preserve">ier </w:t>
            </w:r>
            <w:r w:rsidR="00201EF1">
              <w:rPr>
                <w:sz w:val="18"/>
                <w:szCs w:val="18"/>
              </w:rPr>
              <w:t>1</w:t>
            </w:r>
            <w:r w:rsidR="002A6F61">
              <w:rPr>
                <w:sz w:val="18"/>
                <w:szCs w:val="18"/>
              </w:rPr>
              <w:t>.</w:t>
            </w:r>
            <w:r w:rsidR="009D57B2">
              <w:rPr>
                <w:sz w:val="18"/>
                <w:szCs w:val="18"/>
              </w:rPr>
              <w:t xml:space="preserve"> The distribution across </w:t>
            </w:r>
            <w:r w:rsidR="00EB48D7">
              <w:rPr>
                <w:sz w:val="18"/>
                <w:szCs w:val="18"/>
              </w:rPr>
              <w:t>t</w:t>
            </w:r>
            <w:r w:rsidR="009D57B2">
              <w:rPr>
                <w:sz w:val="18"/>
                <w:szCs w:val="18"/>
              </w:rPr>
              <w:t xml:space="preserve">iers </w:t>
            </w:r>
            <w:r w:rsidR="008E302F">
              <w:rPr>
                <w:sz w:val="18"/>
                <w:szCs w:val="18"/>
              </w:rPr>
              <w:t xml:space="preserve">varies from </w:t>
            </w:r>
            <w:r w:rsidR="00C96887">
              <w:rPr>
                <w:sz w:val="18"/>
                <w:szCs w:val="18"/>
              </w:rPr>
              <w:t xml:space="preserve">the </w:t>
            </w:r>
            <w:r w:rsidR="008E302F">
              <w:rPr>
                <w:sz w:val="18"/>
                <w:szCs w:val="18"/>
              </w:rPr>
              <w:t>original expect</w:t>
            </w:r>
            <w:r w:rsidR="00C96887">
              <w:rPr>
                <w:sz w:val="18"/>
                <w:szCs w:val="18"/>
              </w:rPr>
              <w:t xml:space="preserve">ation that tier 1 </w:t>
            </w:r>
            <w:r w:rsidR="004B7C76">
              <w:rPr>
                <w:sz w:val="18"/>
                <w:szCs w:val="18"/>
              </w:rPr>
              <w:t>would have the largest proportion of patients.</w:t>
            </w:r>
          </w:p>
          <w:p w14:paraId="07A5D2BF" w14:textId="2E44428B" w:rsidR="004A4AFE" w:rsidRDefault="000E0778" w:rsidP="007E0AF6">
            <w:pPr>
              <w:pStyle w:val="ListParagraph"/>
              <w:numPr>
                <w:ilvl w:val="0"/>
                <w:numId w:val="34"/>
              </w:numPr>
              <w:spacing w:after="120"/>
              <w:ind w:left="448" w:hanging="283"/>
              <w:contextualSpacing w:val="0"/>
              <w:rPr>
                <w:sz w:val="18"/>
                <w:szCs w:val="18"/>
              </w:rPr>
            </w:pPr>
            <w:r>
              <w:rPr>
                <w:sz w:val="18"/>
                <w:szCs w:val="18"/>
              </w:rPr>
              <w:t>Of the patients that were re-stratified,</w:t>
            </w:r>
            <w:r w:rsidR="00E26A89">
              <w:rPr>
                <w:sz w:val="18"/>
                <w:szCs w:val="18"/>
              </w:rPr>
              <w:t xml:space="preserve"> </w:t>
            </w:r>
            <w:r w:rsidR="00E26A89" w:rsidRPr="00AC32C2">
              <w:rPr>
                <w:b/>
                <w:bCs/>
                <w:sz w:val="18"/>
                <w:szCs w:val="18"/>
              </w:rPr>
              <w:t>8</w:t>
            </w:r>
            <w:r w:rsidR="00542D5A" w:rsidRPr="00AC32C2">
              <w:rPr>
                <w:b/>
                <w:bCs/>
                <w:sz w:val="18"/>
                <w:szCs w:val="18"/>
              </w:rPr>
              <w:t xml:space="preserve">% </w:t>
            </w:r>
            <w:r w:rsidR="00A50537" w:rsidRPr="00AC32C2">
              <w:rPr>
                <w:b/>
                <w:bCs/>
                <w:sz w:val="18"/>
                <w:szCs w:val="18"/>
              </w:rPr>
              <w:t xml:space="preserve">patients </w:t>
            </w:r>
            <w:r w:rsidR="00542D5A" w:rsidRPr="00AC32C2">
              <w:rPr>
                <w:b/>
                <w:bCs/>
                <w:sz w:val="18"/>
                <w:szCs w:val="18"/>
              </w:rPr>
              <w:t>were reallocated to another tier</w:t>
            </w:r>
            <w:r>
              <w:rPr>
                <w:b/>
                <w:bCs/>
                <w:sz w:val="18"/>
                <w:szCs w:val="18"/>
              </w:rPr>
              <w:t>:</w:t>
            </w:r>
            <w:r w:rsidR="00E26A89">
              <w:rPr>
                <w:sz w:val="18"/>
                <w:szCs w:val="18"/>
              </w:rPr>
              <w:t xml:space="preserve"> 6% to a </w:t>
            </w:r>
            <w:r w:rsidR="003730AE">
              <w:rPr>
                <w:sz w:val="18"/>
                <w:szCs w:val="18"/>
              </w:rPr>
              <w:t xml:space="preserve">higher risk </w:t>
            </w:r>
            <w:r w:rsidR="00E26A89">
              <w:rPr>
                <w:sz w:val="18"/>
                <w:szCs w:val="18"/>
              </w:rPr>
              <w:t>tier</w:t>
            </w:r>
            <w:r w:rsidR="003F7F0F">
              <w:rPr>
                <w:sz w:val="18"/>
                <w:szCs w:val="18"/>
              </w:rPr>
              <w:t xml:space="preserve"> and 2% to a lower risk tier</w:t>
            </w:r>
            <w:r w:rsidR="003730AE">
              <w:rPr>
                <w:sz w:val="18"/>
                <w:szCs w:val="18"/>
              </w:rPr>
              <w:t>.</w:t>
            </w:r>
            <w:r w:rsidR="00E26A89">
              <w:rPr>
                <w:sz w:val="18"/>
                <w:szCs w:val="18"/>
              </w:rPr>
              <w:t xml:space="preserve"> </w:t>
            </w:r>
          </w:p>
          <w:p w14:paraId="7BFF021A" w14:textId="6441C702" w:rsidR="00D8400C" w:rsidRPr="003B76EB" w:rsidRDefault="00C13779" w:rsidP="007E0AF6">
            <w:pPr>
              <w:pStyle w:val="ListParagraph"/>
              <w:numPr>
                <w:ilvl w:val="0"/>
                <w:numId w:val="34"/>
              </w:numPr>
              <w:spacing w:after="120"/>
              <w:ind w:left="448" w:hanging="283"/>
              <w:contextualSpacing w:val="0"/>
              <w:rPr>
                <w:sz w:val="18"/>
                <w:szCs w:val="18"/>
              </w:rPr>
            </w:pPr>
            <w:r w:rsidRPr="000B0211">
              <w:rPr>
                <w:rFonts w:eastAsia="Century Gothic" w:cs="Century Gothic"/>
                <w:b/>
                <w:bCs/>
                <w:sz w:val="18"/>
                <w:szCs w:val="18"/>
              </w:rPr>
              <w:t>2,</w:t>
            </w:r>
            <w:r>
              <w:rPr>
                <w:rFonts w:eastAsia="Century Gothic" w:cs="Century Gothic"/>
                <w:b/>
                <w:bCs/>
                <w:sz w:val="18"/>
                <w:szCs w:val="18"/>
              </w:rPr>
              <w:t>373 patients have withdrawn from the program</w:t>
            </w:r>
            <w:r w:rsidR="00FD62AB">
              <w:rPr>
                <w:rFonts w:eastAsia="Century Gothic" w:cs="Century Gothic"/>
                <w:b/>
                <w:bCs/>
                <w:sz w:val="18"/>
                <w:szCs w:val="18"/>
              </w:rPr>
              <w:t>.</w:t>
            </w:r>
            <w:r w:rsidR="00A913F0">
              <w:rPr>
                <w:rFonts w:eastAsia="Century Gothic" w:cs="Century Gothic"/>
                <w:b/>
                <w:bCs/>
                <w:sz w:val="18"/>
                <w:szCs w:val="18"/>
              </w:rPr>
              <w:t xml:space="preserve"> </w:t>
            </w:r>
            <w:r w:rsidR="002118F5">
              <w:rPr>
                <w:rFonts w:eastAsia="Century Gothic" w:cs="Century Gothic"/>
                <w:sz w:val="18"/>
                <w:szCs w:val="18"/>
              </w:rPr>
              <w:t>25% of withdrawals (5% of all enrolled patients) related to patients opting out of HCH. Other patient wit</w:t>
            </w:r>
            <w:r w:rsidR="00174CD1">
              <w:rPr>
                <w:rFonts w:eastAsia="Century Gothic" w:cs="Century Gothic"/>
                <w:sz w:val="18"/>
                <w:szCs w:val="18"/>
              </w:rPr>
              <w:t xml:space="preserve">hdrawals related to </w:t>
            </w:r>
            <w:r w:rsidR="004B0C31">
              <w:rPr>
                <w:rFonts w:eastAsia="Century Gothic" w:cs="Century Gothic"/>
                <w:sz w:val="18"/>
                <w:szCs w:val="18"/>
              </w:rPr>
              <w:t>practices withdrawing from HCH (39%),</w:t>
            </w:r>
            <w:r w:rsidR="00B077FB">
              <w:rPr>
                <w:rFonts w:eastAsia="Century Gothic" w:cs="Century Gothic"/>
                <w:sz w:val="18"/>
                <w:szCs w:val="18"/>
              </w:rPr>
              <w:t xml:space="preserve"> patients moving out of the area</w:t>
            </w:r>
            <w:r w:rsidR="00DA21AE">
              <w:rPr>
                <w:rFonts w:eastAsia="Century Gothic" w:cs="Century Gothic"/>
                <w:sz w:val="18"/>
                <w:szCs w:val="18"/>
              </w:rPr>
              <w:t xml:space="preserve"> (</w:t>
            </w:r>
            <w:r w:rsidR="00C956DF">
              <w:rPr>
                <w:rFonts w:eastAsia="Century Gothic" w:cs="Century Gothic"/>
                <w:sz w:val="18"/>
                <w:szCs w:val="18"/>
              </w:rPr>
              <w:t>27%)</w:t>
            </w:r>
            <w:r w:rsidR="00B077FB">
              <w:rPr>
                <w:rFonts w:eastAsia="Century Gothic" w:cs="Century Gothic"/>
                <w:sz w:val="18"/>
                <w:szCs w:val="18"/>
              </w:rPr>
              <w:t xml:space="preserve">, leaving the practice </w:t>
            </w:r>
            <w:r w:rsidR="00C956DF">
              <w:rPr>
                <w:rFonts w:eastAsia="Century Gothic" w:cs="Century Gothic"/>
                <w:sz w:val="18"/>
                <w:szCs w:val="18"/>
              </w:rPr>
              <w:t>(</w:t>
            </w:r>
            <w:r w:rsidR="00012BD6">
              <w:rPr>
                <w:rFonts w:eastAsia="Century Gothic" w:cs="Century Gothic"/>
                <w:sz w:val="18"/>
                <w:szCs w:val="18"/>
              </w:rPr>
              <w:t xml:space="preserve">13%) </w:t>
            </w:r>
            <w:r w:rsidR="00B077FB">
              <w:rPr>
                <w:rFonts w:eastAsia="Century Gothic" w:cs="Century Gothic"/>
                <w:sz w:val="18"/>
                <w:szCs w:val="18"/>
              </w:rPr>
              <w:t>o</w:t>
            </w:r>
            <w:r w:rsidR="005047FB">
              <w:rPr>
                <w:rFonts w:eastAsia="Century Gothic" w:cs="Century Gothic"/>
                <w:sz w:val="18"/>
                <w:szCs w:val="18"/>
              </w:rPr>
              <w:t>r dying</w:t>
            </w:r>
            <w:r w:rsidR="00012BD6">
              <w:rPr>
                <w:rFonts w:eastAsia="Century Gothic" w:cs="Century Gothic"/>
                <w:sz w:val="18"/>
                <w:szCs w:val="18"/>
              </w:rPr>
              <w:t xml:space="preserve"> (13%)</w:t>
            </w:r>
            <w:r w:rsidR="005047FB">
              <w:rPr>
                <w:rFonts w:eastAsia="Century Gothic" w:cs="Century Gothic"/>
                <w:sz w:val="18"/>
                <w:szCs w:val="18"/>
              </w:rPr>
              <w:t>.</w:t>
            </w:r>
            <w:r w:rsidR="00E3173A">
              <w:rPr>
                <w:rFonts w:eastAsia="Century Gothic" w:cs="Century Gothic"/>
                <w:sz w:val="18"/>
                <w:szCs w:val="18"/>
              </w:rPr>
              <w:t xml:space="preserve"> </w:t>
            </w:r>
          </w:p>
        </w:tc>
      </w:tr>
    </w:tbl>
    <w:p w14:paraId="11EACA25" w14:textId="77777777" w:rsidR="00D8400C" w:rsidRDefault="00D8400C" w:rsidP="00D8400C">
      <w:pPr>
        <w:spacing w:after="0"/>
      </w:pPr>
    </w:p>
    <w:p w14:paraId="4852F76D" w14:textId="7D07DD94" w:rsidR="00657FB8" w:rsidRDefault="002E6EED" w:rsidP="00657FB8">
      <w:pPr>
        <w:pStyle w:val="Heading2"/>
      </w:pPr>
      <w:bookmarkStart w:id="17" w:name="_Toc67497840"/>
      <w:bookmarkStart w:id="18" w:name="_Hlk17121842"/>
      <w:r>
        <w:t>HCH</w:t>
      </w:r>
      <w:r w:rsidR="00C113B6">
        <w:t xml:space="preserve"> p</w:t>
      </w:r>
      <w:r w:rsidR="00657FB8">
        <w:t>ractice</w:t>
      </w:r>
      <w:r w:rsidR="00C113B6">
        <w:t>s</w:t>
      </w:r>
      <w:bookmarkEnd w:id="17"/>
    </w:p>
    <w:bookmarkStart w:id="19" w:name="_Hlk20923213"/>
    <w:bookmarkStart w:id="20" w:name="_Hlk49176926"/>
    <w:p w14:paraId="7D3A6D2A" w14:textId="100F50BA" w:rsidR="00ED37E1" w:rsidRDefault="009E5707" w:rsidP="00AC4E15">
      <w:r>
        <w:fldChar w:fldCharType="begin"/>
      </w:r>
      <w:r>
        <w:instrText xml:space="preserve"> REF _Ref51836954 \h </w:instrText>
      </w:r>
      <w:r w:rsidR="00C03AE6">
        <w:instrText xml:space="preserve"> \* MERGEFORMAT </w:instrText>
      </w:r>
      <w:r>
        <w:fldChar w:fldCharType="separate"/>
      </w:r>
      <w:r w:rsidR="004329CD" w:rsidRPr="004329CD">
        <w:t>Table 4</w:t>
      </w:r>
      <w:r>
        <w:fldChar w:fldCharType="end"/>
      </w:r>
      <w:r w:rsidR="00C03AE6">
        <w:t xml:space="preserve"> shows the number of practices and patients, as </w:t>
      </w:r>
      <w:r w:rsidR="008B6A1E">
        <w:t>of</w:t>
      </w:r>
      <w:r w:rsidR="00C03AE6">
        <w:t xml:space="preserve"> 30 June 2020 and over the course of the HCH trial. </w:t>
      </w:r>
      <w:r w:rsidR="004F6B59">
        <w:t>By</w:t>
      </w:r>
      <w:r w:rsidR="00C215D0" w:rsidRPr="00F4709A">
        <w:t xml:space="preserve"> </w:t>
      </w:r>
      <w:r w:rsidR="00437E4F">
        <w:t>30 June 2020</w:t>
      </w:r>
      <w:r w:rsidR="007C0540">
        <w:t>,</w:t>
      </w:r>
      <w:r w:rsidR="00C215D0" w:rsidRPr="00F4709A">
        <w:t xml:space="preserve"> there</w:t>
      </w:r>
      <w:r w:rsidR="00C215D0">
        <w:t xml:space="preserve"> were </w:t>
      </w:r>
      <w:r w:rsidR="00437E4F">
        <w:t>1</w:t>
      </w:r>
      <w:r w:rsidR="00A64DA3">
        <w:t>20</w:t>
      </w:r>
      <w:r w:rsidR="00C215D0">
        <w:t xml:space="preserve"> </w:t>
      </w:r>
      <w:r w:rsidR="00503F25">
        <w:t>practice</w:t>
      </w:r>
      <w:r w:rsidR="00AC3372">
        <w:t>s</w:t>
      </w:r>
      <w:r w:rsidR="00503F25">
        <w:t xml:space="preserve"> participating in HCH</w:t>
      </w:r>
      <w:r w:rsidR="00C215D0">
        <w:t>.</w:t>
      </w:r>
      <w:r w:rsidR="00AC3372">
        <w:t xml:space="preserve"> </w:t>
      </w:r>
      <w:r w:rsidR="00C215D0" w:rsidRPr="00BD75B7">
        <w:t xml:space="preserve">A further </w:t>
      </w:r>
      <w:r w:rsidR="00D251B2" w:rsidRPr="00BD75B7">
        <w:t>107</w:t>
      </w:r>
      <w:r w:rsidR="00C215D0" w:rsidRPr="00BD75B7">
        <w:t xml:space="preserve"> practices had participated at some </w:t>
      </w:r>
      <w:r w:rsidR="00633C15" w:rsidRPr="00BD75B7">
        <w:t xml:space="preserve">stage but </w:t>
      </w:r>
      <w:r w:rsidR="00B661F8">
        <w:t xml:space="preserve">had withdrawn </w:t>
      </w:r>
      <w:r w:rsidR="00830EA6" w:rsidRPr="00BD75B7">
        <w:t>(4</w:t>
      </w:r>
      <w:r>
        <w:t>8</w:t>
      </w:r>
      <w:r w:rsidR="00830EA6" w:rsidRPr="00BD75B7">
        <w:t>.</w:t>
      </w:r>
      <w:r>
        <w:t>5</w:t>
      </w:r>
      <w:r w:rsidR="00830EA6" w:rsidRPr="00BD75B7">
        <w:t>%)</w:t>
      </w:r>
      <w:r w:rsidR="00633C15" w:rsidRPr="00BD75B7">
        <w:t>. M</w:t>
      </w:r>
      <w:r w:rsidR="00AC3372" w:rsidRPr="00BD75B7">
        <w:t xml:space="preserve">ost </w:t>
      </w:r>
      <w:r w:rsidR="00830EA6" w:rsidRPr="00BD75B7">
        <w:t>practices</w:t>
      </w:r>
      <w:r w:rsidR="00F85A9C">
        <w:t xml:space="preserve"> </w:t>
      </w:r>
      <w:r w:rsidR="00830EA6" w:rsidRPr="00BD75B7">
        <w:t xml:space="preserve">that withdrew </w:t>
      </w:r>
      <w:r w:rsidR="006F4359" w:rsidRPr="00BD75B7">
        <w:t>had not</w:t>
      </w:r>
      <w:r w:rsidR="00AC3372" w:rsidRPr="00BD75B7">
        <w:t xml:space="preserve"> enrol</w:t>
      </w:r>
      <w:r w:rsidR="006F4359" w:rsidRPr="00BD75B7">
        <w:t>led</w:t>
      </w:r>
      <w:r w:rsidR="00AC3372" w:rsidRPr="00BD75B7">
        <w:t xml:space="preserve"> </w:t>
      </w:r>
      <w:r w:rsidR="005852D9">
        <w:t xml:space="preserve">any </w:t>
      </w:r>
      <w:r w:rsidR="00AC3372" w:rsidRPr="00BD75B7">
        <w:t>patients</w:t>
      </w:r>
      <w:r w:rsidR="00997A46">
        <w:t xml:space="preserve"> (</w:t>
      </w:r>
      <w:r w:rsidR="007A0FEE">
        <w:t>n = 62</w:t>
      </w:r>
      <w:r w:rsidR="00175AA7">
        <w:t>)</w:t>
      </w:r>
      <w:r w:rsidR="00997A46" w:rsidRPr="00BD75B7">
        <w:t xml:space="preserve"> </w:t>
      </w:r>
      <w:r w:rsidR="00175AA7">
        <w:t>or had enrolled less than 10 (</w:t>
      </w:r>
      <w:r w:rsidR="005A5F32">
        <w:t>n</w:t>
      </w:r>
      <w:r w:rsidR="00175AA7">
        <w:t xml:space="preserve"> = 21</w:t>
      </w:r>
      <w:r w:rsidR="005A5F32">
        <w:t>)</w:t>
      </w:r>
      <w:r w:rsidR="00342203">
        <w:t>(</w:t>
      </w:r>
      <w:r w:rsidR="00363488">
        <w:t xml:space="preserve">see </w:t>
      </w:r>
      <w:r w:rsidR="00480DC6">
        <w:fldChar w:fldCharType="begin"/>
      </w:r>
      <w:r w:rsidR="00480DC6">
        <w:instrText xml:space="preserve"> REF _Ref51236661 \h  \* MERGEFORMAT </w:instrText>
      </w:r>
      <w:r w:rsidR="00480DC6">
        <w:fldChar w:fldCharType="separate"/>
      </w:r>
      <w:r w:rsidR="004329CD" w:rsidRPr="004329CD">
        <w:t>Table 5</w:t>
      </w:r>
      <w:r w:rsidR="00480DC6">
        <w:fldChar w:fldCharType="end"/>
      </w:r>
      <w:r w:rsidR="004A75FF">
        <w:t>)</w:t>
      </w:r>
      <w:r w:rsidR="00AC3372" w:rsidRPr="00BD75B7">
        <w:t xml:space="preserve">. </w:t>
      </w:r>
      <w:bookmarkEnd w:id="19"/>
      <w:r w:rsidR="00F63055" w:rsidRPr="00F63055">
        <w:t>Practices withdrew from the trial at a steady rate, until July-August 2019 when those that had</w:t>
      </w:r>
      <w:r w:rsidR="00CF4E12">
        <w:t xml:space="preserve"> </w:t>
      </w:r>
      <w:r w:rsidR="00F63055" w:rsidRPr="00F63055">
        <w:t>n</w:t>
      </w:r>
      <w:r w:rsidR="005C16AD">
        <w:t>o</w:t>
      </w:r>
      <w:r w:rsidR="00F63055" w:rsidRPr="00F63055">
        <w:t>t enrolled any patients by the end of the enrolment period formally withdrew.</w:t>
      </w:r>
    </w:p>
    <w:p w14:paraId="0EDAFF2E" w14:textId="063A5973" w:rsidR="00C03AE6" w:rsidRDefault="00C03AE6" w:rsidP="00AC4E15">
      <w:r>
        <w:fldChar w:fldCharType="begin"/>
      </w:r>
      <w:r>
        <w:instrText xml:space="preserve"> REF _Ref51836954 \h  \* MERGEFORMAT </w:instrText>
      </w:r>
      <w:r>
        <w:fldChar w:fldCharType="separate"/>
      </w:r>
      <w:r w:rsidR="004329CD" w:rsidRPr="004329CD">
        <w:t>Table 4</w:t>
      </w:r>
      <w:r>
        <w:fldChar w:fldCharType="end"/>
      </w:r>
      <w:r>
        <w:t xml:space="preserve"> and </w:t>
      </w:r>
      <w:r>
        <w:fldChar w:fldCharType="begin"/>
      </w:r>
      <w:r>
        <w:instrText xml:space="preserve"> REF _Ref51236661 \h  \* MERGEFORMAT </w:instrText>
      </w:r>
      <w:r>
        <w:fldChar w:fldCharType="separate"/>
      </w:r>
      <w:r w:rsidR="004329CD" w:rsidRPr="004329CD">
        <w:t>Table 5</w:t>
      </w:r>
      <w:r>
        <w:fldChar w:fldCharType="end"/>
      </w:r>
      <w:r>
        <w:t xml:space="preserve"> refer</w:t>
      </w:r>
      <w:r w:rsidR="00633C15" w:rsidRPr="00BD75B7">
        <w:t xml:space="preserve"> to ‘active’ and ‘withdrawn’ practices. ‘Active’ means the practice was participating in the HCH </w:t>
      </w:r>
      <w:r>
        <w:t>trial</w:t>
      </w:r>
      <w:r w:rsidR="00633C15" w:rsidRPr="00BD75B7">
        <w:t xml:space="preserve"> as </w:t>
      </w:r>
      <w:r w:rsidR="00060FFC">
        <w:t>of</w:t>
      </w:r>
      <w:r w:rsidR="00633C15" w:rsidRPr="00BD75B7">
        <w:t xml:space="preserve"> </w:t>
      </w:r>
      <w:r w:rsidR="00830EA6" w:rsidRPr="00BD75B7">
        <w:t>3</w:t>
      </w:r>
      <w:r w:rsidR="00682175" w:rsidRPr="00BD75B7">
        <w:t>0</w:t>
      </w:r>
      <w:r w:rsidR="00830EA6" w:rsidRPr="00BD75B7">
        <w:t xml:space="preserve"> </w:t>
      </w:r>
      <w:r w:rsidR="00682175" w:rsidRPr="00BD75B7">
        <w:t>June 2020</w:t>
      </w:r>
      <w:r w:rsidR="00830EA6" w:rsidRPr="00BD75B7">
        <w:t>.</w:t>
      </w:r>
      <w:r w:rsidR="00633C15" w:rsidRPr="00BD75B7">
        <w:t xml:space="preserve"> ‘Withdrawn’ means that the practice was participating at </w:t>
      </w:r>
      <w:r w:rsidR="009B215D" w:rsidRPr="00BD75B7">
        <w:t>some</w:t>
      </w:r>
      <w:r w:rsidR="00633C15" w:rsidRPr="00BD75B7">
        <w:t xml:space="preserve"> stage </w:t>
      </w:r>
      <w:r w:rsidR="00C47963" w:rsidRPr="00BD75B7">
        <w:t>between</w:t>
      </w:r>
      <w:r w:rsidR="00633C15" w:rsidRPr="00BD75B7">
        <w:t xml:space="preserve"> October 2017</w:t>
      </w:r>
      <w:r w:rsidR="00C47963" w:rsidRPr="00BD75B7">
        <w:t xml:space="preserve"> and </w:t>
      </w:r>
      <w:r w:rsidR="00682175" w:rsidRPr="00BD75B7">
        <w:t>June 2020</w:t>
      </w:r>
      <w:r w:rsidR="00C47963" w:rsidRPr="00BD75B7">
        <w:t xml:space="preserve"> but had withdrawn prior to</w:t>
      </w:r>
      <w:r w:rsidR="00633C15" w:rsidRPr="00BD75B7">
        <w:t xml:space="preserve"> </w:t>
      </w:r>
      <w:r w:rsidR="00682175">
        <w:t>30 June 2020</w:t>
      </w:r>
      <w:r w:rsidR="00633C15" w:rsidRPr="00633C15">
        <w:t>.</w:t>
      </w:r>
    </w:p>
    <w:p w14:paraId="441C5120" w14:textId="7EC84144" w:rsidR="00830EA6" w:rsidRPr="00C03AE6" w:rsidRDefault="00C03AE6" w:rsidP="00AC4E15">
      <w:r w:rsidRPr="00C03AE6">
        <w:fldChar w:fldCharType="begin"/>
      </w:r>
      <w:r w:rsidRPr="00C03AE6">
        <w:instrText xml:space="preserve"> REF _Ref51836954 \h  \* MERGEFORMAT </w:instrText>
      </w:r>
      <w:r w:rsidRPr="00C03AE6">
        <w:fldChar w:fldCharType="separate"/>
      </w:r>
      <w:r w:rsidR="004329CD" w:rsidRPr="004329CD">
        <w:t>Table 4</w:t>
      </w:r>
      <w:r w:rsidRPr="00C03AE6">
        <w:fldChar w:fldCharType="end"/>
      </w:r>
      <w:r w:rsidRPr="00C03AE6">
        <w:t xml:space="preserve"> also</w:t>
      </w:r>
      <w:r w:rsidR="00AC4E15" w:rsidRPr="00C03AE6">
        <w:t xml:space="preserve"> </w:t>
      </w:r>
      <w:r w:rsidR="008A2D39" w:rsidRPr="00C03AE6">
        <w:t xml:space="preserve">shows the number of practices by three of the four dimensions used in the selection process for the </w:t>
      </w:r>
      <w:r w:rsidRPr="00C03AE6">
        <w:t>trial</w:t>
      </w:r>
      <w:r w:rsidR="00E451A0" w:rsidRPr="00C03AE6">
        <w:t xml:space="preserve">: </w:t>
      </w:r>
      <w:r w:rsidR="00D17245" w:rsidRPr="00C03AE6">
        <w:t>l</w:t>
      </w:r>
      <w:r w:rsidR="004C763E" w:rsidRPr="00C03AE6">
        <w:t>ocation, practice size</w:t>
      </w:r>
      <w:r w:rsidR="00D17245" w:rsidRPr="00C03AE6">
        <w:t xml:space="preserve"> </w:t>
      </w:r>
      <w:r w:rsidR="00830EA6" w:rsidRPr="00C03AE6">
        <w:t xml:space="preserve">(based on the number of </w:t>
      </w:r>
      <w:r w:rsidR="00473189" w:rsidRPr="00C03AE6">
        <w:t xml:space="preserve">FTE </w:t>
      </w:r>
      <w:r w:rsidR="00830EA6" w:rsidRPr="00C03AE6">
        <w:t xml:space="preserve">GPs) </w:t>
      </w:r>
      <w:r w:rsidR="00D17245" w:rsidRPr="00C03AE6">
        <w:t>and practice</w:t>
      </w:r>
      <w:r w:rsidR="009F3BDA" w:rsidRPr="00C03AE6">
        <w:t xml:space="preserve"> type</w:t>
      </w:r>
      <w:r w:rsidR="00D17245" w:rsidRPr="00C03AE6">
        <w:t xml:space="preserve"> (</w:t>
      </w:r>
      <w:r w:rsidR="00010262" w:rsidRPr="00C03AE6">
        <w:t>corporately owned</w:t>
      </w:r>
      <w:r w:rsidR="00D17245" w:rsidRPr="00C03AE6">
        <w:t>, independent or Aboriginal Medical Service</w:t>
      </w:r>
      <w:bookmarkStart w:id="21" w:name="_Ref528764370"/>
      <w:r w:rsidR="00D17245" w:rsidRPr="00C03AE6">
        <w:rPr>
          <w:rStyle w:val="FootnoteReference"/>
        </w:rPr>
        <w:footnoteReference w:id="4"/>
      </w:r>
      <w:bookmarkEnd w:id="21"/>
      <w:r w:rsidR="004C763E" w:rsidRPr="00C03AE6">
        <w:t>)</w:t>
      </w:r>
      <w:r w:rsidR="00830EA6" w:rsidRPr="00C03AE6">
        <w:t xml:space="preserve">. The </w:t>
      </w:r>
      <w:r w:rsidR="00E451A0" w:rsidRPr="00C03AE6">
        <w:t>T</w:t>
      </w:r>
      <w:r w:rsidR="00830EA6" w:rsidRPr="00C03AE6">
        <w:t xml:space="preserve">able </w:t>
      </w:r>
      <w:r w:rsidR="00830EA6" w:rsidRPr="00C03AE6">
        <w:lastRenderedPageBreak/>
        <w:t>also includes information on the level of socio-economic disadvantage of the communities in which practice</w:t>
      </w:r>
      <w:r w:rsidR="00421C0B">
        <w:t>s</w:t>
      </w:r>
      <w:r w:rsidR="00830EA6" w:rsidRPr="00C03AE6">
        <w:t xml:space="preserve"> are located, using the Australian Bureau of Statistics (ABS) Index of Relative </w:t>
      </w:r>
      <w:r w:rsidR="00350A6A" w:rsidRPr="00350A6A">
        <w:t>Socio-economic</w:t>
      </w:r>
      <w:r w:rsidR="00830EA6" w:rsidRPr="00C03AE6">
        <w:t xml:space="preserve"> Disadvantage (</w:t>
      </w:r>
      <w:r w:rsidR="00350A6A" w:rsidRPr="00350A6A">
        <w:t>IRSD</w:t>
      </w:r>
      <w:r w:rsidR="00830EA6" w:rsidRPr="00C03AE6">
        <w:t>). The index has been grouped into three categories using the deciles of the IRS</w:t>
      </w:r>
      <w:r w:rsidR="00BE1480">
        <w:t>D</w:t>
      </w:r>
      <w:r w:rsidR="00830EA6" w:rsidRPr="00C03AE6">
        <w:t>.</w:t>
      </w:r>
    </w:p>
    <w:p w14:paraId="567F7C59" w14:textId="78AE807F" w:rsidR="00830EA6" w:rsidRPr="00C03AE6" w:rsidRDefault="00830EA6" w:rsidP="008A2D39">
      <w:r w:rsidRPr="00C03AE6">
        <w:t xml:space="preserve">The </w:t>
      </w:r>
      <w:r w:rsidR="00E451A0" w:rsidRPr="00C03AE6">
        <w:t>analysis</w:t>
      </w:r>
      <w:r w:rsidRPr="00C03AE6">
        <w:t xml:space="preserve"> s</w:t>
      </w:r>
      <w:r w:rsidR="001B2A37">
        <w:t>hows</w:t>
      </w:r>
      <w:r w:rsidRPr="00C03AE6">
        <w:t xml:space="preserve"> that:</w:t>
      </w:r>
    </w:p>
    <w:p w14:paraId="784E5209" w14:textId="10454F13" w:rsidR="00830EA6" w:rsidRPr="00314A0C" w:rsidRDefault="00C03AE6" w:rsidP="00532F3F">
      <w:pPr>
        <w:pStyle w:val="ListParagraph"/>
        <w:numPr>
          <w:ilvl w:val="0"/>
          <w:numId w:val="3"/>
        </w:numPr>
      </w:pPr>
      <w:r w:rsidRPr="00314A0C">
        <w:t>Medium size practices (5-8 FTE GPs)</w:t>
      </w:r>
      <w:r w:rsidR="00830EA6" w:rsidRPr="00314A0C">
        <w:t xml:space="preserve"> tended to have a lower rate of withdrawal</w:t>
      </w:r>
      <w:r w:rsidR="001B2A37">
        <w:t xml:space="preserve"> and large practices a higher rate</w:t>
      </w:r>
      <w:r w:rsidR="00830EA6" w:rsidRPr="00314A0C">
        <w:t>.</w:t>
      </w:r>
    </w:p>
    <w:p w14:paraId="27A6791C" w14:textId="1604EDD0" w:rsidR="00C03AE6" w:rsidRPr="00833C40" w:rsidRDefault="00833C40" w:rsidP="00532F3F">
      <w:pPr>
        <w:pStyle w:val="ListParagraph"/>
        <w:numPr>
          <w:ilvl w:val="0"/>
          <w:numId w:val="3"/>
        </w:numPr>
      </w:pPr>
      <w:r w:rsidRPr="00833C40">
        <w:t>Independent</w:t>
      </w:r>
      <w:r w:rsidR="00C03AE6" w:rsidRPr="00833C40">
        <w:t xml:space="preserve"> ownership category tended to have a lower rate</w:t>
      </w:r>
      <w:r w:rsidR="0094418C">
        <w:t xml:space="preserve"> of withdrawal</w:t>
      </w:r>
      <w:r w:rsidR="00172485">
        <w:t xml:space="preserve"> and corporate</w:t>
      </w:r>
      <w:r w:rsidR="0094418C">
        <w:t>s</w:t>
      </w:r>
      <w:r w:rsidR="00172485">
        <w:t xml:space="preserve"> a higher rate</w:t>
      </w:r>
      <w:r w:rsidR="00C03AE6" w:rsidRPr="00833C40">
        <w:t>.</w:t>
      </w:r>
    </w:p>
    <w:p w14:paraId="14089CB7" w14:textId="474507DB" w:rsidR="00830EA6" w:rsidRPr="00833C40" w:rsidRDefault="00830EA6" w:rsidP="00532F3F">
      <w:pPr>
        <w:pStyle w:val="ListParagraph"/>
        <w:numPr>
          <w:ilvl w:val="0"/>
          <w:numId w:val="3"/>
        </w:numPr>
      </w:pPr>
      <w:r w:rsidRPr="00833C40">
        <w:t xml:space="preserve">Practices located in </w:t>
      </w:r>
      <w:r w:rsidR="00C03AE6" w:rsidRPr="00833C40">
        <w:t>remote areas</w:t>
      </w:r>
      <w:r w:rsidRPr="00833C40">
        <w:t xml:space="preserve"> (</w:t>
      </w:r>
      <w:r w:rsidR="00A233DF" w:rsidRPr="00833C40">
        <w:t>Modified Monash Model – MMM</w:t>
      </w:r>
      <w:r w:rsidR="00366F22" w:rsidRPr="00833C40">
        <w:t xml:space="preserve"> </w:t>
      </w:r>
      <w:r w:rsidR="00A233DF" w:rsidRPr="00833C40">
        <w:t xml:space="preserve">– category </w:t>
      </w:r>
      <w:r w:rsidR="00C03AE6" w:rsidRPr="00833C40">
        <w:t>7</w:t>
      </w:r>
      <w:r w:rsidRPr="00833C40">
        <w:t>)</w:t>
      </w:r>
      <w:bookmarkStart w:id="24" w:name="_Ref528318367"/>
      <w:r w:rsidR="00A233DF" w:rsidRPr="00833C40">
        <w:rPr>
          <w:rStyle w:val="FootnoteReference"/>
        </w:rPr>
        <w:footnoteReference w:id="5"/>
      </w:r>
      <w:bookmarkEnd w:id="24"/>
      <w:r w:rsidRPr="00833C40">
        <w:t xml:space="preserve"> tended to have a lower rate</w:t>
      </w:r>
      <w:r w:rsidR="00475182">
        <w:t xml:space="preserve"> of withdrawal</w:t>
      </w:r>
      <w:r w:rsidR="00172485">
        <w:t xml:space="preserve"> and those located in </w:t>
      </w:r>
      <w:r w:rsidR="00011D52">
        <w:t>regional centres (MMM category 2) had a higher rate.</w:t>
      </w:r>
    </w:p>
    <w:p w14:paraId="572E352F" w14:textId="22579682" w:rsidR="00FC6063" w:rsidRPr="00833C40" w:rsidRDefault="00C03AE6" w:rsidP="00FC58C2">
      <w:pPr>
        <w:pStyle w:val="ListParagraph"/>
        <w:numPr>
          <w:ilvl w:val="0"/>
          <w:numId w:val="3"/>
        </w:numPr>
      </w:pPr>
      <w:r w:rsidRPr="00833C40">
        <w:t>Practices located in areas in the mid-range of socio</w:t>
      </w:r>
      <w:r w:rsidR="007A36C8">
        <w:t>-</w:t>
      </w:r>
      <w:r w:rsidRPr="00833C40">
        <w:t>economic disadvantage (deciles 4-7) tended to have the lowest rate</w:t>
      </w:r>
      <w:bookmarkStart w:id="27" w:name="_Ref527985257"/>
      <w:r w:rsidR="003B0F94">
        <w:t xml:space="preserve"> of withdrawal</w:t>
      </w:r>
      <w:r w:rsidR="00A62B08">
        <w:t xml:space="preserve"> and those </w:t>
      </w:r>
      <w:r w:rsidR="0036163C">
        <w:t xml:space="preserve">of </w:t>
      </w:r>
      <w:r w:rsidR="008D266A">
        <w:t xml:space="preserve">most and least disadvantage equally </w:t>
      </w:r>
      <w:r w:rsidR="0094418C">
        <w:t>a higher rate.</w:t>
      </w:r>
      <w:r w:rsidR="00B24A50">
        <w:t xml:space="preserve"> </w:t>
      </w:r>
    </w:p>
    <w:p w14:paraId="55B8E775" w14:textId="12C37BF9" w:rsidR="00C215D0" w:rsidRDefault="00C215D0" w:rsidP="00C215D0">
      <w:pPr>
        <w:spacing w:after="0"/>
        <w:jc w:val="center"/>
        <w:rPr>
          <w:b/>
        </w:rPr>
      </w:pPr>
      <w:bookmarkStart w:id="28" w:name="_Ref20506337"/>
      <w:bookmarkStart w:id="29" w:name="_Ref51836954"/>
      <w:bookmarkStart w:id="30" w:name="_Hlk49176752"/>
      <w:r w:rsidRPr="009E5707">
        <w:rPr>
          <w:b/>
        </w:rPr>
        <w:t xml:space="preserve">Table </w:t>
      </w:r>
      <w:r w:rsidRPr="009E5707">
        <w:rPr>
          <w:rFonts w:cs="Arial"/>
          <w:b/>
          <w:color w:val="000000" w:themeColor="text1"/>
        </w:rPr>
        <w:fldChar w:fldCharType="begin"/>
      </w:r>
      <w:r w:rsidRPr="009E5707">
        <w:rPr>
          <w:rFonts w:cs="Arial"/>
          <w:b/>
          <w:color w:val="000000" w:themeColor="text1"/>
        </w:rPr>
        <w:instrText xml:space="preserve"> SEQ Table \* ARABIC </w:instrText>
      </w:r>
      <w:r w:rsidRPr="009E5707">
        <w:rPr>
          <w:rFonts w:cs="Arial"/>
          <w:b/>
          <w:color w:val="000000" w:themeColor="text1"/>
        </w:rPr>
        <w:fldChar w:fldCharType="separate"/>
      </w:r>
      <w:r w:rsidR="004329CD">
        <w:rPr>
          <w:rFonts w:cs="Arial"/>
          <w:b/>
          <w:noProof/>
          <w:color w:val="000000" w:themeColor="text1"/>
        </w:rPr>
        <w:t>4</w:t>
      </w:r>
      <w:r w:rsidRPr="009E5707">
        <w:rPr>
          <w:rFonts w:cs="Arial"/>
          <w:b/>
          <w:color w:val="000000" w:themeColor="text1"/>
        </w:rPr>
        <w:fldChar w:fldCharType="end"/>
      </w:r>
      <w:bookmarkEnd w:id="27"/>
      <w:bookmarkEnd w:id="28"/>
      <w:bookmarkEnd w:id="29"/>
      <w:r w:rsidRPr="009E5707">
        <w:rPr>
          <w:b/>
        </w:rPr>
        <w:t xml:space="preserve"> – </w:t>
      </w:r>
      <w:r w:rsidR="00390F98" w:rsidRPr="009E5707">
        <w:rPr>
          <w:b/>
        </w:rPr>
        <w:t>Participation s</w:t>
      </w:r>
      <w:r w:rsidRPr="009E5707">
        <w:rPr>
          <w:b/>
        </w:rPr>
        <w:t>tatus of practices</w:t>
      </w:r>
      <w:r w:rsidR="0087629A" w:rsidRPr="009E5707">
        <w:rPr>
          <w:b/>
        </w:rPr>
        <w:t xml:space="preserve"> and number of patients enrolled</w:t>
      </w:r>
      <w:r w:rsidRPr="009E5707">
        <w:rPr>
          <w:b/>
        </w:rPr>
        <w:t xml:space="preserve"> </w:t>
      </w:r>
      <w:r w:rsidR="0087629A" w:rsidRPr="009E5707">
        <w:rPr>
          <w:b/>
        </w:rPr>
        <w:t xml:space="preserve">by active practices, </w:t>
      </w:r>
      <w:r w:rsidR="00C30364" w:rsidRPr="009E5707">
        <w:rPr>
          <w:b/>
        </w:rPr>
        <w:t xml:space="preserve">by </w:t>
      </w:r>
      <w:r w:rsidR="0087629A" w:rsidRPr="009E5707">
        <w:rPr>
          <w:b/>
        </w:rPr>
        <w:t>sampling strata</w:t>
      </w:r>
      <w:r w:rsidR="00A233DF" w:rsidRPr="009E5707">
        <w:rPr>
          <w:b/>
          <w:vertAlign w:val="superscript"/>
        </w:rPr>
        <w:t>1</w:t>
      </w:r>
      <w:r w:rsidR="0087629A" w:rsidRPr="009E5707">
        <w:rPr>
          <w:b/>
        </w:rPr>
        <w:t xml:space="preserve">, as at </w:t>
      </w:r>
      <w:r w:rsidR="00437E4F" w:rsidRPr="009E5707">
        <w:rPr>
          <w:b/>
        </w:rPr>
        <w:t>30</w:t>
      </w:r>
      <w:r w:rsidR="00830EA6" w:rsidRPr="009E5707">
        <w:rPr>
          <w:b/>
        </w:rPr>
        <w:t xml:space="preserve"> </w:t>
      </w:r>
      <w:r w:rsidR="00437E4F" w:rsidRPr="009E5707">
        <w:rPr>
          <w:b/>
        </w:rPr>
        <w:t>June</w:t>
      </w:r>
      <w:r w:rsidR="00830EA6" w:rsidRPr="009E5707">
        <w:rPr>
          <w:b/>
        </w:rPr>
        <w:t xml:space="preserve"> 20</w:t>
      </w:r>
      <w:r w:rsidR="00437E4F" w:rsidRPr="009E5707">
        <w:rPr>
          <w:b/>
        </w:rPr>
        <w:t>20</w:t>
      </w:r>
      <w:r w:rsidR="00830EA6">
        <w:rPr>
          <w:b/>
        </w:rPr>
        <w:t xml:space="preserve"> </w:t>
      </w:r>
    </w:p>
    <w:tbl>
      <w:tblPr>
        <w:tblW w:w="8921" w:type="dxa"/>
        <w:jc w:val="center"/>
        <w:tblLayout w:type="fixed"/>
        <w:tblLook w:val="04A0" w:firstRow="1" w:lastRow="0" w:firstColumn="1" w:lastColumn="0" w:noHBand="0" w:noVBand="1"/>
      </w:tblPr>
      <w:tblGrid>
        <w:gridCol w:w="1904"/>
        <w:gridCol w:w="1584"/>
        <w:gridCol w:w="1440"/>
        <w:gridCol w:w="1412"/>
        <w:gridCol w:w="1447"/>
        <w:gridCol w:w="1134"/>
      </w:tblGrid>
      <w:tr w:rsidR="00724300" w:rsidRPr="00BB50B2" w14:paraId="2562BEC4" w14:textId="77777777" w:rsidTr="44C13779">
        <w:trPr>
          <w:cantSplit/>
          <w:trHeight w:val="333"/>
          <w:tblHeader/>
          <w:jc w:val="center"/>
        </w:trPr>
        <w:tc>
          <w:tcPr>
            <w:tcW w:w="190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4C9842F8"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Practice</w:t>
            </w:r>
            <w:r w:rsidRPr="00BB50B2">
              <w:rPr>
                <w:rFonts w:eastAsia="Century Gothic" w:cs="Century Gothic"/>
                <w:b/>
                <w:color w:val="FFFFFF"/>
                <w:sz w:val="18"/>
                <w:szCs w:val="18"/>
              </w:rPr>
              <w:br/>
              <w:t>characteristic</w:t>
            </w:r>
          </w:p>
        </w:tc>
        <w:tc>
          <w:tcPr>
            <w:tcW w:w="158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084E0342"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Patients</w:t>
            </w:r>
            <w:r w:rsidRPr="00BB50B2">
              <w:rPr>
                <w:rFonts w:eastAsia="Century Gothic" w:cs="Century Gothic"/>
                <w:b/>
                <w:color w:val="FFFFFF"/>
                <w:sz w:val="18"/>
                <w:szCs w:val="18"/>
              </w:rPr>
              <w:br/>
              <w:t>in active</w:t>
            </w:r>
            <w:r w:rsidRPr="00BB50B2">
              <w:rPr>
                <w:rFonts w:eastAsia="Century Gothic" w:cs="Century Gothic"/>
                <w:b/>
                <w:color w:val="FFFFFF"/>
                <w:sz w:val="18"/>
                <w:szCs w:val="18"/>
              </w:rPr>
              <w:br/>
              <w:t>practices</w:t>
            </w:r>
          </w:p>
        </w:tc>
        <w:tc>
          <w:tcPr>
            <w:tcW w:w="5433"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33DFA251"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Practices</w:t>
            </w:r>
          </w:p>
        </w:tc>
      </w:tr>
      <w:tr w:rsidR="00724300" w:rsidRPr="00BB50B2" w14:paraId="1073F022" w14:textId="77777777" w:rsidTr="44C13779">
        <w:trPr>
          <w:cantSplit/>
          <w:trHeight w:val="297"/>
          <w:tblHeader/>
          <w:jc w:val="center"/>
        </w:trPr>
        <w:tc>
          <w:tcPr>
            <w:tcW w:w="1904" w:type="dxa"/>
            <w:vMerge/>
            <w:tcMar>
              <w:top w:w="0" w:type="dxa"/>
              <w:left w:w="0" w:type="dxa"/>
              <w:bottom w:w="0" w:type="dxa"/>
              <w:right w:w="0" w:type="dxa"/>
            </w:tcMar>
            <w:vAlign w:val="center"/>
          </w:tcPr>
          <w:p w14:paraId="583D27AA" w14:textId="77777777" w:rsidR="00724300" w:rsidRPr="00BB50B2" w:rsidRDefault="00724300" w:rsidP="00132ECB">
            <w:pPr>
              <w:spacing w:after="0"/>
              <w:jc w:val="center"/>
              <w:rPr>
                <w:sz w:val="18"/>
                <w:szCs w:val="18"/>
              </w:rPr>
            </w:pPr>
          </w:p>
        </w:tc>
        <w:tc>
          <w:tcPr>
            <w:tcW w:w="1584" w:type="dxa"/>
            <w:vMerge/>
            <w:tcMar>
              <w:top w:w="0" w:type="dxa"/>
              <w:left w:w="0" w:type="dxa"/>
              <w:bottom w:w="0" w:type="dxa"/>
              <w:right w:w="0" w:type="dxa"/>
            </w:tcMar>
            <w:vAlign w:val="center"/>
          </w:tcPr>
          <w:p w14:paraId="3D278305" w14:textId="77777777" w:rsidR="00724300" w:rsidRPr="00BB50B2" w:rsidRDefault="00724300" w:rsidP="00132ECB">
            <w:pPr>
              <w:spacing w:after="0"/>
              <w:jc w:val="center"/>
              <w:rPr>
                <w:sz w:val="18"/>
                <w:szCs w:val="18"/>
              </w:rPr>
            </w:pP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2FDA1DA0"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Active</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5DAF4F8D"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Withdrawn</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298BB88E"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Total</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7033DB60" w14:textId="77777777" w:rsidR="00724300" w:rsidRPr="00BB50B2" w:rsidRDefault="00724300" w:rsidP="00132ECB">
            <w:pPr>
              <w:spacing w:after="0"/>
              <w:jc w:val="center"/>
              <w:rPr>
                <w:sz w:val="18"/>
                <w:szCs w:val="18"/>
              </w:rPr>
            </w:pPr>
            <w:r w:rsidRPr="00BB50B2">
              <w:rPr>
                <w:rFonts w:eastAsia="Century Gothic" w:cs="Century Gothic"/>
                <w:b/>
                <w:color w:val="FFFFFF"/>
                <w:sz w:val="18"/>
                <w:szCs w:val="18"/>
              </w:rPr>
              <w:t>Percent</w:t>
            </w:r>
            <w:r w:rsidRPr="00BB50B2">
              <w:rPr>
                <w:rFonts w:eastAsia="Century Gothic" w:cs="Century Gothic"/>
                <w:b/>
                <w:color w:val="FFFFFF"/>
                <w:sz w:val="18"/>
                <w:szCs w:val="18"/>
              </w:rPr>
              <w:br/>
              <w:t>withdrawn</w:t>
            </w:r>
          </w:p>
        </w:tc>
      </w:tr>
      <w:tr w:rsidR="00724300" w:rsidRPr="00BB50B2" w14:paraId="14A46534"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4ACFFE60" w14:textId="77777777" w:rsidR="00724300" w:rsidRPr="00BB50B2" w:rsidRDefault="00724300" w:rsidP="00132ECB">
            <w:pPr>
              <w:spacing w:before="40" w:after="40"/>
              <w:ind w:left="100" w:right="102"/>
              <w:rPr>
                <w:sz w:val="18"/>
                <w:szCs w:val="18"/>
              </w:rPr>
            </w:pPr>
            <w:r w:rsidRPr="00BB50B2">
              <w:rPr>
                <w:rFonts w:eastAsia="Century Gothic" w:cs="Century Gothic"/>
                <w:b/>
                <w:color w:val="000000"/>
                <w:sz w:val="18"/>
                <w:szCs w:val="18"/>
              </w:rPr>
              <w:t>Total</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85E814B" w14:textId="4B03F212" w:rsidR="00724300" w:rsidRPr="00BB50B2" w:rsidRDefault="00724300" w:rsidP="00132ECB">
            <w:pPr>
              <w:spacing w:before="40" w:after="40"/>
              <w:ind w:left="100" w:right="102"/>
              <w:jc w:val="right"/>
              <w:rPr>
                <w:b/>
                <w:bCs/>
                <w:sz w:val="18"/>
                <w:szCs w:val="18"/>
              </w:rPr>
            </w:pPr>
            <w:r>
              <w:rPr>
                <w:b/>
                <w:bCs/>
                <w:sz w:val="18"/>
                <w:szCs w:val="18"/>
              </w:rPr>
              <w:t>8,</w:t>
            </w:r>
            <w:r w:rsidR="00D17872">
              <w:rPr>
                <w:b/>
                <w:bCs/>
                <w:sz w:val="18"/>
                <w:szCs w:val="18"/>
              </w:rPr>
              <w:t>959</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C92DA9C" w14:textId="138AB7F2" w:rsidR="00724300" w:rsidRPr="00BB50B2" w:rsidRDefault="00724300" w:rsidP="00132ECB">
            <w:pPr>
              <w:spacing w:before="40" w:after="40"/>
              <w:ind w:left="100" w:right="102"/>
              <w:jc w:val="right"/>
              <w:rPr>
                <w:b/>
                <w:bCs/>
                <w:sz w:val="18"/>
                <w:szCs w:val="18"/>
              </w:rPr>
            </w:pPr>
            <w:r w:rsidRPr="00BB50B2">
              <w:rPr>
                <w:b/>
                <w:bCs/>
                <w:sz w:val="18"/>
                <w:szCs w:val="18"/>
              </w:rPr>
              <w:t>1</w:t>
            </w:r>
            <w:r w:rsidR="0064192D">
              <w:rPr>
                <w:b/>
                <w:bCs/>
                <w:sz w:val="18"/>
                <w:szCs w:val="18"/>
              </w:rPr>
              <w:t>20</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8D96DA3" w14:textId="10581FE3" w:rsidR="00724300" w:rsidRPr="00BB50B2" w:rsidRDefault="00724300" w:rsidP="00132ECB">
            <w:pPr>
              <w:spacing w:before="40" w:after="40"/>
              <w:ind w:left="100" w:right="102"/>
              <w:jc w:val="right"/>
              <w:rPr>
                <w:b/>
                <w:bCs/>
                <w:sz w:val="18"/>
                <w:szCs w:val="18"/>
              </w:rPr>
            </w:pPr>
            <w:r w:rsidRPr="00BB50B2">
              <w:rPr>
                <w:b/>
                <w:bCs/>
                <w:sz w:val="18"/>
                <w:szCs w:val="18"/>
              </w:rPr>
              <w:t>1</w:t>
            </w:r>
            <w:r w:rsidR="0064192D">
              <w:rPr>
                <w:b/>
                <w:bCs/>
                <w:sz w:val="18"/>
                <w:szCs w:val="18"/>
              </w:rPr>
              <w:t>07</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84FCD53" w14:textId="07747C79" w:rsidR="00724300" w:rsidRPr="00BB50B2" w:rsidRDefault="00724300" w:rsidP="00132ECB">
            <w:pPr>
              <w:spacing w:before="40" w:after="40"/>
              <w:ind w:left="100" w:right="102"/>
              <w:jc w:val="right"/>
              <w:rPr>
                <w:b/>
                <w:bCs/>
                <w:sz w:val="18"/>
                <w:szCs w:val="18"/>
              </w:rPr>
            </w:pPr>
            <w:r w:rsidRPr="00BB50B2">
              <w:rPr>
                <w:b/>
                <w:bCs/>
                <w:sz w:val="18"/>
                <w:szCs w:val="18"/>
              </w:rPr>
              <w:t>227</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884AB16" w14:textId="77777777" w:rsidR="00724300" w:rsidRPr="00BB50B2" w:rsidRDefault="00724300" w:rsidP="00132ECB">
            <w:pPr>
              <w:spacing w:before="40" w:after="40"/>
              <w:ind w:left="100" w:right="102"/>
              <w:jc w:val="right"/>
              <w:rPr>
                <w:b/>
                <w:bCs/>
                <w:sz w:val="18"/>
                <w:szCs w:val="18"/>
              </w:rPr>
            </w:pPr>
            <w:r w:rsidRPr="00BB50B2">
              <w:rPr>
                <w:b/>
                <w:bCs/>
                <w:sz w:val="18"/>
                <w:szCs w:val="18"/>
              </w:rPr>
              <w:t>48.5%</w:t>
            </w:r>
          </w:p>
        </w:tc>
      </w:tr>
      <w:tr w:rsidR="00724300" w:rsidRPr="00BB50B2" w14:paraId="6C6069BF" w14:textId="77777777" w:rsidTr="44C13779">
        <w:trPr>
          <w:cantSplit/>
          <w:trHeight w:val="20"/>
          <w:jc w:val="center"/>
        </w:trPr>
        <w:tc>
          <w:tcPr>
            <w:tcW w:w="8921" w:type="dxa"/>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01CB3943" w14:textId="77777777" w:rsidR="00724300" w:rsidRPr="00BB50B2" w:rsidRDefault="00724300" w:rsidP="00132ECB">
            <w:pPr>
              <w:spacing w:before="40" w:after="40"/>
              <w:ind w:left="100" w:right="102"/>
              <w:rPr>
                <w:sz w:val="18"/>
                <w:szCs w:val="18"/>
              </w:rPr>
            </w:pPr>
            <w:r w:rsidRPr="00BB50B2">
              <w:rPr>
                <w:rFonts w:eastAsia="Century Gothic" w:cs="Century Gothic"/>
                <w:b/>
                <w:color w:val="000000"/>
                <w:sz w:val="18"/>
                <w:szCs w:val="18"/>
              </w:rPr>
              <w:t>Practice size (based on FTE GPs)</w:t>
            </w:r>
          </w:p>
        </w:tc>
      </w:tr>
      <w:tr w:rsidR="00724300" w:rsidRPr="00BB50B2" w14:paraId="3B019822"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49C5BD40"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Sole practitioner</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1FA0A34" w14:textId="01B7BFAD" w:rsidR="00724300" w:rsidRPr="00E91656" w:rsidRDefault="00724300" w:rsidP="00132ECB">
            <w:pPr>
              <w:spacing w:before="40" w:after="40"/>
              <w:ind w:left="160" w:right="102"/>
              <w:jc w:val="right"/>
              <w:rPr>
                <w:sz w:val="18"/>
                <w:szCs w:val="18"/>
              </w:rPr>
            </w:pPr>
            <w:r w:rsidRPr="004B38C7">
              <w:rPr>
                <w:sz w:val="18"/>
                <w:szCs w:val="18"/>
              </w:rPr>
              <w:t xml:space="preserve">527 </w:t>
            </w:r>
            <w:r w:rsidR="004B38C7" w:rsidRPr="004B38C7">
              <w:rPr>
                <w:sz w:val="18"/>
                <w:szCs w:val="18"/>
              </w:rPr>
              <w:t>(5.9</w:t>
            </w:r>
            <w:r w:rsidRPr="004B38C7">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0665172" w14:textId="373D6368" w:rsidR="00724300" w:rsidRPr="00BB50B2" w:rsidRDefault="00724300" w:rsidP="00132ECB">
            <w:pPr>
              <w:spacing w:before="40" w:after="40"/>
              <w:ind w:left="160" w:right="102"/>
              <w:jc w:val="right"/>
              <w:rPr>
                <w:sz w:val="18"/>
                <w:szCs w:val="18"/>
              </w:rPr>
            </w:pPr>
            <w:r w:rsidRPr="00BB50B2">
              <w:rPr>
                <w:sz w:val="18"/>
                <w:szCs w:val="18"/>
              </w:rPr>
              <w:t>13 (</w:t>
            </w:r>
            <w:r w:rsidR="004B38C7" w:rsidRPr="004B38C7">
              <w:rPr>
                <w:sz w:val="18"/>
                <w:szCs w:val="18"/>
              </w:rPr>
              <w:t>10.8</w:t>
            </w:r>
            <w:r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04F531C" w14:textId="3C9ED902" w:rsidR="00724300" w:rsidRPr="00BB50B2" w:rsidRDefault="00724300" w:rsidP="00132ECB">
            <w:pPr>
              <w:spacing w:before="40" w:after="40"/>
              <w:ind w:left="160" w:right="102"/>
              <w:jc w:val="right"/>
              <w:rPr>
                <w:sz w:val="18"/>
                <w:szCs w:val="18"/>
              </w:rPr>
            </w:pPr>
            <w:r w:rsidRPr="00BB50B2">
              <w:rPr>
                <w:sz w:val="18"/>
                <w:szCs w:val="18"/>
              </w:rPr>
              <w:t>15 (</w:t>
            </w:r>
            <w:r w:rsidR="004B38C7" w:rsidRPr="004B38C7">
              <w:rPr>
                <w:sz w:val="18"/>
                <w:szCs w:val="18"/>
              </w:rPr>
              <w:t>14.0</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E344B10" w14:textId="77777777" w:rsidR="00724300" w:rsidRPr="00BB50B2" w:rsidRDefault="00724300" w:rsidP="00132ECB">
            <w:pPr>
              <w:spacing w:before="40" w:after="40"/>
              <w:ind w:left="160" w:right="102"/>
              <w:jc w:val="right"/>
              <w:rPr>
                <w:sz w:val="18"/>
                <w:szCs w:val="18"/>
              </w:rPr>
            </w:pPr>
            <w:r w:rsidRPr="00BB50B2">
              <w:rPr>
                <w:sz w:val="18"/>
                <w:szCs w:val="18"/>
              </w:rPr>
              <w:t>28 (12.3%)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7308240" w14:textId="3AB93CD8" w:rsidR="00724300" w:rsidRPr="00BB50B2" w:rsidRDefault="00724300" w:rsidP="00132ECB">
            <w:pPr>
              <w:spacing w:before="40" w:after="40"/>
              <w:ind w:left="160" w:right="102"/>
              <w:jc w:val="right"/>
              <w:rPr>
                <w:sz w:val="18"/>
                <w:szCs w:val="18"/>
              </w:rPr>
            </w:pPr>
            <w:r w:rsidRPr="00BB50B2">
              <w:rPr>
                <w:sz w:val="18"/>
                <w:szCs w:val="18"/>
              </w:rPr>
              <w:t>53.6</w:t>
            </w:r>
          </w:p>
        </w:tc>
      </w:tr>
      <w:tr w:rsidR="00724300" w:rsidRPr="00BB50B2" w14:paraId="7F527D2E"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473623BF"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Small practice</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3063699" w14:textId="58C66E0D" w:rsidR="00724300" w:rsidRPr="00E91656" w:rsidRDefault="00724300" w:rsidP="00132ECB">
            <w:pPr>
              <w:spacing w:before="40" w:after="40"/>
              <w:ind w:left="160" w:right="102"/>
              <w:jc w:val="right"/>
              <w:rPr>
                <w:sz w:val="18"/>
                <w:szCs w:val="18"/>
              </w:rPr>
            </w:pPr>
            <w:r w:rsidRPr="004B38C7">
              <w:rPr>
                <w:sz w:val="18"/>
                <w:szCs w:val="18"/>
              </w:rPr>
              <w:t>3</w:t>
            </w:r>
            <w:r w:rsidR="000C5916">
              <w:rPr>
                <w:sz w:val="18"/>
                <w:szCs w:val="18"/>
              </w:rPr>
              <w:t>,</w:t>
            </w:r>
            <w:r w:rsidRPr="004B38C7">
              <w:rPr>
                <w:sz w:val="18"/>
                <w:szCs w:val="18"/>
              </w:rPr>
              <w:t>563 (</w:t>
            </w:r>
            <w:r w:rsidR="004B38C7" w:rsidRPr="004B38C7">
              <w:rPr>
                <w:sz w:val="18"/>
                <w:szCs w:val="18"/>
              </w:rPr>
              <w:t>39.8</w:t>
            </w:r>
            <w:r w:rsidRPr="004B38C7">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06947C0" w14:textId="0316A534" w:rsidR="00724300" w:rsidRPr="00BB50B2" w:rsidRDefault="004B38C7" w:rsidP="00132ECB">
            <w:pPr>
              <w:spacing w:before="40" w:after="40"/>
              <w:ind w:left="160" w:right="102"/>
              <w:jc w:val="right"/>
              <w:rPr>
                <w:sz w:val="18"/>
                <w:szCs w:val="18"/>
              </w:rPr>
            </w:pPr>
            <w:r w:rsidRPr="004B38C7">
              <w:rPr>
                <w:sz w:val="18"/>
                <w:szCs w:val="18"/>
              </w:rPr>
              <w:t>62</w:t>
            </w:r>
            <w:r w:rsidR="00724300" w:rsidRPr="00BB50B2">
              <w:rPr>
                <w:sz w:val="18"/>
                <w:szCs w:val="18"/>
              </w:rPr>
              <w:t xml:space="preserve"> (51.</w:t>
            </w:r>
            <w:r w:rsidRPr="004B38C7">
              <w:rPr>
                <w:sz w:val="18"/>
                <w:szCs w:val="18"/>
              </w:rPr>
              <w:t>7</w:t>
            </w:r>
            <w:r w:rsidR="00724300"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1F26520" w14:textId="39669704" w:rsidR="00724300" w:rsidRPr="00BB50B2" w:rsidRDefault="004B38C7" w:rsidP="00132ECB">
            <w:pPr>
              <w:spacing w:before="40" w:after="40"/>
              <w:ind w:left="160" w:right="102"/>
              <w:jc w:val="right"/>
              <w:rPr>
                <w:sz w:val="18"/>
                <w:szCs w:val="18"/>
              </w:rPr>
            </w:pPr>
            <w:r w:rsidRPr="004B38C7">
              <w:rPr>
                <w:sz w:val="18"/>
                <w:szCs w:val="18"/>
              </w:rPr>
              <w:t>50 (46.7%)</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B1E34F9" w14:textId="77777777" w:rsidR="00724300" w:rsidRPr="00BB50B2" w:rsidRDefault="00724300" w:rsidP="00132ECB">
            <w:pPr>
              <w:spacing w:before="40" w:after="40"/>
              <w:ind w:left="160" w:right="102"/>
              <w:jc w:val="right"/>
              <w:rPr>
                <w:sz w:val="18"/>
                <w:szCs w:val="18"/>
              </w:rPr>
            </w:pPr>
            <w:r w:rsidRPr="00BB50B2">
              <w:rPr>
                <w:sz w:val="18"/>
                <w:szCs w:val="18"/>
              </w:rPr>
              <w:t>112 (49.3%)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0E2FEB6" w14:textId="77BB4BAC" w:rsidR="00724300" w:rsidRPr="00BB50B2" w:rsidRDefault="004B38C7" w:rsidP="00132ECB">
            <w:pPr>
              <w:spacing w:before="40" w:after="40"/>
              <w:ind w:left="160" w:right="102"/>
              <w:jc w:val="right"/>
              <w:rPr>
                <w:sz w:val="18"/>
                <w:szCs w:val="18"/>
              </w:rPr>
            </w:pPr>
            <w:r w:rsidRPr="004B38C7">
              <w:rPr>
                <w:sz w:val="18"/>
                <w:szCs w:val="18"/>
              </w:rPr>
              <w:t>44.6</w:t>
            </w:r>
          </w:p>
        </w:tc>
      </w:tr>
      <w:tr w:rsidR="00724300" w:rsidRPr="00BB50B2" w14:paraId="55A48BBD"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1A995196"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Medium practice</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6DBB559" w14:textId="4E629271" w:rsidR="00724300" w:rsidRPr="00E91656" w:rsidRDefault="004B38C7" w:rsidP="00132ECB">
            <w:pPr>
              <w:spacing w:before="40" w:after="40"/>
              <w:ind w:left="160" w:right="102"/>
              <w:jc w:val="right"/>
              <w:rPr>
                <w:sz w:val="18"/>
                <w:szCs w:val="18"/>
              </w:rPr>
            </w:pPr>
            <w:r w:rsidRPr="004B38C7">
              <w:rPr>
                <w:sz w:val="18"/>
                <w:szCs w:val="18"/>
              </w:rPr>
              <w:t>2</w:t>
            </w:r>
            <w:r w:rsidR="004C35DF">
              <w:rPr>
                <w:sz w:val="18"/>
                <w:szCs w:val="18"/>
              </w:rPr>
              <w:t>,</w:t>
            </w:r>
            <w:r w:rsidRPr="004B38C7">
              <w:rPr>
                <w:sz w:val="18"/>
                <w:szCs w:val="18"/>
              </w:rPr>
              <w:t>815 (31.4%)</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5C8C03E" w14:textId="16F22BA8" w:rsidR="00724300" w:rsidRPr="00BB50B2" w:rsidRDefault="004B38C7" w:rsidP="00132ECB">
            <w:pPr>
              <w:spacing w:before="40" w:after="40"/>
              <w:ind w:left="160" w:right="102"/>
              <w:jc w:val="right"/>
              <w:rPr>
                <w:sz w:val="18"/>
                <w:szCs w:val="18"/>
              </w:rPr>
            </w:pPr>
            <w:r w:rsidRPr="004B38C7">
              <w:rPr>
                <w:sz w:val="18"/>
                <w:szCs w:val="18"/>
              </w:rPr>
              <w:t>25</w:t>
            </w:r>
            <w:r w:rsidR="00724300" w:rsidRPr="00BB50B2">
              <w:rPr>
                <w:sz w:val="18"/>
                <w:szCs w:val="18"/>
              </w:rPr>
              <w:t xml:space="preserve"> (20.</w:t>
            </w:r>
            <w:r w:rsidRPr="004B38C7">
              <w:rPr>
                <w:sz w:val="18"/>
                <w:szCs w:val="18"/>
              </w:rPr>
              <w:t>8</w:t>
            </w:r>
            <w:r w:rsidR="00724300"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183EB1A" w14:textId="791C9A5F" w:rsidR="00724300" w:rsidRPr="00BB50B2" w:rsidRDefault="004B38C7" w:rsidP="00132ECB">
            <w:pPr>
              <w:spacing w:before="40" w:after="40"/>
              <w:ind w:left="160" w:right="102"/>
              <w:jc w:val="right"/>
              <w:rPr>
                <w:sz w:val="18"/>
                <w:szCs w:val="18"/>
              </w:rPr>
            </w:pPr>
            <w:r w:rsidRPr="004B38C7">
              <w:rPr>
                <w:sz w:val="18"/>
                <w:szCs w:val="18"/>
              </w:rPr>
              <w:t>18 (16.8%)</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CDF49D1" w14:textId="77777777" w:rsidR="00724300" w:rsidRPr="00BB50B2" w:rsidRDefault="00724300" w:rsidP="00132ECB">
            <w:pPr>
              <w:spacing w:before="40" w:after="40"/>
              <w:ind w:left="160" w:right="102"/>
              <w:jc w:val="right"/>
              <w:rPr>
                <w:sz w:val="18"/>
                <w:szCs w:val="18"/>
              </w:rPr>
            </w:pPr>
            <w:r w:rsidRPr="00BB50B2">
              <w:rPr>
                <w:sz w:val="18"/>
                <w:szCs w:val="18"/>
              </w:rPr>
              <w:t>43 (18.9%)</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D1FBD0D" w14:textId="59E34CEF" w:rsidR="00724300" w:rsidRPr="00BB50B2" w:rsidRDefault="004B38C7" w:rsidP="00132ECB">
            <w:pPr>
              <w:spacing w:before="40" w:after="40"/>
              <w:ind w:left="160" w:right="102"/>
              <w:jc w:val="right"/>
              <w:rPr>
                <w:sz w:val="18"/>
                <w:szCs w:val="18"/>
              </w:rPr>
            </w:pPr>
            <w:r w:rsidRPr="004B38C7">
              <w:rPr>
                <w:sz w:val="18"/>
                <w:szCs w:val="18"/>
              </w:rPr>
              <w:t>41.9</w:t>
            </w:r>
          </w:p>
        </w:tc>
      </w:tr>
      <w:tr w:rsidR="00724300" w:rsidRPr="00BB50B2" w14:paraId="311B9D59"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2491C0B5"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Large practice</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69A9A94" w14:textId="6AF4DA2B" w:rsidR="00724300" w:rsidRPr="00E91656" w:rsidRDefault="00724300" w:rsidP="00132ECB">
            <w:pPr>
              <w:spacing w:before="40" w:after="40"/>
              <w:ind w:left="160" w:right="102"/>
              <w:jc w:val="right"/>
              <w:rPr>
                <w:sz w:val="18"/>
                <w:szCs w:val="18"/>
              </w:rPr>
            </w:pPr>
            <w:r w:rsidRPr="004B38C7">
              <w:rPr>
                <w:sz w:val="18"/>
                <w:szCs w:val="18"/>
              </w:rPr>
              <w:t>2</w:t>
            </w:r>
            <w:r w:rsidR="004C35DF">
              <w:rPr>
                <w:sz w:val="18"/>
                <w:szCs w:val="18"/>
              </w:rPr>
              <w:t>,</w:t>
            </w:r>
            <w:r w:rsidRPr="004B38C7">
              <w:rPr>
                <w:sz w:val="18"/>
                <w:szCs w:val="18"/>
              </w:rPr>
              <w:t>054 (</w:t>
            </w:r>
            <w:r w:rsidR="004B38C7" w:rsidRPr="004B38C7">
              <w:rPr>
                <w:sz w:val="18"/>
                <w:szCs w:val="18"/>
              </w:rPr>
              <w:t>22.9</w:t>
            </w:r>
            <w:r w:rsidRPr="004B38C7">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428C36E" w14:textId="5D992248" w:rsidR="00724300" w:rsidRPr="00BB50B2" w:rsidRDefault="00724300" w:rsidP="00132ECB">
            <w:pPr>
              <w:spacing w:before="40" w:after="40"/>
              <w:ind w:left="160" w:right="102"/>
              <w:jc w:val="right"/>
              <w:rPr>
                <w:sz w:val="18"/>
                <w:szCs w:val="18"/>
              </w:rPr>
            </w:pPr>
            <w:r w:rsidRPr="00BB50B2">
              <w:rPr>
                <w:sz w:val="18"/>
                <w:szCs w:val="18"/>
              </w:rPr>
              <w:t>20 (</w:t>
            </w:r>
            <w:r w:rsidR="004B38C7" w:rsidRPr="004B38C7">
              <w:rPr>
                <w:sz w:val="18"/>
                <w:szCs w:val="18"/>
              </w:rPr>
              <w:t>16.7</w:t>
            </w:r>
            <w:r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ADE3E7B" w14:textId="5E09148A" w:rsidR="00724300" w:rsidRPr="00BB50B2" w:rsidRDefault="00724300" w:rsidP="00132ECB">
            <w:pPr>
              <w:spacing w:before="40" w:after="40"/>
              <w:ind w:left="160" w:right="102"/>
              <w:jc w:val="right"/>
              <w:rPr>
                <w:sz w:val="18"/>
                <w:szCs w:val="18"/>
              </w:rPr>
            </w:pPr>
            <w:r w:rsidRPr="00BB50B2">
              <w:rPr>
                <w:sz w:val="18"/>
                <w:szCs w:val="18"/>
              </w:rPr>
              <w:t>24 (</w:t>
            </w:r>
            <w:r w:rsidR="004B38C7" w:rsidRPr="004B38C7">
              <w:rPr>
                <w:sz w:val="18"/>
                <w:szCs w:val="18"/>
              </w:rPr>
              <w:t>22.4</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B0FE7B3" w14:textId="77777777" w:rsidR="00724300" w:rsidRPr="00BB50B2" w:rsidRDefault="00724300" w:rsidP="00132ECB">
            <w:pPr>
              <w:spacing w:before="40" w:after="40"/>
              <w:ind w:left="160" w:right="102"/>
              <w:jc w:val="right"/>
              <w:rPr>
                <w:sz w:val="18"/>
                <w:szCs w:val="18"/>
              </w:rPr>
            </w:pPr>
            <w:r w:rsidRPr="00BB50B2">
              <w:rPr>
                <w:sz w:val="18"/>
                <w:szCs w:val="18"/>
              </w:rPr>
              <w:t>44 (19.4%)</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C3890E6" w14:textId="2C97D56B" w:rsidR="00724300" w:rsidRPr="00BB50B2" w:rsidRDefault="00724300" w:rsidP="00132ECB">
            <w:pPr>
              <w:spacing w:before="40" w:after="40"/>
              <w:ind w:left="160" w:right="102"/>
              <w:jc w:val="right"/>
              <w:rPr>
                <w:sz w:val="18"/>
                <w:szCs w:val="18"/>
              </w:rPr>
            </w:pPr>
            <w:r w:rsidRPr="00BB50B2">
              <w:rPr>
                <w:sz w:val="18"/>
                <w:szCs w:val="18"/>
              </w:rPr>
              <w:t>54.5</w:t>
            </w:r>
          </w:p>
        </w:tc>
      </w:tr>
      <w:tr w:rsidR="00724300" w:rsidRPr="00BB50B2" w14:paraId="6B2E8014" w14:textId="77777777" w:rsidTr="44C13779">
        <w:trPr>
          <w:cantSplit/>
          <w:trHeight w:val="20"/>
          <w:jc w:val="center"/>
        </w:trPr>
        <w:tc>
          <w:tcPr>
            <w:tcW w:w="8921" w:type="dxa"/>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0B70385A" w14:textId="77777777" w:rsidR="00724300" w:rsidRPr="00E91656" w:rsidRDefault="00724300" w:rsidP="00132ECB">
            <w:pPr>
              <w:spacing w:before="40" w:after="40"/>
              <w:ind w:left="100" w:right="102"/>
              <w:rPr>
                <w:sz w:val="18"/>
                <w:szCs w:val="18"/>
              </w:rPr>
            </w:pPr>
            <w:r w:rsidRPr="00E91656">
              <w:rPr>
                <w:rFonts w:eastAsia="Century Gothic" w:cs="Century Gothic"/>
                <w:b/>
                <w:color w:val="000000"/>
                <w:sz w:val="18"/>
                <w:szCs w:val="18"/>
              </w:rPr>
              <w:t>Practice ownership</w:t>
            </w:r>
          </w:p>
        </w:tc>
      </w:tr>
      <w:tr w:rsidR="00724300" w:rsidRPr="00BB50B2" w14:paraId="0F975681"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71F45F9F"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AMS</w:t>
            </w:r>
            <w:r w:rsidRPr="00BB50B2">
              <w:rPr>
                <w:rFonts w:eastAsia="Century Gothic" w:cs="Century Gothic"/>
                <w:color w:val="000000"/>
                <w:sz w:val="18"/>
                <w:szCs w:val="18"/>
                <w:vertAlign w:val="superscript"/>
              </w:rPr>
              <w:t>2</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7054761" w14:textId="5FE7C03B" w:rsidR="00724300" w:rsidRPr="00E91656" w:rsidRDefault="00724300" w:rsidP="00132ECB">
            <w:pPr>
              <w:spacing w:before="40" w:after="40"/>
              <w:ind w:left="160" w:right="102"/>
              <w:jc w:val="right"/>
              <w:rPr>
                <w:sz w:val="18"/>
                <w:szCs w:val="18"/>
              </w:rPr>
            </w:pPr>
            <w:r w:rsidRPr="00EE67EF">
              <w:rPr>
                <w:sz w:val="18"/>
                <w:szCs w:val="18"/>
              </w:rPr>
              <w:t>1</w:t>
            </w:r>
            <w:r w:rsidR="000C5916">
              <w:rPr>
                <w:sz w:val="18"/>
                <w:szCs w:val="18"/>
              </w:rPr>
              <w:t>,</w:t>
            </w:r>
            <w:r w:rsidRPr="00EE67EF">
              <w:rPr>
                <w:sz w:val="18"/>
                <w:szCs w:val="18"/>
              </w:rPr>
              <w:t>495 (16.</w:t>
            </w:r>
            <w:r w:rsidR="00EE67EF" w:rsidRPr="00EE67EF">
              <w:rPr>
                <w:sz w:val="18"/>
                <w:szCs w:val="18"/>
              </w:rPr>
              <w:t>7</w:t>
            </w:r>
            <w:r w:rsidRPr="00EE67EF">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0902E61" w14:textId="6E09CAA5" w:rsidR="00724300" w:rsidRPr="00BB50B2" w:rsidRDefault="00724300" w:rsidP="00132ECB">
            <w:pPr>
              <w:spacing w:before="40" w:after="40"/>
              <w:ind w:left="160" w:right="102"/>
              <w:jc w:val="right"/>
              <w:rPr>
                <w:sz w:val="18"/>
                <w:szCs w:val="18"/>
              </w:rPr>
            </w:pPr>
            <w:r w:rsidRPr="00BB50B2">
              <w:rPr>
                <w:sz w:val="18"/>
                <w:szCs w:val="18"/>
              </w:rPr>
              <w:t>17 (14.</w:t>
            </w:r>
            <w:r w:rsidR="00EE67EF" w:rsidRPr="00EE67EF">
              <w:rPr>
                <w:sz w:val="18"/>
                <w:szCs w:val="18"/>
              </w:rPr>
              <w:t>2</w:t>
            </w:r>
            <w:r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650066C" w14:textId="67120ABD" w:rsidR="00724300" w:rsidRPr="00BB50B2" w:rsidRDefault="00724300" w:rsidP="00132ECB">
            <w:pPr>
              <w:spacing w:before="40" w:after="40"/>
              <w:ind w:left="160" w:right="102"/>
              <w:jc w:val="right"/>
              <w:rPr>
                <w:sz w:val="18"/>
                <w:szCs w:val="18"/>
              </w:rPr>
            </w:pPr>
            <w:r w:rsidRPr="00BB50B2">
              <w:rPr>
                <w:sz w:val="18"/>
                <w:szCs w:val="18"/>
              </w:rPr>
              <w:t>15 (</w:t>
            </w:r>
            <w:r w:rsidR="00EE67EF" w:rsidRPr="00EE67EF">
              <w:rPr>
                <w:sz w:val="18"/>
                <w:szCs w:val="18"/>
              </w:rPr>
              <w:t>14.0</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7132623" w14:textId="4CCC57C8" w:rsidR="00724300" w:rsidRPr="00BB50B2" w:rsidRDefault="00724300" w:rsidP="00132ECB">
            <w:pPr>
              <w:spacing w:before="40" w:after="40"/>
              <w:ind w:left="160" w:right="102"/>
              <w:jc w:val="right"/>
              <w:rPr>
                <w:sz w:val="18"/>
                <w:szCs w:val="18"/>
              </w:rPr>
            </w:pPr>
            <w:r w:rsidRPr="00BB50B2">
              <w:rPr>
                <w:sz w:val="18"/>
                <w:szCs w:val="18"/>
              </w:rPr>
              <w:t>32 (14.1%)</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4AB02CD" w14:textId="650CE3C0" w:rsidR="00724300" w:rsidRPr="00BB50B2" w:rsidRDefault="00724300" w:rsidP="00132ECB">
            <w:pPr>
              <w:spacing w:before="40" w:after="40"/>
              <w:ind w:left="160" w:right="102"/>
              <w:jc w:val="right"/>
              <w:rPr>
                <w:sz w:val="18"/>
                <w:szCs w:val="18"/>
              </w:rPr>
            </w:pPr>
            <w:r w:rsidRPr="00BB50B2">
              <w:rPr>
                <w:sz w:val="18"/>
                <w:szCs w:val="18"/>
              </w:rPr>
              <w:t>46.9</w:t>
            </w:r>
          </w:p>
        </w:tc>
      </w:tr>
      <w:tr w:rsidR="00724300" w:rsidRPr="00BB50B2" w14:paraId="2A3FBD41" w14:textId="77777777" w:rsidTr="00471B3B">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3BDE5926"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Independent</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5C0EC8D1" w14:textId="7E53C553" w:rsidR="00724300" w:rsidRPr="00E91656" w:rsidRDefault="002A44DA" w:rsidP="00132ECB">
            <w:pPr>
              <w:spacing w:before="40" w:after="40"/>
              <w:ind w:left="160" w:right="102"/>
              <w:jc w:val="right"/>
              <w:rPr>
                <w:sz w:val="18"/>
                <w:szCs w:val="18"/>
              </w:rPr>
            </w:pPr>
            <w:r w:rsidRPr="00AD3D61">
              <w:rPr>
                <w:sz w:val="18"/>
                <w:szCs w:val="18"/>
              </w:rPr>
              <w:t>6</w:t>
            </w:r>
            <w:r w:rsidR="00AD3D61" w:rsidRPr="00AD3D61">
              <w:rPr>
                <w:sz w:val="18"/>
                <w:szCs w:val="18"/>
              </w:rPr>
              <w:t>,</w:t>
            </w:r>
            <w:r w:rsidRPr="00AD3D61">
              <w:rPr>
                <w:sz w:val="18"/>
                <w:szCs w:val="18"/>
              </w:rPr>
              <w:t>509 (72</w:t>
            </w:r>
            <w:r w:rsidR="00724300" w:rsidRPr="00AD3D61">
              <w:rPr>
                <w:sz w:val="18"/>
                <w:szCs w:val="18"/>
              </w:rPr>
              <w:t>.</w:t>
            </w:r>
            <w:r w:rsidR="00EE67EF" w:rsidRPr="00AD3D61">
              <w:rPr>
                <w:sz w:val="18"/>
                <w:szCs w:val="18"/>
              </w:rPr>
              <w:t>7</w:t>
            </w:r>
            <w:r w:rsidR="00724300" w:rsidRPr="00AD3D61">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3E3AD4BD" w14:textId="6CBF6992" w:rsidR="00724300" w:rsidRPr="00BB50B2" w:rsidRDefault="002A44DA" w:rsidP="00132ECB">
            <w:pPr>
              <w:spacing w:before="40" w:after="40"/>
              <w:ind w:left="160" w:right="102"/>
              <w:jc w:val="right"/>
              <w:rPr>
                <w:sz w:val="18"/>
                <w:szCs w:val="18"/>
              </w:rPr>
            </w:pPr>
            <w:r w:rsidRPr="00AD3D61">
              <w:rPr>
                <w:sz w:val="18"/>
                <w:szCs w:val="18"/>
              </w:rPr>
              <w:t>88 (73.3%)</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72003631" w14:textId="2C9D59CA" w:rsidR="00724300" w:rsidRPr="00BB50B2" w:rsidRDefault="002A44DA" w:rsidP="00132ECB">
            <w:pPr>
              <w:spacing w:before="40" w:after="40"/>
              <w:ind w:left="160" w:right="102"/>
              <w:jc w:val="right"/>
              <w:rPr>
                <w:sz w:val="18"/>
                <w:szCs w:val="18"/>
              </w:rPr>
            </w:pPr>
            <w:r w:rsidRPr="00AD3D61">
              <w:rPr>
                <w:sz w:val="18"/>
                <w:szCs w:val="18"/>
              </w:rPr>
              <w:t>49 (45.8%)</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0D2BE659" w14:textId="79F29C5E" w:rsidR="00724300" w:rsidRPr="00BB50B2" w:rsidRDefault="002A44DA" w:rsidP="00132ECB">
            <w:pPr>
              <w:spacing w:before="40" w:after="40"/>
              <w:ind w:left="160" w:right="102"/>
              <w:jc w:val="right"/>
              <w:rPr>
                <w:sz w:val="18"/>
                <w:szCs w:val="18"/>
              </w:rPr>
            </w:pPr>
            <w:r w:rsidRPr="00AD3D61">
              <w:rPr>
                <w:sz w:val="18"/>
                <w:szCs w:val="18"/>
              </w:rPr>
              <w:t>137 (60.4%)</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68309136" w14:textId="37E6BF00" w:rsidR="00724300" w:rsidRPr="00BB50B2" w:rsidRDefault="002A44DA" w:rsidP="00132ECB">
            <w:pPr>
              <w:spacing w:before="40" w:after="40"/>
              <w:ind w:left="160" w:right="102"/>
              <w:jc w:val="right"/>
              <w:rPr>
                <w:sz w:val="18"/>
                <w:szCs w:val="18"/>
              </w:rPr>
            </w:pPr>
            <w:r w:rsidRPr="00AD3D61">
              <w:rPr>
                <w:sz w:val="18"/>
                <w:szCs w:val="18"/>
              </w:rPr>
              <w:t>35.8</w:t>
            </w:r>
          </w:p>
        </w:tc>
      </w:tr>
      <w:tr w:rsidR="00724300" w:rsidRPr="00BB50B2" w14:paraId="6CB8E766"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6A4C2B05"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Corporate</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71B58CE" w14:textId="3FAE464F" w:rsidR="00724300" w:rsidRPr="00E91656" w:rsidRDefault="00B43A5D" w:rsidP="00132ECB">
            <w:pPr>
              <w:spacing w:before="40" w:after="40"/>
              <w:ind w:left="160" w:right="102"/>
              <w:jc w:val="right"/>
              <w:rPr>
                <w:sz w:val="18"/>
                <w:szCs w:val="18"/>
              </w:rPr>
            </w:pPr>
            <w:r w:rsidRPr="00EE67EF">
              <w:rPr>
                <w:sz w:val="18"/>
                <w:szCs w:val="18"/>
              </w:rPr>
              <w:t>955 (10.7%)</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F2A7F39" w14:textId="02FB4BF2" w:rsidR="00724300" w:rsidRPr="00BB50B2" w:rsidRDefault="00B43A5D" w:rsidP="00132ECB">
            <w:pPr>
              <w:spacing w:before="40" w:after="40"/>
              <w:ind w:left="160" w:right="102"/>
              <w:jc w:val="right"/>
              <w:rPr>
                <w:sz w:val="18"/>
                <w:szCs w:val="18"/>
              </w:rPr>
            </w:pPr>
            <w:r w:rsidRPr="00BB50B2">
              <w:rPr>
                <w:sz w:val="18"/>
                <w:szCs w:val="18"/>
              </w:rPr>
              <w:t>15 (12.</w:t>
            </w:r>
            <w:r w:rsidRPr="00EE67EF">
              <w:rPr>
                <w:sz w:val="18"/>
                <w:szCs w:val="18"/>
              </w:rPr>
              <w:t>5</w:t>
            </w:r>
            <w:r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C5F83E0" w14:textId="10624CDB" w:rsidR="00724300" w:rsidRPr="00BB50B2" w:rsidRDefault="00B43A5D" w:rsidP="00132ECB">
            <w:pPr>
              <w:spacing w:before="40" w:after="40"/>
              <w:ind w:left="160" w:right="102"/>
              <w:jc w:val="right"/>
              <w:rPr>
                <w:sz w:val="18"/>
                <w:szCs w:val="18"/>
              </w:rPr>
            </w:pPr>
            <w:r w:rsidRPr="00BB50B2">
              <w:rPr>
                <w:sz w:val="18"/>
                <w:szCs w:val="18"/>
              </w:rPr>
              <w:t>43 (</w:t>
            </w:r>
            <w:r w:rsidRPr="00EE67EF">
              <w:rPr>
                <w:sz w:val="18"/>
                <w:szCs w:val="18"/>
              </w:rPr>
              <w:t>40.2</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752FDDE" w14:textId="5EE73037" w:rsidR="00724300" w:rsidRPr="00BB50B2" w:rsidRDefault="00B43A5D" w:rsidP="00132ECB">
            <w:pPr>
              <w:spacing w:before="40" w:after="40"/>
              <w:ind w:left="160" w:right="102"/>
              <w:jc w:val="right"/>
              <w:rPr>
                <w:sz w:val="18"/>
                <w:szCs w:val="18"/>
              </w:rPr>
            </w:pPr>
            <w:r w:rsidRPr="00BB50B2">
              <w:rPr>
                <w:sz w:val="18"/>
                <w:szCs w:val="18"/>
              </w:rPr>
              <w:t>58 (25.6%)</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5E21128" w14:textId="1A2ADBCD" w:rsidR="00724300" w:rsidRPr="00BB50B2" w:rsidRDefault="00B43A5D" w:rsidP="00132ECB">
            <w:pPr>
              <w:spacing w:before="40" w:after="40"/>
              <w:ind w:left="160" w:right="102"/>
              <w:jc w:val="right"/>
              <w:rPr>
                <w:sz w:val="18"/>
                <w:szCs w:val="18"/>
              </w:rPr>
            </w:pPr>
            <w:r w:rsidRPr="00BB50B2">
              <w:rPr>
                <w:sz w:val="18"/>
                <w:szCs w:val="18"/>
              </w:rPr>
              <w:t>74.1</w:t>
            </w:r>
          </w:p>
        </w:tc>
      </w:tr>
      <w:tr w:rsidR="00724300" w:rsidRPr="00BB50B2" w14:paraId="5AEC7359" w14:textId="77777777" w:rsidTr="44C13779">
        <w:trPr>
          <w:cantSplit/>
          <w:trHeight w:val="20"/>
          <w:jc w:val="center"/>
        </w:trPr>
        <w:tc>
          <w:tcPr>
            <w:tcW w:w="8921" w:type="dxa"/>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0C9212EB" w14:textId="77777777" w:rsidR="00724300" w:rsidRPr="00E91656" w:rsidRDefault="00724300" w:rsidP="00132ECB">
            <w:pPr>
              <w:spacing w:before="40" w:after="40"/>
              <w:ind w:left="100" w:right="102"/>
              <w:rPr>
                <w:sz w:val="18"/>
                <w:szCs w:val="18"/>
              </w:rPr>
            </w:pPr>
            <w:r w:rsidRPr="00E91656">
              <w:rPr>
                <w:rFonts w:eastAsia="Century Gothic" w:cs="Century Gothic"/>
                <w:b/>
                <w:color w:val="000000"/>
                <w:sz w:val="18"/>
                <w:szCs w:val="18"/>
              </w:rPr>
              <w:t>Remoteness (MMM category)</w:t>
            </w:r>
            <w:r w:rsidRPr="00E91656">
              <w:rPr>
                <w:rFonts w:eastAsia="Century Gothic" w:cs="Century Gothic"/>
                <w:b/>
                <w:color w:val="000000"/>
                <w:sz w:val="18"/>
                <w:szCs w:val="18"/>
                <w:vertAlign w:val="superscript"/>
              </w:rPr>
              <w:t>3</w:t>
            </w:r>
          </w:p>
        </w:tc>
      </w:tr>
      <w:tr w:rsidR="00724300" w:rsidRPr="00BB50B2" w14:paraId="17AB37BF"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3C11FD17"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MMM 1</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9273A71" w14:textId="1DD9DDC8" w:rsidR="00724300" w:rsidRPr="00E91656" w:rsidRDefault="009638C8" w:rsidP="00132ECB">
            <w:pPr>
              <w:spacing w:before="40" w:after="40"/>
              <w:ind w:left="160" w:right="102"/>
              <w:jc w:val="right"/>
              <w:rPr>
                <w:sz w:val="18"/>
                <w:szCs w:val="18"/>
              </w:rPr>
            </w:pPr>
            <w:r w:rsidRPr="009638C8">
              <w:rPr>
                <w:sz w:val="18"/>
                <w:szCs w:val="18"/>
              </w:rPr>
              <w:t>6</w:t>
            </w:r>
            <w:r w:rsidR="004C35DF">
              <w:rPr>
                <w:sz w:val="18"/>
                <w:szCs w:val="18"/>
              </w:rPr>
              <w:t>,</w:t>
            </w:r>
            <w:r w:rsidRPr="009638C8">
              <w:rPr>
                <w:sz w:val="18"/>
                <w:szCs w:val="18"/>
              </w:rPr>
              <w:t>258</w:t>
            </w:r>
            <w:r w:rsidR="00724300" w:rsidRPr="009638C8">
              <w:rPr>
                <w:sz w:val="18"/>
                <w:szCs w:val="18"/>
              </w:rPr>
              <w:t xml:space="preserve"> (69.</w:t>
            </w:r>
            <w:r w:rsidRPr="009638C8">
              <w:rPr>
                <w:sz w:val="18"/>
                <w:szCs w:val="18"/>
              </w:rPr>
              <w:t>9</w:t>
            </w:r>
            <w:r w:rsidR="00724300" w:rsidRPr="009638C8">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0F9C7C9" w14:textId="1D0C76A8" w:rsidR="00724300" w:rsidRPr="00BB50B2" w:rsidRDefault="009638C8" w:rsidP="00132ECB">
            <w:pPr>
              <w:spacing w:before="40" w:after="40"/>
              <w:ind w:left="160" w:right="102"/>
              <w:jc w:val="right"/>
              <w:rPr>
                <w:sz w:val="18"/>
                <w:szCs w:val="18"/>
              </w:rPr>
            </w:pPr>
            <w:r w:rsidRPr="009638C8">
              <w:rPr>
                <w:sz w:val="18"/>
                <w:szCs w:val="18"/>
              </w:rPr>
              <w:t>83 (69.2%)</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9722F7A" w14:textId="25033C24" w:rsidR="00724300" w:rsidRPr="00BB50B2" w:rsidRDefault="009638C8" w:rsidP="00132ECB">
            <w:pPr>
              <w:spacing w:before="40" w:after="40"/>
              <w:ind w:left="160" w:right="102"/>
              <w:jc w:val="right"/>
              <w:rPr>
                <w:sz w:val="18"/>
                <w:szCs w:val="18"/>
              </w:rPr>
            </w:pPr>
            <w:r w:rsidRPr="009638C8">
              <w:rPr>
                <w:sz w:val="18"/>
                <w:szCs w:val="18"/>
              </w:rPr>
              <w:t>63</w:t>
            </w:r>
            <w:r w:rsidR="00724300" w:rsidRPr="00BB50B2">
              <w:rPr>
                <w:sz w:val="18"/>
                <w:szCs w:val="18"/>
              </w:rPr>
              <w:t xml:space="preserve"> (58.</w:t>
            </w:r>
            <w:r w:rsidRPr="009638C8">
              <w:rPr>
                <w:sz w:val="18"/>
                <w:szCs w:val="18"/>
              </w:rPr>
              <w:t>9</w:t>
            </w:r>
            <w:r w:rsidR="00724300"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C9443C6" w14:textId="5793BED4" w:rsidR="00724300" w:rsidRPr="00BB50B2" w:rsidRDefault="00724300" w:rsidP="00132ECB">
            <w:pPr>
              <w:spacing w:before="40" w:after="40"/>
              <w:ind w:left="160" w:right="102"/>
              <w:jc w:val="right"/>
              <w:rPr>
                <w:sz w:val="18"/>
                <w:szCs w:val="18"/>
              </w:rPr>
            </w:pPr>
            <w:r w:rsidRPr="00BB50B2">
              <w:rPr>
                <w:sz w:val="18"/>
                <w:szCs w:val="18"/>
              </w:rPr>
              <w:t>146 (64.3%)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EF8BE59" w14:textId="337EC753" w:rsidR="00724300" w:rsidRPr="00BB50B2" w:rsidRDefault="00724300" w:rsidP="00132ECB">
            <w:pPr>
              <w:spacing w:before="40" w:after="40"/>
              <w:ind w:left="160" w:right="102"/>
              <w:jc w:val="right"/>
              <w:rPr>
                <w:sz w:val="18"/>
                <w:szCs w:val="18"/>
              </w:rPr>
            </w:pPr>
            <w:r w:rsidRPr="00BB50B2">
              <w:rPr>
                <w:sz w:val="18"/>
                <w:szCs w:val="18"/>
              </w:rPr>
              <w:t>43.</w:t>
            </w:r>
            <w:r w:rsidR="009638C8" w:rsidRPr="009638C8">
              <w:rPr>
                <w:sz w:val="18"/>
                <w:szCs w:val="18"/>
              </w:rPr>
              <w:t>2</w:t>
            </w:r>
          </w:p>
        </w:tc>
      </w:tr>
      <w:tr w:rsidR="00724300" w:rsidRPr="00BB50B2" w14:paraId="6AFC628C"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1E8664F1"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MMM 2</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4DB4120" w14:textId="336314D2" w:rsidR="00724300" w:rsidRPr="00E91656" w:rsidRDefault="00724300" w:rsidP="00132ECB">
            <w:pPr>
              <w:spacing w:before="40" w:after="40"/>
              <w:ind w:left="160" w:right="102"/>
              <w:jc w:val="right"/>
              <w:rPr>
                <w:sz w:val="18"/>
                <w:szCs w:val="18"/>
              </w:rPr>
            </w:pPr>
            <w:r w:rsidRPr="009638C8">
              <w:rPr>
                <w:sz w:val="18"/>
                <w:szCs w:val="18"/>
              </w:rPr>
              <w:t>464 (5.2%)</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A5E3EB9" w14:textId="751D8D3D" w:rsidR="00724300" w:rsidRPr="00BB50B2" w:rsidRDefault="009638C8" w:rsidP="00132ECB">
            <w:pPr>
              <w:spacing w:before="40" w:after="40"/>
              <w:ind w:left="160" w:right="102"/>
              <w:jc w:val="right"/>
              <w:rPr>
                <w:sz w:val="18"/>
                <w:szCs w:val="18"/>
              </w:rPr>
            </w:pPr>
            <w:r w:rsidRPr="009638C8">
              <w:rPr>
                <w:sz w:val="18"/>
                <w:szCs w:val="18"/>
              </w:rPr>
              <w:t>12 (10.0%)</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C98E75E" w14:textId="34E43DDC" w:rsidR="00724300" w:rsidRPr="00BB50B2" w:rsidRDefault="009638C8" w:rsidP="00132ECB">
            <w:pPr>
              <w:spacing w:before="40" w:after="40"/>
              <w:ind w:left="160" w:right="102"/>
              <w:jc w:val="right"/>
              <w:rPr>
                <w:sz w:val="18"/>
                <w:szCs w:val="18"/>
              </w:rPr>
            </w:pPr>
            <w:r w:rsidRPr="009638C8">
              <w:rPr>
                <w:sz w:val="18"/>
                <w:szCs w:val="18"/>
              </w:rPr>
              <w:t>22</w:t>
            </w:r>
            <w:r w:rsidR="00724300" w:rsidRPr="00BB50B2">
              <w:rPr>
                <w:sz w:val="18"/>
                <w:szCs w:val="18"/>
              </w:rPr>
              <w:t xml:space="preserve"> (20.</w:t>
            </w:r>
            <w:r w:rsidRPr="009638C8">
              <w:rPr>
                <w:sz w:val="18"/>
                <w:szCs w:val="18"/>
              </w:rPr>
              <w:t>6</w:t>
            </w:r>
            <w:r w:rsidR="00724300"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0F0E8C6" w14:textId="5103D42D" w:rsidR="00724300" w:rsidRPr="00BB50B2" w:rsidRDefault="00724300" w:rsidP="00132ECB">
            <w:pPr>
              <w:spacing w:before="40" w:after="40"/>
              <w:ind w:left="160" w:right="102"/>
              <w:jc w:val="right"/>
              <w:rPr>
                <w:sz w:val="18"/>
                <w:szCs w:val="18"/>
              </w:rPr>
            </w:pPr>
            <w:r w:rsidRPr="00BB50B2">
              <w:rPr>
                <w:sz w:val="18"/>
                <w:szCs w:val="18"/>
              </w:rPr>
              <w:t>34 (15.0%)</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51ED5C9" w14:textId="78FF244D" w:rsidR="00724300" w:rsidRPr="00BB50B2" w:rsidRDefault="009638C8" w:rsidP="00132ECB">
            <w:pPr>
              <w:spacing w:before="40" w:after="40"/>
              <w:ind w:left="160" w:right="102"/>
              <w:jc w:val="right"/>
              <w:rPr>
                <w:sz w:val="18"/>
                <w:szCs w:val="18"/>
              </w:rPr>
            </w:pPr>
            <w:r w:rsidRPr="009638C8">
              <w:rPr>
                <w:sz w:val="18"/>
                <w:szCs w:val="18"/>
              </w:rPr>
              <w:t>64.7</w:t>
            </w:r>
          </w:p>
        </w:tc>
      </w:tr>
      <w:tr w:rsidR="00724300" w:rsidRPr="00BB50B2" w14:paraId="3678E2F5"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6F5D8F97"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MMM 3</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35A8212" w14:textId="4E1C7BA7" w:rsidR="00724300" w:rsidRPr="00E91656" w:rsidRDefault="00724300" w:rsidP="00132ECB">
            <w:pPr>
              <w:spacing w:before="40" w:after="40"/>
              <w:ind w:left="160" w:right="102"/>
              <w:jc w:val="right"/>
              <w:rPr>
                <w:sz w:val="18"/>
                <w:szCs w:val="18"/>
              </w:rPr>
            </w:pPr>
            <w:r w:rsidRPr="009638C8">
              <w:rPr>
                <w:sz w:val="18"/>
                <w:szCs w:val="18"/>
              </w:rPr>
              <w:t>414 (4.</w:t>
            </w:r>
            <w:r w:rsidR="009638C8" w:rsidRPr="009638C8">
              <w:rPr>
                <w:sz w:val="18"/>
                <w:szCs w:val="18"/>
              </w:rPr>
              <w:t>6</w:t>
            </w:r>
            <w:r w:rsidRPr="009638C8">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23CF43B" w14:textId="38BE2F58" w:rsidR="00724300" w:rsidRPr="00BB50B2" w:rsidRDefault="009638C8" w:rsidP="00132ECB">
            <w:pPr>
              <w:spacing w:before="40" w:after="40"/>
              <w:ind w:left="160" w:right="102"/>
              <w:jc w:val="right"/>
              <w:rPr>
                <w:sz w:val="18"/>
                <w:szCs w:val="18"/>
              </w:rPr>
            </w:pPr>
            <w:r w:rsidRPr="009638C8">
              <w:rPr>
                <w:sz w:val="18"/>
                <w:szCs w:val="18"/>
              </w:rPr>
              <w:t>5 (</w:t>
            </w:r>
            <w:r w:rsidR="00724300" w:rsidRPr="00BB50B2">
              <w:rPr>
                <w:sz w:val="18"/>
                <w:szCs w:val="18"/>
              </w:rPr>
              <w:t>4</w:t>
            </w:r>
            <w:r w:rsidRPr="009638C8">
              <w:rPr>
                <w:sz w:val="18"/>
                <w:szCs w:val="18"/>
              </w:rPr>
              <w:t>.2</w:t>
            </w:r>
            <w:r w:rsidR="00724300"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77279D7" w14:textId="595BB318" w:rsidR="00724300" w:rsidRPr="00BB50B2" w:rsidRDefault="009638C8" w:rsidP="00132ECB">
            <w:pPr>
              <w:spacing w:before="40" w:after="40"/>
              <w:ind w:left="160" w:right="102"/>
              <w:jc w:val="right"/>
              <w:rPr>
                <w:sz w:val="18"/>
                <w:szCs w:val="18"/>
              </w:rPr>
            </w:pPr>
            <w:r w:rsidRPr="009638C8">
              <w:rPr>
                <w:sz w:val="18"/>
                <w:szCs w:val="18"/>
              </w:rPr>
              <w:t>7 (6.5%)</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DB8F110" w14:textId="4981BC61" w:rsidR="00724300" w:rsidRPr="00BB50B2" w:rsidRDefault="00724300" w:rsidP="00132ECB">
            <w:pPr>
              <w:spacing w:before="40" w:after="40"/>
              <w:ind w:left="160" w:right="102"/>
              <w:jc w:val="right"/>
              <w:rPr>
                <w:sz w:val="18"/>
                <w:szCs w:val="18"/>
              </w:rPr>
            </w:pPr>
            <w:r w:rsidRPr="00BB50B2">
              <w:rPr>
                <w:sz w:val="18"/>
                <w:szCs w:val="18"/>
              </w:rPr>
              <w:t>12 (5.3%)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B04E959" w14:textId="49DB873A" w:rsidR="00724300" w:rsidRPr="00BB50B2" w:rsidRDefault="009638C8" w:rsidP="00132ECB">
            <w:pPr>
              <w:spacing w:before="40" w:after="40"/>
              <w:ind w:left="160" w:right="102"/>
              <w:jc w:val="right"/>
              <w:rPr>
                <w:sz w:val="18"/>
                <w:szCs w:val="18"/>
              </w:rPr>
            </w:pPr>
            <w:r w:rsidRPr="009638C8">
              <w:rPr>
                <w:sz w:val="18"/>
                <w:szCs w:val="18"/>
              </w:rPr>
              <w:t>58.3</w:t>
            </w:r>
          </w:p>
        </w:tc>
      </w:tr>
      <w:tr w:rsidR="00724300" w:rsidRPr="00BB50B2" w14:paraId="2F47983A"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56A7B2EF"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MMM 4 &amp; 5</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A88642C" w14:textId="6E55D401" w:rsidR="00724300" w:rsidRPr="00E91656" w:rsidRDefault="00724300" w:rsidP="00132ECB">
            <w:pPr>
              <w:spacing w:before="40" w:after="40"/>
              <w:ind w:left="160" w:right="102"/>
              <w:jc w:val="right"/>
              <w:rPr>
                <w:sz w:val="18"/>
                <w:szCs w:val="18"/>
              </w:rPr>
            </w:pPr>
            <w:r w:rsidRPr="009638C8">
              <w:rPr>
                <w:sz w:val="18"/>
                <w:szCs w:val="18"/>
              </w:rPr>
              <w:t>854</w:t>
            </w:r>
            <w:r w:rsidR="00132ECB" w:rsidRPr="009638C8">
              <w:rPr>
                <w:sz w:val="18"/>
                <w:szCs w:val="18"/>
              </w:rPr>
              <w:t xml:space="preserve"> </w:t>
            </w:r>
            <w:r w:rsidRPr="009638C8">
              <w:rPr>
                <w:sz w:val="18"/>
                <w:szCs w:val="18"/>
              </w:rPr>
              <w:t>(9.</w:t>
            </w:r>
            <w:r w:rsidR="009638C8" w:rsidRPr="009638C8">
              <w:rPr>
                <w:sz w:val="18"/>
                <w:szCs w:val="18"/>
              </w:rPr>
              <w:t>5</w:t>
            </w:r>
            <w:r w:rsidRPr="009638C8">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D77D4A8" w14:textId="092ABFD4" w:rsidR="00724300" w:rsidRPr="00BB50B2" w:rsidRDefault="00724300" w:rsidP="00132ECB">
            <w:pPr>
              <w:spacing w:before="40" w:after="40"/>
              <w:ind w:left="160" w:right="102"/>
              <w:jc w:val="right"/>
              <w:rPr>
                <w:sz w:val="18"/>
                <w:szCs w:val="18"/>
              </w:rPr>
            </w:pPr>
            <w:r w:rsidRPr="00BB50B2">
              <w:rPr>
                <w:sz w:val="18"/>
                <w:szCs w:val="18"/>
              </w:rPr>
              <w:t>6 (5.</w:t>
            </w:r>
            <w:r w:rsidR="009638C8" w:rsidRPr="009638C8">
              <w:rPr>
                <w:sz w:val="18"/>
                <w:szCs w:val="18"/>
              </w:rPr>
              <w:t>0</w:t>
            </w:r>
            <w:r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92627CB" w14:textId="57DAF4BC" w:rsidR="00724300" w:rsidRPr="00BB50B2" w:rsidRDefault="00724300" w:rsidP="00132ECB">
            <w:pPr>
              <w:spacing w:before="40" w:after="40"/>
              <w:ind w:left="160" w:right="102"/>
              <w:jc w:val="right"/>
              <w:rPr>
                <w:sz w:val="18"/>
                <w:szCs w:val="18"/>
              </w:rPr>
            </w:pPr>
            <w:r w:rsidRPr="00BB50B2">
              <w:rPr>
                <w:sz w:val="18"/>
                <w:szCs w:val="18"/>
              </w:rPr>
              <w:t>5 (4.</w:t>
            </w:r>
            <w:r w:rsidR="009638C8" w:rsidRPr="009638C8">
              <w:rPr>
                <w:sz w:val="18"/>
                <w:szCs w:val="18"/>
              </w:rPr>
              <w:t>7</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7D16CC4" w14:textId="40602A8E" w:rsidR="00724300" w:rsidRPr="00BB50B2" w:rsidRDefault="00724300" w:rsidP="00132ECB">
            <w:pPr>
              <w:spacing w:before="40" w:after="40"/>
              <w:ind w:left="160" w:right="102"/>
              <w:jc w:val="right"/>
              <w:rPr>
                <w:sz w:val="18"/>
                <w:szCs w:val="18"/>
              </w:rPr>
            </w:pPr>
            <w:r w:rsidRPr="00BB50B2">
              <w:rPr>
                <w:sz w:val="18"/>
                <w:szCs w:val="18"/>
              </w:rPr>
              <w:t>11 (4.8%)</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84662C3" w14:textId="675C64BC" w:rsidR="00724300" w:rsidRPr="00BB50B2" w:rsidRDefault="00724300" w:rsidP="00132ECB">
            <w:pPr>
              <w:spacing w:before="40" w:after="40"/>
              <w:ind w:left="160" w:right="102"/>
              <w:jc w:val="right"/>
              <w:rPr>
                <w:sz w:val="18"/>
                <w:szCs w:val="18"/>
              </w:rPr>
            </w:pPr>
            <w:r w:rsidRPr="00BB50B2">
              <w:rPr>
                <w:sz w:val="18"/>
                <w:szCs w:val="18"/>
              </w:rPr>
              <w:t>45.5</w:t>
            </w:r>
          </w:p>
        </w:tc>
      </w:tr>
      <w:tr w:rsidR="00724300" w:rsidRPr="00BB50B2" w14:paraId="40D49E1B"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68A7A430"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MMM 6 &amp; 7</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0252AB58" w14:textId="0B4CAA98" w:rsidR="00724300" w:rsidRPr="00E91656" w:rsidRDefault="00724300" w:rsidP="00132ECB">
            <w:pPr>
              <w:spacing w:before="40" w:after="40"/>
              <w:ind w:left="160" w:right="102"/>
              <w:jc w:val="right"/>
              <w:rPr>
                <w:sz w:val="18"/>
                <w:szCs w:val="18"/>
              </w:rPr>
            </w:pPr>
            <w:r w:rsidRPr="009638C8">
              <w:rPr>
                <w:sz w:val="18"/>
                <w:szCs w:val="18"/>
              </w:rPr>
              <w:t>969</w:t>
            </w:r>
            <w:r w:rsidR="00132ECB" w:rsidRPr="009638C8">
              <w:rPr>
                <w:sz w:val="18"/>
                <w:szCs w:val="18"/>
              </w:rPr>
              <w:t xml:space="preserve"> </w:t>
            </w:r>
            <w:r w:rsidRPr="009638C8">
              <w:rPr>
                <w:sz w:val="18"/>
                <w:szCs w:val="18"/>
              </w:rPr>
              <w:t>(10.</w:t>
            </w:r>
            <w:r w:rsidR="009638C8" w:rsidRPr="009638C8">
              <w:rPr>
                <w:sz w:val="18"/>
                <w:szCs w:val="18"/>
              </w:rPr>
              <w:t>8</w:t>
            </w:r>
            <w:r w:rsidRPr="009638C8">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88403A5" w14:textId="0B21FB99" w:rsidR="00724300" w:rsidRPr="00BB50B2" w:rsidRDefault="00724300" w:rsidP="00132ECB">
            <w:pPr>
              <w:spacing w:before="40" w:after="40"/>
              <w:ind w:left="160" w:right="102"/>
              <w:jc w:val="right"/>
              <w:rPr>
                <w:sz w:val="18"/>
                <w:szCs w:val="18"/>
              </w:rPr>
            </w:pPr>
            <w:r w:rsidRPr="00BB50B2">
              <w:rPr>
                <w:sz w:val="18"/>
                <w:szCs w:val="18"/>
              </w:rPr>
              <w:t>14 (</w:t>
            </w:r>
            <w:r w:rsidR="009638C8" w:rsidRPr="009638C8">
              <w:rPr>
                <w:sz w:val="18"/>
                <w:szCs w:val="18"/>
              </w:rPr>
              <w:t>11.7</w:t>
            </w:r>
            <w:r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B8C9F05" w14:textId="58683231" w:rsidR="00724300" w:rsidRPr="00BB50B2" w:rsidRDefault="00724300" w:rsidP="00132ECB">
            <w:pPr>
              <w:spacing w:before="40" w:after="40"/>
              <w:ind w:left="160" w:right="102"/>
              <w:jc w:val="right"/>
              <w:rPr>
                <w:sz w:val="18"/>
                <w:szCs w:val="18"/>
              </w:rPr>
            </w:pPr>
            <w:r w:rsidRPr="00BB50B2">
              <w:rPr>
                <w:sz w:val="18"/>
                <w:szCs w:val="18"/>
              </w:rPr>
              <w:t>10</w:t>
            </w:r>
            <w:r>
              <w:rPr>
                <w:sz w:val="18"/>
                <w:szCs w:val="18"/>
              </w:rPr>
              <w:t xml:space="preserve"> </w:t>
            </w:r>
            <w:r w:rsidRPr="00BB50B2">
              <w:rPr>
                <w:sz w:val="18"/>
                <w:szCs w:val="18"/>
              </w:rPr>
              <w:t>(9.</w:t>
            </w:r>
            <w:r w:rsidR="009638C8" w:rsidRPr="009638C8">
              <w:rPr>
                <w:sz w:val="18"/>
                <w:szCs w:val="18"/>
              </w:rPr>
              <w:t>3</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CBD57A3" w14:textId="1671A921" w:rsidR="00724300" w:rsidRPr="00BB50B2" w:rsidRDefault="00724300" w:rsidP="00132ECB">
            <w:pPr>
              <w:spacing w:before="40" w:after="40"/>
              <w:ind w:left="160" w:right="102"/>
              <w:jc w:val="right"/>
              <w:rPr>
                <w:sz w:val="18"/>
                <w:szCs w:val="18"/>
              </w:rPr>
            </w:pPr>
            <w:r w:rsidRPr="00BB50B2">
              <w:rPr>
                <w:sz w:val="18"/>
                <w:szCs w:val="18"/>
              </w:rPr>
              <w:t>24 (10.6%)</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6D7D35F" w14:textId="3358173E" w:rsidR="00724300" w:rsidRPr="00BB50B2" w:rsidRDefault="00724300" w:rsidP="00132ECB">
            <w:pPr>
              <w:spacing w:before="40" w:after="40"/>
              <w:ind w:left="160" w:right="102"/>
              <w:jc w:val="right"/>
              <w:rPr>
                <w:sz w:val="18"/>
                <w:szCs w:val="18"/>
              </w:rPr>
            </w:pPr>
            <w:r w:rsidRPr="00BB50B2">
              <w:rPr>
                <w:sz w:val="18"/>
                <w:szCs w:val="18"/>
              </w:rPr>
              <w:t>41.7</w:t>
            </w:r>
          </w:p>
        </w:tc>
      </w:tr>
    </w:tbl>
    <w:p w14:paraId="47F20FCC" w14:textId="3375A7FB" w:rsidR="002B77DE" w:rsidRDefault="002B77DE"/>
    <w:tbl>
      <w:tblPr>
        <w:tblW w:w="8921" w:type="dxa"/>
        <w:jc w:val="center"/>
        <w:tblLayout w:type="fixed"/>
        <w:tblLook w:val="04A0" w:firstRow="1" w:lastRow="0" w:firstColumn="1" w:lastColumn="0" w:noHBand="0" w:noVBand="1"/>
      </w:tblPr>
      <w:tblGrid>
        <w:gridCol w:w="1904"/>
        <w:gridCol w:w="1584"/>
        <w:gridCol w:w="1440"/>
        <w:gridCol w:w="1412"/>
        <w:gridCol w:w="1447"/>
        <w:gridCol w:w="1134"/>
      </w:tblGrid>
      <w:tr w:rsidR="002B77DE" w:rsidRPr="00BB50B2" w14:paraId="257EE55D" w14:textId="77777777" w:rsidTr="00B41135">
        <w:trPr>
          <w:cantSplit/>
          <w:trHeight w:val="333"/>
          <w:tblHeader/>
          <w:jc w:val="center"/>
        </w:trPr>
        <w:tc>
          <w:tcPr>
            <w:tcW w:w="190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1BE70989"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lastRenderedPageBreak/>
              <w:t>Practice</w:t>
            </w:r>
            <w:r w:rsidRPr="00BB50B2">
              <w:rPr>
                <w:rFonts w:eastAsia="Century Gothic" w:cs="Century Gothic"/>
                <w:b/>
                <w:color w:val="FFFFFF"/>
                <w:sz w:val="18"/>
                <w:szCs w:val="18"/>
              </w:rPr>
              <w:br/>
              <w:t>characteristic</w:t>
            </w:r>
          </w:p>
        </w:tc>
        <w:tc>
          <w:tcPr>
            <w:tcW w:w="1584"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09658F4F"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t>Patients</w:t>
            </w:r>
            <w:r w:rsidRPr="00BB50B2">
              <w:rPr>
                <w:rFonts w:eastAsia="Century Gothic" w:cs="Century Gothic"/>
                <w:b/>
                <w:color w:val="FFFFFF"/>
                <w:sz w:val="18"/>
                <w:szCs w:val="18"/>
              </w:rPr>
              <w:br/>
              <w:t>in active</w:t>
            </w:r>
            <w:r w:rsidRPr="00BB50B2">
              <w:rPr>
                <w:rFonts w:eastAsia="Century Gothic" w:cs="Century Gothic"/>
                <w:b/>
                <w:color w:val="FFFFFF"/>
                <w:sz w:val="18"/>
                <w:szCs w:val="18"/>
              </w:rPr>
              <w:br/>
              <w:t>practices</w:t>
            </w:r>
          </w:p>
        </w:tc>
        <w:tc>
          <w:tcPr>
            <w:tcW w:w="5433"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18378891"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t>Practices</w:t>
            </w:r>
          </w:p>
        </w:tc>
      </w:tr>
      <w:tr w:rsidR="002B77DE" w:rsidRPr="00BB50B2" w14:paraId="695BE6FE" w14:textId="77777777" w:rsidTr="00B41135">
        <w:trPr>
          <w:cantSplit/>
          <w:trHeight w:val="297"/>
          <w:tblHeader/>
          <w:jc w:val="center"/>
        </w:trPr>
        <w:tc>
          <w:tcPr>
            <w:tcW w:w="1904" w:type="dxa"/>
            <w:vMerge/>
            <w:tcMar>
              <w:top w:w="0" w:type="dxa"/>
              <w:left w:w="0" w:type="dxa"/>
              <w:bottom w:w="0" w:type="dxa"/>
              <w:right w:w="0" w:type="dxa"/>
            </w:tcMar>
            <w:vAlign w:val="center"/>
          </w:tcPr>
          <w:p w14:paraId="1031ED97" w14:textId="77777777" w:rsidR="002B77DE" w:rsidRPr="00BB50B2" w:rsidRDefault="002B77DE" w:rsidP="00B41135">
            <w:pPr>
              <w:spacing w:after="0"/>
              <w:jc w:val="center"/>
              <w:rPr>
                <w:sz w:val="18"/>
                <w:szCs w:val="18"/>
              </w:rPr>
            </w:pPr>
          </w:p>
        </w:tc>
        <w:tc>
          <w:tcPr>
            <w:tcW w:w="1584" w:type="dxa"/>
            <w:vMerge/>
            <w:tcMar>
              <w:top w:w="0" w:type="dxa"/>
              <w:left w:w="0" w:type="dxa"/>
              <w:bottom w:w="0" w:type="dxa"/>
              <w:right w:w="0" w:type="dxa"/>
            </w:tcMar>
            <w:vAlign w:val="center"/>
          </w:tcPr>
          <w:p w14:paraId="6674744C" w14:textId="77777777" w:rsidR="002B77DE" w:rsidRPr="00BB50B2" w:rsidRDefault="002B77DE" w:rsidP="00B41135">
            <w:pPr>
              <w:spacing w:after="0"/>
              <w:jc w:val="center"/>
              <w:rPr>
                <w:sz w:val="18"/>
                <w:szCs w:val="18"/>
              </w:rPr>
            </w:pP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1C9E7B87"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t>Active</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06F59D73"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t>Withdrawn</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17A5E91F"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t>Total</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003D79"/>
            <w:tcMar>
              <w:top w:w="0" w:type="dxa"/>
              <w:left w:w="0" w:type="dxa"/>
              <w:bottom w:w="0" w:type="dxa"/>
              <w:right w:w="0" w:type="dxa"/>
            </w:tcMar>
            <w:vAlign w:val="center"/>
          </w:tcPr>
          <w:p w14:paraId="52ED0168" w14:textId="77777777" w:rsidR="002B77DE" w:rsidRPr="00BB50B2" w:rsidRDefault="002B77DE" w:rsidP="00B41135">
            <w:pPr>
              <w:spacing w:after="0"/>
              <w:jc w:val="center"/>
              <w:rPr>
                <w:sz w:val="18"/>
                <w:szCs w:val="18"/>
              </w:rPr>
            </w:pPr>
            <w:r w:rsidRPr="00BB50B2">
              <w:rPr>
                <w:rFonts w:eastAsia="Century Gothic" w:cs="Century Gothic"/>
                <w:b/>
                <w:color w:val="FFFFFF"/>
                <w:sz w:val="18"/>
                <w:szCs w:val="18"/>
              </w:rPr>
              <w:t>Percent</w:t>
            </w:r>
            <w:r w:rsidRPr="00BB50B2">
              <w:rPr>
                <w:rFonts w:eastAsia="Century Gothic" w:cs="Century Gothic"/>
                <w:b/>
                <w:color w:val="FFFFFF"/>
                <w:sz w:val="18"/>
                <w:szCs w:val="18"/>
              </w:rPr>
              <w:br/>
              <w:t>withdrawn</w:t>
            </w:r>
          </w:p>
        </w:tc>
      </w:tr>
      <w:tr w:rsidR="00724300" w:rsidRPr="00BB50B2" w14:paraId="341C2E22" w14:textId="77777777" w:rsidTr="44C13779">
        <w:trPr>
          <w:cantSplit/>
          <w:trHeight w:val="20"/>
          <w:jc w:val="center"/>
        </w:trPr>
        <w:tc>
          <w:tcPr>
            <w:tcW w:w="8921" w:type="dxa"/>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37C24D4C" w14:textId="08051FCF" w:rsidR="00724300" w:rsidRPr="00E91656" w:rsidRDefault="00724300" w:rsidP="00132ECB">
            <w:pPr>
              <w:spacing w:before="40" w:after="40"/>
              <w:ind w:left="100" w:right="102"/>
              <w:rPr>
                <w:sz w:val="18"/>
                <w:szCs w:val="18"/>
              </w:rPr>
            </w:pPr>
            <w:r w:rsidRPr="00E91656">
              <w:rPr>
                <w:rFonts w:eastAsia="Century Gothic" w:cs="Century Gothic"/>
                <w:b/>
                <w:color w:val="000000"/>
                <w:sz w:val="18"/>
                <w:szCs w:val="18"/>
              </w:rPr>
              <w:t xml:space="preserve">ABS Index of Relative </w:t>
            </w:r>
            <w:r w:rsidR="000830FF" w:rsidRPr="000830FF">
              <w:rPr>
                <w:rFonts w:eastAsia="Century Gothic" w:cs="Century Gothic"/>
                <w:b/>
                <w:color w:val="000000"/>
                <w:sz w:val="18"/>
                <w:szCs w:val="18"/>
              </w:rPr>
              <w:t>Socio-economic</w:t>
            </w:r>
            <w:r w:rsidRPr="00E91656">
              <w:rPr>
                <w:rFonts w:eastAsia="Century Gothic" w:cs="Century Gothic"/>
                <w:b/>
                <w:color w:val="000000"/>
                <w:sz w:val="18"/>
                <w:szCs w:val="18"/>
              </w:rPr>
              <w:t xml:space="preserve"> Disadvantage</w:t>
            </w:r>
            <w:r w:rsidR="000830FF" w:rsidRPr="000830FF">
              <w:rPr>
                <w:rFonts w:eastAsia="Century Gothic" w:cs="Century Gothic"/>
                <w:b/>
                <w:color w:val="000000"/>
                <w:sz w:val="18"/>
                <w:szCs w:val="18"/>
              </w:rPr>
              <w:t xml:space="preserve"> (IRSD)</w:t>
            </w:r>
          </w:p>
        </w:tc>
      </w:tr>
      <w:tr w:rsidR="00724300" w:rsidRPr="00BB50B2" w14:paraId="6DC5073E"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382299CE"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Deciles 1-3 most disadvantaged</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2734A4E" w14:textId="7C2F158D" w:rsidR="00724300" w:rsidRPr="00E91656" w:rsidRDefault="00724300" w:rsidP="00132ECB">
            <w:pPr>
              <w:spacing w:before="40" w:after="40"/>
              <w:ind w:left="160" w:right="102"/>
              <w:jc w:val="right"/>
              <w:rPr>
                <w:sz w:val="18"/>
                <w:szCs w:val="18"/>
              </w:rPr>
            </w:pPr>
            <w:r w:rsidRPr="00C879A1">
              <w:rPr>
                <w:sz w:val="18"/>
                <w:szCs w:val="18"/>
              </w:rPr>
              <w:t>3</w:t>
            </w:r>
            <w:r w:rsidR="004C35DF">
              <w:rPr>
                <w:sz w:val="18"/>
                <w:szCs w:val="18"/>
              </w:rPr>
              <w:t>,</w:t>
            </w:r>
            <w:r w:rsidRPr="00C879A1">
              <w:rPr>
                <w:sz w:val="18"/>
                <w:szCs w:val="18"/>
              </w:rPr>
              <w:t>581 (40.</w:t>
            </w:r>
            <w:r w:rsidR="00C879A1" w:rsidRPr="00C879A1">
              <w:rPr>
                <w:sz w:val="18"/>
                <w:szCs w:val="18"/>
              </w:rPr>
              <w:t>0</w:t>
            </w:r>
            <w:r w:rsidRPr="00C879A1">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BF65D57" w14:textId="3C787088" w:rsidR="00724300" w:rsidRPr="00BB50B2" w:rsidRDefault="00724300" w:rsidP="00132ECB">
            <w:pPr>
              <w:spacing w:before="40" w:after="40"/>
              <w:ind w:left="160" w:right="102"/>
              <w:jc w:val="right"/>
              <w:rPr>
                <w:sz w:val="18"/>
                <w:szCs w:val="18"/>
              </w:rPr>
            </w:pPr>
            <w:r w:rsidRPr="00BB50B2">
              <w:rPr>
                <w:sz w:val="18"/>
                <w:szCs w:val="18"/>
              </w:rPr>
              <w:t>46 (</w:t>
            </w:r>
            <w:r w:rsidR="00C879A1" w:rsidRPr="00C879A1">
              <w:rPr>
                <w:sz w:val="18"/>
                <w:szCs w:val="18"/>
              </w:rPr>
              <w:t>38</w:t>
            </w:r>
            <w:r w:rsidRPr="00BB50B2">
              <w:rPr>
                <w:sz w:val="18"/>
                <w:szCs w:val="18"/>
              </w:rPr>
              <w:t>.3%)</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567A5A0" w14:textId="57F73AE8" w:rsidR="00724300" w:rsidRPr="00BB50B2" w:rsidRDefault="00724300" w:rsidP="00132ECB">
            <w:pPr>
              <w:spacing w:before="40" w:after="40"/>
              <w:ind w:left="160" w:right="102"/>
              <w:jc w:val="right"/>
              <w:rPr>
                <w:sz w:val="18"/>
                <w:szCs w:val="18"/>
              </w:rPr>
            </w:pPr>
            <w:r w:rsidRPr="00BB50B2">
              <w:rPr>
                <w:sz w:val="18"/>
                <w:szCs w:val="18"/>
              </w:rPr>
              <w:t>46 (</w:t>
            </w:r>
            <w:r w:rsidR="00C879A1" w:rsidRPr="00C879A1">
              <w:rPr>
                <w:sz w:val="18"/>
                <w:szCs w:val="18"/>
              </w:rPr>
              <w:t>43.0</w:t>
            </w:r>
            <w:r w:rsidRPr="00BB50B2">
              <w:rPr>
                <w:sz w:val="18"/>
                <w:szCs w:val="18"/>
              </w:rPr>
              <w:t>%)</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2449CEDB" w14:textId="77777777" w:rsidR="00724300" w:rsidRPr="00BB50B2" w:rsidRDefault="00724300" w:rsidP="00132ECB">
            <w:pPr>
              <w:spacing w:before="40" w:after="40"/>
              <w:ind w:left="160" w:right="102"/>
              <w:jc w:val="right"/>
              <w:rPr>
                <w:sz w:val="18"/>
                <w:szCs w:val="18"/>
              </w:rPr>
            </w:pPr>
            <w:r w:rsidRPr="00BB50B2">
              <w:rPr>
                <w:sz w:val="18"/>
                <w:szCs w:val="18"/>
              </w:rPr>
              <w:t>92 (40.5%)</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E917868" w14:textId="31846913" w:rsidR="00724300" w:rsidRPr="00BB50B2" w:rsidRDefault="00724300" w:rsidP="00132ECB">
            <w:pPr>
              <w:spacing w:before="40" w:after="40"/>
              <w:ind w:left="160" w:right="102"/>
              <w:jc w:val="right"/>
              <w:rPr>
                <w:sz w:val="18"/>
                <w:szCs w:val="18"/>
              </w:rPr>
            </w:pPr>
            <w:r w:rsidRPr="00BB50B2">
              <w:rPr>
                <w:sz w:val="18"/>
                <w:szCs w:val="18"/>
              </w:rPr>
              <w:t>50.0</w:t>
            </w:r>
          </w:p>
        </w:tc>
      </w:tr>
      <w:tr w:rsidR="00724300" w:rsidRPr="00BB50B2" w14:paraId="4011807B"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3AB3D115"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Deciles 4-7</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F68DA56" w14:textId="4A1E0192" w:rsidR="00724300" w:rsidRPr="00E91656" w:rsidRDefault="00724300" w:rsidP="00132ECB">
            <w:pPr>
              <w:spacing w:before="40" w:after="40"/>
              <w:ind w:left="160" w:right="102"/>
              <w:jc w:val="right"/>
              <w:rPr>
                <w:sz w:val="18"/>
                <w:szCs w:val="18"/>
              </w:rPr>
            </w:pPr>
            <w:r w:rsidRPr="00C879A1">
              <w:rPr>
                <w:sz w:val="18"/>
                <w:szCs w:val="18"/>
              </w:rPr>
              <w:t>4</w:t>
            </w:r>
            <w:r w:rsidR="004C35DF">
              <w:rPr>
                <w:sz w:val="18"/>
                <w:szCs w:val="18"/>
              </w:rPr>
              <w:t>,</w:t>
            </w:r>
            <w:r w:rsidRPr="00C879A1">
              <w:rPr>
                <w:sz w:val="18"/>
                <w:szCs w:val="18"/>
              </w:rPr>
              <w:t>294 (</w:t>
            </w:r>
            <w:r w:rsidR="00C879A1" w:rsidRPr="00C879A1">
              <w:rPr>
                <w:sz w:val="18"/>
                <w:szCs w:val="18"/>
              </w:rPr>
              <w:t>47.9</w:t>
            </w:r>
            <w:r w:rsidRPr="00C879A1">
              <w:rPr>
                <w:sz w:val="18"/>
                <w:szCs w:val="18"/>
              </w:rPr>
              <w:t>%)</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148CE891" w14:textId="6C07671A" w:rsidR="00724300" w:rsidRPr="00BB50B2" w:rsidRDefault="00C879A1" w:rsidP="00132ECB">
            <w:pPr>
              <w:spacing w:before="40" w:after="40"/>
              <w:ind w:left="160" w:right="102"/>
              <w:jc w:val="right"/>
              <w:rPr>
                <w:sz w:val="18"/>
                <w:szCs w:val="18"/>
              </w:rPr>
            </w:pPr>
            <w:r w:rsidRPr="00C879A1">
              <w:rPr>
                <w:sz w:val="18"/>
                <w:szCs w:val="18"/>
              </w:rPr>
              <w:t>51</w:t>
            </w:r>
            <w:r w:rsidR="00724300" w:rsidRPr="00BB50B2">
              <w:rPr>
                <w:sz w:val="18"/>
                <w:szCs w:val="18"/>
              </w:rPr>
              <w:t xml:space="preserve"> (42.</w:t>
            </w:r>
            <w:r w:rsidRPr="00C879A1">
              <w:rPr>
                <w:sz w:val="18"/>
                <w:szCs w:val="18"/>
              </w:rPr>
              <w:t>5</w:t>
            </w:r>
            <w:r w:rsidR="00724300" w:rsidRPr="00BB50B2">
              <w:rPr>
                <w:sz w:val="18"/>
                <w:szCs w:val="18"/>
              </w:rPr>
              <w:t>%)</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CC2B58C" w14:textId="10E5E74D" w:rsidR="00724300" w:rsidRPr="00BB50B2" w:rsidRDefault="00C879A1" w:rsidP="00132ECB">
            <w:pPr>
              <w:spacing w:before="40" w:after="40"/>
              <w:ind w:left="160" w:right="102"/>
              <w:jc w:val="right"/>
              <w:rPr>
                <w:sz w:val="18"/>
                <w:szCs w:val="18"/>
              </w:rPr>
            </w:pPr>
            <w:r w:rsidRPr="00C879A1">
              <w:rPr>
                <w:sz w:val="18"/>
                <w:szCs w:val="18"/>
              </w:rPr>
              <w:t>38</w:t>
            </w:r>
            <w:r w:rsidR="00724300" w:rsidRPr="00BB50B2">
              <w:rPr>
                <w:sz w:val="18"/>
                <w:szCs w:val="18"/>
              </w:rPr>
              <w:t xml:space="preserve"> (35.5%)</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4BBC8E0" w14:textId="77777777" w:rsidR="00724300" w:rsidRPr="00BB50B2" w:rsidRDefault="00724300" w:rsidP="00132ECB">
            <w:pPr>
              <w:spacing w:before="40" w:after="40"/>
              <w:ind w:left="160" w:right="102"/>
              <w:jc w:val="right"/>
              <w:rPr>
                <w:sz w:val="18"/>
                <w:szCs w:val="18"/>
              </w:rPr>
            </w:pPr>
            <w:r w:rsidRPr="00BB50B2">
              <w:rPr>
                <w:sz w:val="18"/>
                <w:szCs w:val="18"/>
              </w:rPr>
              <w:t>89 (39.2%)</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3160D85" w14:textId="3BC56934" w:rsidR="00724300" w:rsidRPr="00BB50B2" w:rsidRDefault="00C879A1" w:rsidP="00132ECB">
            <w:pPr>
              <w:spacing w:before="40" w:after="40"/>
              <w:ind w:left="160" w:right="102"/>
              <w:jc w:val="right"/>
              <w:rPr>
                <w:sz w:val="18"/>
                <w:szCs w:val="18"/>
              </w:rPr>
            </w:pPr>
            <w:r w:rsidRPr="00C879A1">
              <w:rPr>
                <w:sz w:val="18"/>
                <w:szCs w:val="18"/>
              </w:rPr>
              <w:t>42.7</w:t>
            </w:r>
          </w:p>
        </w:tc>
      </w:tr>
      <w:tr w:rsidR="00724300" w:rsidRPr="00BB50B2" w14:paraId="373ADD50" w14:textId="77777777" w:rsidTr="44C13779">
        <w:trPr>
          <w:cantSplit/>
          <w:trHeight w:val="20"/>
          <w:jc w:val="center"/>
        </w:trPr>
        <w:tc>
          <w:tcPr>
            <w:tcW w:w="190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vAlign w:val="center"/>
          </w:tcPr>
          <w:p w14:paraId="7A7ACE5D" w14:textId="77777777" w:rsidR="00724300" w:rsidRPr="00BB50B2" w:rsidRDefault="00724300" w:rsidP="00132ECB">
            <w:pPr>
              <w:spacing w:before="40" w:after="40"/>
              <w:ind w:left="160" w:right="102"/>
              <w:rPr>
                <w:sz w:val="18"/>
                <w:szCs w:val="18"/>
              </w:rPr>
            </w:pPr>
            <w:r w:rsidRPr="00BB50B2">
              <w:rPr>
                <w:rFonts w:eastAsia="Century Gothic" w:cs="Century Gothic"/>
                <w:color w:val="000000"/>
                <w:sz w:val="18"/>
                <w:szCs w:val="18"/>
              </w:rPr>
              <w:t>Deciles 8-10 least disadvantaged</w:t>
            </w:r>
          </w:p>
        </w:tc>
        <w:tc>
          <w:tcPr>
            <w:tcW w:w="158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544BC443" w14:textId="355AC86C" w:rsidR="00724300" w:rsidRPr="00E91656" w:rsidRDefault="00C879A1" w:rsidP="00132ECB">
            <w:pPr>
              <w:spacing w:before="40" w:after="40"/>
              <w:ind w:left="160" w:right="102"/>
              <w:jc w:val="right"/>
              <w:rPr>
                <w:sz w:val="18"/>
                <w:szCs w:val="18"/>
              </w:rPr>
            </w:pPr>
            <w:r w:rsidRPr="00C879A1">
              <w:rPr>
                <w:sz w:val="18"/>
                <w:szCs w:val="18"/>
              </w:rPr>
              <w:t>1</w:t>
            </w:r>
            <w:r w:rsidR="004C35DF">
              <w:rPr>
                <w:sz w:val="18"/>
                <w:szCs w:val="18"/>
              </w:rPr>
              <w:t>,</w:t>
            </w:r>
            <w:r w:rsidRPr="00C879A1">
              <w:rPr>
                <w:sz w:val="18"/>
                <w:szCs w:val="18"/>
              </w:rPr>
              <w:t>084 (12.1%)</w:t>
            </w:r>
          </w:p>
        </w:tc>
        <w:tc>
          <w:tcPr>
            <w:tcW w:w="14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79B52F8E" w14:textId="084FCF8A" w:rsidR="00724300" w:rsidRPr="00BB50B2" w:rsidRDefault="00C879A1" w:rsidP="00132ECB">
            <w:pPr>
              <w:spacing w:before="40" w:after="40"/>
              <w:ind w:left="160" w:right="102"/>
              <w:jc w:val="right"/>
              <w:rPr>
                <w:sz w:val="18"/>
                <w:szCs w:val="18"/>
              </w:rPr>
            </w:pPr>
            <w:r w:rsidRPr="00C879A1">
              <w:rPr>
                <w:sz w:val="18"/>
                <w:szCs w:val="18"/>
              </w:rPr>
              <w:t>23 (19.2%)</w:t>
            </w:r>
          </w:p>
        </w:tc>
        <w:tc>
          <w:tcPr>
            <w:tcW w:w="14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36EE4609" w14:textId="4EB98FBF" w:rsidR="00724300" w:rsidRPr="00BB50B2" w:rsidRDefault="00C879A1" w:rsidP="00132ECB">
            <w:pPr>
              <w:spacing w:before="40" w:after="40"/>
              <w:ind w:left="160" w:right="102"/>
              <w:jc w:val="right"/>
              <w:rPr>
                <w:sz w:val="18"/>
                <w:szCs w:val="18"/>
              </w:rPr>
            </w:pPr>
            <w:r w:rsidRPr="00C879A1">
              <w:rPr>
                <w:sz w:val="18"/>
                <w:szCs w:val="18"/>
              </w:rPr>
              <w:t>23 (21.5%)</w:t>
            </w:r>
          </w:p>
        </w:tc>
        <w:tc>
          <w:tcPr>
            <w:tcW w:w="1447"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6E018D06" w14:textId="77777777" w:rsidR="00724300" w:rsidRPr="00BB50B2" w:rsidRDefault="00724300" w:rsidP="00132ECB">
            <w:pPr>
              <w:spacing w:before="40" w:after="40"/>
              <w:ind w:left="160" w:right="102"/>
              <w:jc w:val="right"/>
              <w:rPr>
                <w:sz w:val="18"/>
                <w:szCs w:val="18"/>
              </w:rPr>
            </w:pPr>
            <w:r w:rsidRPr="00BB50B2">
              <w:rPr>
                <w:sz w:val="18"/>
                <w:szCs w:val="18"/>
              </w:rPr>
              <w:t>46 (20.3%)</w:t>
            </w:r>
          </w:p>
        </w:tc>
        <w:tc>
          <w:tcPr>
            <w:tcW w:w="113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tcMar>
              <w:top w:w="0" w:type="dxa"/>
              <w:left w:w="0" w:type="dxa"/>
              <w:bottom w:w="0" w:type="dxa"/>
              <w:right w:w="0" w:type="dxa"/>
            </w:tcMar>
          </w:tcPr>
          <w:p w14:paraId="4C8C2381" w14:textId="15A0BDDC" w:rsidR="00724300" w:rsidRPr="00BB50B2" w:rsidRDefault="00C879A1" w:rsidP="00132ECB">
            <w:pPr>
              <w:spacing w:before="40" w:after="40"/>
              <w:ind w:left="160" w:right="102"/>
              <w:jc w:val="right"/>
              <w:rPr>
                <w:sz w:val="18"/>
                <w:szCs w:val="18"/>
              </w:rPr>
            </w:pPr>
            <w:r w:rsidRPr="00C879A1">
              <w:rPr>
                <w:sz w:val="18"/>
                <w:szCs w:val="18"/>
              </w:rPr>
              <w:t>50.0</w:t>
            </w:r>
          </w:p>
        </w:tc>
      </w:tr>
    </w:tbl>
    <w:p w14:paraId="3B189CD3" w14:textId="6C4EBB46" w:rsidR="00AD7F20" w:rsidRPr="00C215D0" w:rsidRDefault="00251992" w:rsidP="005C549C">
      <w:pPr>
        <w:pStyle w:val="Chartortablefootnote"/>
      </w:pPr>
      <w:bookmarkStart w:id="31" w:name="_Hlk26969186"/>
      <w:r>
        <w:rPr>
          <w:szCs w:val="16"/>
        </w:rPr>
        <w:t>Source</w:t>
      </w:r>
      <w:r w:rsidRPr="002876D4">
        <w:rPr>
          <w:szCs w:val="16"/>
        </w:rPr>
        <w:t xml:space="preserve">: Practice survey </w:t>
      </w:r>
      <w:r w:rsidR="005D2EEB" w:rsidRPr="002876D4">
        <w:rPr>
          <w:szCs w:val="16"/>
        </w:rPr>
        <w:t>R</w:t>
      </w:r>
      <w:r w:rsidRPr="002876D4">
        <w:rPr>
          <w:szCs w:val="16"/>
        </w:rPr>
        <w:t>1</w:t>
      </w:r>
      <w:r w:rsidR="0082124A" w:rsidRPr="002876D4">
        <w:rPr>
          <w:szCs w:val="16"/>
        </w:rPr>
        <w:t xml:space="preserve"> Mar-</w:t>
      </w:r>
      <w:r w:rsidR="00096656" w:rsidRPr="002876D4">
        <w:rPr>
          <w:szCs w:val="16"/>
        </w:rPr>
        <w:t>Jun 2018</w:t>
      </w:r>
      <w:r w:rsidR="00C65A7E" w:rsidRPr="002876D4">
        <w:rPr>
          <w:szCs w:val="16"/>
        </w:rPr>
        <w:t xml:space="preserve"> for</w:t>
      </w:r>
      <w:r w:rsidR="00246B56" w:rsidRPr="002876D4">
        <w:rPr>
          <w:szCs w:val="16"/>
        </w:rPr>
        <w:t xml:space="preserve"> information about </w:t>
      </w:r>
      <w:r w:rsidR="001B29F1" w:rsidRPr="002876D4">
        <w:rPr>
          <w:szCs w:val="16"/>
        </w:rPr>
        <w:t>practice size and ownership</w:t>
      </w:r>
      <w:r w:rsidR="00057F77" w:rsidRPr="002876D4">
        <w:rPr>
          <w:szCs w:val="16"/>
        </w:rPr>
        <w:t>,</w:t>
      </w:r>
      <w:r w:rsidR="00057F77">
        <w:rPr>
          <w:szCs w:val="16"/>
        </w:rPr>
        <w:t xml:space="preserve"> </w:t>
      </w:r>
      <w:r w:rsidR="001178D0">
        <w:rPr>
          <w:szCs w:val="16"/>
        </w:rPr>
        <w:t>HPOS data</w:t>
      </w:r>
      <w:r w:rsidR="00791807">
        <w:rPr>
          <w:szCs w:val="16"/>
        </w:rPr>
        <w:t xml:space="preserve"> for active</w:t>
      </w:r>
      <w:r w:rsidR="001178D0">
        <w:rPr>
          <w:szCs w:val="16"/>
        </w:rPr>
        <w:t xml:space="preserve"> and withdrawn pat</w:t>
      </w:r>
      <w:r w:rsidR="00A937E0">
        <w:rPr>
          <w:szCs w:val="16"/>
        </w:rPr>
        <w:t>ients and</w:t>
      </w:r>
      <w:r w:rsidR="005752EB">
        <w:rPr>
          <w:szCs w:val="16"/>
        </w:rPr>
        <w:t xml:space="preserve"> number of</w:t>
      </w:r>
      <w:r w:rsidR="006A5787">
        <w:rPr>
          <w:szCs w:val="16"/>
        </w:rPr>
        <w:t xml:space="preserve"> patients</w:t>
      </w:r>
      <w:r w:rsidRPr="001D258B">
        <w:rPr>
          <w:szCs w:val="16"/>
        </w:rPr>
        <w:t>.</w:t>
      </w:r>
      <w:r>
        <w:rPr>
          <w:szCs w:val="16"/>
        </w:rPr>
        <w:t xml:space="preserve"> </w:t>
      </w:r>
      <w:r w:rsidR="00C215D0" w:rsidRPr="00C215D0">
        <w:t>Notes:</w:t>
      </w:r>
      <w:r w:rsidR="00C16A5A" w:rsidRPr="00C16A5A">
        <w:rPr>
          <w:vertAlign w:val="superscript"/>
        </w:rPr>
        <w:t xml:space="preserve"> </w:t>
      </w:r>
      <w:r w:rsidR="00C16A5A">
        <w:rPr>
          <w:vertAlign w:val="superscript"/>
        </w:rPr>
        <w:t>1</w:t>
      </w:r>
      <w:r w:rsidR="00C16A5A">
        <w:t>Does not include strata in dimension relating to r</w:t>
      </w:r>
      <w:r w:rsidR="00C16A5A" w:rsidRPr="00C16A5A">
        <w:t>ange of clinical</w:t>
      </w:r>
      <w:r w:rsidR="00C16A5A">
        <w:t xml:space="preserve"> staff available at the practice</w:t>
      </w:r>
      <w:r w:rsidR="00A233DF">
        <w:t xml:space="preserve">; </w:t>
      </w:r>
      <w:r w:rsidR="00A233DF">
        <w:rPr>
          <w:vertAlign w:val="superscript"/>
        </w:rPr>
        <w:t>2</w:t>
      </w:r>
      <w:r w:rsidR="00A233DF" w:rsidRPr="00D633D2">
        <w:t>S</w:t>
      </w:r>
      <w:r w:rsidR="00A233DF">
        <w:t>ee footnote</w:t>
      </w:r>
      <w:r w:rsidR="002D3256">
        <w:t xml:space="preserve"> </w:t>
      </w:r>
      <w:r w:rsidR="002D3256">
        <w:fldChar w:fldCharType="begin"/>
      </w:r>
      <w:r w:rsidR="002D3256">
        <w:instrText xml:space="preserve"> NOTEREF _Ref528764370 \h </w:instrText>
      </w:r>
      <w:r w:rsidR="002D3256">
        <w:fldChar w:fldCharType="separate"/>
      </w:r>
      <w:r w:rsidR="004329CD">
        <w:t>3</w:t>
      </w:r>
      <w:r w:rsidR="002D3256">
        <w:fldChar w:fldCharType="end"/>
      </w:r>
      <w:r w:rsidR="00A233DF">
        <w:t>, p.</w:t>
      </w:r>
      <w:r w:rsidR="002D3256">
        <w:t xml:space="preserve"> </w:t>
      </w:r>
      <w:r w:rsidR="00223FE4">
        <w:fldChar w:fldCharType="begin"/>
      </w:r>
      <w:r w:rsidR="00223FE4">
        <w:instrText xml:space="preserve"> PAGEREF _Ref53415812 \h </w:instrText>
      </w:r>
      <w:r w:rsidR="00223FE4">
        <w:fldChar w:fldCharType="separate"/>
      </w:r>
      <w:r w:rsidR="004329CD">
        <w:rPr>
          <w:noProof/>
        </w:rPr>
        <w:t>8</w:t>
      </w:r>
      <w:r w:rsidR="00223FE4">
        <w:fldChar w:fldCharType="end"/>
      </w:r>
      <w:r w:rsidR="00A233DF">
        <w:t>;</w:t>
      </w:r>
      <w:r w:rsidR="00366F22">
        <w:t xml:space="preserve"> </w:t>
      </w:r>
      <w:r w:rsidR="00AA1BF8">
        <w:rPr>
          <w:vertAlign w:val="superscript"/>
        </w:rPr>
        <w:t>3</w:t>
      </w:r>
      <w:r w:rsidR="00C215D0" w:rsidRPr="00C215D0">
        <w:t>MMM refe</w:t>
      </w:r>
      <w:r w:rsidR="00C16A5A">
        <w:t xml:space="preserve">rs to the </w:t>
      </w:r>
      <w:bookmarkStart w:id="32" w:name="_Hlk22481616"/>
      <w:r w:rsidR="00C16A5A">
        <w:t>Modified Monash Model</w:t>
      </w:r>
      <w:r w:rsidR="00D060C6">
        <w:t xml:space="preserve"> </w:t>
      </w:r>
      <w:bookmarkEnd w:id="32"/>
      <w:r w:rsidR="00D060C6">
        <w:t>(s</w:t>
      </w:r>
      <w:r w:rsidR="00C16A5A">
        <w:t>ee footnote</w:t>
      </w:r>
      <w:r w:rsidR="005D2EEB">
        <w:t xml:space="preserve"> </w:t>
      </w:r>
      <w:r w:rsidR="005D2EEB">
        <w:fldChar w:fldCharType="begin"/>
      </w:r>
      <w:r w:rsidR="005D2EEB">
        <w:instrText xml:space="preserve"> NOTEREF _Ref528318367 \h </w:instrText>
      </w:r>
      <w:r w:rsidR="005D2EEB">
        <w:fldChar w:fldCharType="separate"/>
      </w:r>
      <w:r w:rsidR="004329CD">
        <w:t>4</w:t>
      </w:r>
      <w:r w:rsidR="005D2EEB">
        <w:fldChar w:fldCharType="end"/>
      </w:r>
      <w:r w:rsidR="005D2EEB">
        <w:t xml:space="preserve">, p. </w:t>
      </w:r>
      <w:r w:rsidR="005D2EEB">
        <w:fldChar w:fldCharType="begin"/>
      </w:r>
      <w:r w:rsidR="005D2EEB">
        <w:instrText xml:space="preserve"> PAGEREF _Ref529437982 \h </w:instrText>
      </w:r>
      <w:r w:rsidR="005D2EEB">
        <w:fldChar w:fldCharType="separate"/>
      </w:r>
      <w:r w:rsidR="004329CD">
        <w:rPr>
          <w:noProof/>
        </w:rPr>
        <w:t>9</w:t>
      </w:r>
      <w:r w:rsidR="005D2EEB">
        <w:fldChar w:fldCharType="end"/>
      </w:r>
      <w:r w:rsidR="00D060C6">
        <w:t>)</w:t>
      </w:r>
      <w:r w:rsidR="00C16A5A">
        <w:t>.</w:t>
      </w:r>
    </w:p>
    <w:p w14:paraId="1C3D5B2C" w14:textId="6FD54FF6" w:rsidR="009E5707" w:rsidRDefault="009E5707" w:rsidP="009E5707">
      <w:pPr>
        <w:spacing w:after="0"/>
        <w:jc w:val="center"/>
        <w:rPr>
          <w:b/>
        </w:rPr>
      </w:pPr>
      <w:bookmarkStart w:id="33" w:name="_Ref51236661"/>
      <w:bookmarkEnd w:id="30"/>
      <w:bookmarkEnd w:id="31"/>
      <w:r w:rsidRPr="00CF4329">
        <w:rPr>
          <w:b/>
        </w:rPr>
        <w:t xml:space="preserve">Table </w:t>
      </w:r>
      <w:r w:rsidRPr="00CF4329">
        <w:rPr>
          <w:rFonts w:cs="Arial"/>
          <w:b/>
          <w:color w:val="000000" w:themeColor="text1"/>
        </w:rPr>
        <w:fldChar w:fldCharType="begin"/>
      </w:r>
      <w:r w:rsidRPr="00CF4329">
        <w:rPr>
          <w:rFonts w:cs="Arial"/>
          <w:b/>
          <w:color w:val="000000" w:themeColor="text1"/>
        </w:rPr>
        <w:instrText xml:space="preserve"> SEQ Table \* ARABIC </w:instrText>
      </w:r>
      <w:r w:rsidRPr="00CF4329">
        <w:rPr>
          <w:rFonts w:cs="Arial"/>
          <w:b/>
          <w:color w:val="000000" w:themeColor="text1"/>
        </w:rPr>
        <w:fldChar w:fldCharType="separate"/>
      </w:r>
      <w:r w:rsidR="004329CD">
        <w:rPr>
          <w:rFonts w:cs="Arial"/>
          <w:b/>
          <w:noProof/>
          <w:color w:val="000000" w:themeColor="text1"/>
        </w:rPr>
        <w:t>5</w:t>
      </w:r>
      <w:r w:rsidRPr="00CF4329">
        <w:rPr>
          <w:rFonts w:cs="Arial"/>
          <w:b/>
          <w:color w:val="000000" w:themeColor="text1"/>
        </w:rPr>
        <w:fldChar w:fldCharType="end"/>
      </w:r>
      <w:bookmarkEnd w:id="33"/>
      <w:r w:rsidRPr="00CF4329">
        <w:rPr>
          <w:b/>
        </w:rPr>
        <w:t xml:space="preserve"> – Practice withdrawal status by the number of patients they enrolled</w:t>
      </w:r>
    </w:p>
    <w:tbl>
      <w:tblPr>
        <w:tblW w:w="4810" w:type="dxa"/>
        <w:jc w:val="center"/>
        <w:tblLayout w:type="fixed"/>
        <w:tblLook w:val="0420" w:firstRow="1" w:lastRow="0" w:firstColumn="0" w:lastColumn="0" w:noHBand="0" w:noVBand="1"/>
      </w:tblPr>
      <w:tblGrid>
        <w:gridCol w:w="1319"/>
        <w:gridCol w:w="1790"/>
        <w:gridCol w:w="1701"/>
      </w:tblGrid>
      <w:tr w:rsidR="009E5707" w:rsidRPr="003F059E" w14:paraId="07DE638A" w14:textId="77777777" w:rsidTr="001D264F">
        <w:trPr>
          <w:cantSplit/>
          <w:tblHeader/>
          <w:jc w:val="center"/>
        </w:trPr>
        <w:tc>
          <w:tcPr>
            <w:tcW w:w="1319"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8DF78A7" w14:textId="77777777" w:rsidR="009E5707" w:rsidRPr="003F059E" w:rsidRDefault="009E5707" w:rsidP="00C03AE6">
            <w:pPr>
              <w:spacing w:after="0"/>
              <w:jc w:val="center"/>
              <w:rPr>
                <w:rFonts w:asciiTheme="minorHAnsi" w:eastAsia="Times New Roman" w:hAnsiTheme="minorHAnsi"/>
                <w:sz w:val="18"/>
                <w:szCs w:val="18"/>
              </w:rPr>
            </w:pPr>
            <w:r w:rsidRPr="003F059E">
              <w:rPr>
                <w:rFonts w:eastAsia="Times New Roman" w:cs="Century Gothic"/>
                <w:b/>
                <w:color w:val="FFFFFF"/>
                <w:sz w:val="18"/>
                <w:szCs w:val="18"/>
              </w:rPr>
              <w:t>Number of patients enrolled</w:t>
            </w:r>
          </w:p>
        </w:tc>
        <w:tc>
          <w:tcPr>
            <w:tcW w:w="3491"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0249E6C" w14:textId="77777777" w:rsidR="009E5707" w:rsidRPr="003F059E" w:rsidRDefault="009E5707" w:rsidP="00C03AE6">
            <w:pPr>
              <w:spacing w:after="0"/>
              <w:jc w:val="center"/>
              <w:rPr>
                <w:rFonts w:asciiTheme="minorHAnsi" w:eastAsia="Times New Roman" w:hAnsiTheme="minorHAnsi"/>
                <w:sz w:val="18"/>
                <w:szCs w:val="18"/>
              </w:rPr>
            </w:pPr>
            <w:r w:rsidRPr="003F059E">
              <w:rPr>
                <w:rFonts w:eastAsia="Times New Roman" w:cs="Century Gothic"/>
                <w:b/>
                <w:color w:val="FFFFFF"/>
                <w:sz w:val="18"/>
                <w:szCs w:val="18"/>
              </w:rPr>
              <w:t>Status of practices</w:t>
            </w:r>
          </w:p>
        </w:tc>
      </w:tr>
      <w:tr w:rsidR="009E5707" w:rsidRPr="003F059E" w14:paraId="42BEF341" w14:textId="77777777" w:rsidTr="001D264F">
        <w:trPr>
          <w:cantSplit/>
          <w:tblHeader/>
          <w:jc w:val="center"/>
        </w:trPr>
        <w:tc>
          <w:tcPr>
            <w:tcW w:w="1319"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99D517D" w14:textId="77777777" w:rsidR="009E5707" w:rsidRPr="003F059E" w:rsidRDefault="009E5707" w:rsidP="00C03AE6">
            <w:pPr>
              <w:spacing w:after="0"/>
              <w:jc w:val="center"/>
              <w:rPr>
                <w:rFonts w:asciiTheme="minorHAnsi" w:eastAsia="Times New Roman" w:hAnsiTheme="minorHAnsi"/>
                <w:sz w:val="18"/>
                <w:szCs w:val="18"/>
              </w:rPr>
            </w:pPr>
          </w:p>
        </w:tc>
        <w:tc>
          <w:tcPr>
            <w:tcW w:w="179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34C16A2" w14:textId="77777777" w:rsidR="009E5707" w:rsidRPr="003F059E" w:rsidRDefault="009E5707" w:rsidP="00C03AE6">
            <w:pPr>
              <w:spacing w:after="0"/>
              <w:jc w:val="center"/>
              <w:rPr>
                <w:rFonts w:asciiTheme="minorHAnsi" w:eastAsia="Times New Roman" w:hAnsiTheme="minorHAnsi"/>
                <w:sz w:val="18"/>
                <w:szCs w:val="18"/>
              </w:rPr>
            </w:pPr>
            <w:r w:rsidRPr="003F059E">
              <w:rPr>
                <w:rFonts w:eastAsia="Times New Roman" w:cs="Century Gothic"/>
                <w:b/>
                <w:color w:val="FFFFFF"/>
                <w:sz w:val="18"/>
                <w:szCs w:val="18"/>
              </w:rPr>
              <w:t>Active</w:t>
            </w:r>
          </w:p>
        </w:tc>
        <w:tc>
          <w:tcPr>
            <w:tcW w:w="1701"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90CFFD2" w14:textId="77777777" w:rsidR="009E5707" w:rsidRPr="003F059E" w:rsidRDefault="009E5707" w:rsidP="00C03AE6">
            <w:pPr>
              <w:spacing w:after="0"/>
              <w:jc w:val="center"/>
              <w:rPr>
                <w:rFonts w:asciiTheme="minorHAnsi" w:eastAsia="Times New Roman" w:hAnsiTheme="minorHAnsi"/>
                <w:sz w:val="18"/>
                <w:szCs w:val="18"/>
              </w:rPr>
            </w:pPr>
            <w:r w:rsidRPr="003F059E">
              <w:rPr>
                <w:rFonts w:eastAsia="Times New Roman" w:cs="Century Gothic"/>
                <w:b/>
                <w:color w:val="FFFFFF"/>
                <w:sz w:val="18"/>
                <w:szCs w:val="18"/>
              </w:rPr>
              <w:t>Withdrawn</w:t>
            </w:r>
          </w:p>
        </w:tc>
      </w:tr>
      <w:tr w:rsidR="009E5707" w:rsidRPr="003F059E" w14:paraId="19C5AD7E" w14:textId="77777777" w:rsidTr="001D264F">
        <w:trPr>
          <w:cantSplit/>
          <w:jc w:val="center"/>
        </w:trPr>
        <w:tc>
          <w:tcPr>
            <w:tcW w:w="131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86E7E5" w14:textId="77777777" w:rsidR="009E5707" w:rsidRPr="003F059E" w:rsidRDefault="009E5707" w:rsidP="00C03AE6">
            <w:pPr>
              <w:spacing w:before="40" w:after="40"/>
              <w:ind w:left="100" w:right="100"/>
              <w:rPr>
                <w:rFonts w:asciiTheme="minorHAnsi" w:eastAsia="Times New Roman" w:hAnsiTheme="minorHAnsi"/>
                <w:sz w:val="18"/>
                <w:szCs w:val="18"/>
              </w:rPr>
            </w:pPr>
            <w:r w:rsidRPr="003F059E">
              <w:rPr>
                <w:rFonts w:eastAsia="Times New Roman" w:cs="Century Gothic"/>
                <w:color w:val="000000"/>
                <w:sz w:val="18"/>
                <w:szCs w:val="18"/>
              </w:rPr>
              <w:t>0</w:t>
            </w:r>
          </w:p>
        </w:tc>
        <w:tc>
          <w:tcPr>
            <w:tcW w:w="179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7B0984"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0 (0.0%)</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28F82E"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62 (100.0%)</w:t>
            </w:r>
          </w:p>
        </w:tc>
      </w:tr>
      <w:tr w:rsidR="009E5707" w:rsidRPr="003F059E" w14:paraId="63FE2C99" w14:textId="77777777" w:rsidTr="001D264F">
        <w:trPr>
          <w:cantSplit/>
          <w:jc w:val="center"/>
        </w:trPr>
        <w:tc>
          <w:tcPr>
            <w:tcW w:w="131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9D77C4" w14:textId="77777777" w:rsidR="009E5707" w:rsidRPr="003F059E" w:rsidRDefault="009E5707" w:rsidP="00C03AE6">
            <w:pPr>
              <w:spacing w:before="40" w:after="40"/>
              <w:ind w:left="100" w:right="100"/>
              <w:rPr>
                <w:rFonts w:asciiTheme="minorHAnsi" w:eastAsia="Times New Roman" w:hAnsiTheme="minorHAnsi"/>
                <w:sz w:val="18"/>
                <w:szCs w:val="18"/>
              </w:rPr>
            </w:pPr>
            <w:r w:rsidRPr="003F059E">
              <w:rPr>
                <w:rFonts w:eastAsia="Times New Roman" w:cs="Century Gothic"/>
                <w:color w:val="000000"/>
                <w:sz w:val="18"/>
                <w:szCs w:val="18"/>
              </w:rPr>
              <w:t>1 to 4</w:t>
            </w:r>
          </w:p>
        </w:tc>
        <w:tc>
          <w:tcPr>
            <w:tcW w:w="179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086E7F"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5 (22.7%)</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83E53D"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17 (77.3%)</w:t>
            </w:r>
          </w:p>
        </w:tc>
      </w:tr>
      <w:tr w:rsidR="009E5707" w:rsidRPr="003F059E" w14:paraId="13A6C1E5" w14:textId="77777777" w:rsidTr="001D264F">
        <w:trPr>
          <w:cantSplit/>
          <w:jc w:val="center"/>
        </w:trPr>
        <w:tc>
          <w:tcPr>
            <w:tcW w:w="131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01E8D0" w14:textId="77777777" w:rsidR="009E5707" w:rsidRPr="003F059E" w:rsidRDefault="009E5707" w:rsidP="00C03AE6">
            <w:pPr>
              <w:spacing w:before="40" w:after="40"/>
              <w:ind w:left="100" w:right="100"/>
              <w:rPr>
                <w:rFonts w:asciiTheme="minorHAnsi" w:eastAsia="Times New Roman" w:hAnsiTheme="minorHAnsi"/>
                <w:sz w:val="18"/>
                <w:szCs w:val="18"/>
              </w:rPr>
            </w:pPr>
            <w:r w:rsidRPr="003F059E">
              <w:rPr>
                <w:rFonts w:eastAsia="Times New Roman" w:cs="Century Gothic"/>
                <w:color w:val="000000"/>
                <w:sz w:val="18"/>
                <w:szCs w:val="18"/>
              </w:rPr>
              <w:t>5 to 9</w:t>
            </w:r>
          </w:p>
        </w:tc>
        <w:tc>
          <w:tcPr>
            <w:tcW w:w="179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4D375F"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7 (63.6%)</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52201D"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4 (36.4%)</w:t>
            </w:r>
          </w:p>
        </w:tc>
      </w:tr>
      <w:tr w:rsidR="009E5707" w:rsidRPr="003F059E" w14:paraId="13F479D8" w14:textId="77777777" w:rsidTr="001D264F">
        <w:trPr>
          <w:cantSplit/>
          <w:jc w:val="center"/>
        </w:trPr>
        <w:tc>
          <w:tcPr>
            <w:tcW w:w="131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691AFF" w14:textId="77777777" w:rsidR="009E5707" w:rsidRPr="003F059E" w:rsidRDefault="009E5707" w:rsidP="00C03AE6">
            <w:pPr>
              <w:spacing w:before="40" w:after="40"/>
              <w:ind w:left="100" w:right="100"/>
              <w:rPr>
                <w:rFonts w:asciiTheme="minorHAnsi" w:eastAsia="Times New Roman" w:hAnsiTheme="minorHAnsi"/>
                <w:sz w:val="18"/>
                <w:szCs w:val="18"/>
              </w:rPr>
            </w:pPr>
            <w:r w:rsidRPr="003F059E">
              <w:rPr>
                <w:rFonts w:eastAsia="Times New Roman" w:cs="Century Gothic"/>
                <w:color w:val="000000"/>
                <w:sz w:val="18"/>
                <w:szCs w:val="18"/>
              </w:rPr>
              <w:t>10 to 49</w:t>
            </w:r>
          </w:p>
        </w:tc>
        <w:tc>
          <w:tcPr>
            <w:tcW w:w="179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3D9A4D"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47 (71.2%)</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556AF2"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19 (28.8%)</w:t>
            </w:r>
          </w:p>
        </w:tc>
      </w:tr>
      <w:tr w:rsidR="009E5707" w:rsidRPr="003F059E" w14:paraId="2E07B18E" w14:textId="77777777" w:rsidTr="001D264F">
        <w:trPr>
          <w:cantSplit/>
          <w:jc w:val="center"/>
        </w:trPr>
        <w:tc>
          <w:tcPr>
            <w:tcW w:w="131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F3023A" w14:textId="77777777" w:rsidR="009E5707" w:rsidRPr="003F059E" w:rsidRDefault="009E5707" w:rsidP="00C03AE6">
            <w:pPr>
              <w:spacing w:before="40" w:after="40"/>
              <w:ind w:left="100" w:right="100"/>
              <w:rPr>
                <w:rFonts w:asciiTheme="minorHAnsi" w:eastAsia="Times New Roman" w:hAnsiTheme="minorHAnsi"/>
                <w:sz w:val="18"/>
                <w:szCs w:val="18"/>
              </w:rPr>
            </w:pPr>
            <w:r w:rsidRPr="003F059E">
              <w:rPr>
                <w:rFonts w:eastAsia="Times New Roman" w:cs="Century Gothic"/>
                <w:color w:val="000000"/>
                <w:sz w:val="18"/>
                <w:szCs w:val="18"/>
              </w:rPr>
              <w:t>50+</w:t>
            </w:r>
          </w:p>
        </w:tc>
        <w:tc>
          <w:tcPr>
            <w:tcW w:w="179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A92BBC"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61 (92.4%)</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FF9BC6" w14:textId="77777777" w:rsidR="009E5707" w:rsidRPr="003F059E" w:rsidRDefault="009E5707" w:rsidP="00C03AE6">
            <w:pPr>
              <w:spacing w:before="40" w:after="40"/>
              <w:ind w:left="100" w:right="100"/>
              <w:jc w:val="right"/>
              <w:rPr>
                <w:rFonts w:asciiTheme="minorHAnsi" w:eastAsia="Times New Roman" w:hAnsiTheme="minorHAnsi"/>
                <w:sz w:val="18"/>
                <w:szCs w:val="18"/>
              </w:rPr>
            </w:pPr>
            <w:r w:rsidRPr="003F059E">
              <w:rPr>
                <w:rFonts w:eastAsia="Times New Roman" w:cs="Century Gothic"/>
                <w:color w:val="000000"/>
                <w:sz w:val="18"/>
                <w:szCs w:val="18"/>
              </w:rPr>
              <w:t>5 (7.6%)</w:t>
            </w:r>
          </w:p>
        </w:tc>
      </w:tr>
      <w:tr w:rsidR="009E5707" w:rsidRPr="00A2316E" w14:paraId="232BBEFA" w14:textId="77777777" w:rsidTr="001D264F">
        <w:trPr>
          <w:cantSplit/>
          <w:jc w:val="center"/>
        </w:trPr>
        <w:tc>
          <w:tcPr>
            <w:tcW w:w="1319"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335805" w14:textId="77777777" w:rsidR="009E5707" w:rsidRPr="00A2316E" w:rsidRDefault="009E5707" w:rsidP="00C03AE6">
            <w:pPr>
              <w:spacing w:before="40" w:after="40"/>
              <w:ind w:left="100" w:right="100"/>
              <w:rPr>
                <w:rFonts w:eastAsia="Times New Roman" w:cs="Century Gothic"/>
                <w:b/>
                <w:bCs/>
                <w:color w:val="000000"/>
                <w:sz w:val="18"/>
                <w:szCs w:val="18"/>
              </w:rPr>
            </w:pPr>
            <w:r w:rsidRPr="00A2316E">
              <w:rPr>
                <w:rFonts w:eastAsia="Times New Roman" w:cs="Century Gothic"/>
                <w:b/>
                <w:bCs/>
                <w:color w:val="000000"/>
                <w:sz w:val="18"/>
                <w:szCs w:val="18"/>
              </w:rPr>
              <w:t>Total</w:t>
            </w:r>
          </w:p>
        </w:tc>
        <w:tc>
          <w:tcPr>
            <w:tcW w:w="179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C4A3F0" w14:textId="77777777" w:rsidR="009E5707" w:rsidRPr="00A2316E" w:rsidRDefault="009E5707" w:rsidP="00C03AE6">
            <w:pPr>
              <w:spacing w:before="40" w:after="40"/>
              <w:ind w:left="100" w:right="100"/>
              <w:jc w:val="right"/>
              <w:rPr>
                <w:rFonts w:eastAsia="Times New Roman" w:cs="Century Gothic"/>
                <w:b/>
                <w:bCs/>
                <w:color w:val="000000"/>
                <w:sz w:val="18"/>
                <w:szCs w:val="18"/>
              </w:rPr>
            </w:pPr>
            <w:r w:rsidRPr="00A2316E">
              <w:rPr>
                <w:rFonts w:eastAsia="Times New Roman" w:cs="Century Gothic"/>
                <w:b/>
                <w:bCs/>
                <w:color w:val="000000"/>
                <w:sz w:val="18"/>
                <w:szCs w:val="18"/>
              </w:rPr>
              <w:t>120 (5</w:t>
            </w:r>
            <w:r>
              <w:rPr>
                <w:rFonts w:eastAsia="Times New Roman" w:cs="Century Gothic"/>
                <w:b/>
                <w:bCs/>
                <w:color w:val="000000"/>
                <w:sz w:val="18"/>
                <w:szCs w:val="18"/>
              </w:rPr>
              <w:t>2.9</w:t>
            </w:r>
            <w:r w:rsidRPr="00A2316E">
              <w:rPr>
                <w:rFonts w:eastAsia="Times New Roman" w:cs="Century Gothic"/>
                <w:b/>
                <w:bCs/>
                <w:color w:val="000000"/>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D20C38" w14:textId="77777777" w:rsidR="009E5707" w:rsidRPr="00A2316E" w:rsidRDefault="009E5707" w:rsidP="00C03AE6">
            <w:pPr>
              <w:spacing w:before="40" w:after="40"/>
              <w:ind w:left="100" w:right="100"/>
              <w:jc w:val="right"/>
              <w:rPr>
                <w:rFonts w:eastAsia="Times New Roman" w:cs="Century Gothic"/>
                <w:b/>
                <w:bCs/>
                <w:color w:val="000000"/>
                <w:sz w:val="18"/>
                <w:szCs w:val="18"/>
              </w:rPr>
            </w:pPr>
            <w:r w:rsidRPr="00A2316E">
              <w:rPr>
                <w:rFonts w:eastAsia="Times New Roman" w:cs="Century Gothic"/>
                <w:b/>
                <w:bCs/>
                <w:color w:val="000000"/>
                <w:sz w:val="18"/>
                <w:szCs w:val="18"/>
              </w:rPr>
              <w:t>107 (47</w:t>
            </w:r>
            <w:r>
              <w:rPr>
                <w:rFonts w:eastAsia="Times New Roman" w:cs="Century Gothic"/>
                <w:b/>
                <w:bCs/>
                <w:color w:val="000000"/>
                <w:sz w:val="18"/>
                <w:szCs w:val="18"/>
              </w:rPr>
              <w:t>.1</w:t>
            </w:r>
            <w:r w:rsidRPr="00A2316E">
              <w:rPr>
                <w:rFonts w:eastAsia="Times New Roman" w:cs="Century Gothic"/>
                <w:b/>
                <w:bCs/>
                <w:color w:val="000000"/>
                <w:sz w:val="18"/>
                <w:szCs w:val="18"/>
              </w:rPr>
              <w:t>%)</w:t>
            </w:r>
          </w:p>
        </w:tc>
      </w:tr>
    </w:tbl>
    <w:p w14:paraId="604A2F3F" w14:textId="18B34736" w:rsidR="009E5707" w:rsidRPr="003F059E" w:rsidRDefault="009E5707" w:rsidP="009E5707">
      <w:pPr>
        <w:pStyle w:val="Chartortablefootnote"/>
      </w:pPr>
      <w:r w:rsidRPr="003F059E">
        <w:t xml:space="preserve">Source: HPA analysis of </w:t>
      </w:r>
      <w:r>
        <w:t>Services</w:t>
      </w:r>
      <w:r w:rsidRPr="003F059E">
        <w:t xml:space="preserve"> </w:t>
      </w:r>
      <w:r w:rsidR="00D43B01">
        <w:t>Australia</w:t>
      </w:r>
      <w:r w:rsidRPr="003F059E">
        <w:t xml:space="preserve"> data as at 30 June 2020</w:t>
      </w:r>
      <w:r>
        <w:t>.</w:t>
      </w:r>
    </w:p>
    <w:p w14:paraId="343116F5" w14:textId="184BE4C5" w:rsidR="00830EA6" w:rsidRDefault="00486241" w:rsidP="00AC4E15">
      <w:r>
        <w:t>T</w:t>
      </w:r>
      <w:r w:rsidR="00830EA6">
        <w:t xml:space="preserve">he evaluation </w:t>
      </w:r>
      <w:r>
        <w:t xml:space="preserve">aimed to </w:t>
      </w:r>
      <w:r w:rsidR="00830EA6">
        <w:t>achiev</w:t>
      </w:r>
      <w:r>
        <w:t>e</w:t>
      </w:r>
      <w:r w:rsidR="00830EA6">
        <w:t xml:space="preserve"> </w:t>
      </w:r>
      <w:r w:rsidR="00830EA6" w:rsidRPr="009274B5">
        <w:t xml:space="preserve">a minimum number of </w:t>
      </w:r>
      <w:r w:rsidR="00830EA6">
        <w:t>practice</w:t>
      </w:r>
      <w:r w:rsidR="00830EA6" w:rsidRPr="009274B5">
        <w:t xml:space="preserve">s </w:t>
      </w:r>
      <w:r w:rsidR="005D2EEB">
        <w:t xml:space="preserve">– </w:t>
      </w:r>
      <w:r w:rsidR="00830EA6">
        <w:t>10</w:t>
      </w:r>
      <w:r w:rsidR="005D2EEB">
        <w:t xml:space="preserve"> –</w:t>
      </w:r>
      <w:r w:rsidR="00830EA6">
        <w:t xml:space="preserve"> for each </w:t>
      </w:r>
      <w:r w:rsidR="00830EA6" w:rsidRPr="009274B5">
        <w:t xml:space="preserve">sampling </w:t>
      </w:r>
      <w:r w:rsidR="00830EA6" w:rsidRPr="00112BC1">
        <w:t xml:space="preserve">stratum (Measure 1.02.03). </w:t>
      </w:r>
      <w:r w:rsidR="00AC4E15" w:rsidRPr="00112BC1">
        <w:fldChar w:fldCharType="begin"/>
      </w:r>
      <w:r w:rsidR="00AC4E15" w:rsidRPr="00112BC1">
        <w:instrText xml:space="preserve"> REF _Ref20506337 \h  \* MERGEFORMAT </w:instrText>
      </w:r>
      <w:r w:rsidR="00AC4E15" w:rsidRPr="00112BC1">
        <w:fldChar w:fldCharType="separate"/>
      </w:r>
      <w:r w:rsidR="004329CD" w:rsidRPr="004329CD">
        <w:t>Table 4</w:t>
      </w:r>
      <w:r w:rsidR="00AC4E15" w:rsidRPr="00112BC1">
        <w:fldChar w:fldCharType="end"/>
      </w:r>
      <w:r w:rsidR="00AC4E15" w:rsidRPr="00112BC1">
        <w:t xml:space="preserve"> </w:t>
      </w:r>
      <w:r w:rsidR="00830EA6" w:rsidRPr="00112BC1">
        <w:t xml:space="preserve">shows that </w:t>
      </w:r>
      <w:r w:rsidR="00AE4516">
        <w:t>at</w:t>
      </w:r>
      <w:r w:rsidR="00164A29" w:rsidRPr="00112BC1">
        <w:t xml:space="preserve"> </w:t>
      </w:r>
      <w:r w:rsidR="000576D6" w:rsidRPr="00112BC1">
        <w:t>30 June 2020</w:t>
      </w:r>
      <w:r w:rsidR="00164A29" w:rsidRPr="00112BC1">
        <w:t xml:space="preserve">, </w:t>
      </w:r>
      <w:r w:rsidR="00830EA6" w:rsidRPr="00112BC1">
        <w:t xml:space="preserve">the minimum number was achieved for all </w:t>
      </w:r>
      <w:r w:rsidR="00AE4516">
        <w:t xml:space="preserve">study </w:t>
      </w:r>
      <w:r w:rsidR="00830EA6" w:rsidRPr="00112BC1">
        <w:t>strata except practices located in areas classified as MMM category 3</w:t>
      </w:r>
      <w:r w:rsidR="00EE2373" w:rsidRPr="00112BC1">
        <w:t xml:space="preserve"> (</w:t>
      </w:r>
      <w:r w:rsidR="00830EA6" w:rsidRPr="00112BC1">
        <w:t>five active practices</w:t>
      </w:r>
      <w:r w:rsidR="00EE2373" w:rsidRPr="00112BC1">
        <w:t xml:space="preserve">) </w:t>
      </w:r>
      <w:r w:rsidR="00830EA6" w:rsidRPr="00112BC1">
        <w:t xml:space="preserve">and areas classified as MMM categories 4 and 5 </w:t>
      </w:r>
      <w:r w:rsidR="00EE2373" w:rsidRPr="00112BC1">
        <w:t>(</w:t>
      </w:r>
      <w:r w:rsidR="00112BC1" w:rsidRPr="00112BC1">
        <w:t>six</w:t>
      </w:r>
      <w:r w:rsidR="00EE2373" w:rsidRPr="00112BC1">
        <w:t xml:space="preserve"> </w:t>
      </w:r>
      <w:r w:rsidR="00830EA6" w:rsidRPr="00112BC1">
        <w:t>active practices</w:t>
      </w:r>
      <w:r w:rsidR="00EE2373" w:rsidRPr="00112BC1">
        <w:t>)</w:t>
      </w:r>
      <w:r w:rsidR="00830EA6" w:rsidRPr="00112BC1">
        <w:t>.</w:t>
      </w:r>
      <w:r w:rsidR="00741448" w:rsidRPr="00112BC1">
        <w:t xml:space="preserve"> </w:t>
      </w:r>
      <w:r w:rsidR="00E56D24">
        <w:t xml:space="preserve">The evaluation also aimed to ensure </w:t>
      </w:r>
      <w:r w:rsidR="007D3751">
        <w:t xml:space="preserve">that at least 100 </w:t>
      </w:r>
      <w:r w:rsidR="00830EA6" w:rsidRPr="00112BC1">
        <w:t xml:space="preserve">patients </w:t>
      </w:r>
      <w:r w:rsidR="00ED48A2">
        <w:t xml:space="preserve">were </w:t>
      </w:r>
      <w:r w:rsidR="00830EA6" w:rsidRPr="00112BC1">
        <w:t xml:space="preserve">enrolled in practices across the sampling stratum (Measure 1.02.04). </w:t>
      </w:r>
      <w:bookmarkStart w:id="34" w:name="_Hlk21008083"/>
      <w:r w:rsidR="00830EA6" w:rsidRPr="00112BC1">
        <w:t xml:space="preserve">This target </w:t>
      </w:r>
      <w:r w:rsidR="00164A29" w:rsidRPr="00112BC1">
        <w:t xml:space="preserve">was </w:t>
      </w:r>
      <w:r w:rsidR="00830EA6" w:rsidRPr="00112BC1">
        <w:t>achieved</w:t>
      </w:r>
      <w:r w:rsidR="00164A29" w:rsidRPr="00112BC1">
        <w:t xml:space="preserve"> </w:t>
      </w:r>
      <w:bookmarkEnd w:id="34"/>
      <w:r w:rsidR="00112BC1" w:rsidRPr="00112BC1">
        <w:t xml:space="preserve">at the end of the enrolment period (30 June 2019), and was maintained </w:t>
      </w:r>
      <w:r w:rsidR="000B5F87">
        <w:t>at</w:t>
      </w:r>
      <w:r w:rsidR="00112BC1" w:rsidRPr="00112BC1">
        <w:t xml:space="preserve"> 30 June 2020</w:t>
      </w:r>
      <w:r w:rsidR="00830EA6" w:rsidRPr="00112BC1">
        <w:t>.</w:t>
      </w:r>
    </w:p>
    <w:p w14:paraId="4E26C6DD" w14:textId="761247B4" w:rsidR="000576D6" w:rsidRDefault="00AB4A1B" w:rsidP="000576D6">
      <w:pPr>
        <w:pStyle w:val="Heading2"/>
      </w:pPr>
      <w:bookmarkStart w:id="35" w:name="_Toc67497841"/>
      <w:bookmarkEnd w:id="18"/>
      <w:bookmarkEnd w:id="20"/>
      <w:r>
        <w:t>R</w:t>
      </w:r>
      <w:r w:rsidR="000576D6">
        <w:t xml:space="preserve">easons for withdrawing </w:t>
      </w:r>
      <w:r w:rsidR="000A6673">
        <w:t>–</w:t>
      </w:r>
      <w:r>
        <w:t xml:space="preserve"> </w:t>
      </w:r>
      <w:r w:rsidR="000A6673">
        <w:t>p</w:t>
      </w:r>
      <w:r>
        <w:t>ractices</w:t>
      </w:r>
      <w:bookmarkEnd w:id="35"/>
    </w:p>
    <w:p w14:paraId="6798B7FE" w14:textId="6DFAB21D" w:rsidR="00266905" w:rsidRDefault="00266905" w:rsidP="00266905">
      <w:r w:rsidRPr="00112BC1">
        <w:t xml:space="preserve">Since the </w:t>
      </w:r>
      <w:r w:rsidRPr="00112BC1">
        <w:rPr>
          <w:i/>
          <w:iCs/>
        </w:rPr>
        <w:t>Interim evaluation report 2019</w:t>
      </w:r>
      <w:r w:rsidRPr="00112BC1">
        <w:t>, a further 1</w:t>
      </w:r>
      <w:r w:rsidR="00112BC1" w:rsidRPr="00112BC1">
        <w:t>1</w:t>
      </w:r>
      <w:r w:rsidRPr="00112BC1">
        <w:t xml:space="preserve"> practices withdrew from HCH </w:t>
      </w:r>
      <w:r w:rsidR="00112BC1">
        <w:t xml:space="preserve">by 30 June 2020. In July 2020, a further two practices withdrew. </w:t>
      </w:r>
      <w:r>
        <w:t xml:space="preserve">From </w:t>
      </w:r>
      <w:r w:rsidRPr="00112BC1">
        <w:t>the 1</w:t>
      </w:r>
      <w:r w:rsidR="00112BC1" w:rsidRPr="00112BC1">
        <w:t>3</w:t>
      </w:r>
      <w:r>
        <w:t xml:space="preserve"> withdrawn practices, </w:t>
      </w:r>
      <w:r w:rsidR="005B1135">
        <w:t>the evaluation team</w:t>
      </w:r>
      <w:r>
        <w:t xml:space="preserve"> received exit surveys or conducted interviews with </w:t>
      </w:r>
      <w:r w:rsidR="00B01133">
        <w:t>10</w:t>
      </w:r>
      <w:r>
        <w:t>.</w:t>
      </w:r>
    </w:p>
    <w:p w14:paraId="74D58C41" w14:textId="3AE3424C" w:rsidR="0051669B" w:rsidRDefault="00B01133" w:rsidP="00266905">
      <w:r>
        <w:t>Practices</w:t>
      </w:r>
      <w:r w:rsidR="00266905">
        <w:t xml:space="preserve"> identified similar issues </w:t>
      </w:r>
      <w:r>
        <w:t xml:space="preserve">for withdrawing as </w:t>
      </w:r>
      <w:r w:rsidR="00266905">
        <w:t>those</w:t>
      </w:r>
      <w:r>
        <w:t xml:space="preserve"> outlined in the </w:t>
      </w:r>
      <w:r w:rsidRPr="00B01133">
        <w:rPr>
          <w:i/>
          <w:iCs/>
        </w:rPr>
        <w:t>Interim evaluation report 2019</w:t>
      </w:r>
      <w:r w:rsidR="00266905">
        <w:t xml:space="preserve">: </w:t>
      </w:r>
    </w:p>
    <w:p w14:paraId="6291E4FB" w14:textId="4027C572" w:rsidR="0054138F" w:rsidRPr="0054138F" w:rsidRDefault="0054138F" w:rsidP="00266905">
      <w:pPr>
        <w:pStyle w:val="BulletedList"/>
        <w:ind w:left="714" w:hanging="357"/>
      </w:pPr>
      <w:r w:rsidRPr="0054138F">
        <w:rPr>
          <w:b/>
          <w:bCs/>
        </w:rPr>
        <w:t>Practice closure</w:t>
      </w:r>
      <w:r>
        <w:t xml:space="preserve">. Three </w:t>
      </w:r>
      <w:r w:rsidRPr="00112BC1">
        <w:t>of the 1</w:t>
      </w:r>
      <w:r w:rsidR="00112BC1" w:rsidRPr="00112BC1">
        <w:t>3</w:t>
      </w:r>
      <w:r>
        <w:t xml:space="preserve"> practices withdrew because the practice closed</w:t>
      </w:r>
      <w:r w:rsidR="00112BC1">
        <w:t>.</w:t>
      </w:r>
    </w:p>
    <w:p w14:paraId="088AD62F" w14:textId="5F0781B0" w:rsidR="00AC56F3" w:rsidRDefault="00266905" w:rsidP="00266905">
      <w:pPr>
        <w:pStyle w:val="BulletedList"/>
        <w:ind w:left="714" w:hanging="357"/>
      </w:pPr>
      <w:r w:rsidRPr="00145EDE">
        <w:rPr>
          <w:b/>
          <w:bCs/>
        </w:rPr>
        <w:t>Staff turnover</w:t>
      </w:r>
      <w:r w:rsidR="00B01133">
        <w:t>.</w:t>
      </w:r>
      <w:r>
        <w:t xml:space="preserve"> </w:t>
      </w:r>
      <w:r w:rsidR="00A14B90">
        <w:t xml:space="preserve">Four of the 13 </w:t>
      </w:r>
      <w:r w:rsidR="004B77AD">
        <w:t>practices withdrew when</w:t>
      </w:r>
      <w:r>
        <w:t xml:space="preserve"> key staff left.</w:t>
      </w:r>
      <w:r w:rsidR="0007109A">
        <w:t xml:space="preserve"> Either these staff were championing the model, or the work required to train up new staff</w:t>
      </w:r>
      <w:r w:rsidR="00AC56F3">
        <w:t xml:space="preserve"> was perceived as too much</w:t>
      </w:r>
      <w:r>
        <w:t>.</w:t>
      </w:r>
    </w:p>
    <w:p w14:paraId="679BCD22" w14:textId="48DAF521" w:rsidR="00A02CC4" w:rsidRDefault="00AE31B4" w:rsidP="00266905">
      <w:pPr>
        <w:pStyle w:val="BulletedList"/>
        <w:ind w:left="714" w:hanging="357"/>
      </w:pPr>
      <w:r>
        <w:rPr>
          <w:b/>
          <w:bCs/>
        </w:rPr>
        <w:lastRenderedPageBreak/>
        <w:t>Extent of c</w:t>
      </w:r>
      <w:r w:rsidR="00266905" w:rsidRPr="00145EDE">
        <w:rPr>
          <w:b/>
          <w:bCs/>
        </w:rPr>
        <w:t>hange required</w:t>
      </w:r>
      <w:r w:rsidR="00B01133">
        <w:t>.</w:t>
      </w:r>
      <w:r w:rsidR="00266905">
        <w:t xml:space="preserve"> </w:t>
      </w:r>
      <w:r w:rsidR="002102AE">
        <w:t>A few practices</w:t>
      </w:r>
      <w:r w:rsidR="00750E2F">
        <w:t xml:space="preserve"> never started implementing the model, and even with the </w:t>
      </w:r>
      <w:r w:rsidR="00917538">
        <w:t xml:space="preserve">time </w:t>
      </w:r>
      <w:r w:rsidR="00750E2F">
        <w:t xml:space="preserve">extension </w:t>
      </w:r>
      <w:r w:rsidR="00960C31">
        <w:t xml:space="preserve">for enrolling patients, they did not </w:t>
      </w:r>
      <w:r w:rsidR="00E86621">
        <w:t>enroll</w:t>
      </w:r>
      <w:r w:rsidR="00960C31">
        <w:t xml:space="preserve"> any patients or too few for the model to be viable. </w:t>
      </w:r>
      <w:r w:rsidR="00EA2817">
        <w:t xml:space="preserve">They </w:t>
      </w:r>
      <w:r w:rsidR="00581076">
        <w:t xml:space="preserve">did not progress as they </w:t>
      </w:r>
      <w:r w:rsidR="00EA2817">
        <w:t xml:space="preserve">perceived that </w:t>
      </w:r>
      <w:r w:rsidR="00B77F65">
        <w:t xml:space="preserve">the transformation </w:t>
      </w:r>
      <w:r w:rsidR="003E00A1">
        <w:t xml:space="preserve">required </w:t>
      </w:r>
      <w:r w:rsidR="00B77F65">
        <w:t>was too far from where they were</w:t>
      </w:r>
      <w:r w:rsidR="00960C31">
        <w:t xml:space="preserve"> </w:t>
      </w:r>
      <w:r w:rsidR="00F00ED4">
        <w:t>or that the</w:t>
      </w:r>
      <w:r w:rsidR="002813AA">
        <w:t xml:space="preserve"> administrative requirements </w:t>
      </w:r>
      <w:r w:rsidR="00F00ED4">
        <w:t>were too onerous</w:t>
      </w:r>
      <w:r w:rsidR="002813AA">
        <w:t>.</w:t>
      </w:r>
    </w:p>
    <w:p w14:paraId="0F4A7BE4" w14:textId="2D1BB666" w:rsidR="00266905" w:rsidRPr="003D344E" w:rsidRDefault="00266905" w:rsidP="00132ECB">
      <w:pPr>
        <w:pStyle w:val="BulletedList"/>
        <w:ind w:left="714" w:hanging="357"/>
      </w:pPr>
      <w:r w:rsidRPr="003D344E">
        <w:rPr>
          <w:b/>
          <w:bCs/>
        </w:rPr>
        <w:t>GP attitude</w:t>
      </w:r>
      <w:r w:rsidR="002813AA" w:rsidRPr="003D344E">
        <w:rPr>
          <w:b/>
          <w:bCs/>
        </w:rPr>
        <w:t>s</w:t>
      </w:r>
      <w:r w:rsidRPr="003D344E">
        <w:rPr>
          <w:b/>
          <w:bCs/>
        </w:rPr>
        <w:t xml:space="preserve"> to HCH</w:t>
      </w:r>
      <w:r w:rsidRPr="003D344E">
        <w:t xml:space="preserve">. </w:t>
      </w:r>
      <w:r w:rsidR="008B1472" w:rsidRPr="003D344E">
        <w:t>Atti</w:t>
      </w:r>
      <w:r w:rsidR="00C41DA7" w:rsidRPr="003D344E">
        <w:t>tudes of GPs that did not engage with the model ranged from disinterest to dislike</w:t>
      </w:r>
      <w:r w:rsidR="00A932B2" w:rsidRPr="003D344E">
        <w:t xml:space="preserve">. </w:t>
      </w:r>
      <w:r w:rsidRPr="003D344E">
        <w:t xml:space="preserve">In two instances, GPs </w:t>
      </w:r>
      <w:r w:rsidR="00DB138F" w:rsidRPr="003D344E">
        <w:t>who had previously worked in the United Kingdom</w:t>
      </w:r>
      <w:r w:rsidR="00F036D2" w:rsidRPr="003D344E">
        <w:t xml:space="preserve"> </w:t>
      </w:r>
      <w:r w:rsidR="00581076" w:rsidRPr="003D344E">
        <w:t>under a</w:t>
      </w:r>
      <w:r w:rsidR="00F036D2" w:rsidRPr="003D344E">
        <w:t xml:space="preserve"> capitated payment</w:t>
      </w:r>
      <w:r w:rsidR="00581076" w:rsidRPr="003D344E">
        <w:t xml:space="preserve"> system</w:t>
      </w:r>
      <w:r w:rsidRPr="003D344E">
        <w:t xml:space="preserve"> actively lobbied other GPs</w:t>
      </w:r>
      <w:r w:rsidR="00581076" w:rsidRPr="003D344E">
        <w:t xml:space="preserve"> in their practice</w:t>
      </w:r>
      <w:r w:rsidRPr="003D344E">
        <w:t xml:space="preserve"> to </w:t>
      </w:r>
      <w:r w:rsidR="00581076" w:rsidRPr="003D344E">
        <w:t>give up</w:t>
      </w:r>
      <w:r w:rsidRPr="003D344E">
        <w:t xml:space="preserve"> the model. In one instance where the model was implemented, GPs actively dissuaded patients from </w:t>
      </w:r>
      <w:r w:rsidR="00581076" w:rsidRPr="003D344E">
        <w:t>enrolling</w:t>
      </w:r>
      <w:r w:rsidRPr="003D344E">
        <w:t>.</w:t>
      </w:r>
    </w:p>
    <w:p w14:paraId="335CBB02" w14:textId="19F1A112" w:rsidR="00266905" w:rsidRDefault="00266905" w:rsidP="00266905">
      <w:pPr>
        <w:pStyle w:val="BulletedList"/>
        <w:ind w:left="714" w:hanging="357"/>
      </w:pPr>
      <w:r w:rsidRPr="00145EDE">
        <w:rPr>
          <w:b/>
          <w:bCs/>
        </w:rPr>
        <w:t xml:space="preserve">Value proposition for GPs and </w:t>
      </w:r>
      <w:r w:rsidR="00B01133">
        <w:rPr>
          <w:b/>
          <w:bCs/>
        </w:rPr>
        <w:t>p</w:t>
      </w:r>
      <w:r w:rsidRPr="00145EDE">
        <w:rPr>
          <w:b/>
          <w:bCs/>
        </w:rPr>
        <w:t>atients</w:t>
      </w:r>
      <w:r>
        <w:t xml:space="preserve">. </w:t>
      </w:r>
      <w:r w:rsidR="008A29B5">
        <w:t>In some instances</w:t>
      </w:r>
      <w:r w:rsidR="004B013C">
        <w:t>,</w:t>
      </w:r>
      <w:r w:rsidR="008A29B5">
        <w:t xml:space="preserve"> practices perceived</w:t>
      </w:r>
      <w:r>
        <w:t xml:space="preserve"> that a clear value </w:t>
      </w:r>
      <w:r w:rsidR="00552F6F">
        <w:t>proposition for HCH</w:t>
      </w:r>
      <w:r>
        <w:t xml:space="preserve"> </w:t>
      </w:r>
      <w:r w:rsidR="00552F6F">
        <w:t xml:space="preserve">was missing </w:t>
      </w:r>
      <w:r>
        <w:t xml:space="preserve">for </w:t>
      </w:r>
      <w:r w:rsidR="00AC4B85">
        <w:t xml:space="preserve">their </w:t>
      </w:r>
      <w:r>
        <w:t xml:space="preserve">GPs </w:t>
      </w:r>
      <w:r w:rsidR="00D95972">
        <w:t>or</w:t>
      </w:r>
      <w:r>
        <w:t xml:space="preserve"> </w:t>
      </w:r>
      <w:r w:rsidR="00AC4B85">
        <w:t xml:space="preserve">their </w:t>
      </w:r>
      <w:r>
        <w:t>patients.</w:t>
      </w:r>
    </w:p>
    <w:p w14:paraId="7F3BA3E9" w14:textId="77777777" w:rsidR="00916248" w:rsidRDefault="00916248" w:rsidP="00916248">
      <w:pPr>
        <w:pStyle w:val="BulletedList"/>
        <w:ind w:left="714" w:hanging="357"/>
      </w:pPr>
      <w:r>
        <w:rPr>
          <w:b/>
          <w:bCs/>
        </w:rPr>
        <w:t>Adequacy of the bundled payment</w:t>
      </w:r>
      <w:r>
        <w:t xml:space="preserve">. A small number of practices perceived that the bundled payment was inadequate for the amount of care required for patients with chronic illnesses. </w:t>
      </w:r>
    </w:p>
    <w:p w14:paraId="077F151F" w14:textId="176D6A8C" w:rsidR="00266905" w:rsidRPr="001769A8" w:rsidRDefault="00266905" w:rsidP="00266905">
      <w:pPr>
        <w:pStyle w:val="BulletedList"/>
        <w:ind w:left="714" w:hanging="357"/>
      </w:pPr>
      <w:r w:rsidRPr="00145EDE">
        <w:rPr>
          <w:b/>
          <w:bCs/>
        </w:rPr>
        <w:t xml:space="preserve">Shared </w:t>
      </w:r>
      <w:r w:rsidR="00B01133">
        <w:rPr>
          <w:b/>
          <w:bCs/>
        </w:rPr>
        <w:t>c</w:t>
      </w:r>
      <w:r w:rsidRPr="00145EDE">
        <w:rPr>
          <w:b/>
          <w:bCs/>
        </w:rPr>
        <w:t>are with external providers.</w:t>
      </w:r>
      <w:r>
        <w:t xml:space="preserve"> </w:t>
      </w:r>
      <w:r w:rsidR="001F4B7B" w:rsidRPr="001769A8">
        <w:t xml:space="preserve">Practices </w:t>
      </w:r>
      <w:r w:rsidRPr="001769A8">
        <w:t xml:space="preserve">reported that </w:t>
      </w:r>
      <w:r w:rsidR="00C152C1" w:rsidRPr="001769A8">
        <w:t xml:space="preserve">shared care with </w:t>
      </w:r>
      <w:r w:rsidRPr="001769A8">
        <w:t xml:space="preserve">external providers </w:t>
      </w:r>
      <w:r w:rsidR="00C152C1" w:rsidRPr="001769A8">
        <w:t>was</w:t>
      </w:r>
      <w:r w:rsidR="006715DC" w:rsidRPr="001769A8">
        <w:t xml:space="preserve"> no</w:t>
      </w:r>
      <w:r w:rsidR="00C152C1" w:rsidRPr="001769A8">
        <w:t xml:space="preserve">t working. For example, they </w:t>
      </w:r>
      <w:r w:rsidR="00AC4B85" w:rsidRPr="001769A8">
        <w:t xml:space="preserve">were </w:t>
      </w:r>
      <w:r w:rsidRPr="001769A8">
        <w:t xml:space="preserve">not </w:t>
      </w:r>
      <w:r w:rsidR="00C152C1" w:rsidRPr="001769A8">
        <w:t>using the</w:t>
      </w:r>
      <w:r w:rsidRPr="001769A8">
        <w:t xml:space="preserve"> shared care platform and</w:t>
      </w:r>
      <w:r w:rsidR="002F523F" w:rsidRPr="001769A8">
        <w:t xml:space="preserve"> were</w:t>
      </w:r>
      <w:r w:rsidRPr="001769A8">
        <w:t xml:space="preserve"> requesting printed </w:t>
      </w:r>
      <w:r w:rsidR="00B44E82" w:rsidRPr="001769A8">
        <w:t>copies</w:t>
      </w:r>
      <w:r w:rsidRPr="001769A8">
        <w:t xml:space="preserve"> of shared care plan</w:t>
      </w:r>
      <w:r w:rsidR="00B44E82" w:rsidRPr="001769A8">
        <w:t>s</w:t>
      </w:r>
      <w:r w:rsidRPr="001769A8">
        <w:t>.</w:t>
      </w:r>
    </w:p>
    <w:p w14:paraId="3159EE20" w14:textId="3DB241BE" w:rsidR="00266905" w:rsidRDefault="00653DAB" w:rsidP="00266905">
      <w:r>
        <w:t>Despite withdrawing, practices that were interviewed identified some positive aspects of the model</w:t>
      </w:r>
      <w:r w:rsidR="001804CB">
        <w:t>:</w:t>
      </w:r>
      <w:r w:rsidR="00266905">
        <w:t xml:space="preserve"> </w:t>
      </w:r>
    </w:p>
    <w:p w14:paraId="62110D60" w14:textId="4CAFB0F5" w:rsidR="00266905" w:rsidRDefault="00266905" w:rsidP="00266905">
      <w:pPr>
        <w:pStyle w:val="BulletedList"/>
        <w:ind w:left="714" w:hanging="357"/>
      </w:pPr>
      <w:r w:rsidRPr="00145EDE">
        <w:rPr>
          <w:b/>
          <w:bCs/>
        </w:rPr>
        <w:t xml:space="preserve">Team </w:t>
      </w:r>
      <w:r w:rsidR="007B6AB7">
        <w:rPr>
          <w:b/>
          <w:bCs/>
        </w:rPr>
        <w:t>c</w:t>
      </w:r>
      <w:r w:rsidRPr="00145EDE">
        <w:rPr>
          <w:b/>
          <w:bCs/>
        </w:rPr>
        <w:t>are.</w:t>
      </w:r>
      <w:r>
        <w:t xml:space="preserve"> </w:t>
      </w:r>
      <w:r w:rsidR="00FE212E">
        <w:t>A few practices</w:t>
      </w:r>
      <w:r>
        <w:t xml:space="preserve"> noted that they intended to maintain elements of team care and increased</w:t>
      </w:r>
      <w:r w:rsidR="00761C4D">
        <w:t xml:space="preserve"> patient care</w:t>
      </w:r>
      <w:r>
        <w:t xml:space="preserve"> responsibilities for non</w:t>
      </w:r>
      <w:r w:rsidR="001804CB">
        <w:t>-</w:t>
      </w:r>
      <w:r>
        <w:t>GP staff. Nurse</w:t>
      </w:r>
      <w:r w:rsidR="001804CB">
        <w:t>-</w:t>
      </w:r>
      <w:r>
        <w:t xml:space="preserve">led clinics and </w:t>
      </w:r>
      <w:r w:rsidR="001804CB">
        <w:t>c</w:t>
      </w:r>
      <w:r>
        <w:t>are coordinat</w:t>
      </w:r>
      <w:bookmarkStart w:id="36" w:name="_Hlk17122137"/>
      <w:r>
        <w:t xml:space="preserve">ion were specific examples </w:t>
      </w:r>
      <w:r w:rsidR="00761C4D">
        <w:t>of</w:t>
      </w:r>
      <w:r>
        <w:t xml:space="preserve"> initiatives practices developed under HCH and intended to maintain after withdrawal. </w:t>
      </w:r>
    </w:p>
    <w:p w14:paraId="433B0E37" w14:textId="23AE9BE5" w:rsidR="00266905" w:rsidRDefault="00266905" w:rsidP="00266905">
      <w:pPr>
        <w:pStyle w:val="BulletedList"/>
        <w:ind w:left="714" w:hanging="357"/>
      </w:pPr>
      <w:r w:rsidRPr="00145EDE">
        <w:rPr>
          <w:b/>
          <w:bCs/>
        </w:rPr>
        <w:t xml:space="preserve">Quality </w:t>
      </w:r>
      <w:r w:rsidR="007B6AB7">
        <w:rPr>
          <w:b/>
          <w:bCs/>
        </w:rPr>
        <w:t>i</w:t>
      </w:r>
      <w:r w:rsidRPr="00145EDE">
        <w:rPr>
          <w:b/>
          <w:bCs/>
        </w:rPr>
        <w:t>mprovement.</w:t>
      </w:r>
      <w:r>
        <w:t xml:space="preserve"> Practices reported an intention to maintain </w:t>
      </w:r>
      <w:r w:rsidR="00B74FE1">
        <w:t xml:space="preserve">quality improvement </w:t>
      </w:r>
      <w:r>
        <w:t>measures put in place to facilitate HCH, including data quality measures and various reporting using practice management software and plugins.</w:t>
      </w:r>
    </w:p>
    <w:p w14:paraId="4B9D34DD" w14:textId="579860CC" w:rsidR="00266905" w:rsidRPr="00145EDE" w:rsidRDefault="00266905" w:rsidP="00266905">
      <w:pPr>
        <w:pStyle w:val="BulletedList"/>
        <w:ind w:left="714" w:hanging="357"/>
      </w:pPr>
      <w:r w:rsidRPr="00145EDE">
        <w:rPr>
          <w:b/>
          <w:bCs/>
        </w:rPr>
        <w:t>Financial model.</w:t>
      </w:r>
      <w:r>
        <w:t xml:space="preserve"> While the direct financial benefit to GPs and/or the practice has been front of mind for many </w:t>
      </w:r>
      <w:r w:rsidR="00D3112F">
        <w:t>practices that withdrew</w:t>
      </w:r>
      <w:r>
        <w:t xml:space="preserve">, there are examples of practices that </w:t>
      </w:r>
      <w:r w:rsidR="00326B7C">
        <w:t>thought that</w:t>
      </w:r>
      <w:r>
        <w:t xml:space="preserve"> the financial model</w:t>
      </w:r>
      <w:r w:rsidR="00326B7C">
        <w:t xml:space="preserve"> was working well, but withdrew for other reasons:</w:t>
      </w:r>
      <w:r>
        <w:t xml:space="preserve"> </w:t>
      </w:r>
    </w:p>
    <w:p w14:paraId="7F4D2572" w14:textId="65AD6A4E" w:rsidR="00BB4515" w:rsidRDefault="00BB4515" w:rsidP="00112BC1">
      <w:pPr>
        <w:spacing w:before="200" w:after="160" w:line="259" w:lineRule="auto"/>
        <w:ind w:left="709" w:right="521"/>
      </w:pPr>
      <w:r>
        <w:rPr>
          <w:i/>
          <w:iCs/>
          <w:szCs w:val="20"/>
        </w:rPr>
        <w:t>“</w:t>
      </w:r>
      <w:r w:rsidR="00266905" w:rsidRPr="00A8193D">
        <w:rPr>
          <w:i/>
          <w:iCs/>
          <w:szCs w:val="20"/>
        </w:rPr>
        <w:t>From a financial side the model was working brilliantly, by the end of June we had 4 nursing staff and 5 receptionists and the daily volume of consultations was normally over 100 and add to this we only had one GP at that time</w:t>
      </w:r>
      <w:r w:rsidR="00642D89">
        <w:rPr>
          <w:i/>
          <w:iCs/>
          <w:szCs w:val="20"/>
        </w:rPr>
        <w:t xml:space="preserve"> … </w:t>
      </w:r>
      <w:r w:rsidR="00266905" w:rsidRPr="00A8193D">
        <w:rPr>
          <w:i/>
          <w:iCs/>
          <w:szCs w:val="20"/>
        </w:rPr>
        <w:t xml:space="preserve">I was more managing from a financial side and all I can say is that the numbers worked and allowed us to bring on more staff that could support [the GP] and produce great </w:t>
      </w:r>
      <w:r w:rsidR="00280597">
        <w:rPr>
          <w:i/>
          <w:iCs/>
          <w:szCs w:val="20"/>
        </w:rPr>
        <w:t>patient-centred</w:t>
      </w:r>
      <w:r w:rsidR="00266905" w:rsidRPr="00A8193D">
        <w:rPr>
          <w:i/>
          <w:iCs/>
          <w:szCs w:val="20"/>
        </w:rPr>
        <w:t xml:space="preserve"> outcomes. The only point I need to raise in regard to that side is that the GP didn’t take any % of the HCH funding initially, we were postponing that until we had been able to work out that side of the business model. I am sure that in some clinics that could be an issue if you potentially have GPs wanting % of these funds, we were able to allocate it all </w:t>
      </w:r>
      <w:r w:rsidR="00A8193D" w:rsidRPr="00A8193D">
        <w:rPr>
          <w:i/>
          <w:iCs/>
          <w:szCs w:val="20"/>
        </w:rPr>
        <w:t xml:space="preserve">to </w:t>
      </w:r>
      <w:r w:rsidR="00266905" w:rsidRPr="00A8193D">
        <w:rPr>
          <w:i/>
          <w:iCs/>
          <w:szCs w:val="20"/>
        </w:rPr>
        <w:t>the nursing and allied health side and build the team and services up firstly.</w:t>
      </w:r>
      <w:r w:rsidR="00326B7C" w:rsidRPr="00A8193D">
        <w:rPr>
          <w:i/>
          <w:iCs/>
          <w:szCs w:val="20"/>
        </w:rPr>
        <w:t>”</w:t>
      </w:r>
      <w:r w:rsidR="001D1EFB">
        <w:t xml:space="preserve"> </w:t>
      </w:r>
      <w:r w:rsidRPr="00BB4515">
        <w:t>[</w:t>
      </w:r>
      <w:r>
        <w:t>CFO</w:t>
      </w:r>
      <w:r w:rsidRPr="00BB4515">
        <w:t>, Exit survey]</w:t>
      </w:r>
    </w:p>
    <w:p w14:paraId="3963F35B" w14:textId="709F628F" w:rsidR="00E6635B" w:rsidRDefault="00E6635B">
      <w:pPr>
        <w:spacing w:after="160" w:line="259" w:lineRule="auto"/>
        <w:rPr>
          <w:i/>
          <w:iCs/>
          <w:szCs w:val="20"/>
        </w:rPr>
      </w:pPr>
      <w:r>
        <w:rPr>
          <w:i/>
          <w:iCs/>
          <w:szCs w:val="20"/>
        </w:rPr>
        <w:br w:type="page"/>
      </w:r>
    </w:p>
    <w:p w14:paraId="58A4BA8E" w14:textId="50EA65DB" w:rsidR="004F7287" w:rsidRPr="004F7287" w:rsidRDefault="00D5261D" w:rsidP="004F7287">
      <w:pPr>
        <w:pStyle w:val="Heading2"/>
      </w:pPr>
      <w:bookmarkStart w:id="37" w:name="_Toc20151660"/>
      <w:bookmarkStart w:id="38" w:name="_Toc67497842"/>
      <w:r>
        <w:lastRenderedPageBreak/>
        <w:t>HCH patients</w:t>
      </w:r>
      <w:bookmarkEnd w:id="37"/>
      <w:bookmarkEnd w:id="38"/>
    </w:p>
    <w:p w14:paraId="3A65C1FB" w14:textId="48D41A1D" w:rsidR="002D3256" w:rsidRDefault="007D766C" w:rsidP="002D3256">
      <w:r w:rsidRPr="009B6E30">
        <w:rPr>
          <w:szCs w:val="20"/>
        </w:rPr>
        <w:t xml:space="preserve">Patients began to enrol in the HCH trial </w:t>
      </w:r>
      <w:r w:rsidR="00B910A2">
        <w:rPr>
          <w:szCs w:val="20"/>
        </w:rPr>
        <w:t>in October</w:t>
      </w:r>
      <w:r w:rsidRPr="009B6E30">
        <w:rPr>
          <w:szCs w:val="20"/>
        </w:rPr>
        <w:t xml:space="preserve"> 2017 and enrolment continued until 30 June 2019. </w:t>
      </w:r>
      <w:r w:rsidRPr="009B6E30">
        <w:rPr>
          <w:szCs w:val="20"/>
        </w:rPr>
        <w:fldChar w:fldCharType="begin"/>
      </w:r>
      <w:r w:rsidRPr="009B6E30">
        <w:rPr>
          <w:szCs w:val="20"/>
        </w:rPr>
        <w:instrText xml:space="preserve"> REF _Ref50198045 \h  \* MERGEFORMAT </w:instrText>
      </w:r>
      <w:r w:rsidRPr="009B6E30">
        <w:rPr>
          <w:szCs w:val="20"/>
        </w:rPr>
      </w:r>
      <w:r w:rsidRPr="009B6E30">
        <w:rPr>
          <w:szCs w:val="20"/>
        </w:rPr>
        <w:fldChar w:fldCharType="separate"/>
      </w:r>
      <w:r w:rsidR="004329CD" w:rsidRPr="004329CD">
        <w:rPr>
          <w:szCs w:val="20"/>
        </w:rPr>
        <w:t>Figure 2</w:t>
      </w:r>
      <w:r w:rsidRPr="009B6E30">
        <w:rPr>
          <w:szCs w:val="20"/>
        </w:rPr>
        <w:fldChar w:fldCharType="end"/>
      </w:r>
      <w:r w:rsidRPr="009B6E30">
        <w:rPr>
          <w:szCs w:val="20"/>
        </w:rPr>
        <w:t xml:space="preserve"> shows the trend in </w:t>
      </w:r>
      <w:r w:rsidR="0045294E">
        <w:rPr>
          <w:szCs w:val="20"/>
        </w:rPr>
        <w:t xml:space="preserve">the </w:t>
      </w:r>
      <w:r w:rsidRPr="009B6E30">
        <w:rPr>
          <w:szCs w:val="20"/>
        </w:rPr>
        <w:t>number of active patients and the</w:t>
      </w:r>
      <w:r>
        <w:rPr>
          <w:szCs w:val="20"/>
        </w:rPr>
        <w:t xml:space="preserve"> trend</w:t>
      </w:r>
      <w:r w:rsidRPr="009B6E30">
        <w:rPr>
          <w:szCs w:val="20"/>
        </w:rPr>
        <w:t xml:space="preserve"> </w:t>
      </w:r>
      <w:r w:rsidR="00D079AA">
        <w:rPr>
          <w:szCs w:val="20"/>
        </w:rPr>
        <w:t xml:space="preserve">in the </w:t>
      </w:r>
      <w:r w:rsidRPr="009B6E30">
        <w:rPr>
          <w:szCs w:val="20"/>
        </w:rPr>
        <w:t xml:space="preserve">average number of patients per practice, with the shaded area highlighting the </w:t>
      </w:r>
      <w:r w:rsidR="00112BC1">
        <w:rPr>
          <w:szCs w:val="20"/>
        </w:rPr>
        <w:t>enrolment period</w:t>
      </w:r>
      <w:r w:rsidRPr="009B6E30">
        <w:rPr>
          <w:szCs w:val="20"/>
        </w:rPr>
        <w:t xml:space="preserve">. Enrolment increased slowly during the first half of 2018, then more rapidly through to the end of 2018. </w:t>
      </w:r>
      <w:r w:rsidR="00DD1A0A">
        <w:rPr>
          <w:szCs w:val="20"/>
        </w:rPr>
        <w:t>E</w:t>
      </w:r>
      <w:r w:rsidRPr="009B6E30">
        <w:rPr>
          <w:szCs w:val="20"/>
        </w:rPr>
        <w:t>nrolment rates then slowed again, with relatively steady increases through to the end of the enrolment period.</w:t>
      </w:r>
      <w:r>
        <w:rPr>
          <w:szCs w:val="20"/>
        </w:rPr>
        <w:t xml:space="preserve"> Over the </w:t>
      </w:r>
      <w:r w:rsidR="00147EC6">
        <w:rPr>
          <w:szCs w:val="20"/>
        </w:rPr>
        <w:t>p</w:t>
      </w:r>
      <w:r>
        <w:rPr>
          <w:szCs w:val="20"/>
        </w:rPr>
        <w:t xml:space="preserve">ast 12 months </w:t>
      </w:r>
      <w:r w:rsidR="007F75EF">
        <w:rPr>
          <w:szCs w:val="20"/>
        </w:rPr>
        <w:t>(i.</w:t>
      </w:r>
      <w:r w:rsidR="000757D7">
        <w:rPr>
          <w:szCs w:val="20"/>
        </w:rPr>
        <w:t xml:space="preserve">e. </w:t>
      </w:r>
      <w:r w:rsidR="007F75EF">
        <w:rPr>
          <w:szCs w:val="20"/>
        </w:rPr>
        <w:t>since the end of the enrolment period</w:t>
      </w:r>
      <w:r w:rsidR="000757D7">
        <w:rPr>
          <w:szCs w:val="20"/>
        </w:rPr>
        <w:t>)</w:t>
      </w:r>
      <w:r>
        <w:rPr>
          <w:szCs w:val="20"/>
        </w:rPr>
        <w:t xml:space="preserve"> there has been </w:t>
      </w:r>
      <w:r w:rsidR="00B7071D">
        <w:rPr>
          <w:szCs w:val="20"/>
        </w:rPr>
        <w:t xml:space="preserve">a </w:t>
      </w:r>
      <w:r>
        <w:rPr>
          <w:szCs w:val="20"/>
        </w:rPr>
        <w:t>gradual attrition of patients</w:t>
      </w:r>
      <w:r w:rsidR="002A6422">
        <w:rPr>
          <w:szCs w:val="20"/>
        </w:rPr>
        <w:t xml:space="preserve"> from the trial</w:t>
      </w:r>
      <w:r>
        <w:rPr>
          <w:szCs w:val="20"/>
        </w:rPr>
        <w:t>.</w:t>
      </w:r>
      <w:r w:rsidR="000757D7">
        <w:rPr>
          <w:szCs w:val="20"/>
        </w:rPr>
        <w:t xml:space="preserve"> </w:t>
      </w:r>
      <w:r w:rsidR="00112BC1">
        <w:rPr>
          <w:szCs w:val="20"/>
        </w:rPr>
        <w:fldChar w:fldCharType="begin"/>
      </w:r>
      <w:r w:rsidR="00112BC1">
        <w:rPr>
          <w:szCs w:val="20"/>
        </w:rPr>
        <w:instrText xml:space="preserve"> REF _Ref49784491 \h  \* MERGEFORMAT </w:instrText>
      </w:r>
      <w:r w:rsidR="00112BC1">
        <w:rPr>
          <w:szCs w:val="20"/>
        </w:rPr>
      </w:r>
      <w:r w:rsidR="00112BC1">
        <w:rPr>
          <w:szCs w:val="20"/>
        </w:rPr>
        <w:fldChar w:fldCharType="separate"/>
      </w:r>
      <w:r w:rsidR="004329CD" w:rsidRPr="004329CD">
        <w:rPr>
          <w:szCs w:val="20"/>
        </w:rPr>
        <w:t>Table 8</w:t>
      </w:r>
      <w:r w:rsidR="00112BC1">
        <w:rPr>
          <w:szCs w:val="20"/>
        </w:rPr>
        <w:fldChar w:fldCharType="end"/>
      </w:r>
      <w:r w:rsidR="00112BC1">
        <w:rPr>
          <w:szCs w:val="20"/>
        </w:rPr>
        <w:t xml:space="preserve"> shows</w:t>
      </w:r>
      <w:r w:rsidR="00112BC1">
        <w:rPr>
          <w:noProof/>
          <w:szCs w:val="20"/>
          <w:lang w:eastAsia="ko-KR"/>
        </w:rPr>
        <w:t xml:space="preserve"> the reasons for withdrawal, and there is di</w:t>
      </w:r>
      <w:r w:rsidR="0045294E">
        <w:rPr>
          <w:noProof/>
          <w:szCs w:val="20"/>
          <w:lang w:eastAsia="ko-KR"/>
        </w:rPr>
        <w:t>s</w:t>
      </w:r>
      <w:r w:rsidR="00112BC1">
        <w:rPr>
          <w:noProof/>
          <w:szCs w:val="20"/>
          <w:lang w:eastAsia="ko-KR"/>
        </w:rPr>
        <w:t>cussion about these reasons closer to the Table.</w:t>
      </w:r>
      <w:r w:rsidR="002D3256" w:rsidRPr="002D3256">
        <w:t xml:space="preserve"> </w:t>
      </w:r>
    </w:p>
    <w:p w14:paraId="1CCF5292" w14:textId="3078F140" w:rsidR="001145EE" w:rsidRDefault="009732A0" w:rsidP="002D3256">
      <w:r>
        <w:rPr>
          <w:noProof/>
          <w:lang w:eastAsia="en-AU"/>
        </w:rPr>
        <w:drawing>
          <wp:inline distT="0" distB="0" distL="0" distR="0" wp14:anchorId="0DCB00F7" wp14:editId="2D01D0B9">
            <wp:extent cx="5731510" cy="4429125"/>
            <wp:effectExtent l="0" t="0" r="2540" b="952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inline>
        </w:drawing>
      </w:r>
    </w:p>
    <w:p w14:paraId="3A80F6C1" w14:textId="0DCE8177" w:rsidR="003407F5" w:rsidRDefault="000F6155" w:rsidP="00893E4C">
      <w:pPr>
        <w:pStyle w:val="Caption1"/>
      </w:pPr>
      <w:bookmarkStart w:id="39" w:name="_Ref50198045"/>
      <w:r w:rsidRPr="003F380B">
        <w:t xml:space="preserve">Figure </w:t>
      </w:r>
      <w:r w:rsidRPr="003F380B">
        <w:fldChar w:fldCharType="begin"/>
      </w:r>
      <w:r w:rsidRPr="003F380B">
        <w:instrText xml:space="preserve"> SEQ Figure \* ARABIC </w:instrText>
      </w:r>
      <w:r w:rsidRPr="003F380B">
        <w:fldChar w:fldCharType="separate"/>
      </w:r>
      <w:r w:rsidR="004329CD">
        <w:rPr>
          <w:noProof/>
        </w:rPr>
        <w:t>2</w:t>
      </w:r>
      <w:r w:rsidRPr="003F380B">
        <w:fldChar w:fldCharType="end"/>
      </w:r>
      <w:bookmarkEnd w:id="39"/>
      <w:r w:rsidRPr="003F380B">
        <w:t xml:space="preserve"> – Number of active patients in the HCH trial and number per practice</w:t>
      </w:r>
      <w:r w:rsidR="00F73251">
        <w:t xml:space="preserve"> </w:t>
      </w:r>
    </w:p>
    <w:p w14:paraId="3CBDB94C" w14:textId="1C0E6112" w:rsidR="00F825C8" w:rsidRDefault="003407F5" w:rsidP="00C71BA5">
      <w:pPr>
        <w:rPr>
          <w:szCs w:val="20"/>
        </w:rPr>
      </w:pPr>
      <w:r>
        <w:fldChar w:fldCharType="begin"/>
      </w:r>
      <w:r>
        <w:instrText xml:space="preserve"> REF _Ref49783061 \h  \* MERGEFORMAT </w:instrText>
      </w:r>
      <w:r>
        <w:fldChar w:fldCharType="separate"/>
      </w:r>
      <w:r w:rsidR="004329CD" w:rsidRPr="004329CD">
        <w:t>Table 7</w:t>
      </w:r>
      <w:r>
        <w:fldChar w:fldCharType="end"/>
      </w:r>
      <w:r>
        <w:t xml:space="preserve"> </w:t>
      </w:r>
      <w:r w:rsidRPr="009B6E30">
        <w:rPr>
          <w:szCs w:val="20"/>
        </w:rPr>
        <w:t>shows</w:t>
      </w:r>
      <w:r w:rsidRPr="000B0211">
        <w:t xml:space="preserve"> the tier, sex and age</w:t>
      </w:r>
      <w:r>
        <w:t xml:space="preserve"> group</w:t>
      </w:r>
      <w:r w:rsidRPr="000B0211">
        <w:t xml:space="preserve"> of patients </w:t>
      </w:r>
      <w:r w:rsidRPr="009B6E30">
        <w:rPr>
          <w:szCs w:val="20"/>
        </w:rPr>
        <w:t xml:space="preserve">at the time they </w:t>
      </w:r>
      <w:r w:rsidRPr="000B0211">
        <w:t xml:space="preserve">enrolled in the HCH </w:t>
      </w:r>
      <w:r>
        <w:t>trial,</w:t>
      </w:r>
      <w:r w:rsidRPr="009B6E30">
        <w:rPr>
          <w:szCs w:val="20"/>
        </w:rPr>
        <w:t xml:space="preserve"> by </w:t>
      </w:r>
      <w:r>
        <w:rPr>
          <w:szCs w:val="20"/>
        </w:rPr>
        <w:t>whether or not they were still active in the trial</w:t>
      </w:r>
      <w:r w:rsidRPr="009B6E30">
        <w:rPr>
          <w:szCs w:val="20"/>
        </w:rPr>
        <w:t xml:space="preserve"> on</w:t>
      </w:r>
      <w:r w:rsidRPr="000B0211">
        <w:t xml:space="preserve"> 30 June 20</w:t>
      </w:r>
      <w:r>
        <w:t>20</w:t>
      </w:r>
      <w:r w:rsidRPr="009B6E30">
        <w:rPr>
          <w:szCs w:val="20"/>
        </w:rPr>
        <w:t xml:space="preserve">. </w:t>
      </w:r>
    </w:p>
    <w:p w14:paraId="13719A53" w14:textId="39158C30" w:rsidR="002D6C09" w:rsidRDefault="00A00B6B" w:rsidP="00C71BA5">
      <w:pPr>
        <w:rPr>
          <w:szCs w:val="20"/>
        </w:rPr>
      </w:pPr>
      <w:r>
        <w:rPr>
          <w:szCs w:val="20"/>
        </w:rPr>
        <w:t xml:space="preserve">The assignment of patients to tiers was detailed in the </w:t>
      </w:r>
      <w:r w:rsidRPr="007E0AF6">
        <w:rPr>
          <w:i/>
          <w:szCs w:val="20"/>
        </w:rPr>
        <w:t>Interim evaluation report 2019</w:t>
      </w:r>
      <w:r>
        <w:rPr>
          <w:szCs w:val="20"/>
        </w:rPr>
        <w:t>.</w:t>
      </w:r>
      <w:r w:rsidR="00790457">
        <w:rPr>
          <w:szCs w:val="20"/>
        </w:rPr>
        <w:t xml:space="preserve"> </w:t>
      </w:r>
      <w:r w:rsidR="00790457">
        <w:rPr>
          <w:szCs w:val="20"/>
        </w:rPr>
        <w:fldChar w:fldCharType="begin"/>
      </w:r>
      <w:r w:rsidR="00790457">
        <w:rPr>
          <w:szCs w:val="20"/>
        </w:rPr>
        <w:instrText xml:space="preserve"> REF _Ref20817888 \h  \* MERGEFORMAT </w:instrText>
      </w:r>
      <w:r w:rsidR="00790457">
        <w:rPr>
          <w:szCs w:val="20"/>
        </w:rPr>
      </w:r>
      <w:r w:rsidR="00790457">
        <w:rPr>
          <w:szCs w:val="20"/>
        </w:rPr>
        <w:fldChar w:fldCharType="separate"/>
      </w:r>
      <w:r w:rsidR="004329CD" w:rsidRPr="004329CD">
        <w:rPr>
          <w:szCs w:val="20"/>
        </w:rPr>
        <w:t>Table 6</w:t>
      </w:r>
      <w:r w:rsidR="00790457">
        <w:rPr>
          <w:szCs w:val="20"/>
        </w:rPr>
        <w:fldChar w:fldCharType="end"/>
      </w:r>
      <w:r w:rsidR="00790457">
        <w:rPr>
          <w:szCs w:val="20"/>
        </w:rPr>
        <w:t xml:space="preserve"> highlights the characteristics</w:t>
      </w:r>
      <w:r w:rsidR="002D6C09">
        <w:rPr>
          <w:szCs w:val="20"/>
        </w:rPr>
        <w:t xml:space="preserve"> of patients in each tier, for reference.</w:t>
      </w:r>
      <w:r w:rsidR="00790457">
        <w:rPr>
          <w:szCs w:val="20"/>
        </w:rPr>
        <w:t xml:space="preserve"> </w:t>
      </w:r>
    </w:p>
    <w:p w14:paraId="391AB7F1" w14:textId="77777777" w:rsidR="002D6C09" w:rsidRDefault="002D6C09">
      <w:pPr>
        <w:spacing w:after="160" w:line="259" w:lineRule="auto"/>
        <w:rPr>
          <w:szCs w:val="20"/>
        </w:rPr>
      </w:pPr>
      <w:r>
        <w:rPr>
          <w:szCs w:val="20"/>
        </w:rPr>
        <w:br w:type="page"/>
      </w:r>
    </w:p>
    <w:p w14:paraId="2B837A8C" w14:textId="47937E54" w:rsidR="00A00B6B" w:rsidRPr="002C55C8" w:rsidRDefault="00A00B6B" w:rsidP="00A00B6B">
      <w:pPr>
        <w:spacing w:after="0"/>
        <w:jc w:val="center"/>
        <w:rPr>
          <w:b/>
          <w:color w:val="000000"/>
          <w:sz w:val="18"/>
          <w:szCs w:val="18"/>
        </w:rPr>
      </w:pPr>
      <w:bookmarkStart w:id="40" w:name="_Ref20817888"/>
      <w:r w:rsidRPr="002C55C8">
        <w:rPr>
          <w:b/>
          <w:color w:val="000000"/>
          <w:sz w:val="18"/>
          <w:szCs w:val="18"/>
        </w:rPr>
        <w:lastRenderedPageBreak/>
        <w:t xml:space="preserve">Table </w:t>
      </w:r>
      <w:r w:rsidRPr="002C55C8">
        <w:rPr>
          <w:b/>
          <w:color w:val="000000"/>
          <w:sz w:val="18"/>
          <w:szCs w:val="18"/>
        </w:rPr>
        <w:fldChar w:fldCharType="begin"/>
      </w:r>
      <w:r w:rsidRPr="002C55C8">
        <w:rPr>
          <w:b/>
          <w:color w:val="000000"/>
          <w:sz w:val="18"/>
          <w:szCs w:val="18"/>
        </w:rPr>
        <w:instrText xml:space="preserve"> SEQ Table \* ARABIC </w:instrText>
      </w:r>
      <w:r w:rsidRPr="002C55C8">
        <w:rPr>
          <w:b/>
          <w:color w:val="000000"/>
          <w:sz w:val="18"/>
          <w:szCs w:val="18"/>
        </w:rPr>
        <w:fldChar w:fldCharType="separate"/>
      </w:r>
      <w:r w:rsidR="004329CD">
        <w:rPr>
          <w:b/>
          <w:noProof/>
          <w:color w:val="000000"/>
          <w:sz w:val="18"/>
          <w:szCs w:val="18"/>
        </w:rPr>
        <w:t>6</w:t>
      </w:r>
      <w:r w:rsidRPr="002C55C8">
        <w:rPr>
          <w:b/>
          <w:noProof/>
          <w:color w:val="000000"/>
          <w:sz w:val="18"/>
          <w:szCs w:val="18"/>
        </w:rPr>
        <w:fldChar w:fldCharType="end"/>
      </w:r>
      <w:bookmarkEnd w:id="40"/>
      <w:r w:rsidRPr="002C55C8">
        <w:rPr>
          <w:b/>
          <w:color w:val="000000"/>
          <w:sz w:val="18"/>
          <w:szCs w:val="18"/>
        </w:rPr>
        <w:t xml:space="preserve"> – </w:t>
      </w:r>
      <w:r w:rsidRPr="002C55C8">
        <w:rPr>
          <w:b/>
        </w:rPr>
        <w:t>Tier characteristics</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5"/>
        <w:gridCol w:w="3005"/>
        <w:gridCol w:w="3006"/>
      </w:tblGrid>
      <w:tr w:rsidR="00A00B6B" w:rsidRPr="002C55C8" w14:paraId="78C9B2FE" w14:textId="77777777" w:rsidTr="003E1A22">
        <w:tc>
          <w:tcPr>
            <w:tcW w:w="3005" w:type="dxa"/>
            <w:tcBorders>
              <w:bottom w:val="single" w:sz="4" w:space="0" w:color="BFBFBF" w:themeColor="background1" w:themeShade="BF"/>
            </w:tcBorders>
            <w:shd w:val="clear" w:color="auto" w:fill="003D79"/>
          </w:tcPr>
          <w:p w14:paraId="6E010E45" w14:textId="77777777" w:rsidR="00A00B6B" w:rsidRPr="002C55C8" w:rsidRDefault="00A00B6B" w:rsidP="003E1A22">
            <w:pPr>
              <w:contextualSpacing/>
              <w:jc w:val="center"/>
              <w:rPr>
                <w:b/>
                <w:sz w:val="18"/>
                <w:szCs w:val="18"/>
              </w:rPr>
            </w:pPr>
            <w:r w:rsidRPr="002C55C8">
              <w:rPr>
                <w:b/>
                <w:sz w:val="18"/>
                <w:szCs w:val="18"/>
              </w:rPr>
              <w:t>Tier 3 Highly complex, multiple morbidity</w:t>
            </w:r>
          </w:p>
        </w:tc>
        <w:tc>
          <w:tcPr>
            <w:tcW w:w="3005" w:type="dxa"/>
            <w:tcBorders>
              <w:bottom w:val="single" w:sz="4" w:space="0" w:color="BFBFBF" w:themeColor="background1" w:themeShade="BF"/>
            </w:tcBorders>
            <w:shd w:val="clear" w:color="auto" w:fill="003D79"/>
          </w:tcPr>
          <w:p w14:paraId="398D5CDC" w14:textId="77777777" w:rsidR="00A00B6B" w:rsidRPr="002C55C8" w:rsidRDefault="00A00B6B" w:rsidP="003E1A22">
            <w:pPr>
              <w:contextualSpacing/>
              <w:jc w:val="center"/>
              <w:rPr>
                <w:b/>
                <w:sz w:val="18"/>
                <w:szCs w:val="18"/>
              </w:rPr>
            </w:pPr>
            <w:r w:rsidRPr="002C55C8">
              <w:rPr>
                <w:b/>
                <w:sz w:val="18"/>
                <w:szCs w:val="18"/>
              </w:rPr>
              <w:t>Tier 2 Increasing complexity, multiple morbidity</w:t>
            </w:r>
          </w:p>
        </w:tc>
        <w:tc>
          <w:tcPr>
            <w:tcW w:w="3006" w:type="dxa"/>
            <w:tcBorders>
              <w:bottom w:val="single" w:sz="4" w:space="0" w:color="BFBFBF" w:themeColor="background1" w:themeShade="BF"/>
            </w:tcBorders>
            <w:shd w:val="clear" w:color="auto" w:fill="003D79"/>
          </w:tcPr>
          <w:p w14:paraId="7F303E0F" w14:textId="77777777" w:rsidR="00A00B6B" w:rsidRPr="002C55C8" w:rsidRDefault="00A00B6B" w:rsidP="003E1A22">
            <w:pPr>
              <w:contextualSpacing/>
              <w:jc w:val="center"/>
              <w:rPr>
                <w:b/>
                <w:sz w:val="18"/>
                <w:szCs w:val="18"/>
              </w:rPr>
            </w:pPr>
            <w:r w:rsidRPr="002C55C8">
              <w:rPr>
                <w:b/>
                <w:sz w:val="18"/>
                <w:szCs w:val="18"/>
              </w:rPr>
              <w:t>Tier 1 Multiple morbidity, low complexity</w:t>
            </w:r>
          </w:p>
        </w:tc>
      </w:tr>
      <w:tr w:rsidR="00A00B6B" w:rsidRPr="002C55C8" w14:paraId="38BD3366" w14:textId="77777777" w:rsidTr="003E1A22">
        <w:tc>
          <w:tcPr>
            <w:tcW w:w="3005" w:type="dxa"/>
            <w:shd w:val="clear" w:color="auto" w:fill="auto"/>
          </w:tcPr>
          <w:p w14:paraId="1B4EC90A" w14:textId="0BFA93F8" w:rsidR="00A00B6B" w:rsidRPr="002C55C8" w:rsidRDefault="00A00B6B" w:rsidP="003E1A22">
            <w:pPr>
              <w:numPr>
                <w:ilvl w:val="0"/>
                <w:numId w:val="43"/>
              </w:numPr>
              <w:spacing w:after="60"/>
              <w:ind w:left="198" w:hanging="198"/>
              <w:rPr>
                <w:sz w:val="18"/>
                <w:szCs w:val="18"/>
              </w:rPr>
            </w:pPr>
            <w:r w:rsidRPr="002C55C8">
              <w:rPr>
                <w:sz w:val="18"/>
                <w:szCs w:val="18"/>
              </w:rPr>
              <w:t>Many require ongoing clinical care within an acute setting (e.g. severe and treatment</w:t>
            </w:r>
            <w:r w:rsidR="00282957">
              <w:rPr>
                <w:sz w:val="18"/>
                <w:szCs w:val="18"/>
              </w:rPr>
              <w:t>-</w:t>
            </w:r>
            <w:r w:rsidRPr="002C55C8">
              <w:rPr>
                <w:sz w:val="18"/>
                <w:szCs w:val="18"/>
              </w:rPr>
              <w:t>resistant mental illness).</w:t>
            </w:r>
          </w:p>
          <w:p w14:paraId="3883411A" w14:textId="77777777" w:rsidR="00A00B6B" w:rsidRPr="002C55C8" w:rsidRDefault="00A00B6B" w:rsidP="003E1A22">
            <w:pPr>
              <w:numPr>
                <w:ilvl w:val="0"/>
                <w:numId w:val="43"/>
              </w:numPr>
              <w:spacing w:after="60"/>
              <w:ind w:left="198" w:hanging="198"/>
              <w:rPr>
                <w:sz w:val="18"/>
                <w:szCs w:val="18"/>
              </w:rPr>
            </w:pPr>
            <w:r w:rsidRPr="002C55C8">
              <w:rPr>
                <w:sz w:val="18"/>
                <w:szCs w:val="18"/>
              </w:rPr>
              <w:t>Require a high level of clinical coordinated care.</w:t>
            </w:r>
          </w:p>
          <w:p w14:paraId="1E654C54" w14:textId="77777777" w:rsidR="00A00B6B" w:rsidRPr="002C55C8" w:rsidRDefault="00A00B6B" w:rsidP="003E1A22">
            <w:pPr>
              <w:numPr>
                <w:ilvl w:val="0"/>
                <w:numId w:val="43"/>
              </w:numPr>
              <w:spacing w:after="60"/>
              <w:ind w:left="198" w:hanging="198"/>
              <w:rPr>
                <w:sz w:val="18"/>
                <w:szCs w:val="18"/>
              </w:rPr>
            </w:pPr>
            <w:r w:rsidRPr="002C55C8">
              <w:rPr>
                <w:sz w:val="18"/>
                <w:szCs w:val="18"/>
              </w:rPr>
              <w:t>Some could be supported through better access to palliative care.</w:t>
            </w:r>
          </w:p>
        </w:tc>
        <w:tc>
          <w:tcPr>
            <w:tcW w:w="3005" w:type="dxa"/>
            <w:shd w:val="clear" w:color="auto" w:fill="auto"/>
          </w:tcPr>
          <w:p w14:paraId="0F6CCC7B" w14:textId="77777777" w:rsidR="00A00B6B" w:rsidRPr="002C55C8" w:rsidRDefault="00A00B6B" w:rsidP="003E1A22">
            <w:pPr>
              <w:numPr>
                <w:ilvl w:val="0"/>
                <w:numId w:val="43"/>
              </w:numPr>
              <w:spacing w:after="60"/>
              <w:ind w:left="198" w:hanging="198"/>
              <w:rPr>
                <w:sz w:val="18"/>
                <w:szCs w:val="18"/>
              </w:rPr>
            </w:pPr>
            <w:r w:rsidRPr="002C55C8">
              <w:rPr>
                <w:sz w:val="18"/>
                <w:szCs w:val="18"/>
              </w:rPr>
              <w:t>Most should be managed in the primary health care setting.</w:t>
            </w:r>
          </w:p>
          <w:p w14:paraId="5BED55D6" w14:textId="77777777" w:rsidR="00A00B6B" w:rsidRPr="002C55C8" w:rsidRDefault="00A00B6B" w:rsidP="003E1A22">
            <w:pPr>
              <w:numPr>
                <w:ilvl w:val="0"/>
                <w:numId w:val="43"/>
              </w:numPr>
              <w:spacing w:after="60"/>
              <w:ind w:left="198" w:hanging="198"/>
              <w:rPr>
                <w:sz w:val="18"/>
                <w:szCs w:val="18"/>
              </w:rPr>
            </w:pPr>
            <w:r w:rsidRPr="002C55C8">
              <w:rPr>
                <w:sz w:val="18"/>
                <w:szCs w:val="18"/>
              </w:rPr>
              <w:t>Have an increased risk of potentially avoidable ED presentations and hospitalisations as their conditions worsen or if not well supported.</w:t>
            </w:r>
          </w:p>
          <w:p w14:paraId="3B02D3B3" w14:textId="77777777" w:rsidR="00A00B6B" w:rsidRPr="002C55C8" w:rsidRDefault="00A00B6B" w:rsidP="003E1A22">
            <w:pPr>
              <w:numPr>
                <w:ilvl w:val="0"/>
                <w:numId w:val="43"/>
              </w:numPr>
              <w:spacing w:after="60"/>
              <w:ind w:left="198" w:hanging="198"/>
              <w:rPr>
                <w:sz w:val="18"/>
                <w:szCs w:val="18"/>
              </w:rPr>
            </w:pPr>
            <w:r w:rsidRPr="002C55C8">
              <w:rPr>
                <w:sz w:val="18"/>
                <w:szCs w:val="18"/>
              </w:rPr>
              <w:t>Require clinical coordination and non-clinical coordination.</w:t>
            </w:r>
          </w:p>
          <w:p w14:paraId="76805583" w14:textId="77777777" w:rsidR="00A00B6B" w:rsidRPr="002C55C8" w:rsidRDefault="00A00B6B" w:rsidP="003E1A22">
            <w:pPr>
              <w:numPr>
                <w:ilvl w:val="0"/>
                <w:numId w:val="43"/>
              </w:numPr>
              <w:spacing w:after="60"/>
              <w:ind w:left="198" w:hanging="198"/>
              <w:rPr>
                <w:sz w:val="18"/>
                <w:szCs w:val="18"/>
              </w:rPr>
            </w:pPr>
            <w:r w:rsidRPr="002C55C8">
              <w:rPr>
                <w:sz w:val="18"/>
                <w:szCs w:val="18"/>
              </w:rPr>
              <w:t>Will benefit from self-management support.</w:t>
            </w:r>
          </w:p>
        </w:tc>
        <w:tc>
          <w:tcPr>
            <w:tcW w:w="3006" w:type="dxa"/>
            <w:shd w:val="clear" w:color="auto" w:fill="auto"/>
          </w:tcPr>
          <w:p w14:paraId="013065C7" w14:textId="77777777" w:rsidR="00A00B6B" w:rsidRPr="002C55C8" w:rsidRDefault="00A00B6B" w:rsidP="003E1A22">
            <w:pPr>
              <w:numPr>
                <w:ilvl w:val="0"/>
                <w:numId w:val="43"/>
              </w:numPr>
              <w:spacing w:after="60"/>
              <w:ind w:left="198" w:hanging="198"/>
              <w:rPr>
                <w:sz w:val="18"/>
                <w:szCs w:val="18"/>
              </w:rPr>
            </w:pPr>
            <w:r w:rsidRPr="002C55C8">
              <w:rPr>
                <w:sz w:val="18"/>
                <w:szCs w:val="18"/>
              </w:rPr>
              <w:t>Are largely high functioning but would gain significant long-term benefits from improved engagement and structured primary health care support.</w:t>
            </w:r>
          </w:p>
        </w:tc>
      </w:tr>
    </w:tbl>
    <w:p w14:paraId="4D699B0F" w14:textId="44164B78" w:rsidR="00A00B6B" w:rsidRPr="002C55C8" w:rsidRDefault="00A00B6B" w:rsidP="00A00B6B">
      <w:pPr>
        <w:pStyle w:val="Chartortablefootnote"/>
      </w:pPr>
      <w:r w:rsidRPr="002C55C8">
        <w:t xml:space="preserve">Source: </w:t>
      </w:r>
      <w:r w:rsidRPr="002C55C8">
        <w:fldChar w:fldCharType="begin"/>
      </w:r>
      <w:r w:rsidR="008D418E">
        <w:instrText xml:space="preserve"> ADDIN EN.CITE &lt;EndNote&gt;&lt;Cite&gt;&lt;Author&gt;Australian Government Department of Health&lt;/Author&gt;&lt;Year&gt;2016&lt;/Year&gt;&lt;RecNum&gt;520&lt;/RecNum&gt;&lt;DisplayText&gt;Australian Government Department of Health, 2016&lt;/DisplayText&gt;&lt;record&gt;&lt;rec-number&gt;520&lt;/rec-number&gt;&lt;foreign-keys&gt;&lt;key app="EN" db-id="zdz9xax04zr9v0evw2nvrpw9xe9ttzvs5zsv" timestamp="1485909813"&gt;520&lt;/key&gt;&lt;/foreign-keys&gt;&lt;ref-type name="Electronic Book"&gt;44&lt;/ref-type&gt;&lt;contributors&gt;&lt;authors&gt;&lt;author&gt;Australian Government Department of Health,,&lt;/author&gt;&lt;/authors&gt;&lt;/contributors&gt;&lt;titles&gt;&lt;title&gt;Factsheet: Patient eligibility&lt;/title&gt;&lt;/titles&gt;&lt;dates&gt;&lt;year&gt;2016&lt;/year&gt;&lt;/dates&gt;&lt;urls&gt;&lt;related-urls&gt;&lt;url&gt;http://www.health.gov.au/internet/main/publishing.nsf/Content/health-care-homes&lt;/url&gt;&lt;/related-urls&gt;&lt;/urls&gt;&lt;/record&gt;&lt;/Cite&gt;&lt;/EndNote&gt;</w:instrText>
      </w:r>
      <w:r w:rsidRPr="002C55C8">
        <w:fldChar w:fldCharType="separate"/>
      </w:r>
      <w:r w:rsidR="008D418E">
        <w:rPr>
          <w:noProof/>
        </w:rPr>
        <w:t>Australian Government Department of Health, 2016</w:t>
      </w:r>
      <w:r w:rsidRPr="002C55C8">
        <w:fldChar w:fldCharType="end"/>
      </w:r>
      <w:r w:rsidRPr="002C55C8">
        <w:t>.</w:t>
      </w:r>
    </w:p>
    <w:p w14:paraId="7CF3DDC6" w14:textId="375B183D" w:rsidR="0056392C" w:rsidRDefault="003407F5" w:rsidP="00C71BA5">
      <w:pPr>
        <w:rPr>
          <w:szCs w:val="20"/>
        </w:rPr>
      </w:pPr>
      <w:r w:rsidRPr="009B6E30">
        <w:rPr>
          <w:szCs w:val="20"/>
        </w:rPr>
        <w:t>Of the 11,332 patients who enrolled, 8,</w:t>
      </w:r>
      <w:r>
        <w:rPr>
          <w:szCs w:val="20"/>
        </w:rPr>
        <w:t>959</w:t>
      </w:r>
      <w:r w:rsidRPr="009B6E30">
        <w:rPr>
          <w:szCs w:val="20"/>
        </w:rPr>
        <w:t xml:space="preserve"> (7</w:t>
      </w:r>
      <w:r>
        <w:rPr>
          <w:szCs w:val="20"/>
        </w:rPr>
        <w:t>9</w:t>
      </w:r>
      <w:r w:rsidRPr="009B6E30">
        <w:rPr>
          <w:szCs w:val="20"/>
        </w:rPr>
        <w:t xml:space="preserve">%) were still participating in the trial on 30 June 2020. </w:t>
      </w:r>
    </w:p>
    <w:p w14:paraId="2DE9B41F" w14:textId="70E84E73" w:rsidR="009A02E9" w:rsidRDefault="00FB5F1C" w:rsidP="00C71BA5">
      <w:pPr>
        <w:rPr>
          <w:szCs w:val="20"/>
        </w:rPr>
      </w:pPr>
      <w:r>
        <w:rPr>
          <w:szCs w:val="20"/>
        </w:rPr>
        <w:t xml:space="preserve">At 30 </w:t>
      </w:r>
      <w:r w:rsidRPr="00FB5F1C">
        <w:rPr>
          <w:szCs w:val="20"/>
        </w:rPr>
        <w:t xml:space="preserve">June 2020, </w:t>
      </w:r>
      <w:r w:rsidRPr="00FB5F1C">
        <w:rPr>
          <w:rFonts w:eastAsia="Century Gothic" w:cs="Century Gothic"/>
          <w:sz w:val="18"/>
          <w:szCs w:val="18"/>
        </w:rPr>
        <w:t>2,373 p</w:t>
      </w:r>
      <w:r w:rsidR="003407F5" w:rsidRPr="00FB5F1C">
        <w:rPr>
          <w:szCs w:val="20"/>
        </w:rPr>
        <w:t xml:space="preserve">atients </w:t>
      </w:r>
      <w:r w:rsidR="003407F5" w:rsidRPr="009B6E30">
        <w:rPr>
          <w:szCs w:val="20"/>
        </w:rPr>
        <w:t xml:space="preserve">had withdrawn </w:t>
      </w:r>
      <w:r>
        <w:rPr>
          <w:szCs w:val="20"/>
        </w:rPr>
        <w:t>from HCH. These patients</w:t>
      </w:r>
      <w:r w:rsidR="003407F5" w:rsidRPr="009B6E30">
        <w:rPr>
          <w:szCs w:val="20"/>
        </w:rPr>
        <w:t xml:space="preserve"> tended to be slightly older (</w:t>
      </w:r>
      <w:r w:rsidR="003407F5">
        <w:rPr>
          <w:szCs w:val="20"/>
        </w:rPr>
        <w:t>34.8</w:t>
      </w:r>
      <w:r w:rsidR="003407F5" w:rsidRPr="009B6E30">
        <w:rPr>
          <w:szCs w:val="20"/>
        </w:rPr>
        <w:t>% vs</w:t>
      </w:r>
      <w:r w:rsidR="0015355D">
        <w:rPr>
          <w:szCs w:val="20"/>
        </w:rPr>
        <w:t>.</w:t>
      </w:r>
      <w:r w:rsidR="003407F5" w:rsidRPr="009B6E30">
        <w:rPr>
          <w:szCs w:val="20"/>
        </w:rPr>
        <w:t xml:space="preserve"> 26.1% 75 years or older</w:t>
      </w:r>
      <w:r w:rsidR="003407F5">
        <w:rPr>
          <w:szCs w:val="20"/>
        </w:rPr>
        <w:t>; p&lt;0.001</w:t>
      </w:r>
      <w:r w:rsidR="003407F5" w:rsidRPr="009B6E30">
        <w:rPr>
          <w:szCs w:val="20"/>
        </w:rPr>
        <w:t>) and allocated to a higher tier at baseline (3</w:t>
      </w:r>
      <w:r w:rsidR="003407F5">
        <w:rPr>
          <w:szCs w:val="20"/>
        </w:rPr>
        <w:t>8.8</w:t>
      </w:r>
      <w:r w:rsidR="003407F5" w:rsidRPr="009B6E30">
        <w:rPr>
          <w:szCs w:val="20"/>
        </w:rPr>
        <w:t>% vs</w:t>
      </w:r>
      <w:r w:rsidR="0015355D">
        <w:rPr>
          <w:szCs w:val="20"/>
        </w:rPr>
        <w:t>.</w:t>
      </w:r>
      <w:r w:rsidR="003407F5" w:rsidRPr="009B6E30">
        <w:rPr>
          <w:szCs w:val="20"/>
        </w:rPr>
        <w:t xml:space="preserve"> 31.</w:t>
      </w:r>
      <w:r w:rsidR="003407F5">
        <w:rPr>
          <w:szCs w:val="20"/>
        </w:rPr>
        <w:t>5</w:t>
      </w:r>
      <w:r w:rsidR="003407F5" w:rsidRPr="009B6E30">
        <w:rPr>
          <w:szCs w:val="20"/>
        </w:rPr>
        <w:t xml:space="preserve">% in </w:t>
      </w:r>
      <w:r w:rsidR="003407F5">
        <w:rPr>
          <w:szCs w:val="20"/>
        </w:rPr>
        <w:t>tier</w:t>
      </w:r>
      <w:r w:rsidR="003407F5" w:rsidRPr="009B6E30">
        <w:rPr>
          <w:szCs w:val="20"/>
        </w:rPr>
        <w:t xml:space="preserve"> 3</w:t>
      </w:r>
      <w:r w:rsidR="003407F5">
        <w:rPr>
          <w:szCs w:val="20"/>
        </w:rPr>
        <w:t>; p&lt;0.001</w:t>
      </w:r>
      <w:r w:rsidR="003407F5" w:rsidRPr="009B6E30">
        <w:rPr>
          <w:szCs w:val="20"/>
        </w:rPr>
        <w:t xml:space="preserve">) than </w:t>
      </w:r>
      <w:r w:rsidR="003407F5">
        <w:rPr>
          <w:szCs w:val="20"/>
        </w:rPr>
        <w:t>patients</w:t>
      </w:r>
      <w:r w:rsidR="003407F5" w:rsidRPr="009B6E30">
        <w:rPr>
          <w:szCs w:val="20"/>
        </w:rPr>
        <w:t xml:space="preserve"> who remained in the trial.</w:t>
      </w:r>
      <w:r w:rsidR="003407F5">
        <w:rPr>
          <w:szCs w:val="20"/>
        </w:rPr>
        <w:t xml:space="preserve"> </w:t>
      </w:r>
    </w:p>
    <w:p w14:paraId="72BE6FE4" w14:textId="270B44DF" w:rsidR="00C71BA5" w:rsidRDefault="003407F5" w:rsidP="00C71BA5">
      <w:pPr>
        <w:rPr>
          <w:szCs w:val="20"/>
        </w:rPr>
      </w:pPr>
      <w:r>
        <w:rPr>
          <w:szCs w:val="20"/>
        </w:rPr>
        <w:t>Patients were recruited over a 21</w:t>
      </w:r>
      <w:r w:rsidR="0013734A">
        <w:rPr>
          <w:szCs w:val="20"/>
        </w:rPr>
        <w:t>-</w:t>
      </w:r>
      <w:r>
        <w:rPr>
          <w:szCs w:val="20"/>
        </w:rPr>
        <w:t>month period and by 30 June 2020, patients had been in the trial for periods between 12 and 33 months.</w:t>
      </w:r>
      <w:r w:rsidR="001935D0">
        <w:rPr>
          <w:szCs w:val="20"/>
        </w:rPr>
        <w:t xml:space="preserve"> </w:t>
      </w:r>
      <w:r w:rsidR="008E135E">
        <w:rPr>
          <w:szCs w:val="20"/>
        </w:rPr>
        <w:t>Therefore</w:t>
      </w:r>
      <w:r>
        <w:rPr>
          <w:szCs w:val="20"/>
        </w:rPr>
        <w:t xml:space="preserve">, examining differences in withdrawal rates between groups of patients at a particular point in time may be misleading, as the groups may have been in the trial for different lengths of time. </w:t>
      </w:r>
      <w:r>
        <w:rPr>
          <w:szCs w:val="20"/>
        </w:rPr>
        <w:fldChar w:fldCharType="begin"/>
      </w:r>
      <w:r>
        <w:rPr>
          <w:szCs w:val="20"/>
        </w:rPr>
        <w:instrText xml:space="preserve"> REF _Ref50395255 \h  \* MERGEFORMAT </w:instrText>
      </w:r>
      <w:r>
        <w:rPr>
          <w:szCs w:val="20"/>
        </w:rPr>
      </w:r>
      <w:r>
        <w:rPr>
          <w:szCs w:val="20"/>
        </w:rPr>
        <w:fldChar w:fldCharType="separate"/>
      </w:r>
      <w:r w:rsidR="004329CD" w:rsidRPr="004329CD">
        <w:rPr>
          <w:szCs w:val="20"/>
        </w:rPr>
        <w:t>Figure 3</w:t>
      </w:r>
      <w:r>
        <w:rPr>
          <w:szCs w:val="20"/>
        </w:rPr>
        <w:fldChar w:fldCharType="end"/>
      </w:r>
      <w:r>
        <w:rPr>
          <w:szCs w:val="20"/>
        </w:rPr>
        <w:t xml:space="preserve"> shows</w:t>
      </w:r>
      <w:r w:rsidRPr="009B6E30">
        <w:rPr>
          <w:szCs w:val="20"/>
        </w:rPr>
        <w:t xml:space="preserve"> the probability of patients </w:t>
      </w:r>
      <w:r>
        <w:rPr>
          <w:szCs w:val="20"/>
        </w:rPr>
        <w:t>withdrawing from the</w:t>
      </w:r>
      <w:r w:rsidRPr="009B6E30">
        <w:rPr>
          <w:szCs w:val="20"/>
        </w:rPr>
        <w:t xml:space="preserve"> trial as a function of</w:t>
      </w:r>
      <w:r>
        <w:rPr>
          <w:szCs w:val="20"/>
        </w:rPr>
        <w:t xml:space="preserve"> the</w:t>
      </w:r>
      <w:r w:rsidRPr="009B6E30">
        <w:rPr>
          <w:szCs w:val="20"/>
        </w:rPr>
        <w:t xml:space="preserve"> time from enrolment.</w:t>
      </w:r>
      <w:r>
        <w:rPr>
          <w:szCs w:val="20"/>
        </w:rPr>
        <w:t xml:space="preserve"> In calculating the denominator for the curve, </w:t>
      </w:r>
      <w:r w:rsidR="00C71BA5">
        <w:rPr>
          <w:szCs w:val="20"/>
        </w:rPr>
        <w:t>patients who withdrew because their practice withdrew were removed (at the time point the practice withdrew) and are not considered to have withdrawn from the trial themselves.</w:t>
      </w:r>
      <w:r w:rsidR="00C71BA5" w:rsidRPr="009B6E30">
        <w:rPr>
          <w:szCs w:val="20"/>
        </w:rPr>
        <w:t xml:space="preserve"> Separate lines are fitted for risk tier at the time of enrolment. The </w:t>
      </w:r>
      <w:r w:rsidR="00C71BA5">
        <w:rPr>
          <w:szCs w:val="20"/>
        </w:rPr>
        <w:t>F</w:t>
      </w:r>
      <w:r w:rsidR="00C71BA5" w:rsidRPr="009B6E30">
        <w:rPr>
          <w:szCs w:val="20"/>
        </w:rPr>
        <w:t>igure support</w:t>
      </w:r>
      <w:r w:rsidR="00C71BA5">
        <w:rPr>
          <w:szCs w:val="20"/>
        </w:rPr>
        <w:t>s</w:t>
      </w:r>
      <w:r w:rsidR="00C71BA5" w:rsidRPr="009B6E30">
        <w:rPr>
          <w:szCs w:val="20"/>
        </w:rPr>
        <w:t xml:space="preserve"> the data presented in </w:t>
      </w:r>
      <w:r w:rsidR="00C71BA5">
        <w:fldChar w:fldCharType="begin"/>
      </w:r>
      <w:r w:rsidR="00C71BA5">
        <w:instrText xml:space="preserve"> REF _Ref49783061 \h  \* MERGEFORMAT </w:instrText>
      </w:r>
      <w:r w:rsidR="00C71BA5">
        <w:fldChar w:fldCharType="separate"/>
      </w:r>
      <w:r w:rsidR="004329CD" w:rsidRPr="004329CD">
        <w:t>Table 7</w:t>
      </w:r>
      <w:r w:rsidR="00C71BA5">
        <w:fldChar w:fldCharType="end"/>
      </w:r>
      <w:r w:rsidR="00C71BA5">
        <w:t xml:space="preserve">, which </w:t>
      </w:r>
      <w:r w:rsidR="00C71BA5" w:rsidRPr="009B6E30">
        <w:rPr>
          <w:szCs w:val="20"/>
        </w:rPr>
        <w:t>show</w:t>
      </w:r>
      <w:r w:rsidR="00C71BA5">
        <w:rPr>
          <w:szCs w:val="20"/>
        </w:rPr>
        <w:t>s</w:t>
      </w:r>
      <w:r w:rsidR="00C71BA5" w:rsidRPr="009B6E30">
        <w:rPr>
          <w:szCs w:val="20"/>
        </w:rPr>
        <w:t xml:space="preserve"> that patients in </w:t>
      </w:r>
      <w:r w:rsidR="00C71BA5">
        <w:rPr>
          <w:szCs w:val="20"/>
        </w:rPr>
        <w:t>t</w:t>
      </w:r>
      <w:r w:rsidR="00C71BA5" w:rsidRPr="009B6E30">
        <w:rPr>
          <w:szCs w:val="20"/>
        </w:rPr>
        <w:t xml:space="preserve">ier 3 were more likely to withdraw from the trial than patients in the other two tiers. </w:t>
      </w:r>
      <w:r w:rsidR="00C71BA5">
        <w:rPr>
          <w:szCs w:val="20"/>
        </w:rPr>
        <w:t xml:space="preserve">Further analysis of this and commentary is </w:t>
      </w:r>
      <w:r w:rsidR="00A65961">
        <w:rPr>
          <w:szCs w:val="20"/>
        </w:rPr>
        <w:t>provided below</w:t>
      </w:r>
      <w:r w:rsidR="00C71BA5">
        <w:rPr>
          <w:szCs w:val="20"/>
        </w:rPr>
        <w:t>.</w:t>
      </w:r>
    </w:p>
    <w:p w14:paraId="74EB96CD" w14:textId="655916DF" w:rsidR="000B0211" w:rsidRPr="00DD08EB" w:rsidRDefault="000B0211" w:rsidP="000B0211">
      <w:pPr>
        <w:spacing w:after="0"/>
        <w:jc w:val="center"/>
        <w:rPr>
          <w:b/>
        </w:rPr>
      </w:pPr>
      <w:bookmarkStart w:id="41" w:name="_Ref49783061"/>
      <w:bookmarkStart w:id="42" w:name="_Hlk20738525"/>
      <w:bookmarkStart w:id="43" w:name="_Hlk49177034"/>
      <w:r w:rsidRPr="00DD08EB">
        <w:rPr>
          <w:b/>
        </w:rPr>
        <w:t xml:space="preserve">Table </w:t>
      </w:r>
      <w:r w:rsidRPr="00DD08EB">
        <w:rPr>
          <w:b/>
        </w:rPr>
        <w:fldChar w:fldCharType="begin"/>
      </w:r>
      <w:r w:rsidRPr="00DD08EB">
        <w:rPr>
          <w:b/>
        </w:rPr>
        <w:instrText>SEQ Table \* ARABIC</w:instrText>
      </w:r>
      <w:r w:rsidRPr="00DD08EB">
        <w:rPr>
          <w:b/>
        </w:rPr>
        <w:fldChar w:fldCharType="separate"/>
      </w:r>
      <w:r w:rsidR="004329CD">
        <w:rPr>
          <w:b/>
          <w:noProof/>
        </w:rPr>
        <w:t>7</w:t>
      </w:r>
      <w:r w:rsidRPr="00DD08EB">
        <w:rPr>
          <w:b/>
        </w:rPr>
        <w:fldChar w:fldCharType="end"/>
      </w:r>
      <w:bookmarkEnd w:id="41"/>
      <w:r w:rsidRPr="00DD08EB">
        <w:rPr>
          <w:b/>
        </w:rPr>
        <w:t xml:space="preserve"> – </w:t>
      </w:r>
      <w:r>
        <w:rPr>
          <w:b/>
        </w:rPr>
        <w:t>Key characteristics o</w:t>
      </w:r>
      <w:r w:rsidRPr="00DD08EB">
        <w:rPr>
          <w:b/>
        </w:rPr>
        <w:t xml:space="preserve">f </w:t>
      </w:r>
      <w:r>
        <w:rPr>
          <w:b/>
        </w:rPr>
        <w:t xml:space="preserve">HCH </w:t>
      </w:r>
      <w:r w:rsidRPr="00DD08EB">
        <w:rPr>
          <w:b/>
        </w:rPr>
        <w:t>patients</w:t>
      </w:r>
    </w:p>
    <w:tbl>
      <w:tblPr>
        <w:tblW w:w="7078" w:type="dxa"/>
        <w:jc w:val="center"/>
        <w:tblLayout w:type="fixed"/>
        <w:tblLook w:val="0420" w:firstRow="1" w:lastRow="0" w:firstColumn="0" w:lastColumn="0" w:noHBand="0" w:noVBand="1"/>
      </w:tblPr>
      <w:tblGrid>
        <w:gridCol w:w="1550"/>
        <w:gridCol w:w="1842"/>
        <w:gridCol w:w="1843"/>
        <w:gridCol w:w="1843"/>
      </w:tblGrid>
      <w:tr w:rsidR="000B0211" w:rsidRPr="00474DA9" w14:paraId="4562ABD8" w14:textId="77777777" w:rsidTr="000B0211">
        <w:trPr>
          <w:cantSplit/>
          <w:tblHeader/>
          <w:jc w:val="center"/>
        </w:trPr>
        <w:tc>
          <w:tcPr>
            <w:tcW w:w="1550" w:type="dxa"/>
            <w:vMerge w:val="restart"/>
            <w:tcBorders>
              <w:top w:val="single" w:sz="8" w:space="0" w:color="BFBFBF"/>
              <w:left w:val="single" w:sz="8" w:space="0" w:color="BFBFBF"/>
              <w:bottom w:val="single" w:sz="8" w:space="0" w:color="BFBFBF"/>
              <w:right w:val="single" w:sz="8" w:space="0" w:color="BFBFBF"/>
            </w:tcBorders>
            <w:shd w:val="clear" w:color="auto" w:fill="003D79"/>
            <w:vAlign w:val="center"/>
          </w:tcPr>
          <w:p w14:paraId="2CD7819C" w14:textId="4D067A18" w:rsidR="000B0211" w:rsidRPr="000B0211" w:rsidRDefault="000B0211" w:rsidP="006C3638">
            <w:pPr>
              <w:spacing w:after="0"/>
              <w:jc w:val="center"/>
              <w:rPr>
                <w:b/>
                <w:bCs/>
                <w:sz w:val="18"/>
                <w:szCs w:val="18"/>
              </w:rPr>
            </w:pPr>
            <w:r w:rsidRPr="000B0211">
              <w:rPr>
                <w:b/>
                <w:bCs/>
                <w:sz w:val="18"/>
                <w:szCs w:val="18"/>
              </w:rPr>
              <w:t>Characteristic</w:t>
            </w:r>
          </w:p>
        </w:tc>
        <w:tc>
          <w:tcPr>
            <w:tcW w:w="5528"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2940022" w14:textId="68C3CCC6" w:rsidR="000B0211" w:rsidRPr="004D165B" w:rsidRDefault="000B0211" w:rsidP="006C3638">
            <w:pPr>
              <w:spacing w:after="0"/>
              <w:jc w:val="center"/>
              <w:rPr>
                <w:sz w:val="18"/>
                <w:szCs w:val="18"/>
              </w:rPr>
            </w:pPr>
            <w:r w:rsidRPr="004D165B">
              <w:rPr>
                <w:rFonts w:eastAsia="Century Gothic" w:cs="Century Gothic"/>
                <w:b/>
                <w:color w:val="FFFFFF"/>
                <w:sz w:val="18"/>
                <w:szCs w:val="18"/>
              </w:rPr>
              <w:t>Patient status</w:t>
            </w:r>
            <w:r w:rsidRPr="000B0211">
              <w:rPr>
                <w:rFonts w:eastAsia="Century Gothic" w:cs="Century Gothic"/>
                <w:b/>
                <w:color w:val="FFFFFF"/>
                <w:sz w:val="18"/>
                <w:szCs w:val="18"/>
                <w:vertAlign w:val="superscript"/>
              </w:rPr>
              <w:t>1</w:t>
            </w:r>
          </w:p>
        </w:tc>
      </w:tr>
      <w:tr w:rsidR="000B0211" w:rsidRPr="00474DA9" w14:paraId="3CA35517" w14:textId="77777777" w:rsidTr="000B0211">
        <w:trPr>
          <w:cantSplit/>
          <w:tblHeader/>
          <w:jc w:val="center"/>
        </w:trPr>
        <w:tc>
          <w:tcPr>
            <w:tcW w:w="1550" w:type="dxa"/>
            <w:vMerge/>
            <w:tcBorders>
              <w:top w:val="single" w:sz="8" w:space="0" w:color="BFBFBF"/>
              <w:left w:val="single" w:sz="8" w:space="0" w:color="BFBFBF"/>
              <w:bottom w:val="single" w:sz="8" w:space="0" w:color="BFBFBF"/>
              <w:right w:val="single" w:sz="8" w:space="0" w:color="BFBFBF"/>
            </w:tcBorders>
            <w:shd w:val="clear" w:color="auto" w:fill="003D79"/>
            <w:vAlign w:val="center"/>
          </w:tcPr>
          <w:p w14:paraId="756749E5" w14:textId="5C51BA67" w:rsidR="000B0211" w:rsidRPr="004D165B" w:rsidRDefault="000B0211" w:rsidP="006C3638">
            <w:pPr>
              <w:spacing w:after="0"/>
              <w:jc w:val="center"/>
              <w:rPr>
                <w:sz w:val="18"/>
                <w:szCs w:val="18"/>
              </w:rPr>
            </w:pPr>
          </w:p>
        </w:tc>
        <w:tc>
          <w:tcPr>
            <w:tcW w:w="184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68ABA86" w14:textId="2ACEE289" w:rsidR="000B0211" w:rsidRPr="004D165B" w:rsidRDefault="000B0211" w:rsidP="006C3638">
            <w:pPr>
              <w:spacing w:after="0"/>
              <w:jc w:val="center"/>
              <w:rPr>
                <w:sz w:val="18"/>
                <w:szCs w:val="18"/>
              </w:rPr>
            </w:pPr>
            <w:r w:rsidRPr="004D165B">
              <w:rPr>
                <w:rFonts w:eastAsia="Century Gothic" w:cs="Century Gothic"/>
                <w:b/>
                <w:color w:val="FFFFFF"/>
                <w:sz w:val="18"/>
                <w:szCs w:val="18"/>
              </w:rPr>
              <w:t xml:space="preserve">Active </w:t>
            </w:r>
          </w:p>
        </w:tc>
        <w:tc>
          <w:tcPr>
            <w:tcW w:w="184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322628C" w14:textId="5DD5670A" w:rsidR="000B0211" w:rsidRPr="004D165B" w:rsidRDefault="000B0211" w:rsidP="006C3638">
            <w:pPr>
              <w:spacing w:after="0"/>
              <w:jc w:val="center"/>
              <w:rPr>
                <w:sz w:val="18"/>
                <w:szCs w:val="18"/>
              </w:rPr>
            </w:pPr>
            <w:r w:rsidRPr="004D165B">
              <w:rPr>
                <w:rFonts w:eastAsia="Century Gothic" w:cs="Century Gothic"/>
                <w:b/>
                <w:color w:val="FFFFFF"/>
                <w:sz w:val="18"/>
                <w:szCs w:val="18"/>
              </w:rPr>
              <w:t xml:space="preserve">Withdrawn </w:t>
            </w:r>
          </w:p>
        </w:tc>
        <w:tc>
          <w:tcPr>
            <w:tcW w:w="1843"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92B73B8" w14:textId="5EDED4D8" w:rsidR="000B0211" w:rsidRPr="004D165B" w:rsidRDefault="000B0211" w:rsidP="006C3638">
            <w:pPr>
              <w:spacing w:after="0"/>
              <w:jc w:val="center"/>
              <w:rPr>
                <w:sz w:val="18"/>
                <w:szCs w:val="18"/>
              </w:rPr>
            </w:pPr>
            <w:r w:rsidRPr="004D165B">
              <w:rPr>
                <w:rFonts w:eastAsia="Century Gothic" w:cs="Century Gothic"/>
                <w:b/>
                <w:color w:val="FFFFFF"/>
                <w:sz w:val="18"/>
                <w:szCs w:val="18"/>
              </w:rPr>
              <w:t xml:space="preserve">Total </w:t>
            </w:r>
          </w:p>
        </w:tc>
      </w:tr>
      <w:tr w:rsidR="000B0211" w:rsidRPr="00474DA9" w14:paraId="0D717F42"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076FEE" w14:textId="04BE4D13" w:rsidR="000B0211" w:rsidRPr="000B0211" w:rsidRDefault="000B0211" w:rsidP="000B0211">
            <w:pPr>
              <w:spacing w:before="40" w:after="40"/>
              <w:ind w:left="100" w:right="100"/>
              <w:rPr>
                <w:rFonts w:eastAsia="Calibri (Body)" w:cs="Calibri (Body)"/>
                <w:b/>
                <w:bCs/>
                <w:color w:val="000000"/>
                <w:sz w:val="18"/>
                <w:szCs w:val="18"/>
              </w:rPr>
            </w:pPr>
            <w:r w:rsidRPr="000B0211">
              <w:rPr>
                <w:rFonts w:eastAsia="Calibri (Body)" w:cs="Calibri (Body)"/>
                <w:b/>
                <w:bCs/>
                <w:color w:val="000000"/>
                <w:sz w:val="18"/>
                <w:szCs w:val="18"/>
              </w:rPr>
              <w:t>Total patients</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5DAF70" w14:textId="1D195256" w:rsidR="000B0211" w:rsidRPr="000B0211" w:rsidRDefault="000B0211" w:rsidP="000B0211">
            <w:pPr>
              <w:spacing w:before="40" w:after="40"/>
              <w:ind w:left="100" w:right="100"/>
              <w:jc w:val="center"/>
              <w:rPr>
                <w:rFonts w:eastAsia="Calibri (Body)" w:cs="Calibri (Body)"/>
                <w:b/>
                <w:bCs/>
                <w:sz w:val="18"/>
                <w:szCs w:val="18"/>
              </w:rPr>
            </w:pPr>
            <w:r w:rsidRPr="000B0211">
              <w:rPr>
                <w:rFonts w:eastAsia="Century Gothic" w:cs="Century Gothic"/>
                <w:b/>
                <w:bCs/>
                <w:sz w:val="18"/>
                <w:szCs w:val="18"/>
              </w:rPr>
              <w:t>8,</w:t>
            </w:r>
            <w:r w:rsidR="00F035A4">
              <w:rPr>
                <w:rFonts w:eastAsia="Century Gothic" w:cs="Century Gothic"/>
                <w:b/>
                <w:bCs/>
                <w:sz w:val="18"/>
                <w:szCs w:val="18"/>
              </w:rPr>
              <w:t>959</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203B73" w14:textId="566F2929" w:rsidR="000B0211" w:rsidRPr="000B0211" w:rsidRDefault="000B0211" w:rsidP="000B0211">
            <w:pPr>
              <w:spacing w:before="40" w:after="40"/>
              <w:ind w:left="100" w:right="100"/>
              <w:jc w:val="center"/>
              <w:rPr>
                <w:rFonts w:eastAsia="Calibri (Body)" w:cs="Calibri (Body)"/>
                <w:b/>
                <w:bCs/>
                <w:sz w:val="18"/>
                <w:szCs w:val="18"/>
              </w:rPr>
            </w:pPr>
            <w:r w:rsidRPr="000B0211">
              <w:rPr>
                <w:rFonts w:eastAsia="Century Gothic" w:cs="Century Gothic"/>
                <w:b/>
                <w:bCs/>
                <w:sz w:val="18"/>
                <w:szCs w:val="18"/>
              </w:rPr>
              <w:t>2,</w:t>
            </w:r>
            <w:r w:rsidR="00F035A4">
              <w:rPr>
                <w:rFonts w:eastAsia="Century Gothic" w:cs="Century Gothic"/>
                <w:b/>
                <w:bCs/>
                <w:sz w:val="18"/>
                <w:szCs w:val="18"/>
              </w:rPr>
              <w:t>373</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95637F" w14:textId="1A2AD57C" w:rsidR="000B0211" w:rsidRPr="000B0211" w:rsidRDefault="000B0211" w:rsidP="000B0211">
            <w:pPr>
              <w:spacing w:before="40" w:after="40"/>
              <w:ind w:left="100" w:right="100"/>
              <w:jc w:val="center"/>
              <w:rPr>
                <w:rFonts w:eastAsia="Calibri (Body)" w:cs="Calibri (Body)"/>
                <w:b/>
                <w:bCs/>
                <w:sz w:val="18"/>
                <w:szCs w:val="18"/>
              </w:rPr>
            </w:pPr>
            <w:r w:rsidRPr="000B0211">
              <w:rPr>
                <w:rFonts w:eastAsia="Century Gothic" w:cs="Century Gothic"/>
                <w:b/>
                <w:bCs/>
                <w:sz w:val="18"/>
                <w:szCs w:val="18"/>
              </w:rPr>
              <w:t>11,332</w:t>
            </w:r>
          </w:p>
        </w:tc>
      </w:tr>
      <w:tr w:rsidR="000B0211" w:rsidRPr="00474DA9" w14:paraId="0ACAFF1F" w14:textId="77777777" w:rsidTr="000B0211">
        <w:trPr>
          <w:cantSplit/>
          <w:jc w:val="center"/>
        </w:trPr>
        <w:tc>
          <w:tcPr>
            <w:tcW w:w="7078" w:type="dxa"/>
            <w:gridSpan w:val="4"/>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8C1C19" w14:textId="528890FD" w:rsidR="000B0211" w:rsidRPr="000B0211" w:rsidRDefault="000B0211" w:rsidP="000B0211">
            <w:pPr>
              <w:spacing w:before="40" w:after="40"/>
              <w:ind w:left="100" w:right="100"/>
              <w:jc w:val="center"/>
              <w:rPr>
                <w:rFonts w:eastAsia="Calibri (Body)" w:cs="Calibri (Body)"/>
                <w:b/>
                <w:bCs/>
                <w:color w:val="000000"/>
                <w:sz w:val="18"/>
                <w:szCs w:val="18"/>
              </w:rPr>
            </w:pPr>
            <w:r w:rsidRPr="000B0211">
              <w:rPr>
                <w:rFonts w:eastAsia="Calibri (Body)" w:cs="Calibri (Body)"/>
                <w:b/>
                <w:bCs/>
                <w:color w:val="000000"/>
                <w:sz w:val="18"/>
                <w:szCs w:val="18"/>
              </w:rPr>
              <w:t>Sex</w:t>
            </w:r>
            <w:r>
              <w:rPr>
                <w:rFonts w:eastAsia="Calibri (Body)" w:cs="Calibri (Body)"/>
                <w:b/>
                <w:bCs/>
                <w:color w:val="000000"/>
                <w:sz w:val="18"/>
                <w:szCs w:val="18"/>
                <w:vertAlign w:val="superscript"/>
              </w:rPr>
              <w:t>2</w:t>
            </w:r>
          </w:p>
        </w:tc>
      </w:tr>
      <w:tr w:rsidR="000B0211" w:rsidRPr="00474DA9" w14:paraId="6AD17E22" w14:textId="77777777" w:rsidTr="00F257D8">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4C118E"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Female</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534A6773" w14:textId="0E00461C" w:rsidR="000B0211" w:rsidRPr="004D165B" w:rsidRDefault="00DD607D" w:rsidP="000B0211">
            <w:pPr>
              <w:spacing w:before="40" w:after="40"/>
              <w:ind w:left="100" w:right="100"/>
              <w:jc w:val="center"/>
              <w:rPr>
                <w:sz w:val="18"/>
                <w:szCs w:val="18"/>
              </w:rPr>
            </w:pPr>
            <w:r w:rsidRPr="00474DA9">
              <w:rPr>
                <w:sz w:val="18"/>
                <w:szCs w:val="18"/>
              </w:rPr>
              <w:t>4</w:t>
            </w:r>
            <w:r w:rsidR="00474DA9">
              <w:rPr>
                <w:sz w:val="18"/>
                <w:szCs w:val="18"/>
              </w:rPr>
              <w:t>,</w:t>
            </w:r>
            <w:r w:rsidRPr="00474DA9">
              <w:rPr>
                <w:sz w:val="18"/>
                <w:szCs w:val="18"/>
              </w:rPr>
              <w:t>855</w:t>
            </w:r>
            <w:r w:rsidR="000B0211" w:rsidRPr="00474DA9">
              <w:rPr>
                <w:sz w:val="18"/>
                <w:szCs w:val="18"/>
              </w:rPr>
              <w:t xml:space="preserve"> (54.2%)</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686F9226" w14:textId="47A46A73" w:rsidR="000B0211" w:rsidRPr="004D165B" w:rsidRDefault="00DD607D" w:rsidP="000B0211">
            <w:pPr>
              <w:spacing w:before="40" w:after="40"/>
              <w:ind w:left="100" w:right="100"/>
              <w:jc w:val="center"/>
              <w:rPr>
                <w:sz w:val="18"/>
                <w:szCs w:val="18"/>
              </w:rPr>
            </w:pPr>
            <w:r w:rsidRPr="00474DA9">
              <w:rPr>
                <w:sz w:val="18"/>
                <w:szCs w:val="18"/>
              </w:rPr>
              <w:t>1</w:t>
            </w:r>
            <w:r w:rsidR="00474DA9">
              <w:rPr>
                <w:sz w:val="18"/>
                <w:szCs w:val="18"/>
              </w:rPr>
              <w:t>,</w:t>
            </w:r>
            <w:r w:rsidRPr="00474DA9">
              <w:rPr>
                <w:sz w:val="18"/>
                <w:szCs w:val="18"/>
              </w:rPr>
              <w:t>243</w:t>
            </w:r>
            <w:r w:rsidR="000B0211" w:rsidRPr="00474DA9">
              <w:rPr>
                <w:sz w:val="18"/>
                <w:szCs w:val="18"/>
              </w:rPr>
              <w:t xml:space="preserve"> (52.</w:t>
            </w:r>
            <w:r w:rsidRPr="00474DA9">
              <w:rPr>
                <w:sz w:val="18"/>
                <w:szCs w:val="18"/>
              </w:rPr>
              <w:t>4</w:t>
            </w:r>
            <w:r w:rsidR="000B0211" w:rsidRPr="00474DA9">
              <w:rPr>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46A0D0"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6</w:t>
            </w:r>
            <w:r>
              <w:rPr>
                <w:rFonts w:eastAsia="Calibri (Body)" w:cs="Calibri (Body)"/>
                <w:color w:val="000000"/>
                <w:sz w:val="18"/>
                <w:szCs w:val="18"/>
              </w:rPr>
              <w:t>,</w:t>
            </w:r>
            <w:r w:rsidRPr="004D165B">
              <w:rPr>
                <w:rFonts w:eastAsia="Calibri (Body)" w:cs="Calibri (Body)"/>
                <w:color w:val="000000"/>
                <w:sz w:val="18"/>
                <w:szCs w:val="18"/>
              </w:rPr>
              <w:t>098 (53.8%)</w:t>
            </w:r>
          </w:p>
        </w:tc>
      </w:tr>
      <w:tr w:rsidR="000B0211" w:rsidRPr="00474DA9" w14:paraId="6148698B" w14:textId="77777777" w:rsidTr="00F257D8">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ECF734"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Male</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0ED44F7A" w14:textId="3B8E676E" w:rsidR="000B0211" w:rsidRPr="004D165B" w:rsidRDefault="00DD607D" w:rsidP="000B0211">
            <w:pPr>
              <w:spacing w:before="40" w:after="40"/>
              <w:ind w:left="100" w:right="100"/>
              <w:jc w:val="center"/>
              <w:rPr>
                <w:sz w:val="18"/>
                <w:szCs w:val="18"/>
              </w:rPr>
            </w:pPr>
            <w:r w:rsidRPr="00474DA9">
              <w:rPr>
                <w:sz w:val="18"/>
                <w:szCs w:val="18"/>
              </w:rPr>
              <w:t>4</w:t>
            </w:r>
            <w:r w:rsidR="00474DA9">
              <w:rPr>
                <w:sz w:val="18"/>
                <w:szCs w:val="18"/>
              </w:rPr>
              <w:t>,</w:t>
            </w:r>
            <w:r w:rsidRPr="00474DA9">
              <w:rPr>
                <w:sz w:val="18"/>
                <w:szCs w:val="18"/>
              </w:rPr>
              <w:t>104</w:t>
            </w:r>
            <w:r w:rsidR="000B0211" w:rsidRPr="00474DA9">
              <w:rPr>
                <w:sz w:val="18"/>
                <w:szCs w:val="18"/>
              </w:rPr>
              <w:t xml:space="preserve"> (45.8%)</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01F9ADAD" w14:textId="09949A51" w:rsidR="000B0211" w:rsidRPr="004D165B" w:rsidRDefault="00DD607D" w:rsidP="000B0211">
            <w:pPr>
              <w:spacing w:before="40" w:after="40"/>
              <w:ind w:left="100" w:right="100"/>
              <w:jc w:val="center"/>
              <w:rPr>
                <w:sz w:val="18"/>
                <w:szCs w:val="18"/>
              </w:rPr>
            </w:pPr>
            <w:r w:rsidRPr="00474DA9">
              <w:rPr>
                <w:sz w:val="18"/>
                <w:szCs w:val="18"/>
              </w:rPr>
              <w:t>1</w:t>
            </w:r>
            <w:r w:rsidR="00474DA9">
              <w:rPr>
                <w:sz w:val="18"/>
                <w:szCs w:val="18"/>
              </w:rPr>
              <w:t>,</w:t>
            </w:r>
            <w:r w:rsidRPr="00474DA9">
              <w:rPr>
                <w:sz w:val="18"/>
                <w:szCs w:val="18"/>
              </w:rPr>
              <w:t>130</w:t>
            </w:r>
            <w:r w:rsidR="000B0211" w:rsidRPr="00474DA9">
              <w:rPr>
                <w:sz w:val="18"/>
                <w:szCs w:val="18"/>
              </w:rPr>
              <w:t xml:space="preserve"> (47.</w:t>
            </w:r>
            <w:r w:rsidRPr="00474DA9">
              <w:rPr>
                <w:sz w:val="18"/>
                <w:szCs w:val="18"/>
              </w:rPr>
              <w:t>6</w:t>
            </w:r>
            <w:r w:rsidR="000B0211" w:rsidRPr="00474DA9">
              <w:rPr>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887BB8"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5</w:t>
            </w:r>
            <w:r>
              <w:rPr>
                <w:rFonts w:eastAsia="Calibri (Body)" w:cs="Calibri (Body)"/>
                <w:color w:val="000000"/>
                <w:sz w:val="18"/>
                <w:szCs w:val="18"/>
              </w:rPr>
              <w:t>,</w:t>
            </w:r>
            <w:r w:rsidRPr="004D165B">
              <w:rPr>
                <w:rFonts w:eastAsia="Calibri (Body)" w:cs="Calibri (Body)"/>
                <w:color w:val="000000"/>
                <w:sz w:val="18"/>
                <w:szCs w:val="18"/>
              </w:rPr>
              <w:t>234 (46.2%)</w:t>
            </w:r>
          </w:p>
        </w:tc>
      </w:tr>
      <w:tr w:rsidR="000B0211" w:rsidRPr="00474DA9" w14:paraId="35164A02" w14:textId="77777777" w:rsidTr="000B0211">
        <w:trPr>
          <w:cantSplit/>
          <w:jc w:val="center"/>
        </w:trPr>
        <w:tc>
          <w:tcPr>
            <w:tcW w:w="7078" w:type="dxa"/>
            <w:gridSpan w:val="4"/>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8F93F5" w14:textId="15D335E4" w:rsidR="000B0211" w:rsidRPr="000B0211" w:rsidRDefault="000B0211" w:rsidP="000B0211">
            <w:pPr>
              <w:spacing w:before="40" w:after="40"/>
              <w:ind w:left="100" w:right="100"/>
              <w:jc w:val="center"/>
              <w:rPr>
                <w:rFonts w:eastAsia="Calibri (Body)" w:cs="Calibri (Body)"/>
                <w:b/>
                <w:bCs/>
                <w:color w:val="000000"/>
                <w:sz w:val="18"/>
                <w:szCs w:val="18"/>
              </w:rPr>
            </w:pPr>
            <w:r w:rsidRPr="000B0211">
              <w:rPr>
                <w:rFonts w:eastAsia="Calibri (Body)" w:cs="Calibri (Body)"/>
                <w:b/>
                <w:bCs/>
                <w:color w:val="000000"/>
                <w:sz w:val="18"/>
                <w:szCs w:val="18"/>
              </w:rPr>
              <w:t>Age group</w:t>
            </w:r>
            <w:r>
              <w:rPr>
                <w:rFonts w:eastAsia="Calibri (Body)" w:cs="Calibri (Body)"/>
                <w:b/>
                <w:bCs/>
                <w:color w:val="000000"/>
                <w:sz w:val="18"/>
                <w:szCs w:val="18"/>
              </w:rPr>
              <w:t xml:space="preserve"> at enrolment</w:t>
            </w:r>
            <w:r>
              <w:rPr>
                <w:rFonts w:eastAsia="Calibri (Body)" w:cs="Calibri (Body)"/>
                <w:b/>
                <w:bCs/>
                <w:color w:val="000000"/>
                <w:sz w:val="18"/>
                <w:szCs w:val="18"/>
                <w:vertAlign w:val="superscript"/>
              </w:rPr>
              <w:t>3</w:t>
            </w:r>
          </w:p>
        </w:tc>
      </w:tr>
      <w:tr w:rsidR="000B0211" w:rsidRPr="00474DA9" w14:paraId="01E1C8D0"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FBA8B4"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0 to 17</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83C619" w14:textId="11DA4567" w:rsidR="000B0211" w:rsidRPr="004D165B" w:rsidRDefault="000B0211" w:rsidP="000B0211">
            <w:pPr>
              <w:spacing w:before="40" w:after="40"/>
              <w:ind w:left="100" w:right="100"/>
              <w:jc w:val="center"/>
              <w:rPr>
                <w:sz w:val="18"/>
                <w:szCs w:val="18"/>
              </w:rPr>
            </w:pPr>
            <w:r w:rsidRPr="00474DA9">
              <w:rPr>
                <w:rFonts w:eastAsia="Century Gothic" w:cs="Century Gothic"/>
                <w:color w:val="000000"/>
                <w:sz w:val="18"/>
                <w:szCs w:val="18"/>
              </w:rPr>
              <w:t>145 (1.6%)</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539C94" w14:textId="478235D1" w:rsidR="000B0211" w:rsidRPr="004D165B" w:rsidRDefault="000B0211" w:rsidP="000B0211">
            <w:pPr>
              <w:spacing w:before="40" w:after="40"/>
              <w:ind w:left="100" w:right="100"/>
              <w:jc w:val="center"/>
              <w:rPr>
                <w:sz w:val="18"/>
                <w:szCs w:val="18"/>
              </w:rPr>
            </w:pPr>
            <w:r w:rsidRPr="00474DA9">
              <w:rPr>
                <w:rFonts w:eastAsia="Century Gothic" w:cs="Century Gothic"/>
                <w:color w:val="000000"/>
                <w:sz w:val="18"/>
                <w:szCs w:val="18"/>
              </w:rPr>
              <w:t>26 (1.1%)</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AA9808"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171 (1.5%)</w:t>
            </w:r>
          </w:p>
        </w:tc>
      </w:tr>
      <w:tr w:rsidR="000B0211" w:rsidRPr="00474DA9" w14:paraId="0E0626EC"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A19552"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8 to 24</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EA62D3" w14:textId="5BE8965F" w:rsidR="000B0211" w:rsidRPr="004D165B" w:rsidRDefault="000B0211" w:rsidP="000B0211">
            <w:pPr>
              <w:spacing w:before="40" w:after="40"/>
              <w:ind w:left="100" w:right="100"/>
              <w:jc w:val="center"/>
              <w:rPr>
                <w:sz w:val="18"/>
                <w:szCs w:val="18"/>
              </w:rPr>
            </w:pPr>
            <w:r w:rsidRPr="00474DA9">
              <w:rPr>
                <w:rFonts w:eastAsia="Century Gothic" w:cs="Century Gothic"/>
                <w:color w:val="000000"/>
                <w:sz w:val="18"/>
                <w:szCs w:val="18"/>
              </w:rPr>
              <w:t>185 (2.1%)</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DE120C" w14:textId="4545FEB6" w:rsidR="000B0211" w:rsidRPr="004D165B" w:rsidRDefault="000B0211" w:rsidP="000B0211">
            <w:pPr>
              <w:spacing w:before="40" w:after="40"/>
              <w:ind w:left="100" w:right="100"/>
              <w:jc w:val="center"/>
              <w:rPr>
                <w:sz w:val="18"/>
                <w:szCs w:val="18"/>
              </w:rPr>
            </w:pPr>
            <w:r w:rsidRPr="00474DA9">
              <w:rPr>
                <w:rFonts w:eastAsia="Century Gothic" w:cs="Century Gothic"/>
                <w:color w:val="000000"/>
                <w:sz w:val="18"/>
                <w:szCs w:val="18"/>
              </w:rPr>
              <w:t>28 (1.</w:t>
            </w:r>
            <w:r w:rsidR="004503B0" w:rsidRPr="00474DA9">
              <w:rPr>
                <w:rFonts w:eastAsia="Century Gothic" w:cs="Century Gothic"/>
                <w:color w:val="000000"/>
                <w:sz w:val="18"/>
                <w:szCs w:val="18"/>
              </w:rPr>
              <w:t>2</w:t>
            </w:r>
            <w:r w:rsidRPr="00474DA9">
              <w:rPr>
                <w:rFonts w:eastAsia="Century Gothic" w:cs="Century Gothic"/>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66FE38"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213 (1.9%)</w:t>
            </w:r>
          </w:p>
        </w:tc>
      </w:tr>
      <w:tr w:rsidR="000B0211" w:rsidRPr="00474DA9" w14:paraId="4EF21167"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0C741C"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25 to 44</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CF05D5" w14:textId="6122B6D5"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1</w:t>
            </w:r>
            <w:r w:rsidR="00474DA9">
              <w:rPr>
                <w:rFonts w:eastAsia="Century Gothic" w:cs="Century Gothic"/>
                <w:color w:val="000000"/>
                <w:sz w:val="18"/>
                <w:szCs w:val="18"/>
              </w:rPr>
              <w:t>,</w:t>
            </w:r>
            <w:r w:rsidRPr="00474DA9">
              <w:rPr>
                <w:rFonts w:eastAsia="Century Gothic" w:cs="Century Gothic"/>
                <w:color w:val="000000"/>
                <w:sz w:val="18"/>
                <w:szCs w:val="18"/>
              </w:rPr>
              <w:t>074</w:t>
            </w:r>
            <w:r w:rsidR="000B0211" w:rsidRPr="00474DA9">
              <w:rPr>
                <w:rFonts w:eastAsia="Century Gothic" w:cs="Century Gothic"/>
                <w:color w:val="000000"/>
                <w:sz w:val="18"/>
                <w:szCs w:val="18"/>
              </w:rPr>
              <w:t xml:space="preserve"> (12.</w:t>
            </w:r>
            <w:r w:rsidRPr="00474DA9">
              <w:rPr>
                <w:rFonts w:eastAsia="Century Gothic" w:cs="Century Gothic"/>
                <w:color w:val="000000"/>
                <w:sz w:val="18"/>
                <w:szCs w:val="18"/>
              </w:rPr>
              <w:t>0</w:t>
            </w:r>
            <w:r w:rsidR="000B0211" w:rsidRPr="00474DA9">
              <w:rPr>
                <w:rFonts w:eastAsia="Century Gothic" w:cs="Century Gothic"/>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1F5D93" w14:textId="43541E2E"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173</w:t>
            </w:r>
            <w:r w:rsidR="000B0211" w:rsidRPr="00474DA9">
              <w:rPr>
                <w:rFonts w:eastAsia="Century Gothic" w:cs="Century Gothic"/>
                <w:color w:val="000000"/>
                <w:sz w:val="18"/>
                <w:szCs w:val="18"/>
              </w:rPr>
              <w:t xml:space="preserve"> (7.</w:t>
            </w:r>
            <w:r w:rsidRPr="00474DA9">
              <w:rPr>
                <w:rFonts w:eastAsia="Century Gothic" w:cs="Century Gothic"/>
                <w:color w:val="000000"/>
                <w:sz w:val="18"/>
                <w:szCs w:val="18"/>
              </w:rPr>
              <w:t>3</w:t>
            </w:r>
            <w:r w:rsidR="000B0211" w:rsidRPr="00474DA9">
              <w:rPr>
                <w:rFonts w:eastAsia="Century Gothic" w:cs="Century Gothic"/>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5595CA"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1</w:t>
            </w:r>
            <w:r>
              <w:rPr>
                <w:rFonts w:eastAsia="Calibri (Body)" w:cs="Calibri (Body)"/>
                <w:color w:val="000000"/>
                <w:sz w:val="18"/>
                <w:szCs w:val="18"/>
              </w:rPr>
              <w:t>,</w:t>
            </w:r>
            <w:r w:rsidRPr="004D165B">
              <w:rPr>
                <w:rFonts w:eastAsia="Calibri (Body)" w:cs="Calibri (Body)"/>
                <w:color w:val="000000"/>
                <w:sz w:val="18"/>
                <w:szCs w:val="18"/>
              </w:rPr>
              <w:t>247 (11.0%)</w:t>
            </w:r>
          </w:p>
        </w:tc>
      </w:tr>
      <w:tr w:rsidR="000B0211" w:rsidRPr="00474DA9" w14:paraId="563EAF88"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8FD9195"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lastRenderedPageBreak/>
              <w:t>45 to 64</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C6BEF3" w14:textId="0BCCFB59"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2</w:t>
            </w:r>
            <w:r w:rsidR="00474DA9">
              <w:rPr>
                <w:rFonts w:eastAsia="Century Gothic" w:cs="Century Gothic"/>
                <w:color w:val="000000"/>
                <w:sz w:val="18"/>
                <w:szCs w:val="18"/>
              </w:rPr>
              <w:t>,</w:t>
            </w:r>
            <w:r w:rsidRPr="00474DA9">
              <w:rPr>
                <w:rFonts w:eastAsia="Century Gothic" w:cs="Century Gothic"/>
                <w:color w:val="000000"/>
                <w:sz w:val="18"/>
                <w:szCs w:val="18"/>
              </w:rPr>
              <w:t>921</w:t>
            </w:r>
            <w:r w:rsidR="000B0211" w:rsidRPr="00474DA9">
              <w:rPr>
                <w:rFonts w:eastAsia="Century Gothic" w:cs="Century Gothic"/>
                <w:color w:val="000000"/>
                <w:sz w:val="18"/>
                <w:szCs w:val="18"/>
              </w:rPr>
              <w:t xml:space="preserve"> (32.6%)</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981E23" w14:textId="1CE57441"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748</w:t>
            </w:r>
            <w:r w:rsidR="000B0211" w:rsidRPr="00474DA9">
              <w:rPr>
                <w:rFonts w:eastAsia="Century Gothic" w:cs="Century Gothic"/>
                <w:color w:val="000000"/>
                <w:sz w:val="18"/>
                <w:szCs w:val="18"/>
              </w:rPr>
              <w:t xml:space="preserve"> (31.</w:t>
            </w:r>
            <w:r w:rsidRPr="00474DA9">
              <w:rPr>
                <w:rFonts w:eastAsia="Century Gothic" w:cs="Century Gothic"/>
                <w:color w:val="000000"/>
                <w:sz w:val="18"/>
                <w:szCs w:val="18"/>
              </w:rPr>
              <w:t>5</w:t>
            </w:r>
            <w:r w:rsidR="000B0211" w:rsidRPr="00474DA9">
              <w:rPr>
                <w:rFonts w:eastAsia="Century Gothic" w:cs="Century Gothic"/>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C8DE7C"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3</w:t>
            </w:r>
            <w:r>
              <w:rPr>
                <w:rFonts w:eastAsia="Calibri (Body)" w:cs="Calibri (Body)"/>
                <w:color w:val="000000"/>
                <w:sz w:val="18"/>
                <w:szCs w:val="18"/>
              </w:rPr>
              <w:t>,</w:t>
            </w:r>
            <w:r w:rsidRPr="004D165B">
              <w:rPr>
                <w:rFonts w:eastAsia="Calibri (Body)" w:cs="Calibri (Body)"/>
                <w:color w:val="000000"/>
                <w:sz w:val="18"/>
                <w:szCs w:val="18"/>
              </w:rPr>
              <w:t>669 (32.4%)</w:t>
            </w:r>
          </w:p>
        </w:tc>
      </w:tr>
      <w:tr w:rsidR="000B0211" w:rsidRPr="00474DA9" w14:paraId="16DD5FD7"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79C8D6"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65 to 74</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1AA0FE" w14:textId="51D3435F"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2</w:t>
            </w:r>
            <w:r w:rsidR="00474DA9">
              <w:rPr>
                <w:rFonts w:eastAsia="Century Gothic" w:cs="Century Gothic"/>
                <w:color w:val="000000"/>
                <w:sz w:val="18"/>
                <w:szCs w:val="18"/>
              </w:rPr>
              <w:t>,</w:t>
            </w:r>
            <w:r w:rsidRPr="00474DA9">
              <w:rPr>
                <w:rFonts w:eastAsia="Century Gothic" w:cs="Century Gothic"/>
                <w:color w:val="000000"/>
                <w:sz w:val="18"/>
                <w:szCs w:val="18"/>
              </w:rPr>
              <w:t>295</w:t>
            </w:r>
            <w:r w:rsidR="000B0211" w:rsidRPr="00474DA9">
              <w:rPr>
                <w:rFonts w:eastAsia="Century Gothic" w:cs="Century Gothic"/>
                <w:color w:val="000000"/>
                <w:sz w:val="18"/>
                <w:szCs w:val="18"/>
              </w:rPr>
              <w:t xml:space="preserve"> (25.6%)</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9F15CD" w14:textId="4F668F5A"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573</w:t>
            </w:r>
            <w:r w:rsidR="000B0211" w:rsidRPr="00474DA9">
              <w:rPr>
                <w:rFonts w:eastAsia="Century Gothic" w:cs="Century Gothic"/>
                <w:color w:val="000000"/>
                <w:sz w:val="18"/>
                <w:szCs w:val="18"/>
              </w:rPr>
              <w:t xml:space="preserve"> (24.</w:t>
            </w:r>
            <w:r w:rsidRPr="00474DA9">
              <w:rPr>
                <w:rFonts w:eastAsia="Century Gothic" w:cs="Century Gothic"/>
                <w:color w:val="000000"/>
                <w:sz w:val="18"/>
                <w:szCs w:val="18"/>
              </w:rPr>
              <w:t>1</w:t>
            </w:r>
            <w:r w:rsidR="000B0211" w:rsidRPr="00474DA9">
              <w:rPr>
                <w:rFonts w:eastAsia="Century Gothic" w:cs="Century Gothic"/>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14381B"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2</w:t>
            </w:r>
            <w:r>
              <w:rPr>
                <w:rFonts w:eastAsia="Calibri (Body)" w:cs="Calibri (Body)"/>
                <w:color w:val="000000"/>
                <w:sz w:val="18"/>
                <w:szCs w:val="18"/>
              </w:rPr>
              <w:t>,</w:t>
            </w:r>
            <w:r w:rsidRPr="004D165B">
              <w:rPr>
                <w:rFonts w:eastAsia="Calibri (Body)" w:cs="Calibri (Body)"/>
                <w:color w:val="000000"/>
                <w:sz w:val="18"/>
                <w:szCs w:val="18"/>
              </w:rPr>
              <w:t>868 (25.3%)</w:t>
            </w:r>
          </w:p>
        </w:tc>
      </w:tr>
      <w:tr w:rsidR="000B0211" w:rsidRPr="00474DA9" w14:paraId="64F55B15"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3A0E68"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75 to 84</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47907C" w14:textId="30CC7CA3"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1</w:t>
            </w:r>
            <w:r w:rsidR="00474DA9">
              <w:rPr>
                <w:rFonts w:eastAsia="Century Gothic" w:cs="Century Gothic"/>
                <w:color w:val="000000"/>
                <w:sz w:val="18"/>
                <w:szCs w:val="18"/>
              </w:rPr>
              <w:t>,</w:t>
            </w:r>
            <w:r w:rsidRPr="00474DA9">
              <w:rPr>
                <w:rFonts w:eastAsia="Century Gothic" w:cs="Century Gothic"/>
                <w:color w:val="000000"/>
                <w:sz w:val="18"/>
                <w:szCs w:val="18"/>
              </w:rPr>
              <w:t>729</w:t>
            </w:r>
            <w:r w:rsidR="000B0211" w:rsidRPr="00474DA9">
              <w:rPr>
                <w:rFonts w:eastAsia="Century Gothic" w:cs="Century Gothic"/>
                <w:color w:val="000000"/>
                <w:sz w:val="18"/>
                <w:szCs w:val="18"/>
              </w:rPr>
              <w:t xml:space="preserve"> (19.3%)</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7EC3AF" w14:textId="35616326"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537</w:t>
            </w:r>
            <w:r w:rsidR="000B0211" w:rsidRPr="00474DA9">
              <w:rPr>
                <w:rFonts w:eastAsia="Century Gothic" w:cs="Century Gothic"/>
                <w:color w:val="000000"/>
                <w:sz w:val="18"/>
                <w:szCs w:val="18"/>
              </w:rPr>
              <w:t xml:space="preserve"> (22.6%)</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25D3DB"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2</w:t>
            </w:r>
            <w:r>
              <w:rPr>
                <w:rFonts w:eastAsia="Calibri (Body)" w:cs="Calibri (Body)"/>
                <w:color w:val="000000"/>
                <w:sz w:val="18"/>
                <w:szCs w:val="18"/>
              </w:rPr>
              <w:t>,</w:t>
            </w:r>
            <w:r w:rsidRPr="004D165B">
              <w:rPr>
                <w:rFonts w:eastAsia="Calibri (Body)" w:cs="Calibri (Body)"/>
                <w:color w:val="000000"/>
                <w:sz w:val="18"/>
                <w:szCs w:val="18"/>
              </w:rPr>
              <w:t>266 (20.0%)</w:t>
            </w:r>
          </w:p>
        </w:tc>
      </w:tr>
      <w:tr w:rsidR="000B0211" w:rsidRPr="00474DA9" w14:paraId="6A7EFC42"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028510" w14:textId="77777777" w:rsidR="000B0211" w:rsidRPr="004D165B" w:rsidRDefault="000B0211" w:rsidP="000B0211">
            <w:pPr>
              <w:spacing w:before="40" w:after="40"/>
              <w:ind w:left="100" w:right="100"/>
              <w:rPr>
                <w:sz w:val="18"/>
                <w:szCs w:val="18"/>
              </w:rPr>
            </w:pPr>
            <w:r w:rsidRPr="004D165B">
              <w:rPr>
                <w:rFonts w:eastAsia="Calibri (Body)" w:cs="Calibri (Body)"/>
                <w:color w:val="000000"/>
                <w:sz w:val="18"/>
                <w:szCs w:val="18"/>
              </w:rPr>
              <w:t>85+</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B77681" w14:textId="5C70F85D"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610</w:t>
            </w:r>
            <w:r w:rsidR="000B0211" w:rsidRPr="00474DA9">
              <w:rPr>
                <w:rFonts w:eastAsia="Century Gothic" w:cs="Century Gothic"/>
                <w:color w:val="000000"/>
                <w:sz w:val="18"/>
                <w:szCs w:val="18"/>
              </w:rPr>
              <w:t xml:space="preserve"> (6.8%)</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349F57A" w14:textId="74C2234A" w:rsidR="000B0211" w:rsidRPr="004D165B" w:rsidRDefault="004503B0" w:rsidP="000B0211">
            <w:pPr>
              <w:spacing w:before="40" w:after="40"/>
              <w:ind w:left="100" w:right="100"/>
              <w:jc w:val="center"/>
              <w:rPr>
                <w:sz w:val="18"/>
                <w:szCs w:val="18"/>
              </w:rPr>
            </w:pPr>
            <w:r w:rsidRPr="00474DA9">
              <w:rPr>
                <w:rFonts w:eastAsia="Century Gothic" w:cs="Century Gothic"/>
                <w:color w:val="000000"/>
                <w:sz w:val="18"/>
                <w:szCs w:val="18"/>
              </w:rPr>
              <w:t>288 (12.1%)</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75B0F28" w14:textId="77777777" w:rsidR="000B0211" w:rsidRPr="004D165B" w:rsidRDefault="000B0211" w:rsidP="000B0211">
            <w:pPr>
              <w:spacing w:before="40" w:after="40"/>
              <w:ind w:left="100" w:right="100"/>
              <w:jc w:val="center"/>
              <w:rPr>
                <w:sz w:val="18"/>
                <w:szCs w:val="18"/>
              </w:rPr>
            </w:pPr>
            <w:r w:rsidRPr="004D165B">
              <w:rPr>
                <w:rFonts w:eastAsia="Calibri (Body)" w:cs="Calibri (Body)"/>
                <w:color w:val="000000"/>
                <w:sz w:val="18"/>
                <w:szCs w:val="18"/>
              </w:rPr>
              <w:t>898 (7.9%)</w:t>
            </w:r>
          </w:p>
        </w:tc>
      </w:tr>
      <w:tr w:rsidR="000B0211" w:rsidRPr="00474DA9" w14:paraId="3197B140" w14:textId="77777777" w:rsidTr="000B0211">
        <w:trPr>
          <w:cantSplit/>
          <w:jc w:val="center"/>
        </w:trPr>
        <w:tc>
          <w:tcPr>
            <w:tcW w:w="7078" w:type="dxa"/>
            <w:gridSpan w:val="4"/>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138B75" w14:textId="0B734BBC" w:rsidR="000B0211" w:rsidRPr="004D165B" w:rsidRDefault="000B0211" w:rsidP="000B0211">
            <w:pPr>
              <w:spacing w:before="40" w:after="40"/>
              <w:ind w:left="100" w:right="100"/>
              <w:jc w:val="center"/>
              <w:rPr>
                <w:rFonts w:eastAsia="Calibri (Body)" w:cs="Calibri (Body)"/>
                <w:color w:val="000000"/>
                <w:sz w:val="18"/>
                <w:szCs w:val="18"/>
              </w:rPr>
            </w:pPr>
            <w:r w:rsidRPr="000B0211">
              <w:rPr>
                <w:rFonts w:eastAsia="Calibri (Body)" w:cs="Calibri (Body)"/>
                <w:b/>
                <w:bCs/>
                <w:color w:val="000000"/>
                <w:sz w:val="18"/>
                <w:szCs w:val="18"/>
              </w:rPr>
              <w:t>Risk tier at enrolment</w:t>
            </w:r>
            <w:r>
              <w:rPr>
                <w:rFonts w:eastAsia="Calibri (Body)" w:cs="Calibri (Body)"/>
                <w:b/>
                <w:bCs/>
                <w:color w:val="000000"/>
                <w:sz w:val="18"/>
                <w:szCs w:val="18"/>
                <w:vertAlign w:val="superscript"/>
              </w:rPr>
              <w:t>3</w:t>
            </w:r>
          </w:p>
        </w:tc>
      </w:tr>
      <w:tr w:rsidR="000B0211" w:rsidRPr="00474DA9" w14:paraId="2E3B7E04"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D7E9A2" w14:textId="79ABA710" w:rsidR="000B0211" w:rsidRPr="004D165B" w:rsidRDefault="000B0211" w:rsidP="000B0211">
            <w:pPr>
              <w:spacing w:before="40" w:after="40"/>
              <w:ind w:left="100" w:right="100"/>
              <w:rPr>
                <w:rFonts w:eastAsia="Calibri (Body)" w:cs="Calibri (Body)"/>
                <w:color w:val="000000"/>
                <w:sz w:val="18"/>
                <w:szCs w:val="18"/>
              </w:rPr>
            </w:pPr>
            <w:r w:rsidRPr="004D165B">
              <w:rPr>
                <w:rFonts w:eastAsia="Calibri (Body)" w:cs="Calibri (Body)"/>
                <w:color w:val="000000"/>
                <w:sz w:val="18"/>
                <w:szCs w:val="18"/>
              </w:rPr>
              <w:t>Tier 1</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2ACFCF" w14:textId="2FD64CFC" w:rsidR="000B0211" w:rsidRPr="004D165B" w:rsidRDefault="000B0211" w:rsidP="000B0211">
            <w:pPr>
              <w:spacing w:before="40" w:after="40"/>
              <w:ind w:left="100" w:right="100"/>
              <w:jc w:val="center"/>
              <w:rPr>
                <w:rFonts w:eastAsia="Calibri (Body)" w:cs="Calibri (Body)"/>
                <w:color w:val="000000"/>
                <w:sz w:val="18"/>
                <w:szCs w:val="18"/>
              </w:rPr>
            </w:pPr>
            <w:r w:rsidRPr="004D165B">
              <w:rPr>
                <w:rFonts w:eastAsia="Calibri (Body)" w:cs="Calibri (Body)"/>
                <w:color w:val="000000"/>
                <w:sz w:val="18"/>
                <w:szCs w:val="18"/>
              </w:rPr>
              <w:t>1</w:t>
            </w:r>
            <w:r>
              <w:rPr>
                <w:rFonts w:eastAsia="Calibri (Body)" w:cs="Calibri (Body)"/>
                <w:color w:val="000000"/>
                <w:sz w:val="18"/>
                <w:szCs w:val="18"/>
              </w:rPr>
              <w:t>,</w:t>
            </w:r>
            <w:r w:rsidR="00474DA9" w:rsidRPr="00474DA9">
              <w:rPr>
                <w:rFonts w:eastAsia="Century Gothic" w:cs="Century Gothic"/>
                <w:color w:val="000000"/>
                <w:sz w:val="18"/>
                <w:szCs w:val="18"/>
              </w:rPr>
              <w:t>645</w:t>
            </w:r>
            <w:r w:rsidRPr="004D165B">
              <w:rPr>
                <w:rFonts w:eastAsia="Calibri (Body)" w:cs="Calibri (Body)"/>
                <w:color w:val="000000"/>
                <w:sz w:val="18"/>
                <w:szCs w:val="18"/>
              </w:rPr>
              <w:t xml:space="preserve"> (18.</w:t>
            </w:r>
            <w:r w:rsidR="00474DA9" w:rsidRPr="00474DA9">
              <w:rPr>
                <w:rFonts w:eastAsia="Century Gothic" w:cs="Century Gothic"/>
                <w:color w:val="000000"/>
                <w:sz w:val="18"/>
                <w:szCs w:val="18"/>
              </w:rPr>
              <w:t>4</w:t>
            </w:r>
            <w:r w:rsidRPr="004D165B">
              <w:rPr>
                <w:rFonts w:eastAsia="Calibri (Body)" w:cs="Calibri (Body)"/>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72F783" w14:textId="177BF3FE" w:rsidR="000B0211" w:rsidRPr="004D165B" w:rsidRDefault="00474DA9" w:rsidP="000B0211">
            <w:pPr>
              <w:spacing w:before="40" w:after="40"/>
              <w:ind w:left="100" w:right="100"/>
              <w:jc w:val="center"/>
              <w:rPr>
                <w:rFonts w:eastAsia="Calibri (Body)" w:cs="Calibri (Body)"/>
                <w:color w:val="000000"/>
                <w:sz w:val="18"/>
                <w:szCs w:val="18"/>
              </w:rPr>
            </w:pPr>
            <w:r w:rsidRPr="00474DA9">
              <w:rPr>
                <w:rFonts w:eastAsia="Century Gothic" w:cs="Century Gothic"/>
                <w:color w:val="000000"/>
                <w:sz w:val="18"/>
                <w:szCs w:val="18"/>
              </w:rPr>
              <w:t>367 (15</w:t>
            </w:r>
            <w:r w:rsidR="000B0211" w:rsidRPr="004D165B">
              <w:rPr>
                <w:rFonts w:eastAsia="Calibri (Body)" w:cs="Calibri (Body)"/>
                <w:color w:val="000000"/>
                <w:sz w:val="18"/>
                <w:szCs w:val="18"/>
              </w:rPr>
              <w:t>.5%)</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8E4916" w14:textId="558638E9" w:rsidR="000B0211" w:rsidRPr="004D165B" w:rsidRDefault="000B0211" w:rsidP="000B0211">
            <w:pPr>
              <w:spacing w:before="40" w:after="40"/>
              <w:ind w:left="100" w:right="100"/>
              <w:jc w:val="center"/>
              <w:rPr>
                <w:rFonts w:eastAsia="Calibri (Body)" w:cs="Calibri (Body)"/>
                <w:color w:val="000000"/>
                <w:sz w:val="18"/>
                <w:szCs w:val="18"/>
              </w:rPr>
            </w:pPr>
            <w:r w:rsidRPr="004D165B">
              <w:rPr>
                <w:rFonts w:eastAsia="Calibri (Body)" w:cs="Calibri (Body)"/>
                <w:color w:val="000000"/>
                <w:sz w:val="18"/>
                <w:szCs w:val="18"/>
              </w:rPr>
              <w:t>2</w:t>
            </w:r>
            <w:r>
              <w:rPr>
                <w:rFonts w:eastAsia="Calibri (Body)" w:cs="Calibri (Body)"/>
                <w:color w:val="000000"/>
                <w:sz w:val="18"/>
                <w:szCs w:val="18"/>
              </w:rPr>
              <w:t>,</w:t>
            </w:r>
            <w:r w:rsidRPr="004D165B">
              <w:rPr>
                <w:rFonts w:eastAsia="Calibri (Body)" w:cs="Calibri (Body)"/>
                <w:color w:val="000000"/>
                <w:sz w:val="18"/>
                <w:szCs w:val="18"/>
              </w:rPr>
              <w:t>012 (17.8%)</w:t>
            </w:r>
          </w:p>
        </w:tc>
      </w:tr>
      <w:tr w:rsidR="000B0211" w:rsidRPr="00474DA9" w14:paraId="636FEE00"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015344" w14:textId="19421AD6" w:rsidR="000B0211" w:rsidRPr="004D165B" w:rsidRDefault="000B0211" w:rsidP="000B0211">
            <w:pPr>
              <w:spacing w:before="40" w:after="40"/>
              <w:ind w:left="100" w:right="100"/>
              <w:rPr>
                <w:rFonts w:eastAsia="Calibri (Body)" w:cs="Calibri (Body)"/>
                <w:color w:val="000000"/>
                <w:sz w:val="18"/>
                <w:szCs w:val="18"/>
              </w:rPr>
            </w:pPr>
            <w:r w:rsidRPr="004D165B">
              <w:rPr>
                <w:rFonts w:eastAsia="Calibri (Body)" w:cs="Calibri (Body)"/>
                <w:color w:val="000000"/>
                <w:sz w:val="18"/>
                <w:szCs w:val="18"/>
              </w:rPr>
              <w:t>Tier 2</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E41AC3" w14:textId="4B543C3C" w:rsidR="000B0211" w:rsidRPr="004D165B" w:rsidRDefault="000B0211" w:rsidP="000B0211">
            <w:pPr>
              <w:spacing w:before="40" w:after="40"/>
              <w:ind w:left="100" w:right="100"/>
              <w:jc w:val="center"/>
              <w:rPr>
                <w:rFonts w:eastAsia="Calibri (Body)" w:cs="Calibri (Body)"/>
                <w:color w:val="000000"/>
                <w:sz w:val="18"/>
                <w:szCs w:val="18"/>
              </w:rPr>
            </w:pPr>
            <w:r w:rsidRPr="004D165B">
              <w:rPr>
                <w:rFonts w:eastAsia="Calibri (Body)" w:cs="Calibri (Body)"/>
                <w:color w:val="000000"/>
                <w:sz w:val="18"/>
                <w:szCs w:val="18"/>
              </w:rPr>
              <w:t>4</w:t>
            </w:r>
            <w:r>
              <w:rPr>
                <w:rFonts w:eastAsia="Calibri (Body)" w:cs="Calibri (Body)"/>
                <w:color w:val="000000"/>
                <w:sz w:val="18"/>
                <w:szCs w:val="18"/>
              </w:rPr>
              <w:t>,</w:t>
            </w:r>
            <w:r w:rsidR="00474DA9" w:rsidRPr="00474DA9">
              <w:rPr>
                <w:rFonts w:eastAsia="Century Gothic" w:cs="Century Gothic"/>
                <w:color w:val="000000"/>
                <w:sz w:val="18"/>
                <w:szCs w:val="18"/>
              </w:rPr>
              <w:t>488</w:t>
            </w:r>
            <w:r w:rsidRPr="004D165B">
              <w:rPr>
                <w:rFonts w:eastAsia="Calibri (Body)" w:cs="Calibri (Body)"/>
                <w:color w:val="000000"/>
                <w:sz w:val="18"/>
                <w:szCs w:val="18"/>
              </w:rPr>
              <w:t xml:space="preserve"> (50.</w:t>
            </w:r>
            <w:r w:rsidR="00474DA9" w:rsidRPr="00474DA9">
              <w:rPr>
                <w:rFonts w:eastAsia="Century Gothic" w:cs="Century Gothic"/>
                <w:color w:val="000000"/>
                <w:sz w:val="18"/>
                <w:szCs w:val="18"/>
              </w:rPr>
              <w:t>1</w:t>
            </w:r>
            <w:r w:rsidRPr="004D165B">
              <w:rPr>
                <w:rFonts w:eastAsia="Calibri (Body)" w:cs="Calibri (Body)"/>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E39A7B" w14:textId="24F0D56B" w:rsidR="000B0211" w:rsidRPr="004D165B" w:rsidRDefault="00474DA9" w:rsidP="000B0211">
            <w:pPr>
              <w:spacing w:before="40" w:after="40"/>
              <w:ind w:left="100" w:right="100"/>
              <w:jc w:val="center"/>
              <w:rPr>
                <w:rFonts w:eastAsia="Calibri (Body)" w:cs="Calibri (Body)"/>
                <w:color w:val="000000"/>
                <w:sz w:val="18"/>
                <w:szCs w:val="18"/>
              </w:rPr>
            </w:pPr>
            <w:r w:rsidRPr="00474DA9">
              <w:rPr>
                <w:rFonts w:eastAsia="Century Gothic" w:cs="Century Gothic"/>
                <w:color w:val="000000"/>
                <w:sz w:val="18"/>
                <w:szCs w:val="18"/>
              </w:rPr>
              <w:t>1</w:t>
            </w:r>
            <w:r>
              <w:rPr>
                <w:rFonts w:eastAsia="Century Gothic" w:cs="Century Gothic"/>
                <w:color w:val="000000"/>
                <w:sz w:val="18"/>
                <w:szCs w:val="18"/>
              </w:rPr>
              <w:t>,</w:t>
            </w:r>
            <w:r w:rsidRPr="00474DA9">
              <w:rPr>
                <w:rFonts w:eastAsia="Century Gothic" w:cs="Century Gothic"/>
                <w:color w:val="000000"/>
                <w:sz w:val="18"/>
                <w:szCs w:val="18"/>
              </w:rPr>
              <w:t>086 (45.8%)</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AA5341" w14:textId="7C5DC58F" w:rsidR="000B0211" w:rsidRPr="004D165B" w:rsidRDefault="000B0211" w:rsidP="000B0211">
            <w:pPr>
              <w:spacing w:before="40" w:after="40"/>
              <w:ind w:left="100" w:right="100"/>
              <w:jc w:val="center"/>
              <w:rPr>
                <w:rFonts w:eastAsia="Calibri (Body)" w:cs="Calibri (Body)"/>
                <w:color w:val="000000"/>
                <w:sz w:val="18"/>
                <w:szCs w:val="18"/>
              </w:rPr>
            </w:pPr>
            <w:r w:rsidRPr="004D165B">
              <w:rPr>
                <w:rFonts w:eastAsia="Calibri (Body)" w:cs="Calibri (Body)"/>
                <w:color w:val="000000"/>
                <w:sz w:val="18"/>
                <w:szCs w:val="18"/>
              </w:rPr>
              <w:t>5</w:t>
            </w:r>
            <w:r>
              <w:rPr>
                <w:rFonts w:eastAsia="Calibri (Body)" w:cs="Calibri (Body)"/>
                <w:color w:val="000000"/>
                <w:sz w:val="18"/>
                <w:szCs w:val="18"/>
              </w:rPr>
              <w:t>,</w:t>
            </w:r>
            <w:r w:rsidRPr="004D165B">
              <w:rPr>
                <w:rFonts w:eastAsia="Calibri (Body)" w:cs="Calibri (Body)"/>
                <w:color w:val="000000"/>
                <w:sz w:val="18"/>
                <w:szCs w:val="18"/>
              </w:rPr>
              <w:t>574 (49.2%)</w:t>
            </w:r>
          </w:p>
        </w:tc>
      </w:tr>
      <w:tr w:rsidR="000B0211" w:rsidRPr="00474DA9" w14:paraId="2F3CF429" w14:textId="77777777" w:rsidTr="000B0211">
        <w:trPr>
          <w:cantSplit/>
          <w:jc w:val="center"/>
        </w:trPr>
        <w:tc>
          <w:tcPr>
            <w:tcW w:w="155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71EE3" w14:textId="3470F1D1" w:rsidR="000B0211" w:rsidRPr="004D165B" w:rsidRDefault="000B0211" w:rsidP="000B0211">
            <w:pPr>
              <w:spacing w:before="40" w:after="40"/>
              <w:ind w:left="100" w:right="100"/>
              <w:rPr>
                <w:rFonts w:eastAsia="Calibri (Body)" w:cs="Calibri (Body)"/>
                <w:color w:val="000000"/>
                <w:sz w:val="18"/>
                <w:szCs w:val="18"/>
              </w:rPr>
            </w:pPr>
            <w:r w:rsidRPr="004D165B">
              <w:rPr>
                <w:rFonts w:eastAsia="Calibri (Body)" w:cs="Calibri (Body)"/>
                <w:color w:val="000000"/>
                <w:sz w:val="18"/>
                <w:szCs w:val="18"/>
              </w:rPr>
              <w:t>Tier 3</w:t>
            </w:r>
          </w:p>
        </w:tc>
        <w:tc>
          <w:tcPr>
            <w:tcW w:w="18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A8CD4B" w14:textId="799797B8" w:rsidR="000B0211" w:rsidRPr="004D165B" w:rsidRDefault="000B0211" w:rsidP="000B0211">
            <w:pPr>
              <w:spacing w:before="40" w:after="40"/>
              <w:ind w:left="100" w:right="100"/>
              <w:jc w:val="center"/>
              <w:rPr>
                <w:rFonts w:eastAsia="Calibri (Body)" w:cs="Calibri (Body)"/>
                <w:color w:val="000000"/>
                <w:sz w:val="18"/>
                <w:szCs w:val="18"/>
              </w:rPr>
            </w:pPr>
            <w:r w:rsidRPr="004D165B">
              <w:rPr>
                <w:rFonts w:eastAsia="Calibri (Body)" w:cs="Calibri (Body)"/>
                <w:color w:val="000000"/>
                <w:sz w:val="18"/>
                <w:szCs w:val="18"/>
              </w:rPr>
              <w:t>2</w:t>
            </w:r>
            <w:r>
              <w:rPr>
                <w:rFonts w:eastAsia="Calibri (Body)" w:cs="Calibri (Body)"/>
                <w:color w:val="000000"/>
                <w:sz w:val="18"/>
                <w:szCs w:val="18"/>
              </w:rPr>
              <w:t>,</w:t>
            </w:r>
            <w:r w:rsidR="00474DA9" w:rsidRPr="00474DA9">
              <w:rPr>
                <w:rFonts w:eastAsia="Century Gothic" w:cs="Century Gothic"/>
                <w:color w:val="000000"/>
                <w:sz w:val="18"/>
                <w:szCs w:val="18"/>
              </w:rPr>
              <w:t>826</w:t>
            </w:r>
            <w:r w:rsidRPr="004D165B">
              <w:rPr>
                <w:rFonts w:eastAsia="Calibri (Body)" w:cs="Calibri (Body)"/>
                <w:color w:val="000000"/>
                <w:sz w:val="18"/>
                <w:szCs w:val="18"/>
              </w:rPr>
              <w:t xml:space="preserve"> (31.</w:t>
            </w:r>
            <w:r w:rsidR="00474DA9" w:rsidRPr="00474DA9">
              <w:rPr>
                <w:rFonts w:eastAsia="Century Gothic" w:cs="Century Gothic"/>
                <w:color w:val="000000"/>
                <w:sz w:val="18"/>
                <w:szCs w:val="18"/>
              </w:rPr>
              <w:t>5</w:t>
            </w:r>
            <w:r w:rsidRPr="004D165B">
              <w:rPr>
                <w:rFonts w:eastAsia="Calibri (Body)" w:cs="Calibri (Body)"/>
                <w:color w:val="000000"/>
                <w:sz w:val="18"/>
                <w:szCs w:val="18"/>
              </w:rPr>
              <w:t>%)</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D8A67E" w14:textId="7213E4A9" w:rsidR="000B0211" w:rsidRPr="004D165B" w:rsidRDefault="00474DA9" w:rsidP="000B0211">
            <w:pPr>
              <w:spacing w:before="40" w:after="40"/>
              <w:ind w:left="100" w:right="100"/>
              <w:jc w:val="center"/>
              <w:rPr>
                <w:rFonts w:eastAsia="Calibri (Body)" w:cs="Calibri (Body)"/>
                <w:color w:val="000000"/>
                <w:sz w:val="18"/>
                <w:szCs w:val="18"/>
              </w:rPr>
            </w:pPr>
            <w:r w:rsidRPr="00474DA9">
              <w:rPr>
                <w:rFonts w:eastAsia="Century Gothic" w:cs="Century Gothic"/>
                <w:color w:val="000000"/>
                <w:sz w:val="18"/>
                <w:szCs w:val="18"/>
              </w:rPr>
              <w:t>920 (38.8%)</w:t>
            </w:r>
          </w:p>
        </w:tc>
        <w:tc>
          <w:tcPr>
            <w:tcW w:w="1843"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77E700" w14:textId="68145528" w:rsidR="000B0211" w:rsidRPr="004D165B" w:rsidRDefault="000B0211" w:rsidP="000B0211">
            <w:pPr>
              <w:spacing w:before="40" w:after="40"/>
              <w:ind w:left="100" w:right="100"/>
              <w:jc w:val="center"/>
              <w:rPr>
                <w:rFonts w:eastAsia="Calibri (Body)" w:cs="Calibri (Body)"/>
                <w:color w:val="000000"/>
                <w:sz w:val="18"/>
                <w:szCs w:val="18"/>
              </w:rPr>
            </w:pPr>
            <w:r w:rsidRPr="004D165B">
              <w:rPr>
                <w:rFonts w:eastAsia="Calibri (Body)" w:cs="Calibri (Body)"/>
                <w:color w:val="000000"/>
                <w:sz w:val="18"/>
                <w:szCs w:val="18"/>
              </w:rPr>
              <w:t>3</w:t>
            </w:r>
            <w:r>
              <w:rPr>
                <w:rFonts w:eastAsia="Calibri (Body)" w:cs="Calibri (Body)"/>
                <w:color w:val="000000"/>
                <w:sz w:val="18"/>
                <w:szCs w:val="18"/>
              </w:rPr>
              <w:t>,</w:t>
            </w:r>
            <w:r w:rsidRPr="004D165B">
              <w:rPr>
                <w:rFonts w:eastAsia="Calibri (Body)" w:cs="Calibri (Body)"/>
                <w:color w:val="000000"/>
                <w:sz w:val="18"/>
                <w:szCs w:val="18"/>
              </w:rPr>
              <w:t>746 (33.1%)</w:t>
            </w:r>
          </w:p>
        </w:tc>
      </w:tr>
    </w:tbl>
    <w:p w14:paraId="00C03580" w14:textId="765DE631" w:rsidR="000B0211" w:rsidRDefault="000B0211" w:rsidP="00920469">
      <w:pPr>
        <w:pStyle w:val="Chartortablefootnote"/>
        <w:spacing w:after="0"/>
      </w:pPr>
      <w:r w:rsidRPr="000819FA">
        <w:t xml:space="preserve">Source: </w:t>
      </w:r>
      <w:r>
        <w:t>HPA analysis of HPOS data to 30 June 2020</w:t>
      </w:r>
      <w:r w:rsidRPr="000819FA">
        <w:t>.</w:t>
      </w:r>
      <w:r>
        <w:t xml:space="preserve"> </w:t>
      </w:r>
      <w:r w:rsidRPr="000B0211">
        <w:rPr>
          <w:vertAlign w:val="superscript"/>
        </w:rPr>
        <w:t>1</w:t>
      </w:r>
      <w:r w:rsidR="008F354A">
        <w:t> </w:t>
      </w:r>
      <w:r>
        <w:t>‘Active’</w:t>
      </w:r>
      <w:r w:rsidR="006C3638">
        <w:t xml:space="preserve"> </w:t>
      </w:r>
      <w:r w:rsidR="008F354A">
        <w:t>means</w:t>
      </w:r>
      <w:r w:rsidR="006C3638">
        <w:t xml:space="preserve"> patients participating in the trial as at 30 June 2020. </w:t>
      </w:r>
      <w:r w:rsidR="008F354A">
        <w:t>Withdrawn means patients who were enrolled any time from 1 October 2017 to 30 June 2019, but withdr</w:t>
      </w:r>
      <w:r w:rsidR="00132AA2">
        <w:t>e</w:t>
      </w:r>
      <w:r w:rsidR="008F354A">
        <w:t xml:space="preserve">w any </w:t>
      </w:r>
      <w:r w:rsidR="008F354A" w:rsidRPr="002D3256">
        <w:t>time prior to 30 June 2020.</w:t>
      </w:r>
      <w:r w:rsidRPr="002D3256">
        <w:t xml:space="preserve"> </w:t>
      </w:r>
      <w:r w:rsidR="008F354A" w:rsidRPr="002D3256">
        <w:rPr>
          <w:vertAlign w:val="superscript"/>
        </w:rPr>
        <w:t>2</w:t>
      </w:r>
      <w:r w:rsidR="008F354A" w:rsidRPr="002D3256">
        <w:t xml:space="preserve"> </w:t>
      </w:r>
      <w:r w:rsidRPr="002D3256">
        <w:t>Difference between active and withdrawn patients no</w:t>
      </w:r>
      <w:r w:rsidR="002D3256" w:rsidRPr="002D3256">
        <w:t>t</w:t>
      </w:r>
      <w:r w:rsidRPr="002D3256">
        <w:t xml:space="preserve"> significant (p=0.1</w:t>
      </w:r>
      <w:r w:rsidR="00696170" w:rsidRPr="002D3256">
        <w:t>21</w:t>
      </w:r>
      <w:r w:rsidRPr="002D3256">
        <w:t xml:space="preserve">). </w:t>
      </w:r>
      <w:r w:rsidR="008F354A" w:rsidRPr="002D3256">
        <w:rPr>
          <w:vertAlign w:val="superscript"/>
        </w:rPr>
        <w:t>3 </w:t>
      </w:r>
      <w:r w:rsidRPr="002D3256">
        <w:t>Difference between active and withdrawn patients is significant (p&lt;0.001).</w:t>
      </w:r>
    </w:p>
    <w:p w14:paraId="5C29C5D3" w14:textId="77777777" w:rsidR="00D23D24" w:rsidRDefault="00D23D24" w:rsidP="00920469">
      <w:pPr>
        <w:pStyle w:val="Chartortablefootnote"/>
        <w:spacing w:after="0"/>
      </w:pPr>
    </w:p>
    <w:p w14:paraId="537EB20A" w14:textId="0619605F" w:rsidR="003C3813" w:rsidRPr="009B6E30" w:rsidRDefault="00232407" w:rsidP="00A80AFC">
      <w:pPr>
        <w:spacing w:after="0"/>
        <w:jc w:val="center"/>
        <w:rPr>
          <w:szCs w:val="20"/>
        </w:rPr>
      </w:pPr>
      <w:r>
        <w:rPr>
          <w:noProof/>
          <w:szCs w:val="20"/>
          <w:lang w:eastAsia="en-AU"/>
        </w:rPr>
        <w:drawing>
          <wp:inline distT="0" distB="0" distL="0" distR="0" wp14:anchorId="398B564A" wp14:editId="58350BFA">
            <wp:extent cx="5695950" cy="2095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2095500"/>
                    </a:xfrm>
                    <a:prstGeom prst="rect">
                      <a:avLst/>
                    </a:prstGeom>
                    <a:noFill/>
                    <a:ln>
                      <a:noFill/>
                    </a:ln>
                  </pic:spPr>
                </pic:pic>
              </a:graphicData>
            </a:graphic>
          </wp:inline>
        </w:drawing>
      </w:r>
    </w:p>
    <w:p w14:paraId="3E810785" w14:textId="790278CB" w:rsidR="003C3813" w:rsidRPr="000D0F59" w:rsidRDefault="003C3813" w:rsidP="00920469">
      <w:pPr>
        <w:pStyle w:val="Caption1"/>
        <w:spacing w:after="100"/>
      </w:pPr>
      <w:bookmarkStart w:id="44" w:name="_Ref50395255"/>
      <w:r w:rsidRPr="00CE543C">
        <w:t xml:space="preserve">Figure </w:t>
      </w:r>
      <w:r w:rsidRPr="00CE543C">
        <w:fldChar w:fldCharType="begin"/>
      </w:r>
      <w:r w:rsidRPr="00CE543C">
        <w:instrText xml:space="preserve"> SEQ Figure \* ARABIC </w:instrText>
      </w:r>
      <w:r w:rsidRPr="00CE543C">
        <w:fldChar w:fldCharType="separate"/>
      </w:r>
      <w:r w:rsidR="004329CD">
        <w:rPr>
          <w:noProof/>
        </w:rPr>
        <w:t>3</w:t>
      </w:r>
      <w:r w:rsidRPr="00CE543C">
        <w:fldChar w:fldCharType="end"/>
      </w:r>
      <w:bookmarkEnd w:id="44"/>
      <w:r w:rsidRPr="00CE543C">
        <w:t xml:space="preserve"> – Probability of patients withdrawing from the HCH trial by time and </w:t>
      </w:r>
      <w:r w:rsidR="007D3037" w:rsidRPr="00CE543C">
        <w:t>tier</w:t>
      </w:r>
    </w:p>
    <w:p w14:paraId="770A43A4" w14:textId="70AC0330" w:rsidR="003C3813" w:rsidRDefault="003C3813" w:rsidP="003C3813">
      <w:pPr>
        <w:pStyle w:val="Chartortablefootnote"/>
      </w:pPr>
      <w:r>
        <w:t>Notes: Time cut-off at 24 months.</w:t>
      </w:r>
    </w:p>
    <w:p w14:paraId="5BDF7F2F" w14:textId="25FB2F35" w:rsidR="003C3813" w:rsidRDefault="00762FA7" w:rsidP="000570F8">
      <w:pPr>
        <w:rPr>
          <w:szCs w:val="20"/>
        </w:rPr>
      </w:pPr>
      <w:r w:rsidRPr="009B6E30">
        <w:rPr>
          <w:szCs w:val="20"/>
        </w:rPr>
        <w:t>Among all patients who enrolled in the trial, 5.1% opted out of the trial.</w:t>
      </w:r>
      <w:r>
        <w:rPr>
          <w:szCs w:val="20"/>
        </w:rPr>
        <w:t xml:space="preserve"> </w:t>
      </w:r>
      <w:r w:rsidR="003C3813" w:rsidRPr="009B6E30">
        <w:rPr>
          <w:szCs w:val="20"/>
        </w:rPr>
        <w:t xml:space="preserve">Almost </w:t>
      </w:r>
      <w:r w:rsidR="00531039">
        <w:rPr>
          <w:szCs w:val="20"/>
        </w:rPr>
        <w:t>40%</w:t>
      </w:r>
      <w:r w:rsidR="003C3813" w:rsidRPr="009B6E30">
        <w:rPr>
          <w:szCs w:val="20"/>
        </w:rPr>
        <w:t xml:space="preserve"> of the patients who withdrew did so because the practice withdrew (</w:t>
      </w:r>
      <w:r w:rsidR="003C3813" w:rsidRPr="009B6E30">
        <w:rPr>
          <w:szCs w:val="20"/>
        </w:rPr>
        <w:fldChar w:fldCharType="begin"/>
      </w:r>
      <w:r w:rsidR="003C3813" w:rsidRPr="009B6E30">
        <w:rPr>
          <w:szCs w:val="20"/>
        </w:rPr>
        <w:instrText xml:space="preserve"> REF _Ref49784491 \h  \* MERGEFORMAT </w:instrText>
      </w:r>
      <w:r w:rsidR="003C3813" w:rsidRPr="009B6E30">
        <w:rPr>
          <w:szCs w:val="20"/>
        </w:rPr>
      </w:r>
      <w:r w:rsidR="003C3813" w:rsidRPr="009B6E30">
        <w:rPr>
          <w:szCs w:val="20"/>
        </w:rPr>
        <w:fldChar w:fldCharType="separate"/>
      </w:r>
      <w:r w:rsidR="004329CD" w:rsidRPr="004329CD">
        <w:rPr>
          <w:szCs w:val="20"/>
        </w:rPr>
        <w:t>Table 8</w:t>
      </w:r>
      <w:r w:rsidR="003C3813" w:rsidRPr="009B6E30">
        <w:rPr>
          <w:szCs w:val="20"/>
        </w:rPr>
        <w:fldChar w:fldCharType="end"/>
      </w:r>
      <w:r w:rsidR="003C3813" w:rsidRPr="009B6E30">
        <w:rPr>
          <w:szCs w:val="20"/>
        </w:rPr>
        <w:t xml:space="preserve">). Other reasons </w:t>
      </w:r>
      <w:r w:rsidR="000165B7">
        <w:rPr>
          <w:szCs w:val="20"/>
        </w:rPr>
        <w:t xml:space="preserve">for </w:t>
      </w:r>
      <w:r w:rsidR="003C3813" w:rsidRPr="009B6E30">
        <w:rPr>
          <w:szCs w:val="20"/>
        </w:rPr>
        <w:t>withdr</w:t>
      </w:r>
      <w:r w:rsidR="000165B7">
        <w:rPr>
          <w:szCs w:val="20"/>
        </w:rPr>
        <w:t>awing include:</w:t>
      </w:r>
      <w:r w:rsidR="003C3813" w:rsidRPr="009B6E30">
        <w:rPr>
          <w:szCs w:val="20"/>
        </w:rPr>
        <w:t xml:space="preserve"> the patient opted out of the trial (2</w:t>
      </w:r>
      <w:r w:rsidR="00F554C1">
        <w:rPr>
          <w:szCs w:val="20"/>
        </w:rPr>
        <w:t>4</w:t>
      </w:r>
      <w:r w:rsidR="003C3813" w:rsidRPr="009B6E30">
        <w:rPr>
          <w:szCs w:val="20"/>
        </w:rPr>
        <w:t>% of withdrawals), the patient was no longer with the practice (13%), the patient died (1</w:t>
      </w:r>
      <w:r w:rsidR="00F92481">
        <w:rPr>
          <w:szCs w:val="20"/>
        </w:rPr>
        <w:t>3</w:t>
      </w:r>
      <w:r w:rsidR="003C3813" w:rsidRPr="009B6E30">
        <w:rPr>
          <w:szCs w:val="20"/>
        </w:rPr>
        <w:t>%), the patient moved from the area (</w:t>
      </w:r>
      <w:r w:rsidR="00DF4C85">
        <w:rPr>
          <w:szCs w:val="20"/>
        </w:rPr>
        <w:t>10</w:t>
      </w:r>
      <w:r w:rsidR="003C3813" w:rsidRPr="009B6E30">
        <w:rPr>
          <w:szCs w:val="20"/>
        </w:rPr>
        <w:t>%).</w:t>
      </w:r>
      <w:r w:rsidR="001D1EFB">
        <w:rPr>
          <w:szCs w:val="20"/>
        </w:rPr>
        <w:t xml:space="preserve"> </w:t>
      </w:r>
      <w:r w:rsidR="008B5635">
        <w:rPr>
          <w:szCs w:val="20"/>
        </w:rPr>
        <w:t xml:space="preserve">In interviews with practices, staff commented that patients </w:t>
      </w:r>
      <w:r w:rsidR="002C6256">
        <w:rPr>
          <w:szCs w:val="20"/>
        </w:rPr>
        <w:t>who</w:t>
      </w:r>
      <w:r w:rsidR="008B5635">
        <w:rPr>
          <w:szCs w:val="20"/>
        </w:rPr>
        <w:t xml:space="preserve"> opted out did</w:t>
      </w:r>
      <w:r w:rsidR="002E4E8D">
        <w:rPr>
          <w:szCs w:val="20"/>
        </w:rPr>
        <w:t xml:space="preserve"> not</w:t>
      </w:r>
      <w:r w:rsidR="008B5635">
        <w:rPr>
          <w:szCs w:val="20"/>
        </w:rPr>
        <w:t xml:space="preserve"> understand the </w:t>
      </w:r>
      <w:r w:rsidR="00796879">
        <w:rPr>
          <w:szCs w:val="20"/>
        </w:rPr>
        <w:t xml:space="preserve">HCH </w:t>
      </w:r>
      <w:r w:rsidR="008B5635">
        <w:rPr>
          <w:szCs w:val="20"/>
        </w:rPr>
        <w:t xml:space="preserve">model or wanted more </w:t>
      </w:r>
      <w:r w:rsidR="008B5635" w:rsidRPr="008847E6">
        <w:rPr>
          <w:szCs w:val="20"/>
        </w:rPr>
        <w:t>face-to-face time</w:t>
      </w:r>
      <w:r w:rsidR="008B5635">
        <w:rPr>
          <w:szCs w:val="20"/>
        </w:rPr>
        <w:t xml:space="preserve"> with their GP.</w:t>
      </w:r>
    </w:p>
    <w:p w14:paraId="67D00064" w14:textId="77777777" w:rsidR="00A61396" w:rsidRDefault="00A61396">
      <w:pPr>
        <w:spacing w:after="160" w:line="259" w:lineRule="auto"/>
        <w:rPr>
          <w:szCs w:val="20"/>
        </w:rPr>
      </w:pPr>
      <w:r>
        <w:rPr>
          <w:szCs w:val="20"/>
        </w:rPr>
        <w:br w:type="page"/>
      </w:r>
    </w:p>
    <w:p w14:paraId="6BD1B412" w14:textId="5C35484E" w:rsidR="000B0211" w:rsidRPr="00DD08EB" w:rsidRDefault="000B0211" w:rsidP="000B0211">
      <w:pPr>
        <w:spacing w:after="0"/>
        <w:jc w:val="center"/>
        <w:rPr>
          <w:b/>
        </w:rPr>
      </w:pPr>
      <w:bookmarkStart w:id="45" w:name="_Ref49784491"/>
      <w:r w:rsidRPr="00DD08EB">
        <w:rPr>
          <w:b/>
        </w:rPr>
        <w:lastRenderedPageBreak/>
        <w:t xml:space="preserve">Table </w:t>
      </w:r>
      <w:r w:rsidRPr="00DD08EB">
        <w:rPr>
          <w:b/>
        </w:rPr>
        <w:fldChar w:fldCharType="begin"/>
      </w:r>
      <w:r w:rsidRPr="00DD08EB">
        <w:rPr>
          <w:b/>
        </w:rPr>
        <w:instrText>SEQ Table \* ARABIC</w:instrText>
      </w:r>
      <w:r w:rsidRPr="00DD08EB">
        <w:rPr>
          <w:b/>
        </w:rPr>
        <w:fldChar w:fldCharType="separate"/>
      </w:r>
      <w:r w:rsidR="004329CD">
        <w:rPr>
          <w:b/>
          <w:noProof/>
        </w:rPr>
        <w:t>8</w:t>
      </w:r>
      <w:r w:rsidRPr="00DD08EB">
        <w:rPr>
          <w:b/>
        </w:rPr>
        <w:fldChar w:fldCharType="end"/>
      </w:r>
      <w:bookmarkEnd w:id="45"/>
      <w:r w:rsidRPr="00DD08EB">
        <w:rPr>
          <w:b/>
        </w:rPr>
        <w:t xml:space="preserve"> – </w:t>
      </w:r>
      <w:r>
        <w:rPr>
          <w:b/>
        </w:rPr>
        <w:t>Number of patients withdrawing from HCH and reasons: 30 June 2020</w:t>
      </w:r>
    </w:p>
    <w:tbl>
      <w:tblPr>
        <w:tblW w:w="9062" w:type="dxa"/>
        <w:jc w:val="center"/>
        <w:tblLayout w:type="fixed"/>
        <w:tblLook w:val="0420" w:firstRow="1" w:lastRow="0" w:firstColumn="0" w:lastColumn="0" w:noHBand="0" w:noVBand="1"/>
      </w:tblPr>
      <w:tblGrid>
        <w:gridCol w:w="3392"/>
        <w:gridCol w:w="1276"/>
        <w:gridCol w:w="1418"/>
        <w:gridCol w:w="1275"/>
        <w:gridCol w:w="1701"/>
      </w:tblGrid>
      <w:tr w:rsidR="008F7AF6" w:rsidRPr="00A56062" w14:paraId="36D5E759" w14:textId="77777777" w:rsidTr="003724BB">
        <w:trPr>
          <w:cantSplit/>
          <w:tblHeader/>
          <w:jc w:val="center"/>
        </w:trPr>
        <w:tc>
          <w:tcPr>
            <w:tcW w:w="3392"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2FE52BF" w14:textId="77777777" w:rsidR="008F7AF6" w:rsidRPr="005D26A3" w:rsidRDefault="008F7AF6" w:rsidP="00EE1686">
            <w:pPr>
              <w:spacing w:after="0"/>
              <w:jc w:val="center"/>
              <w:rPr>
                <w:sz w:val="18"/>
                <w:szCs w:val="18"/>
              </w:rPr>
            </w:pPr>
            <w:r w:rsidRPr="005D26A3">
              <w:rPr>
                <w:rFonts w:eastAsia="Century Gothic" w:cs="Century Gothic"/>
                <w:b/>
                <w:color w:val="FFFFFF"/>
                <w:sz w:val="18"/>
                <w:szCs w:val="18"/>
              </w:rPr>
              <w:t>Reason</w:t>
            </w:r>
          </w:p>
        </w:tc>
        <w:tc>
          <w:tcPr>
            <w:tcW w:w="3969"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484DEC74" w14:textId="77777777" w:rsidR="008F7AF6" w:rsidRPr="005D26A3" w:rsidRDefault="008F7AF6" w:rsidP="005229E3">
            <w:pPr>
              <w:spacing w:after="0"/>
              <w:jc w:val="center"/>
              <w:rPr>
                <w:rFonts w:eastAsia="Century Gothic" w:cs="Century Gothic"/>
                <w:b/>
                <w:color w:val="FFFFFF"/>
                <w:sz w:val="18"/>
                <w:szCs w:val="18"/>
              </w:rPr>
            </w:pPr>
            <w:r w:rsidRPr="005D26A3">
              <w:rPr>
                <w:rFonts w:eastAsia="Century Gothic" w:cs="Century Gothic"/>
                <w:b/>
                <w:color w:val="FFFFFF"/>
                <w:sz w:val="18"/>
                <w:szCs w:val="18"/>
              </w:rPr>
              <w:t>Tier</w:t>
            </w:r>
          </w:p>
          <w:p w14:paraId="01B957D6" w14:textId="2C3D66EC" w:rsidR="008F7AF6" w:rsidRPr="005D26A3" w:rsidRDefault="00763EE3" w:rsidP="00EE1686">
            <w:pPr>
              <w:spacing w:after="0"/>
              <w:jc w:val="center"/>
              <w:rPr>
                <w:sz w:val="18"/>
                <w:szCs w:val="18"/>
              </w:rPr>
            </w:pPr>
            <w:r w:rsidRPr="005D26A3">
              <w:rPr>
                <w:rFonts w:eastAsia="Century Gothic" w:cs="Century Gothic"/>
                <w:b/>
                <w:color w:val="FFFFFF"/>
                <w:sz w:val="18"/>
                <w:szCs w:val="18"/>
              </w:rPr>
              <w:t>n (% of all patients within the tier)</w:t>
            </w:r>
          </w:p>
        </w:tc>
        <w:tc>
          <w:tcPr>
            <w:tcW w:w="1701" w:type="dxa"/>
            <w:vMerge w:val="restart"/>
            <w:tcBorders>
              <w:top w:val="single" w:sz="8" w:space="0" w:color="BFBFBF"/>
              <w:left w:val="single" w:sz="8" w:space="0" w:color="BFBFBF"/>
              <w:right w:val="single" w:sz="8" w:space="0" w:color="BFBFBF"/>
            </w:tcBorders>
            <w:shd w:val="clear" w:color="auto" w:fill="003D79"/>
            <w:vAlign w:val="center"/>
          </w:tcPr>
          <w:p w14:paraId="497FE1AF" w14:textId="77777777" w:rsidR="008F7AF6" w:rsidRPr="005D26A3" w:rsidRDefault="008F7AF6" w:rsidP="005229E3">
            <w:pPr>
              <w:spacing w:after="0"/>
              <w:jc w:val="center"/>
              <w:rPr>
                <w:rFonts w:eastAsia="Century Gothic" w:cs="Century Gothic"/>
                <w:b/>
                <w:color w:val="FFFFFF"/>
                <w:sz w:val="18"/>
                <w:szCs w:val="18"/>
              </w:rPr>
            </w:pPr>
            <w:r w:rsidRPr="005D26A3">
              <w:rPr>
                <w:rFonts w:eastAsia="Century Gothic" w:cs="Century Gothic"/>
                <w:b/>
                <w:color w:val="FFFFFF"/>
                <w:sz w:val="18"/>
                <w:szCs w:val="18"/>
              </w:rPr>
              <w:t>Total</w:t>
            </w:r>
          </w:p>
          <w:p w14:paraId="3E6B562E" w14:textId="4DDC9FDA" w:rsidR="008F7AF6" w:rsidRPr="005D26A3" w:rsidRDefault="00763EE3" w:rsidP="00EE1686">
            <w:pPr>
              <w:spacing w:after="0"/>
              <w:jc w:val="center"/>
              <w:rPr>
                <w:rFonts w:eastAsia="Century Gothic" w:cs="Century Gothic"/>
                <w:b/>
                <w:color w:val="FFFFFF"/>
                <w:sz w:val="18"/>
                <w:szCs w:val="18"/>
              </w:rPr>
            </w:pPr>
            <w:r w:rsidRPr="005D26A3">
              <w:rPr>
                <w:rFonts w:eastAsia="Century Gothic" w:cs="Century Gothic"/>
                <w:b/>
                <w:color w:val="FFFFFF"/>
                <w:sz w:val="18"/>
                <w:szCs w:val="18"/>
              </w:rPr>
              <w:t xml:space="preserve">n (% of all </w:t>
            </w:r>
            <w:r w:rsidR="00331967">
              <w:rPr>
                <w:rFonts w:eastAsia="Century Gothic" w:cs="Century Gothic"/>
                <w:b/>
                <w:color w:val="FFFFFF"/>
                <w:sz w:val="18"/>
                <w:szCs w:val="18"/>
              </w:rPr>
              <w:t>patients</w:t>
            </w:r>
            <w:r w:rsidRPr="005D26A3">
              <w:rPr>
                <w:rFonts w:eastAsia="Century Gothic" w:cs="Century Gothic"/>
                <w:b/>
                <w:color w:val="FFFFFF"/>
                <w:sz w:val="18"/>
                <w:szCs w:val="18"/>
              </w:rPr>
              <w:t>)</w:t>
            </w:r>
          </w:p>
        </w:tc>
      </w:tr>
      <w:tr w:rsidR="008F7AF6" w:rsidRPr="00A56062" w14:paraId="37E0F274" w14:textId="77777777" w:rsidTr="003724BB">
        <w:trPr>
          <w:cantSplit/>
          <w:tblHeader/>
          <w:jc w:val="center"/>
        </w:trPr>
        <w:tc>
          <w:tcPr>
            <w:tcW w:w="3392" w:type="dxa"/>
            <w:vMerge/>
            <w:tcBorders>
              <w:top w:val="single" w:sz="8" w:space="0" w:color="BFBFBF"/>
              <w:left w:val="single" w:sz="8" w:space="0" w:color="BFBFBF"/>
              <w:bottom w:val="single" w:sz="8" w:space="0" w:color="BFBFBF"/>
              <w:right w:val="single" w:sz="8" w:space="0" w:color="BFBFBF"/>
            </w:tcBorders>
            <w:vAlign w:val="center"/>
            <w:hideMark/>
          </w:tcPr>
          <w:p w14:paraId="47191A7F" w14:textId="77777777" w:rsidR="008F7AF6" w:rsidRPr="005D26A3" w:rsidRDefault="008F7AF6" w:rsidP="00EE1686">
            <w:pPr>
              <w:spacing w:after="0"/>
              <w:rPr>
                <w:sz w:val="18"/>
                <w:szCs w:val="18"/>
              </w:rPr>
            </w:pPr>
          </w:p>
        </w:tc>
        <w:tc>
          <w:tcPr>
            <w:tcW w:w="127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91A59D2" w14:textId="77777777" w:rsidR="008F7AF6" w:rsidRPr="005D26A3" w:rsidRDefault="008F7AF6" w:rsidP="00EE1686">
            <w:pPr>
              <w:spacing w:after="0"/>
              <w:jc w:val="center"/>
              <w:rPr>
                <w:sz w:val="18"/>
                <w:szCs w:val="18"/>
              </w:rPr>
            </w:pPr>
            <w:r w:rsidRPr="005D26A3">
              <w:rPr>
                <w:rFonts w:eastAsia="Century Gothic" w:cs="Century Gothic"/>
                <w:b/>
                <w:color w:val="FFFFFF"/>
                <w:sz w:val="18"/>
                <w:szCs w:val="18"/>
              </w:rPr>
              <w:t>1</w:t>
            </w:r>
          </w:p>
        </w:tc>
        <w:tc>
          <w:tcPr>
            <w:tcW w:w="141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2F4A567" w14:textId="77777777" w:rsidR="008F7AF6" w:rsidRPr="005D26A3" w:rsidRDefault="008F7AF6" w:rsidP="00EE1686">
            <w:pPr>
              <w:spacing w:after="0"/>
              <w:jc w:val="center"/>
              <w:rPr>
                <w:sz w:val="18"/>
                <w:szCs w:val="18"/>
              </w:rPr>
            </w:pPr>
            <w:r w:rsidRPr="005D26A3">
              <w:rPr>
                <w:rFonts w:eastAsia="Century Gothic" w:cs="Century Gothic"/>
                <w:b/>
                <w:color w:val="FFFFFF"/>
                <w:sz w:val="18"/>
                <w:szCs w:val="18"/>
              </w:rPr>
              <w:t>2</w:t>
            </w:r>
          </w:p>
        </w:tc>
        <w:tc>
          <w:tcPr>
            <w:tcW w:w="127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E7A51A3" w14:textId="77777777" w:rsidR="008F7AF6" w:rsidRPr="005D26A3" w:rsidRDefault="008F7AF6" w:rsidP="00EE1686">
            <w:pPr>
              <w:spacing w:after="0"/>
              <w:jc w:val="center"/>
              <w:rPr>
                <w:sz w:val="18"/>
                <w:szCs w:val="18"/>
              </w:rPr>
            </w:pPr>
            <w:r w:rsidRPr="005D26A3">
              <w:rPr>
                <w:rFonts w:eastAsia="Century Gothic" w:cs="Century Gothic"/>
                <w:b/>
                <w:color w:val="FFFFFF"/>
                <w:sz w:val="18"/>
                <w:szCs w:val="18"/>
              </w:rPr>
              <w:t>3</w:t>
            </w:r>
          </w:p>
        </w:tc>
        <w:tc>
          <w:tcPr>
            <w:tcW w:w="1701" w:type="dxa"/>
            <w:vMerge/>
            <w:tcBorders>
              <w:left w:val="single" w:sz="8" w:space="0" w:color="BFBFBF"/>
              <w:bottom w:val="single" w:sz="8" w:space="0" w:color="BFBFBF"/>
              <w:right w:val="single" w:sz="8" w:space="0" w:color="BFBFBF"/>
            </w:tcBorders>
            <w:shd w:val="clear" w:color="auto" w:fill="003D79"/>
          </w:tcPr>
          <w:p w14:paraId="259A9F60" w14:textId="77777777" w:rsidR="008F7AF6" w:rsidRPr="005D26A3" w:rsidRDefault="008F7AF6" w:rsidP="00EE1686">
            <w:pPr>
              <w:spacing w:after="0"/>
              <w:jc w:val="center"/>
              <w:rPr>
                <w:rFonts w:eastAsia="Century Gothic" w:cs="Century Gothic"/>
                <w:b/>
                <w:color w:val="FFFFFF"/>
                <w:sz w:val="18"/>
                <w:szCs w:val="18"/>
              </w:rPr>
            </w:pPr>
          </w:p>
        </w:tc>
      </w:tr>
      <w:tr w:rsidR="008F7AF6" w:rsidRPr="00A56062" w14:paraId="73913FAA"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BC2180B"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Patient died</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702137E8" w14:textId="2A039037" w:rsidR="008F7AF6" w:rsidRPr="005D26A3" w:rsidRDefault="008F7AF6" w:rsidP="00EE1686">
            <w:pPr>
              <w:spacing w:before="40" w:after="40"/>
              <w:ind w:left="100" w:right="100"/>
              <w:jc w:val="center"/>
              <w:rPr>
                <w:sz w:val="18"/>
                <w:szCs w:val="18"/>
              </w:rPr>
            </w:pPr>
            <w:r w:rsidRPr="005D26A3">
              <w:rPr>
                <w:sz w:val="18"/>
                <w:szCs w:val="18"/>
              </w:rPr>
              <w:t>19 (</w:t>
            </w:r>
            <w:r w:rsidR="00763EE3" w:rsidRPr="005D26A3">
              <w:rPr>
                <w:sz w:val="18"/>
                <w:szCs w:val="18"/>
              </w:rPr>
              <w:t>0.9</w:t>
            </w:r>
            <w:r w:rsidRPr="005D26A3">
              <w:rPr>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456ABE49" w14:textId="213EF642" w:rsidR="008F7AF6" w:rsidRPr="005D26A3" w:rsidRDefault="008F7AF6" w:rsidP="00EE1686">
            <w:pPr>
              <w:spacing w:before="40" w:after="40"/>
              <w:ind w:left="100" w:right="100"/>
              <w:jc w:val="center"/>
              <w:rPr>
                <w:sz w:val="18"/>
                <w:szCs w:val="18"/>
              </w:rPr>
            </w:pPr>
            <w:r w:rsidRPr="005D26A3">
              <w:rPr>
                <w:sz w:val="18"/>
                <w:szCs w:val="18"/>
              </w:rPr>
              <w:t>102 (</w:t>
            </w:r>
            <w:r w:rsidR="00763EE3" w:rsidRPr="005D26A3">
              <w:rPr>
                <w:sz w:val="18"/>
                <w:szCs w:val="18"/>
              </w:rPr>
              <w:t>1.</w:t>
            </w:r>
            <w:r w:rsidRPr="005D26A3">
              <w:rPr>
                <w:sz w:val="18"/>
                <w:szCs w:val="18"/>
              </w:rPr>
              <w:t>8%)</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B12CBDD" w14:textId="6D2630AC" w:rsidR="008F7AF6" w:rsidRPr="005D26A3" w:rsidRDefault="008F7AF6" w:rsidP="00EE1686">
            <w:pPr>
              <w:spacing w:before="40" w:after="40"/>
              <w:ind w:left="100" w:right="100"/>
              <w:jc w:val="center"/>
              <w:rPr>
                <w:sz w:val="18"/>
                <w:szCs w:val="18"/>
              </w:rPr>
            </w:pPr>
            <w:r w:rsidRPr="005D26A3">
              <w:rPr>
                <w:sz w:val="18"/>
                <w:szCs w:val="18"/>
              </w:rPr>
              <w:t>185 (</w:t>
            </w:r>
            <w:r w:rsidR="00763EE3" w:rsidRPr="005D26A3">
              <w:rPr>
                <w:sz w:val="18"/>
                <w:szCs w:val="18"/>
              </w:rPr>
              <w:t>4.9</w:t>
            </w:r>
            <w:r w:rsidRPr="005D26A3">
              <w:rPr>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0B23B2DB" w14:textId="3B67F408" w:rsidR="008F7AF6" w:rsidRPr="00B31A09" w:rsidRDefault="008F7AF6" w:rsidP="00EE1686">
            <w:pPr>
              <w:spacing w:before="40" w:after="40"/>
              <w:ind w:left="100" w:right="100"/>
              <w:jc w:val="center"/>
              <w:rPr>
                <w:sz w:val="18"/>
                <w:szCs w:val="18"/>
              </w:rPr>
            </w:pPr>
            <w:r w:rsidRPr="005D26A3">
              <w:rPr>
                <w:sz w:val="18"/>
                <w:szCs w:val="18"/>
              </w:rPr>
              <w:t>306 (</w:t>
            </w:r>
            <w:r w:rsidR="00B31A09" w:rsidRPr="00B31A09">
              <w:rPr>
                <w:sz w:val="18"/>
                <w:szCs w:val="18"/>
              </w:rPr>
              <w:t>2.7</w:t>
            </w:r>
            <w:r w:rsidRPr="005D26A3">
              <w:rPr>
                <w:sz w:val="18"/>
                <w:szCs w:val="18"/>
              </w:rPr>
              <w:t>%)</w:t>
            </w:r>
          </w:p>
        </w:tc>
      </w:tr>
      <w:tr w:rsidR="008F7AF6" w:rsidRPr="00A56062" w14:paraId="42E3926A"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644613C"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Patient moved from the area</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852F3AB" w14:textId="6B77AD6D" w:rsidR="008F7AF6" w:rsidRPr="005D26A3" w:rsidRDefault="008F7AF6" w:rsidP="00EE1686">
            <w:pPr>
              <w:spacing w:before="40" w:after="40"/>
              <w:ind w:left="100" w:right="100"/>
              <w:jc w:val="center"/>
              <w:rPr>
                <w:sz w:val="18"/>
                <w:szCs w:val="18"/>
              </w:rPr>
            </w:pPr>
            <w:r w:rsidRPr="005D26A3">
              <w:rPr>
                <w:sz w:val="18"/>
                <w:szCs w:val="18"/>
              </w:rPr>
              <w:t>26 (</w:t>
            </w:r>
            <w:r w:rsidR="00763EE3" w:rsidRPr="005D26A3">
              <w:rPr>
                <w:sz w:val="18"/>
                <w:szCs w:val="18"/>
              </w:rPr>
              <w:t>1.3</w:t>
            </w:r>
            <w:r w:rsidRPr="005D26A3">
              <w:rPr>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115ABBCB" w14:textId="1D6F083D" w:rsidR="008F7AF6" w:rsidRPr="005D26A3" w:rsidRDefault="008F7AF6" w:rsidP="00EE1686">
            <w:pPr>
              <w:spacing w:before="40" w:after="40"/>
              <w:ind w:left="100" w:right="100"/>
              <w:jc w:val="center"/>
              <w:rPr>
                <w:sz w:val="18"/>
                <w:szCs w:val="18"/>
              </w:rPr>
            </w:pPr>
            <w:r w:rsidRPr="005D26A3">
              <w:rPr>
                <w:sz w:val="18"/>
                <w:szCs w:val="18"/>
              </w:rPr>
              <w:t>101 (</w:t>
            </w:r>
            <w:r w:rsidR="00763EE3" w:rsidRPr="005D26A3">
              <w:rPr>
                <w:sz w:val="18"/>
                <w:szCs w:val="18"/>
              </w:rPr>
              <w:t>1</w:t>
            </w:r>
            <w:r w:rsidRPr="005D26A3">
              <w:rPr>
                <w:sz w:val="18"/>
                <w:szCs w:val="18"/>
              </w:rPr>
              <w:t>.8%)</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0E317F6" w14:textId="41D94AEC" w:rsidR="008F7AF6" w:rsidRPr="005D26A3" w:rsidRDefault="008F7AF6" w:rsidP="00EE1686">
            <w:pPr>
              <w:spacing w:before="40" w:after="40"/>
              <w:ind w:left="100" w:right="100"/>
              <w:jc w:val="center"/>
              <w:rPr>
                <w:sz w:val="18"/>
                <w:szCs w:val="18"/>
              </w:rPr>
            </w:pPr>
            <w:r w:rsidRPr="005D26A3">
              <w:rPr>
                <w:sz w:val="18"/>
                <w:szCs w:val="18"/>
              </w:rPr>
              <w:t>102 (</w:t>
            </w:r>
            <w:r w:rsidR="00763EE3" w:rsidRPr="005D26A3">
              <w:rPr>
                <w:sz w:val="18"/>
                <w:szCs w:val="18"/>
              </w:rPr>
              <w:t>2.7</w:t>
            </w:r>
            <w:r w:rsidRPr="005D26A3">
              <w:rPr>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031B2192" w14:textId="767D8DA8" w:rsidR="008F7AF6" w:rsidRPr="00B31A09" w:rsidRDefault="008F7AF6" w:rsidP="00EE1686">
            <w:pPr>
              <w:spacing w:before="40" w:after="40"/>
              <w:ind w:left="100" w:right="100"/>
              <w:jc w:val="center"/>
              <w:rPr>
                <w:sz w:val="18"/>
                <w:szCs w:val="18"/>
              </w:rPr>
            </w:pPr>
            <w:r w:rsidRPr="005D26A3">
              <w:rPr>
                <w:sz w:val="18"/>
                <w:szCs w:val="18"/>
              </w:rPr>
              <w:t>229 (2</w:t>
            </w:r>
            <w:r w:rsidR="00B31A09" w:rsidRPr="00B31A09">
              <w:rPr>
                <w:sz w:val="18"/>
                <w:szCs w:val="18"/>
              </w:rPr>
              <w:t>.0</w:t>
            </w:r>
            <w:r w:rsidRPr="005D26A3">
              <w:rPr>
                <w:sz w:val="18"/>
                <w:szCs w:val="18"/>
              </w:rPr>
              <w:t>%)</w:t>
            </w:r>
          </w:p>
        </w:tc>
      </w:tr>
      <w:tr w:rsidR="008F7AF6" w:rsidRPr="00A56062" w14:paraId="1BB6C646"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F74C514"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Patient opted out</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DB94F35" w14:textId="7AF977F5" w:rsidR="008F7AF6" w:rsidRPr="005D26A3" w:rsidRDefault="008F7AF6" w:rsidP="00EE1686">
            <w:pPr>
              <w:spacing w:before="40" w:after="40"/>
              <w:ind w:left="100" w:right="100"/>
              <w:jc w:val="center"/>
              <w:rPr>
                <w:sz w:val="18"/>
                <w:szCs w:val="18"/>
              </w:rPr>
            </w:pPr>
            <w:r w:rsidRPr="005D26A3">
              <w:rPr>
                <w:sz w:val="18"/>
                <w:szCs w:val="18"/>
              </w:rPr>
              <w:t>117 (</w:t>
            </w:r>
            <w:r w:rsidR="00763EE3" w:rsidRPr="005D26A3">
              <w:rPr>
                <w:sz w:val="18"/>
                <w:szCs w:val="18"/>
              </w:rPr>
              <w:t>5.8</w:t>
            </w:r>
            <w:r w:rsidRPr="005D26A3">
              <w:rPr>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39206DE9" w14:textId="5ED72625" w:rsidR="008F7AF6" w:rsidRPr="005D26A3" w:rsidRDefault="008F7AF6" w:rsidP="00EE1686">
            <w:pPr>
              <w:spacing w:before="40" w:after="40"/>
              <w:ind w:left="100" w:right="100"/>
              <w:jc w:val="center"/>
              <w:rPr>
                <w:sz w:val="18"/>
                <w:szCs w:val="18"/>
              </w:rPr>
            </w:pPr>
            <w:r w:rsidRPr="005D26A3">
              <w:rPr>
                <w:sz w:val="18"/>
                <w:szCs w:val="18"/>
              </w:rPr>
              <w:t>253 (</w:t>
            </w:r>
            <w:r w:rsidR="00763EE3" w:rsidRPr="005D26A3">
              <w:rPr>
                <w:sz w:val="18"/>
                <w:szCs w:val="18"/>
              </w:rPr>
              <w:t>4.5</w:t>
            </w:r>
            <w:r w:rsidRPr="005D26A3">
              <w:rPr>
                <w:sz w:val="18"/>
                <w:szCs w:val="18"/>
              </w:rPr>
              <w:t>%)</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C254C54" w14:textId="53604718" w:rsidR="008F7AF6" w:rsidRPr="005D26A3" w:rsidRDefault="008F7AF6" w:rsidP="00EE1686">
            <w:pPr>
              <w:spacing w:before="40" w:after="40"/>
              <w:ind w:left="100" w:right="100"/>
              <w:jc w:val="center"/>
              <w:rPr>
                <w:sz w:val="18"/>
                <w:szCs w:val="18"/>
              </w:rPr>
            </w:pPr>
            <w:r w:rsidRPr="005D26A3">
              <w:rPr>
                <w:sz w:val="18"/>
                <w:szCs w:val="18"/>
              </w:rPr>
              <w:t>211 (</w:t>
            </w:r>
            <w:r w:rsidR="00763EE3" w:rsidRPr="005D26A3">
              <w:rPr>
                <w:sz w:val="18"/>
                <w:szCs w:val="18"/>
              </w:rPr>
              <w:t>5.6</w:t>
            </w:r>
            <w:r w:rsidRPr="005D26A3">
              <w:rPr>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2DEDED56" w14:textId="0E96E5D3" w:rsidR="008F7AF6" w:rsidRPr="00B31A09" w:rsidRDefault="008F7AF6" w:rsidP="00EE1686">
            <w:pPr>
              <w:spacing w:before="40" w:after="40"/>
              <w:ind w:left="100" w:right="100"/>
              <w:jc w:val="center"/>
              <w:rPr>
                <w:sz w:val="18"/>
                <w:szCs w:val="18"/>
              </w:rPr>
            </w:pPr>
            <w:r w:rsidRPr="005D26A3">
              <w:rPr>
                <w:sz w:val="18"/>
                <w:szCs w:val="18"/>
              </w:rPr>
              <w:t>581 (5</w:t>
            </w:r>
            <w:r w:rsidR="00B31A09" w:rsidRPr="00B31A09">
              <w:rPr>
                <w:sz w:val="18"/>
                <w:szCs w:val="18"/>
              </w:rPr>
              <w:t>.1</w:t>
            </w:r>
            <w:r w:rsidRPr="005D26A3">
              <w:rPr>
                <w:sz w:val="18"/>
                <w:szCs w:val="18"/>
              </w:rPr>
              <w:t>%)</w:t>
            </w:r>
          </w:p>
        </w:tc>
      </w:tr>
      <w:tr w:rsidR="008F7AF6" w:rsidRPr="00A56062" w14:paraId="716D9FB4"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DE13097"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Patient no longer with the practice</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5311DD6E" w14:textId="681E052F" w:rsidR="008F7AF6" w:rsidRPr="005D26A3" w:rsidRDefault="008F7AF6" w:rsidP="00EE1686">
            <w:pPr>
              <w:spacing w:before="40" w:after="40"/>
              <w:ind w:left="100" w:right="100"/>
              <w:jc w:val="center"/>
              <w:rPr>
                <w:sz w:val="18"/>
                <w:szCs w:val="18"/>
              </w:rPr>
            </w:pPr>
            <w:r w:rsidRPr="005D26A3">
              <w:rPr>
                <w:sz w:val="18"/>
                <w:szCs w:val="18"/>
              </w:rPr>
              <w:t>42 (</w:t>
            </w:r>
            <w:r w:rsidR="00763EE3" w:rsidRPr="005D26A3">
              <w:rPr>
                <w:sz w:val="18"/>
                <w:szCs w:val="18"/>
              </w:rPr>
              <w:t>2.1</w:t>
            </w:r>
            <w:r w:rsidRPr="005D26A3">
              <w:rPr>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F68B739" w14:textId="0CB4FEF4" w:rsidR="008F7AF6" w:rsidRPr="005D26A3" w:rsidRDefault="008F7AF6" w:rsidP="00EE1686">
            <w:pPr>
              <w:spacing w:before="40" w:after="40"/>
              <w:ind w:left="100" w:right="100"/>
              <w:jc w:val="center"/>
              <w:rPr>
                <w:sz w:val="18"/>
                <w:szCs w:val="18"/>
              </w:rPr>
            </w:pPr>
            <w:r w:rsidRPr="005D26A3">
              <w:rPr>
                <w:sz w:val="18"/>
                <w:szCs w:val="18"/>
              </w:rPr>
              <w:t>141 (</w:t>
            </w:r>
            <w:r w:rsidR="00763EE3" w:rsidRPr="005D26A3">
              <w:rPr>
                <w:sz w:val="18"/>
                <w:szCs w:val="18"/>
              </w:rPr>
              <w:t>2.5</w:t>
            </w:r>
            <w:r w:rsidRPr="005D26A3">
              <w:rPr>
                <w:sz w:val="18"/>
                <w:szCs w:val="18"/>
              </w:rPr>
              <w:t>%)</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1F4A05FD" w14:textId="6A7392C1" w:rsidR="008F7AF6" w:rsidRPr="005D26A3" w:rsidRDefault="008F7AF6" w:rsidP="00EE1686">
            <w:pPr>
              <w:spacing w:before="40" w:after="40"/>
              <w:ind w:left="100" w:right="100"/>
              <w:jc w:val="center"/>
              <w:rPr>
                <w:sz w:val="18"/>
                <w:szCs w:val="18"/>
              </w:rPr>
            </w:pPr>
            <w:r w:rsidRPr="005D26A3">
              <w:rPr>
                <w:sz w:val="18"/>
                <w:szCs w:val="18"/>
              </w:rPr>
              <w:t>135 (</w:t>
            </w:r>
            <w:r w:rsidR="00763EE3" w:rsidRPr="005D26A3">
              <w:rPr>
                <w:sz w:val="18"/>
                <w:szCs w:val="18"/>
              </w:rPr>
              <w:t>3</w:t>
            </w:r>
            <w:r w:rsidRPr="005D26A3">
              <w:rPr>
                <w:sz w:val="18"/>
                <w:szCs w:val="18"/>
              </w:rPr>
              <w:t>.6%)</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75D46D2F" w14:textId="452477B0" w:rsidR="008F7AF6" w:rsidRPr="00B31A09" w:rsidRDefault="008F7AF6" w:rsidP="00EE1686">
            <w:pPr>
              <w:spacing w:before="40" w:after="40"/>
              <w:ind w:left="100" w:right="100"/>
              <w:jc w:val="center"/>
              <w:rPr>
                <w:sz w:val="18"/>
                <w:szCs w:val="18"/>
              </w:rPr>
            </w:pPr>
            <w:r w:rsidRPr="005D26A3">
              <w:rPr>
                <w:sz w:val="18"/>
                <w:szCs w:val="18"/>
              </w:rPr>
              <w:t>318 (</w:t>
            </w:r>
            <w:r w:rsidR="00B31A09" w:rsidRPr="00B31A09">
              <w:rPr>
                <w:sz w:val="18"/>
                <w:szCs w:val="18"/>
              </w:rPr>
              <w:t>2</w:t>
            </w:r>
            <w:r w:rsidRPr="005D26A3">
              <w:rPr>
                <w:sz w:val="18"/>
                <w:szCs w:val="18"/>
              </w:rPr>
              <w:t>.8%)</w:t>
            </w:r>
          </w:p>
        </w:tc>
      </w:tr>
      <w:tr w:rsidR="008F7AF6" w:rsidRPr="00A56062" w14:paraId="056056F1"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1594B182"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Patient not entitled to Medicare</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46A781C" w14:textId="055F7012" w:rsidR="008F7AF6" w:rsidRPr="005D26A3" w:rsidRDefault="008F7AF6" w:rsidP="00EE1686">
            <w:pPr>
              <w:spacing w:before="40" w:after="40"/>
              <w:ind w:left="100" w:right="100"/>
              <w:jc w:val="center"/>
              <w:rPr>
                <w:sz w:val="18"/>
                <w:szCs w:val="18"/>
              </w:rPr>
            </w:pPr>
            <w:r w:rsidRPr="005D26A3">
              <w:rPr>
                <w:sz w:val="18"/>
                <w:szCs w:val="18"/>
              </w:rPr>
              <w:t>1 (0.</w:t>
            </w:r>
            <w:r w:rsidR="00763EE3" w:rsidRPr="005D26A3">
              <w:rPr>
                <w:sz w:val="18"/>
                <w:szCs w:val="18"/>
              </w:rPr>
              <w:t>0</w:t>
            </w:r>
            <w:r w:rsidRPr="005D26A3">
              <w:rPr>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38E8046" w14:textId="76B8E580" w:rsidR="008F7AF6" w:rsidRPr="005D26A3" w:rsidRDefault="008F7AF6" w:rsidP="00EE1686">
            <w:pPr>
              <w:spacing w:before="40" w:after="40"/>
              <w:ind w:left="100" w:right="100"/>
              <w:jc w:val="center"/>
              <w:rPr>
                <w:sz w:val="18"/>
                <w:szCs w:val="18"/>
              </w:rPr>
            </w:pPr>
            <w:r w:rsidRPr="005D26A3">
              <w:rPr>
                <w:sz w:val="18"/>
                <w:szCs w:val="18"/>
              </w:rPr>
              <w:t>3 (0.</w:t>
            </w:r>
            <w:r w:rsidR="00763EE3" w:rsidRPr="005D26A3">
              <w:rPr>
                <w:sz w:val="18"/>
                <w:szCs w:val="18"/>
              </w:rPr>
              <w:t>1</w:t>
            </w:r>
            <w:r w:rsidRPr="005D26A3">
              <w:rPr>
                <w:sz w:val="18"/>
                <w:szCs w:val="18"/>
              </w:rPr>
              <w:t>%)</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CDBB674" w14:textId="4FCC8F6E" w:rsidR="008F7AF6" w:rsidRPr="005D26A3" w:rsidRDefault="00763EE3" w:rsidP="00EE1686">
            <w:pPr>
              <w:spacing w:before="40" w:after="40"/>
              <w:ind w:left="100" w:right="100"/>
              <w:jc w:val="center"/>
              <w:rPr>
                <w:sz w:val="18"/>
                <w:szCs w:val="18"/>
              </w:rPr>
            </w:pPr>
            <w:r w:rsidRPr="005D26A3">
              <w:rPr>
                <w:sz w:val="18"/>
                <w:szCs w:val="18"/>
              </w:rPr>
              <w:t>0</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63F33C62" w14:textId="4696C7E9" w:rsidR="008F7AF6" w:rsidRPr="00B31A09" w:rsidRDefault="008F7AF6" w:rsidP="00EE1686">
            <w:pPr>
              <w:spacing w:before="40" w:after="40"/>
              <w:ind w:left="100" w:right="100"/>
              <w:jc w:val="center"/>
              <w:rPr>
                <w:sz w:val="18"/>
                <w:szCs w:val="18"/>
              </w:rPr>
            </w:pPr>
            <w:r w:rsidRPr="005D26A3">
              <w:rPr>
                <w:sz w:val="18"/>
                <w:szCs w:val="18"/>
              </w:rPr>
              <w:t>4 (0.</w:t>
            </w:r>
            <w:r w:rsidR="00B31A09" w:rsidRPr="00B31A09">
              <w:rPr>
                <w:sz w:val="18"/>
                <w:szCs w:val="18"/>
              </w:rPr>
              <w:t>1</w:t>
            </w:r>
            <w:r w:rsidRPr="005D26A3">
              <w:rPr>
                <w:sz w:val="18"/>
                <w:szCs w:val="18"/>
              </w:rPr>
              <w:t>%)</w:t>
            </w:r>
          </w:p>
        </w:tc>
      </w:tr>
      <w:tr w:rsidR="008F7AF6" w:rsidRPr="00A56062" w14:paraId="04FB3360"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BF41F22"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Practice withdrawn from HCH</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F5B5569" w14:textId="79055F81" w:rsidR="008F7AF6" w:rsidRPr="005D26A3" w:rsidRDefault="001B2629" w:rsidP="00EE1686">
            <w:pPr>
              <w:spacing w:before="40" w:after="40"/>
              <w:ind w:left="100" w:right="100"/>
              <w:jc w:val="center"/>
              <w:rPr>
                <w:sz w:val="18"/>
                <w:szCs w:val="18"/>
              </w:rPr>
            </w:pPr>
            <w:r w:rsidRPr="001B2629">
              <w:rPr>
                <w:sz w:val="18"/>
                <w:szCs w:val="18"/>
              </w:rPr>
              <w:t>162 (8</w:t>
            </w:r>
            <w:r w:rsidR="00763EE3" w:rsidRPr="005D26A3">
              <w:rPr>
                <w:sz w:val="18"/>
                <w:szCs w:val="18"/>
              </w:rPr>
              <w:t>.1</w:t>
            </w:r>
            <w:r w:rsidR="008F7AF6" w:rsidRPr="005D26A3">
              <w:rPr>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DE872DD" w14:textId="1DE3EBA7" w:rsidR="008F7AF6" w:rsidRPr="005D26A3" w:rsidRDefault="001B2629" w:rsidP="00EE1686">
            <w:pPr>
              <w:spacing w:before="40" w:after="40"/>
              <w:ind w:left="100" w:right="100"/>
              <w:jc w:val="center"/>
              <w:rPr>
                <w:sz w:val="18"/>
                <w:szCs w:val="18"/>
              </w:rPr>
            </w:pPr>
            <w:r w:rsidRPr="001B2629">
              <w:rPr>
                <w:sz w:val="18"/>
                <w:szCs w:val="18"/>
              </w:rPr>
              <w:t>482 (8.6%)</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98B5A55" w14:textId="241483C3" w:rsidR="008F7AF6" w:rsidRPr="005D26A3" w:rsidRDefault="001B2629" w:rsidP="00EE1686">
            <w:pPr>
              <w:spacing w:before="40" w:after="40"/>
              <w:ind w:left="100" w:right="100"/>
              <w:jc w:val="center"/>
              <w:rPr>
                <w:sz w:val="18"/>
                <w:szCs w:val="18"/>
              </w:rPr>
            </w:pPr>
            <w:r w:rsidRPr="001B2629">
              <w:rPr>
                <w:sz w:val="18"/>
                <w:szCs w:val="18"/>
              </w:rPr>
              <w:t>284</w:t>
            </w:r>
            <w:r w:rsidR="008F7AF6" w:rsidRPr="005D26A3">
              <w:rPr>
                <w:sz w:val="18"/>
                <w:szCs w:val="18"/>
              </w:rPr>
              <w:t xml:space="preserve"> (</w:t>
            </w:r>
            <w:r w:rsidR="00763EE3" w:rsidRPr="005D26A3">
              <w:rPr>
                <w:sz w:val="18"/>
                <w:szCs w:val="18"/>
              </w:rPr>
              <w:t>7.</w:t>
            </w:r>
            <w:r w:rsidRPr="001B2629">
              <w:rPr>
                <w:sz w:val="18"/>
                <w:szCs w:val="18"/>
              </w:rPr>
              <w:t>6</w:t>
            </w:r>
            <w:r w:rsidR="008F7AF6" w:rsidRPr="005D26A3">
              <w:rPr>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021544C0" w14:textId="688C67D4" w:rsidR="008F7AF6" w:rsidRPr="00B31A09" w:rsidRDefault="001B2629" w:rsidP="00EE1686">
            <w:pPr>
              <w:spacing w:before="40" w:after="40"/>
              <w:ind w:left="100" w:right="100"/>
              <w:jc w:val="center"/>
              <w:rPr>
                <w:sz w:val="18"/>
                <w:szCs w:val="18"/>
              </w:rPr>
            </w:pPr>
            <w:r w:rsidRPr="001B2629">
              <w:rPr>
                <w:sz w:val="18"/>
                <w:szCs w:val="18"/>
              </w:rPr>
              <w:t>928 (8.2%)</w:t>
            </w:r>
          </w:p>
        </w:tc>
      </w:tr>
      <w:tr w:rsidR="008F7AF6" w:rsidRPr="00A56062" w14:paraId="0C35A005"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3EE9124" w14:textId="77777777" w:rsidR="008F7AF6" w:rsidRPr="005D26A3" w:rsidRDefault="008F7AF6" w:rsidP="00EE1686">
            <w:pPr>
              <w:spacing w:before="40" w:after="40"/>
              <w:ind w:left="100" w:right="100"/>
              <w:rPr>
                <w:sz w:val="18"/>
                <w:szCs w:val="18"/>
              </w:rPr>
            </w:pPr>
            <w:r w:rsidRPr="005D26A3">
              <w:rPr>
                <w:rFonts w:eastAsia="Calibri (Body)" w:cs="Calibri (Body)"/>
                <w:color w:val="000000"/>
                <w:sz w:val="18"/>
                <w:szCs w:val="18"/>
              </w:rPr>
              <w:t>Other</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242E370" w14:textId="4AAE1B84" w:rsidR="008F7AF6" w:rsidRPr="005D26A3" w:rsidRDefault="00763EE3" w:rsidP="00EE1686">
            <w:pPr>
              <w:spacing w:before="40" w:after="40"/>
              <w:ind w:left="100" w:right="100"/>
              <w:jc w:val="center"/>
              <w:rPr>
                <w:sz w:val="18"/>
                <w:szCs w:val="18"/>
              </w:rPr>
            </w:pPr>
            <w:r w:rsidRPr="005D26A3">
              <w:rPr>
                <w:sz w:val="18"/>
                <w:szCs w:val="18"/>
              </w:rPr>
              <w:t>0</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3B1C3AAF" w14:textId="20F81D20" w:rsidR="008F7AF6" w:rsidRPr="005D26A3" w:rsidRDefault="008F7AF6" w:rsidP="00EE1686">
            <w:pPr>
              <w:spacing w:before="40" w:after="40"/>
              <w:ind w:left="100" w:right="100"/>
              <w:jc w:val="center"/>
              <w:rPr>
                <w:sz w:val="18"/>
                <w:szCs w:val="18"/>
              </w:rPr>
            </w:pPr>
            <w:r w:rsidRPr="005D26A3">
              <w:rPr>
                <w:sz w:val="18"/>
                <w:szCs w:val="18"/>
              </w:rPr>
              <w:t>4 (0.</w:t>
            </w:r>
            <w:r w:rsidR="00763EE3" w:rsidRPr="005D26A3">
              <w:rPr>
                <w:sz w:val="18"/>
                <w:szCs w:val="18"/>
              </w:rPr>
              <w:t>1</w:t>
            </w:r>
            <w:r w:rsidRPr="005D26A3">
              <w:rPr>
                <w:sz w:val="18"/>
                <w:szCs w:val="18"/>
              </w:rPr>
              <w:t>%)</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45041873" w14:textId="3F18811D" w:rsidR="008F7AF6" w:rsidRPr="005D26A3" w:rsidRDefault="008F7AF6" w:rsidP="00EE1686">
            <w:pPr>
              <w:spacing w:before="40" w:after="40"/>
              <w:ind w:left="100" w:right="100"/>
              <w:jc w:val="center"/>
              <w:rPr>
                <w:sz w:val="18"/>
                <w:szCs w:val="18"/>
              </w:rPr>
            </w:pPr>
            <w:r w:rsidRPr="005D26A3">
              <w:rPr>
                <w:sz w:val="18"/>
                <w:szCs w:val="18"/>
              </w:rPr>
              <w:t>3 (0.</w:t>
            </w:r>
            <w:r w:rsidR="00763EE3" w:rsidRPr="005D26A3">
              <w:rPr>
                <w:sz w:val="18"/>
                <w:szCs w:val="18"/>
              </w:rPr>
              <w:t>1</w:t>
            </w:r>
            <w:r w:rsidRPr="005D26A3">
              <w:rPr>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492ADB8E" w14:textId="74F1A757" w:rsidR="008F7AF6" w:rsidRPr="00B31A09" w:rsidRDefault="008F7AF6" w:rsidP="00EE1686">
            <w:pPr>
              <w:spacing w:before="40" w:after="40"/>
              <w:ind w:left="100" w:right="100"/>
              <w:jc w:val="center"/>
              <w:rPr>
                <w:sz w:val="18"/>
                <w:szCs w:val="18"/>
              </w:rPr>
            </w:pPr>
            <w:r w:rsidRPr="005D26A3">
              <w:rPr>
                <w:sz w:val="18"/>
                <w:szCs w:val="18"/>
              </w:rPr>
              <w:t>7 (0.</w:t>
            </w:r>
            <w:r w:rsidR="00B31A09" w:rsidRPr="00B31A09">
              <w:rPr>
                <w:sz w:val="18"/>
                <w:szCs w:val="18"/>
              </w:rPr>
              <w:t>1</w:t>
            </w:r>
            <w:r w:rsidRPr="005D26A3">
              <w:rPr>
                <w:sz w:val="18"/>
                <w:szCs w:val="18"/>
              </w:rPr>
              <w:t>%)</w:t>
            </w:r>
          </w:p>
        </w:tc>
      </w:tr>
      <w:tr w:rsidR="008F7AF6" w:rsidRPr="00A56062" w14:paraId="596045F7" w14:textId="77777777" w:rsidTr="003724BB">
        <w:trPr>
          <w:cantSplit/>
          <w:jc w:val="center"/>
        </w:trPr>
        <w:tc>
          <w:tcPr>
            <w:tcW w:w="33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489399" w14:textId="7BF815B9" w:rsidR="008F7AF6" w:rsidRPr="005D26A3" w:rsidRDefault="008F7AF6" w:rsidP="00EE1686">
            <w:pPr>
              <w:spacing w:before="40" w:after="40"/>
              <w:ind w:left="100" w:right="100"/>
              <w:rPr>
                <w:rFonts w:eastAsia="Calibri (Body)" w:cs="Calibri (Body)"/>
                <w:b/>
                <w:bCs/>
                <w:color w:val="000000"/>
                <w:sz w:val="18"/>
                <w:szCs w:val="18"/>
              </w:rPr>
            </w:pPr>
            <w:r w:rsidRPr="005D26A3">
              <w:rPr>
                <w:rFonts w:eastAsia="Calibri (Body)" w:cs="Calibri (Body)"/>
                <w:b/>
                <w:bCs/>
                <w:color w:val="000000"/>
                <w:sz w:val="18"/>
                <w:szCs w:val="18"/>
              </w:rPr>
              <w:t>Total</w:t>
            </w:r>
          </w:p>
        </w:tc>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7B52F566" w14:textId="5AAF3C35" w:rsidR="008F7AF6" w:rsidRPr="005D26A3" w:rsidRDefault="00596D87" w:rsidP="00EE1686">
            <w:pPr>
              <w:spacing w:before="40" w:after="40"/>
              <w:ind w:left="100" w:right="100"/>
              <w:jc w:val="center"/>
              <w:rPr>
                <w:rFonts w:eastAsia="Calibri (Body)" w:cs="Calibri (Body)"/>
                <w:b/>
                <w:bCs/>
                <w:color w:val="000000"/>
                <w:sz w:val="18"/>
                <w:szCs w:val="18"/>
              </w:rPr>
            </w:pPr>
            <w:r>
              <w:rPr>
                <w:b/>
                <w:bCs/>
                <w:sz w:val="18"/>
                <w:szCs w:val="18"/>
              </w:rPr>
              <w:t>367</w:t>
            </w:r>
            <w:r w:rsidR="008F7AF6" w:rsidRPr="005D26A3">
              <w:rPr>
                <w:b/>
                <w:bCs/>
                <w:sz w:val="18"/>
                <w:szCs w:val="18"/>
              </w:rPr>
              <w:t xml:space="preserve"> </w:t>
            </w:r>
            <w:r w:rsidR="00763EE3" w:rsidRPr="005D26A3">
              <w:rPr>
                <w:b/>
                <w:bCs/>
                <w:sz w:val="18"/>
                <w:szCs w:val="18"/>
              </w:rPr>
              <w:t>(</w:t>
            </w:r>
            <w:r w:rsidR="00101FA0">
              <w:rPr>
                <w:b/>
                <w:bCs/>
                <w:sz w:val="18"/>
                <w:szCs w:val="18"/>
              </w:rPr>
              <w:t>18.2</w:t>
            </w:r>
            <w:r w:rsidR="00B13053" w:rsidRPr="005D26A3">
              <w:rPr>
                <w:b/>
                <w:bCs/>
                <w:sz w:val="18"/>
                <w:szCs w:val="18"/>
              </w:rPr>
              <w:t>%</w:t>
            </w:r>
            <w:r w:rsidR="00763EE3" w:rsidRPr="005D26A3">
              <w:rPr>
                <w:b/>
                <w:bCs/>
                <w:sz w:val="18"/>
                <w:szCs w:val="18"/>
              </w:rPr>
              <w:t>)</w:t>
            </w:r>
          </w:p>
        </w:tc>
        <w:tc>
          <w:tcPr>
            <w:tcW w:w="141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389D3953" w14:textId="2CAB09F5" w:rsidR="008F7AF6" w:rsidRPr="005D26A3" w:rsidRDefault="009D51B3" w:rsidP="00EE1686">
            <w:pPr>
              <w:spacing w:before="40" w:after="40"/>
              <w:ind w:left="100" w:right="100"/>
              <w:jc w:val="center"/>
              <w:rPr>
                <w:rFonts w:eastAsia="Calibri (Body)" w:cs="Calibri (Body)"/>
                <w:b/>
                <w:bCs/>
                <w:color w:val="000000"/>
                <w:sz w:val="18"/>
                <w:szCs w:val="18"/>
              </w:rPr>
            </w:pPr>
            <w:r>
              <w:rPr>
                <w:b/>
                <w:bCs/>
                <w:sz w:val="18"/>
                <w:szCs w:val="18"/>
              </w:rPr>
              <w:t>1,086</w:t>
            </w:r>
            <w:r w:rsidR="008F7AF6" w:rsidRPr="005D26A3">
              <w:rPr>
                <w:b/>
                <w:bCs/>
                <w:sz w:val="18"/>
                <w:szCs w:val="18"/>
              </w:rPr>
              <w:t xml:space="preserve"> </w:t>
            </w:r>
            <w:r w:rsidR="00763EE3" w:rsidRPr="005D26A3">
              <w:rPr>
                <w:b/>
                <w:bCs/>
                <w:sz w:val="18"/>
                <w:szCs w:val="18"/>
              </w:rPr>
              <w:t>(</w:t>
            </w:r>
            <w:r>
              <w:rPr>
                <w:b/>
                <w:bCs/>
                <w:sz w:val="18"/>
                <w:szCs w:val="18"/>
              </w:rPr>
              <w:t>19</w:t>
            </w:r>
            <w:r w:rsidR="00B13053" w:rsidRPr="005D26A3">
              <w:rPr>
                <w:b/>
                <w:bCs/>
                <w:sz w:val="18"/>
                <w:szCs w:val="18"/>
              </w:rPr>
              <w:t>.5%</w:t>
            </w:r>
            <w:r w:rsidR="00763EE3" w:rsidRPr="005D26A3">
              <w:rPr>
                <w:b/>
                <w:bCs/>
                <w:sz w:val="18"/>
                <w:szCs w:val="18"/>
              </w:rPr>
              <w:t>)</w:t>
            </w:r>
          </w:p>
        </w:tc>
        <w:tc>
          <w:tcPr>
            <w:tcW w:w="127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02AD0357" w14:textId="7F0C3D4E" w:rsidR="008F7AF6" w:rsidRPr="005D26A3" w:rsidRDefault="005F0571" w:rsidP="00EE1686">
            <w:pPr>
              <w:spacing w:before="40" w:after="40"/>
              <w:ind w:left="100" w:right="100"/>
              <w:jc w:val="center"/>
              <w:rPr>
                <w:rFonts w:eastAsia="Calibri (Body)" w:cs="Calibri (Body)"/>
                <w:b/>
                <w:bCs/>
                <w:color w:val="000000"/>
                <w:sz w:val="18"/>
                <w:szCs w:val="18"/>
              </w:rPr>
            </w:pPr>
            <w:r>
              <w:rPr>
                <w:b/>
                <w:bCs/>
                <w:sz w:val="18"/>
                <w:szCs w:val="18"/>
              </w:rPr>
              <w:t>920</w:t>
            </w:r>
            <w:r w:rsidR="008F7AF6" w:rsidRPr="005D26A3">
              <w:rPr>
                <w:b/>
                <w:bCs/>
                <w:sz w:val="18"/>
                <w:szCs w:val="18"/>
              </w:rPr>
              <w:t xml:space="preserve"> </w:t>
            </w:r>
            <w:r w:rsidR="00763EE3" w:rsidRPr="005D26A3">
              <w:rPr>
                <w:b/>
                <w:bCs/>
                <w:sz w:val="18"/>
                <w:szCs w:val="18"/>
              </w:rPr>
              <w:t>(</w:t>
            </w:r>
            <w:r w:rsidR="005E7D8F" w:rsidRPr="005D26A3">
              <w:rPr>
                <w:b/>
                <w:bCs/>
                <w:sz w:val="18"/>
                <w:szCs w:val="18"/>
              </w:rPr>
              <w:t>24.</w:t>
            </w:r>
            <w:r>
              <w:rPr>
                <w:b/>
                <w:bCs/>
                <w:sz w:val="18"/>
                <w:szCs w:val="18"/>
              </w:rPr>
              <w:t>6</w:t>
            </w:r>
            <w:r w:rsidR="005E7D8F" w:rsidRPr="005D26A3">
              <w:rPr>
                <w:b/>
                <w:bCs/>
                <w:sz w:val="18"/>
                <w:szCs w:val="18"/>
              </w:rPr>
              <w:t>%</w:t>
            </w:r>
            <w:r w:rsidR="00763EE3" w:rsidRPr="005D26A3">
              <w:rPr>
                <w:b/>
                <w:bCs/>
                <w:sz w:val="18"/>
                <w:szCs w:val="18"/>
              </w:rPr>
              <w:t>)</w:t>
            </w:r>
          </w:p>
        </w:tc>
        <w:tc>
          <w:tcPr>
            <w:tcW w:w="1701" w:type="dxa"/>
            <w:tcBorders>
              <w:top w:val="single" w:sz="8" w:space="0" w:color="BFBFBF"/>
              <w:left w:val="single" w:sz="8" w:space="0" w:color="BFBFBF"/>
              <w:bottom w:val="single" w:sz="8" w:space="0" w:color="BFBFBF"/>
              <w:right w:val="single" w:sz="8" w:space="0" w:color="BFBFBF"/>
            </w:tcBorders>
            <w:shd w:val="clear" w:color="auto" w:fill="FFFFFF"/>
          </w:tcPr>
          <w:p w14:paraId="4265E072" w14:textId="4DC65AAA" w:rsidR="008F7AF6" w:rsidRPr="005D26A3" w:rsidRDefault="008F7AF6" w:rsidP="00EE1686">
            <w:pPr>
              <w:spacing w:before="40" w:after="40"/>
              <w:ind w:left="100" w:right="100"/>
              <w:jc w:val="center"/>
              <w:rPr>
                <w:rFonts w:eastAsia="Calibri (Body)" w:cs="Calibri (Body)"/>
                <w:b/>
                <w:bCs/>
                <w:color w:val="000000"/>
                <w:sz w:val="18"/>
                <w:szCs w:val="18"/>
              </w:rPr>
            </w:pPr>
            <w:r w:rsidRPr="005D26A3">
              <w:rPr>
                <w:b/>
                <w:bCs/>
                <w:sz w:val="18"/>
                <w:szCs w:val="18"/>
              </w:rPr>
              <w:t>2</w:t>
            </w:r>
            <w:r w:rsidR="008430E5">
              <w:rPr>
                <w:b/>
                <w:bCs/>
                <w:sz w:val="18"/>
                <w:szCs w:val="18"/>
              </w:rPr>
              <w:t>,</w:t>
            </w:r>
            <w:r w:rsidR="005F0571">
              <w:rPr>
                <w:b/>
                <w:bCs/>
                <w:sz w:val="18"/>
                <w:szCs w:val="18"/>
              </w:rPr>
              <w:t>373</w:t>
            </w:r>
            <w:r w:rsidRPr="005D26A3">
              <w:rPr>
                <w:b/>
                <w:bCs/>
                <w:sz w:val="18"/>
                <w:szCs w:val="18"/>
              </w:rPr>
              <w:t xml:space="preserve"> </w:t>
            </w:r>
            <w:r w:rsidR="005E7D8F" w:rsidRPr="005D26A3">
              <w:rPr>
                <w:b/>
                <w:bCs/>
                <w:sz w:val="18"/>
                <w:szCs w:val="18"/>
              </w:rPr>
              <w:t>(</w:t>
            </w:r>
            <w:r w:rsidR="005F0571">
              <w:rPr>
                <w:b/>
                <w:bCs/>
                <w:sz w:val="18"/>
                <w:szCs w:val="18"/>
              </w:rPr>
              <w:t>20.9</w:t>
            </w:r>
            <w:r w:rsidR="005E7D8F" w:rsidRPr="005D26A3">
              <w:rPr>
                <w:b/>
                <w:bCs/>
                <w:sz w:val="18"/>
                <w:szCs w:val="18"/>
              </w:rPr>
              <w:t>%)</w:t>
            </w:r>
          </w:p>
        </w:tc>
      </w:tr>
    </w:tbl>
    <w:p w14:paraId="7F036007" w14:textId="256015A0" w:rsidR="00BE323C" w:rsidRPr="005C549C" w:rsidRDefault="000B0211" w:rsidP="00304EEB">
      <w:pPr>
        <w:pStyle w:val="Chartortablefootnote"/>
      </w:pPr>
      <w:r w:rsidRPr="000819FA">
        <w:t xml:space="preserve">Source: </w:t>
      </w:r>
      <w:r>
        <w:t>HPOS to 30 June 2020</w:t>
      </w:r>
      <w:r w:rsidRPr="000819FA">
        <w:t>.</w:t>
      </w:r>
      <w:bookmarkEnd w:id="42"/>
    </w:p>
    <w:p w14:paraId="19F98330" w14:textId="1B5BAA5A" w:rsidR="00A84A0C" w:rsidRDefault="00A84A0C" w:rsidP="00A84A0C">
      <w:pPr>
        <w:rPr>
          <w:szCs w:val="20"/>
        </w:rPr>
      </w:pPr>
      <w:r>
        <w:rPr>
          <w:szCs w:val="20"/>
        </w:rPr>
        <w:t>The t</w:t>
      </w:r>
      <w:r w:rsidRPr="009B6E30">
        <w:rPr>
          <w:szCs w:val="20"/>
        </w:rPr>
        <w:t xml:space="preserve">ier </w:t>
      </w:r>
      <w:r>
        <w:rPr>
          <w:szCs w:val="20"/>
        </w:rPr>
        <w:t xml:space="preserve">to which patients are assigned reflects </w:t>
      </w:r>
      <w:r w:rsidRPr="009B6E30">
        <w:rPr>
          <w:szCs w:val="20"/>
        </w:rPr>
        <w:t xml:space="preserve">the risk of being hospitalised within the </w:t>
      </w:r>
      <w:r>
        <w:rPr>
          <w:szCs w:val="20"/>
        </w:rPr>
        <w:t xml:space="preserve">following </w:t>
      </w:r>
      <w:r w:rsidRPr="009B6E30">
        <w:rPr>
          <w:szCs w:val="20"/>
        </w:rPr>
        <w:t xml:space="preserve">12 months, as </w:t>
      </w:r>
      <w:r>
        <w:rPr>
          <w:szCs w:val="20"/>
        </w:rPr>
        <w:t xml:space="preserve">reflected in </w:t>
      </w:r>
      <w:r w:rsidRPr="009B6E30">
        <w:rPr>
          <w:szCs w:val="20"/>
        </w:rPr>
        <w:t xml:space="preserve">the </w:t>
      </w:r>
      <w:r>
        <w:rPr>
          <w:szCs w:val="20"/>
        </w:rPr>
        <w:t>patient’s score on</w:t>
      </w:r>
      <w:r w:rsidRPr="009B6E30">
        <w:rPr>
          <w:szCs w:val="20"/>
        </w:rPr>
        <w:t xml:space="preserve"> the HARP tool. Th</w:t>
      </w:r>
      <w:r>
        <w:rPr>
          <w:szCs w:val="20"/>
        </w:rPr>
        <w:t xml:space="preserve">e validity of the </w:t>
      </w:r>
      <w:r w:rsidRPr="000570F8">
        <w:rPr>
          <w:szCs w:val="20"/>
        </w:rPr>
        <w:t>tool</w:t>
      </w:r>
      <w:r w:rsidRPr="009B6E30">
        <w:rPr>
          <w:szCs w:val="20"/>
        </w:rPr>
        <w:t xml:space="preserve"> is</w:t>
      </w:r>
      <w:r>
        <w:rPr>
          <w:szCs w:val="20"/>
        </w:rPr>
        <w:t xml:space="preserve"> partially</w:t>
      </w:r>
      <w:r w:rsidRPr="009B6E30">
        <w:rPr>
          <w:szCs w:val="20"/>
        </w:rPr>
        <w:t xml:space="preserve"> supported by the data presented in </w:t>
      </w:r>
      <w:r w:rsidRPr="000570F8">
        <w:rPr>
          <w:szCs w:val="20"/>
        </w:rPr>
        <w:fldChar w:fldCharType="begin"/>
      </w:r>
      <w:r w:rsidRPr="000570F8">
        <w:rPr>
          <w:szCs w:val="20"/>
        </w:rPr>
        <w:instrText xml:space="preserve"> REF _Ref49784491 \h </w:instrText>
      </w:r>
      <w:r>
        <w:rPr>
          <w:szCs w:val="20"/>
        </w:rPr>
        <w:instrText xml:space="preserve"> \* MERGEFORMAT </w:instrText>
      </w:r>
      <w:r w:rsidRPr="000570F8">
        <w:rPr>
          <w:szCs w:val="20"/>
        </w:rPr>
      </w:r>
      <w:r w:rsidRPr="000570F8">
        <w:rPr>
          <w:szCs w:val="20"/>
        </w:rPr>
        <w:fldChar w:fldCharType="separate"/>
      </w:r>
      <w:r w:rsidR="004329CD" w:rsidRPr="004329CD">
        <w:rPr>
          <w:szCs w:val="20"/>
        </w:rPr>
        <w:t>Table 8</w:t>
      </w:r>
      <w:r w:rsidRPr="000570F8">
        <w:rPr>
          <w:szCs w:val="20"/>
        </w:rPr>
        <w:fldChar w:fldCharType="end"/>
      </w:r>
      <w:r w:rsidRPr="000570F8">
        <w:rPr>
          <w:szCs w:val="20"/>
        </w:rPr>
        <w:t>,</w:t>
      </w:r>
      <w:r>
        <w:rPr>
          <w:szCs w:val="20"/>
        </w:rPr>
        <w:t xml:space="preserve"> </w:t>
      </w:r>
      <w:r w:rsidRPr="009B6E30">
        <w:rPr>
          <w:szCs w:val="20"/>
        </w:rPr>
        <w:t xml:space="preserve">which shows that patients allocated to </w:t>
      </w:r>
      <w:r>
        <w:rPr>
          <w:szCs w:val="20"/>
        </w:rPr>
        <w:t>tier</w:t>
      </w:r>
      <w:r w:rsidRPr="009B6E30">
        <w:rPr>
          <w:szCs w:val="20"/>
        </w:rPr>
        <w:t xml:space="preserve"> 3 at enrolment were </w:t>
      </w:r>
      <w:r w:rsidR="00372B72">
        <w:rPr>
          <w:szCs w:val="20"/>
        </w:rPr>
        <w:t xml:space="preserve">more than </w:t>
      </w:r>
      <w:r>
        <w:rPr>
          <w:szCs w:val="20"/>
        </w:rPr>
        <w:t>five</w:t>
      </w:r>
      <w:r w:rsidRPr="009B6E30">
        <w:rPr>
          <w:szCs w:val="20"/>
        </w:rPr>
        <w:t xml:space="preserve"> times more likely to die than patients in </w:t>
      </w:r>
      <w:r>
        <w:rPr>
          <w:szCs w:val="20"/>
        </w:rPr>
        <w:t>tier</w:t>
      </w:r>
      <w:r w:rsidRPr="009B6E30">
        <w:rPr>
          <w:szCs w:val="20"/>
        </w:rPr>
        <w:t xml:space="preserve"> 1 (4.9% vs</w:t>
      </w:r>
      <w:r>
        <w:rPr>
          <w:szCs w:val="20"/>
        </w:rPr>
        <w:t>.</w:t>
      </w:r>
      <w:r w:rsidRPr="009B6E30">
        <w:rPr>
          <w:szCs w:val="20"/>
        </w:rPr>
        <w:t xml:space="preserve"> 0.9% of patients enrolled)</w:t>
      </w:r>
      <w:r>
        <w:rPr>
          <w:szCs w:val="20"/>
        </w:rPr>
        <w:t>,</w:t>
      </w:r>
      <w:r w:rsidRPr="009B6E30">
        <w:rPr>
          <w:szCs w:val="20"/>
        </w:rPr>
        <w:t xml:space="preserve"> and more than twice as likely to die as patients in </w:t>
      </w:r>
      <w:r>
        <w:rPr>
          <w:szCs w:val="20"/>
        </w:rPr>
        <w:t>tier</w:t>
      </w:r>
      <w:r w:rsidRPr="009B6E30">
        <w:rPr>
          <w:szCs w:val="20"/>
        </w:rPr>
        <w:t xml:space="preserve"> 2 (4.9% vs</w:t>
      </w:r>
      <w:r>
        <w:rPr>
          <w:szCs w:val="20"/>
        </w:rPr>
        <w:t>.</w:t>
      </w:r>
      <w:r w:rsidRPr="009B6E30">
        <w:rPr>
          <w:szCs w:val="20"/>
        </w:rPr>
        <w:t xml:space="preserve"> 1.8%). Patients in </w:t>
      </w:r>
      <w:r>
        <w:rPr>
          <w:szCs w:val="20"/>
        </w:rPr>
        <w:t>tier</w:t>
      </w:r>
      <w:r w:rsidRPr="009B6E30">
        <w:rPr>
          <w:szCs w:val="20"/>
        </w:rPr>
        <w:t xml:space="preserve"> 3 were also more likely to withdraw because they moved from the area or were no longer with the practice.</w:t>
      </w:r>
      <w:r>
        <w:rPr>
          <w:szCs w:val="20"/>
        </w:rPr>
        <w:t xml:space="preserve"> Unadjusted and adjusted hazard ratios (for risk of dying) from a survival analysis technique that adjusts for both different lengths of follow-up time and clustering of patients within practices are presented in </w:t>
      </w:r>
      <w:r w:rsidRPr="000570F8">
        <w:rPr>
          <w:szCs w:val="20"/>
        </w:rPr>
        <w:fldChar w:fldCharType="begin"/>
      </w:r>
      <w:r w:rsidRPr="000570F8">
        <w:rPr>
          <w:szCs w:val="20"/>
        </w:rPr>
        <w:instrText xml:space="preserve"> REF _Ref50459911 \h  \* MERGEFORMAT </w:instrText>
      </w:r>
      <w:r w:rsidRPr="000570F8">
        <w:rPr>
          <w:szCs w:val="20"/>
        </w:rPr>
      </w:r>
      <w:r w:rsidRPr="000570F8">
        <w:rPr>
          <w:szCs w:val="20"/>
        </w:rPr>
        <w:fldChar w:fldCharType="separate"/>
      </w:r>
      <w:r w:rsidR="004329CD" w:rsidRPr="004329CD">
        <w:rPr>
          <w:szCs w:val="20"/>
        </w:rPr>
        <w:t>Table 9</w:t>
      </w:r>
      <w:r w:rsidRPr="000570F8">
        <w:rPr>
          <w:szCs w:val="20"/>
        </w:rPr>
        <w:fldChar w:fldCharType="end"/>
      </w:r>
      <w:r w:rsidRPr="000570F8">
        <w:rPr>
          <w:szCs w:val="20"/>
        </w:rPr>
        <w:t>.</w:t>
      </w:r>
      <w:r>
        <w:rPr>
          <w:szCs w:val="20"/>
        </w:rPr>
        <w:t xml:space="preserve"> The hazard ratios suggest that older patients, males and patients allocated to a higher tier at baseline were more likely to die during the follow-up period.</w:t>
      </w:r>
    </w:p>
    <w:p w14:paraId="14702468" w14:textId="5A3DB12C" w:rsidR="00762431" w:rsidRDefault="00762431" w:rsidP="00BD3BC6">
      <w:pPr>
        <w:pStyle w:val="Caption1"/>
        <w:spacing w:after="0"/>
      </w:pPr>
      <w:bookmarkStart w:id="46" w:name="_Ref50390416"/>
      <w:bookmarkStart w:id="47" w:name="_Ref50390518"/>
      <w:bookmarkStart w:id="48" w:name="_Ref50459911"/>
      <w:bookmarkEnd w:id="43"/>
      <w:r>
        <w:t>Table</w:t>
      </w:r>
      <w:bookmarkEnd w:id="46"/>
      <w:r>
        <w:t xml:space="preserve"> </w:t>
      </w:r>
      <w:r>
        <w:fldChar w:fldCharType="begin"/>
      </w:r>
      <w:r>
        <w:instrText>SEQ Table \* ARABIC</w:instrText>
      </w:r>
      <w:r>
        <w:fldChar w:fldCharType="separate"/>
      </w:r>
      <w:r w:rsidR="004329CD">
        <w:rPr>
          <w:noProof/>
        </w:rPr>
        <w:t>9</w:t>
      </w:r>
      <w:r>
        <w:fldChar w:fldCharType="end"/>
      </w:r>
      <w:bookmarkEnd w:id="47"/>
      <w:bookmarkEnd w:id="48"/>
      <w:r>
        <w:t xml:space="preserve"> </w:t>
      </w:r>
      <w:r w:rsidR="00EA46A6">
        <w:t>–</w:t>
      </w:r>
      <w:r>
        <w:t xml:space="preserve"> Risk of death by level of baseline characteristics</w:t>
      </w:r>
    </w:p>
    <w:tbl>
      <w:tblPr>
        <w:tblW w:w="4612" w:type="pct"/>
        <w:jc w:val="center"/>
        <w:tblLayout w:type="fixed"/>
        <w:tblLook w:val="0420" w:firstRow="1" w:lastRow="0" w:firstColumn="0" w:lastColumn="0" w:noHBand="0" w:noVBand="1"/>
      </w:tblPr>
      <w:tblGrid>
        <w:gridCol w:w="1276"/>
        <w:gridCol w:w="1134"/>
        <w:gridCol w:w="2126"/>
        <w:gridCol w:w="992"/>
        <w:gridCol w:w="1985"/>
        <w:gridCol w:w="794"/>
      </w:tblGrid>
      <w:tr w:rsidR="00762431" w:rsidRPr="00170FBA" w14:paraId="6C57EAE5" w14:textId="77777777" w:rsidTr="00191C37">
        <w:trPr>
          <w:cantSplit/>
          <w:tblHeader/>
          <w:jc w:val="center"/>
        </w:trPr>
        <w:tc>
          <w:tcPr>
            <w:tcW w:w="1276" w:type="dxa"/>
            <w:vMerge w:val="restart"/>
            <w:tcBorders>
              <w:top w:val="single" w:sz="8" w:space="0" w:color="BFBFBF"/>
              <w:left w:val="single" w:sz="8" w:space="0" w:color="BFBFBF"/>
              <w:right w:val="single" w:sz="8" w:space="0" w:color="BFBFBF"/>
            </w:tcBorders>
            <w:shd w:val="clear" w:color="auto" w:fill="003D79"/>
            <w:tcMar>
              <w:top w:w="0" w:type="dxa"/>
              <w:left w:w="0" w:type="dxa"/>
              <w:bottom w:w="0" w:type="dxa"/>
              <w:right w:w="0" w:type="dxa"/>
            </w:tcMar>
            <w:vAlign w:val="center"/>
            <w:hideMark/>
          </w:tcPr>
          <w:p w14:paraId="2D315637"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Variable</w:t>
            </w:r>
          </w:p>
        </w:tc>
        <w:tc>
          <w:tcPr>
            <w:tcW w:w="1134"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58C54ACE" w14:textId="72B89150" w:rsidR="00762431" w:rsidRPr="00170FBA" w:rsidRDefault="008A0357" w:rsidP="000C5565">
            <w:pPr>
              <w:spacing w:after="0"/>
              <w:jc w:val="center"/>
              <w:rPr>
                <w:sz w:val="18"/>
                <w:szCs w:val="18"/>
              </w:rPr>
            </w:pPr>
            <w:r>
              <w:rPr>
                <w:rFonts w:eastAsia="Century Gothic" w:cs="Century Gothic"/>
                <w:b/>
                <w:color w:val="FFFFFF"/>
                <w:sz w:val="18"/>
                <w:szCs w:val="18"/>
              </w:rPr>
              <w:t>L</w:t>
            </w:r>
            <w:r w:rsidR="00762431" w:rsidRPr="00170FBA">
              <w:rPr>
                <w:rFonts w:eastAsia="Century Gothic" w:cs="Century Gothic"/>
                <w:b/>
                <w:color w:val="FFFFFF"/>
                <w:sz w:val="18"/>
                <w:szCs w:val="18"/>
              </w:rPr>
              <w:t>evel</w:t>
            </w:r>
          </w:p>
        </w:tc>
        <w:tc>
          <w:tcPr>
            <w:tcW w:w="3118"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23D39DF9"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Unadjusted</w:t>
            </w:r>
            <w:r>
              <w:rPr>
                <w:rFonts w:eastAsia="Century Gothic" w:cs="Century Gothic"/>
                <w:b/>
                <w:color w:val="FFFFFF"/>
                <w:sz w:val="18"/>
                <w:szCs w:val="18"/>
              </w:rPr>
              <w:t xml:space="preserve"> hazard ratios</w:t>
            </w:r>
          </w:p>
        </w:tc>
        <w:tc>
          <w:tcPr>
            <w:tcW w:w="2779" w:type="dxa"/>
            <w:gridSpan w:val="2"/>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8602AD5"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Adjusted</w:t>
            </w:r>
            <w:r>
              <w:rPr>
                <w:rFonts w:eastAsia="Century Gothic" w:cs="Century Gothic"/>
                <w:b/>
                <w:color w:val="FFFFFF"/>
                <w:sz w:val="18"/>
                <w:szCs w:val="18"/>
              </w:rPr>
              <w:t xml:space="preserve"> hazard ratios</w:t>
            </w:r>
          </w:p>
        </w:tc>
      </w:tr>
      <w:tr w:rsidR="00C81292" w:rsidRPr="00170FBA" w14:paraId="148701D5" w14:textId="77777777" w:rsidTr="00191C37">
        <w:trPr>
          <w:cantSplit/>
          <w:tblHeader/>
          <w:jc w:val="center"/>
        </w:trPr>
        <w:tc>
          <w:tcPr>
            <w:tcW w:w="1276" w:type="dxa"/>
            <w:vMerge/>
            <w:tcBorders>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3DB31E8" w14:textId="77777777" w:rsidR="00762431" w:rsidRPr="00170FBA" w:rsidRDefault="00762431" w:rsidP="000C5565">
            <w:pPr>
              <w:spacing w:after="0"/>
              <w:jc w:val="center"/>
              <w:rPr>
                <w:sz w:val="18"/>
                <w:szCs w:val="18"/>
              </w:rPr>
            </w:pPr>
          </w:p>
        </w:tc>
        <w:tc>
          <w:tcPr>
            <w:tcW w:w="1134" w:type="dxa"/>
            <w:vMerge/>
            <w:tcBorders>
              <w:top w:val="single" w:sz="8" w:space="0" w:color="BFBFBF"/>
              <w:left w:val="single" w:sz="8" w:space="0" w:color="BFBFBF"/>
              <w:bottom w:val="single" w:sz="8" w:space="0" w:color="BFBFBF"/>
              <w:right w:val="single" w:sz="8" w:space="0" w:color="BFBFBF"/>
            </w:tcBorders>
            <w:vAlign w:val="center"/>
            <w:hideMark/>
          </w:tcPr>
          <w:p w14:paraId="0B16352D" w14:textId="77777777" w:rsidR="00762431" w:rsidRPr="00170FBA" w:rsidRDefault="00762431" w:rsidP="000C5565">
            <w:pPr>
              <w:spacing w:after="0"/>
              <w:rPr>
                <w:sz w:val="18"/>
                <w:szCs w:val="18"/>
              </w:rPr>
            </w:pPr>
          </w:p>
        </w:tc>
        <w:tc>
          <w:tcPr>
            <w:tcW w:w="2126"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E02B30C"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HR (95% CI)</w:t>
            </w:r>
          </w:p>
        </w:tc>
        <w:tc>
          <w:tcPr>
            <w:tcW w:w="99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789BB9EF"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p</w:t>
            </w:r>
          </w:p>
        </w:tc>
        <w:tc>
          <w:tcPr>
            <w:tcW w:w="1985"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0938F94B"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HR (95% CI)</w:t>
            </w:r>
          </w:p>
        </w:tc>
        <w:tc>
          <w:tcPr>
            <w:tcW w:w="794"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hideMark/>
          </w:tcPr>
          <w:p w14:paraId="69C06246" w14:textId="77777777" w:rsidR="00762431" w:rsidRPr="00170FBA" w:rsidRDefault="00762431" w:rsidP="000C5565">
            <w:pPr>
              <w:spacing w:after="0"/>
              <w:jc w:val="center"/>
              <w:rPr>
                <w:sz w:val="18"/>
                <w:szCs w:val="18"/>
              </w:rPr>
            </w:pPr>
            <w:r w:rsidRPr="00170FBA">
              <w:rPr>
                <w:rFonts w:eastAsia="Century Gothic" w:cs="Century Gothic"/>
                <w:b/>
                <w:color w:val="FFFFFF"/>
                <w:sz w:val="18"/>
                <w:szCs w:val="18"/>
              </w:rPr>
              <w:t>p</w:t>
            </w:r>
          </w:p>
        </w:tc>
      </w:tr>
      <w:tr w:rsidR="00C81292" w:rsidRPr="00170FBA" w14:paraId="297E8B39" w14:textId="77777777" w:rsidTr="00191C37">
        <w:trPr>
          <w:cantSplit/>
          <w:jc w:val="center"/>
        </w:trPr>
        <w:tc>
          <w:tcPr>
            <w:tcW w:w="1276" w:type="dxa"/>
            <w:vMerge w:val="restart"/>
            <w:tcBorders>
              <w:top w:val="single" w:sz="8" w:space="0" w:color="BFBFBF"/>
              <w:left w:val="single" w:sz="8" w:space="0" w:color="BFBFBF"/>
              <w:right w:val="single" w:sz="8" w:space="0" w:color="BFBFBF"/>
            </w:tcBorders>
            <w:shd w:val="clear" w:color="auto" w:fill="FFFFFF"/>
            <w:tcMar>
              <w:top w:w="0" w:type="dxa"/>
              <w:left w:w="0" w:type="dxa"/>
              <w:bottom w:w="0" w:type="dxa"/>
              <w:right w:w="0" w:type="dxa"/>
            </w:tcMar>
            <w:vAlign w:val="center"/>
          </w:tcPr>
          <w:p w14:paraId="1A5DF929" w14:textId="77777777" w:rsidR="00762431" w:rsidRPr="00170FBA" w:rsidRDefault="00762431" w:rsidP="000C5565">
            <w:pPr>
              <w:spacing w:before="40" w:after="40"/>
              <w:ind w:left="100" w:right="100"/>
              <w:rPr>
                <w:rFonts w:eastAsia="Calibri (Body)" w:cs="Calibri (Body)"/>
                <w:color w:val="000000"/>
                <w:sz w:val="18"/>
                <w:szCs w:val="18"/>
              </w:rPr>
            </w:pPr>
            <w:r w:rsidRPr="00170FBA">
              <w:rPr>
                <w:rFonts w:eastAsia="Calibri (Body)" w:cs="Calibri (Body)"/>
                <w:color w:val="000000"/>
                <w:sz w:val="18"/>
                <w:szCs w:val="18"/>
              </w:rPr>
              <w:t>Tier</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22C56E3" w14:textId="114F2BA0" w:rsidR="00762431" w:rsidRPr="00170FBA" w:rsidRDefault="001D1EFB" w:rsidP="000C5565">
            <w:pPr>
              <w:spacing w:after="0"/>
              <w:rPr>
                <w:rFonts w:eastAsia="Calibri (Body)" w:cs="Calibri (Body)"/>
                <w:color w:val="000000"/>
                <w:sz w:val="18"/>
                <w:szCs w:val="18"/>
              </w:rPr>
            </w:pPr>
            <w:r>
              <w:rPr>
                <w:rFonts w:eastAsia="Calibri (Body)" w:cs="Calibri (Body)"/>
                <w:color w:val="000000"/>
                <w:sz w:val="18"/>
                <w:szCs w:val="18"/>
              </w:rPr>
              <w:t xml:space="preserve"> </w:t>
            </w:r>
            <w:r w:rsidR="00762431" w:rsidRPr="00170FBA">
              <w:rPr>
                <w:rFonts w:eastAsia="Calibri (Body)" w:cs="Calibri (Body)"/>
                <w:color w:val="000000"/>
                <w:sz w:val="18"/>
                <w:szCs w:val="18"/>
              </w:rPr>
              <w:t>1</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0E16C3" w14:textId="77777777" w:rsidR="00762431" w:rsidRPr="00170FBA" w:rsidRDefault="00762431" w:rsidP="000C5565">
            <w:pPr>
              <w:spacing w:before="40" w:after="40"/>
              <w:ind w:left="100" w:right="100"/>
              <w:jc w:val="center"/>
              <w:rPr>
                <w:rFonts w:eastAsia="Calibri (Body)" w:cs="Calibri (Body)"/>
                <w:color w:val="000000"/>
                <w:sz w:val="18"/>
                <w:szCs w:val="18"/>
              </w:rPr>
            </w:pPr>
            <w:r w:rsidRPr="00170FBA">
              <w:rPr>
                <w:rFonts w:eastAsia="Calibri (Body)" w:cs="Calibri (Body)"/>
                <w:color w:val="000000"/>
                <w:sz w:val="18"/>
                <w:szCs w:val="18"/>
              </w:rPr>
              <w:t>Referent</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8BF794" w14:textId="77777777" w:rsidR="00762431" w:rsidRPr="00170FBA" w:rsidRDefault="00762431" w:rsidP="000C5565">
            <w:pPr>
              <w:spacing w:before="40" w:after="40"/>
              <w:ind w:left="100" w:right="100"/>
              <w:jc w:val="center"/>
              <w:rPr>
                <w:rFonts w:eastAsia="Calibri (Body)" w:cs="Calibri (Body)"/>
                <w:color w:val="000000"/>
                <w:sz w:val="18"/>
                <w:szCs w:val="18"/>
              </w:rPr>
            </w:pP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A5C034" w14:textId="77777777" w:rsidR="00762431" w:rsidRPr="00170FBA" w:rsidRDefault="00762431" w:rsidP="000C5565">
            <w:pPr>
              <w:spacing w:before="40" w:after="40"/>
              <w:ind w:left="100" w:right="100"/>
              <w:jc w:val="center"/>
              <w:rPr>
                <w:rFonts w:eastAsia="Calibri (Body)" w:cs="Calibri (Body)"/>
                <w:color w:val="000000"/>
                <w:sz w:val="18"/>
                <w:szCs w:val="18"/>
              </w:rPr>
            </w:pPr>
            <w:r w:rsidRPr="00170FBA">
              <w:rPr>
                <w:rFonts w:eastAsia="Calibri (Body)" w:cs="Calibri (Body)"/>
                <w:color w:val="000000"/>
                <w:sz w:val="18"/>
                <w:szCs w:val="18"/>
              </w:rPr>
              <w:t>Referent</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CB8A1E" w14:textId="77777777" w:rsidR="00762431" w:rsidRPr="00170FBA" w:rsidRDefault="00762431" w:rsidP="000C5565">
            <w:pPr>
              <w:spacing w:before="40" w:after="40"/>
              <w:ind w:left="100" w:right="100"/>
              <w:jc w:val="center"/>
              <w:rPr>
                <w:rFonts w:eastAsia="Calibri (Body)" w:cs="Calibri (Body)"/>
                <w:color w:val="000000"/>
                <w:sz w:val="18"/>
                <w:szCs w:val="18"/>
              </w:rPr>
            </w:pPr>
          </w:p>
        </w:tc>
      </w:tr>
      <w:tr w:rsidR="00C81292" w:rsidRPr="00170FBA" w14:paraId="74CA045C" w14:textId="77777777" w:rsidTr="008B4D5F">
        <w:trPr>
          <w:cantSplit/>
          <w:jc w:val="center"/>
        </w:trPr>
        <w:tc>
          <w:tcPr>
            <w:tcW w:w="1276" w:type="dxa"/>
            <w:vMerge/>
            <w:tcBorders>
              <w:left w:val="single" w:sz="8" w:space="0" w:color="BFBFBF"/>
              <w:right w:val="single" w:sz="8" w:space="0" w:color="BFBFBF"/>
            </w:tcBorders>
            <w:shd w:val="clear" w:color="auto" w:fill="FFFFFF"/>
            <w:tcMar>
              <w:top w:w="0" w:type="dxa"/>
              <w:left w:w="0" w:type="dxa"/>
              <w:bottom w:w="0" w:type="dxa"/>
              <w:right w:w="0" w:type="dxa"/>
            </w:tcMar>
            <w:vAlign w:val="center"/>
            <w:hideMark/>
          </w:tcPr>
          <w:p w14:paraId="76AFD9E1" w14:textId="77777777" w:rsidR="00762431" w:rsidRPr="00170FBA" w:rsidRDefault="00762431" w:rsidP="000C5565">
            <w:pPr>
              <w:spacing w:before="40" w:after="40"/>
              <w:ind w:left="100" w:right="100"/>
              <w:rPr>
                <w:sz w:val="18"/>
                <w:szCs w:val="18"/>
              </w:rPr>
            </w:pP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3467437" w14:textId="77777777" w:rsidR="00762431" w:rsidRPr="00170FBA" w:rsidRDefault="00762431" w:rsidP="000C5565">
            <w:pPr>
              <w:spacing w:before="40" w:after="40"/>
              <w:ind w:left="100" w:right="100"/>
              <w:rPr>
                <w:sz w:val="18"/>
                <w:szCs w:val="18"/>
              </w:rPr>
            </w:pPr>
            <w:r w:rsidRPr="00170FBA">
              <w:rPr>
                <w:rFonts w:eastAsia="Calibri (Body)" w:cs="Calibri (Body)"/>
                <w:color w:val="000000"/>
                <w:sz w:val="18"/>
                <w:szCs w:val="18"/>
              </w:rPr>
              <w:t>2</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50E535F9" w14:textId="404582B9" w:rsidR="00762431" w:rsidRPr="00170FBA" w:rsidRDefault="00762431" w:rsidP="000C5565">
            <w:pPr>
              <w:spacing w:before="40" w:after="40"/>
              <w:ind w:left="100" w:right="100"/>
              <w:jc w:val="center"/>
              <w:rPr>
                <w:sz w:val="18"/>
                <w:szCs w:val="18"/>
              </w:rPr>
            </w:pPr>
            <w:r w:rsidRPr="00976CE6">
              <w:rPr>
                <w:sz w:val="18"/>
                <w:szCs w:val="18"/>
              </w:rPr>
              <w:t>2.85 (1.41 to 5.</w:t>
            </w:r>
            <w:r w:rsidR="000268F1" w:rsidRPr="00976CE6">
              <w:rPr>
                <w:sz w:val="18"/>
                <w:szCs w:val="18"/>
              </w:rPr>
              <w:t>76</w:t>
            </w:r>
            <w:r w:rsidRPr="00976CE6">
              <w:rPr>
                <w:sz w:val="18"/>
                <w:szCs w:val="18"/>
              </w:rPr>
              <w:t>)</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454830D" w14:textId="43A9BCDA" w:rsidR="00762431" w:rsidRPr="00170FBA" w:rsidRDefault="00762431" w:rsidP="000C5565">
            <w:pPr>
              <w:spacing w:before="40" w:after="40"/>
              <w:ind w:left="100" w:right="100"/>
              <w:jc w:val="center"/>
              <w:rPr>
                <w:sz w:val="18"/>
                <w:szCs w:val="18"/>
              </w:rPr>
            </w:pPr>
            <w:r w:rsidRPr="00976CE6">
              <w:rPr>
                <w:sz w:val="18"/>
                <w:szCs w:val="18"/>
              </w:rPr>
              <w:t>0.</w:t>
            </w:r>
            <w:r w:rsidR="000268F1" w:rsidRPr="00976CE6">
              <w:rPr>
                <w:sz w:val="18"/>
                <w:szCs w:val="18"/>
              </w:rPr>
              <w:t>003</w:t>
            </w: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39344B49" w14:textId="6F6083B5" w:rsidR="00762431" w:rsidRPr="00170FBA" w:rsidRDefault="00762431" w:rsidP="000C5565">
            <w:pPr>
              <w:spacing w:before="40" w:after="40"/>
              <w:ind w:left="100" w:right="100"/>
              <w:jc w:val="center"/>
              <w:rPr>
                <w:sz w:val="18"/>
                <w:szCs w:val="18"/>
              </w:rPr>
            </w:pPr>
            <w:r w:rsidRPr="00976CE6">
              <w:rPr>
                <w:sz w:val="18"/>
                <w:szCs w:val="18"/>
              </w:rPr>
              <w:t>2.62 (1.30 to 5.</w:t>
            </w:r>
            <w:r w:rsidR="000268F1" w:rsidRPr="00976CE6">
              <w:rPr>
                <w:sz w:val="18"/>
                <w:szCs w:val="18"/>
              </w:rPr>
              <w:t>31</w:t>
            </w:r>
            <w:r w:rsidRPr="00976CE6">
              <w:rPr>
                <w:sz w:val="18"/>
                <w:szCs w:val="18"/>
              </w:rPr>
              <w:t>)</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263906E3" w14:textId="5C80D679" w:rsidR="00762431" w:rsidRPr="00170FBA" w:rsidRDefault="00762431" w:rsidP="000C5565">
            <w:pPr>
              <w:spacing w:before="40" w:after="40"/>
              <w:ind w:left="100" w:right="100"/>
              <w:jc w:val="center"/>
              <w:rPr>
                <w:sz w:val="18"/>
                <w:szCs w:val="18"/>
              </w:rPr>
            </w:pPr>
            <w:r w:rsidRPr="00976CE6">
              <w:rPr>
                <w:sz w:val="18"/>
                <w:szCs w:val="18"/>
              </w:rPr>
              <w:t>0.007</w:t>
            </w:r>
          </w:p>
        </w:tc>
      </w:tr>
      <w:tr w:rsidR="00C81292" w:rsidRPr="00170FBA" w14:paraId="58D1A7F4" w14:textId="77777777" w:rsidTr="008B4D5F">
        <w:trPr>
          <w:cantSplit/>
          <w:jc w:val="center"/>
        </w:trPr>
        <w:tc>
          <w:tcPr>
            <w:tcW w:w="1276" w:type="dxa"/>
            <w:vMerge/>
            <w:tcBorders>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05162BB8" w14:textId="77777777" w:rsidR="00762431" w:rsidRPr="00170FBA" w:rsidRDefault="00762431" w:rsidP="000C5565">
            <w:pPr>
              <w:spacing w:before="40" w:after="40"/>
              <w:ind w:left="100" w:right="100"/>
              <w:rPr>
                <w:sz w:val="18"/>
                <w:szCs w:val="18"/>
              </w:rPr>
            </w:pP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E97F3B5" w14:textId="77777777" w:rsidR="00762431" w:rsidRPr="00170FBA" w:rsidRDefault="00762431" w:rsidP="000C5565">
            <w:pPr>
              <w:spacing w:before="40" w:after="40"/>
              <w:ind w:left="100" w:right="100"/>
              <w:rPr>
                <w:sz w:val="18"/>
                <w:szCs w:val="18"/>
              </w:rPr>
            </w:pPr>
            <w:r w:rsidRPr="00170FBA">
              <w:rPr>
                <w:rFonts w:eastAsia="Calibri (Body)" w:cs="Calibri (Body)"/>
                <w:color w:val="000000"/>
                <w:sz w:val="18"/>
                <w:szCs w:val="18"/>
              </w:rPr>
              <w:t>3</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66D33A1" w14:textId="79D721A1" w:rsidR="00762431" w:rsidRPr="00170FBA" w:rsidRDefault="00762431" w:rsidP="000C5565">
            <w:pPr>
              <w:spacing w:before="40" w:after="40"/>
              <w:ind w:left="100" w:right="100"/>
              <w:jc w:val="center"/>
              <w:rPr>
                <w:sz w:val="18"/>
                <w:szCs w:val="18"/>
              </w:rPr>
            </w:pPr>
            <w:r w:rsidRPr="00976CE6">
              <w:rPr>
                <w:sz w:val="18"/>
                <w:szCs w:val="18"/>
              </w:rPr>
              <w:t>9.</w:t>
            </w:r>
            <w:r w:rsidR="000268F1" w:rsidRPr="00976CE6">
              <w:rPr>
                <w:sz w:val="18"/>
                <w:szCs w:val="18"/>
              </w:rPr>
              <w:t>13</w:t>
            </w:r>
            <w:r w:rsidRPr="00976CE6">
              <w:rPr>
                <w:sz w:val="18"/>
                <w:szCs w:val="18"/>
              </w:rPr>
              <w:t xml:space="preserve"> (4.</w:t>
            </w:r>
            <w:r w:rsidR="000268F1" w:rsidRPr="00976CE6">
              <w:rPr>
                <w:sz w:val="18"/>
                <w:szCs w:val="18"/>
              </w:rPr>
              <w:t>59</w:t>
            </w:r>
            <w:r w:rsidRPr="00976CE6">
              <w:rPr>
                <w:sz w:val="18"/>
                <w:szCs w:val="18"/>
              </w:rPr>
              <w:t xml:space="preserve"> to 18.</w:t>
            </w:r>
            <w:r w:rsidR="000268F1" w:rsidRPr="00976CE6">
              <w:rPr>
                <w:sz w:val="18"/>
                <w:szCs w:val="18"/>
              </w:rPr>
              <w:t>16</w:t>
            </w:r>
            <w:r w:rsidRPr="00976CE6">
              <w:rPr>
                <w:sz w:val="18"/>
                <w:szCs w:val="18"/>
              </w:rPr>
              <w:t>)</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6628F45" w14:textId="154850E2" w:rsidR="00762431" w:rsidRPr="00170FBA" w:rsidRDefault="00762431" w:rsidP="000C5565">
            <w:pPr>
              <w:spacing w:before="40" w:after="40"/>
              <w:ind w:left="100" w:right="100"/>
              <w:jc w:val="center"/>
              <w:rPr>
                <w:sz w:val="18"/>
                <w:szCs w:val="18"/>
              </w:rPr>
            </w:pPr>
            <w:r w:rsidRPr="00976CE6">
              <w:rPr>
                <w:sz w:val="18"/>
                <w:szCs w:val="18"/>
              </w:rPr>
              <w:t>&lt;0.001</w:t>
            </w: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0E1EED23" w14:textId="2E928F1E" w:rsidR="00762431" w:rsidRPr="00170FBA" w:rsidRDefault="00762431" w:rsidP="000C5565">
            <w:pPr>
              <w:spacing w:before="40" w:after="40"/>
              <w:ind w:left="100" w:right="100"/>
              <w:jc w:val="center"/>
              <w:rPr>
                <w:sz w:val="18"/>
                <w:szCs w:val="18"/>
              </w:rPr>
            </w:pPr>
            <w:r w:rsidRPr="00976CE6">
              <w:rPr>
                <w:sz w:val="18"/>
                <w:szCs w:val="18"/>
              </w:rPr>
              <w:t>7.</w:t>
            </w:r>
            <w:r w:rsidR="000268F1" w:rsidRPr="00976CE6">
              <w:rPr>
                <w:sz w:val="18"/>
                <w:szCs w:val="18"/>
              </w:rPr>
              <w:t>43</w:t>
            </w:r>
            <w:r w:rsidRPr="00976CE6">
              <w:rPr>
                <w:sz w:val="18"/>
                <w:szCs w:val="18"/>
              </w:rPr>
              <w:t xml:space="preserve"> (3.</w:t>
            </w:r>
            <w:r w:rsidR="000268F1" w:rsidRPr="00976CE6">
              <w:rPr>
                <w:sz w:val="18"/>
                <w:szCs w:val="18"/>
              </w:rPr>
              <w:t>72</w:t>
            </w:r>
            <w:r w:rsidRPr="00976CE6">
              <w:rPr>
                <w:sz w:val="18"/>
                <w:szCs w:val="18"/>
              </w:rPr>
              <w:t xml:space="preserve"> to 14.</w:t>
            </w:r>
            <w:r w:rsidR="000268F1" w:rsidRPr="00976CE6">
              <w:rPr>
                <w:sz w:val="18"/>
                <w:szCs w:val="18"/>
              </w:rPr>
              <w:t>84</w:t>
            </w:r>
            <w:r w:rsidRPr="00976CE6">
              <w:rPr>
                <w:sz w:val="18"/>
                <w:szCs w:val="18"/>
              </w:rPr>
              <w:t>)</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537C0B7D" w14:textId="78BB485F" w:rsidR="00762431" w:rsidRPr="00170FBA" w:rsidRDefault="00762431" w:rsidP="000C5565">
            <w:pPr>
              <w:spacing w:before="40" w:after="40"/>
              <w:ind w:left="100" w:right="100"/>
              <w:jc w:val="center"/>
              <w:rPr>
                <w:sz w:val="18"/>
                <w:szCs w:val="18"/>
              </w:rPr>
            </w:pPr>
            <w:r w:rsidRPr="00976CE6">
              <w:rPr>
                <w:sz w:val="18"/>
                <w:szCs w:val="18"/>
              </w:rPr>
              <w:t>&lt;0.001</w:t>
            </w:r>
          </w:p>
        </w:tc>
      </w:tr>
      <w:tr w:rsidR="00C81292" w:rsidRPr="00170FBA" w14:paraId="504DCD60" w14:textId="77777777" w:rsidTr="00191C37">
        <w:trPr>
          <w:cantSplit/>
          <w:jc w:val="center"/>
        </w:trPr>
        <w:tc>
          <w:tcPr>
            <w:tcW w:w="1276" w:type="dxa"/>
            <w:vMerge w:val="restart"/>
            <w:tcBorders>
              <w:top w:val="single" w:sz="8" w:space="0" w:color="BFBFBF"/>
              <w:left w:val="single" w:sz="8" w:space="0" w:color="BFBFBF"/>
              <w:right w:val="single" w:sz="8" w:space="0" w:color="BFBFBF"/>
            </w:tcBorders>
            <w:shd w:val="clear" w:color="auto" w:fill="FFFFFF"/>
            <w:tcMar>
              <w:top w:w="0" w:type="dxa"/>
              <w:left w:w="0" w:type="dxa"/>
              <w:bottom w:w="0" w:type="dxa"/>
              <w:right w:w="0" w:type="dxa"/>
            </w:tcMar>
            <w:vAlign w:val="center"/>
          </w:tcPr>
          <w:p w14:paraId="7E252AE8" w14:textId="77777777" w:rsidR="00762431" w:rsidRPr="00170FBA" w:rsidRDefault="00762431" w:rsidP="000C5565">
            <w:pPr>
              <w:spacing w:before="40" w:after="40"/>
              <w:ind w:left="100" w:right="100"/>
              <w:rPr>
                <w:rFonts w:eastAsia="Calibri (Body)" w:cs="Calibri (Body)"/>
                <w:color w:val="000000"/>
                <w:sz w:val="18"/>
                <w:szCs w:val="18"/>
              </w:rPr>
            </w:pPr>
            <w:r w:rsidRPr="00170FBA">
              <w:rPr>
                <w:rFonts w:eastAsia="Calibri (Body)" w:cs="Calibri (Body)"/>
                <w:color w:val="000000"/>
                <w:sz w:val="18"/>
                <w:szCs w:val="18"/>
              </w:rPr>
              <w:t>Age group</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EBFC5E" w14:textId="77777777" w:rsidR="00762431" w:rsidRPr="00170FBA" w:rsidRDefault="00762431" w:rsidP="000C5565">
            <w:pPr>
              <w:spacing w:before="40" w:after="40"/>
              <w:ind w:left="100" w:right="100"/>
              <w:rPr>
                <w:rFonts w:eastAsia="Calibri (Body)" w:cs="Calibri (Body)"/>
                <w:color w:val="000000"/>
                <w:sz w:val="18"/>
                <w:szCs w:val="18"/>
              </w:rPr>
            </w:pPr>
            <w:r w:rsidRPr="00170FBA">
              <w:rPr>
                <w:rFonts w:eastAsia="Calibri (Body)" w:cs="Calibri (Body)"/>
                <w:color w:val="000000"/>
                <w:sz w:val="18"/>
                <w:szCs w:val="18"/>
              </w:rPr>
              <w:t>45 to &lt;65</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3D862D" w14:textId="77777777" w:rsidR="00762431" w:rsidRPr="00170FBA" w:rsidRDefault="00762431" w:rsidP="000C5565">
            <w:pPr>
              <w:spacing w:before="40" w:after="40"/>
              <w:ind w:left="100" w:right="100"/>
              <w:jc w:val="center"/>
              <w:rPr>
                <w:rFonts w:eastAsia="Calibri (Body)" w:cs="Calibri (Body)"/>
                <w:color w:val="000000"/>
                <w:sz w:val="18"/>
                <w:szCs w:val="18"/>
              </w:rPr>
            </w:pPr>
            <w:r w:rsidRPr="00170FBA">
              <w:rPr>
                <w:rFonts w:eastAsia="Calibri (Body)" w:cs="Calibri (Body)"/>
                <w:color w:val="000000"/>
                <w:sz w:val="18"/>
                <w:szCs w:val="18"/>
              </w:rPr>
              <w:t>Referent</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515911" w14:textId="77777777" w:rsidR="00762431" w:rsidRPr="00170FBA" w:rsidRDefault="00762431" w:rsidP="000C5565">
            <w:pPr>
              <w:spacing w:before="40" w:after="40"/>
              <w:ind w:left="100" w:right="100"/>
              <w:jc w:val="center"/>
              <w:rPr>
                <w:rFonts w:eastAsia="Calibri (Body)" w:cs="Calibri (Body)"/>
                <w:color w:val="000000"/>
                <w:sz w:val="18"/>
                <w:szCs w:val="18"/>
              </w:rPr>
            </w:pP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4D2D084" w14:textId="77777777" w:rsidR="00762431" w:rsidRPr="00170FBA" w:rsidRDefault="00762431" w:rsidP="000C5565">
            <w:pPr>
              <w:spacing w:before="40" w:after="40"/>
              <w:ind w:left="100" w:right="100"/>
              <w:jc w:val="center"/>
              <w:rPr>
                <w:rFonts w:eastAsia="Calibri (Body)" w:cs="Calibri (Body)"/>
                <w:color w:val="000000"/>
                <w:sz w:val="18"/>
                <w:szCs w:val="18"/>
              </w:rPr>
            </w:pPr>
            <w:r w:rsidRPr="00170FBA">
              <w:rPr>
                <w:rFonts w:eastAsia="Calibri (Body)" w:cs="Calibri (Body)"/>
                <w:color w:val="000000"/>
                <w:sz w:val="18"/>
                <w:szCs w:val="18"/>
              </w:rPr>
              <w:t>Referent</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96552A" w14:textId="77777777" w:rsidR="00762431" w:rsidRPr="00170FBA" w:rsidRDefault="00762431" w:rsidP="000C5565">
            <w:pPr>
              <w:spacing w:before="40" w:after="40"/>
              <w:ind w:left="100" w:right="100"/>
              <w:jc w:val="center"/>
              <w:rPr>
                <w:rFonts w:eastAsia="Calibri (Body)" w:cs="Calibri (Body)"/>
                <w:color w:val="000000"/>
                <w:sz w:val="18"/>
                <w:szCs w:val="18"/>
              </w:rPr>
            </w:pPr>
          </w:p>
        </w:tc>
      </w:tr>
      <w:tr w:rsidR="00C81292" w:rsidRPr="00170FBA" w14:paraId="1FAA5DDF" w14:textId="77777777" w:rsidTr="00191C37">
        <w:trPr>
          <w:cantSplit/>
          <w:jc w:val="center"/>
        </w:trPr>
        <w:tc>
          <w:tcPr>
            <w:tcW w:w="1276" w:type="dxa"/>
            <w:vMerge/>
            <w:tcBorders>
              <w:left w:val="single" w:sz="8" w:space="0" w:color="BFBFBF"/>
              <w:right w:val="single" w:sz="8" w:space="0" w:color="BFBFBF"/>
            </w:tcBorders>
            <w:shd w:val="clear" w:color="auto" w:fill="FFFFFF"/>
            <w:tcMar>
              <w:top w:w="0" w:type="dxa"/>
              <w:left w:w="0" w:type="dxa"/>
              <w:bottom w:w="0" w:type="dxa"/>
              <w:right w:w="0" w:type="dxa"/>
            </w:tcMar>
            <w:vAlign w:val="center"/>
          </w:tcPr>
          <w:p w14:paraId="53CCC0A7" w14:textId="77777777" w:rsidR="00762431" w:rsidRPr="00170FBA" w:rsidRDefault="00762431" w:rsidP="000C5565">
            <w:pPr>
              <w:spacing w:before="40" w:after="40"/>
              <w:ind w:left="100" w:right="100"/>
              <w:rPr>
                <w:sz w:val="18"/>
                <w:szCs w:val="18"/>
              </w:rPr>
            </w:pP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107AC45" w14:textId="77777777" w:rsidR="00762431" w:rsidRPr="00170FBA" w:rsidRDefault="00762431" w:rsidP="000C5565">
            <w:pPr>
              <w:spacing w:before="40" w:after="40"/>
              <w:ind w:left="100" w:right="100"/>
              <w:rPr>
                <w:sz w:val="18"/>
                <w:szCs w:val="18"/>
              </w:rPr>
            </w:pPr>
            <w:r w:rsidRPr="00170FBA">
              <w:rPr>
                <w:rFonts w:eastAsia="Calibri (Body)" w:cs="Calibri (Body)"/>
                <w:color w:val="000000"/>
                <w:sz w:val="18"/>
                <w:szCs w:val="18"/>
              </w:rPr>
              <w:t>65 to &lt;75</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4E68B898" w14:textId="6D21C847"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0.95 (0.65 to 1.40)</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227E7DDB" w14:textId="4CA7ED47"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0.815</w:t>
            </w: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9AEFDD8" w14:textId="6D1EAA3C"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1.12 (0.76 to 1.65)</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794D25A7" w14:textId="5B148007"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0.560</w:t>
            </w:r>
          </w:p>
        </w:tc>
      </w:tr>
      <w:tr w:rsidR="00C81292" w:rsidRPr="00170FBA" w14:paraId="762A6F61" w14:textId="77777777" w:rsidTr="00191C37">
        <w:trPr>
          <w:cantSplit/>
          <w:jc w:val="center"/>
        </w:trPr>
        <w:tc>
          <w:tcPr>
            <w:tcW w:w="1276" w:type="dxa"/>
            <w:vMerge/>
            <w:tcBorders>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E0048F" w14:textId="77777777" w:rsidR="00762431" w:rsidRPr="00170FBA" w:rsidRDefault="00762431" w:rsidP="000C5565">
            <w:pPr>
              <w:spacing w:before="40" w:after="40"/>
              <w:ind w:left="100" w:right="100"/>
              <w:rPr>
                <w:sz w:val="18"/>
                <w:szCs w:val="18"/>
              </w:rPr>
            </w:pP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E1BC5E7" w14:textId="77777777" w:rsidR="00762431" w:rsidRPr="00170FBA" w:rsidRDefault="00762431" w:rsidP="000C5565">
            <w:pPr>
              <w:spacing w:before="40" w:after="40"/>
              <w:ind w:left="100" w:right="100"/>
              <w:rPr>
                <w:sz w:val="18"/>
                <w:szCs w:val="18"/>
              </w:rPr>
            </w:pPr>
            <w:r w:rsidRPr="00170FBA">
              <w:rPr>
                <w:rFonts w:eastAsia="Calibri (Body)" w:cs="Calibri (Body)"/>
                <w:color w:val="000000"/>
                <w:sz w:val="18"/>
                <w:szCs w:val="18"/>
              </w:rPr>
              <w:t>85+</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841498" w14:textId="24633518"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6.43 (4.53 to 9.12)</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816F7B6" w14:textId="3B07B264"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&lt;0.001</w:t>
            </w: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542A01EB" w14:textId="6A0CF2F0"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5.</w:t>
            </w:r>
            <w:r w:rsidR="00311374" w:rsidRPr="00976CE6">
              <w:rPr>
                <w:rFonts w:eastAsia="Century Gothic" w:cs="Century Gothic"/>
                <w:color w:val="000000"/>
                <w:sz w:val="18"/>
                <w:szCs w:val="18"/>
              </w:rPr>
              <w:t>83</w:t>
            </w:r>
            <w:r w:rsidRPr="00976CE6">
              <w:rPr>
                <w:rFonts w:eastAsia="Century Gothic" w:cs="Century Gothic"/>
                <w:color w:val="000000"/>
                <w:sz w:val="18"/>
                <w:szCs w:val="18"/>
              </w:rPr>
              <w:t xml:space="preserve"> (4.</w:t>
            </w:r>
            <w:r w:rsidR="00311374" w:rsidRPr="00976CE6">
              <w:rPr>
                <w:rFonts w:eastAsia="Century Gothic" w:cs="Century Gothic"/>
                <w:color w:val="000000"/>
                <w:sz w:val="18"/>
                <w:szCs w:val="18"/>
              </w:rPr>
              <w:t>12</w:t>
            </w:r>
            <w:r w:rsidRPr="00976CE6">
              <w:rPr>
                <w:rFonts w:eastAsia="Century Gothic" w:cs="Century Gothic"/>
                <w:color w:val="000000"/>
                <w:sz w:val="18"/>
                <w:szCs w:val="18"/>
              </w:rPr>
              <w:t xml:space="preserve"> to 8.26)</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A98776D" w14:textId="214F6BE8" w:rsidR="00762431" w:rsidRPr="00170FBA" w:rsidRDefault="00762431" w:rsidP="000C5565">
            <w:pPr>
              <w:spacing w:before="40" w:after="40"/>
              <w:ind w:left="100" w:right="100"/>
              <w:jc w:val="center"/>
              <w:rPr>
                <w:sz w:val="18"/>
                <w:szCs w:val="18"/>
              </w:rPr>
            </w:pPr>
            <w:r w:rsidRPr="00976CE6">
              <w:rPr>
                <w:rFonts w:eastAsia="Century Gothic" w:cs="Century Gothic"/>
                <w:color w:val="000000"/>
                <w:sz w:val="18"/>
                <w:szCs w:val="18"/>
              </w:rPr>
              <w:t>&lt;0.001</w:t>
            </w:r>
          </w:p>
        </w:tc>
      </w:tr>
      <w:tr w:rsidR="00C81292" w:rsidRPr="00170FBA" w14:paraId="2AE6ADED" w14:textId="77777777" w:rsidTr="00191C37">
        <w:trPr>
          <w:cantSplit/>
          <w:jc w:val="center"/>
        </w:trPr>
        <w:tc>
          <w:tcPr>
            <w:tcW w:w="1276" w:type="dxa"/>
            <w:vMerge w:val="restart"/>
            <w:tcBorders>
              <w:top w:val="single" w:sz="8" w:space="0" w:color="BFBFBF"/>
              <w:left w:val="single" w:sz="8" w:space="0" w:color="BFBFBF"/>
              <w:right w:val="single" w:sz="8" w:space="0" w:color="BFBFBF"/>
            </w:tcBorders>
            <w:shd w:val="clear" w:color="auto" w:fill="FFFFFF"/>
            <w:tcMar>
              <w:top w:w="0" w:type="dxa"/>
              <w:left w:w="0" w:type="dxa"/>
              <w:bottom w:w="0" w:type="dxa"/>
              <w:right w:w="0" w:type="dxa"/>
            </w:tcMar>
            <w:vAlign w:val="center"/>
          </w:tcPr>
          <w:p w14:paraId="54FFD3D3" w14:textId="77777777" w:rsidR="00762431" w:rsidRPr="00170FBA" w:rsidRDefault="00762431" w:rsidP="000C5565">
            <w:pPr>
              <w:spacing w:before="40" w:after="40"/>
              <w:ind w:left="100" w:right="100"/>
              <w:rPr>
                <w:rFonts w:eastAsia="Calibri (Body)" w:cs="Calibri (Body)"/>
                <w:color w:val="000000"/>
                <w:sz w:val="18"/>
                <w:szCs w:val="18"/>
              </w:rPr>
            </w:pPr>
            <w:r w:rsidRPr="00170FBA">
              <w:rPr>
                <w:rFonts w:eastAsia="Calibri (Body)" w:cs="Calibri (Body)"/>
                <w:color w:val="000000"/>
                <w:sz w:val="18"/>
                <w:szCs w:val="18"/>
              </w:rPr>
              <w:t>Gender</w:t>
            </w: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6E1B98" w14:textId="77777777" w:rsidR="00762431" w:rsidRPr="00170FBA" w:rsidRDefault="00762431" w:rsidP="000C5565">
            <w:pPr>
              <w:spacing w:before="40" w:after="40"/>
              <w:ind w:left="100" w:right="100"/>
              <w:rPr>
                <w:rFonts w:eastAsia="Calibri (Body)" w:cs="Calibri (Body)"/>
                <w:color w:val="000000"/>
                <w:sz w:val="18"/>
                <w:szCs w:val="18"/>
              </w:rPr>
            </w:pPr>
            <w:r w:rsidRPr="00170FBA">
              <w:rPr>
                <w:rFonts w:eastAsia="Calibri (Body)" w:cs="Calibri (Body)"/>
                <w:color w:val="000000"/>
                <w:sz w:val="18"/>
                <w:szCs w:val="18"/>
              </w:rPr>
              <w:t>Females</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C257D2C" w14:textId="16DC88A0" w:rsidR="00762431" w:rsidRPr="00170FBA" w:rsidRDefault="002E7ED6" w:rsidP="000C5565">
            <w:pPr>
              <w:spacing w:before="40" w:after="40"/>
              <w:ind w:left="100" w:right="100"/>
              <w:jc w:val="center"/>
              <w:rPr>
                <w:rFonts w:eastAsia="Calibri (Body)" w:cs="Calibri (Body)"/>
                <w:color w:val="000000"/>
                <w:sz w:val="18"/>
                <w:szCs w:val="18"/>
              </w:rPr>
            </w:pPr>
            <w:r w:rsidRPr="00170FBA">
              <w:rPr>
                <w:rFonts w:eastAsia="Calibri (Body)" w:cs="Calibri (Body)"/>
                <w:color w:val="000000"/>
                <w:sz w:val="18"/>
                <w:szCs w:val="18"/>
              </w:rPr>
              <w:t>Referent</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3FCAA3" w14:textId="77777777" w:rsidR="00762431" w:rsidRPr="00170FBA" w:rsidRDefault="00762431" w:rsidP="000C5565">
            <w:pPr>
              <w:spacing w:before="40" w:after="40"/>
              <w:ind w:left="100" w:right="100"/>
              <w:jc w:val="center"/>
              <w:rPr>
                <w:rFonts w:eastAsia="Calibri (Body)" w:cs="Calibri (Body)"/>
                <w:color w:val="000000"/>
                <w:sz w:val="18"/>
                <w:szCs w:val="18"/>
              </w:rPr>
            </w:pP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4DBE42" w14:textId="25722E7B" w:rsidR="00762431" w:rsidRPr="00170FBA" w:rsidRDefault="002E7ED6" w:rsidP="000C5565">
            <w:pPr>
              <w:spacing w:before="40" w:after="40"/>
              <w:ind w:left="100" w:right="100"/>
              <w:jc w:val="center"/>
              <w:rPr>
                <w:rFonts w:eastAsia="Calibri (Body)" w:cs="Calibri (Body)"/>
                <w:color w:val="000000"/>
                <w:sz w:val="18"/>
                <w:szCs w:val="18"/>
              </w:rPr>
            </w:pPr>
            <w:r w:rsidRPr="00170FBA">
              <w:rPr>
                <w:rFonts w:eastAsia="Calibri (Body)" w:cs="Calibri (Body)"/>
                <w:color w:val="000000"/>
                <w:sz w:val="18"/>
                <w:szCs w:val="18"/>
              </w:rPr>
              <w:t>Referent</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88CB28" w14:textId="77777777" w:rsidR="00762431" w:rsidRPr="00170FBA" w:rsidRDefault="00762431" w:rsidP="000C5565">
            <w:pPr>
              <w:spacing w:before="40" w:after="40"/>
              <w:ind w:left="100" w:right="100"/>
              <w:jc w:val="center"/>
              <w:rPr>
                <w:rFonts w:eastAsia="Calibri (Body)" w:cs="Calibri (Body)"/>
                <w:color w:val="000000"/>
                <w:sz w:val="18"/>
                <w:szCs w:val="18"/>
              </w:rPr>
            </w:pPr>
          </w:p>
        </w:tc>
      </w:tr>
      <w:tr w:rsidR="00C81292" w:rsidRPr="00170FBA" w14:paraId="194DBD93" w14:textId="77777777" w:rsidTr="008B4D5F">
        <w:trPr>
          <w:cantSplit/>
          <w:jc w:val="center"/>
        </w:trPr>
        <w:tc>
          <w:tcPr>
            <w:tcW w:w="1276" w:type="dxa"/>
            <w:vMerge/>
            <w:tcBorders>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6EAB2241" w14:textId="77777777" w:rsidR="00762431" w:rsidRPr="00170FBA" w:rsidRDefault="00762431" w:rsidP="000C5565">
            <w:pPr>
              <w:spacing w:before="40" w:after="40"/>
              <w:ind w:left="100" w:right="100"/>
              <w:rPr>
                <w:sz w:val="18"/>
                <w:szCs w:val="18"/>
              </w:rPr>
            </w:pPr>
          </w:p>
        </w:tc>
        <w:tc>
          <w:tcPr>
            <w:tcW w:w="113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hideMark/>
          </w:tcPr>
          <w:p w14:paraId="364E0A8E" w14:textId="77777777" w:rsidR="00762431" w:rsidRPr="00170FBA" w:rsidRDefault="00762431" w:rsidP="000C5565">
            <w:pPr>
              <w:spacing w:before="40" w:after="40"/>
              <w:ind w:left="100" w:right="100"/>
              <w:rPr>
                <w:sz w:val="18"/>
                <w:szCs w:val="18"/>
              </w:rPr>
            </w:pPr>
            <w:r w:rsidRPr="00170FBA">
              <w:rPr>
                <w:rFonts w:eastAsia="Calibri (Body)" w:cs="Calibri (Body)"/>
                <w:color w:val="000000"/>
                <w:sz w:val="18"/>
                <w:szCs w:val="18"/>
              </w:rPr>
              <w:t>Males</w:t>
            </w:r>
          </w:p>
        </w:tc>
        <w:tc>
          <w:tcPr>
            <w:tcW w:w="212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AF7B5A3" w14:textId="2268B104" w:rsidR="00762431" w:rsidRPr="00170FBA" w:rsidRDefault="00762431" w:rsidP="000C5565">
            <w:pPr>
              <w:spacing w:before="40" w:after="40"/>
              <w:ind w:left="100" w:right="100"/>
              <w:jc w:val="center"/>
              <w:rPr>
                <w:sz w:val="18"/>
                <w:szCs w:val="18"/>
              </w:rPr>
            </w:pPr>
            <w:r w:rsidRPr="00976CE6">
              <w:rPr>
                <w:sz w:val="18"/>
                <w:szCs w:val="18"/>
              </w:rPr>
              <w:t>1.32 (0.99 to 1.75)</w:t>
            </w:r>
          </w:p>
        </w:tc>
        <w:tc>
          <w:tcPr>
            <w:tcW w:w="99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3C001611" w14:textId="4746C475" w:rsidR="00762431" w:rsidRPr="00170FBA" w:rsidRDefault="00762431" w:rsidP="000C5565">
            <w:pPr>
              <w:spacing w:before="40" w:after="40"/>
              <w:ind w:left="100" w:right="100"/>
              <w:jc w:val="center"/>
              <w:rPr>
                <w:sz w:val="18"/>
                <w:szCs w:val="18"/>
              </w:rPr>
            </w:pPr>
            <w:r w:rsidRPr="00976CE6">
              <w:rPr>
                <w:sz w:val="18"/>
                <w:szCs w:val="18"/>
              </w:rPr>
              <w:t>0.055</w:t>
            </w:r>
          </w:p>
        </w:tc>
        <w:tc>
          <w:tcPr>
            <w:tcW w:w="1985"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6A5B5AB9" w14:textId="6B99E11E" w:rsidR="00762431" w:rsidRPr="00170FBA" w:rsidRDefault="00762431" w:rsidP="000C5565">
            <w:pPr>
              <w:spacing w:before="40" w:after="40"/>
              <w:ind w:left="100" w:right="100"/>
              <w:jc w:val="center"/>
              <w:rPr>
                <w:sz w:val="18"/>
                <w:szCs w:val="18"/>
              </w:rPr>
            </w:pPr>
            <w:r w:rsidRPr="00976CE6">
              <w:rPr>
                <w:sz w:val="18"/>
                <w:szCs w:val="18"/>
              </w:rPr>
              <w:t>1.42 (1.07 to 1.89)</w:t>
            </w:r>
          </w:p>
        </w:tc>
        <w:tc>
          <w:tcPr>
            <w:tcW w:w="794"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hideMark/>
          </w:tcPr>
          <w:p w14:paraId="4DB44F29" w14:textId="7D1DE6C8" w:rsidR="00762431" w:rsidRPr="00170FBA" w:rsidRDefault="00762431" w:rsidP="000C5565">
            <w:pPr>
              <w:spacing w:before="40" w:after="40"/>
              <w:ind w:left="100" w:right="100"/>
              <w:jc w:val="center"/>
              <w:rPr>
                <w:sz w:val="18"/>
                <w:szCs w:val="18"/>
              </w:rPr>
            </w:pPr>
            <w:r w:rsidRPr="00976CE6">
              <w:rPr>
                <w:sz w:val="18"/>
                <w:szCs w:val="18"/>
              </w:rPr>
              <w:t>0.015</w:t>
            </w:r>
          </w:p>
        </w:tc>
      </w:tr>
    </w:tbl>
    <w:p w14:paraId="566E7689" w14:textId="6A39CEDF" w:rsidR="00762431" w:rsidRPr="00EA46A6" w:rsidRDefault="00762431" w:rsidP="00EA46A6">
      <w:pPr>
        <w:pStyle w:val="Chartortablefootnote"/>
      </w:pPr>
      <w:r w:rsidRPr="00EA46A6">
        <w:t>Source: HPA analysis of HPOS data as at 30 June 2020</w:t>
      </w:r>
      <w:r w:rsidR="00DF6C1B" w:rsidRPr="00EA46A6">
        <w:t>.</w:t>
      </w:r>
    </w:p>
    <w:p w14:paraId="100630EC" w14:textId="0D844A23" w:rsidR="00C20DA3" w:rsidRDefault="005C661E" w:rsidP="00A80AFC">
      <w:pPr>
        <w:rPr>
          <w:szCs w:val="20"/>
        </w:rPr>
      </w:pPr>
      <w:r>
        <w:rPr>
          <w:szCs w:val="20"/>
        </w:rPr>
        <w:t xml:space="preserve">According to the </w:t>
      </w:r>
      <w:r w:rsidR="008E3C2B">
        <w:rPr>
          <w:szCs w:val="20"/>
        </w:rPr>
        <w:t xml:space="preserve">Department of Health’s </w:t>
      </w:r>
      <w:r w:rsidR="008E3C2B" w:rsidRPr="008E3C2B">
        <w:rPr>
          <w:szCs w:val="20"/>
        </w:rPr>
        <w:t>Handbook for general practices and Aboriginal Community Controlled Health Services</w:t>
      </w:r>
      <w:r w:rsidR="008E3C2B">
        <w:rPr>
          <w:szCs w:val="20"/>
        </w:rPr>
        <w:t xml:space="preserve"> (</w:t>
      </w:r>
      <w:r w:rsidR="008D418E">
        <w:rPr>
          <w:szCs w:val="20"/>
        </w:rPr>
        <w:fldChar w:fldCharType="begin"/>
      </w:r>
      <w:r w:rsidR="008D418E">
        <w:rPr>
          <w:szCs w:val="20"/>
        </w:rPr>
        <w:instrText xml:space="preserve"> ADDIN EN.CITE &lt;EndNote&gt;&lt;Cite&gt;&lt;Author&gt;Australian Government Department of Health&lt;/Author&gt;&lt;Year&gt;2019&lt;/Year&gt;&lt;RecNum&gt;1126&lt;/RecNum&gt;&lt;DisplayText&gt;Australian Government Department of Health, 2019&lt;/DisplayText&gt;&lt;record&gt;&lt;rec-number&gt;1126&lt;/rec-number&gt;&lt;foreign-keys&gt;&lt;key app="EN" db-id="zdz9xax04zr9v0evw2nvrpw9xe9ttzvs5zsv" timestamp="1570431811"&gt;1126&lt;/key&gt;&lt;/foreign-keys&gt;&lt;ref-type name="Generic"&gt;13&lt;/ref-type&gt;&lt;contributors&gt;&lt;authors&gt;&lt;author&gt;Australian Government Department of Health,,&lt;/author&gt;&lt;/authors&gt;&lt;/contributors&gt;&lt;titles&gt;&lt;title&gt;Health Care Homes Handbook for general practices and Aboriginal Community Controlled Health Services Version 1.7 February 2019&lt;/title&gt;&lt;/titles&gt;&lt;dates&gt;&lt;year&gt;2019&lt;/year&gt;&lt;/dates&gt;&lt;urls&gt;&lt;/urls&gt;&lt;/record&gt;&lt;/Cite&gt;&lt;/EndNote&gt;</w:instrText>
      </w:r>
      <w:r w:rsidR="008D418E">
        <w:rPr>
          <w:szCs w:val="20"/>
        </w:rPr>
        <w:fldChar w:fldCharType="separate"/>
      </w:r>
      <w:r w:rsidR="008D418E">
        <w:rPr>
          <w:noProof/>
          <w:szCs w:val="20"/>
        </w:rPr>
        <w:t>Australian Government Department of Health, 2019</w:t>
      </w:r>
      <w:r w:rsidR="008D418E">
        <w:rPr>
          <w:szCs w:val="20"/>
        </w:rPr>
        <w:fldChar w:fldCharType="end"/>
      </w:r>
      <w:r w:rsidR="008E3C2B">
        <w:rPr>
          <w:szCs w:val="20"/>
        </w:rPr>
        <w:t>)</w:t>
      </w:r>
      <w:r w:rsidR="00C20DA3">
        <w:rPr>
          <w:szCs w:val="20"/>
        </w:rPr>
        <w:t>:</w:t>
      </w:r>
    </w:p>
    <w:p w14:paraId="5DADF783" w14:textId="7268388F" w:rsidR="005C661E" w:rsidRDefault="008D418E" w:rsidP="008D418E">
      <w:pPr>
        <w:ind w:left="567" w:right="521"/>
        <w:rPr>
          <w:szCs w:val="20"/>
        </w:rPr>
      </w:pPr>
      <w:r>
        <w:rPr>
          <w:i/>
          <w:iCs/>
          <w:szCs w:val="20"/>
        </w:rPr>
        <w:t>“</w:t>
      </w:r>
      <w:r w:rsidR="008E3C2B" w:rsidRPr="008D418E">
        <w:rPr>
          <w:i/>
          <w:iCs/>
          <w:szCs w:val="20"/>
        </w:rPr>
        <w:t>A</w:t>
      </w:r>
      <w:r w:rsidR="005C661E" w:rsidRPr="008D418E">
        <w:rPr>
          <w:i/>
          <w:iCs/>
          <w:szCs w:val="20"/>
        </w:rPr>
        <w:t>n enrolled patient’s tier level is intended to account for fluctuations in their health care needs over the course of 12 months. A patient’s risk stratification certificate is valid for 12 months, at which time their risk tier level will need to be reviewed by repeating the risk stratification process</w:t>
      </w:r>
      <w:r w:rsidR="00C20DA3" w:rsidRPr="008D418E">
        <w:rPr>
          <w:i/>
          <w:iCs/>
          <w:szCs w:val="20"/>
        </w:rPr>
        <w:t>.</w:t>
      </w:r>
      <w:r>
        <w:rPr>
          <w:i/>
          <w:iCs/>
          <w:szCs w:val="20"/>
        </w:rPr>
        <w:t>”</w:t>
      </w:r>
      <w:r w:rsidR="00C20DA3">
        <w:rPr>
          <w:szCs w:val="20"/>
        </w:rPr>
        <w:t xml:space="preserve"> (p. </w:t>
      </w:r>
      <w:r>
        <w:rPr>
          <w:szCs w:val="20"/>
        </w:rPr>
        <w:t>9)</w:t>
      </w:r>
    </w:p>
    <w:p w14:paraId="0CB67F1E" w14:textId="5B78644C" w:rsidR="00A61396" w:rsidRDefault="00A80AFC" w:rsidP="008D418E">
      <w:pPr>
        <w:rPr>
          <w:szCs w:val="20"/>
        </w:rPr>
      </w:pPr>
      <w:r w:rsidRPr="009B6E30">
        <w:rPr>
          <w:szCs w:val="20"/>
        </w:rPr>
        <w:lastRenderedPageBreak/>
        <w:t xml:space="preserve">Among the patients who were still active </w:t>
      </w:r>
      <w:r w:rsidR="002F012E">
        <w:rPr>
          <w:szCs w:val="20"/>
        </w:rPr>
        <w:t>at</w:t>
      </w:r>
      <w:r w:rsidRPr="009B6E30">
        <w:rPr>
          <w:szCs w:val="20"/>
        </w:rPr>
        <w:t xml:space="preserve"> 30 June 2020, 7</w:t>
      </w:r>
      <w:r w:rsidR="00302BC6">
        <w:rPr>
          <w:szCs w:val="20"/>
        </w:rPr>
        <w:t>17</w:t>
      </w:r>
      <w:r w:rsidRPr="009B6E30">
        <w:rPr>
          <w:szCs w:val="20"/>
        </w:rPr>
        <w:t xml:space="preserve"> (</w:t>
      </w:r>
      <w:r w:rsidR="00DC4850">
        <w:rPr>
          <w:szCs w:val="20"/>
        </w:rPr>
        <w:t>8</w:t>
      </w:r>
      <w:r w:rsidR="00CA0BC5">
        <w:rPr>
          <w:szCs w:val="20"/>
        </w:rPr>
        <w:t>.0</w:t>
      </w:r>
      <w:r w:rsidRPr="009B6E30">
        <w:rPr>
          <w:szCs w:val="20"/>
        </w:rPr>
        <w:t xml:space="preserve">%) were reallocated to a different tier at least once prior to 30 June 2020. </w:t>
      </w:r>
      <w:r w:rsidR="00412D81">
        <w:rPr>
          <w:szCs w:val="20"/>
        </w:rPr>
        <w:t xml:space="preserve">About </w:t>
      </w:r>
      <w:r w:rsidR="00495A28">
        <w:rPr>
          <w:szCs w:val="20"/>
        </w:rPr>
        <w:t xml:space="preserve">6% were reallocated to a </w:t>
      </w:r>
      <w:r w:rsidR="00490A85">
        <w:rPr>
          <w:szCs w:val="20"/>
        </w:rPr>
        <w:t>higher risk tier and 2% to a lower risk tier.</w:t>
      </w:r>
      <w:r w:rsidR="005936AF">
        <w:rPr>
          <w:szCs w:val="20"/>
        </w:rPr>
        <w:t xml:space="preserve"> </w:t>
      </w:r>
      <w:r w:rsidRPr="009B6E30">
        <w:rPr>
          <w:szCs w:val="20"/>
        </w:rPr>
        <w:t>Of the 1</w:t>
      </w:r>
      <w:r w:rsidR="008B5635">
        <w:rPr>
          <w:szCs w:val="20"/>
        </w:rPr>
        <w:t>,</w:t>
      </w:r>
      <w:r w:rsidRPr="009B6E30">
        <w:rPr>
          <w:szCs w:val="20"/>
        </w:rPr>
        <w:t>6</w:t>
      </w:r>
      <w:r w:rsidR="00CA0BC5">
        <w:rPr>
          <w:szCs w:val="20"/>
        </w:rPr>
        <w:t>45</w:t>
      </w:r>
      <w:r w:rsidRPr="009B6E30">
        <w:rPr>
          <w:szCs w:val="20"/>
        </w:rPr>
        <w:t xml:space="preserve"> patients allocated to </w:t>
      </w:r>
      <w:r w:rsidR="007D3037">
        <w:rPr>
          <w:szCs w:val="20"/>
        </w:rPr>
        <w:t>tier</w:t>
      </w:r>
      <w:r w:rsidRPr="009B6E30">
        <w:rPr>
          <w:szCs w:val="20"/>
        </w:rPr>
        <w:t xml:space="preserve"> 1, </w:t>
      </w:r>
      <w:r w:rsidR="00BF27D3">
        <w:rPr>
          <w:szCs w:val="20"/>
        </w:rPr>
        <w:t>271</w:t>
      </w:r>
      <w:r w:rsidRPr="009B6E30">
        <w:rPr>
          <w:szCs w:val="20"/>
        </w:rPr>
        <w:t xml:space="preserve"> (16.</w:t>
      </w:r>
      <w:r w:rsidR="00BF27D3">
        <w:rPr>
          <w:szCs w:val="20"/>
        </w:rPr>
        <w:t>5</w:t>
      </w:r>
      <w:r w:rsidRPr="009B6E30">
        <w:rPr>
          <w:szCs w:val="20"/>
        </w:rPr>
        <w:t xml:space="preserve">%) moved to a higher tier. </w:t>
      </w:r>
      <w:r w:rsidR="00D14E73">
        <w:rPr>
          <w:szCs w:val="20"/>
        </w:rPr>
        <w:t xml:space="preserve">Of </w:t>
      </w:r>
      <w:r w:rsidR="00FC039A">
        <w:rPr>
          <w:szCs w:val="20"/>
        </w:rPr>
        <w:t>patient</w:t>
      </w:r>
      <w:r w:rsidR="00E6729E">
        <w:rPr>
          <w:szCs w:val="20"/>
        </w:rPr>
        <w:t>s</w:t>
      </w:r>
      <w:r w:rsidR="00FC039A">
        <w:rPr>
          <w:szCs w:val="20"/>
        </w:rPr>
        <w:t xml:space="preserve"> initiall</w:t>
      </w:r>
      <w:r w:rsidR="003D07AE">
        <w:rPr>
          <w:szCs w:val="20"/>
        </w:rPr>
        <w:t xml:space="preserve">y allocated to </w:t>
      </w:r>
      <w:r w:rsidR="00DB108E">
        <w:rPr>
          <w:szCs w:val="20"/>
        </w:rPr>
        <w:t>t</w:t>
      </w:r>
      <w:r w:rsidR="003D07AE">
        <w:rPr>
          <w:szCs w:val="20"/>
        </w:rPr>
        <w:t>ier 2,</w:t>
      </w:r>
      <w:r w:rsidRPr="009B6E30">
        <w:rPr>
          <w:szCs w:val="20"/>
        </w:rPr>
        <w:t xml:space="preserve"> </w:t>
      </w:r>
      <w:r w:rsidR="00BF27D3">
        <w:rPr>
          <w:szCs w:val="20"/>
        </w:rPr>
        <w:t>3</w:t>
      </w:r>
      <w:r w:rsidR="0092291A">
        <w:rPr>
          <w:szCs w:val="20"/>
        </w:rPr>
        <w:t>0</w:t>
      </w:r>
      <w:r w:rsidR="00A70017">
        <w:rPr>
          <w:szCs w:val="20"/>
        </w:rPr>
        <w:t>9</w:t>
      </w:r>
      <w:r w:rsidRPr="009B6E30">
        <w:rPr>
          <w:szCs w:val="20"/>
        </w:rPr>
        <w:t xml:space="preserve"> (6.</w:t>
      </w:r>
      <w:r w:rsidR="00206A79">
        <w:rPr>
          <w:szCs w:val="20"/>
        </w:rPr>
        <w:t>9</w:t>
      </w:r>
      <w:r w:rsidRPr="009B6E30">
        <w:rPr>
          <w:szCs w:val="20"/>
        </w:rPr>
        <w:t>%) mov</w:t>
      </w:r>
      <w:r w:rsidR="003D07AE">
        <w:rPr>
          <w:szCs w:val="20"/>
        </w:rPr>
        <w:t>ed</w:t>
      </w:r>
      <w:r w:rsidRPr="009B6E30">
        <w:rPr>
          <w:szCs w:val="20"/>
        </w:rPr>
        <w:t xml:space="preserve"> to </w:t>
      </w:r>
      <w:r w:rsidR="007D3037">
        <w:rPr>
          <w:szCs w:val="20"/>
        </w:rPr>
        <w:t>tier</w:t>
      </w:r>
      <w:r w:rsidRPr="009B6E30">
        <w:rPr>
          <w:szCs w:val="20"/>
        </w:rPr>
        <w:t xml:space="preserve"> 3 </w:t>
      </w:r>
      <w:r w:rsidR="008108ED">
        <w:rPr>
          <w:szCs w:val="20"/>
        </w:rPr>
        <w:t>and</w:t>
      </w:r>
      <w:r w:rsidRPr="009B6E30">
        <w:rPr>
          <w:szCs w:val="20"/>
        </w:rPr>
        <w:t xml:space="preserve"> 59(1.3%) to </w:t>
      </w:r>
      <w:r w:rsidR="007D3037">
        <w:rPr>
          <w:szCs w:val="20"/>
        </w:rPr>
        <w:t>tier</w:t>
      </w:r>
      <w:r w:rsidRPr="009B6E30">
        <w:rPr>
          <w:szCs w:val="20"/>
        </w:rPr>
        <w:t xml:space="preserve"> 1</w:t>
      </w:r>
      <w:r w:rsidR="00FC3D03">
        <w:rPr>
          <w:szCs w:val="20"/>
        </w:rPr>
        <w:t>. Of patient</w:t>
      </w:r>
      <w:r w:rsidR="008B2152">
        <w:rPr>
          <w:szCs w:val="20"/>
        </w:rPr>
        <w:t>s</w:t>
      </w:r>
      <w:r w:rsidR="00FC3D03">
        <w:rPr>
          <w:szCs w:val="20"/>
        </w:rPr>
        <w:t xml:space="preserve"> initiall</w:t>
      </w:r>
      <w:r w:rsidR="00DB108E">
        <w:rPr>
          <w:szCs w:val="20"/>
        </w:rPr>
        <w:t>y allocated</w:t>
      </w:r>
      <w:r w:rsidRPr="009B6E30">
        <w:rPr>
          <w:szCs w:val="20"/>
        </w:rPr>
        <w:t xml:space="preserve"> to </w:t>
      </w:r>
      <w:r w:rsidR="007D3037">
        <w:rPr>
          <w:szCs w:val="20"/>
        </w:rPr>
        <w:t>tier</w:t>
      </w:r>
      <w:r w:rsidRPr="009B6E30">
        <w:rPr>
          <w:szCs w:val="20"/>
        </w:rPr>
        <w:t xml:space="preserve"> </w:t>
      </w:r>
      <w:r w:rsidR="00363EF3">
        <w:rPr>
          <w:szCs w:val="20"/>
        </w:rPr>
        <w:t>3</w:t>
      </w:r>
      <w:r w:rsidRPr="009B6E30">
        <w:rPr>
          <w:szCs w:val="20"/>
        </w:rPr>
        <w:t>, 7</w:t>
      </w:r>
      <w:r w:rsidR="00623D24">
        <w:rPr>
          <w:szCs w:val="20"/>
        </w:rPr>
        <w:t>5</w:t>
      </w:r>
      <w:r w:rsidRPr="009B6E30">
        <w:rPr>
          <w:szCs w:val="20"/>
        </w:rPr>
        <w:t xml:space="preserve"> (2.</w:t>
      </w:r>
      <w:r w:rsidR="00623D24">
        <w:rPr>
          <w:szCs w:val="20"/>
        </w:rPr>
        <w:t>7</w:t>
      </w:r>
      <w:r w:rsidRPr="009B6E30">
        <w:rPr>
          <w:szCs w:val="20"/>
        </w:rPr>
        <w:t>%) mov</w:t>
      </w:r>
      <w:r w:rsidR="00DB108E">
        <w:rPr>
          <w:szCs w:val="20"/>
        </w:rPr>
        <w:t>ed</w:t>
      </w:r>
      <w:r w:rsidRPr="009B6E30">
        <w:rPr>
          <w:szCs w:val="20"/>
        </w:rPr>
        <w:t xml:space="preserve"> to tier</w:t>
      </w:r>
      <w:r w:rsidR="00623D24">
        <w:rPr>
          <w:szCs w:val="20"/>
        </w:rPr>
        <w:t xml:space="preserve"> 2</w:t>
      </w:r>
      <w:r w:rsidR="009A1F82">
        <w:rPr>
          <w:szCs w:val="20"/>
        </w:rPr>
        <w:t xml:space="preserve"> and a f</w:t>
      </w:r>
      <w:r w:rsidR="00FC794A">
        <w:rPr>
          <w:szCs w:val="20"/>
        </w:rPr>
        <w:t>urther 3 (0.1%) to tier 1</w:t>
      </w:r>
      <w:r w:rsidRPr="009B6E30">
        <w:rPr>
          <w:szCs w:val="20"/>
        </w:rPr>
        <w:t>.</w:t>
      </w:r>
      <w:r w:rsidR="008D418E">
        <w:rPr>
          <w:szCs w:val="20"/>
        </w:rPr>
        <w:t xml:space="preserve"> </w:t>
      </w:r>
    </w:p>
    <w:p w14:paraId="5809F97B" w14:textId="148E463F" w:rsidR="00762431" w:rsidRPr="009B6E30" w:rsidRDefault="00762431" w:rsidP="00BD3BC6">
      <w:pPr>
        <w:pStyle w:val="Caption1"/>
        <w:spacing w:after="0"/>
        <w:rPr>
          <w:szCs w:val="20"/>
        </w:rPr>
      </w:pPr>
      <w:bookmarkStart w:id="49" w:name="_Ref50390669"/>
      <w:r w:rsidRPr="009B6E30">
        <w:rPr>
          <w:szCs w:val="20"/>
        </w:rPr>
        <w:t xml:space="preserve">Table </w:t>
      </w:r>
      <w:r w:rsidRPr="009B6E30">
        <w:rPr>
          <w:szCs w:val="20"/>
        </w:rPr>
        <w:fldChar w:fldCharType="begin"/>
      </w:r>
      <w:r w:rsidRPr="009B6E30">
        <w:rPr>
          <w:szCs w:val="20"/>
        </w:rPr>
        <w:instrText>SEQ Table \* ARABIC</w:instrText>
      </w:r>
      <w:r w:rsidRPr="009B6E30">
        <w:rPr>
          <w:szCs w:val="20"/>
        </w:rPr>
        <w:fldChar w:fldCharType="separate"/>
      </w:r>
      <w:r w:rsidR="004329CD">
        <w:rPr>
          <w:noProof/>
          <w:szCs w:val="20"/>
        </w:rPr>
        <w:t>10</w:t>
      </w:r>
      <w:r w:rsidRPr="009B6E30">
        <w:rPr>
          <w:szCs w:val="20"/>
        </w:rPr>
        <w:fldChar w:fldCharType="end"/>
      </w:r>
      <w:bookmarkEnd w:id="49"/>
      <w:r w:rsidRPr="009B6E30">
        <w:rPr>
          <w:szCs w:val="20"/>
        </w:rPr>
        <w:t xml:space="preserve"> </w:t>
      </w:r>
      <w:r w:rsidR="00EA46A6">
        <w:rPr>
          <w:szCs w:val="20"/>
        </w:rPr>
        <w:t>–</w:t>
      </w:r>
      <w:r w:rsidRPr="009B6E30">
        <w:rPr>
          <w:szCs w:val="20"/>
        </w:rPr>
        <w:t xml:space="preserve"> Tier changes among active patients</w:t>
      </w:r>
    </w:p>
    <w:tbl>
      <w:tblPr>
        <w:tblW w:w="6652" w:type="dxa"/>
        <w:jc w:val="center"/>
        <w:tblLayout w:type="fixed"/>
        <w:tblLook w:val="0420" w:firstRow="1" w:lastRow="0" w:firstColumn="0" w:lastColumn="0" w:noHBand="0" w:noVBand="1"/>
      </w:tblPr>
      <w:tblGrid>
        <w:gridCol w:w="1276"/>
        <w:gridCol w:w="1056"/>
        <w:gridCol w:w="1440"/>
        <w:gridCol w:w="1440"/>
        <w:gridCol w:w="1440"/>
      </w:tblGrid>
      <w:tr w:rsidR="00762431" w:rsidRPr="009B6E30" w14:paraId="7D8FFFB6" w14:textId="77777777" w:rsidTr="00026E5F">
        <w:trPr>
          <w:cantSplit/>
          <w:tblHeader/>
          <w:jc w:val="center"/>
        </w:trPr>
        <w:tc>
          <w:tcPr>
            <w:tcW w:w="1276"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1B4DB46" w14:textId="77777777" w:rsidR="00762431" w:rsidRPr="009B6E30" w:rsidRDefault="00762431" w:rsidP="000C5565">
            <w:pPr>
              <w:spacing w:after="0"/>
              <w:jc w:val="center"/>
              <w:rPr>
                <w:sz w:val="18"/>
                <w:szCs w:val="18"/>
              </w:rPr>
            </w:pPr>
            <w:r w:rsidRPr="009B6E30">
              <w:rPr>
                <w:rFonts w:eastAsia="Century Gothic" w:cs="Century Gothic"/>
                <w:b/>
                <w:color w:val="FFFFFF"/>
                <w:sz w:val="18"/>
                <w:szCs w:val="18"/>
              </w:rPr>
              <w:t>Tier at enrolment</w:t>
            </w:r>
          </w:p>
        </w:tc>
        <w:tc>
          <w:tcPr>
            <w:tcW w:w="1056" w:type="dxa"/>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24CBC02" w14:textId="77777777" w:rsidR="00762431" w:rsidRPr="009B6E30" w:rsidRDefault="00762431" w:rsidP="000C5565">
            <w:pPr>
              <w:spacing w:after="0"/>
              <w:jc w:val="center"/>
              <w:rPr>
                <w:sz w:val="18"/>
                <w:szCs w:val="18"/>
              </w:rPr>
            </w:pPr>
            <w:r w:rsidRPr="009B6E30">
              <w:rPr>
                <w:rFonts w:eastAsia="Century Gothic" w:cs="Century Gothic"/>
                <w:b/>
                <w:color w:val="FFFFFF"/>
                <w:sz w:val="18"/>
                <w:szCs w:val="18"/>
              </w:rPr>
              <w:t>Total patients</w:t>
            </w:r>
          </w:p>
        </w:tc>
        <w:tc>
          <w:tcPr>
            <w:tcW w:w="4320" w:type="dxa"/>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4D57FAE" w14:textId="27ACDE6D" w:rsidR="00762431" w:rsidRPr="009B6E30" w:rsidRDefault="00762431" w:rsidP="000C5565">
            <w:pPr>
              <w:spacing w:after="0"/>
              <w:jc w:val="center"/>
              <w:rPr>
                <w:sz w:val="18"/>
                <w:szCs w:val="18"/>
              </w:rPr>
            </w:pPr>
            <w:r w:rsidRPr="009B6E30">
              <w:rPr>
                <w:rFonts w:eastAsia="Century Gothic" w:cs="Century Gothic"/>
                <w:b/>
                <w:color w:val="FFFFFF"/>
                <w:sz w:val="18"/>
                <w:szCs w:val="18"/>
              </w:rPr>
              <w:t>Tier at follow-up</w:t>
            </w:r>
            <w:r w:rsidR="00776B57" w:rsidRPr="00776B57">
              <w:rPr>
                <w:rFonts w:eastAsia="Century Gothic" w:cs="Century Gothic"/>
                <w:b/>
                <w:color w:val="FFFFFF"/>
                <w:sz w:val="18"/>
                <w:szCs w:val="18"/>
                <w:vertAlign w:val="superscript"/>
              </w:rPr>
              <w:t>1</w:t>
            </w:r>
          </w:p>
        </w:tc>
      </w:tr>
      <w:tr w:rsidR="00762431" w:rsidRPr="009B6E30" w14:paraId="5F0487D8" w14:textId="77777777" w:rsidTr="00026E5F">
        <w:trPr>
          <w:cantSplit/>
          <w:tblHeader/>
          <w:jc w:val="center"/>
        </w:trPr>
        <w:tc>
          <w:tcPr>
            <w:tcW w:w="1276"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851F097" w14:textId="77777777" w:rsidR="00762431" w:rsidRPr="009B6E30" w:rsidRDefault="00762431" w:rsidP="000C5565">
            <w:pPr>
              <w:spacing w:after="0"/>
              <w:jc w:val="center"/>
              <w:rPr>
                <w:sz w:val="18"/>
                <w:szCs w:val="18"/>
              </w:rPr>
            </w:pPr>
          </w:p>
        </w:tc>
        <w:tc>
          <w:tcPr>
            <w:tcW w:w="1056" w:type="dxa"/>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A8793EB" w14:textId="77777777" w:rsidR="00762431" w:rsidRPr="009B6E30" w:rsidRDefault="00762431" w:rsidP="000C5565">
            <w:pPr>
              <w:spacing w:after="0"/>
              <w:jc w:val="center"/>
              <w:rPr>
                <w:sz w:val="18"/>
                <w:szCs w:val="18"/>
              </w:rPr>
            </w:pP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E4267A6" w14:textId="77777777" w:rsidR="00762431" w:rsidRPr="009B6E30" w:rsidRDefault="00762431" w:rsidP="000C5565">
            <w:pPr>
              <w:spacing w:after="0"/>
              <w:jc w:val="center"/>
              <w:rPr>
                <w:sz w:val="18"/>
                <w:szCs w:val="18"/>
              </w:rPr>
            </w:pPr>
            <w:r w:rsidRPr="009B6E30">
              <w:rPr>
                <w:rFonts w:eastAsia="Century Gothic" w:cs="Century Gothic"/>
                <w:b/>
                <w:color w:val="FFFFFF"/>
                <w:sz w:val="18"/>
                <w:szCs w:val="18"/>
              </w:rPr>
              <w:t>Tier 1</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48F3DDF" w14:textId="77777777" w:rsidR="00762431" w:rsidRPr="009B6E30" w:rsidRDefault="00762431" w:rsidP="000C5565">
            <w:pPr>
              <w:spacing w:after="0"/>
              <w:jc w:val="center"/>
              <w:rPr>
                <w:sz w:val="18"/>
                <w:szCs w:val="18"/>
              </w:rPr>
            </w:pPr>
            <w:r w:rsidRPr="009B6E30">
              <w:rPr>
                <w:rFonts w:eastAsia="Century Gothic" w:cs="Century Gothic"/>
                <w:b/>
                <w:color w:val="FFFFFF"/>
                <w:sz w:val="18"/>
                <w:szCs w:val="18"/>
              </w:rPr>
              <w:t>Tier 2</w:t>
            </w:r>
          </w:p>
        </w:tc>
        <w:tc>
          <w:tcPr>
            <w:tcW w:w="1440"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645636F" w14:textId="77777777" w:rsidR="00762431" w:rsidRPr="009B6E30" w:rsidRDefault="00762431" w:rsidP="000C5565">
            <w:pPr>
              <w:spacing w:after="0"/>
              <w:jc w:val="center"/>
              <w:rPr>
                <w:sz w:val="18"/>
                <w:szCs w:val="18"/>
              </w:rPr>
            </w:pPr>
            <w:r w:rsidRPr="009B6E30">
              <w:rPr>
                <w:rFonts w:eastAsia="Century Gothic" w:cs="Century Gothic"/>
                <w:b/>
                <w:color w:val="FFFFFF"/>
                <w:sz w:val="18"/>
                <w:szCs w:val="18"/>
              </w:rPr>
              <w:t>Tier 3</w:t>
            </w:r>
          </w:p>
        </w:tc>
      </w:tr>
      <w:tr w:rsidR="00762431" w:rsidRPr="009B6E30" w14:paraId="586BD4E2" w14:textId="77777777" w:rsidTr="008B4D5F">
        <w:trPr>
          <w:cantSplit/>
          <w:jc w:val="center"/>
        </w:trPr>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BDC404F" w14:textId="77777777" w:rsidR="00762431" w:rsidRPr="009B6E30" w:rsidRDefault="00762431" w:rsidP="000C5565">
            <w:pPr>
              <w:spacing w:before="40" w:after="40"/>
              <w:ind w:left="100" w:right="100"/>
              <w:rPr>
                <w:sz w:val="18"/>
                <w:szCs w:val="18"/>
              </w:rPr>
            </w:pPr>
            <w:r w:rsidRPr="009B6E30">
              <w:rPr>
                <w:rFonts w:eastAsia="Calibri (Body)" w:cs="Calibri (Body)"/>
                <w:color w:val="000000"/>
                <w:sz w:val="18"/>
                <w:szCs w:val="18"/>
              </w:rPr>
              <w:t>Tier 1</w:t>
            </w:r>
          </w:p>
        </w:tc>
        <w:tc>
          <w:tcPr>
            <w:tcW w:w="105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5B9C048B" w14:textId="691B104D" w:rsidR="00762431" w:rsidRPr="009B6E30" w:rsidRDefault="00762431" w:rsidP="00BD3BC6">
            <w:pPr>
              <w:spacing w:before="40" w:after="40"/>
              <w:ind w:left="100" w:right="100"/>
              <w:jc w:val="center"/>
              <w:rPr>
                <w:sz w:val="18"/>
                <w:szCs w:val="18"/>
              </w:rPr>
            </w:pPr>
            <w:r w:rsidRPr="0056475E">
              <w:rPr>
                <w:sz w:val="18"/>
                <w:szCs w:val="18"/>
              </w:rPr>
              <w:t>1,</w:t>
            </w:r>
            <w:r w:rsidR="0056475E" w:rsidRPr="0056475E">
              <w:rPr>
                <w:sz w:val="18"/>
                <w:szCs w:val="18"/>
              </w:rPr>
              <w:t>645</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0B672D47" w14:textId="06055EFE" w:rsidR="00762431" w:rsidRPr="009B6E30" w:rsidRDefault="00762431" w:rsidP="000C5565">
            <w:pPr>
              <w:spacing w:before="40" w:after="40"/>
              <w:ind w:left="100" w:right="100"/>
              <w:jc w:val="center"/>
              <w:rPr>
                <w:sz w:val="18"/>
                <w:szCs w:val="18"/>
              </w:rPr>
            </w:pPr>
            <w:r w:rsidRPr="0056475E">
              <w:rPr>
                <w:sz w:val="18"/>
                <w:szCs w:val="18"/>
              </w:rPr>
              <w:t>1,</w:t>
            </w:r>
            <w:r w:rsidR="0056475E" w:rsidRPr="0056475E">
              <w:rPr>
                <w:sz w:val="18"/>
                <w:szCs w:val="18"/>
              </w:rPr>
              <w:t>374</w:t>
            </w:r>
            <w:r w:rsidRPr="0056475E">
              <w:rPr>
                <w:sz w:val="18"/>
                <w:szCs w:val="18"/>
              </w:rPr>
              <w:t xml:space="preserve"> (83.</w:t>
            </w:r>
            <w:r w:rsidR="0056475E" w:rsidRPr="0056475E">
              <w:rPr>
                <w:sz w:val="18"/>
                <w:szCs w:val="18"/>
              </w:rPr>
              <w:t>5</w:t>
            </w:r>
            <w:r w:rsidRPr="0056475E">
              <w:rPr>
                <w:sz w:val="18"/>
                <w:szCs w:val="18"/>
              </w:rPr>
              <w: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1040BC09" w14:textId="5873F90F" w:rsidR="00762431" w:rsidRPr="009B6E30" w:rsidRDefault="0056475E" w:rsidP="000C5565">
            <w:pPr>
              <w:spacing w:before="40" w:after="40"/>
              <w:ind w:left="100" w:right="100"/>
              <w:jc w:val="center"/>
              <w:rPr>
                <w:sz w:val="18"/>
                <w:szCs w:val="18"/>
              </w:rPr>
            </w:pPr>
            <w:r w:rsidRPr="0056475E">
              <w:rPr>
                <w:sz w:val="18"/>
                <w:szCs w:val="18"/>
              </w:rPr>
              <w:t>222</w:t>
            </w:r>
            <w:r w:rsidR="00762431" w:rsidRPr="0056475E">
              <w:rPr>
                <w:sz w:val="18"/>
                <w:szCs w:val="18"/>
              </w:rPr>
              <w:t xml:space="preserve"> (13.</w:t>
            </w:r>
            <w:r w:rsidRPr="0056475E">
              <w:rPr>
                <w:sz w:val="18"/>
                <w:szCs w:val="18"/>
              </w:rPr>
              <w:t>5</w:t>
            </w:r>
            <w:r w:rsidR="00762431" w:rsidRPr="0056475E">
              <w:rPr>
                <w:sz w:val="18"/>
                <w:szCs w:val="18"/>
              </w:rPr>
              <w:t>%)</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1E7A6470" w14:textId="074CF1A0" w:rsidR="00762431" w:rsidRPr="009B6E30" w:rsidRDefault="0056475E" w:rsidP="000C5565">
            <w:pPr>
              <w:spacing w:before="40" w:after="40"/>
              <w:ind w:left="100" w:right="100"/>
              <w:jc w:val="center"/>
              <w:rPr>
                <w:sz w:val="18"/>
                <w:szCs w:val="18"/>
              </w:rPr>
            </w:pPr>
            <w:r w:rsidRPr="0056475E">
              <w:rPr>
                <w:sz w:val="18"/>
                <w:szCs w:val="18"/>
              </w:rPr>
              <w:t>49 (3.0%)</w:t>
            </w:r>
          </w:p>
        </w:tc>
      </w:tr>
      <w:tr w:rsidR="00762431" w:rsidRPr="009B6E30" w14:paraId="4F69C614" w14:textId="77777777" w:rsidTr="008B4D5F">
        <w:trPr>
          <w:cantSplit/>
          <w:jc w:val="center"/>
        </w:trPr>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D2C4C8" w14:textId="77777777" w:rsidR="00762431" w:rsidRPr="009B6E30" w:rsidRDefault="00762431" w:rsidP="000C5565">
            <w:pPr>
              <w:spacing w:before="40" w:after="40"/>
              <w:ind w:left="100" w:right="100"/>
              <w:rPr>
                <w:sz w:val="18"/>
                <w:szCs w:val="18"/>
              </w:rPr>
            </w:pPr>
            <w:r w:rsidRPr="009B6E30">
              <w:rPr>
                <w:rFonts w:eastAsia="Calibri (Body)" w:cs="Calibri (Body)"/>
                <w:color w:val="000000"/>
                <w:sz w:val="18"/>
                <w:szCs w:val="18"/>
              </w:rPr>
              <w:t>Tier 2</w:t>
            </w:r>
          </w:p>
        </w:tc>
        <w:tc>
          <w:tcPr>
            <w:tcW w:w="105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1FD40EF7" w14:textId="42EAE710" w:rsidR="00762431" w:rsidRPr="009B6E30" w:rsidRDefault="00762431" w:rsidP="00BD3BC6">
            <w:pPr>
              <w:spacing w:before="40" w:after="40"/>
              <w:ind w:left="100" w:right="100"/>
              <w:jc w:val="center"/>
              <w:rPr>
                <w:sz w:val="18"/>
                <w:szCs w:val="18"/>
              </w:rPr>
            </w:pPr>
            <w:r w:rsidRPr="0056475E">
              <w:rPr>
                <w:sz w:val="18"/>
                <w:szCs w:val="18"/>
              </w:rPr>
              <w:t>4,</w:t>
            </w:r>
            <w:r w:rsidR="0056475E" w:rsidRPr="0056475E">
              <w:rPr>
                <w:sz w:val="18"/>
                <w:szCs w:val="18"/>
              </w:rPr>
              <w:t>488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254ED932" w14:textId="0462CA91" w:rsidR="00762431" w:rsidRPr="009B6E30" w:rsidRDefault="00762431" w:rsidP="000C5565">
            <w:pPr>
              <w:spacing w:before="40" w:after="40"/>
              <w:ind w:left="100" w:right="100"/>
              <w:jc w:val="center"/>
              <w:rPr>
                <w:sz w:val="18"/>
                <w:szCs w:val="18"/>
              </w:rPr>
            </w:pPr>
            <w:r w:rsidRPr="0056475E">
              <w:rPr>
                <w:sz w:val="18"/>
                <w:szCs w:val="18"/>
              </w:rPr>
              <w:t>59 (1.3%)</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5CEF273B" w14:textId="28EEC19A" w:rsidR="00762431" w:rsidRPr="009B6E30" w:rsidRDefault="00762431" w:rsidP="000C5565">
            <w:pPr>
              <w:spacing w:before="40" w:after="40"/>
              <w:ind w:left="100" w:right="100"/>
              <w:jc w:val="center"/>
              <w:rPr>
                <w:sz w:val="18"/>
                <w:szCs w:val="18"/>
              </w:rPr>
            </w:pPr>
            <w:r w:rsidRPr="0056475E">
              <w:rPr>
                <w:sz w:val="18"/>
                <w:szCs w:val="18"/>
              </w:rPr>
              <w:t>4,</w:t>
            </w:r>
            <w:r w:rsidR="0056475E" w:rsidRPr="0056475E">
              <w:rPr>
                <w:sz w:val="18"/>
                <w:szCs w:val="18"/>
              </w:rPr>
              <w:t>120</w:t>
            </w:r>
            <w:r w:rsidRPr="0056475E">
              <w:rPr>
                <w:sz w:val="18"/>
                <w:szCs w:val="18"/>
              </w:rPr>
              <w:t xml:space="preserve"> (91.8%)</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5DC0FAFE" w14:textId="3016F832" w:rsidR="00762431" w:rsidRPr="009B6E30" w:rsidRDefault="0056475E" w:rsidP="000C5565">
            <w:pPr>
              <w:spacing w:before="40" w:after="40"/>
              <w:ind w:left="100" w:right="100"/>
              <w:jc w:val="center"/>
              <w:rPr>
                <w:sz w:val="18"/>
                <w:szCs w:val="18"/>
              </w:rPr>
            </w:pPr>
            <w:r w:rsidRPr="0056475E">
              <w:rPr>
                <w:sz w:val="18"/>
                <w:szCs w:val="18"/>
              </w:rPr>
              <w:t>309</w:t>
            </w:r>
            <w:r w:rsidR="00762431" w:rsidRPr="0056475E">
              <w:rPr>
                <w:sz w:val="18"/>
                <w:szCs w:val="18"/>
              </w:rPr>
              <w:t xml:space="preserve"> (6.</w:t>
            </w:r>
            <w:r w:rsidRPr="0056475E">
              <w:rPr>
                <w:sz w:val="18"/>
                <w:szCs w:val="18"/>
              </w:rPr>
              <w:t>9</w:t>
            </w:r>
            <w:r w:rsidR="00762431" w:rsidRPr="0056475E">
              <w:rPr>
                <w:sz w:val="18"/>
                <w:szCs w:val="18"/>
              </w:rPr>
              <w:t>%)</w:t>
            </w:r>
          </w:p>
        </w:tc>
      </w:tr>
      <w:tr w:rsidR="00762431" w:rsidRPr="009B6E30" w14:paraId="0D1D3584" w14:textId="77777777" w:rsidTr="008B4D5F">
        <w:trPr>
          <w:cantSplit/>
          <w:jc w:val="center"/>
        </w:trPr>
        <w:tc>
          <w:tcPr>
            <w:tcW w:w="127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E0C502" w14:textId="77777777" w:rsidR="00762431" w:rsidRPr="009B6E30" w:rsidRDefault="00762431" w:rsidP="000C5565">
            <w:pPr>
              <w:spacing w:before="40" w:after="40"/>
              <w:ind w:left="100" w:right="100"/>
              <w:rPr>
                <w:sz w:val="18"/>
                <w:szCs w:val="18"/>
              </w:rPr>
            </w:pPr>
            <w:r w:rsidRPr="009B6E30">
              <w:rPr>
                <w:rFonts w:eastAsia="Calibri (Body)" w:cs="Calibri (Body)"/>
                <w:color w:val="000000"/>
                <w:sz w:val="18"/>
                <w:szCs w:val="18"/>
              </w:rPr>
              <w:t>Tier 3</w:t>
            </w:r>
          </w:p>
        </w:tc>
        <w:tc>
          <w:tcPr>
            <w:tcW w:w="1056"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74F2AC19" w14:textId="36709EB9" w:rsidR="00762431" w:rsidRPr="009B6E30" w:rsidRDefault="00762431" w:rsidP="00BD3BC6">
            <w:pPr>
              <w:spacing w:before="40" w:after="40"/>
              <w:ind w:left="100" w:right="100"/>
              <w:jc w:val="center"/>
              <w:rPr>
                <w:sz w:val="18"/>
                <w:szCs w:val="18"/>
              </w:rPr>
            </w:pPr>
            <w:r w:rsidRPr="0056475E">
              <w:rPr>
                <w:sz w:val="18"/>
                <w:szCs w:val="18"/>
              </w:rPr>
              <w:t>2,</w:t>
            </w:r>
            <w:r w:rsidR="0056475E" w:rsidRPr="0056475E">
              <w:rPr>
                <w:sz w:val="18"/>
                <w:szCs w:val="18"/>
              </w:rPr>
              <w:t>826</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1CC13B23" w14:textId="452B81F6" w:rsidR="00762431" w:rsidRPr="009B6E30" w:rsidRDefault="00762431" w:rsidP="000C5565">
            <w:pPr>
              <w:spacing w:before="40" w:after="40"/>
              <w:ind w:left="100" w:right="100"/>
              <w:jc w:val="center"/>
              <w:rPr>
                <w:sz w:val="18"/>
                <w:szCs w:val="18"/>
              </w:rPr>
            </w:pPr>
            <w:r w:rsidRPr="0056475E">
              <w:rPr>
                <w:sz w:val="18"/>
                <w:szCs w:val="18"/>
              </w:rPr>
              <w:t>3 (0.1%)</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3C067187" w14:textId="0899D39A" w:rsidR="00762431" w:rsidRPr="009B6E30" w:rsidRDefault="00762431" w:rsidP="000C5565">
            <w:pPr>
              <w:spacing w:before="40" w:after="40"/>
              <w:ind w:left="100" w:right="100"/>
              <w:jc w:val="center"/>
              <w:rPr>
                <w:sz w:val="18"/>
                <w:szCs w:val="18"/>
              </w:rPr>
            </w:pPr>
            <w:r w:rsidRPr="0056475E">
              <w:rPr>
                <w:sz w:val="18"/>
                <w:szCs w:val="18"/>
              </w:rPr>
              <w:t>75 (2.7%)</w:t>
            </w:r>
          </w:p>
        </w:tc>
        <w:tc>
          <w:tcPr>
            <w:tcW w:w="1440"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tcPr>
          <w:p w14:paraId="5E3E0A47" w14:textId="082AD4C5" w:rsidR="00762431" w:rsidRPr="009B6E30" w:rsidRDefault="00762431" w:rsidP="000C5565">
            <w:pPr>
              <w:spacing w:before="40" w:after="40"/>
              <w:ind w:left="100" w:right="100"/>
              <w:jc w:val="center"/>
              <w:rPr>
                <w:sz w:val="18"/>
                <w:szCs w:val="18"/>
              </w:rPr>
            </w:pPr>
            <w:r w:rsidRPr="0056475E">
              <w:rPr>
                <w:sz w:val="18"/>
                <w:szCs w:val="18"/>
              </w:rPr>
              <w:t>2,</w:t>
            </w:r>
            <w:r w:rsidR="0056475E" w:rsidRPr="0056475E">
              <w:rPr>
                <w:sz w:val="18"/>
                <w:szCs w:val="18"/>
              </w:rPr>
              <w:t>748</w:t>
            </w:r>
            <w:r w:rsidRPr="0056475E">
              <w:rPr>
                <w:sz w:val="18"/>
                <w:szCs w:val="18"/>
              </w:rPr>
              <w:t xml:space="preserve"> (97.2%)</w:t>
            </w:r>
          </w:p>
        </w:tc>
      </w:tr>
    </w:tbl>
    <w:p w14:paraId="59D13D31" w14:textId="62B4EE13" w:rsidR="001C7AA5" w:rsidRDefault="00762431" w:rsidP="008B5635">
      <w:pPr>
        <w:pStyle w:val="Chartortablefootnote"/>
        <w:rPr>
          <w:rFonts w:eastAsia="Times New Roman"/>
          <w:szCs w:val="20"/>
        </w:rPr>
      </w:pPr>
      <w:r w:rsidRPr="009B6E30">
        <w:t xml:space="preserve">Source: HPA analysis of HPOS data as </w:t>
      </w:r>
      <w:r w:rsidR="006F0650">
        <w:t>of</w:t>
      </w:r>
      <w:r w:rsidRPr="009B6E30">
        <w:t xml:space="preserve"> 30 June 2020</w:t>
      </w:r>
      <w:r w:rsidR="008B5635">
        <w:t>.</w:t>
      </w:r>
      <w:r w:rsidR="00776B57" w:rsidRPr="00307057">
        <w:t xml:space="preserve"> </w:t>
      </w:r>
      <w:r w:rsidR="00776B57" w:rsidRPr="00307057">
        <w:rPr>
          <w:vertAlign w:val="superscript"/>
        </w:rPr>
        <w:t>1</w:t>
      </w:r>
      <w:r w:rsidR="00776B57" w:rsidRPr="00307057">
        <w:t xml:space="preserve"> Follow-up periods are variable</w:t>
      </w:r>
      <w:r w:rsidR="007F07B2" w:rsidRPr="00307057">
        <w:t xml:space="preserve">; </w:t>
      </w:r>
      <w:r w:rsidR="00307057" w:rsidRPr="00307057">
        <w:t xml:space="preserve">at minimum </w:t>
      </w:r>
      <w:r w:rsidR="007F07B2" w:rsidRPr="00307057">
        <w:t>they should occur</w:t>
      </w:r>
      <w:r w:rsidR="00307057" w:rsidRPr="00307057">
        <w:t xml:space="preserve"> </w:t>
      </w:r>
      <w:r w:rsidR="007F07B2" w:rsidRPr="00307057">
        <w:t xml:space="preserve">12 months after a patient is enrolled and </w:t>
      </w:r>
      <w:r w:rsidR="00307057" w:rsidRPr="00307057">
        <w:t>each 12 months thereafter</w:t>
      </w:r>
      <w:r w:rsidR="00371FD7" w:rsidRPr="00307057">
        <w:t>.</w:t>
      </w:r>
      <w:r w:rsidR="00371FD7">
        <w:t xml:space="preserve"> </w:t>
      </w:r>
    </w:p>
    <w:p w14:paraId="7E32ABD6" w14:textId="77777777" w:rsidR="00D5261D" w:rsidRPr="009E5EE9" w:rsidRDefault="00D5261D" w:rsidP="00D5261D">
      <w:pPr>
        <w:sectPr w:rsidR="00D5261D" w:rsidRPr="009E5EE9" w:rsidSect="001C5D9E">
          <w:pgSz w:w="11906" w:h="16838"/>
          <w:pgMar w:top="1440" w:right="1440" w:bottom="1440" w:left="1440" w:header="708" w:footer="708" w:gutter="0"/>
          <w:cols w:space="708"/>
          <w:titlePg/>
          <w:docGrid w:linePitch="360"/>
        </w:sectPr>
      </w:pPr>
    </w:p>
    <w:p w14:paraId="1C56A63D" w14:textId="6FDB3B5D" w:rsidR="00AA4DDB" w:rsidRDefault="000B0211" w:rsidP="00CE0974">
      <w:pPr>
        <w:pStyle w:val="Heading1withnumber"/>
        <w:ind w:left="851" w:hanging="851"/>
      </w:pPr>
      <w:bookmarkStart w:id="50" w:name="_Toc67497843"/>
      <w:bookmarkEnd w:id="36"/>
      <w:r>
        <w:lastRenderedPageBreak/>
        <w:t>Practice</w:t>
      </w:r>
      <w:r w:rsidR="000B0CB2">
        <w:t xml:space="preserve"> </w:t>
      </w:r>
      <w:r>
        <w:t>i</w:t>
      </w:r>
      <w:r w:rsidR="00AA4DDB">
        <w:t>mplementation</w:t>
      </w:r>
      <w:r w:rsidR="009E5EE9">
        <w:t xml:space="preserve"> of HCH</w:t>
      </w:r>
      <w:bookmarkEnd w:id="50"/>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1D1791" w14:paraId="4AE7BF14" w14:textId="77777777" w:rsidTr="009B1236">
        <w:trPr>
          <w:trHeight w:val="557"/>
        </w:trPr>
        <w:tc>
          <w:tcPr>
            <w:tcW w:w="9016" w:type="dxa"/>
            <w:shd w:val="clear" w:color="auto" w:fill="F2F2F2" w:themeFill="background1" w:themeFillShade="F2"/>
          </w:tcPr>
          <w:p w14:paraId="6B417426" w14:textId="77777777" w:rsidR="001D1791" w:rsidRPr="00253F36" w:rsidRDefault="001D1791" w:rsidP="007E0AF6">
            <w:pPr>
              <w:spacing w:after="120"/>
              <w:rPr>
                <w:b/>
                <w:bCs/>
                <w:sz w:val="18"/>
                <w:szCs w:val="18"/>
              </w:rPr>
            </w:pPr>
            <w:r w:rsidRPr="00253F36">
              <w:rPr>
                <w:b/>
                <w:bCs/>
                <w:sz w:val="18"/>
                <w:szCs w:val="18"/>
              </w:rPr>
              <w:t>Key points:</w:t>
            </w:r>
          </w:p>
          <w:p w14:paraId="0F6E1958" w14:textId="34ACA575" w:rsidR="00EC7700" w:rsidRPr="00174AF6" w:rsidRDefault="009F4070" w:rsidP="007E0AF6">
            <w:pPr>
              <w:pStyle w:val="ListParagraph"/>
              <w:numPr>
                <w:ilvl w:val="0"/>
                <w:numId w:val="45"/>
              </w:numPr>
              <w:spacing w:after="120"/>
              <w:rPr>
                <w:sz w:val="18"/>
                <w:szCs w:val="18"/>
              </w:rPr>
            </w:pPr>
            <w:r w:rsidRPr="001859F0">
              <w:rPr>
                <w:sz w:val="18"/>
                <w:szCs w:val="18"/>
              </w:rPr>
              <w:t>Once patient enrolment closed, practices turn</w:t>
            </w:r>
            <w:r w:rsidR="00AF10CF" w:rsidRPr="001859F0">
              <w:rPr>
                <w:sz w:val="18"/>
                <w:szCs w:val="18"/>
              </w:rPr>
              <w:t>ed</w:t>
            </w:r>
            <w:r w:rsidRPr="001859F0">
              <w:rPr>
                <w:sz w:val="18"/>
                <w:szCs w:val="18"/>
              </w:rPr>
              <w:t xml:space="preserve"> their attention to enhancing their model</w:t>
            </w:r>
            <w:r w:rsidR="00C91511" w:rsidRPr="001859F0">
              <w:rPr>
                <w:sz w:val="18"/>
                <w:szCs w:val="18"/>
              </w:rPr>
              <w:t xml:space="preserve"> of care</w:t>
            </w:r>
            <w:r w:rsidRPr="001859F0">
              <w:rPr>
                <w:sz w:val="18"/>
                <w:szCs w:val="18"/>
              </w:rPr>
              <w:t>.</w:t>
            </w:r>
            <w:r w:rsidR="00C91511" w:rsidRPr="001859F0">
              <w:rPr>
                <w:sz w:val="18"/>
                <w:szCs w:val="18"/>
              </w:rPr>
              <w:t xml:space="preserve"> </w:t>
            </w:r>
            <w:r w:rsidR="00EC7700" w:rsidRPr="001859F0">
              <w:rPr>
                <w:sz w:val="18"/>
                <w:szCs w:val="18"/>
              </w:rPr>
              <w:t>T</w:t>
            </w:r>
            <w:r w:rsidR="00EC7700" w:rsidRPr="00174AF6">
              <w:rPr>
                <w:sz w:val="18"/>
                <w:szCs w:val="18"/>
              </w:rPr>
              <w:t xml:space="preserve">he </w:t>
            </w:r>
            <w:r w:rsidR="001859F0">
              <w:rPr>
                <w:sz w:val="18"/>
                <w:szCs w:val="18"/>
              </w:rPr>
              <w:t>changes</w:t>
            </w:r>
            <w:r w:rsidR="00EC7700" w:rsidRPr="00174AF6">
              <w:rPr>
                <w:sz w:val="18"/>
                <w:szCs w:val="18"/>
              </w:rPr>
              <w:t xml:space="preserve"> most practices (50% or more) </w:t>
            </w:r>
            <w:r w:rsidR="00A2742D">
              <w:rPr>
                <w:sz w:val="18"/>
                <w:szCs w:val="18"/>
              </w:rPr>
              <w:t>reported</w:t>
            </w:r>
            <w:r w:rsidR="00EC7700" w:rsidRPr="00174AF6">
              <w:rPr>
                <w:sz w:val="18"/>
                <w:szCs w:val="18"/>
              </w:rPr>
              <w:t xml:space="preserve"> they did not have in place prior to HCH but were now working on</w:t>
            </w:r>
            <w:r w:rsidR="00485FB4">
              <w:rPr>
                <w:sz w:val="18"/>
                <w:szCs w:val="18"/>
              </w:rPr>
              <w:t>,</w:t>
            </w:r>
            <w:r w:rsidR="00EC7700" w:rsidRPr="00174AF6">
              <w:rPr>
                <w:sz w:val="18"/>
                <w:szCs w:val="18"/>
              </w:rPr>
              <w:t xml:space="preserve"> included: </w:t>
            </w:r>
          </w:p>
          <w:p w14:paraId="0DCF0C14" w14:textId="77777777" w:rsidR="00EC7700" w:rsidRPr="00174AF6" w:rsidRDefault="00EC7700" w:rsidP="007266B5">
            <w:pPr>
              <w:pStyle w:val="ListParagraph"/>
              <w:numPr>
                <w:ilvl w:val="0"/>
                <w:numId w:val="41"/>
              </w:numPr>
              <w:spacing w:after="120"/>
              <w:rPr>
                <w:sz w:val="18"/>
                <w:szCs w:val="18"/>
              </w:rPr>
            </w:pPr>
            <w:r w:rsidRPr="00174AF6">
              <w:rPr>
                <w:sz w:val="18"/>
                <w:szCs w:val="18"/>
              </w:rPr>
              <w:t>proactive contact with patients to check how they were going</w:t>
            </w:r>
          </w:p>
          <w:p w14:paraId="5B0F1D34" w14:textId="77777777" w:rsidR="00EC7700" w:rsidRPr="00174AF6" w:rsidRDefault="00EC7700" w:rsidP="007266B5">
            <w:pPr>
              <w:pStyle w:val="ListParagraph"/>
              <w:numPr>
                <w:ilvl w:val="0"/>
                <w:numId w:val="41"/>
              </w:numPr>
              <w:spacing w:after="120"/>
              <w:rPr>
                <w:sz w:val="18"/>
                <w:szCs w:val="18"/>
              </w:rPr>
            </w:pPr>
            <w:r w:rsidRPr="00174AF6">
              <w:rPr>
                <w:sz w:val="18"/>
                <w:szCs w:val="18"/>
              </w:rPr>
              <w:t>introducing new roles within the practice</w:t>
            </w:r>
          </w:p>
          <w:p w14:paraId="6DE027BC" w14:textId="77777777" w:rsidR="00EC7700" w:rsidRPr="00174AF6" w:rsidRDefault="00EC7700" w:rsidP="007266B5">
            <w:pPr>
              <w:pStyle w:val="ListParagraph"/>
              <w:numPr>
                <w:ilvl w:val="0"/>
                <w:numId w:val="41"/>
              </w:numPr>
              <w:spacing w:after="120"/>
              <w:rPr>
                <w:sz w:val="18"/>
                <w:szCs w:val="18"/>
              </w:rPr>
            </w:pPr>
            <w:r w:rsidRPr="00174AF6">
              <w:rPr>
                <w:sz w:val="18"/>
                <w:szCs w:val="18"/>
              </w:rPr>
              <w:t>reassigning components of care from the GP or nurse to a medical assistant</w:t>
            </w:r>
          </w:p>
          <w:p w14:paraId="4B613AF3" w14:textId="77777777" w:rsidR="00EC7700" w:rsidRPr="00174AF6" w:rsidRDefault="00EC7700" w:rsidP="007266B5">
            <w:pPr>
              <w:pStyle w:val="ListParagraph"/>
              <w:numPr>
                <w:ilvl w:val="0"/>
                <w:numId w:val="41"/>
              </w:numPr>
              <w:spacing w:after="120"/>
              <w:contextualSpacing w:val="0"/>
              <w:rPr>
                <w:sz w:val="18"/>
                <w:szCs w:val="18"/>
              </w:rPr>
            </w:pPr>
            <w:r w:rsidRPr="00174AF6">
              <w:rPr>
                <w:sz w:val="18"/>
                <w:szCs w:val="18"/>
              </w:rPr>
              <w:t xml:space="preserve">patients able to communicate by email or secure messaging with the GP or nurse. </w:t>
            </w:r>
          </w:p>
          <w:p w14:paraId="6C1F6C98" w14:textId="5E5437EB" w:rsidR="00EC7700" w:rsidRPr="00174AF6" w:rsidRDefault="00EC7700" w:rsidP="007E0AF6">
            <w:pPr>
              <w:pStyle w:val="ListParagraph"/>
              <w:numPr>
                <w:ilvl w:val="0"/>
                <w:numId w:val="45"/>
              </w:numPr>
              <w:spacing w:after="120"/>
              <w:rPr>
                <w:sz w:val="18"/>
                <w:szCs w:val="18"/>
              </w:rPr>
            </w:pPr>
            <w:r w:rsidRPr="00174AF6">
              <w:rPr>
                <w:sz w:val="18"/>
                <w:szCs w:val="18"/>
              </w:rPr>
              <w:t xml:space="preserve">Initiatives that practices said they had now implemented or were making good progress implementing were: </w:t>
            </w:r>
          </w:p>
          <w:p w14:paraId="0C95E7C7" w14:textId="77777777" w:rsidR="00EC7700" w:rsidRPr="00174AF6" w:rsidRDefault="00EC7700" w:rsidP="007E0AF6">
            <w:pPr>
              <w:pStyle w:val="ListParagraph"/>
              <w:numPr>
                <w:ilvl w:val="0"/>
                <w:numId w:val="41"/>
              </w:numPr>
              <w:spacing w:after="120"/>
              <w:rPr>
                <w:sz w:val="18"/>
                <w:szCs w:val="18"/>
              </w:rPr>
            </w:pPr>
            <w:r w:rsidRPr="00174AF6">
              <w:rPr>
                <w:sz w:val="18"/>
                <w:szCs w:val="18"/>
              </w:rPr>
              <w:t>HCH patients able to refill scripts without a GP consultation</w:t>
            </w:r>
          </w:p>
          <w:p w14:paraId="6DE967C6" w14:textId="77777777" w:rsidR="00EC7700" w:rsidRPr="00174AF6" w:rsidRDefault="00EC7700" w:rsidP="007E0AF6">
            <w:pPr>
              <w:pStyle w:val="ListParagraph"/>
              <w:numPr>
                <w:ilvl w:val="0"/>
                <w:numId w:val="41"/>
              </w:numPr>
              <w:spacing w:after="120"/>
              <w:rPr>
                <w:sz w:val="18"/>
                <w:szCs w:val="18"/>
              </w:rPr>
            </w:pPr>
            <w:r w:rsidRPr="00174AF6">
              <w:rPr>
                <w:sz w:val="18"/>
                <w:szCs w:val="18"/>
              </w:rPr>
              <w:t>HCH patients able to telephone the practice and talk to the nurse or GP about their health concerns</w:t>
            </w:r>
            <w:r w:rsidRPr="00174AF6">
              <w:rPr>
                <w:rStyle w:val="FootnoteReference"/>
                <w:sz w:val="18"/>
                <w:szCs w:val="18"/>
              </w:rPr>
              <w:footnoteReference w:id="6"/>
            </w:r>
          </w:p>
          <w:p w14:paraId="2E3F16C2" w14:textId="77777777" w:rsidR="00EC7700" w:rsidRPr="00174AF6" w:rsidRDefault="00EC7700" w:rsidP="007E0AF6">
            <w:pPr>
              <w:pStyle w:val="ListParagraph"/>
              <w:numPr>
                <w:ilvl w:val="0"/>
                <w:numId w:val="41"/>
              </w:numPr>
              <w:spacing w:after="120"/>
              <w:ind w:left="1077" w:hanging="357"/>
              <w:contextualSpacing w:val="0"/>
              <w:rPr>
                <w:sz w:val="18"/>
                <w:szCs w:val="18"/>
              </w:rPr>
            </w:pPr>
            <w:r w:rsidRPr="00174AF6">
              <w:rPr>
                <w:sz w:val="18"/>
                <w:szCs w:val="18"/>
              </w:rPr>
              <w:t>improved systems for follow-up and recall of HCH patients.</w:t>
            </w:r>
          </w:p>
          <w:p w14:paraId="63934A6D" w14:textId="1C9A5A61" w:rsidR="00B870F1" w:rsidRPr="00374EC0" w:rsidRDefault="0079504B" w:rsidP="007E0AF6">
            <w:pPr>
              <w:pStyle w:val="ListParagraph"/>
              <w:numPr>
                <w:ilvl w:val="0"/>
                <w:numId w:val="45"/>
              </w:numPr>
              <w:spacing w:after="120"/>
              <w:ind w:left="714" w:hanging="357"/>
              <w:contextualSpacing w:val="0"/>
              <w:rPr>
                <w:sz w:val="18"/>
                <w:szCs w:val="18"/>
              </w:rPr>
            </w:pPr>
            <w:r w:rsidRPr="00374EC0">
              <w:rPr>
                <w:sz w:val="18"/>
                <w:szCs w:val="18"/>
              </w:rPr>
              <w:t xml:space="preserve">Practices reported making progress </w:t>
            </w:r>
            <w:r w:rsidR="00723A4C">
              <w:rPr>
                <w:sz w:val="18"/>
                <w:szCs w:val="18"/>
              </w:rPr>
              <w:t>in</w:t>
            </w:r>
            <w:r w:rsidRPr="00374EC0">
              <w:rPr>
                <w:sz w:val="18"/>
                <w:szCs w:val="18"/>
              </w:rPr>
              <w:t xml:space="preserve"> </w:t>
            </w:r>
            <w:r w:rsidRPr="0031186A">
              <w:rPr>
                <w:b/>
                <w:sz w:val="18"/>
                <w:szCs w:val="18"/>
              </w:rPr>
              <w:t>team-based care</w:t>
            </w:r>
            <w:r w:rsidRPr="00374EC0">
              <w:rPr>
                <w:sz w:val="18"/>
                <w:szCs w:val="18"/>
              </w:rPr>
              <w:t xml:space="preserve">. Practices that had all GPs participating in HCH found it easier to achieve </w:t>
            </w:r>
            <w:r w:rsidR="0048334E">
              <w:rPr>
                <w:sz w:val="18"/>
                <w:szCs w:val="18"/>
              </w:rPr>
              <w:t>this</w:t>
            </w:r>
            <w:r w:rsidRPr="00374EC0">
              <w:rPr>
                <w:sz w:val="18"/>
                <w:szCs w:val="18"/>
              </w:rPr>
              <w:t xml:space="preserve">. </w:t>
            </w:r>
            <w:r w:rsidR="0034010C" w:rsidRPr="00374EC0">
              <w:rPr>
                <w:sz w:val="18"/>
                <w:szCs w:val="18"/>
              </w:rPr>
              <w:t>Practices that had in-house allied health professionals and/or pharmacists also found team-based care easier to achieve.</w:t>
            </w:r>
          </w:p>
          <w:p w14:paraId="4A976AC0" w14:textId="116EF370" w:rsidR="006C2484" w:rsidRPr="00246707" w:rsidRDefault="006C2484" w:rsidP="007E0AF6">
            <w:pPr>
              <w:pStyle w:val="ListParagraph"/>
              <w:numPr>
                <w:ilvl w:val="0"/>
                <w:numId w:val="45"/>
              </w:numPr>
              <w:spacing w:after="120"/>
              <w:ind w:left="714" w:hanging="357"/>
              <w:contextualSpacing w:val="0"/>
              <w:rPr>
                <w:sz w:val="18"/>
                <w:szCs w:val="18"/>
              </w:rPr>
            </w:pPr>
            <w:r w:rsidRPr="00246707">
              <w:rPr>
                <w:sz w:val="18"/>
                <w:szCs w:val="18"/>
              </w:rPr>
              <w:t xml:space="preserve">Working as a team with external providers was challenging for many practices. Barriers were knowledge and awareness of HCH among the external providers and ineffective use of shared care planning tools. A lesson from the </w:t>
            </w:r>
            <w:r w:rsidRPr="007E0AF6">
              <w:rPr>
                <w:i/>
                <w:sz w:val="18"/>
                <w:szCs w:val="18"/>
              </w:rPr>
              <w:t>Interim evaluation report 2019</w:t>
            </w:r>
            <w:r w:rsidRPr="00246707">
              <w:rPr>
                <w:sz w:val="18"/>
                <w:szCs w:val="18"/>
              </w:rPr>
              <w:t xml:space="preserve"> was </w:t>
            </w:r>
            <w:r w:rsidRPr="00246707">
              <w:rPr>
                <w:b/>
                <w:sz w:val="18"/>
                <w:szCs w:val="18"/>
              </w:rPr>
              <w:t>the need to consider how solutions will be taken up by health care providers across a region when promoting shared care planning</w:t>
            </w:r>
            <w:r w:rsidRPr="00246707">
              <w:rPr>
                <w:sz w:val="18"/>
                <w:szCs w:val="18"/>
              </w:rPr>
              <w:t xml:space="preserve"> (#23)</w:t>
            </w:r>
            <w:r w:rsidR="00F96CFA">
              <w:rPr>
                <w:rStyle w:val="FootnoteReference"/>
                <w:sz w:val="18"/>
                <w:szCs w:val="18"/>
              </w:rPr>
              <w:footnoteReference w:id="7"/>
            </w:r>
            <w:r w:rsidRPr="00246707">
              <w:rPr>
                <w:sz w:val="18"/>
                <w:szCs w:val="18"/>
              </w:rPr>
              <w:t xml:space="preserve">. An additional lesson that has emerged is the need to </w:t>
            </w:r>
            <w:r w:rsidRPr="00246707">
              <w:rPr>
                <w:b/>
                <w:sz w:val="18"/>
                <w:szCs w:val="18"/>
              </w:rPr>
              <w:t>raise awareness of HCH among health care providers that general practice</w:t>
            </w:r>
            <w:r w:rsidR="00DD76AD">
              <w:rPr>
                <w:b/>
                <w:sz w:val="18"/>
                <w:szCs w:val="18"/>
              </w:rPr>
              <w:t>s</w:t>
            </w:r>
            <w:r w:rsidRPr="00246707">
              <w:rPr>
                <w:b/>
                <w:sz w:val="18"/>
                <w:szCs w:val="18"/>
              </w:rPr>
              <w:t xml:space="preserve"> work closely with (allied health providers, hospitals, community pharmacists)</w:t>
            </w:r>
            <w:r w:rsidRPr="00246707">
              <w:rPr>
                <w:sz w:val="18"/>
                <w:szCs w:val="18"/>
              </w:rPr>
              <w:t xml:space="preserve"> (</w:t>
            </w:r>
            <w:r w:rsidR="000E0778">
              <w:rPr>
                <w:sz w:val="18"/>
                <w:szCs w:val="18"/>
              </w:rPr>
              <w:t xml:space="preserve">new </w:t>
            </w:r>
            <w:r w:rsidRPr="00246707">
              <w:rPr>
                <w:sz w:val="18"/>
                <w:szCs w:val="18"/>
              </w:rPr>
              <w:t>lesson #3</w:t>
            </w:r>
            <w:r w:rsidR="00050630">
              <w:rPr>
                <w:sz w:val="18"/>
                <w:szCs w:val="18"/>
              </w:rPr>
              <w:t>3</w:t>
            </w:r>
            <w:r w:rsidRPr="00246707">
              <w:rPr>
                <w:sz w:val="18"/>
                <w:szCs w:val="18"/>
              </w:rPr>
              <w:t>).</w:t>
            </w:r>
          </w:p>
          <w:p w14:paraId="7DB7D95C" w14:textId="418D1B9D" w:rsidR="007C5FC0" w:rsidRDefault="00A071DF" w:rsidP="007E0AF6">
            <w:pPr>
              <w:pStyle w:val="ListParagraph"/>
              <w:numPr>
                <w:ilvl w:val="0"/>
                <w:numId w:val="45"/>
              </w:numPr>
              <w:spacing w:after="120"/>
              <w:ind w:left="714" w:hanging="357"/>
              <w:contextualSpacing w:val="0"/>
              <w:rPr>
                <w:sz w:val="18"/>
                <w:szCs w:val="18"/>
              </w:rPr>
            </w:pPr>
            <w:r w:rsidRPr="00D07EDC">
              <w:rPr>
                <w:sz w:val="18"/>
                <w:szCs w:val="18"/>
              </w:rPr>
              <w:t>Scale</w:t>
            </w:r>
            <w:r w:rsidRPr="009A0995">
              <w:rPr>
                <w:b/>
                <w:bCs/>
                <w:sz w:val="18"/>
                <w:szCs w:val="18"/>
              </w:rPr>
              <w:t xml:space="preserve"> </w:t>
            </w:r>
            <w:r w:rsidR="00C52143">
              <w:rPr>
                <w:sz w:val="18"/>
                <w:szCs w:val="18"/>
              </w:rPr>
              <w:t>has emerged as a key contributor to success</w:t>
            </w:r>
            <w:r>
              <w:rPr>
                <w:sz w:val="18"/>
                <w:szCs w:val="18"/>
              </w:rPr>
              <w:t xml:space="preserve"> </w:t>
            </w:r>
            <w:r w:rsidR="00EF7014" w:rsidRPr="00C52143">
              <w:rPr>
                <w:sz w:val="18"/>
                <w:szCs w:val="18"/>
              </w:rPr>
              <w:t xml:space="preserve">– </w:t>
            </w:r>
            <w:r w:rsidR="008769A5" w:rsidRPr="009A0995">
              <w:rPr>
                <w:sz w:val="18"/>
                <w:szCs w:val="18"/>
              </w:rPr>
              <w:t xml:space="preserve">both </w:t>
            </w:r>
            <w:r w:rsidR="000E0778">
              <w:rPr>
                <w:sz w:val="18"/>
                <w:szCs w:val="18"/>
              </w:rPr>
              <w:t xml:space="preserve">in terms of </w:t>
            </w:r>
            <w:r w:rsidR="00EF7014" w:rsidRPr="009A0995">
              <w:rPr>
                <w:sz w:val="18"/>
                <w:szCs w:val="18"/>
              </w:rPr>
              <w:t>the number of</w:t>
            </w:r>
            <w:r w:rsidR="00EF7014" w:rsidRPr="00C52143">
              <w:rPr>
                <w:sz w:val="18"/>
                <w:szCs w:val="18"/>
              </w:rPr>
              <w:t xml:space="preserve"> patients enrolled </w:t>
            </w:r>
            <w:r w:rsidR="00EF7014" w:rsidRPr="009A0995">
              <w:rPr>
                <w:sz w:val="18"/>
                <w:szCs w:val="18"/>
              </w:rPr>
              <w:t xml:space="preserve">and the proportion of </w:t>
            </w:r>
            <w:r w:rsidR="00EF7014" w:rsidRPr="00C52143">
              <w:rPr>
                <w:sz w:val="18"/>
                <w:szCs w:val="18"/>
              </w:rPr>
              <w:t>GPs participating in HCH</w:t>
            </w:r>
            <w:r w:rsidR="00C52143">
              <w:rPr>
                <w:sz w:val="18"/>
                <w:szCs w:val="18"/>
              </w:rPr>
              <w:t>.</w:t>
            </w:r>
            <w:r w:rsidR="007A3529">
              <w:rPr>
                <w:sz w:val="18"/>
                <w:szCs w:val="18"/>
              </w:rPr>
              <w:t xml:space="preserve"> </w:t>
            </w:r>
            <w:r w:rsidR="007500FF">
              <w:rPr>
                <w:sz w:val="18"/>
                <w:szCs w:val="18"/>
              </w:rPr>
              <w:t xml:space="preserve">Having more </w:t>
            </w:r>
            <w:r w:rsidR="006521D7">
              <w:rPr>
                <w:sz w:val="18"/>
                <w:szCs w:val="18"/>
              </w:rPr>
              <w:t>enrolees</w:t>
            </w:r>
            <w:r w:rsidR="005E53A7">
              <w:rPr>
                <w:sz w:val="18"/>
                <w:szCs w:val="18"/>
              </w:rPr>
              <w:t xml:space="preserve"> </w:t>
            </w:r>
            <w:r w:rsidR="009109CB">
              <w:rPr>
                <w:sz w:val="18"/>
                <w:szCs w:val="18"/>
              </w:rPr>
              <w:t>allows</w:t>
            </w:r>
            <w:r w:rsidR="005E53A7">
              <w:rPr>
                <w:sz w:val="18"/>
                <w:szCs w:val="18"/>
              </w:rPr>
              <w:t xml:space="preserve"> </w:t>
            </w:r>
            <w:r w:rsidR="00A211F9">
              <w:rPr>
                <w:sz w:val="18"/>
                <w:szCs w:val="18"/>
              </w:rPr>
              <w:t xml:space="preserve">implementation costs </w:t>
            </w:r>
            <w:r w:rsidR="000E0778">
              <w:rPr>
                <w:sz w:val="18"/>
                <w:szCs w:val="18"/>
              </w:rPr>
              <w:t>to</w:t>
            </w:r>
            <w:r w:rsidR="00F66B84">
              <w:rPr>
                <w:sz w:val="18"/>
                <w:szCs w:val="18"/>
              </w:rPr>
              <w:t xml:space="preserve"> be spread and absorbed</w:t>
            </w:r>
            <w:r w:rsidR="00F329E3">
              <w:rPr>
                <w:sz w:val="18"/>
                <w:szCs w:val="18"/>
              </w:rPr>
              <w:t xml:space="preserve">, </w:t>
            </w:r>
            <w:r w:rsidR="007D67BC">
              <w:rPr>
                <w:sz w:val="18"/>
                <w:szCs w:val="18"/>
              </w:rPr>
              <w:t xml:space="preserve">and </w:t>
            </w:r>
            <w:r w:rsidR="00F018A4">
              <w:rPr>
                <w:sz w:val="18"/>
                <w:szCs w:val="18"/>
              </w:rPr>
              <w:t>the swings and roundabouts of a bundled payment</w:t>
            </w:r>
            <w:r w:rsidR="008F5CDB">
              <w:rPr>
                <w:sz w:val="18"/>
                <w:szCs w:val="18"/>
              </w:rPr>
              <w:t xml:space="preserve"> to be better managed</w:t>
            </w:r>
            <w:r w:rsidR="00F018A4">
              <w:rPr>
                <w:sz w:val="18"/>
                <w:szCs w:val="18"/>
              </w:rPr>
              <w:t xml:space="preserve">. </w:t>
            </w:r>
            <w:r w:rsidR="00C9043B">
              <w:rPr>
                <w:sz w:val="18"/>
                <w:szCs w:val="18"/>
              </w:rPr>
              <w:t xml:space="preserve">It also means </w:t>
            </w:r>
            <w:r w:rsidR="00ED7544">
              <w:rPr>
                <w:sz w:val="18"/>
                <w:szCs w:val="18"/>
              </w:rPr>
              <w:t xml:space="preserve">specific </w:t>
            </w:r>
            <w:r w:rsidR="00C9043B">
              <w:rPr>
                <w:sz w:val="18"/>
                <w:szCs w:val="18"/>
              </w:rPr>
              <w:t>processes for HCH patients</w:t>
            </w:r>
            <w:r w:rsidR="00ED7544">
              <w:rPr>
                <w:sz w:val="18"/>
                <w:szCs w:val="18"/>
              </w:rPr>
              <w:t xml:space="preserve"> </w:t>
            </w:r>
            <w:r w:rsidR="000E0778">
              <w:rPr>
                <w:sz w:val="18"/>
                <w:szCs w:val="18"/>
              </w:rPr>
              <w:t>can</w:t>
            </w:r>
            <w:r w:rsidR="00ED7544">
              <w:rPr>
                <w:sz w:val="18"/>
                <w:szCs w:val="18"/>
              </w:rPr>
              <w:t xml:space="preserve"> </w:t>
            </w:r>
            <w:r w:rsidR="0045514B">
              <w:rPr>
                <w:sz w:val="18"/>
                <w:szCs w:val="18"/>
              </w:rPr>
              <w:t>be better absorbed into the everyday operations of the practice.</w:t>
            </w:r>
            <w:r w:rsidR="00A9729F">
              <w:rPr>
                <w:sz w:val="18"/>
                <w:szCs w:val="18"/>
              </w:rPr>
              <w:t xml:space="preserve"> </w:t>
            </w:r>
            <w:r w:rsidR="00F36E64">
              <w:rPr>
                <w:sz w:val="18"/>
                <w:szCs w:val="18"/>
              </w:rPr>
              <w:t>Some practice staff suggested that a minimum of 100 patients is required</w:t>
            </w:r>
            <w:r w:rsidR="000E0778">
              <w:rPr>
                <w:sz w:val="18"/>
                <w:szCs w:val="18"/>
              </w:rPr>
              <w:t xml:space="preserve"> for the model to be viable</w:t>
            </w:r>
            <w:r w:rsidR="001A6C95">
              <w:rPr>
                <w:sz w:val="18"/>
                <w:szCs w:val="18"/>
              </w:rPr>
              <w:t xml:space="preserve">. However, </w:t>
            </w:r>
            <w:r w:rsidR="00903BD0">
              <w:rPr>
                <w:sz w:val="18"/>
                <w:szCs w:val="18"/>
              </w:rPr>
              <w:t xml:space="preserve">scale economies may occur </w:t>
            </w:r>
            <w:r w:rsidR="00385AD1">
              <w:rPr>
                <w:sz w:val="18"/>
                <w:szCs w:val="18"/>
              </w:rPr>
              <w:t>well beyond this number</w:t>
            </w:r>
            <w:r w:rsidR="001E32FB">
              <w:rPr>
                <w:sz w:val="18"/>
                <w:szCs w:val="18"/>
              </w:rPr>
              <w:t xml:space="preserve"> and in larger practices significantl</w:t>
            </w:r>
            <w:r w:rsidR="00406320">
              <w:rPr>
                <w:sz w:val="18"/>
                <w:szCs w:val="18"/>
              </w:rPr>
              <w:t xml:space="preserve">y more </w:t>
            </w:r>
            <w:r w:rsidR="006521D7">
              <w:rPr>
                <w:sz w:val="18"/>
                <w:szCs w:val="18"/>
              </w:rPr>
              <w:t>enrolees</w:t>
            </w:r>
            <w:r w:rsidR="003C091B">
              <w:rPr>
                <w:sz w:val="18"/>
                <w:szCs w:val="18"/>
              </w:rPr>
              <w:t xml:space="preserve"> may be required</w:t>
            </w:r>
            <w:r w:rsidR="00385AD1">
              <w:rPr>
                <w:sz w:val="18"/>
                <w:szCs w:val="18"/>
              </w:rPr>
              <w:t>.</w:t>
            </w:r>
          </w:p>
          <w:p w14:paraId="5E168096" w14:textId="687DBBE5" w:rsidR="00052ED4" w:rsidRDefault="00163939" w:rsidP="007E0AF6">
            <w:pPr>
              <w:pStyle w:val="ListParagraph"/>
              <w:numPr>
                <w:ilvl w:val="0"/>
                <w:numId w:val="45"/>
              </w:numPr>
              <w:spacing w:after="120"/>
              <w:ind w:left="714" w:hanging="357"/>
              <w:contextualSpacing w:val="0"/>
              <w:rPr>
                <w:sz w:val="18"/>
                <w:szCs w:val="18"/>
              </w:rPr>
            </w:pPr>
            <w:r>
              <w:rPr>
                <w:sz w:val="18"/>
                <w:szCs w:val="18"/>
              </w:rPr>
              <w:t>P</w:t>
            </w:r>
            <w:r w:rsidR="00052ED4">
              <w:rPr>
                <w:sz w:val="18"/>
                <w:szCs w:val="18"/>
              </w:rPr>
              <w:t xml:space="preserve">ractice staff </w:t>
            </w:r>
            <w:r>
              <w:rPr>
                <w:sz w:val="18"/>
                <w:szCs w:val="18"/>
              </w:rPr>
              <w:t>and PHN facilitators</w:t>
            </w:r>
            <w:r w:rsidR="00052ED4">
              <w:rPr>
                <w:sz w:val="18"/>
                <w:szCs w:val="18"/>
              </w:rPr>
              <w:t xml:space="preserve"> commented that </w:t>
            </w:r>
            <w:r w:rsidR="00FC5471">
              <w:rPr>
                <w:sz w:val="18"/>
                <w:szCs w:val="18"/>
              </w:rPr>
              <w:t xml:space="preserve">without </w:t>
            </w:r>
            <w:r w:rsidR="00726F9A">
              <w:rPr>
                <w:sz w:val="18"/>
                <w:szCs w:val="18"/>
              </w:rPr>
              <w:t xml:space="preserve">all or </w:t>
            </w:r>
            <w:r w:rsidR="00DD51B7">
              <w:rPr>
                <w:sz w:val="18"/>
                <w:szCs w:val="18"/>
              </w:rPr>
              <w:t>most</w:t>
            </w:r>
            <w:r w:rsidR="000E47E8">
              <w:rPr>
                <w:sz w:val="18"/>
                <w:szCs w:val="18"/>
              </w:rPr>
              <w:t xml:space="preserve"> GPs </w:t>
            </w:r>
            <w:r w:rsidR="00DD51B7">
              <w:rPr>
                <w:sz w:val="18"/>
                <w:szCs w:val="18"/>
              </w:rPr>
              <w:t xml:space="preserve">within a practice </w:t>
            </w:r>
            <w:r w:rsidR="000E47E8">
              <w:rPr>
                <w:sz w:val="18"/>
                <w:szCs w:val="18"/>
              </w:rPr>
              <w:t>part</w:t>
            </w:r>
            <w:r w:rsidR="00A124B6">
              <w:rPr>
                <w:sz w:val="18"/>
                <w:szCs w:val="18"/>
              </w:rPr>
              <w:t>icipat</w:t>
            </w:r>
            <w:r w:rsidR="007D1B98">
              <w:rPr>
                <w:sz w:val="18"/>
                <w:szCs w:val="18"/>
              </w:rPr>
              <w:t>ing</w:t>
            </w:r>
            <w:r w:rsidR="00A124B6">
              <w:rPr>
                <w:sz w:val="18"/>
                <w:szCs w:val="18"/>
              </w:rPr>
              <w:t xml:space="preserve"> in </w:t>
            </w:r>
            <w:r w:rsidR="00DD51B7">
              <w:rPr>
                <w:sz w:val="18"/>
                <w:szCs w:val="18"/>
              </w:rPr>
              <w:t>HCH</w:t>
            </w:r>
            <w:r w:rsidR="00E703F0">
              <w:rPr>
                <w:sz w:val="18"/>
                <w:szCs w:val="18"/>
              </w:rPr>
              <w:t>,</w:t>
            </w:r>
            <w:r w:rsidR="00A124B6">
              <w:rPr>
                <w:sz w:val="18"/>
                <w:szCs w:val="18"/>
              </w:rPr>
              <w:t xml:space="preserve"> </w:t>
            </w:r>
            <w:r w:rsidR="00FC5471">
              <w:rPr>
                <w:sz w:val="18"/>
                <w:szCs w:val="18"/>
              </w:rPr>
              <w:t xml:space="preserve">implementation is </w:t>
            </w:r>
            <w:r w:rsidR="00BA4BA6">
              <w:rPr>
                <w:sz w:val="18"/>
                <w:szCs w:val="18"/>
              </w:rPr>
              <w:t>problematic</w:t>
            </w:r>
            <w:r w:rsidR="008E40FB">
              <w:rPr>
                <w:sz w:val="18"/>
                <w:szCs w:val="18"/>
              </w:rPr>
              <w:t xml:space="preserve">. </w:t>
            </w:r>
            <w:r w:rsidR="00C15A39">
              <w:rPr>
                <w:sz w:val="18"/>
                <w:szCs w:val="18"/>
              </w:rPr>
              <w:t>Low</w:t>
            </w:r>
            <w:r w:rsidR="00946119">
              <w:rPr>
                <w:sz w:val="18"/>
                <w:szCs w:val="18"/>
              </w:rPr>
              <w:t>er</w:t>
            </w:r>
            <w:r w:rsidR="00C15A39">
              <w:rPr>
                <w:sz w:val="18"/>
                <w:szCs w:val="18"/>
              </w:rPr>
              <w:t xml:space="preserve"> levels of </w:t>
            </w:r>
            <w:r w:rsidR="002F7011">
              <w:rPr>
                <w:sz w:val="18"/>
                <w:szCs w:val="18"/>
              </w:rPr>
              <w:t>partic</w:t>
            </w:r>
            <w:r w:rsidR="00892E2B">
              <w:rPr>
                <w:sz w:val="18"/>
                <w:szCs w:val="18"/>
              </w:rPr>
              <w:t>ip</w:t>
            </w:r>
            <w:r w:rsidR="00946119">
              <w:rPr>
                <w:sz w:val="18"/>
                <w:szCs w:val="18"/>
              </w:rPr>
              <w:t xml:space="preserve">ation of GPs </w:t>
            </w:r>
            <w:r w:rsidR="00AA370B">
              <w:rPr>
                <w:sz w:val="18"/>
                <w:szCs w:val="18"/>
              </w:rPr>
              <w:t xml:space="preserve">affects </w:t>
            </w:r>
            <w:r w:rsidR="00704B2F">
              <w:rPr>
                <w:sz w:val="18"/>
                <w:szCs w:val="18"/>
              </w:rPr>
              <w:t xml:space="preserve">both costs </w:t>
            </w:r>
            <w:r w:rsidR="006154C2">
              <w:rPr>
                <w:sz w:val="18"/>
                <w:szCs w:val="18"/>
              </w:rPr>
              <w:t xml:space="preserve">(e.g. </w:t>
            </w:r>
            <w:r w:rsidR="00704B2F">
              <w:rPr>
                <w:sz w:val="18"/>
                <w:szCs w:val="18"/>
              </w:rPr>
              <w:t>hav</w:t>
            </w:r>
            <w:r w:rsidR="003F6655">
              <w:rPr>
                <w:sz w:val="18"/>
                <w:szCs w:val="18"/>
              </w:rPr>
              <w:t>in</w:t>
            </w:r>
            <w:r w:rsidR="006154C2">
              <w:rPr>
                <w:sz w:val="18"/>
                <w:szCs w:val="18"/>
              </w:rPr>
              <w:t>g</w:t>
            </w:r>
            <w:r w:rsidR="00704B2F">
              <w:rPr>
                <w:sz w:val="18"/>
                <w:szCs w:val="18"/>
              </w:rPr>
              <w:t xml:space="preserve"> multiple </w:t>
            </w:r>
            <w:r w:rsidR="003F6655">
              <w:rPr>
                <w:sz w:val="18"/>
                <w:szCs w:val="18"/>
              </w:rPr>
              <w:t>processes</w:t>
            </w:r>
            <w:r w:rsidR="00340843">
              <w:rPr>
                <w:sz w:val="18"/>
                <w:szCs w:val="18"/>
              </w:rPr>
              <w:t xml:space="preserve"> in place for different GPs</w:t>
            </w:r>
            <w:r w:rsidR="006154C2">
              <w:rPr>
                <w:sz w:val="18"/>
                <w:szCs w:val="18"/>
              </w:rPr>
              <w:t>), te</w:t>
            </w:r>
            <w:r w:rsidR="00D22B9B">
              <w:rPr>
                <w:sz w:val="18"/>
                <w:szCs w:val="18"/>
              </w:rPr>
              <w:t>am</w:t>
            </w:r>
            <w:r w:rsidR="00773A2E">
              <w:rPr>
                <w:sz w:val="18"/>
                <w:szCs w:val="18"/>
              </w:rPr>
              <w:t>-</w:t>
            </w:r>
            <w:r w:rsidR="00D22B9B">
              <w:rPr>
                <w:sz w:val="18"/>
                <w:szCs w:val="18"/>
              </w:rPr>
              <w:t>based care</w:t>
            </w:r>
            <w:r w:rsidR="00340843">
              <w:rPr>
                <w:sz w:val="18"/>
                <w:szCs w:val="18"/>
              </w:rPr>
              <w:t xml:space="preserve"> and </w:t>
            </w:r>
            <w:r w:rsidR="00D22B9B">
              <w:rPr>
                <w:sz w:val="18"/>
                <w:szCs w:val="18"/>
              </w:rPr>
              <w:t xml:space="preserve">the overall organisational </w:t>
            </w:r>
            <w:r w:rsidR="00704B2F">
              <w:rPr>
                <w:sz w:val="18"/>
                <w:szCs w:val="18"/>
              </w:rPr>
              <w:t>culture</w:t>
            </w:r>
            <w:r w:rsidR="003F6655">
              <w:rPr>
                <w:sz w:val="18"/>
                <w:szCs w:val="18"/>
              </w:rPr>
              <w:t xml:space="preserve"> and</w:t>
            </w:r>
            <w:r w:rsidR="00D22B9B">
              <w:rPr>
                <w:sz w:val="18"/>
                <w:szCs w:val="18"/>
              </w:rPr>
              <w:t xml:space="preserve"> commitment to implementati</w:t>
            </w:r>
            <w:r w:rsidR="00892E2B">
              <w:rPr>
                <w:sz w:val="18"/>
                <w:szCs w:val="18"/>
              </w:rPr>
              <w:t xml:space="preserve">on. However, </w:t>
            </w:r>
            <w:r w:rsidR="009F7BF2">
              <w:rPr>
                <w:sz w:val="18"/>
                <w:szCs w:val="18"/>
              </w:rPr>
              <w:t xml:space="preserve">some </w:t>
            </w:r>
            <w:r w:rsidR="00EB154C">
              <w:rPr>
                <w:sz w:val="18"/>
                <w:szCs w:val="18"/>
              </w:rPr>
              <w:t>warned</w:t>
            </w:r>
            <w:r w:rsidR="00892E2B">
              <w:rPr>
                <w:sz w:val="18"/>
                <w:szCs w:val="18"/>
              </w:rPr>
              <w:t xml:space="preserve"> it may not be feasible to</w:t>
            </w:r>
            <w:r w:rsidR="0014780D">
              <w:rPr>
                <w:sz w:val="18"/>
                <w:szCs w:val="18"/>
              </w:rPr>
              <w:t xml:space="preserve"> </w:t>
            </w:r>
            <w:r w:rsidR="009F7BF2">
              <w:rPr>
                <w:sz w:val="18"/>
                <w:szCs w:val="18"/>
              </w:rPr>
              <w:t>have all GPs</w:t>
            </w:r>
            <w:r w:rsidR="00EB154C">
              <w:rPr>
                <w:sz w:val="18"/>
                <w:szCs w:val="18"/>
              </w:rPr>
              <w:t xml:space="preserve"> involved with </w:t>
            </w:r>
            <w:r w:rsidR="00D91980">
              <w:rPr>
                <w:sz w:val="18"/>
                <w:szCs w:val="18"/>
              </w:rPr>
              <w:t>a program such as HCH</w:t>
            </w:r>
            <w:r w:rsidR="00A116AF">
              <w:rPr>
                <w:sz w:val="18"/>
                <w:szCs w:val="18"/>
              </w:rPr>
              <w:t>.</w:t>
            </w:r>
            <w:r w:rsidR="00BA4BA6">
              <w:rPr>
                <w:sz w:val="18"/>
                <w:szCs w:val="18"/>
              </w:rPr>
              <w:t xml:space="preserve"> </w:t>
            </w:r>
          </w:p>
          <w:p w14:paraId="498E831F" w14:textId="4C706EF3" w:rsidR="007266B5" w:rsidRPr="007266B5" w:rsidRDefault="007266B5" w:rsidP="007266B5">
            <w:pPr>
              <w:pStyle w:val="ListParagraph"/>
              <w:numPr>
                <w:ilvl w:val="0"/>
                <w:numId w:val="45"/>
              </w:numPr>
              <w:spacing w:after="120"/>
              <w:contextualSpacing w:val="0"/>
              <w:rPr>
                <w:bCs/>
                <w:sz w:val="18"/>
                <w:szCs w:val="18"/>
              </w:rPr>
            </w:pPr>
            <w:r w:rsidRPr="007266B5">
              <w:rPr>
                <w:bCs/>
                <w:sz w:val="18"/>
                <w:szCs w:val="18"/>
              </w:rPr>
              <w:lastRenderedPageBreak/>
              <w:t xml:space="preserve">For the benefits to </w:t>
            </w:r>
            <w:r w:rsidR="00072AE9">
              <w:rPr>
                <w:bCs/>
                <w:sz w:val="18"/>
                <w:szCs w:val="18"/>
              </w:rPr>
              <w:t>be realised</w:t>
            </w:r>
            <w:r w:rsidRPr="007266B5">
              <w:rPr>
                <w:bCs/>
                <w:sz w:val="18"/>
                <w:szCs w:val="18"/>
              </w:rPr>
              <w:t xml:space="preserve">, </w:t>
            </w:r>
            <w:r w:rsidRPr="007266B5">
              <w:rPr>
                <w:b/>
                <w:sz w:val="18"/>
                <w:szCs w:val="18"/>
              </w:rPr>
              <w:t>HCH practices need to achieve an adequate level of scale in the number of patients enrolled and the participation of GPs</w:t>
            </w:r>
            <w:r>
              <w:rPr>
                <w:bCs/>
                <w:sz w:val="18"/>
                <w:szCs w:val="18"/>
              </w:rPr>
              <w:t xml:space="preserve"> (new lesson #31)</w:t>
            </w:r>
            <w:r w:rsidRPr="007266B5">
              <w:rPr>
                <w:bCs/>
                <w:sz w:val="18"/>
                <w:szCs w:val="18"/>
              </w:rPr>
              <w:t xml:space="preserve">. Therefore: </w:t>
            </w:r>
          </w:p>
          <w:p w14:paraId="7B49235C" w14:textId="348D3B01" w:rsidR="007266B5" w:rsidRPr="007266B5" w:rsidRDefault="007266B5" w:rsidP="007266B5">
            <w:pPr>
              <w:pStyle w:val="ListParagraph"/>
              <w:numPr>
                <w:ilvl w:val="0"/>
                <w:numId w:val="41"/>
              </w:numPr>
              <w:spacing w:after="120"/>
              <w:rPr>
                <w:bCs/>
                <w:sz w:val="18"/>
                <w:szCs w:val="18"/>
              </w:rPr>
            </w:pPr>
            <w:r w:rsidRPr="007266B5">
              <w:rPr>
                <w:bCs/>
                <w:sz w:val="18"/>
                <w:szCs w:val="18"/>
              </w:rPr>
              <w:t>Participating practice</w:t>
            </w:r>
            <w:r w:rsidR="00552BF3">
              <w:rPr>
                <w:bCs/>
                <w:sz w:val="18"/>
                <w:szCs w:val="18"/>
              </w:rPr>
              <w:t>s</w:t>
            </w:r>
            <w:r w:rsidRPr="007266B5">
              <w:rPr>
                <w:bCs/>
                <w:sz w:val="18"/>
                <w:szCs w:val="18"/>
              </w:rPr>
              <w:t xml:space="preserve"> should commit to a threshold level of enrolments. The threshold should vary according to the number of participating GPs. </w:t>
            </w:r>
          </w:p>
          <w:p w14:paraId="0CC70A6D" w14:textId="1CAA9939" w:rsidR="001D1791" w:rsidRPr="000E0778" w:rsidRDefault="00145EAC" w:rsidP="007E0AF6">
            <w:pPr>
              <w:pStyle w:val="ListParagraph"/>
              <w:numPr>
                <w:ilvl w:val="0"/>
                <w:numId w:val="41"/>
              </w:numPr>
              <w:spacing w:after="120"/>
              <w:rPr>
                <w:b/>
                <w:sz w:val="18"/>
                <w:szCs w:val="18"/>
              </w:rPr>
            </w:pPr>
            <w:r w:rsidRPr="007266B5">
              <w:rPr>
                <w:sz w:val="18"/>
                <w:szCs w:val="18"/>
              </w:rPr>
              <w:t>M</w:t>
            </w:r>
            <w:r w:rsidR="0079504B" w:rsidRPr="007266B5">
              <w:rPr>
                <w:sz w:val="18"/>
                <w:szCs w:val="18"/>
              </w:rPr>
              <w:t>ost GPs in a practice should participat</w:t>
            </w:r>
            <w:r w:rsidR="009B2605" w:rsidRPr="007266B5">
              <w:rPr>
                <w:sz w:val="18"/>
                <w:szCs w:val="18"/>
              </w:rPr>
              <w:t>e</w:t>
            </w:r>
            <w:r w:rsidR="0079504B" w:rsidRPr="007266B5">
              <w:rPr>
                <w:sz w:val="18"/>
                <w:szCs w:val="18"/>
              </w:rPr>
              <w:t xml:space="preserve"> </w:t>
            </w:r>
            <w:r w:rsidR="00F26706" w:rsidRPr="007266B5">
              <w:rPr>
                <w:sz w:val="18"/>
                <w:szCs w:val="18"/>
              </w:rPr>
              <w:t>and ideally all GPs</w:t>
            </w:r>
            <w:r w:rsidR="00323132" w:rsidRPr="007266B5">
              <w:rPr>
                <w:sz w:val="18"/>
                <w:szCs w:val="18"/>
              </w:rPr>
              <w:t xml:space="preserve">. </w:t>
            </w:r>
            <w:r w:rsidR="005B441A" w:rsidRPr="007266B5">
              <w:rPr>
                <w:sz w:val="18"/>
                <w:szCs w:val="18"/>
              </w:rPr>
              <w:t>In further</w:t>
            </w:r>
            <w:r w:rsidR="00BF2814" w:rsidRPr="006521D7">
              <w:rPr>
                <w:sz w:val="18"/>
                <w:szCs w:val="18"/>
              </w:rPr>
              <w:t xml:space="preserve"> rollout</w:t>
            </w:r>
            <w:r w:rsidR="00323132" w:rsidRPr="006521D7">
              <w:rPr>
                <w:sz w:val="18"/>
                <w:szCs w:val="18"/>
              </w:rPr>
              <w:t xml:space="preserve"> of </w:t>
            </w:r>
            <w:r w:rsidR="00676280" w:rsidRPr="006521D7">
              <w:rPr>
                <w:sz w:val="18"/>
                <w:szCs w:val="18"/>
              </w:rPr>
              <w:t>HCH</w:t>
            </w:r>
            <w:r w:rsidR="005B441A" w:rsidRPr="007266B5">
              <w:rPr>
                <w:sz w:val="18"/>
                <w:szCs w:val="18"/>
              </w:rPr>
              <w:t>,</w:t>
            </w:r>
            <w:r w:rsidR="007701A3" w:rsidRPr="006521D7">
              <w:rPr>
                <w:sz w:val="18"/>
                <w:szCs w:val="18"/>
              </w:rPr>
              <w:t xml:space="preserve"> practices </w:t>
            </w:r>
            <w:r w:rsidR="005B441A" w:rsidRPr="007266B5">
              <w:rPr>
                <w:sz w:val="18"/>
                <w:szCs w:val="18"/>
              </w:rPr>
              <w:t xml:space="preserve">should </w:t>
            </w:r>
            <w:r w:rsidR="007266B5" w:rsidRPr="007266B5">
              <w:rPr>
                <w:bCs/>
                <w:sz w:val="18"/>
                <w:szCs w:val="18"/>
              </w:rPr>
              <w:t>commi</w:t>
            </w:r>
            <w:r w:rsidR="00552BF3">
              <w:rPr>
                <w:bCs/>
                <w:sz w:val="18"/>
                <w:szCs w:val="18"/>
              </w:rPr>
              <w:t>t</w:t>
            </w:r>
            <w:r w:rsidR="007266B5" w:rsidRPr="007266B5">
              <w:rPr>
                <w:bCs/>
                <w:sz w:val="18"/>
                <w:szCs w:val="18"/>
              </w:rPr>
              <w:t xml:space="preserve"> to achiev</w:t>
            </w:r>
            <w:r w:rsidR="00552BF3">
              <w:rPr>
                <w:bCs/>
                <w:sz w:val="18"/>
                <w:szCs w:val="18"/>
              </w:rPr>
              <w:t>ing</w:t>
            </w:r>
            <w:r w:rsidR="00871CFE" w:rsidRPr="006521D7">
              <w:rPr>
                <w:sz w:val="18"/>
                <w:szCs w:val="18"/>
              </w:rPr>
              <w:t xml:space="preserve"> a</w:t>
            </w:r>
            <w:r w:rsidR="00676280" w:rsidRPr="006521D7">
              <w:rPr>
                <w:sz w:val="18"/>
                <w:szCs w:val="18"/>
              </w:rPr>
              <w:t xml:space="preserve"> threshold </w:t>
            </w:r>
            <w:r w:rsidR="00D87EDA" w:rsidRPr="006521D7">
              <w:rPr>
                <w:sz w:val="18"/>
                <w:szCs w:val="18"/>
              </w:rPr>
              <w:t xml:space="preserve">proportion of GPs that are </w:t>
            </w:r>
            <w:r w:rsidR="000C3B24" w:rsidRPr="006521D7">
              <w:rPr>
                <w:sz w:val="18"/>
                <w:szCs w:val="18"/>
              </w:rPr>
              <w:t>willing to participate in</w:t>
            </w:r>
            <w:r w:rsidR="0079504B" w:rsidRPr="006521D7">
              <w:rPr>
                <w:sz w:val="18"/>
                <w:szCs w:val="18"/>
              </w:rPr>
              <w:t xml:space="preserve"> </w:t>
            </w:r>
            <w:r w:rsidR="001F54CE" w:rsidRPr="006521D7">
              <w:rPr>
                <w:sz w:val="18"/>
                <w:szCs w:val="18"/>
              </w:rPr>
              <w:t>the initiative</w:t>
            </w:r>
            <w:r w:rsidR="007266B5" w:rsidRPr="007266B5">
              <w:rPr>
                <w:bCs/>
                <w:sz w:val="18"/>
                <w:szCs w:val="18"/>
              </w:rPr>
              <w:t>.</w:t>
            </w:r>
          </w:p>
        </w:tc>
      </w:tr>
    </w:tbl>
    <w:p w14:paraId="379A470C" w14:textId="77777777" w:rsidR="001D1791" w:rsidRDefault="001D1791" w:rsidP="001D1791">
      <w:pPr>
        <w:spacing w:after="0"/>
      </w:pPr>
    </w:p>
    <w:p w14:paraId="7A6F8D65" w14:textId="1F344818" w:rsidR="007B2191" w:rsidRPr="00C56EFD" w:rsidRDefault="007D556F" w:rsidP="00153C75">
      <w:r>
        <w:t xml:space="preserve">The </w:t>
      </w:r>
      <w:r w:rsidR="0048255D" w:rsidRPr="007E0AF6">
        <w:rPr>
          <w:i/>
        </w:rPr>
        <w:t>Interim evaluation report 2019</w:t>
      </w:r>
      <w:r w:rsidR="001C424C">
        <w:t xml:space="preserve"> </w:t>
      </w:r>
      <w:r w:rsidR="00F11AAD">
        <w:t>described</w:t>
      </w:r>
      <w:r w:rsidR="001C424C" w:rsidRPr="00C56EFD">
        <w:t xml:space="preserve"> practices’ experiences</w:t>
      </w:r>
      <w:r>
        <w:t xml:space="preserve"> of</w:t>
      </w:r>
      <w:r w:rsidR="001C424C" w:rsidRPr="00C56EFD">
        <w:t xml:space="preserve"> </w:t>
      </w:r>
      <w:r w:rsidR="00780541">
        <w:t>implementing HCH</w:t>
      </w:r>
      <w:r w:rsidR="00082144">
        <w:t xml:space="preserve">, from </w:t>
      </w:r>
      <w:r w:rsidR="002A2D38">
        <w:t xml:space="preserve">the expression of interest stage through to </w:t>
      </w:r>
      <w:r w:rsidR="00EA57C5">
        <w:t>the end of 2018</w:t>
      </w:r>
      <w:r w:rsidR="00640488">
        <w:t xml:space="preserve">. </w:t>
      </w:r>
      <w:r w:rsidR="00BA6D86">
        <w:t>At that time</w:t>
      </w:r>
      <w:r w:rsidR="001C424C">
        <w:t xml:space="preserve">, practices were still </w:t>
      </w:r>
      <w:r w:rsidR="009C5015">
        <w:t>in the early stages of implementing the model, for example, implementing infrastructure</w:t>
      </w:r>
      <w:r w:rsidR="00F578E8">
        <w:t xml:space="preserve"> </w:t>
      </w:r>
      <w:r w:rsidR="001C424C">
        <w:t>such as shared care planning software</w:t>
      </w:r>
      <w:r w:rsidR="00885211">
        <w:t>, and enrolling patients</w:t>
      </w:r>
      <w:r w:rsidR="001C424C">
        <w:t>.</w:t>
      </w:r>
      <w:r w:rsidR="00D24BFB">
        <w:t xml:space="preserve"> </w:t>
      </w:r>
      <w:r w:rsidR="00AB0C1B">
        <w:t>This Chapter</w:t>
      </w:r>
      <w:r w:rsidR="001C424C">
        <w:t xml:space="preserve"> builds on the reflections and findings presented in</w:t>
      </w:r>
      <w:r w:rsidR="00A41D57">
        <w:t xml:space="preserve"> the</w:t>
      </w:r>
      <w:r w:rsidR="001C424C">
        <w:t xml:space="preserve"> </w:t>
      </w:r>
      <w:r w:rsidR="00AB0C1B" w:rsidRPr="00AB0C1B">
        <w:rPr>
          <w:i/>
          <w:iCs/>
        </w:rPr>
        <w:t>Interim evaluation report 2019</w:t>
      </w:r>
      <w:r w:rsidR="001C424C">
        <w:t xml:space="preserve">. The </w:t>
      </w:r>
      <w:r w:rsidR="00C0277B">
        <w:t xml:space="preserve">data for this Chapter </w:t>
      </w:r>
      <w:r w:rsidR="001C424C">
        <w:t xml:space="preserve">are drawn from </w:t>
      </w:r>
      <w:r w:rsidR="001B46E8">
        <w:t>case study interviews</w:t>
      </w:r>
      <w:r w:rsidR="001C424C" w:rsidRPr="00193E04">
        <w:t>, co</w:t>
      </w:r>
      <w:r w:rsidR="001C424C">
        <w:t xml:space="preserve">nducted between November 2019 and March 2020, surveys completed by the practices </w:t>
      </w:r>
      <w:r w:rsidR="00591D3A">
        <w:t>over the same period</w:t>
      </w:r>
      <w:r w:rsidR="00FB6621">
        <w:t xml:space="preserve">, and extracts from practices’ clinical management systems that have been provided over the whole trial </w:t>
      </w:r>
      <w:r w:rsidR="00D24BFB">
        <w:t>period</w:t>
      </w:r>
      <w:r w:rsidR="00591D3A">
        <w:t>.</w:t>
      </w:r>
      <w:r w:rsidR="001C424C">
        <w:t xml:space="preserve"> </w:t>
      </w:r>
      <w:r w:rsidR="00A0350A">
        <w:t>T</w:t>
      </w:r>
      <w:r w:rsidR="007B2191">
        <w:t xml:space="preserve">wo </w:t>
      </w:r>
      <w:r w:rsidR="00A0350A">
        <w:t>Abor</w:t>
      </w:r>
      <w:r w:rsidR="00DC6C72">
        <w:t>i</w:t>
      </w:r>
      <w:r w:rsidR="00A0350A">
        <w:t>ginal Community Controlled Health</w:t>
      </w:r>
      <w:r w:rsidR="007B2191">
        <w:t xml:space="preserve"> </w:t>
      </w:r>
      <w:r w:rsidR="00DC6C72">
        <w:t>Services (</w:t>
      </w:r>
      <w:r w:rsidR="007B2191">
        <w:t>ACCHS</w:t>
      </w:r>
      <w:r w:rsidR="00DC6C72">
        <w:t>)</w:t>
      </w:r>
      <w:r w:rsidR="00B54F07">
        <w:t xml:space="preserve"> were also part of the case studies. The</w:t>
      </w:r>
      <w:r w:rsidR="00DC6C72">
        <w:t>ir experiences</w:t>
      </w:r>
      <w:r w:rsidR="00B54F07">
        <w:t xml:space="preserve"> are </w:t>
      </w:r>
      <w:r w:rsidR="00DC6C72">
        <w:t>described</w:t>
      </w:r>
      <w:r w:rsidR="00B54F07">
        <w:t xml:space="preserve"> separately in Chapter </w:t>
      </w:r>
      <w:r w:rsidR="00575A65">
        <w:t>6</w:t>
      </w:r>
      <w:r w:rsidR="00B54F07">
        <w:t>.</w:t>
      </w:r>
    </w:p>
    <w:p w14:paraId="7303BFEE" w14:textId="77777777" w:rsidR="001C424C" w:rsidRDefault="001C424C" w:rsidP="00796B4F">
      <w:pPr>
        <w:pStyle w:val="Heading2"/>
        <w:spacing w:line="276" w:lineRule="auto"/>
      </w:pPr>
      <w:bookmarkStart w:id="51" w:name="_Toc67497844"/>
      <w:r w:rsidRPr="004420EB">
        <w:t>How practices have progressed</w:t>
      </w:r>
      <w:bookmarkEnd w:id="51"/>
      <w:r>
        <w:t xml:space="preserve"> </w:t>
      </w:r>
    </w:p>
    <w:p w14:paraId="71E70F29" w14:textId="68DB603B" w:rsidR="001C424C" w:rsidRDefault="001C424C" w:rsidP="00796B4F">
      <w:pPr>
        <w:rPr>
          <w:szCs w:val="20"/>
        </w:rPr>
      </w:pPr>
      <w:r>
        <w:rPr>
          <w:szCs w:val="20"/>
        </w:rPr>
        <w:t>I</w:t>
      </w:r>
      <w:r w:rsidRPr="004415CD">
        <w:rPr>
          <w:szCs w:val="20"/>
        </w:rPr>
        <w:t xml:space="preserve">n </w:t>
      </w:r>
      <w:bookmarkStart w:id="52" w:name="_Hlk53238894"/>
      <w:r w:rsidRPr="004415CD">
        <w:rPr>
          <w:szCs w:val="20"/>
        </w:rPr>
        <w:t>December 2018</w:t>
      </w:r>
      <w:r>
        <w:rPr>
          <w:szCs w:val="20"/>
        </w:rPr>
        <w:t xml:space="preserve">, the Department announced the extension of the HCH </w:t>
      </w:r>
      <w:r w:rsidR="00A70793">
        <w:rPr>
          <w:szCs w:val="20"/>
        </w:rPr>
        <w:t>trial</w:t>
      </w:r>
      <w:r w:rsidR="00026980">
        <w:rPr>
          <w:szCs w:val="20"/>
        </w:rPr>
        <w:t>,</w:t>
      </w:r>
      <w:r>
        <w:rPr>
          <w:szCs w:val="20"/>
        </w:rPr>
        <w:t xml:space="preserve"> as </w:t>
      </w:r>
      <w:r w:rsidR="00026980">
        <w:rPr>
          <w:szCs w:val="20"/>
        </w:rPr>
        <w:t>the evaluation team</w:t>
      </w:r>
      <w:r>
        <w:rPr>
          <w:szCs w:val="20"/>
        </w:rPr>
        <w:t xml:space="preserve"> was finishing the first round of practice interviews. </w:t>
      </w:r>
      <w:r w:rsidR="00026980">
        <w:rPr>
          <w:szCs w:val="20"/>
        </w:rPr>
        <w:t xml:space="preserve">The </w:t>
      </w:r>
      <w:r w:rsidR="00E3074E">
        <w:rPr>
          <w:szCs w:val="20"/>
        </w:rPr>
        <w:t xml:space="preserve">trial was extended to </w:t>
      </w:r>
      <w:r w:rsidRPr="004415CD">
        <w:rPr>
          <w:szCs w:val="20"/>
        </w:rPr>
        <w:t>30 June 2021</w:t>
      </w:r>
      <w:r w:rsidR="00927E16">
        <w:rPr>
          <w:szCs w:val="20"/>
        </w:rPr>
        <w:t xml:space="preserve"> (from 30 November 2019)</w:t>
      </w:r>
      <w:r>
        <w:rPr>
          <w:szCs w:val="20"/>
        </w:rPr>
        <w:t xml:space="preserve"> and </w:t>
      </w:r>
      <w:r w:rsidRPr="004415CD">
        <w:rPr>
          <w:szCs w:val="20"/>
        </w:rPr>
        <w:t>the patient enrolment period to 30 June 2019</w:t>
      </w:r>
      <w:r w:rsidR="00B74A33">
        <w:rPr>
          <w:szCs w:val="20"/>
        </w:rPr>
        <w:t xml:space="preserve"> (from 31 December 201</w:t>
      </w:r>
      <w:r w:rsidR="00927E16">
        <w:rPr>
          <w:szCs w:val="20"/>
        </w:rPr>
        <w:t>8</w:t>
      </w:r>
      <w:r w:rsidR="00B74A33">
        <w:rPr>
          <w:szCs w:val="20"/>
        </w:rPr>
        <w:t>)</w:t>
      </w:r>
      <w:r>
        <w:rPr>
          <w:szCs w:val="20"/>
        </w:rPr>
        <w:t xml:space="preserve">. </w:t>
      </w:r>
      <w:bookmarkEnd w:id="52"/>
      <w:r>
        <w:rPr>
          <w:szCs w:val="20"/>
        </w:rPr>
        <w:t xml:space="preserve">When </w:t>
      </w:r>
      <w:r w:rsidR="004F6A82">
        <w:rPr>
          <w:szCs w:val="20"/>
        </w:rPr>
        <w:t>the evaluation team</w:t>
      </w:r>
      <w:r>
        <w:rPr>
          <w:szCs w:val="20"/>
        </w:rPr>
        <w:t xml:space="preserve"> began </w:t>
      </w:r>
      <w:r w:rsidR="004F6A82">
        <w:rPr>
          <w:szCs w:val="20"/>
        </w:rPr>
        <w:t>this</w:t>
      </w:r>
      <w:r>
        <w:rPr>
          <w:szCs w:val="20"/>
        </w:rPr>
        <w:t xml:space="preserve"> round of practice interviews in November 2019, the enrolment period had ended five months prior and </w:t>
      </w:r>
      <w:r w:rsidR="00E90493">
        <w:rPr>
          <w:szCs w:val="20"/>
        </w:rPr>
        <w:t>the</w:t>
      </w:r>
      <w:r>
        <w:rPr>
          <w:szCs w:val="20"/>
        </w:rPr>
        <w:t xml:space="preserve"> practices had just attended the HCH forum</w:t>
      </w:r>
      <w:r w:rsidR="00E90493">
        <w:rPr>
          <w:szCs w:val="20"/>
        </w:rPr>
        <w:t xml:space="preserve"> </w:t>
      </w:r>
      <w:r w:rsidR="003142B8">
        <w:rPr>
          <w:szCs w:val="20"/>
        </w:rPr>
        <w:t xml:space="preserve">conducted in </w:t>
      </w:r>
      <w:r>
        <w:rPr>
          <w:szCs w:val="20"/>
        </w:rPr>
        <w:t xml:space="preserve">early November 2019. </w:t>
      </w:r>
    </w:p>
    <w:p w14:paraId="483D81EB" w14:textId="5053D1EF" w:rsidR="001C424C" w:rsidRPr="00E44678" w:rsidRDefault="0058013F" w:rsidP="00796B4F">
      <w:pPr>
        <w:pStyle w:val="Heading3"/>
        <w:spacing w:line="276" w:lineRule="auto"/>
      </w:pPr>
      <w:r>
        <w:t>F</w:t>
      </w:r>
      <w:r w:rsidR="001C424C">
        <w:t xml:space="preserve">inal six months of </w:t>
      </w:r>
      <w:r w:rsidR="00AF40D8">
        <w:t>pat</w:t>
      </w:r>
      <w:r w:rsidR="000859F1">
        <w:t>i</w:t>
      </w:r>
      <w:r w:rsidR="00AF40D8">
        <w:t xml:space="preserve">ent </w:t>
      </w:r>
      <w:r w:rsidR="001C424C">
        <w:t>enrolment</w:t>
      </w:r>
    </w:p>
    <w:p w14:paraId="7AADEF1B" w14:textId="781146B7" w:rsidR="001C424C" w:rsidRDefault="001C424C" w:rsidP="00796B4F">
      <w:pPr>
        <w:rPr>
          <w:szCs w:val="20"/>
        </w:rPr>
      </w:pPr>
      <w:r>
        <w:rPr>
          <w:szCs w:val="20"/>
        </w:rPr>
        <w:t>Th</w:t>
      </w:r>
      <w:r w:rsidR="006B038F">
        <w:rPr>
          <w:szCs w:val="20"/>
        </w:rPr>
        <w:t>e</w:t>
      </w:r>
      <w:r>
        <w:rPr>
          <w:szCs w:val="20"/>
        </w:rPr>
        <w:t xml:space="preserve"> </w:t>
      </w:r>
      <w:r w:rsidR="008B4F18">
        <w:rPr>
          <w:szCs w:val="20"/>
        </w:rPr>
        <w:t>trial</w:t>
      </w:r>
      <w:r>
        <w:rPr>
          <w:szCs w:val="20"/>
        </w:rPr>
        <w:t xml:space="preserve"> </w:t>
      </w:r>
      <w:r w:rsidR="006B038F">
        <w:rPr>
          <w:szCs w:val="20"/>
        </w:rPr>
        <w:t xml:space="preserve">extension </w:t>
      </w:r>
      <w:r>
        <w:rPr>
          <w:szCs w:val="20"/>
        </w:rPr>
        <w:t xml:space="preserve">gave </w:t>
      </w:r>
      <w:r w:rsidR="00382493">
        <w:rPr>
          <w:szCs w:val="20"/>
        </w:rPr>
        <w:t xml:space="preserve">some </w:t>
      </w:r>
      <w:r>
        <w:rPr>
          <w:szCs w:val="20"/>
        </w:rPr>
        <w:t xml:space="preserve">practices more time to engage staff and firmly implement </w:t>
      </w:r>
      <w:r w:rsidR="00726433">
        <w:rPr>
          <w:szCs w:val="20"/>
        </w:rPr>
        <w:t>HCH</w:t>
      </w:r>
      <w:r>
        <w:rPr>
          <w:szCs w:val="20"/>
        </w:rPr>
        <w:t xml:space="preserve">, </w:t>
      </w:r>
      <w:r w:rsidR="006B038F">
        <w:rPr>
          <w:szCs w:val="20"/>
        </w:rPr>
        <w:t>allowing</w:t>
      </w:r>
      <w:r>
        <w:rPr>
          <w:szCs w:val="20"/>
        </w:rPr>
        <w:t xml:space="preserve"> them to enrol more patients:</w:t>
      </w:r>
    </w:p>
    <w:p w14:paraId="7DBADDBC" w14:textId="5D0763B1" w:rsidR="001C424C" w:rsidRDefault="001C424C" w:rsidP="001F2202">
      <w:pPr>
        <w:ind w:left="567" w:right="521"/>
        <w:rPr>
          <w:szCs w:val="20"/>
        </w:rPr>
      </w:pPr>
      <w:r w:rsidRPr="00894026">
        <w:rPr>
          <w:i/>
          <w:iCs/>
          <w:szCs w:val="20"/>
        </w:rPr>
        <w:t>“I think last year, January</w:t>
      </w:r>
      <w:r w:rsidR="003167AC">
        <w:rPr>
          <w:i/>
          <w:iCs/>
          <w:szCs w:val="20"/>
        </w:rPr>
        <w:t xml:space="preserve"> [201</w:t>
      </w:r>
      <w:r w:rsidR="007824D7">
        <w:rPr>
          <w:i/>
          <w:iCs/>
          <w:szCs w:val="20"/>
        </w:rPr>
        <w:t>9</w:t>
      </w:r>
      <w:r w:rsidR="003167AC">
        <w:rPr>
          <w:i/>
          <w:iCs/>
          <w:szCs w:val="20"/>
        </w:rPr>
        <w:t>]</w:t>
      </w:r>
      <w:r w:rsidRPr="00894026">
        <w:rPr>
          <w:i/>
          <w:iCs/>
          <w:szCs w:val="20"/>
        </w:rPr>
        <w:t>, we were a bit ramped up a little bit, and [</w:t>
      </w:r>
      <w:r w:rsidR="00415A91">
        <w:rPr>
          <w:i/>
          <w:iCs/>
          <w:szCs w:val="20"/>
        </w:rPr>
        <w:t xml:space="preserve">the </w:t>
      </w:r>
      <w:r w:rsidRPr="00894026">
        <w:rPr>
          <w:i/>
          <w:iCs/>
          <w:szCs w:val="20"/>
        </w:rPr>
        <w:t>GP] got quite a few more of these patients in, because he understood how things would work.”</w:t>
      </w:r>
      <w:r>
        <w:rPr>
          <w:szCs w:val="20"/>
        </w:rPr>
        <w:t xml:space="preserve"> [Business Manager, R4, Practice 15]</w:t>
      </w:r>
    </w:p>
    <w:p w14:paraId="04D96A1D" w14:textId="01785FF6" w:rsidR="001C424C" w:rsidRDefault="001C424C" w:rsidP="001F2202">
      <w:pPr>
        <w:ind w:left="567" w:right="521"/>
        <w:rPr>
          <w:szCs w:val="20"/>
        </w:rPr>
      </w:pPr>
      <w:r w:rsidRPr="007E3FE9">
        <w:rPr>
          <w:i/>
          <w:iCs/>
          <w:szCs w:val="20"/>
        </w:rPr>
        <w:t>“Well, they basically wanted us to have more patients, and to try and enrol more patients. So</w:t>
      </w:r>
      <w:r>
        <w:rPr>
          <w:i/>
          <w:iCs/>
          <w:szCs w:val="20"/>
        </w:rPr>
        <w:t>,</w:t>
      </w:r>
      <w:r w:rsidRPr="007E3FE9">
        <w:rPr>
          <w:i/>
          <w:iCs/>
          <w:szCs w:val="20"/>
        </w:rPr>
        <w:t xml:space="preserve"> we focused on it and got to calling more patients and see who wanted to be part of the </w:t>
      </w:r>
      <w:r w:rsidR="00280597">
        <w:rPr>
          <w:i/>
          <w:iCs/>
          <w:szCs w:val="20"/>
        </w:rPr>
        <w:t>program</w:t>
      </w:r>
      <w:r w:rsidRPr="007E3FE9">
        <w:rPr>
          <w:i/>
          <w:iCs/>
          <w:szCs w:val="20"/>
        </w:rPr>
        <w:t xml:space="preserve"> and that’s all patients who had chronic conditions</w:t>
      </w:r>
      <w:r w:rsidR="00642D89">
        <w:rPr>
          <w:i/>
          <w:iCs/>
          <w:szCs w:val="20"/>
        </w:rPr>
        <w:t xml:space="preserve"> …”</w:t>
      </w:r>
      <w:r>
        <w:rPr>
          <w:szCs w:val="20"/>
        </w:rPr>
        <w:t xml:space="preserve"> [Nurse, R4, Practice 3]</w:t>
      </w:r>
    </w:p>
    <w:p w14:paraId="23C894E8" w14:textId="33D9F01F" w:rsidR="001C424C" w:rsidRDefault="006D2825" w:rsidP="00796B4F">
      <w:pPr>
        <w:rPr>
          <w:szCs w:val="20"/>
        </w:rPr>
      </w:pPr>
      <w:r>
        <w:rPr>
          <w:szCs w:val="20"/>
        </w:rPr>
        <w:t>Other</w:t>
      </w:r>
      <w:r w:rsidR="00382493">
        <w:rPr>
          <w:szCs w:val="20"/>
        </w:rPr>
        <w:t xml:space="preserve"> practices found it challenging to </w:t>
      </w:r>
      <w:r w:rsidR="00B84A43">
        <w:rPr>
          <w:szCs w:val="20"/>
        </w:rPr>
        <w:t>increase</w:t>
      </w:r>
      <w:r w:rsidR="00382493">
        <w:rPr>
          <w:szCs w:val="20"/>
        </w:rPr>
        <w:t xml:space="preserve"> their enrolments</w:t>
      </w:r>
      <w:r w:rsidR="00B84A43">
        <w:rPr>
          <w:szCs w:val="20"/>
        </w:rPr>
        <w:t xml:space="preserve"> even with</w:t>
      </w:r>
      <w:r w:rsidR="00A10F99">
        <w:rPr>
          <w:szCs w:val="20"/>
        </w:rPr>
        <w:t xml:space="preserve"> the time extension. A</w:t>
      </w:r>
      <w:r w:rsidR="00FE6DDB">
        <w:rPr>
          <w:szCs w:val="20"/>
        </w:rPr>
        <w:t xml:space="preserve"> frustration was</w:t>
      </w:r>
      <w:r w:rsidR="00D80041">
        <w:rPr>
          <w:szCs w:val="20"/>
        </w:rPr>
        <w:t xml:space="preserve"> the </w:t>
      </w:r>
      <w:r w:rsidR="00003316">
        <w:rPr>
          <w:szCs w:val="20"/>
        </w:rPr>
        <w:t>lack of time</w:t>
      </w:r>
      <w:r w:rsidR="001C424C">
        <w:rPr>
          <w:szCs w:val="20"/>
        </w:rPr>
        <w:t xml:space="preserve"> to </w:t>
      </w:r>
      <w:r w:rsidR="00293E45">
        <w:rPr>
          <w:szCs w:val="20"/>
        </w:rPr>
        <w:t xml:space="preserve">simultaneously </w:t>
      </w:r>
      <w:r w:rsidR="001C424C">
        <w:rPr>
          <w:szCs w:val="20"/>
        </w:rPr>
        <w:t xml:space="preserve">implement the </w:t>
      </w:r>
      <w:r w:rsidR="003E086F">
        <w:rPr>
          <w:szCs w:val="20"/>
        </w:rPr>
        <w:t>model</w:t>
      </w:r>
      <w:r w:rsidR="001C424C">
        <w:rPr>
          <w:szCs w:val="20"/>
        </w:rPr>
        <w:t xml:space="preserve"> and enrol patients:</w:t>
      </w:r>
    </w:p>
    <w:p w14:paraId="61054EDD" w14:textId="1F80D264" w:rsidR="001C424C" w:rsidRDefault="001C424C" w:rsidP="001F2202">
      <w:pPr>
        <w:ind w:left="567" w:right="521"/>
        <w:rPr>
          <w:szCs w:val="20"/>
        </w:rPr>
      </w:pPr>
      <w:r w:rsidRPr="00367EF7">
        <w:rPr>
          <w:i/>
          <w:iCs/>
          <w:szCs w:val="20"/>
        </w:rPr>
        <w:t xml:space="preserve">“It was a bit frustrating that you only had a specific timeline to register the patients in, because we were experiencing a lot of </w:t>
      </w:r>
      <w:r w:rsidR="005D0FE1">
        <w:rPr>
          <w:i/>
          <w:iCs/>
          <w:szCs w:val="20"/>
        </w:rPr>
        <w:t>[IT]</w:t>
      </w:r>
      <w:r w:rsidRPr="00367EF7">
        <w:rPr>
          <w:i/>
          <w:iCs/>
          <w:szCs w:val="20"/>
        </w:rPr>
        <w:t xml:space="preserve"> issues</w:t>
      </w:r>
      <w:r w:rsidR="00642D89">
        <w:rPr>
          <w:i/>
          <w:iCs/>
          <w:szCs w:val="20"/>
        </w:rPr>
        <w:t xml:space="preserve"> … </w:t>
      </w:r>
      <w:r w:rsidRPr="00367EF7">
        <w:rPr>
          <w:i/>
          <w:iCs/>
          <w:szCs w:val="20"/>
        </w:rPr>
        <w:t>which then delayed it longer.”</w:t>
      </w:r>
      <w:r>
        <w:rPr>
          <w:szCs w:val="20"/>
        </w:rPr>
        <w:t xml:space="preserve"> [Practice Manager, R4, Practice 14]</w:t>
      </w:r>
    </w:p>
    <w:p w14:paraId="56DD37F0" w14:textId="1A3A9574" w:rsidR="00CC2286" w:rsidRDefault="00920DF0" w:rsidP="001F2202">
      <w:pPr>
        <w:ind w:left="567" w:right="521"/>
        <w:rPr>
          <w:szCs w:val="20"/>
        </w:rPr>
      </w:pPr>
      <w:r w:rsidRPr="00367EF7">
        <w:rPr>
          <w:i/>
          <w:iCs/>
          <w:szCs w:val="20"/>
        </w:rPr>
        <w:lastRenderedPageBreak/>
        <w:t xml:space="preserve"> </w:t>
      </w:r>
      <w:r w:rsidR="00CC2286" w:rsidRPr="00367EF7">
        <w:rPr>
          <w:i/>
          <w:iCs/>
          <w:szCs w:val="20"/>
        </w:rPr>
        <w:t>“I think it was hard to incorporate the registration timing into the existing clinics, you sort of had to get these registrations done and care plans done whilst the clinic was going on.</w:t>
      </w:r>
      <w:r w:rsidR="00642D89">
        <w:rPr>
          <w:i/>
          <w:iCs/>
          <w:szCs w:val="20"/>
        </w:rPr>
        <w:t xml:space="preserve"> … </w:t>
      </w:r>
      <w:r w:rsidR="00890279">
        <w:rPr>
          <w:i/>
          <w:iCs/>
          <w:szCs w:val="20"/>
        </w:rPr>
        <w:t>[Y]</w:t>
      </w:r>
      <w:r w:rsidR="00CC2286" w:rsidRPr="00367EF7">
        <w:rPr>
          <w:i/>
          <w:iCs/>
          <w:szCs w:val="20"/>
        </w:rPr>
        <w:t>ou still had your other</w:t>
      </w:r>
      <w:r w:rsidR="00642D89">
        <w:rPr>
          <w:i/>
          <w:iCs/>
          <w:szCs w:val="20"/>
        </w:rPr>
        <w:t xml:space="preserve"> … </w:t>
      </w:r>
      <w:r w:rsidR="00CC2286" w:rsidRPr="00367EF7">
        <w:rPr>
          <w:i/>
          <w:iCs/>
          <w:szCs w:val="20"/>
        </w:rPr>
        <w:t>duties or patients to attend to</w:t>
      </w:r>
      <w:r w:rsidR="00642D89">
        <w:rPr>
          <w:i/>
          <w:iCs/>
          <w:szCs w:val="20"/>
        </w:rPr>
        <w:t xml:space="preserve"> … </w:t>
      </w:r>
      <w:r w:rsidR="002B082A">
        <w:rPr>
          <w:i/>
          <w:iCs/>
          <w:szCs w:val="20"/>
        </w:rPr>
        <w:t>[H]</w:t>
      </w:r>
      <w:r w:rsidR="00CC2286" w:rsidRPr="00367EF7">
        <w:rPr>
          <w:i/>
          <w:iCs/>
          <w:szCs w:val="20"/>
        </w:rPr>
        <w:t>aving to do these as well was hard.”</w:t>
      </w:r>
      <w:r w:rsidR="00CC2286">
        <w:rPr>
          <w:szCs w:val="20"/>
        </w:rPr>
        <w:t xml:space="preserve"> [Nurse, R4, Practice 10]</w:t>
      </w:r>
    </w:p>
    <w:p w14:paraId="7FB7DAA2" w14:textId="16AC3D82" w:rsidR="00CC2286" w:rsidRDefault="00642D89" w:rsidP="001F2202">
      <w:pPr>
        <w:ind w:left="567" w:right="521"/>
        <w:rPr>
          <w:szCs w:val="20"/>
        </w:rPr>
      </w:pPr>
      <w:r>
        <w:rPr>
          <w:i/>
          <w:iCs/>
          <w:szCs w:val="20"/>
        </w:rPr>
        <w:t xml:space="preserve">“… </w:t>
      </w:r>
      <w:r w:rsidR="00CC2286" w:rsidRPr="00133C32">
        <w:rPr>
          <w:i/>
          <w:iCs/>
          <w:szCs w:val="20"/>
        </w:rPr>
        <w:t>patient enrolment is quite complex. We need to enrol them in HPOS, Best Practice</w:t>
      </w:r>
      <w:r>
        <w:rPr>
          <w:i/>
          <w:iCs/>
          <w:szCs w:val="20"/>
        </w:rPr>
        <w:t xml:space="preserve"> … </w:t>
      </w:r>
      <w:r w:rsidR="00CC2286" w:rsidRPr="00133C32">
        <w:rPr>
          <w:i/>
          <w:iCs/>
          <w:szCs w:val="20"/>
        </w:rPr>
        <w:t>There were seven data entry points. And then explaining to a patient what the system involved took a lot of effort.”</w:t>
      </w:r>
      <w:r w:rsidR="00CC2286">
        <w:rPr>
          <w:szCs w:val="20"/>
        </w:rPr>
        <w:t xml:space="preserve"> [GP, R4, Practice 07]</w:t>
      </w:r>
    </w:p>
    <w:p w14:paraId="4D407A30" w14:textId="352B0EFD" w:rsidR="00E95427" w:rsidRDefault="00642D89" w:rsidP="001F2202">
      <w:pPr>
        <w:ind w:left="567" w:right="521"/>
        <w:rPr>
          <w:szCs w:val="20"/>
        </w:rPr>
      </w:pPr>
      <w:r>
        <w:rPr>
          <w:szCs w:val="20"/>
        </w:rPr>
        <w:t>“…</w:t>
      </w:r>
      <w:r>
        <w:rPr>
          <w:i/>
          <w:iCs/>
          <w:szCs w:val="20"/>
        </w:rPr>
        <w:t xml:space="preserve"> </w:t>
      </w:r>
      <w:r w:rsidR="00E95427" w:rsidRPr="00E95427">
        <w:rPr>
          <w:i/>
          <w:iCs/>
          <w:szCs w:val="20"/>
        </w:rPr>
        <w:t>there’s a lot of time required for the nurses up front to go through the risk stratification and put together their shared care plan and everything else, yes, that was also a limiting factor in how quickly we could sign up new patients</w:t>
      </w:r>
      <w:r w:rsidR="00E95427" w:rsidRPr="00E95427">
        <w:rPr>
          <w:szCs w:val="20"/>
        </w:rPr>
        <w:t>.” [GP, R4, Practice 13]</w:t>
      </w:r>
    </w:p>
    <w:p w14:paraId="17F02C51" w14:textId="3BCB49E9" w:rsidR="001C424C" w:rsidRDefault="00A56920" w:rsidP="00796B4F">
      <w:pPr>
        <w:rPr>
          <w:szCs w:val="20"/>
        </w:rPr>
      </w:pPr>
      <w:r>
        <w:rPr>
          <w:szCs w:val="20"/>
        </w:rPr>
        <w:t xml:space="preserve">A variation of the above was time to </w:t>
      </w:r>
      <w:r w:rsidR="00FF2467">
        <w:rPr>
          <w:szCs w:val="20"/>
        </w:rPr>
        <w:t>engage GPs</w:t>
      </w:r>
      <w:r w:rsidR="009363FA">
        <w:rPr>
          <w:szCs w:val="20"/>
        </w:rPr>
        <w:t>:</w:t>
      </w:r>
    </w:p>
    <w:p w14:paraId="141BAD2D" w14:textId="3A9E207A" w:rsidR="001C424C" w:rsidRDefault="001C424C" w:rsidP="001F2202">
      <w:pPr>
        <w:ind w:left="567" w:right="521"/>
        <w:rPr>
          <w:szCs w:val="20"/>
        </w:rPr>
      </w:pPr>
      <w:r w:rsidRPr="00193BE9">
        <w:rPr>
          <w:i/>
          <w:iCs/>
          <w:szCs w:val="20"/>
        </w:rPr>
        <w:t xml:space="preserve">“Originally, we had one doctor on board to do the </w:t>
      </w:r>
      <w:r w:rsidR="00E211B6" w:rsidRPr="00193BE9">
        <w:rPr>
          <w:i/>
          <w:iCs/>
          <w:szCs w:val="20"/>
        </w:rPr>
        <w:t xml:space="preserve">Health Care Home </w:t>
      </w:r>
      <w:r w:rsidR="00280597">
        <w:rPr>
          <w:i/>
          <w:iCs/>
          <w:szCs w:val="20"/>
        </w:rPr>
        <w:t>program</w:t>
      </w:r>
      <w:r w:rsidRPr="00193BE9">
        <w:rPr>
          <w:i/>
          <w:iCs/>
          <w:szCs w:val="20"/>
        </w:rPr>
        <w:t xml:space="preserve">, which meant there was one doctor trying to look after 50 or nearly 60 something-odd patients. And that was really quite difficult for that doctor. But since I’ve been here and since I’ve been able to explain to them the </w:t>
      </w:r>
      <w:r w:rsidR="00280597">
        <w:rPr>
          <w:i/>
          <w:iCs/>
          <w:szCs w:val="20"/>
        </w:rPr>
        <w:t>program</w:t>
      </w:r>
      <w:r w:rsidRPr="00193BE9">
        <w:rPr>
          <w:i/>
          <w:iCs/>
          <w:szCs w:val="20"/>
        </w:rPr>
        <w:t xml:space="preserve"> a bit better and explain how everything works and what their requirements are, we actually have at least six doctors on board now, helping care for these patients</w:t>
      </w:r>
      <w:r w:rsidR="00642D89">
        <w:rPr>
          <w:i/>
          <w:iCs/>
          <w:szCs w:val="20"/>
        </w:rPr>
        <w:t xml:space="preserve"> … </w:t>
      </w:r>
      <w:r w:rsidRPr="00492A3F">
        <w:rPr>
          <w:i/>
          <w:iCs/>
          <w:szCs w:val="20"/>
          <w:lang w:val="en-GB"/>
        </w:rPr>
        <w:t xml:space="preserve">I think we could benefit from enrolling a few more patients in the </w:t>
      </w:r>
      <w:r w:rsidR="00280597">
        <w:rPr>
          <w:i/>
          <w:iCs/>
          <w:szCs w:val="20"/>
          <w:lang w:val="en-GB"/>
        </w:rPr>
        <w:t>program</w:t>
      </w:r>
      <w:r w:rsidR="00642D89">
        <w:rPr>
          <w:i/>
          <w:iCs/>
          <w:szCs w:val="20"/>
          <w:lang w:val="en-GB"/>
        </w:rPr>
        <w:t xml:space="preserve"> … </w:t>
      </w:r>
      <w:r w:rsidRPr="00492A3F">
        <w:rPr>
          <w:i/>
          <w:iCs/>
          <w:szCs w:val="20"/>
          <w:lang w:val="en-GB"/>
        </w:rPr>
        <w:t xml:space="preserve">being </w:t>
      </w:r>
      <w:r>
        <w:rPr>
          <w:i/>
          <w:iCs/>
          <w:szCs w:val="20"/>
          <w:lang w:val="en-GB"/>
        </w:rPr>
        <w:t xml:space="preserve">[a] </w:t>
      </w:r>
      <w:r w:rsidRPr="00492A3F">
        <w:rPr>
          <w:i/>
          <w:iCs/>
          <w:szCs w:val="20"/>
          <w:lang w:val="en-GB"/>
        </w:rPr>
        <w:t>six doctor clinic, we have the capacity and the ability to offer more.</w:t>
      </w:r>
      <w:r w:rsidRPr="00193BE9">
        <w:rPr>
          <w:i/>
          <w:iCs/>
          <w:szCs w:val="20"/>
        </w:rPr>
        <w:t>”</w:t>
      </w:r>
      <w:r w:rsidRPr="00193BE9">
        <w:rPr>
          <w:szCs w:val="20"/>
        </w:rPr>
        <w:t xml:space="preserve"> [Practice Manager, R4, Practice 14]</w:t>
      </w:r>
    </w:p>
    <w:p w14:paraId="04CF64E7" w14:textId="622D3554" w:rsidR="001C424C" w:rsidRDefault="001C424C" w:rsidP="001F2202">
      <w:pPr>
        <w:ind w:left="567" w:right="521"/>
        <w:rPr>
          <w:szCs w:val="20"/>
        </w:rPr>
      </w:pPr>
      <w:r w:rsidRPr="00193BE9">
        <w:rPr>
          <w:i/>
          <w:iCs/>
          <w:szCs w:val="20"/>
        </w:rPr>
        <w:t>“We would definitely have liked more [patients], yes. We spent all our time convincing the doctors, and then we had to convince the patients.”</w:t>
      </w:r>
      <w:r w:rsidRPr="00193BE9">
        <w:rPr>
          <w:szCs w:val="20"/>
        </w:rPr>
        <w:t xml:space="preserve"> [Owner, R4, Practice 6]</w:t>
      </w:r>
    </w:p>
    <w:p w14:paraId="3176F7CA" w14:textId="5F50AB74" w:rsidR="0006195E" w:rsidRDefault="00940634" w:rsidP="00796B4F">
      <w:pPr>
        <w:rPr>
          <w:szCs w:val="20"/>
        </w:rPr>
      </w:pPr>
      <w:r>
        <w:rPr>
          <w:szCs w:val="20"/>
        </w:rPr>
        <w:t>Another</w:t>
      </w:r>
      <w:r w:rsidR="002C138C">
        <w:rPr>
          <w:szCs w:val="20"/>
        </w:rPr>
        <w:t xml:space="preserve"> </w:t>
      </w:r>
      <w:r w:rsidR="009A4B62">
        <w:rPr>
          <w:szCs w:val="20"/>
        </w:rPr>
        <w:t>reason practices did</w:t>
      </w:r>
      <w:r w:rsidR="00BF6B27">
        <w:rPr>
          <w:szCs w:val="20"/>
        </w:rPr>
        <w:t xml:space="preserve"> no</w:t>
      </w:r>
      <w:r w:rsidR="009A4B62">
        <w:rPr>
          <w:szCs w:val="20"/>
        </w:rPr>
        <w:t>t ramp up their enrolments</w:t>
      </w:r>
      <w:r w:rsidR="00DF0E0F">
        <w:rPr>
          <w:szCs w:val="20"/>
        </w:rPr>
        <w:t xml:space="preserve"> with the extension</w:t>
      </w:r>
      <w:r w:rsidR="009A4B62">
        <w:rPr>
          <w:szCs w:val="20"/>
        </w:rPr>
        <w:t xml:space="preserve"> was </w:t>
      </w:r>
      <w:r w:rsidR="000D1ABD">
        <w:rPr>
          <w:szCs w:val="20"/>
        </w:rPr>
        <w:t>that</w:t>
      </w:r>
      <w:r w:rsidR="009A4B62">
        <w:rPr>
          <w:szCs w:val="20"/>
        </w:rPr>
        <w:t xml:space="preserve"> </w:t>
      </w:r>
      <w:r w:rsidR="00DF0E0F">
        <w:rPr>
          <w:szCs w:val="20"/>
        </w:rPr>
        <w:t>they wanted</w:t>
      </w:r>
      <w:r w:rsidR="0006195E">
        <w:rPr>
          <w:szCs w:val="20"/>
        </w:rPr>
        <w:t xml:space="preserve"> to test the model before committing </w:t>
      </w:r>
      <w:r w:rsidR="00237E8A">
        <w:rPr>
          <w:szCs w:val="20"/>
        </w:rPr>
        <w:t xml:space="preserve">to </w:t>
      </w:r>
      <w:r w:rsidR="00DF0E0F">
        <w:rPr>
          <w:szCs w:val="20"/>
        </w:rPr>
        <w:t>enrolling more patients</w:t>
      </w:r>
      <w:r w:rsidR="002C138C">
        <w:rPr>
          <w:szCs w:val="20"/>
        </w:rPr>
        <w:t>:</w:t>
      </w:r>
    </w:p>
    <w:p w14:paraId="7258F789" w14:textId="4E027900" w:rsidR="002C138C" w:rsidRDefault="002C138C" w:rsidP="001F2202">
      <w:pPr>
        <w:ind w:left="567" w:right="521"/>
        <w:rPr>
          <w:szCs w:val="20"/>
        </w:rPr>
      </w:pPr>
      <w:r w:rsidRPr="00133C32">
        <w:rPr>
          <w:i/>
          <w:iCs/>
          <w:szCs w:val="20"/>
        </w:rPr>
        <w:t>“This</w:t>
      </w:r>
      <w:r w:rsidR="00642D89">
        <w:rPr>
          <w:i/>
          <w:iCs/>
          <w:szCs w:val="20"/>
        </w:rPr>
        <w:t xml:space="preserve"> … </w:t>
      </w:r>
      <w:r w:rsidRPr="00133C32">
        <w:rPr>
          <w:i/>
          <w:iCs/>
          <w:szCs w:val="20"/>
        </w:rPr>
        <w:t>is why we choose 100. Because we want to try this out on all aspects from financial, from the doctor’s happiness, patient’s happiness. All these things we take into consideration. That’s why we do not want to increase [the] number.”</w:t>
      </w:r>
      <w:r>
        <w:rPr>
          <w:szCs w:val="20"/>
        </w:rPr>
        <w:t xml:space="preserve"> [GP, R4, Practice 03]</w:t>
      </w:r>
    </w:p>
    <w:p w14:paraId="65A42D66" w14:textId="197AA39A" w:rsidR="001C424C" w:rsidRPr="00CE1CC0" w:rsidRDefault="001C424C" w:rsidP="00796B4F">
      <w:pPr>
        <w:rPr>
          <w:szCs w:val="20"/>
        </w:rPr>
      </w:pPr>
      <w:r w:rsidRPr="00CE1CC0">
        <w:rPr>
          <w:szCs w:val="20"/>
        </w:rPr>
        <w:t xml:space="preserve">Some practices </w:t>
      </w:r>
      <w:r w:rsidR="004031EB">
        <w:rPr>
          <w:szCs w:val="20"/>
        </w:rPr>
        <w:t>had</w:t>
      </w:r>
      <w:r w:rsidRPr="00CE1CC0">
        <w:rPr>
          <w:szCs w:val="20"/>
        </w:rPr>
        <w:t xml:space="preserve"> concerns </w:t>
      </w:r>
      <w:r w:rsidR="00940634">
        <w:rPr>
          <w:szCs w:val="20"/>
        </w:rPr>
        <w:t xml:space="preserve">with </w:t>
      </w:r>
      <w:r w:rsidRPr="00CE1CC0">
        <w:rPr>
          <w:szCs w:val="20"/>
        </w:rPr>
        <w:t xml:space="preserve">investing significant resources in the </w:t>
      </w:r>
      <w:r w:rsidR="00940634">
        <w:rPr>
          <w:szCs w:val="20"/>
        </w:rPr>
        <w:t>trial</w:t>
      </w:r>
      <w:r w:rsidRPr="00CE1CC0">
        <w:rPr>
          <w:szCs w:val="20"/>
        </w:rPr>
        <w:t xml:space="preserve"> when it </w:t>
      </w:r>
      <w:r w:rsidR="004B5103">
        <w:rPr>
          <w:szCs w:val="20"/>
        </w:rPr>
        <w:t>wa</w:t>
      </w:r>
      <w:r w:rsidRPr="00CE1CC0">
        <w:rPr>
          <w:szCs w:val="20"/>
        </w:rPr>
        <w:t xml:space="preserve">s not clear </w:t>
      </w:r>
      <w:r w:rsidR="00346FEB">
        <w:rPr>
          <w:szCs w:val="20"/>
        </w:rPr>
        <w:t>it</w:t>
      </w:r>
      <w:r w:rsidRPr="00CE1CC0">
        <w:rPr>
          <w:szCs w:val="20"/>
        </w:rPr>
        <w:t xml:space="preserve"> </w:t>
      </w:r>
      <w:r w:rsidR="004B5103">
        <w:rPr>
          <w:szCs w:val="20"/>
        </w:rPr>
        <w:t xml:space="preserve">would </w:t>
      </w:r>
      <w:r w:rsidRPr="00CE1CC0">
        <w:rPr>
          <w:szCs w:val="20"/>
        </w:rPr>
        <w:t xml:space="preserve">continue </w:t>
      </w:r>
      <w:r w:rsidR="004B5103">
        <w:rPr>
          <w:szCs w:val="20"/>
        </w:rPr>
        <w:t>beyond the trial period</w:t>
      </w:r>
      <w:r w:rsidR="00CC1DC1">
        <w:rPr>
          <w:szCs w:val="20"/>
        </w:rPr>
        <w:t>.</w:t>
      </w:r>
      <w:r w:rsidR="00CC1DC1" w:rsidRPr="00CC1DC1">
        <w:rPr>
          <w:szCs w:val="20"/>
        </w:rPr>
        <w:t xml:space="preserve"> </w:t>
      </w:r>
      <w:r w:rsidR="00CC1DC1" w:rsidRPr="00CE1CC0">
        <w:rPr>
          <w:szCs w:val="20"/>
        </w:rPr>
        <w:t xml:space="preserve">This deterred </w:t>
      </w:r>
      <w:r w:rsidR="00CC1DC1">
        <w:rPr>
          <w:szCs w:val="20"/>
        </w:rPr>
        <w:t>them</w:t>
      </w:r>
      <w:r w:rsidR="00CC1DC1" w:rsidRPr="00CE1CC0">
        <w:rPr>
          <w:szCs w:val="20"/>
        </w:rPr>
        <w:t xml:space="preserve"> from enrolling </w:t>
      </w:r>
      <w:r w:rsidR="007C51E2">
        <w:rPr>
          <w:szCs w:val="20"/>
        </w:rPr>
        <w:t>more</w:t>
      </w:r>
      <w:r w:rsidR="00CC1DC1" w:rsidRPr="00CE1CC0">
        <w:rPr>
          <w:szCs w:val="20"/>
        </w:rPr>
        <w:t xml:space="preserve"> patients</w:t>
      </w:r>
      <w:r w:rsidR="00BE5D27">
        <w:rPr>
          <w:szCs w:val="20"/>
        </w:rPr>
        <w:t>:</w:t>
      </w:r>
    </w:p>
    <w:p w14:paraId="666E888F" w14:textId="7D9CD0AF" w:rsidR="001C424C" w:rsidRPr="00CE1CC0" w:rsidRDefault="00642D89" w:rsidP="001F2202">
      <w:pPr>
        <w:ind w:left="567" w:right="521"/>
        <w:rPr>
          <w:szCs w:val="20"/>
          <w:lang w:val="en-GB"/>
        </w:rPr>
      </w:pPr>
      <w:r>
        <w:rPr>
          <w:i/>
          <w:iCs/>
          <w:szCs w:val="20"/>
          <w:lang w:val="en-GB"/>
        </w:rPr>
        <w:t xml:space="preserve">“… </w:t>
      </w:r>
      <w:r w:rsidR="001C424C" w:rsidRPr="00CE1CC0">
        <w:rPr>
          <w:i/>
          <w:iCs/>
          <w:szCs w:val="20"/>
          <w:lang w:val="en-GB"/>
        </w:rPr>
        <w:t xml:space="preserve">the other reason why we didn't end up </w:t>
      </w:r>
      <w:r w:rsidR="001C424C">
        <w:rPr>
          <w:i/>
          <w:iCs/>
          <w:szCs w:val="20"/>
          <w:lang w:val="en-GB"/>
        </w:rPr>
        <w:t>[enrolling]</w:t>
      </w:r>
      <w:r w:rsidR="001C424C" w:rsidRPr="00CE1CC0">
        <w:rPr>
          <w:i/>
          <w:iCs/>
          <w:szCs w:val="20"/>
          <w:lang w:val="en-GB"/>
        </w:rPr>
        <w:t xml:space="preserve"> too many patients in the </w:t>
      </w:r>
      <w:r w:rsidR="00280597">
        <w:rPr>
          <w:i/>
          <w:iCs/>
          <w:szCs w:val="20"/>
          <w:lang w:val="en-GB"/>
        </w:rPr>
        <w:t>program</w:t>
      </w:r>
      <w:r w:rsidR="001C424C" w:rsidRPr="00CE1CC0">
        <w:rPr>
          <w:i/>
          <w:iCs/>
          <w:szCs w:val="20"/>
          <w:lang w:val="en-GB"/>
        </w:rPr>
        <w:t xml:space="preserve"> was uncertainty about where the </w:t>
      </w:r>
      <w:r w:rsidR="00280597">
        <w:rPr>
          <w:i/>
          <w:iCs/>
          <w:szCs w:val="20"/>
          <w:lang w:val="en-GB"/>
        </w:rPr>
        <w:t>program</w:t>
      </w:r>
      <w:r w:rsidR="001C424C" w:rsidRPr="00CE1CC0">
        <w:rPr>
          <w:i/>
          <w:iCs/>
          <w:szCs w:val="20"/>
          <w:lang w:val="en-GB"/>
        </w:rPr>
        <w:t xml:space="preserve"> would be after two years. So, it’s difficult to get</w:t>
      </w:r>
      <w:r>
        <w:rPr>
          <w:i/>
          <w:iCs/>
          <w:szCs w:val="20"/>
          <w:lang w:val="en-GB"/>
        </w:rPr>
        <w:t xml:space="preserve"> … </w:t>
      </w:r>
      <w:r w:rsidR="001C424C" w:rsidRPr="00CE1CC0">
        <w:rPr>
          <w:i/>
          <w:iCs/>
          <w:szCs w:val="20"/>
          <w:lang w:val="en-GB"/>
        </w:rPr>
        <w:t xml:space="preserve">a large cohort of patients used to it and then after two years say well, we’re </w:t>
      </w:r>
      <w:r w:rsidR="005F7378">
        <w:rPr>
          <w:i/>
          <w:iCs/>
          <w:szCs w:val="20"/>
          <w:lang w:val="en-GB"/>
        </w:rPr>
        <w:t>g</w:t>
      </w:r>
      <w:r w:rsidR="005F7378" w:rsidRPr="00CE1CC0">
        <w:rPr>
          <w:i/>
          <w:iCs/>
          <w:szCs w:val="20"/>
          <w:lang w:val="en-GB"/>
        </w:rPr>
        <w:t xml:space="preserve">oing </w:t>
      </w:r>
      <w:r w:rsidR="001C424C" w:rsidRPr="00CE1CC0">
        <w:rPr>
          <w:i/>
          <w:iCs/>
          <w:szCs w:val="20"/>
          <w:lang w:val="en-GB"/>
        </w:rPr>
        <w:t>to now ca</w:t>
      </w:r>
      <w:r w:rsidR="001C424C">
        <w:rPr>
          <w:i/>
          <w:iCs/>
          <w:szCs w:val="20"/>
          <w:lang w:val="en-GB"/>
        </w:rPr>
        <w:t xml:space="preserve">n </w:t>
      </w:r>
      <w:r w:rsidR="001C424C" w:rsidRPr="00CE1CC0">
        <w:rPr>
          <w:i/>
          <w:iCs/>
          <w:szCs w:val="20"/>
          <w:lang w:val="en-GB"/>
        </w:rPr>
        <w:t>it and we’ll have to do things differently.”</w:t>
      </w:r>
      <w:r w:rsidR="001C424C" w:rsidRPr="00CE1CC0">
        <w:rPr>
          <w:szCs w:val="20"/>
          <w:lang w:val="en-GB"/>
        </w:rPr>
        <w:t xml:space="preserve"> [GP, R4, Practice 11]</w:t>
      </w:r>
    </w:p>
    <w:p w14:paraId="3979B303" w14:textId="58C60746" w:rsidR="001C424C" w:rsidRDefault="001C424C" w:rsidP="001F2202">
      <w:pPr>
        <w:ind w:left="567" w:right="521"/>
        <w:rPr>
          <w:szCs w:val="20"/>
        </w:rPr>
      </w:pPr>
      <w:r w:rsidRPr="00CE1CC0">
        <w:rPr>
          <w:i/>
          <w:iCs/>
          <w:szCs w:val="20"/>
          <w:lang w:val="en-GB"/>
        </w:rPr>
        <w:t>“You’ll get the cynic out of me, but generally, what happens in these situations is the program is started with fanfare and with plenty of funding and then once the hook is set and everybody is using it, it tends to get wound back</w:t>
      </w:r>
      <w:r w:rsidR="00642D89">
        <w:rPr>
          <w:i/>
          <w:iCs/>
          <w:szCs w:val="20"/>
          <w:lang w:val="en-GB"/>
        </w:rPr>
        <w:t xml:space="preserve"> … </w:t>
      </w:r>
      <w:r w:rsidRPr="00CE1CC0">
        <w:rPr>
          <w:i/>
          <w:iCs/>
          <w:szCs w:val="20"/>
          <w:lang w:val="en-GB"/>
        </w:rPr>
        <w:t xml:space="preserve">there’ll be this </w:t>
      </w:r>
      <w:r w:rsidRPr="00CE1CC0">
        <w:rPr>
          <w:i/>
          <w:iCs/>
          <w:szCs w:val="20"/>
          <w:lang w:val="en-GB"/>
        </w:rPr>
        <w:lastRenderedPageBreak/>
        <w:t>expectation about what the care looks like in general practice and the funding will disappear for it.”</w:t>
      </w:r>
      <w:r w:rsidRPr="00CE1CC0">
        <w:rPr>
          <w:szCs w:val="20"/>
          <w:lang w:val="en-GB"/>
        </w:rPr>
        <w:t xml:space="preserve"> [GP, R4, Practice 2]</w:t>
      </w:r>
    </w:p>
    <w:p w14:paraId="6CB17DC6" w14:textId="77777777" w:rsidR="001C424C" w:rsidRDefault="001C424C" w:rsidP="00796B4F">
      <w:pPr>
        <w:pStyle w:val="Heading3"/>
        <w:spacing w:line="276" w:lineRule="auto"/>
      </w:pPr>
      <w:r>
        <w:t xml:space="preserve">Post patient enrolment </w:t>
      </w:r>
    </w:p>
    <w:p w14:paraId="6DAB458D" w14:textId="1DD75338" w:rsidR="001C424C" w:rsidRDefault="001C424C" w:rsidP="00796B4F">
      <w:pPr>
        <w:rPr>
          <w:szCs w:val="20"/>
        </w:rPr>
      </w:pPr>
      <w:r w:rsidRPr="008760C3">
        <w:rPr>
          <w:noProof/>
          <w:lang w:eastAsia="en-AU"/>
        </w:rPr>
        <mc:AlternateContent>
          <mc:Choice Requires="wps">
            <w:drawing>
              <wp:anchor distT="91440" distB="91440" distL="114300" distR="114300" simplePos="0" relativeHeight="251658242" behindDoc="0" locked="0" layoutInCell="1" allowOverlap="1" wp14:anchorId="2A397DBA" wp14:editId="0E4542F3">
                <wp:simplePos x="0" y="0"/>
                <wp:positionH relativeFrom="margin">
                  <wp:align>left</wp:align>
                </wp:positionH>
                <wp:positionV relativeFrom="paragraph">
                  <wp:posOffset>5715</wp:posOffset>
                </wp:positionV>
                <wp:extent cx="1986915" cy="9334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933450"/>
                        </a:xfrm>
                        <a:prstGeom prst="rect">
                          <a:avLst/>
                        </a:prstGeom>
                        <a:noFill/>
                        <a:ln w="9525">
                          <a:noFill/>
                          <a:miter lim="800000"/>
                          <a:headEnd/>
                          <a:tailEnd/>
                        </a:ln>
                      </wps:spPr>
                      <wps:txbx>
                        <w:txbxContent>
                          <w:p w14:paraId="1D0A945E" w14:textId="77777777" w:rsidR="00665368" w:rsidRDefault="00665368" w:rsidP="001C424C">
                            <w:pPr>
                              <w:spacing w:after="0"/>
                              <w:jc w:val="center"/>
                              <w:rPr>
                                <w:i/>
                                <w:iCs/>
                                <w:color w:val="003D79"/>
                                <w:sz w:val="18"/>
                                <w:szCs w:val="18"/>
                                <w:lang w:val="en-GB"/>
                              </w:rPr>
                            </w:pPr>
                            <w:r w:rsidRPr="00931247">
                              <w:rPr>
                                <w:i/>
                                <w:iCs/>
                                <w:color w:val="003D79"/>
                                <w:sz w:val="18"/>
                                <w:szCs w:val="18"/>
                                <w:lang w:val="en-GB"/>
                              </w:rPr>
                              <w:t>“It’s working, it’s time consuming. The other work is still there, it never ends unfortunately. But it’s working</w:t>
                            </w:r>
                            <w:r w:rsidRPr="004A73C2">
                              <w:rPr>
                                <w:i/>
                                <w:iCs/>
                                <w:color w:val="003D79"/>
                                <w:sz w:val="18"/>
                                <w:szCs w:val="18"/>
                                <w:lang w:val="en-GB"/>
                              </w:rPr>
                              <w:t>.</w:t>
                            </w:r>
                            <w:r>
                              <w:rPr>
                                <w:i/>
                                <w:iCs/>
                                <w:color w:val="003D79"/>
                                <w:sz w:val="18"/>
                                <w:szCs w:val="18"/>
                                <w:lang w:val="en-GB"/>
                              </w:rPr>
                              <w:t>”</w:t>
                            </w:r>
                          </w:p>
                          <w:p w14:paraId="39EA9917" w14:textId="77777777" w:rsidR="00665368" w:rsidRPr="00AB2913" w:rsidRDefault="00665368" w:rsidP="001C424C">
                            <w:pPr>
                              <w:spacing w:after="0"/>
                              <w:jc w:val="center"/>
                              <w:rPr>
                                <w:i/>
                                <w:iCs/>
                                <w:color w:val="003D79"/>
                                <w:sz w:val="18"/>
                                <w:szCs w:val="18"/>
                                <w:lang w:val="en-GB"/>
                              </w:rPr>
                            </w:pPr>
                            <w:r w:rsidRPr="00AB2913">
                              <w:rPr>
                                <w:color w:val="003D79"/>
                                <w:sz w:val="18"/>
                                <w:szCs w:val="18"/>
                                <w:lang w:val="en-GB"/>
                              </w:rPr>
                              <w:t>[</w:t>
                            </w:r>
                            <w:r>
                              <w:rPr>
                                <w:color w:val="003D79"/>
                                <w:sz w:val="18"/>
                                <w:szCs w:val="18"/>
                              </w:rPr>
                              <w:t>GP,</w:t>
                            </w:r>
                            <w:r w:rsidRPr="00AB2913">
                              <w:rPr>
                                <w:color w:val="003D79"/>
                                <w:sz w:val="18"/>
                                <w:szCs w:val="18"/>
                              </w:rPr>
                              <w:t xml:space="preserve"> R4, Practice </w:t>
                            </w:r>
                            <w:r>
                              <w:rPr>
                                <w:color w:val="003D79"/>
                                <w:sz w:val="18"/>
                                <w:szCs w:val="18"/>
                              </w:rPr>
                              <w:t>8</w:t>
                            </w:r>
                            <w:r w:rsidRPr="00AB2913">
                              <w:rPr>
                                <w:color w:val="003D79"/>
                                <w:sz w:val="18"/>
                                <w:szCs w:val="18"/>
                              </w:rPr>
                              <w:t>]</w:t>
                            </w:r>
                          </w:p>
                          <w:p w14:paraId="77FFD102" w14:textId="77777777" w:rsidR="00665368" w:rsidRPr="004C4782" w:rsidRDefault="00665368" w:rsidP="001C424C">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397DBA" id="_x0000_t202" coordsize="21600,21600" o:spt="202" path="m,l,21600r21600,l21600,xe">
                <v:stroke joinstyle="miter"/>
                <v:path gradientshapeok="t" o:connecttype="rect"/>
              </v:shapetype>
              <v:shape id="Text Box 10" o:spid="_x0000_s1026" type="#_x0000_t202" style="position:absolute;margin-left:0;margin-top:.45pt;width:156.45pt;height:73.5pt;z-index:25165824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" filled="f" stroked="f">
                <v:textbox>
                  <w:txbxContent>
                    <w:p w14:paraId="1D0A945E" w14:textId="77777777" w:rsidR="00665368" w:rsidRDefault="00665368" w:rsidP="001C424C">
                      <w:pPr>
                        <w:spacing w:after="0"/>
                        <w:jc w:val="center"/>
                        <w:rPr>
                          <w:i/>
                          <w:iCs/>
                          <w:color w:val="003D79"/>
                          <w:sz w:val="18"/>
                          <w:szCs w:val="18"/>
                          <w:lang w:val="en-GB"/>
                        </w:rPr>
                      </w:pPr>
                      <w:r w:rsidRPr="00931247">
                        <w:rPr>
                          <w:i/>
                          <w:iCs/>
                          <w:color w:val="003D79"/>
                          <w:sz w:val="18"/>
                          <w:szCs w:val="18"/>
                          <w:lang w:val="en-GB"/>
                        </w:rPr>
                        <w:t>“It’s working, it’s time consuming. The other work is still there, it never ends unfortunately. But it’s working</w:t>
                      </w:r>
                      <w:r w:rsidRPr="004A73C2">
                        <w:rPr>
                          <w:i/>
                          <w:iCs/>
                          <w:color w:val="003D79"/>
                          <w:sz w:val="18"/>
                          <w:szCs w:val="18"/>
                          <w:lang w:val="en-GB"/>
                        </w:rPr>
                        <w:t>.</w:t>
                      </w:r>
                      <w:r>
                        <w:rPr>
                          <w:i/>
                          <w:iCs/>
                          <w:color w:val="003D79"/>
                          <w:sz w:val="18"/>
                          <w:szCs w:val="18"/>
                          <w:lang w:val="en-GB"/>
                        </w:rPr>
                        <w:t>”</w:t>
                      </w:r>
                    </w:p>
                    <w:p w14:paraId="39EA9917" w14:textId="77777777" w:rsidR="00665368" w:rsidRPr="00AB2913" w:rsidRDefault="00665368" w:rsidP="001C424C">
                      <w:pPr>
                        <w:spacing w:after="0"/>
                        <w:jc w:val="center"/>
                        <w:rPr>
                          <w:i/>
                          <w:iCs/>
                          <w:color w:val="003D79"/>
                          <w:sz w:val="18"/>
                          <w:szCs w:val="18"/>
                          <w:lang w:val="en-GB"/>
                        </w:rPr>
                      </w:pPr>
                      <w:r w:rsidRPr="00AB2913">
                        <w:rPr>
                          <w:color w:val="003D79"/>
                          <w:sz w:val="18"/>
                          <w:szCs w:val="18"/>
                          <w:lang w:val="en-GB"/>
                        </w:rPr>
                        <w:t>[</w:t>
                      </w:r>
                      <w:r>
                        <w:rPr>
                          <w:color w:val="003D79"/>
                          <w:sz w:val="18"/>
                          <w:szCs w:val="18"/>
                        </w:rPr>
                        <w:t>GP,</w:t>
                      </w:r>
                      <w:r w:rsidRPr="00AB2913">
                        <w:rPr>
                          <w:color w:val="003D79"/>
                          <w:sz w:val="18"/>
                          <w:szCs w:val="18"/>
                        </w:rPr>
                        <w:t xml:space="preserve"> R4, Practice </w:t>
                      </w:r>
                      <w:r>
                        <w:rPr>
                          <w:color w:val="003D79"/>
                          <w:sz w:val="18"/>
                          <w:szCs w:val="18"/>
                        </w:rPr>
                        <w:t>8</w:t>
                      </w:r>
                      <w:r w:rsidRPr="00AB2913">
                        <w:rPr>
                          <w:color w:val="003D79"/>
                          <w:sz w:val="18"/>
                          <w:szCs w:val="18"/>
                        </w:rPr>
                        <w:t>]</w:t>
                      </w:r>
                    </w:p>
                    <w:p w14:paraId="77FFD102" w14:textId="77777777" w:rsidR="00665368" w:rsidRPr="004C4782" w:rsidRDefault="00665368" w:rsidP="001C424C">
                      <w:pPr>
                        <w:rPr>
                          <w:iCs/>
                          <w:color w:val="003D79"/>
                          <w:sz w:val="18"/>
                          <w:szCs w:val="18"/>
                        </w:rPr>
                      </w:pPr>
                    </w:p>
                  </w:txbxContent>
                </v:textbox>
                <w10:wrap type="square" anchorx="margin"/>
              </v:shape>
            </w:pict>
          </mc:Fallback>
        </mc:AlternateContent>
      </w:r>
      <w:r w:rsidR="00AB4DEA">
        <w:rPr>
          <w:noProof/>
        </w:rPr>
        <w:t>It wasn’t until</w:t>
      </w:r>
      <w:r w:rsidR="00956402">
        <w:t xml:space="preserve"> patient</w:t>
      </w:r>
      <w:r w:rsidR="00956402">
        <w:rPr>
          <w:szCs w:val="20"/>
        </w:rPr>
        <w:t xml:space="preserve"> enrolment closed</w:t>
      </w:r>
      <w:r w:rsidR="00AB4DEA">
        <w:rPr>
          <w:szCs w:val="20"/>
        </w:rPr>
        <w:t xml:space="preserve"> that</w:t>
      </w:r>
      <w:r w:rsidR="00956402">
        <w:rPr>
          <w:szCs w:val="20"/>
        </w:rPr>
        <w:t xml:space="preserve"> </w:t>
      </w:r>
      <w:r w:rsidR="00D85F17">
        <w:rPr>
          <w:szCs w:val="20"/>
        </w:rPr>
        <w:t>practices</w:t>
      </w:r>
      <w:r w:rsidR="00956402">
        <w:rPr>
          <w:szCs w:val="20"/>
        </w:rPr>
        <w:t xml:space="preserve"> </w:t>
      </w:r>
      <w:r w:rsidR="00B14A46">
        <w:rPr>
          <w:szCs w:val="20"/>
        </w:rPr>
        <w:t xml:space="preserve">could </w:t>
      </w:r>
      <w:r w:rsidR="00AB4DEA">
        <w:rPr>
          <w:szCs w:val="20"/>
        </w:rPr>
        <w:t>fully</w:t>
      </w:r>
      <w:r w:rsidR="00B14A46">
        <w:rPr>
          <w:szCs w:val="20"/>
        </w:rPr>
        <w:t xml:space="preserve"> </w:t>
      </w:r>
      <w:r w:rsidR="00A1138A">
        <w:rPr>
          <w:szCs w:val="20"/>
        </w:rPr>
        <w:t>turn their attention to</w:t>
      </w:r>
      <w:r w:rsidR="009B7666">
        <w:rPr>
          <w:szCs w:val="20"/>
        </w:rPr>
        <w:t xml:space="preserve"> </w:t>
      </w:r>
      <w:r w:rsidR="00953A8A">
        <w:rPr>
          <w:szCs w:val="20"/>
        </w:rPr>
        <w:t>enhancing specific aspects of the</w:t>
      </w:r>
      <w:r w:rsidR="00B03312">
        <w:rPr>
          <w:szCs w:val="20"/>
        </w:rPr>
        <w:t>ir</w:t>
      </w:r>
      <w:r w:rsidR="00953A8A">
        <w:rPr>
          <w:szCs w:val="20"/>
        </w:rPr>
        <w:t xml:space="preserve"> model</w:t>
      </w:r>
      <w:r w:rsidR="009B7666">
        <w:rPr>
          <w:szCs w:val="20"/>
        </w:rPr>
        <w:t xml:space="preserve">. They identified </w:t>
      </w:r>
      <w:r w:rsidR="00A1138A">
        <w:rPr>
          <w:szCs w:val="20"/>
        </w:rPr>
        <w:t>the following</w:t>
      </w:r>
      <w:r w:rsidR="009203E5">
        <w:rPr>
          <w:szCs w:val="20"/>
        </w:rPr>
        <w:t xml:space="preserve"> areas of focus</w:t>
      </w:r>
      <w:r>
        <w:rPr>
          <w:szCs w:val="20"/>
        </w:rPr>
        <w:t>:</w:t>
      </w:r>
    </w:p>
    <w:p w14:paraId="68A03E25" w14:textId="77777777" w:rsidR="00AE3322" w:rsidRDefault="00AE3322" w:rsidP="00796B4F">
      <w:pPr>
        <w:rPr>
          <w:szCs w:val="20"/>
        </w:rPr>
      </w:pPr>
    </w:p>
    <w:p w14:paraId="0E40E374" w14:textId="77777777" w:rsidR="001C424C" w:rsidRDefault="001C424C" w:rsidP="00532F3F">
      <w:pPr>
        <w:pStyle w:val="ListParagraph"/>
        <w:numPr>
          <w:ilvl w:val="0"/>
          <w:numId w:val="6"/>
        </w:numPr>
        <w:rPr>
          <w:szCs w:val="20"/>
        </w:rPr>
      </w:pPr>
      <w:r>
        <w:rPr>
          <w:szCs w:val="20"/>
        </w:rPr>
        <w:t>streamlining management of patients</w:t>
      </w:r>
    </w:p>
    <w:p w14:paraId="6A6294A2" w14:textId="77777777" w:rsidR="001C424C" w:rsidRDefault="001C424C" w:rsidP="00532F3F">
      <w:pPr>
        <w:pStyle w:val="ListParagraph"/>
        <w:numPr>
          <w:ilvl w:val="0"/>
          <w:numId w:val="6"/>
        </w:numPr>
        <w:rPr>
          <w:szCs w:val="20"/>
        </w:rPr>
      </w:pPr>
      <w:r>
        <w:rPr>
          <w:szCs w:val="20"/>
        </w:rPr>
        <w:t>increasing nurse involvement</w:t>
      </w:r>
    </w:p>
    <w:p w14:paraId="62ECED3B" w14:textId="77777777" w:rsidR="001C424C" w:rsidRDefault="001C424C" w:rsidP="00532F3F">
      <w:pPr>
        <w:pStyle w:val="ListParagraph"/>
        <w:numPr>
          <w:ilvl w:val="0"/>
          <w:numId w:val="6"/>
        </w:numPr>
        <w:rPr>
          <w:szCs w:val="20"/>
        </w:rPr>
      </w:pPr>
      <w:r>
        <w:rPr>
          <w:szCs w:val="20"/>
        </w:rPr>
        <w:t>improving teamwork and communication</w:t>
      </w:r>
    </w:p>
    <w:p w14:paraId="1714F063" w14:textId="5E5B6916" w:rsidR="001C424C" w:rsidRDefault="00725C9D" w:rsidP="00532F3F">
      <w:pPr>
        <w:pStyle w:val="ListParagraph"/>
        <w:numPr>
          <w:ilvl w:val="0"/>
          <w:numId w:val="6"/>
        </w:numPr>
        <w:rPr>
          <w:szCs w:val="20"/>
        </w:rPr>
      </w:pPr>
      <w:r>
        <w:rPr>
          <w:szCs w:val="20"/>
        </w:rPr>
        <w:t>reserving</w:t>
      </w:r>
      <w:r w:rsidR="001C424C">
        <w:rPr>
          <w:szCs w:val="20"/>
        </w:rPr>
        <w:t xml:space="preserve"> time for HCH tasks and patients</w:t>
      </w:r>
    </w:p>
    <w:p w14:paraId="1956B22D" w14:textId="77777777" w:rsidR="001C424C" w:rsidRDefault="001C424C" w:rsidP="00532F3F">
      <w:pPr>
        <w:pStyle w:val="ListParagraph"/>
        <w:numPr>
          <w:ilvl w:val="0"/>
          <w:numId w:val="6"/>
        </w:numPr>
        <w:rPr>
          <w:szCs w:val="20"/>
        </w:rPr>
      </w:pPr>
      <w:r>
        <w:rPr>
          <w:szCs w:val="20"/>
        </w:rPr>
        <w:t>enhancing telehealth and teleconferencing capabilities.</w:t>
      </w:r>
    </w:p>
    <w:p w14:paraId="2DFE2245" w14:textId="28B88C9E" w:rsidR="001C424C" w:rsidRDefault="001C424C" w:rsidP="00796B4F">
      <w:pPr>
        <w:rPr>
          <w:szCs w:val="20"/>
        </w:rPr>
      </w:pPr>
      <w:r>
        <w:rPr>
          <w:szCs w:val="20"/>
        </w:rPr>
        <w:t xml:space="preserve">Some </w:t>
      </w:r>
      <w:r w:rsidR="004041FC">
        <w:rPr>
          <w:szCs w:val="20"/>
        </w:rPr>
        <w:t>practices</w:t>
      </w:r>
      <w:r>
        <w:rPr>
          <w:szCs w:val="20"/>
        </w:rPr>
        <w:t xml:space="preserve"> identified the HCH </w:t>
      </w:r>
      <w:r w:rsidR="00D51035">
        <w:rPr>
          <w:szCs w:val="20"/>
        </w:rPr>
        <w:t>f</w:t>
      </w:r>
      <w:r>
        <w:rPr>
          <w:szCs w:val="20"/>
        </w:rPr>
        <w:t xml:space="preserve">orum as a catalyst </w:t>
      </w:r>
      <w:r w:rsidR="00E25A45">
        <w:rPr>
          <w:szCs w:val="20"/>
        </w:rPr>
        <w:t xml:space="preserve">for </w:t>
      </w:r>
      <w:r>
        <w:rPr>
          <w:szCs w:val="20"/>
        </w:rPr>
        <w:t>new ideas, further staff engagement, and implement</w:t>
      </w:r>
      <w:r w:rsidR="0043222E">
        <w:rPr>
          <w:szCs w:val="20"/>
        </w:rPr>
        <w:t>ing</w:t>
      </w:r>
      <w:r>
        <w:rPr>
          <w:szCs w:val="20"/>
        </w:rPr>
        <w:t xml:space="preserve"> specific changes within their practice</w:t>
      </w:r>
      <w:r w:rsidR="00D51035">
        <w:rPr>
          <w:szCs w:val="20"/>
        </w:rPr>
        <w:t>:</w:t>
      </w:r>
    </w:p>
    <w:p w14:paraId="09757435" w14:textId="5D8FE553" w:rsidR="001C424C" w:rsidRDefault="001C424C" w:rsidP="001F2202">
      <w:pPr>
        <w:ind w:left="567" w:right="521"/>
        <w:rPr>
          <w:szCs w:val="20"/>
        </w:rPr>
      </w:pPr>
      <w:r w:rsidRPr="009D7393">
        <w:rPr>
          <w:i/>
          <w:iCs/>
          <w:szCs w:val="20"/>
        </w:rPr>
        <w:t xml:space="preserve">“I went to the </w:t>
      </w:r>
      <w:r w:rsidR="00D51035">
        <w:rPr>
          <w:i/>
          <w:iCs/>
          <w:szCs w:val="20"/>
        </w:rPr>
        <w:t>[HCH forum]</w:t>
      </w:r>
      <w:r w:rsidRPr="009D7393">
        <w:rPr>
          <w:i/>
          <w:iCs/>
          <w:szCs w:val="20"/>
        </w:rPr>
        <w:t xml:space="preserve"> back in November, and from that, I took away a lot of things that we could implement here. And since then, we’ve changed a few of our processes around the billing and the types of care, and the conferencing we do now with our patients.”</w:t>
      </w:r>
      <w:r>
        <w:rPr>
          <w:szCs w:val="20"/>
        </w:rPr>
        <w:t xml:space="preserve"> [Practice Manager, R4, Practice 14]</w:t>
      </w:r>
    </w:p>
    <w:p w14:paraId="0CE02D52" w14:textId="16939418" w:rsidR="007D5398" w:rsidRDefault="007D5398" w:rsidP="007D5398">
      <w:pPr>
        <w:pStyle w:val="Heading2"/>
      </w:pPr>
      <w:bookmarkStart w:id="53" w:name="_Toc67497845"/>
      <w:r>
        <w:t>Level of change</w:t>
      </w:r>
      <w:bookmarkEnd w:id="53"/>
    </w:p>
    <w:p w14:paraId="3FB3F19D" w14:textId="24947CC3" w:rsidR="00535D7C" w:rsidRDefault="000D474D" w:rsidP="00535D7C">
      <w:pPr>
        <w:rPr>
          <w:szCs w:val="20"/>
        </w:rPr>
      </w:pPr>
      <w:r>
        <w:rPr>
          <w:szCs w:val="20"/>
        </w:rPr>
        <w:t>T</w:t>
      </w:r>
      <w:r w:rsidR="00535D7C">
        <w:rPr>
          <w:szCs w:val="20"/>
        </w:rPr>
        <w:t>he level of change to care delivery has vari</w:t>
      </w:r>
      <w:r w:rsidR="00976745">
        <w:rPr>
          <w:szCs w:val="20"/>
        </w:rPr>
        <w:t>e</w:t>
      </w:r>
      <w:r w:rsidR="0004406D">
        <w:rPr>
          <w:szCs w:val="20"/>
        </w:rPr>
        <w:t>d</w:t>
      </w:r>
      <w:r w:rsidR="00535D7C">
        <w:rPr>
          <w:szCs w:val="20"/>
        </w:rPr>
        <w:t xml:space="preserve"> between practices. Some </w:t>
      </w:r>
      <w:r w:rsidR="004B05BC">
        <w:rPr>
          <w:szCs w:val="20"/>
        </w:rPr>
        <w:t>believed</w:t>
      </w:r>
      <w:r w:rsidR="00535D7C">
        <w:rPr>
          <w:szCs w:val="20"/>
        </w:rPr>
        <w:t xml:space="preserve"> that changes </w:t>
      </w:r>
      <w:r>
        <w:rPr>
          <w:szCs w:val="20"/>
        </w:rPr>
        <w:t xml:space="preserve">made </w:t>
      </w:r>
      <w:r w:rsidR="00535D7C">
        <w:rPr>
          <w:szCs w:val="20"/>
        </w:rPr>
        <w:t xml:space="preserve">were evident to </w:t>
      </w:r>
      <w:r>
        <w:rPr>
          <w:szCs w:val="20"/>
        </w:rPr>
        <w:t xml:space="preserve">their </w:t>
      </w:r>
      <w:r w:rsidR="00535D7C">
        <w:rPr>
          <w:szCs w:val="20"/>
        </w:rPr>
        <w:t xml:space="preserve">patients: </w:t>
      </w:r>
    </w:p>
    <w:p w14:paraId="7548FD62" w14:textId="614DE57D" w:rsidR="00535D7C" w:rsidRDefault="00535D7C" w:rsidP="00535D7C">
      <w:pPr>
        <w:ind w:left="567" w:right="521"/>
        <w:rPr>
          <w:szCs w:val="20"/>
        </w:rPr>
      </w:pPr>
      <w:r w:rsidRPr="00316FF4">
        <w:rPr>
          <w:i/>
          <w:iCs/>
          <w:szCs w:val="20"/>
          <w:lang w:val="en-GB"/>
        </w:rPr>
        <w:t xml:space="preserve">“Our patients that are on the </w:t>
      </w:r>
      <w:r w:rsidR="00280597">
        <w:rPr>
          <w:i/>
          <w:iCs/>
          <w:szCs w:val="20"/>
          <w:lang w:val="en-GB"/>
        </w:rPr>
        <w:t>program</w:t>
      </w:r>
      <w:r w:rsidRPr="00316FF4">
        <w:rPr>
          <w:i/>
          <w:iCs/>
          <w:szCs w:val="20"/>
          <w:lang w:val="en-GB"/>
        </w:rPr>
        <w:t xml:space="preserve"> have definitely seen the advantage in the</w:t>
      </w:r>
      <w:r w:rsidRPr="007853B1">
        <w:rPr>
          <w:i/>
          <w:iCs/>
          <w:szCs w:val="20"/>
        </w:rPr>
        <w:t xml:space="preserve"> sense that they were being monitored and regularly recorded and reviewed by [</w:t>
      </w:r>
      <w:r>
        <w:rPr>
          <w:i/>
          <w:iCs/>
          <w:szCs w:val="20"/>
        </w:rPr>
        <w:t>n</w:t>
      </w:r>
      <w:r w:rsidRPr="007853B1">
        <w:rPr>
          <w:i/>
          <w:iCs/>
          <w:szCs w:val="20"/>
        </w:rPr>
        <w:t>urse] periodically. Which, the whole point is to reduce acute care to GP or any secondary, tertiary health services. So that’s also elevated our doctors</w:t>
      </w:r>
      <w:r w:rsidR="00E26ABB">
        <w:rPr>
          <w:i/>
          <w:iCs/>
          <w:szCs w:val="20"/>
        </w:rPr>
        <w:t>’</w:t>
      </w:r>
      <w:r w:rsidRPr="007853B1">
        <w:rPr>
          <w:i/>
          <w:iCs/>
          <w:szCs w:val="20"/>
        </w:rPr>
        <w:t xml:space="preserve"> working load as you can imagine to take care of other patients or new patients.”</w:t>
      </w:r>
      <w:r>
        <w:rPr>
          <w:i/>
          <w:iCs/>
          <w:szCs w:val="20"/>
        </w:rPr>
        <w:t xml:space="preserve"> </w:t>
      </w:r>
      <w:r>
        <w:rPr>
          <w:szCs w:val="20"/>
        </w:rPr>
        <w:t>[Receptionist, R4, Practice 3]</w:t>
      </w:r>
    </w:p>
    <w:p w14:paraId="0C2D8148" w14:textId="03FEB77F" w:rsidR="00535D7C" w:rsidRDefault="00642D89" w:rsidP="00535D7C">
      <w:pPr>
        <w:ind w:left="567" w:right="521"/>
        <w:rPr>
          <w:szCs w:val="20"/>
          <w:lang w:val="en-GB"/>
        </w:rPr>
      </w:pPr>
      <w:r>
        <w:rPr>
          <w:i/>
          <w:iCs/>
          <w:szCs w:val="20"/>
          <w:lang w:val="en-GB"/>
        </w:rPr>
        <w:t xml:space="preserve">“… </w:t>
      </w:r>
      <w:r w:rsidR="00535D7C" w:rsidRPr="007853B1">
        <w:rPr>
          <w:i/>
          <w:iCs/>
          <w:szCs w:val="20"/>
          <w:lang w:val="en-GB"/>
        </w:rPr>
        <w:t>in terms of</w:t>
      </w:r>
      <w:r>
        <w:rPr>
          <w:i/>
          <w:iCs/>
          <w:szCs w:val="20"/>
          <w:lang w:val="en-GB"/>
        </w:rPr>
        <w:t xml:space="preserve"> … </w:t>
      </w:r>
      <w:r w:rsidR="00535D7C" w:rsidRPr="007853B1">
        <w:rPr>
          <w:i/>
          <w:iCs/>
          <w:szCs w:val="20"/>
          <w:lang w:val="en-GB"/>
        </w:rPr>
        <w:t xml:space="preserve">the accessibility of care of the patient from the GP has dramatically improved. Absolutely. Where it’s not now only a </w:t>
      </w:r>
      <w:r w:rsidR="00280597">
        <w:rPr>
          <w:i/>
          <w:iCs/>
          <w:szCs w:val="20"/>
          <w:lang w:val="en-GB"/>
        </w:rPr>
        <w:t>face-to-face</w:t>
      </w:r>
      <w:r w:rsidR="00535D7C" w:rsidRPr="007853B1">
        <w:rPr>
          <w:i/>
          <w:iCs/>
          <w:szCs w:val="20"/>
          <w:lang w:val="en-GB"/>
        </w:rPr>
        <w:t xml:space="preserve"> conversation. And most of our patients who are enrolled on the </w:t>
      </w:r>
      <w:r w:rsidR="00280597">
        <w:rPr>
          <w:i/>
          <w:iCs/>
          <w:szCs w:val="20"/>
          <w:lang w:val="en-GB"/>
        </w:rPr>
        <w:t>program</w:t>
      </w:r>
      <w:r w:rsidR="00535D7C" w:rsidRPr="007853B1">
        <w:rPr>
          <w:i/>
          <w:iCs/>
          <w:szCs w:val="20"/>
          <w:lang w:val="en-GB"/>
        </w:rPr>
        <w:t xml:space="preserve"> are people with complex chronic conditions. Which not always involves having to have them physically sitting in front of you</w:t>
      </w:r>
      <w:r>
        <w:rPr>
          <w:i/>
          <w:iCs/>
          <w:szCs w:val="20"/>
          <w:lang w:val="en-GB"/>
        </w:rPr>
        <w:t xml:space="preserve"> … </w:t>
      </w:r>
      <w:r w:rsidR="00535D7C" w:rsidRPr="007853B1">
        <w:rPr>
          <w:i/>
          <w:iCs/>
          <w:szCs w:val="20"/>
          <w:lang w:val="en-GB"/>
        </w:rPr>
        <w:t>the ability to be able to do a phone conversation to check in on them, but, also, then to have a nurse be involved</w:t>
      </w:r>
      <w:r>
        <w:rPr>
          <w:i/>
          <w:iCs/>
          <w:szCs w:val="20"/>
          <w:lang w:val="en-GB"/>
        </w:rPr>
        <w:t xml:space="preserve"> …”</w:t>
      </w:r>
      <w:r w:rsidR="00535D7C">
        <w:rPr>
          <w:szCs w:val="20"/>
          <w:lang w:val="en-GB"/>
        </w:rPr>
        <w:t xml:space="preserve"> [GP, R4, Practice 5]</w:t>
      </w:r>
    </w:p>
    <w:p w14:paraId="48C55131" w14:textId="2A167524" w:rsidR="00535D7C" w:rsidRDefault="00535D7C" w:rsidP="00535D7C">
      <w:pPr>
        <w:tabs>
          <w:tab w:val="left" w:pos="1134"/>
        </w:tabs>
        <w:autoSpaceDE w:val="0"/>
        <w:autoSpaceDN w:val="0"/>
        <w:adjustRightInd w:val="0"/>
        <w:ind w:left="567" w:right="521"/>
        <w:rPr>
          <w:szCs w:val="20"/>
          <w:lang w:val="en-GB"/>
        </w:rPr>
      </w:pPr>
      <w:r w:rsidRPr="007853B1">
        <w:rPr>
          <w:i/>
          <w:iCs/>
          <w:szCs w:val="20"/>
          <w:lang w:val="en-GB"/>
        </w:rPr>
        <w:t>“I think that their management is quite thorough and is almost more similar to the sort of care that you would get as a hospital inpatient, in that it’s very multidisciplinary.</w:t>
      </w:r>
      <w:r w:rsidR="001D1EFB">
        <w:rPr>
          <w:i/>
          <w:iCs/>
          <w:szCs w:val="20"/>
          <w:lang w:val="en-GB"/>
        </w:rPr>
        <w:t xml:space="preserve"> </w:t>
      </w:r>
      <w:r w:rsidRPr="007853B1">
        <w:rPr>
          <w:i/>
          <w:iCs/>
          <w:szCs w:val="20"/>
          <w:lang w:val="en-GB"/>
        </w:rPr>
        <w:t>We work as a team and so, we have routine meetings in which patients are discussed and everyone’s brought up to speed on it.</w:t>
      </w:r>
      <w:r w:rsidR="001D1EFB">
        <w:rPr>
          <w:i/>
          <w:iCs/>
          <w:szCs w:val="20"/>
          <w:lang w:val="en-GB"/>
        </w:rPr>
        <w:t xml:space="preserve"> </w:t>
      </w:r>
      <w:r w:rsidRPr="007853B1">
        <w:rPr>
          <w:i/>
          <w:iCs/>
          <w:szCs w:val="20"/>
          <w:lang w:val="en-GB"/>
        </w:rPr>
        <w:t>It also helps, having multiple eyes on the same patient, over a period of time.</w:t>
      </w:r>
      <w:r w:rsidR="001D1EFB">
        <w:rPr>
          <w:i/>
          <w:iCs/>
          <w:szCs w:val="20"/>
          <w:lang w:val="en-GB"/>
        </w:rPr>
        <w:t xml:space="preserve"> </w:t>
      </w:r>
      <w:r w:rsidRPr="007853B1">
        <w:rPr>
          <w:i/>
          <w:iCs/>
          <w:szCs w:val="20"/>
          <w:lang w:val="en-GB"/>
        </w:rPr>
        <w:t xml:space="preserve">Their care is </w:t>
      </w:r>
      <w:r w:rsidRPr="007853B1">
        <w:rPr>
          <w:i/>
          <w:iCs/>
          <w:szCs w:val="20"/>
          <w:lang w:val="en-GB"/>
        </w:rPr>
        <w:lastRenderedPageBreak/>
        <w:t>more thorough and so, every aspect is explored and picked up.</w:t>
      </w:r>
      <w:r w:rsidR="001D1EFB">
        <w:rPr>
          <w:i/>
          <w:iCs/>
          <w:szCs w:val="20"/>
          <w:lang w:val="en-GB"/>
        </w:rPr>
        <w:t xml:space="preserve"> </w:t>
      </w:r>
      <w:r w:rsidRPr="007853B1">
        <w:rPr>
          <w:i/>
          <w:iCs/>
          <w:szCs w:val="20"/>
          <w:lang w:val="en-GB"/>
        </w:rPr>
        <w:t>It’s easier to be on top of lots of different things because multiple people are seeing them, multiple times a week or even just having your mind aware of processing some of their complex issues.”</w:t>
      </w:r>
      <w:r>
        <w:rPr>
          <w:szCs w:val="20"/>
          <w:lang w:val="en-GB"/>
        </w:rPr>
        <w:t xml:space="preserve"> [GP Registrar 2, R4, Practice 12]</w:t>
      </w:r>
    </w:p>
    <w:p w14:paraId="79F7BF23" w14:textId="761EA05E" w:rsidR="001C424C" w:rsidRDefault="00FE5BEA" w:rsidP="00796B4F">
      <w:pPr>
        <w:rPr>
          <w:szCs w:val="20"/>
        </w:rPr>
      </w:pPr>
      <w:r>
        <w:rPr>
          <w:szCs w:val="20"/>
        </w:rPr>
        <w:t>O</w:t>
      </w:r>
      <w:r w:rsidR="004041FC">
        <w:rPr>
          <w:szCs w:val="20"/>
        </w:rPr>
        <w:t>ther</w:t>
      </w:r>
      <w:r w:rsidR="00BB7609">
        <w:rPr>
          <w:szCs w:val="20"/>
        </w:rPr>
        <w:t>s</w:t>
      </w:r>
      <w:r w:rsidR="004041FC">
        <w:rPr>
          <w:szCs w:val="20"/>
        </w:rPr>
        <w:t xml:space="preserve"> did not </w:t>
      </w:r>
      <w:r w:rsidR="00A11B8B">
        <w:rPr>
          <w:szCs w:val="20"/>
        </w:rPr>
        <w:t>think that their HCH model was any different to usual practice</w:t>
      </w:r>
      <w:r w:rsidR="003C6E9E">
        <w:rPr>
          <w:szCs w:val="20"/>
        </w:rPr>
        <w:t>:</w:t>
      </w:r>
    </w:p>
    <w:p w14:paraId="6FA4B6AC" w14:textId="77777777" w:rsidR="00AA4BD4" w:rsidRDefault="00AA4BD4" w:rsidP="00AA4BD4">
      <w:pPr>
        <w:ind w:left="567" w:right="521"/>
        <w:rPr>
          <w:szCs w:val="20"/>
        </w:rPr>
      </w:pPr>
      <w:r w:rsidRPr="00DB7174">
        <w:rPr>
          <w:i/>
          <w:iCs/>
          <w:szCs w:val="20"/>
          <w:lang w:val="en-GB"/>
        </w:rPr>
        <w:t>“To be honest with you, not a lot has changed. The patients aren’t treated any different, that I’ve noticed. So not a lot of change at all really.”</w:t>
      </w:r>
      <w:r>
        <w:rPr>
          <w:szCs w:val="20"/>
          <w:lang w:val="en-GB"/>
        </w:rPr>
        <w:t xml:space="preserve"> [Nurse, R4, Practice 10]</w:t>
      </w:r>
    </w:p>
    <w:p w14:paraId="306C9029" w14:textId="2722746B" w:rsidR="001C424C" w:rsidRDefault="001C424C" w:rsidP="001F2202">
      <w:pPr>
        <w:ind w:left="567" w:right="521"/>
        <w:rPr>
          <w:szCs w:val="20"/>
        </w:rPr>
      </w:pPr>
      <w:r w:rsidRPr="00F44802">
        <w:rPr>
          <w:i/>
          <w:iCs/>
          <w:szCs w:val="20"/>
        </w:rPr>
        <w:t>“Well, the only thing that I would say is they are happy they don’t have to come in for scripts, and things. They can just leave a message at the front desk. That’s the only difference, I’d say.”</w:t>
      </w:r>
      <w:r w:rsidRPr="00F44802">
        <w:rPr>
          <w:szCs w:val="20"/>
        </w:rPr>
        <w:t xml:space="preserve"> [GP2</w:t>
      </w:r>
      <w:r>
        <w:rPr>
          <w:szCs w:val="20"/>
        </w:rPr>
        <w:t>, R4, Practice 1]</w:t>
      </w:r>
    </w:p>
    <w:p w14:paraId="5CD4E50A" w14:textId="691215CA" w:rsidR="001C424C" w:rsidRDefault="001C424C" w:rsidP="00796B4F">
      <w:pPr>
        <w:rPr>
          <w:szCs w:val="20"/>
        </w:rPr>
      </w:pPr>
      <w:r>
        <w:rPr>
          <w:szCs w:val="20"/>
        </w:rPr>
        <w:t xml:space="preserve">Many </w:t>
      </w:r>
      <w:r w:rsidR="00725520">
        <w:rPr>
          <w:szCs w:val="20"/>
        </w:rPr>
        <w:t xml:space="preserve">staff </w:t>
      </w:r>
      <w:r>
        <w:rPr>
          <w:szCs w:val="20"/>
        </w:rPr>
        <w:t xml:space="preserve">attributed </w:t>
      </w:r>
      <w:r w:rsidR="00725520">
        <w:rPr>
          <w:szCs w:val="20"/>
        </w:rPr>
        <w:t xml:space="preserve">the </w:t>
      </w:r>
      <w:r w:rsidR="00BB0B4B">
        <w:rPr>
          <w:szCs w:val="20"/>
        </w:rPr>
        <w:t>lack of change</w:t>
      </w:r>
      <w:r>
        <w:rPr>
          <w:szCs w:val="20"/>
        </w:rPr>
        <w:t xml:space="preserve"> to already </w:t>
      </w:r>
      <w:r w:rsidR="00614276">
        <w:rPr>
          <w:szCs w:val="20"/>
        </w:rPr>
        <w:t>having</w:t>
      </w:r>
      <w:r>
        <w:rPr>
          <w:szCs w:val="20"/>
        </w:rPr>
        <w:t xml:space="preserve"> strong chronic disease </w:t>
      </w:r>
      <w:r w:rsidR="003C6E9E">
        <w:rPr>
          <w:szCs w:val="20"/>
        </w:rPr>
        <w:t xml:space="preserve">management </w:t>
      </w:r>
      <w:r>
        <w:rPr>
          <w:szCs w:val="20"/>
        </w:rPr>
        <w:t xml:space="preserve">prior to </w:t>
      </w:r>
      <w:r w:rsidR="00BB0B4B">
        <w:rPr>
          <w:szCs w:val="20"/>
        </w:rPr>
        <w:t>HCH</w:t>
      </w:r>
      <w:r w:rsidR="003C6E9E">
        <w:rPr>
          <w:szCs w:val="20"/>
        </w:rPr>
        <w:t>:</w:t>
      </w:r>
    </w:p>
    <w:p w14:paraId="7CBB4A81" w14:textId="5DD24898" w:rsidR="001C424C" w:rsidRDefault="001C424C" w:rsidP="001F2202">
      <w:pPr>
        <w:ind w:left="567" w:right="521"/>
        <w:rPr>
          <w:szCs w:val="20"/>
        </w:rPr>
      </w:pPr>
      <w:r w:rsidRPr="00DB7174">
        <w:rPr>
          <w:i/>
          <w:iCs/>
          <w:szCs w:val="20"/>
        </w:rPr>
        <w:t>“I don’t think we’ve gained or seen as much change within the practice as we might have been hoping might have occurred. So we had already invested quite a bit of our time in developing a model of care for enhanced primary care, in particular, chronic disease management. And I suppose what I was</w:t>
      </w:r>
      <w:r w:rsidR="00642D89">
        <w:rPr>
          <w:i/>
          <w:iCs/>
          <w:szCs w:val="20"/>
        </w:rPr>
        <w:t xml:space="preserve"> … </w:t>
      </w:r>
      <w:r w:rsidRPr="00DB7174">
        <w:rPr>
          <w:i/>
          <w:iCs/>
          <w:szCs w:val="20"/>
        </w:rPr>
        <w:t>hoping for out of it, was maybe further increasing the role of the practice nurses with</w:t>
      </w:r>
      <w:r>
        <w:rPr>
          <w:i/>
          <w:iCs/>
          <w:szCs w:val="20"/>
        </w:rPr>
        <w:t xml:space="preserve"> the</w:t>
      </w:r>
      <w:r w:rsidRPr="00DB7174">
        <w:rPr>
          <w:i/>
          <w:iCs/>
          <w:szCs w:val="20"/>
        </w:rPr>
        <w:t xml:space="preserve"> management of people with chronic disease. And, in particular, because at the time we embarked on this, we were having a fairly major issue with lack of medical staff, hoping to increase the role of practice nurses with less input from the medical staff. And that hasn’t really happened and I think in part that occurred because we already had quite a large role for the practice nurses with what they were doing. And that really hasn’t developed any further with Health Care Homes.” </w:t>
      </w:r>
      <w:r>
        <w:rPr>
          <w:szCs w:val="20"/>
        </w:rPr>
        <w:t>[GP, R4, Practice 2]</w:t>
      </w:r>
    </w:p>
    <w:p w14:paraId="38262D7A" w14:textId="26799C3E" w:rsidR="001C424C" w:rsidRDefault="002F722B" w:rsidP="00796B4F">
      <w:pPr>
        <w:rPr>
          <w:szCs w:val="20"/>
        </w:rPr>
      </w:pPr>
      <w:r>
        <w:rPr>
          <w:szCs w:val="20"/>
        </w:rPr>
        <w:t>Some</w:t>
      </w:r>
      <w:r w:rsidR="001C424C">
        <w:rPr>
          <w:szCs w:val="20"/>
        </w:rPr>
        <w:t xml:space="preserve"> identified staff turnover and high administrative burden as </w:t>
      </w:r>
      <w:r w:rsidR="00EA7C67">
        <w:rPr>
          <w:szCs w:val="20"/>
        </w:rPr>
        <w:t>barriers to progressing implementation</w:t>
      </w:r>
      <w:r w:rsidR="001C424C">
        <w:rPr>
          <w:szCs w:val="20"/>
        </w:rPr>
        <w:t>:</w:t>
      </w:r>
    </w:p>
    <w:p w14:paraId="69FA4416" w14:textId="6737D7AB" w:rsidR="001C424C" w:rsidRDefault="001C424C" w:rsidP="0085185B">
      <w:pPr>
        <w:autoSpaceDE w:val="0"/>
        <w:autoSpaceDN w:val="0"/>
        <w:adjustRightInd w:val="0"/>
        <w:ind w:left="567" w:right="521"/>
        <w:rPr>
          <w:rFonts w:cs="Arial"/>
          <w:szCs w:val="20"/>
          <w:lang w:val="en-GB"/>
        </w:rPr>
      </w:pPr>
      <w:r w:rsidRPr="00722D5F">
        <w:rPr>
          <w:i/>
          <w:iCs/>
          <w:szCs w:val="20"/>
          <w:lang w:val="en-GB"/>
        </w:rPr>
        <w:t>“It’s hit a bit of a plateau probably</w:t>
      </w:r>
      <w:r>
        <w:rPr>
          <w:i/>
          <w:iCs/>
          <w:szCs w:val="20"/>
          <w:lang w:val="en-GB"/>
        </w:rPr>
        <w:t xml:space="preserve"> </w:t>
      </w:r>
      <w:r w:rsidRPr="00722D5F">
        <w:rPr>
          <w:i/>
          <w:iCs/>
          <w:szCs w:val="20"/>
          <w:lang w:val="en-GB"/>
        </w:rPr>
        <w:t>due to a few things</w:t>
      </w:r>
      <w:r w:rsidR="00642D89">
        <w:rPr>
          <w:i/>
          <w:iCs/>
          <w:szCs w:val="20"/>
          <w:lang w:val="en-GB"/>
        </w:rPr>
        <w:t xml:space="preserve"> … </w:t>
      </w:r>
      <w:r w:rsidR="009C19EE">
        <w:rPr>
          <w:i/>
          <w:iCs/>
          <w:szCs w:val="20"/>
          <w:lang w:val="en-GB"/>
        </w:rPr>
        <w:t xml:space="preserve"> </w:t>
      </w:r>
      <w:r w:rsidR="00BB7402">
        <w:rPr>
          <w:i/>
          <w:iCs/>
          <w:szCs w:val="20"/>
          <w:lang w:val="en-GB"/>
        </w:rPr>
        <w:t>[W]</w:t>
      </w:r>
      <w:r w:rsidRPr="00722D5F">
        <w:rPr>
          <w:i/>
          <w:iCs/>
          <w:szCs w:val="20"/>
          <w:lang w:val="en-GB"/>
        </w:rPr>
        <w:t>hat I’d say is that 90% of our focus ended up being on the administration implementation. That has made it very hard to change the clinical context too much because the administration load was high</w:t>
      </w:r>
      <w:r w:rsidR="00642D89">
        <w:rPr>
          <w:i/>
          <w:iCs/>
          <w:szCs w:val="20"/>
          <w:lang w:val="en-GB"/>
        </w:rPr>
        <w:t xml:space="preserve"> … </w:t>
      </w:r>
      <w:r w:rsidRPr="00722D5F">
        <w:rPr>
          <w:rFonts w:cs="Arial"/>
          <w:i/>
          <w:iCs/>
          <w:szCs w:val="20"/>
          <w:lang w:val="en-GB"/>
        </w:rPr>
        <w:t xml:space="preserve">And then our team administrator had a baby and has taken 12, 18 months off work. And our nurse who was running a </w:t>
      </w:r>
      <w:r w:rsidR="00280597">
        <w:rPr>
          <w:rFonts w:cs="Arial"/>
          <w:i/>
          <w:iCs/>
          <w:szCs w:val="20"/>
          <w:lang w:val="en-GB"/>
        </w:rPr>
        <w:t>program</w:t>
      </w:r>
      <w:r w:rsidRPr="00722D5F">
        <w:rPr>
          <w:rFonts w:cs="Arial"/>
          <w:i/>
          <w:iCs/>
          <w:szCs w:val="20"/>
          <w:lang w:val="en-GB"/>
        </w:rPr>
        <w:t xml:space="preserve"> moved</w:t>
      </w:r>
      <w:r w:rsidR="00642D89">
        <w:rPr>
          <w:rFonts w:cs="Arial"/>
          <w:i/>
          <w:iCs/>
          <w:szCs w:val="20"/>
          <w:lang w:val="en-GB"/>
        </w:rPr>
        <w:t xml:space="preserve"> … </w:t>
      </w:r>
      <w:r w:rsidRPr="00722D5F">
        <w:rPr>
          <w:rFonts w:cs="Arial"/>
          <w:i/>
          <w:iCs/>
          <w:szCs w:val="20"/>
          <w:lang w:val="en-GB"/>
        </w:rPr>
        <w:t>And so with key staff and personnel and such a complex administrative system, it really has stifled our ability to innovate in the Health Care Homes space much in the last 12 or 18 months. If it was a simpler system to administer, then rather than to bring people up to speed on the administration when you have key personnel changes, you could focus more on the clinical aspects. So, it’s been a little bit disappointing in that regard.”</w:t>
      </w:r>
      <w:r w:rsidRPr="001E51AB">
        <w:rPr>
          <w:rFonts w:cs="Arial"/>
          <w:szCs w:val="20"/>
          <w:lang w:val="en-GB"/>
        </w:rPr>
        <w:t xml:space="preserve"> [GP, R4, Practice 7]</w:t>
      </w:r>
    </w:p>
    <w:p w14:paraId="776EB846" w14:textId="1C682703" w:rsidR="00AE0B19" w:rsidRPr="00AE0B19" w:rsidRDefault="0026710B" w:rsidP="00AE0B19">
      <w:pPr>
        <w:pStyle w:val="Heading2"/>
        <w:rPr>
          <w:lang w:val="en-GB"/>
        </w:rPr>
      </w:pPr>
      <w:bookmarkStart w:id="54" w:name="_Toc67497846"/>
      <w:r>
        <w:rPr>
          <w:lang w:val="en-GB"/>
        </w:rPr>
        <w:t>Type of change</w:t>
      </w:r>
      <w:bookmarkEnd w:id="54"/>
    </w:p>
    <w:p w14:paraId="077E4C61" w14:textId="74A889E5" w:rsidR="008B3B52" w:rsidRDefault="008B3B52" w:rsidP="00486CCA">
      <w:r>
        <w:t xml:space="preserve">The section below describes the changes that practices had made as part of HCH or were planning to make. Note that </w:t>
      </w:r>
      <w:r w:rsidRPr="00612D70">
        <w:rPr>
          <w:b/>
          <w:bCs/>
        </w:rPr>
        <w:t>these</w:t>
      </w:r>
      <w:r w:rsidR="00E0299B" w:rsidRPr="00612D70">
        <w:rPr>
          <w:b/>
          <w:bCs/>
        </w:rPr>
        <w:t xml:space="preserve"> were prior to the </w:t>
      </w:r>
      <w:r w:rsidR="00085E43">
        <w:rPr>
          <w:b/>
          <w:bCs/>
        </w:rPr>
        <w:t>COVID</w:t>
      </w:r>
      <w:r w:rsidR="00E0299B" w:rsidRPr="00612D70">
        <w:rPr>
          <w:b/>
          <w:bCs/>
        </w:rPr>
        <w:t>-19 pandemic</w:t>
      </w:r>
      <w:r w:rsidR="00E0299B">
        <w:t xml:space="preserve">, which may have </w:t>
      </w:r>
      <w:r w:rsidR="00134997">
        <w:t xml:space="preserve">sped up some initiatives (e.g. </w:t>
      </w:r>
      <w:r w:rsidR="00304644">
        <w:t xml:space="preserve">non face-to-face communications with clinical staff), and </w:t>
      </w:r>
      <w:r w:rsidR="00FF70D8">
        <w:lastRenderedPageBreak/>
        <w:t xml:space="preserve">slowed down others. The </w:t>
      </w:r>
      <w:r w:rsidR="004426BD">
        <w:t xml:space="preserve">effects </w:t>
      </w:r>
      <w:r w:rsidR="00FF70D8">
        <w:t xml:space="preserve">of the pandemic </w:t>
      </w:r>
      <w:r w:rsidR="00612D70">
        <w:t>will be explored in the next evaluation report.</w:t>
      </w:r>
    </w:p>
    <w:p w14:paraId="12F07327" w14:textId="1FB924EF" w:rsidR="008B5635" w:rsidRDefault="00E97611" w:rsidP="00486CCA">
      <w:r w:rsidRPr="00486CCA">
        <w:t xml:space="preserve">Practices were asked </w:t>
      </w:r>
      <w:r w:rsidR="003F39D8" w:rsidRPr="00486CCA">
        <w:t>whether</w:t>
      </w:r>
      <w:r w:rsidR="00584E10">
        <w:t xml:space="preserve"> specific</w:t>
      </w:r>
      <w:r w:rsidR="003F39D8" w:rsidRPr="00486CCA">
        <w:t xml:space="preserve"> initiatives w</w:t>
      </w:r>
      <w:r w:rsidR="00EF2476" w:rsidRPr="00486CCA">
        <w:t>ere</w:t>
      </w:r>
      <w:r w:rsidR="00004C10" w:rsidRPr="00486CCA">
        <w:t xml:space="preserve"> </w:t>
      </w:r>
      <w:r w:rsidR="005220D1" w:rsidRPr="00486CCA">
        <w:t>features of their practices</w:t>
      </w:r>
      <w:r w:rsidR="00004C10" w:rsidRPr="00486CCA">
        <w:t xml:space="preserve"> </w:t>
      </w:r>
      <w:r w:rsidR="0069670B" w:rsidRPr="00486CCA">
        <w:t>in</w:t>
      </w:r>
      <w:r w:rsidRPr="00486CCA">
        <w:t xml:space="preserve"> the </w:t>
      </w:r>
      <w:r w:rsidR="0069670B" w:rsidRPr="00486CCA">
        <w:t xml:space="preserve">past or would become </w:t>
      </w:r>
      <w:r w:rsidR="00584E10">
        <w:t>so</w:t>
      </w:r>
      <w:r w:rsidR="0069670B" w:rsidRPr="00486CCA">
        <w:t xml:space="preserve"> in</w:t>
      </w:r>
      <w:r w:rsidRPr="00486CCA">
        <w:t xml:space="preserve"> the</w:t>
      </w:r>
      <w:r w:rsidR="0069670B" w:rsidRPr="00486CCA">
        <w:t xml:space="preserve"> future. </w:t>
      </w:r>
      <w:r w:rsidR="008F33EA" w:rsidRPr="00486CCA">
        <w:t xml:space="preserve">The questions </w:t>
      </w:r>
      <w:r w:rsidR="004034DF" w:rsidRPr="00486CCA">
        <w:t>were formulated as</w:t>
      </w:r>
      <w:r w:rsidR="00F237F4" w:rsidRPr="00486CCA">
        <w:t>,</w:t>
      </w:r>
      <w:r w:rsidR="004034DF" w:rsidRPr="00486CCA">
        <w:t xml:space="preserve"> </w:t>
      </w:r>
      <w:r w:rsidR="00486CCA">
        <w:t>‘</w:t>
      </w:r>
      <w:r w:rsidR="00DC5A51">
        <w:rPr>
          <w:i/>
        </w:rPr>
        <w:t>I</w:t>
      </w:r>
      <w:r w:rsidR="00531BB7" w:rsidRPr="00486CCA">
        <w:rPr>
          <w:i/>
        </w:rPr>
        <w:t xml:space="preserve">s the initiative a feature of the practice </w:t>
      </w:r>
      <w:r w:rsidR="00531BB7" w:rsidRPr="00486CCA">
        <w:rPr>
          <w:i/>
          <w:iCs/>
        </w:rPr>
        <w:t>now</w:t>
      </w:r>
      <w:r w:rsidR="008B5635">
        <w:rPr>
          <w:i/>
          <w:iCs/>
        </w:rPr>
        <w:t>?</w:t>
      </w:r>
      <w:r w:rsidR="00486CCA">
        <w:rPr>
          <w:i/>
          <w:iCs/>
        </w:rPr>
        <w:t>’</w:t>
      </w:r>
      <w:r w:rsidR="00531BB7" w:rsidRPr="00486CCA">
        <w:t xml:space="preserve"> (</w:t>
      </w:r>
      <w:r w:rsidR="00C205A7" w:rsidRPr="00486CCA">
        <w:fldChar w:fldCharType="begin"/>
      </w:r>
      <w:r w:rsidR="00C205A7" w:rsidRPr="00486CCA">
        <w:instrText xml:space="preserve"> REF _Ref51333117 \h </w:instrText>
      </w:r>
      <w:r w:rsidR="00486CCA" w:rsidRPr="00486CCA">
        <w:instrText xml:space="preserve"> \* MERGEFORMAT </w:instrText>
      </w:r>
      <w:r w:rsidR="00C205A7" w:rsidRPr="00486CCA">
        <w:fldChar w:fldCharType="separate"/>
      </w:r>
      <w:r w:rsidR="004329CD" w:rsidRPr="004329CD">
        <w:t>Figure 4</w:t>
      </w:r>
      <w:r w:rsidR="00C205A7" w:rsidRPr="00486CCA">
        <w:fldChar w:fldCharType="end"/>
      </w:r>
      <w:r w:rsidR="00531BB7" w:rsidRPr="00486CCA">
        <w:t>)</w:t>
      </w:r>
      <w:r w:rsidR="00C205A7" w:rsidRPr="00486CCA">
        <w:t xml:space="preserve">, </w:t>
      </w:r>
      <w:r w:rsidR="00486CCA" w:rsidRPr="00486CCA">
        <w:t>‘</w:t>
      </w:r>
      <w:r w:rsidR="008B5635" w:rsidRPr="008B5635">
        <w:rPr>
          <w:i/>
          <w:iCs/>
        </w:rPr>
        <w:t>W</w:t>
      </w:r>
      <w:r w:rsidR="00C205A7" w:rsidRPr="008B5635">
        <w:rPr>
          <w:i/>
          <w:iCs/>
        </w:rPr>
        <w:t>ill</w:t>
      </w:r>
      <w:r w:rsidR="001B4044" w:rsidRPr="008B5635">
        <w:rPr>
          <w:i/>
          <w:iCs/>
        </w:rPr>
        <w:t xml:space="preserve"> this be a change you are planning to make</w:t>
      </w:r>
      <w:r w:rsidR="008B5635">
        <w:rPr>
          <w:i/>
          <w:iCs/>
        </w:rPr>
        <w:t>?</w:t>
      </w:r>
      <w:r w:rsidR="00486CCA" w:rsidRPr="008B5635">
        <w:rPr>
          <w:i/>
          <w:iCs/>
        </w:rPr>
        <w:t>’</w:t>
      </w:r>
      <w:r w:rsidR="00C205A7" w:rsidRPr="00486CCA">
        <w:t>(</w:t>
      </w:r>
      <w:r w:rsidR="00486CCA" w:rsidRPr="00486CCA">
        <w:fldChar w:fldCharType="begin"/>
      </w:r>
      <w:r w:rsidR="00486CCA" w:rsidRPr="00486CCA">
        <w:instrText xml:space="preserve"> REF _Ref51333244 \h  \* MERGEFORMAT </w:instrText>
      </w:r>
      <w:r w:rsidR="00486CCA" w:rsidRPr="00486CCA">
        <w:fldChar w:fldCharType="separate"/>
      </w:r>
      <w:r w:rsidR="004329CD" w:rsidRPr="00AE7E22">
        <w:t xml:space="preserve">Figure </w:t>
      </w:r>
      <w:r w:rsidR="004329CD">
        <w:rPr>
          <w:noProof/>
        </w:rPr>
        <w:t>5</w:t>
      </w:r>
      <w:r w:rsidR="00486CCA" w:rsidRPr="00486CCA">
        <w:fldChar w:fldCharType="end"/>
      </w:r>
      <w:r w:rsidR="00C205A7" w:rsidRPr="00486CCA">
        <w:t>),</w:t>
      </w:r>
      <w:r w:rsidR="00C205A7">
        <w:t xml:space="preserve"> and </w:t>
      </w:r>
      <w:r w:rsidR="00486CCA" w:rsidRPr="00486CCA">
        <w:t>‘</w:t>
      </w:r>
      <w:r w:rsidR="008B5635">
        <w:rPr>
          <w:i/>
          <w:iCs/>
        </w:rPr>
        <w:t>W</w:t>
      </w:r>
      <w:r w:rsidR="00C205A7" w:rsidRPr="008B5635">
        <w:rPr>
          <w:i/>
          <w:iCs/>
        </w:rPr>
        <w:t>hat is your assessment of the extent to which this change has been implemented for your HCH patients as at November 2019?</w:t>
      </w:r>
      <w:r w:rsidR="00486CCA" w:rsidRPr="00486CCA">
        <w:t>’ (</w:t>
      </w:r>
      <w:r w:rsidR="00486CCA" w:rsidRPr="00486CCA">
        <w:fldChar w:fldCharType="begin"/>
      </w:r>
      <w:r w:rsidR="00486CCA" w:rsidRPr="00486CCA">
        <w:instrText xml:space="preserve"> REF _Ref51333264 \h  \* MERGEFORMAT </w:instrText>
      </w:r>
      <w:r w:rsidR="00486CCA" w:rsidRPr="00486CCA">
        <w:fldChar w:fldCharType="separate"/>
      </w:r>
      <w:r w:rsidR="004329CD" w:rsidRPr="004329CD">
        <w:t xml:space="preserve">Figure </w:t>
      </w:r>
      <w:r w:rsidR="004329CD" w:rsidRPr="004329CD">
        <w:rPr>
          <w:noProof/>
        </w:rPr>
        <w:t>6</w:t>
      </w:r>
      <w:r w:rsidR="00486CCA" w:rsidRPr="00486CCA">
        <w:fldChar w:fldCharType="end"/>
      </w:r>
      <w:r w:rsidR="00486CCA" w:rsidRPr="00486CCA">
        <w:t>).</w:t>
      </w:r>
      <w:r w:rsidR="00486CCA">
        <w:t xml:space="preserve"> </w:t>
      </w:r>
      <w:r w:rsidR="00366446">
        <w:t xml:space="preserve">Initiatives </w:t>
      </w:r>
      <w:r w:rsidR="00D70203">
        <w:t>that were</w:t>
      </w:r>
      <w:r w:rsidR="00392D71">
        <w:t xml:space="preserve"> </w:t>
      </w:r>
      <w:r w:rsidR="00873667">
        <w:t xml:space="preserve">a feature </w:t>
      </w:r>
      <w:r w:rsidR="002D730F">
        <w:t>in less</w:t>
      </w:r>
      <w:r w:rsidR="00192A6A">
        <w:t xml:space="preserve"> than 50% of practice</w:t>
      </w:r>
      <w:r w:rsidR="00955980">
        <w:t>s</w:t>
      </w:r>
      <w:r w:rsidR="00AC4E55">
        <w:t xml:space="preserve"> </w:t>
      </w:r>
      <w:r w:rsidR="00873667">
        <w:t xml:space="preserve">prior to </w:t>
      </w:r>
      <w:r w:rsidR="0004273C">
        <w:t>HCH included</w:t>
      </w:r>
      <w:r w:rsidR="008B5635">
        <w:t xml:space="preserve"> </w:t>
      </w:r>
      <w:r w:rsidR="008B5635" w:rsidRPr="00486CCA">
        <w:t>(</w:t>
      </w:r>
      <w:r w:rsidR="008B5635" w:rsidRPr="00486CCA">
        <w:fldChar w:fldCharType="begin"/>
      </w:r>
      <w:r w:rsidR="008B5635" w:rsidRPr="00486CCA">
        <w:instrText xml:space="preserve"> REF _Ref51333117 \h  \* MERGEFORMAT </w:instrText>
      </w:r>
      <w:r w:rsidR="008B5635" w:rsidRPr="00486CCA">
        <w:fldChar w:fldCharType="separate"/>
      </w:r>
      <w:r w:rsidR="004329CD" w:rsidRPr="004329CD">
        <w:t>Figure 4</w:t>
      </w:r>
      <w:r w:rsidR="008B5635" w:rsidRPr="00486CCA">
        <w:fldChar w:fldCharType="end"/>
      </w:r>
      <w:r w:rsidR="008B5635" w:rsidRPr="00486CCA">
        <w:t>)</w:t>
      </w:r>
      <w:r w:rsidR="008B5635">
        <w:t>:</w:t>
      </w:r>
    </w:p>
    <w:p w14:paraId="7A27B6F7" w14:textId="281F6A0C" w:rsidR="008B5635" w:rsidRDefault="0011701D" w:rsidP="00532F3F">
      <w:pPr>
        <w:pStyle w:val="ListParagraph"/>
        <w:numPr>
          <w:ilvl w:val="0"/>
          <w:numId w:val="31"/>
        </w:numPr>
      </w:pPr>
      <w:r>
        <w:t>D</w:t>
      </w:r>
      <w:r w:rsidR="008B5635">
        <w:t>: R</w:t>
      </w:r>
      <w:r w:rsidR="008526EC">
        <w:t>eassigning components of care fr</w:t>
      </w:r>
      <w:r w:rsidR="002164F0">
        <w:t xml:space="preserve">om the GP </w:t>
      </w:r>
      <w:r w:rsidR="00F94CF9">
        <w:t>or nurse to a medical assistant</w:t>
      </w:r>
      <w:r w:rsidR="008B5635">
        <w:t>.</w:t>
      </w:r>
    </w:p>
    <w:p w14:paraId="1FF4D161" w14:textId="01046FC6" w:rsidR="008B5635" w:rsidRDefault="008B5635" w:rsidP="00532F3F">
      <w:pPr>
        <w:pStyle w:val="ListParagraph"/>
        <w:numPr>
          <w:ilvl w:val="0"/>
          <w:numId w:val="31"/>
        </w:numPr>
      </w:pPr>
      <w:r>
        <w:t>E: N</w:t>
      </w:r>
      <w:r w:rsidR="00C955AF">
        <w:t>ew roles within the practice</w:t>
      </w:r>
      <w:r>
        <w:t>.</w:t>
      </w:r>
    </w:p>
    <w:p w14:paraId="28B8B172" w14:textId="2240A9F1" w:rsidR="008B5635" w:rsidRDefault="008B5635" w:rsidP="00532F3F">
      <w:pPr>
        <w:pStyle w:val="ListParagraph"/>
        <w:numPr>
          <w:ilvl w:val="0"/>
          <w:numId w:val="31"/>
        </w:numPr>
      </w:pPr>
      <w:r>
        <w:t>G: P</w:t>
      </w:r>
      <w:r w:rsidR="006775E0">
        <w:t>roactive cont</w:t>
      </w:r>
      <w:r w:rsidR="00B504D9">
        <w:t>act with patients to check how they were going</w:t>
      </w:r>
      <w:r>
        <w:t>.</w:t>
      </w:r>
    </w:p>
    <w:p w14:paraId="3EB0926D" w14:textId="77777777" w:rsidR="00955980" w:rsidRDefault="008B5635" w:rsidP="00532F3F">
      <w:pPr>
        <w:pStyle w:val="ListParagraph"/>
        <w:numPr>
          <w:ilvl w:val="0"/>
          <w:numId w:val="31"/>
        </w:numPr>
      </w:pPr>
      <w:r>
        <w:t>H: D</w:t>
      </w:r>
      <w:r w:rsidR="002164F0">
        <w:t xml:space="preserve">edicated clinics for </w:t>
      </w:r>
      <w:r w:rsidR="009F4C4C">
        <w:t>patients with specific chronic conditions</w:t>
      </w:r>
    </w:p>
    <w:p w14:paraId="46EA14C3" w14:textId="65FDC716" w:rsidR="008B5635" w:rsidRDefault="00955980" w:rsidP="00532F3F">
      <w:pPr>
        <w:pStyle w:val="ListParagraph"/>
        <w:numPr>
          <w:ilvl w:val="0"/>
          <w:numId w:val="31"/>
        </w:numPr>
      </w:pPr>
      <w:r>
        <w:t>I: G</w:t>
      </w:r>
      <w:r w:rsidR="009F4C4C">
        <w:t>roup consultations</w:t>
      </w:r>
      <w:r w:rsidR="008B5635">
        <w:t>.</w:t>
      </w:r>
    </w:p>
    <w:p w14:paraId="78D9EB12" w14:textId="74DAB662" w:rsidR="008B5635" w:rsidRDefault="008B5635" w:rsidP="00532F3F">
      <w:pPr>
        <w:pStyle w:val="ListParagraph"/>
        <w:numPr>
          <w:ilvl w:val="0"/>
          <w:numId w:val="31"/>
        </w:numPr>
      </w:pPr>
      <w:r>
        <w:t>L: P</w:t>
      </w:r>
      <w:r w:rsidR="00467858">
        <w:t xml:space="preserve">atients </w:t>
      </w:r>
      <w:r w:rsidR="00CD1D46">
        <w:t>a</w:t>
      </w:r>
      <w:r w:rsidR="008B38F5">
        <w:t>ble</w:t>
      </w:r>
      <w:r w:rsidR="00A46931">
        <w:t xml:space="preserve"> to communicate by email or secure messaging with the GP or n</w:t>
      </w:r>
      <w:r w:rsidR="00A75EB5">
        <w:t>urse</w:t>
      </w:r>
      <w:r>
        <w:t>.</w:t>
      </w:r>
    </w:p>
    <w:p w14:paraId="1A33B93D" w14:textId="7A3A9EB3" w:rsidR="00C205A7" w:rsidRPr="00486CCA" w:rsidRDefault="008B5635" w:rsidP="00532F3F">
      <w:pPr>
        <w:pStyle w:val="ListParagraph"/>
        <w:numPr>
          <w:ilvl w:val="0"/>
          <w:numId w:val="31"/>
        </w:numPr>
        <w:ind w:left="714" w:hanging="357"/>
        <w:contextualSpacing w:val="0"/>
      </w:pPr>
      <w:r>
        <w:t>M: H</w:t>
      </w:r>
      <w:r w:rsidR="008D5C97">
        <w:t>aving a patient portal through which</w:t>
      </w:r>
      <w:r w:rsidR="00267DCF">
        <w:t xml:space="preserve"> clinical information could be shared with patients.</w:t>
      </w:r>
      <w:r w:rsidR="000B2EFD">
        <w:t xml:space="preserve"> </w:t>
      </w:r>
    </w:p>
    <w:p w14:paraId="31309C16" w14:textId="6A5F0249" w:rsidR="00B57FF0" w:rsidRDefault="41D755FC" w:rsidP="00486CCA">
      <w:pPr>
        <w:spacing w:after="0" w:line="240" w:lineRule="auto"/>
        <w:jc w:val="center"/>
        <w:rPr>
          <w:highlight w:val="yellow"/>
        </w:rPr>
      </w:pPr>
      <w:r>
        <w:rPr>
          <w:noProof/>
          <w:lang w:eastAsia="en-AU"/>
        </w:rPr>
        <w:drawing>
          <wp:inline distT="0" distB="0" distL="0" distR="0" wp14:anchorId="58137376" wp14:editId="06943A8C">
            <wp:extent cx="6141720" cy="4550380"/>
            <wp:effectExtent l="0" t="0" r="0" b="3175"/>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6161257" cy="4564855"/>
                    </a:xfrm>
                    <a:prstGeom prst="rect">
                      <a:avLst/>
                    </a:prstGeom>
                  </pic:spPr>
                </pic:pic>
              </a:graphicData>
            </a:graphic>
          </wp:inline>
        </w:drawing>
      </w:r>
    </w:p>
    <w:p w14:paraId="072E01C4" w14:textId="778AA99C" w:rsidR="00BB54EF" w:rsidRPr="00BB54EF" w:rsidRDefault="008E1A69" w:rsidP="002B0D28">
      <w:pPr>
        <w:spacing w:after="0" w:line="240" w:lineRule="auto"/>
        <w:jc w:val="center"/>
        <w:rPr>
          <w:b/>
          <w:szCs w:val="20"/>
        </w:rPr>
      </w:pPr>
      <w:bookmarkStart w:id="55" w:name="_Ref51333117"/>
      <w:r w:rsidRPr="00AE7E22">
        <w:rPr>
          <w:b/>
        </w:rPr>
        <w:t xml:space="preserve">Figure </w:t>
      </w:r>
      <w:r w:rsidRPr="00AE7E22">
        <w:rPr>
          <w:b/>
        </w:rPr>
        <w:fldChar w:fldCharType="begin"/>
      </w:r>
      <w:r w:rsidRPr="00AE7E22">
        <w:rPr>
          <w:b/>
        </w:rPr>
        <w:instrText xml:space="preserve"> SEQ Figure \* ARABIC </w:instrText>
      </w:r>
      <w:r w:rsidRPr="00AE7E22">
        <w:rPr>
          <w:b/>
        </w:rPr>
        <w:fldChar w:fldCharType="separate"/>
      </w:r>
      <w:r w:rsidR="004329CD">
        <w:rPr>
          <w:b/>
          <w:noProof/>
        </w:rPr>
        <w:t>4</w:t>
      </w:r>
      <w:r w:rsidRPr="00AE7E22">
        <w:rPr>
          <w:b/>
        </w:rPr>
        <w:fldChar w:fldCharType="end"/>
      </w:r>
      <w:bookmarkEnd w:id="55"/>
      <w:r w:rsidRPr="00AE7E22">
        <w:rPr>
          <w:b/>
        </w:rPr>
        <w:t xml:space="preserve"> – </w:t>
      </w:r>
      <w:r w:rsidR="00531BB7">
        <w:rPr>
          <w:b/>
          <w:szCs w:val="20"/>
        </w:rPr>
        <w:t xml:space="preserve">Features of the practice </w:t>
      </w:r>
      <w:r w:rsidR="00BE4A3C">
        <w:rPr>
          <w:b/>
          <w:szCs w:val="20"/>
        </w:rPr>
        <w:t>prior to HCH</w:t>
      </w:r>
    </w:p>
    <w:p w14:paraId="584A8EBA" w14:textId="043BEF6D" w:rsidR="002B0D28" w:rsidRDefault="002B0D28" w:rsidP="0062033C">
      <w:pPr>
        <w:pStyle w:val="Chartortablefootnote"/>
      </w:pPr>
      <w:r>
        <w:t>Source: Practice survey R4</w:t>
      </w:r>
      <w:r w:rsidR="008B5635">
        <w:t>.</w:t>
      </w:r>
    </w:p>
    <w:p w14:paraId="43FA360B" w14:textId="77777777" w:rsidR="007F6656" w:rsidRDefault="007F6656">
      <w:pPr>
        <w:spacing w:after="160" w:line="259" w:lineRule="auto"/>
        <w:rPr>
          <w:szCs w:val="20"/>
        </w:rPr>
      </w:pPr>
      <w:r>
        <w:rPr>
          <w:szCs w:val="20"/>
        </w:rPr>
        <w:br w:type="page"/>
      </w:r>
    </w:p>
    <w:p w14:paraId="62C929CF" w14:textId="00BF12A7" w:rsidR="0031766B" w:rsidRDefault="0031766B" w:rsidP="0031766B">
      <w:pPr>
        <w:rPr>
          <w:szCs w:val="20"/>
        </w:rPr>
      </w:pPr>
      <w:r>
        <w:rPr>
          <w:szCs w:val="20"/>
        </w:rPr>
        <w:lastRenderedPageBreak/>
        <w:t xml:space="preserve">Of </w:t>
      </w:r>
      <w:r w:rsidR="00296F7D">
        <w:rPr>
          <w:szCs w:val="20"/>
        </w:rPr>
        <w:t>the initiatives</w:t>
      </w:r>
      <w:r w:rsidR="00E11BBE">
        <w:rPr>
          <w:szCs w:val="20"/>
        </w:rPr>
        <w:t xml:space="preserve"> </w:t>
      </w:r>
      <w:r w:rsidR="00E11BBE">
        <w:t>that were a feature in less than 50% of practices prior to HCH (see list prior to figure above)</w:t>
      </w:r>
      <w:r>
        <w:rPr>
          <w:szCs w:val="20"/>
        </w:rPr>
        <w:t xml:space="preserve">, </w:t>
      </w:r>
      <w:r w:rsidR="001A2C2A">
        <w:rPr>
          <w:szCs w:val="20"/>
        </w:rPr>
        <w:t xml:space="preserve">practices </w:t>
      </w:r>
      <w:r w:rsidR="007F6656">
        <w:rPr>
          <w:szCs w:val="20"/>
        </w:rPr>
        <w:t>had progressed/planned to progress as follows</w:t>
      </w:r>
      <w:r w:rsidR="001B29AF">
        <w:rPr>
          <w:szCs w:val="20"/>
        </w:rPr>
        <w:t xml:space="preserve"> </w:t>
      </w:r>
      <w:r w:rsidR="001B29AF" w:rsidRPr="00486CCA">
        <w:t>(</w:t>
      </w:r>
      <w:r w:rsidR="001B29AF" w:rsidRPr="00486CCA">
        <w:fldChar w:fldCharType="begin"/>
      </w:r>
      <w:r w:rsidR="001B29AF" w:rsidRPr="00486CCA">
        <w:instrText xml:space="preserve"> REF _Ref51333244 \h  \* MERGEFORMAT </w:instrText>
      </w:r>
      <w:r w:rsidR="001B29AF" w:rsidRPr="00486CCA">
        <w:fldChar w:fldCharType="separate"/>
      </w:r>
      <w:r w:rsidR="004329CD" w:rsidRPr="00AE7E22">
        <w:t xml:space="preserve">Figure </w:t>
      </w:r>
      <w:r w:rsidR="004329CD">
        <w:rPr>
          <w:noProof/>
        </w:rPr>
        <w:t>5</w:t>
      </w:r>
      <w:r w:rsidR="001B29AF" w:rsidRPr="00486CCA">
        <w:fldChar w:fldCharType="end"/>
      </w:r>
      <w:r w:rsidR="001B29AF">
        <w:t>)</w:t>
      </w:r>
      <w:r w:rsidR="00A04E59">
        <w:rPr>
          <w:szCs w:val="20"/>
        </w:rPr>
        <w:t>:</w:t>
      </w:r>
    </w:p>
    <w:p w14:paraId="36B94AE7" w14:textId="30364CC6" w:rsidR="001B29AF" w:rsidRPr="00E92494" w:rsidRDefault="001B29AF" w:rsidP="00532F3F">
      <w:pPr>
        <w:numPr>
          <w:ilvl w:val="0"/>
          <w:numId w:val="31"/>
        </w:numPr>
        <w:contextualSpacing/>
      </w:pPr>
      <w:r w:rsidRPr="00E92494">
        <w:t>D: Reassigning components of care from the GP or nurse to a medical assistant</w:t>
      </w:r>
      <w:r>
        <w:t xml:space="preserve"> – 44% were implementing at the time of the survey, 9% </w:t>
      </w:r>
      <w:r w:rsidR="00F366E1">
        <w:t xml:space="preserve">planned to implement </w:t>
      </w:r>
      <w:r>
        <w:t>by Dec</w:t>
      </w:r>
      <w:r w:rsidR="00F366E1">
        <w:t>ember 2020.</w:t>
      </w:r>
    </w:p>
    <w:p w14:paraId="7D7B4C91" w14:textId="72701B8B" w:rsidR="001B29AF" w:rsidRPr="00E92494" w:rsidRDefault="001B29AF" w:rsidP="00532F3F">
      <w:pPr>
        <w:numPr>
          <w:ilvl w:val="0"/>
          <w:numId w:val="31"/>
        </w:numPr>
        <w:contextualSpacing/>
      </w:pPr>
      <w:r w:rsidRPr="00E92494">
        <w:t>E: New roles within the practice</w:t>
      </w:r>
      <w:r w:rsidR="00F366E1">
        <w:t xml:space="preserve"> – </w:t>
      </w:r>
      <w:r>
        <w:t>45%</w:t>
      </w:r>
      <w:r w:rsidR="00F366E1">
        <w:t xml:space="preserve"> were implementing at the time of the survey,</w:t>
      </w:r>
      <w:r>
        <w:t xml:space="preserve"> 7% </w:t>
      </w:r>
      <w:r w:rsidR="00217064">
        <w:t xml:space="preserve">planned to implement by December </w:t>
      </w:r>
      <w:r w:rsidR="00F366E1">
        <w:t>2020</w:t>
      </w:r>
      <w:r w:rsidR="008F6B40">
        <w:t>.</w:t>
      </w:r>
    </w:p>
    <w:p w14:paraId="0EF758F7" w14:textId="71D06BE2" w:rsidR="006D14B6" w:rsidRPr="00E92494" w:rsidRDefault="001B29AF" w:rsidP="00532F3F">
      <w:pPr>
        <w:numPr>
          <w:ilvl w:val="0"/>
          <w:numId w:val="31"/>
        </w:numPr>
        <w:ind w:left="714" w:hanging="357"/>
        <w:contextualSpacing/>
      </w:pPr>
      <w:r w:rsidRPr="00E92494">
        <w:t>G: Proactive contact with patients to check how they were going</w:t>
      </w:r>
      <w:r>
        <w:t xml:space="preserve"> </w:t>
      </w:r>
      <w:r w:rsidR="008C43DE">
        <w:t>– 73% were implementing at the time of the survey, 11% planned to implement by December 2020.</w:t>
      </w:r>
    </w:p>
    <w:p w14:paraId="1EF46803" w14:textId="7AC8CB49" w:rsidR="008C43DE" w:rsidRPr="00E92494" w:rsidRDefault="001B29AF" w:rsidP="00532F3F">
      <w:pPr>
        <w:numPr>
          <w:ilvl w:val="0"/>
          <w:numId w:val="31"/>
        </w:numPr>
        <w:contextualSpacing/>
      </w:pPr>
      <w:r w:rsidRPr="00E92494">
        <w:t>H: Dedicated clinics for patients with specific chronic conditions</w:t>
      </w:r>
      <w:r>
        <w:t xml:space="preserve"> </w:t>
      </w:r>
      <w:r w:rsidR="008C43DE">
        <w:t>– 15% were implementing at the time of the survey, 24% planned to implement by December 2020.</w:t>
      </w:r>
    </w:p>
    <w:p w14:paraId="3EF4393B" w14:textId="20F3AA9A" w:rsidR="008C43DE" w:rsidRPr="00E92494" w:rsidRDefault="001B29AF" w:rsidP="00532F3F">
      <w:pPr>
        <w:numPr>
          <w:ilvl w:val="0"/>
          <w:numId w:val="31"/>
        </w:numPr>
        <w:contextualSpacing/>
      </w:pPr>
      <w:r w:rsidRPr="00E92494">
        <w:t>I: Group consultations</w:t>
      </w:r>
      <w:r w:rsidR="008C43DE">
        <w:t xml:space="preserve"> – 11% were implementing at the time of the survey, 18% planned to implement by December 2020.</w:t>
      </w:r>
    </w:p>
    <w:p w14:paraId="532AEC15" w14:textId="045973E6" w:rsidR="008C43DE" w:rsidRPr="00E92494" w:rsidRDefault="001B29AF" w:rsidP="00532F3F">
      <w:pPr>
        <w:numPr>
          <w:ilvl w:val="0"/>
          <w:numId w:val="31"/>
        </w:numPr>
        <w:contextualSpacing/>
      </w:pPr>
      <w:r w:rsidRPr="00E92494">
        <w:t>L: Patients able to communicate by email or secure messaging with the GP or nurse</w:t>
      </w:r>
      <w:r w:rsidR="008C43DE">
        <w:t xml:space="preserve"> – 42% were implementing at the time of the survey, 13% planned to implement by December 2020.</w:t>
      </w:r>
    </w:p>
    <w:p w14:paraId="613D7A04" w14:textId="69910204" w:rsidR="00A04E59" w:rsidRPr="0023455F" w:rsidRDefault="001B29AF" w:rsidP="00532F3F">
      <w:pPr>
        <w:numPr>
          <w:ilvl w:val="0"/>
          <w:numId w:val="31"/>
        </w:numPr>
        <w:ind w:left="714" w:hanging="357"/>
      </w:pPr>
      <w:r w:rsidRPr="00E92494">
        <w:t>M: Having a patient portal through which clinical information could be shared with patients</w:t>
      </w:r>
      <w:r w:rsidR="008C43DE">
        <w:t xml:space="preserve"> – 16% were implementing at the time of the survey, 1</w:t>
      </w:r>
      <w:r w:rsidR="0023455F">
        <w:t>6</w:t>
      </w:r>
      <w:r w:rsidR="008C43DE">
        <w:t>% planned to implement by December 2020.</w:t>
      </w:r>
    </w:p>
    <w:p w14:paraId="1E64C8E9" w14:textId="043ABF04" w:rsidR="00610637" w:rsidRPr="00610637" w:rsidRDefault="00AC3614" w:rsidP="00541238">
      <w:pPr>
        <w:spacing w:after="0" w:line="240" w:lineRule="auto"/>
        <w:ind w:left="-284"/>
        <w:jc w:val="center"/>
        <w:rPr>
          <w:highlight w:val="yellow"/>
        </w:rPr>
      </w:pPr>
      <w:r>
        <w:rPr>
          <w:noProof/>
          <w:lang w:eastAsia="en-AU"/>
        </w:rPr>
        <w:drawing>
          <wp:inline distT="0" distB="0" distL="0" distR="0" wp14:anchorId="5CBEBE9D" wp14:editId="73ECB4C2">
            <wp:extent cx="5731510" cy="4094480"/>
            <wp:effectExtent l="0" t="0" r="2540" b="127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lenda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94480"/>
                    </a:xfrm>
                    <a:prstGeom prst="rect">
                      <a:avLst/>
                    </a:prstGeom>
                  </pic:spPr>
                </pic:pic>
              </a:graphicData>
            </a:graphic>
          </wp:inline>
        </w:drawing>
      </w:r>
    </w:p>
    <w:p w14:paraId="4CCD1307" w14:textId="48A8351F" w:rsidR="00BB54EF" w:rsidRPr="00BB54EF" w:rsidRDefault="001B4044" w:rsidP="002B0D28">
      <w:pPr>
        <w:pStyle w:val="Caption1"/>
        <w:spacing w:after="0"/>
        <w:rPr>
          <w:bCs/>
        </w:rPr>
      </w:pPr>
      <w:bookmarkStart w:id="56" w:name="_Ref51333244"/>
      <w:r w:rsidRPr="00AE7E22">
        <w:t xml:space="preserve">Figure </w:t>
      </w:r>
      <w:r w:rsidRPr="00AE7E22">
        <w:fldChar w:fldCharType="begin"/>
      </w:r>
      <w:r w:rsidRPr="00AE7E22">
        <w:instrText xml:space="preserve"> SEQ Figure \* ARABIC </w:instrText>
      </w:r>
      <w:r w:rsidRPr="00AE7E22">
        <w:fldChar w:fldCharType="separate"/>
      </w:r>
      <w:r w:rsidR="004329CD">
        <w:rPr>
          <w:noProof/>
        </w:rPr>
        <w:t>5</w:t>
      </w:r>
      <w:r w:rsidRPr="00AE7E22">
        <w:fldChar w:fldCharType="end"/>
      </w:r>
      <w:bookmarkEnd w:id="56"/>
      <w:r w:rsidRPr="00AE7E22">
        <w:t xml:space="preserve"> – </w:t>
      </w:r>
      <w:r w:rsidR="00901A80" w:rsidRPr="00901A80">
        <w:rPr>
          <w:bCs/>
        </w:rPr>
        <w:t>Will this be a change you are planning</w:t>
      </w:r>
      <w:r w:rsidRPr="00901A80">
        <w:t xml:space="preserve"> to </w:t>
      </w:r>
      <w:r w:rsidR="00901A80" w:rsidRPr="00901A80">
        <w:rPr>
          <w:bCs/>
        </w:rPr>
        <w:t>make?</w:t>
      </w:r>
    </w:p>
    <w:p w14:paraId="0237061C" w14:textId="0A5CE18C" w:rsidR="002B0D28" w:rsidRPr="00AE7E22" w:rsidRDefault="002B0D28" w:rsidP="0062033C">
      <w:pPr>
        <w:pStyle w:val="Chartortablefootnote"/>
        <w:rPr>
          <w:b/>
          <w:bCs/>
          <w:szCs w:val="20"/>
        </w:rPr>
      </w:pPr>
      <w:r>
        <w:t>Source: Practice survey R4</w:t>
      </w:r>
      <w:r w:rsidR="008B5635">
        <w:t>.</w:t>
      </w:r>
    </w:p>
    <w:p w14:paraId="049BAB14" w14:textId="6A8113F4" w:rsidR="004225F2" w:rsidRDefault="006C04C4" w:rsidP="008B2C5A">
      <w:r>
        <w:lastRenderedPageBreak/>
        <w:t xml:space="preserve">In terms of changes they had completed at the time of the survey </w:t>
      </w:r>
      <w:r w:rsidR="008B2C5A">
        <w:t>(</w:t>
      </w:r>
      <w:r w:rsidR="008B2C5A" w:rsidRPr="00486CCA">
        <w:fldChar w:fldCharType="begin"/>
      </w:r>
      <w:r w:rsidR="008B2C5A" w:rsidRPr="00486CCA">
        <w:instrText xml:space="preserve"> REF _Ref51333264 \h  \* MERGEFORMAT </w:instrText>
      </w:r>
      <w:r w:rsidR="008B2C5A" w:rsidRPr="00486CCA">
        <w:fldChar w:fldCharType="separate"/>
      </w:r>
      <w:r w:rsidR="004329CD" w:rsidRPr="004329CD">
        <w:t xml:space="preserve">Figure </w:t>
      </w:r>
      <w:r w:rsidR="004329CD" w:rsidRPr="004329CD">
        <w:rPr>
          <w:noProof/>
        </w:rPr>
        <w:t>6</w:t>
      </w:r>
      <w:r w:rsidR="008B2C5A" w:rsidRPr="00486CCA">
        <w:fldChar w:fldCharType="end"/>
      </w:r>
      <w:r w:rsidR="008B2C5A">
        <w:t>)</w:t>
      </w:r>
      <w:r>
        <w:t>, practices had most success in</w:t>
      </w:r>
      <w:r w:rsidR="004225F2">
        <w:t>:</w:t>
      </w:r>
    </w:p>
    <w:p w14:paraId="66196FDB" w14:textId="74E760C3" w:rsidR="00020A2E" w:rsidRDefault="00020A2E" w:rsidP="00532F3F">
      <w:pPr>
        <w:pStyle w:val="ListParagraph"/>
        <w:numPr>
          <w:ilvl w:val="0"/>
          <w:numId w:val="32"/>
        </w:numPr>
      </w:pPr>
      <w:r>
        <w:t>B:</w:t>
      </w:r>
      <w:r w:rsidR="00E97DE0">
        <w:t xml:space="preserve"> Regular </w:t>
      </w:r>
      <w:r w:rsidR="008E6DF3">
        <w:t>meetings</w:t>
      </w:r>
      <w:r w:rsidR="00E97DE0">
        <w:t xml:space="preserve"> of HCH practice team to review HCH patients and their care needs</w:t>
      </w:r>
      <w:r w:rsidR="008E6DF3">
        <w:t xml:space="preserve"> – 13% had completed the change, and </w:t>
      </w:r>
      <w:r w:rsidR="00A8288D">
        <w:t>36</w:t>
      </w:r>
      <w:r w:rsidR="008E6DF3">
        <w:t>% reported making good progress.</w:t>
      </w:r>
    </w:p>
    <w:p w14:paraId="4B4D665B" w14:textId="3A4C6CF0" w:rsidR="00020A2E" w:rsidRDefault="00020A2E" w:rsidP="00532F3F">
      <w:pPr>
        <w:pStyle w:val="ListParagraph"/>
        <w:numPr>
          <w:ilvl w:val="0"/>
          <w:numId w:val="32"/>
        </w:numPr>
      </w:pPr>
      <w:r>
        <w:t xml:space="preserve">C: Reassigning </w:t>
      </w:r>
      <w:r w:rsidR="008E6DF3">
        <w:t>components</w:t>
      </w:r>
      <w:r>
        <w:t xml:space="preserve"> of care usually undertaken </w:t>
      </w:r>
      <w:r w:rsidR="00E97DE0">
        <w:t>by a GP to a nurse – 13% had completed the change, and 49% reported making good progress.</w:t>
      </w:r>
    </w:p>
    <w:p w14:paraId="54A1172E" w14:textId="1E4521F9" w:rsidR="00E021FB" w:rsidRDefault="00E021FB" w:rsidP="00532F3F">
      <w:pPr>
        <w:pStyle w:val="ListParagraph"/>
        <w:numPr>
          <w:ilvl w:val="0"/>
          <w:numId w:val="32"/>
        </w:numPr>
      </w:pPr>
      <w:r>
        <w:t>F: Improved systems for follow-up</w:t>
      </w:r>
      <w:r w:rsidR="00422837">
        <w:t xml:space="preserve"> and recall of HCH patients – 16% had completed the change, and </w:t>
      </w:r>
      <w:r w:rsidR="00E349E2">
        <w:t>56% reported making good progress</w:t>
      </w:r>
      <w:r w:rsidR="008B0266">
        <w:t>.</w:t>
      </w:r>
    </w:p>
    <w:p w14:paraId="4943A2F2" w14:textId="5DAD18E6" w:rsidR="008B2C5A" w:rsidRDefault="00503A19" w:rsidP="00532F3F">
      <w:pPr>
        <w:pStyle w:val="ListParagraph"/>
        <w:numPr>
          <w:ilvl w:val="0"/>
          <w:numId w:val="32"/>
        </w:numPr>
      </w:pPr>
      <w:r>
        <w:t>K: HCH patients able to telephone the practice and talk to the nurse</w:t>
      </w:r>
      <w:r w:rsidR="004225F2">
        <w:t xml:space="preserve"> or GP about their health concerns – 16% had completed the change and </w:t>
      </w:r>
      <w:r w:rsidR="004D38E7">
        <w:t xml:space="preserve">49% </w:t>
      </w:r>
      <w:r w:rsidR="00A81C8C">
        <w:t>reported making good progress.</w:t>
      </w:r>
    </w:p>
    <w:p w14:paraId="224D0646" w14:textId="2268D2F3" w:rsidR="00A81C8C" w:rsidRPr="00C01A1E" w:rsidRDefault="00A81C8C" w:rsidP="00532F3F">
      <w:pPr>
        <w:pStyle w:val="ListParagraph"/>
        <w:numPr>
          <w:ilvl w:val="0"/>
          <w:numId w:val="32"/>
        </w:numPr>
      </w:pPr>
      <w:r>
        <w:t>N: HCH patients able to refill scripts without a GP consultation</w:t>
      </w:r>
      <w:r w:rsidR="00A60735">
        <w:t xml:space="preserve"> – 25% had completed the change, and 44% reported making good progress.</w:t>
      </w:r>
    </w:p>
    <w:p w14:paraId="5EA7CDAC" w14:textId="767D8A7C" w:rsidR="00924904" w:rsidRDefault="00FD2C66" w:rsidP="006B678A">
      <w:pPr>
        <w:spacing w:after="0" w:line="240" w:lineRule="auto"/>
        <w:ind w:left="-284"/>
        <w:jc w:val="center"/>
        <w:rPr>
          <w:highlight w:val="yellow"/>
        </w:rPr>
      </w:pPr>
      <w:r>
        <w:rPr>
          <w:noProof/>
          <w:lang w:eastAsia="en-AU"/>
        </w:rPr>
        <w:drawing>
          <wp:inline distT="0" distB="0" distL="0" distR="0" wp14:anchorId="4936BF57" wp14:editId="30764116">
            <wp:extent cx="5731510" cy="4245610"/>
            <wp:effectExtent l="0" t="0" r="2540" b="2540"/>
            <wp:docPr id="28" name="Picture 2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245610"/>
                    </a:xfrm>
                    <a:prstGeom prst="rect">
                      <a:avLst/>
                    </a:prstGeom>
                  </pic:spPr>
                </pic:pic>
              </a:graphicData>
            </a:graphic>
          </wp:inline>
        </w:drawing>
      </w:r>
    </w:p>
    <w:p w14:paraId="65B845A7" w14:textId="0910F40D" w:rsidR="002B0D28" w:rsidRDefault="001B4044" w:rsidP="002B0D28">
      <w:pPr>
        <w:spacing w:after="0" w:line="240" w:lineRule="auto"/>
        <w:jc w:val="center"/>
        <w:rPr>
          <w:rFonts w:eastAsia="Century Gothic" w:cs="Century Gothic"/>
          <w:i/>
          <w:color w:val="000000"/>
          <w:sz w:val="18"/>
          <w:szCs w:val="18"/>
        </w:rPr>
      </w:pPr>
      <w:bookmarkStart w:id="57" w:name="_Ref51333264"/>
      <w:r w:rsidRPr="00AE7E22">
        <w:rPr>
          <w:b/>
        </w:rPr>
        <w:t xml:space="preserve">Figure </w:t>
      </w:r>
      <w:r w:rsidRPr="00AE7E22">
        <w:rPr>
          <w:b/>
        </w:rPr>
        <w:fldChar w:fldCharType="begin"/>
      </w:r>
      <w:r w:rsidRPr="00AE7E22">
        <w:rPr>
          <w:b/>
        </w:rPr>
        <w:instrText xml:space="preserve"> SEQ Figure \* ARABIC </w:instrText>
      </w:r>
      <w:r w:rsidRPr="00AE7E22">
        <w:rPr>
          <w:b/>
        </w:rPr>
        <w:fldChar w:fldCharType="separate"/>
      </w:r>
      <w:r w:rsidR="004329CD">
        <w:rPr>
          <w:b/>
          <w:noProof/>
        </w:rPr>
        <w:t>6</w:t>
      </w:r>
      <w:r w:rsidRPr="00AE7E22">
        <w:rPr>
          <w:b/>
        </w:rPr>
        <w:fldChar w:fldCharType="end"/>
      </w:r>
      <w:bookmarkEnd w:id="57"/>
      <w:r w:rsidRPr="00AE7E22">
        <w:rPr>
          <w:b/>
        </w:rPr>
        <w:t xml:space="preserve"> – </w:t>
      </w:r>
      <w:r w:rsidR="002475A2" w:rsidRPr="002475A2">
        <w:rPr>
          <w:b/>
        </w:rPr>
        <w:t xml:space="preserve">What is your assessment of the extent to which this change has been implemented for your HCH patients as </w:t>
      </w:r>
      <w:r w:rsidR="008E50E3">
        <w:rPr>
          <w:b/>
        </w:rPr>
        <w:t>at March 2020</w:t>
      </w:r>
      <w:r w:rsidR="002475A2" w:rsidRPr="002475A2">
        <w:rPr>
          <w:b/>
        </w:rPr>
        <w:t>?</w:t>
      </w:r>
      <w:r w:rsidR="002B0D28" w:rsidRPr="002B0D28">
        <w:rPr>
          <w:rFonts w:eastAsia="Century Gothic" w:cs="Century Gothic"/>
          <w:i/>
          <w:color w:val="000000"/>
          <w:sz w:val="18"/>
          <w:szCs w:val="18"/>
        </w:rPr>
        <w:t xml:space="preserve"> </w:t>
      </w:r>
    </w:p>
    <w:p w14:paraId="4CEF2380" w14:textId="2C23312D" w:rsidR="002B0D28" w:rsidRPr="00AE7E22" w:rsidRDefault="002B0D28" w:rsidP="0062033C">
      <w:pPr>
        <w:pStyle w:val="Chartortablefootnote"/>
        <w:rPr>
          <w:b/>
          <w:bCs/>
          <w:szCs w:val="20"/>
        </w:rPr>
      </w:pPr>
      <w:r>
        <w:t>Source: Practice survey R4</w:t>
      </w:r>
      <w:r w:rsidR="0062033C">
        <w:t>.</w:t>
      </w:r>
    </w:p>
    <w:p w14:paraId="6CB8AAC7" w14:textId="3A4634E7" w:rsidR="00B51D23" w:rsidRPr="00B51D23" w:rsidRDefault="00B51D23" w:rsidP="00B51D23">
      <w:pPr>
        <w:rPr>
          <w:szCs w:val="20"/>
        </w:rPr>
      </w:pPr>
      <w:r>
        <w:rPr>
          <w:szCs w:val="20"/>
        </w:rPr>
        <w:t>S</w:t>
      </w:r>
      <w:r w:rsidRPr="00B51D23">
        <w:rPr>
          <w:szCs w:val="20"/>
        </w:rPr>
        <w:t xml:space="preserve">everal practices </w:t>
      </w:r>
      <w:r w:rsidR="00E63A42">
        <w:rPr>
          <w:szCs w:val="20"/>
        </w:rPr>
        <w:t>described</w:t>
      </w:r>
      <w:r w:rsidRPr="00B51D23">
        <w:rPr>
          <w:szCs w:val="20"/>
        </w:rPr>
        <w:t xml:space="preserve"> their future plans for HCH. In conjunction with implementing and managing HCH, staff members </w:t>
      </w:r>
      <w:r w:rsidR="005C7671">
        <w:rPr>
          <w:szCs w:val="20"/>
        </w:rPr>
        <w:t>said</w:t>
      </w:r>
      <w:r w:rsidR="005C7671" w:rsidRPr="00B51D23">
        <w:rPr>
          <w:szCs w:val="20"/>
        </w:rPr>
        <w:t xml:space="preserve"> </w:t>
      </w:r>
      <w:r w:rsidRPr="00B51D23">
        <w:rPr>
          <w:szCs w:val="20"/>
        </w:rPr>
        <w:t xml:space="preserve">they would like to continue to </w:t>
      </w:r>
      <w:r w:rsidR="00215708">
        <w:rPr>
          <w:szCs w:val="20"/>
        </w:rPr>
        <w:t xml:space="preserve">establish or </w:t>
      </w:r>
      <w:r w:rsidRPr="00B51D23">
        <w:rPr>
          <w:szCs w:val="20"/>
        </w:rPr>
        <w:t>enhance</w:t>
      </w:r>
      <w:r w:rsidR="00AF3E76">
        <w:rPr>
          <w:szCs w:val="20"/>
        </w:rPr>
        <w:t xml:space="preserve"> the following</w:t>
      </w:r>
      <w:r w:rsidRPr="00B51D23">
        <w:rPr>
          <w:szCs w:val="20"/>
        </w:rPr>
        <w:t>:</w:t>
      </w:r>
    </w:p>
    <w:p w14:paraId="037C85D0" w14:textId="7EF8D998" w:rsidR="00B51D23" w:rsidRPr="00B51D23" w:rsidRDefault="00B51D23" w:rsidP="00532F3F">
      <w:pPr>
        <w:numPr>
          <w:ilvl w:val="0"/>
          <w:numId w:val="11"/>
        </w:numPr>
        <w:spacing w:after="160" w:line="259" w:lineRule="auto"/>
        <w:contextualSpacing/>
        <w:rPr>
          <w:szCs w:val="20"/>
        </w:rPr>
      </w:pPr>
      <w:r w:rsidRPr="00B51D23">
        <w:rPr>
          <w:szCs w:val="20"/>
        </w:rPr>
        <w:t>increase</w:t>
      </w:r>
      <w:r w:rsidR="00023EF5">
        <w:rPr>
          <w:szCs w:val="20"/>
        </w:rPr>
        <w:t>d</w:t>
      </w:r>
      <w:r w:rsidRPr="00B51D23">
        <w:rPr>
          <w:szCs w:val="20"/>
        </w:rPr>
        <w:t xml:space="preserve"> nurse engagement</w:t>
      </w:r>
    </w:p>
    <w:p w14:paraId="5B26373B" w14:textId="185A3E0C" w:rsidR="00B51D23" w:rsidRPr="00B51D23" w:rsidRDefault="00B51D23" w:rsidP="00532F3F">
      <w:pPr>
        <w:numPr>
          <w:ilvl w:val="0"/>
          <w:numId w:val="11"/>
        </w:numPr>
        <w:spacing w:after="160" w:line="259" w:lineRule="auto"/>
        <w:contextualSpacing/>
        <w:rPr>
          <w:szCs w:val="20"/>
        </w:rPr>
      </w:pPr>
      <w:r w:rsidRPr="00B51D23">
        <w:rPr>
          <w:szCs w:val="20"/>
        </w:rPr>
        <w:t>group sessions for patients</w:t>
      </w:r>
    </w:p>
    <w:p w14:paraId="6421B4E3" w14:textId="77777777" w:rsidR="00B51D23" w:rsidRPr="00B51D23" w:rsidRDefault="00B51D23" w:rsidP="00532F3F">
      <w:pPr>
        <w:numPr>
          <w:ilvl w:val="0"/>
          <w:numId w:val="12"/>
        </w:numPr>
        <w:spacing w:after="0" w:line="240" w:lineRule="auto"/>
        <w:ind w:left="357" w:firstLine="0"/>
        <w:contextualSpacing/>
        <w:rPr>
          <w:szCs w:val="20"/>
        </w:rPr>
      </w:pPr>
      <w:r w:rsidRPr="00B51D23">
        <w:rPr>
          <w:szCs w:val="20"/>
          <w:lang w:val="en-GB"/>
        </w:rPr>
        <w:t xml:space="preserve">streamline systems for non-face-to-face contact with patients </w:t>
      </w:r>
    </w:p>
    <w:p w14:paraId="7C255C3A" w14:textId="0E99A528" w:rsidR="00B51D23" w:rsidRPr="00B51D23" w:rsidRDefault="00B51D23" w:rsidP="00532F3F">
      <w:pPr>
        <w:numPr>
          <w:ilvl w:val="0"/>
          <w:numId w:val="12"/>
        </w:numPr>
        <w:spacing w:line="259" w:lineRule="auto"/>
        <w:contextualSpacing/>
        <w:rPr>
          <w:szCs w:val="20"/>
        </w:rPr>
      </w:pPr>
      <w:r w:rsidRPr="00B51D23">
        <w:rPr>
          <w:szCs w:val="20"/>
        </w:rPr>
        <w:t>video call services for patients</w:t>
      </w:r>
    </w:p>
    <w:p w14:paraId="40500F43" w14:textId="37619BE4" w:rsidR="00B51D23" w:rsidRPr="00B51D23" w:rsidRDefault="00B51D23" w:rsidP="00532F3F">
      <w:pPr>
        <w:numPr>
          <w:ilvl w:val="0"/>
          <w:numId w:val="12"/>
        </w:numPr>
        <w:spacing w:line="259" w:lineRule="auto"/>
        <w:contextualSpacing/>
        <w:rPr>
          <w:szCs w:val="20"/>
        </w:rPr>
      </w:pPr>
      <w:r w:rsidRPr="00B51D23">
        <w:rPr>
          <w:szCs w:val="20"/>
        </w:rPr>
        <w:lastRenderedPageBreak/>
        <w:t>email contact for HCH patients</w:t>
      </w:r>
    </w:p>
    <w:p w14:paraId="5A665049" w14:textId="2A7261A7" w:rsidR="00B51D23" w:rsidRPr="00B51D23" w:rsidRDefault="00B51D23" w:rsidP="00532F3F">
      <w:pPr>
        <w:numPr>
          <w:ilvl w:val="0"/>
          <w:numId w:val="12"/>
        </w:numPr>
        <w:spacing w:line="259" w:lineRule="auto"/>
        <w:contextualSpacing/>
        <w:rPr>
          <w:szCs w:val="20"/>
        </w:rPr>
      </w:pPr>
      <w:r w:rsidRPr="00B51D23">
        <w:rPr>
          <w:szCs w:val="20"/>
        </w:rPr>
        <w:t>staff uptake of shared care planning software</w:t>
      </w:r>
      <w:r w:rsidR="005C396C">
        <w:rPr>
          <w:szCs w:val="20"/>
        </w:rPr>
        <w:t>,</w:t>
      </w:r>
      <w:r w:rsidRPr="00B51D23">
        <w:rPr>
          <w:szCs w:val="20"/>
        </w:rPr>
        <w:t xml:space="preserve"> ensur</w:t>
      </w:r>
      <w:r w:rsidR="005669D2">
        <w:rPr>
          <w:szCs w:val="20"/>
        </w:rPr>
        <w:t>ing</w:t>
      </w:r>
      <w:r w:rsidRPr="00B51D23">
        <w:rPr>
          <w:szCs w:val="20"/>
        </w:rPr>
        <w:t xml:space="preserve"> the practice is using </w:t>
      </w:r>
      <w:r w:rsidR="005669D2">
        <w:rPr>
          <w:szCs w:val="20"/>
        </w:rPr>
        <w:t>the</w:t>
      </w:r>
      <w:r w:rsidRPr="00B51D23">
        <w:rPr>
          <w:szCs w:val="20"/>
        </w:rPr>
        <w:t xml:space="preserve"> technology to its full potential </w:t>
      </w:r>
    </w:p>
    <w:p w14:paraId="2222DD48" w14:textId="2BC087D1" w:rsidR="00B51D23" w:rsidRPr="00B51D23" w:rsidRDefault="00B51D23" w:rsidP="00532F3F">
      <w:pPr>
        <w:numPr>
          <w:ilvl w:val="0"/>
          <w:numId w:val="12"/>
        </w:numPr>
        <w:spacing w:line="259" w:lineRule="auto"/>
        <w:contextualSpacing/>
        <w:rPr>
          <w:szCs w:val="20"/>
        </w:rPr>
      </w:pPr>
      <w:r w:rsidRPr="00B51D23">
        <w:rPr>
          <w:szCs w:val="20"/>
        </w:rPr>
        <w:t>streamline</w:t>
      </w:r>
      <w:r w:rsidR="00023EF5">
        <w:rPr>
          <w:szCs w:val="20"/>
        </w:rPr>
        <w:t>d</w:t>
      </w:r>
      <w:r w:rsidRPr="00B51D23">
        <w:rPr>
          <w:szCs w:val="20"/>
        </w:rPr>
        <w:t xml:space="preserve"> referral processes</w:t>
      </w:r>
      <w:r w:rsidR="001D1EFB">
        <w:rPr>
          <w:szCs w:val="20"/>
        </w:rPr>
        <w:t xml:space="preserve"> </w:t>
      </w:r>
    </w:p>
    <w:p w14:paraId="2E8FE80D" w14:textId="77777777" w:rsidR="00B51D23" w:rsidRPr="00B51D23" w:rsidRDefault="00B51D23" w:rsidP="00532F3F">
      <w:pPr>
        <w:numPr>
          <w:ilvl w:val="0"/>
          <w:numId w:val="12"/>
        </w:numPr>
        <w:spacing w:line="259" w:lineRule="auto"/>
        <w:contextualSpacing/>
        <w:rPr>
          <w:szCs w:val="20"/>
        </w:rPr>
      </w:pPr>
      <w:r w:rsidRPr="00B51D23">
        <w:rPr>
          <w:szCs w:val="20"/>
        </w:rPr>
        <w:t>improve management and recall of HCH patients</w:t>
      </w:r>
    </w:p>
    <w:p w14:paraId="61C60CD8" w14:textId="326845F4" w:rsidR="00B51D23" w:rsidRPr="00B51D23" w:rsidRDefault="00B51D23" w:rsidP="00532F3F">
      <w:pPr>
        <w:numPr>
          <w:ilvl w:val="0"/>
          <w:numId w:val="12"/>
        </w:numPr>
        <w:spacing w:line="259" w:lineRule="auto"/>
        <w:contextualSpacing/>
        <w:rPr>
          <w:szCs w:val="20"/>
        </w:rPr>
      </w:pPr>
      <w:r w:rsidRPr="00B51D23">
        <w:rPr>
          <w:szCs w:val="20"/>
        </w:rPr>
        <w:t>enhance management and planning to prepare for voluntary enrolment of the over</w:t>
      </w:r>
      <w:r w:rsidR="005C7671">
        <w:rPr>
          <w:szCs w:val="20"/>
        </w:rPr>
        <w:t>-</w:t>
      </w:r>
      <w:r w:rsidRPr="00B51D23">
        <w:rPr>
          <w:szCs w:val="20"/>
        </w:rPr>
        <w:t>70s patient cohort</w:t>
      </w:r>
    </w:p>
    <w:p w14:paraId="05E7974F" w14:textId="5DC390E0" w:rsidR="00B51D23" w:rsidRPr="00B51D23" w:rsidRDefault="00B51D23" w:rsidP="00532F3F">
      <w:pPr>
        <w:numPr>
          <w:ilvl w:val="0"/>
          <w:numId w:val="12"/>
        </w:numPr>
        <w:spacing w:line="259" w:lineRule="auto"/>
        <w:contextualSpacing/>
        <w:rPr>
          <w:szCs w:val="20"/>
        </w:rPr>
      </w:pPr>
      <w:r w:rsidRPr="00B51D23">
        <w:rPr>
          <w:szCs w:val="20"/>
        </w:rPr>
        <w:t>increase</w:t>
      </w:r>
      <w:r w:rsidR="0043000B">
        <w:rPr>
          <w:szCs w:val="20"/>
        </w:rPr>
        <w:t>d</w:t>
      </w:r>
      <w:r w:rsidRPr="00B51D23">
        <w:rPr>
          <w:szCs w:val="20"/>
        </w:rPr>
        <w:t xml:space="preserve"> scope of </w:t>
      </w:r>
      <w:r w:rsidR="009438A4">
        <w:rPr>
          <w:szCs w:val="20"/>
        </w:rPr>
        <w:t>team-based</w:t>
      </w:r>
      <w:r w:rsidRPr="00B51D23">
        <w:rPr>
          <w:szCs w:val="20"/>
        </w:rPr>
        <w:t xml:space="preserve"> care</w:t>
      </w:r>
    </w:p>
    <w:p w14:paraId="20A46733" w14:textId="79BDE7E5" w:rsidR="00B51D23" w:rsidRPr="00B51D23" w:rsidRDefault="00B51D23" w:rsidP="00532F3F">
      <w:pPr>
        <w:numPr>
          <w:ilvl w:val="0"/>
          <w:numId w:val="12"/>
        </w:numPr>
        <w:spacing w:line="259" w:lineRule="auto"/>
        <w:contextualSpacing/>
        <w:rPr>
          <w:szCs w:val="20"/>
        </w:rPr>
      </w:pPr>
      <w:r w:rsidRPr="00B51D23">
        <w:rPr>
          <w:szCs w:val="20"/>
        </w:rPr>
        <w:t xml:space="preserve">introduce </w:t>
      </w:r>
      <w:r w:rsidR="00D17DB4">
        <w:rPr>
          <w:szCs w:val="20"/>
        </w:rPr>
        <w:t>or</w:t>
      </w:r>
      <w:r w:rsidRPr="00B51D23">
        <w:rPr>
          <w:szCs w:val="20"/>
        </w:rPr>
        <w:t xml:space="preserve"> further incorporate allied health into HCH patient care</w:t>
      </w:r>
    </w:p>
    <w:p w14:paraId="549A6141" w14:textId="6F95A8B9" w:rsidR="00B51D23" w:rsidRPr="00B51D23" w:rsidRDefault="00B51D23" w:rsidP="00532F3F">
      <w:pPr>
        <w:numPr>
          <w:ilvl w:val="0"/>
          <w:numId w:val="12"/>
        </w:numPr>
        <w:spacing w:line="259" w:lineRule="auto"/>
        <w:contextualSpacing/>
        <w:rPr>
          <w:szCs w:val="20"/>
        </w:rPr>
      </w:pPr>
      <w:r w:rsidRPr="00B51D23">
        <w:rPr>
          <w:szCs w:val="20"/>
        </w:rPr>
        <w:t>fund additional allied health visits through HCH</w:t>
      </w:r>
    </w:p>
    <w:p w14:paraId="4D2593B7" w14:textId="77777777" w:rsidR="00D46D06" w:rsidRPr="00B51D23" w:rsidRDefault="00D46D06" w:rsidP="00D46D06">
      <w:pPr>
        <w:numPr>
          <w:ilvl w:val="0"/>
          <w:numId w:val="12"/>
        </w:numPr>
        <w:spacing w:line="259" w:lineRule="auto"/>
        <w:contextualSpacing/>
        <w:rPr>
          <w:szCs w:val="20"/>
        </w:rPr>
      </w:pPr>
      <w:r w:rsidRPr="00B51D23">
        <w:rPr>
          <w:szCs w:val="20"/>
        </w:rPr>
        <w:t xml:space="preserve">establish additional structure </w:t>
      </w:r>
      <w:r w:rsidRPr="0062033C">
        <w:rPr>
          <w:szCs w:val="20"/>
        </w:rPr>
        <w:t>around case conferencing</w:t>
      </w:r>
      <w:r w:rsidRPr="00B51D23">
        <w:rPr>
          <w:szCs w:val="20"/>
        </w:rPr>
        <w:t xml:space="preserve"> meetings </w:t>
      </w:r>
    </w:p>
    <w:p w14:paraId="4191D2F4" w14:textId="77777777" w:rsidR="00B51D23" w:rsidRPr="00B51D23" w:rsidRDefault="00B51D23" w:rsidP="00532F3F">
      <w:pPr>
        <w:numPr>
          <w:ilvl w:val="0"/>
          <w:numId w:val="12"/>
        </w:numPr>
        <w:spacing w:line="259" w:lineRule="auto"/>
        <w:contextualSpacing/>
        <w:rPr>
          <w:szCs w:val="20"/>
        </w:rPr>
      </w:pPr>
      <w:r w:rsidRPr="00B51D23">
        <w:rPr>
          <w:szCs w:val="20"/>
        </w:rPr>
        <w:t>establish processes to better track and measure HCH patient outcomes</w:t>
      </w:r>
    </w:p>
    <w:p w14:paraId="793845CA" w14:textId="0C45E1E7" w:rsidR="00B51D23" w:rsidRDefault="00B51D23" w:rsidP="00532F3F">
      <w:pPr>
        <w:numPr>
          <w:ilvl w:val="0"/>
          <w:numId w:val="12"/>
        </w:numPr>
        <w:spacing w:line="259" w:lineRule="auto"/>
        <w:ind w:left="714" w:hanging="357"/>
        <w:rPr>
          <w:szCs w:val="20"/>
          <w:lang w:val="en-GB"/>
        </w:rPr>
      </w:pPr>
      <w:r w:rsidRPr="00B51D23">
        <w:rPr>
          <w:szCs w:val="20"/>
          <w:lang w:val="en-GB"/>
        </w:rPr>
        <w:t xml:space="preserve">maximise </w:t>
      </w:r>
      <w:r>
        <w:rPr>
          <w:szCs w:val="20"/>
          <w:lang w:val="en-GB"/>
        </w:rPr>
        <w:t>chronic disease management</w:t>
      </w:r>
      <w:r w:rsidRPr="00B51D23">
        <w:rPr>
          <w:szCs w:val="20"/>
          <w:lang w:val="en-GB"/>
        </w:rPr>
        <w:t xml:space="preserve"> processes for HCH patients.</w:t>
      </w:r>
    </w:p>
    <w:p w14:paraId="7626CDB9" w14:textId="5125948D" w:rsidR="000F047C" w:rsidRDefault="000F047C" w:rsidP="000F047C">
      <w:pPr>
        <w:pStyle w:val="Heading3"/>
      </w:pPr>
      <w:bookmarkStart w:id="58" w:name="_Ref51255562"/>
      <w:r w:rsidRPr="009B6BC1">
        <w:t>Team</w:t>
      </w:r>
      <w:r w:rsidR="009438A4">
        <w:t>-</w:t>
      </w:r>
      <w:r>
        <w:t>based care</w:t>
      </w:r>
      <w:bookmarkEnd w:id="58"/>
      <w:r w:rsidR="001D1EFB">
        <w:t xml:space="preserve"> </w:t>
      </w:r>
    </w:p>
    <w:p w14:paraId="49AF21A0" w14:textId="398B39AD" w:rsidR="000F047C" w:rsidRDefault="000F047C" w:rsidP="000F047C">
      <w:pPr>
        <w:rPr>
          <w:szCs w:val="20"/>
        </w:rPr>
      </w:pPr>
      <w:r w:rsidRPr="008760C3">
        <w:rPr>
          <w:noProof/>
          <w:lang w:eastAsia="en-AU"/>
        </w:rPr>
        <mc:AlternateContent>
          <mc:Choice Requires="wps">
            <w:drawing>
              <wp:anchor distT="91440" distB="91440" distL="114300" distR="114300" simplePos="0" relativeHeight="251658252" behindDoc="0" locked="0" layoutInCell="1" allowOverlap="1" wp14:anchorId="1A7D8D19" wp14:editId="5D9AC602">
                <wp:simplePos x="0" y="0"/>
                <wp:positionH relativeFrom="margin">
                  <wp:align>left</wp:align>
                </wp:positionH>
                <wp:positionV relativeFrom="paragraph">
                  <wp:posOffset>119380</wp:posOffset>
                </wp:positionV>
                <wp:extent cx="2162175" cy="9048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04875"/>
                        </a:xfrm>
                        <a:prstGeom prst="rect">
                          <a:avLst/>
                        </a:prstGeom>
                        <a:noFill/>
                        <a:ln w="9525">
                          <a:noFill/>
                          <a:miter lim="800000"/>
                          <a:headEnd/>
                          <a:tailEnd/>
                        </a:ln>
                      </wps:spPr>
                      <wps:txbx>
                        <w:txbxContent>
                          <w:p w14:paraId="135DE3CA" w14:textId="755A890C" w:rsidR="00665368" w:rsidRPr="00927FCA" w:rsidRDefault="00665368" w:rsidP="00A84D33">
                            <w:pPr>
                              <w:jc w:val="center"/>
                              <w:rPr>
                                <w:i/>
                                <w:iCs/>
                                <w:color w:val="003D79"/>
                                <w:sz w:val="18"/>
                                <w:szCs w:val="18"/>
                              </w:rPr>
                            </w:pPr>
                            <w:r w:rsidRPr="00927FCA">
                              <w:rPr>
                                <w:i/>
                                <w:iCs/>
                                <w:color w:val="003D79"/>
                                <w:sz w:val="18"/>
                                <w:szCs w:val="18"/>
                              </w:rPr>
                              <w:t>“</w:t>
                            </w:r>
                            <w:r w:rsidRPr="00A97851">
                              <w:rPr>
                                <w:i/>
                                <w:iCs/>
                                <w:color w:val="003D79"/>
                                <w:sz w:val="18"/>
                                <w:szCs w:val="18"/>
                              </w:rPr>
                              <w:t>You</w:t>
                            </w:r>
                            <w:r>
                              <w:rPr>
                                <w:i/>
                                <w:iCs/>
                                <w:color w:val="003D79"/>
                                <w:sz w:val="18"/>
                                <w:szCs w:val="18"/>
                              </w:rPr>
                              <w:t xml:space="preserve"> … </w:t>
                            </w:r>
                            <w:r w:rsidRPr="00A97851">
                              <w:rPr>
                                <w:i/>
                                <w:iCs/>
                                <w:color w:val="003D79"/>
                                <w:sz w:val="18"/>
                                <w:szCs w:val="18"/>
                              </w:rPr>
                              <w:t>have to have a group of people that want to make it happen. It’s not a half-hearted exercise</w:t>
                            </w:r>
                            <w:r w:rsidRPr="00927FCA">
                              <w:rPr>
                                <w:i/>
                                <w:iCs/>
                                <w:color w:val="003D79"/>
                                <w:sz w:val="18"/>
                                <w:szCs w:val="18"/>
                              </w:rPr>
                              <w:t>.”</w:t>
                            </w:r>
                            <w:r w:rsidRPr="00AB2913">
                              <w:rPr>
                                <w:color w:val="003D79"/>
                                <w:sz w:val="18"/>
                                <w:szCs w:val="18"/>
                              </w:rPr>
                              <w:t xml:space="preserve"> [Practice Manager, R4, Practice 4]</w:t>
                            </w:r>
                          </w:p>
                          <w:p w14:paraId="13F87E2C" w14:textId="77777777" w:rsidR="00665368" w:rsidRPr="004C4782" w:rsidRDefault="00665368" w:rsidP="000F047C">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D8D19" id="Text Box 3" o:spid="_x0000_s1027" type="#_x0000_t202" style="position:absolute;margin-left:0;margin-top:9.4pt;width:170.25pt;height:71.25pt;z-index:25165825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" filled="f" stroked="f">
                <v:textbox>
                  <w:txbxContent>
                    <w:p w14:paraId="135DE3CA" w14:textId="755A890C" w:rsidR="00665368" w:rsidRPr="00927FCA" w:rsidRDefault="00665368" w:rsidP="00A84D33">
                      <w:pPr>
                        <w:jc w:val="center"/>
                        <w:rPr>
                          <w:i/>
                          <w:iCs/>
                          <w:color w:val="003D79"/>
                          <w:sz w:val="18"/>
                          <w:szCs w:val="18"/>
                        </w:rPr>
                      </w:pPr>
                      <w:r w:rsidRPr="00927FCA">
                        <w:rPr>
                          <w:i/>
                          <w:iCs/>
                          <w:color w:val="003D79"/>
                          <w:sz w:val="18"/>
                          <w:szCs w:val="18"/>
                        </w:rPr>
                        <w:t>“</w:t>
                      </w:r>
                      <w:r w:rsidRPr="00A97851">
                        <w:rPr>
                          <w:i/>
                          <w:iCs/>
                          <w:color w:val="003D79"/>
                          <w:sz w:val="18"/>
                          <w:szCs w:val="18"/>
                        </w:rPr>
                        <w:t>You</w:t>
                      </w:r>
                      <w:r>
                        <w:rPr>
                          <w:i/>
                          <w:iCs/>
                          <w:color w:val="003D79"/>
                          <w:sz w:val="18"/>
                          <w:szCs w:val="18"/>
                        </w:rPr>
                        <w:t xml:space="preserve"> … </w:t>
                      </w:r>
                      <w:r w:rsidRPr="00A97851">
                        <w:rPr>
                          <w:i/>
                          <w:iCs/>
                          <w:color w:val="003D79"/>
                          <w:sz w:val="18"/>
                          <w:szCs w:val="18"/>
                        </w:rPr>
                        <w:t>have to have a group of people that want to make it happen. It’s not a half-hearted exercise</w:t>
                      </w:r>
                      <w:r w:rsidRPr="00927FCA">
                        <w:rPr>
                          <w:i/>
                          <w:iCs/>
                          <w:color w:val="003D79"/>
                          <w:sz w:val="18"/>
                          <w:szCs w:val="18"/>
                        </w:rPr>
                        <w:t>.”</w:t>
                      </w:r>
                      <w:r w:rsidRPr="00AB2913">
                        <w:rPr>
                          <w:color w:val="003D79"/>
                          <w:sz w:val="18"/>
                          <w:szCs w:val="18"/>
                        </w:rPr>
                        <w:t xml:space="preserve"> [Practice Manager, R4, Practice 4]</w:t>
                      </w:r>
                    </w:p>
                    <w:p w14:paraId="13F87E2C" w14:textId="77777777" w:rsidR="00665368" w:rsidRPr="004C4782" w:rsidRDefault="00665368" w:rsidP="000F047C">
                      <w:pPr>
                        <w:rPr>
                          <w:iCs/>
                          <w:color w:val="003D79"/>
                          <w:sz w:val="18"/>
                          <w:szCs w:val="18"/>
                        </w:rPr>
                      </w:pPr>
                    </w:p>
                  </w:txbxContent>
                </v:textbox>
                <w10:wrap type="square" anchorx="margin"/>
              </v:shape>
            </w:pict>
          </mc:Fallback>
        </mc:AlternateContent>
      </w:r>
      <w:r>
        <w:rPr>
          <w:szCs w:val="20"/>
        </w:rPr>
        <w:t>Team-based care is a fundamental building block of HCH</w:t>
      </w:r>
      <w:r w:rsidR="00DD129F">
        <w:rPr>
          <w:szCs w:val="20"/>
        </w:rPr>
        <w:t>. D</w:t>
      </w:r>
      <w:r>
        <w:rPr>
          <w:szCs w:val="20"/>
        </w:rPr>
        <w:t>uring the trial, practices worked on instilling it or enhancing it:</w:t>
      </w:r>
    </w:p>
    <w:p w14:paraId="5EA9D4DC" w14:textId="09CED15B" w:rsidR="000F047C" w:rsidRDefault="000F047C" w:rsidP="00150373">
      <w:pPr>
        <w:ind w:left="3600" w:right="521"/>
        <w:rPr>
          <w:szCs w:val="20"/>
        </w:rPr>
      </w:pPr>
      <w:r w:rsidRPr="001B1392">
        <w:rPr>
          <w:i/>
          <w:iCs/>
          <w:szCs w:val="20"/>
        </w:rPr>
        <w:t>“To make it work, you really need the clinic to form a small group of a team to run it. You just cannot throw this to one person to take responsibility.”</w:t>
      </w:r>
      <w:r>
        <w:rPr>
          <w:szCs w:val="20"/>
        </w:rPr>
        <w:t xml:space="preserve"> [GP, R4, Practice 3]</w:t>
      </w:r>
    </w:p>
    <w:p w14:paraId="3457DEAE" w14:textId="51212E1A" w:rsidR="000F047C" w:rsidRPr="00C8290A" w:rsidRDefault="00B43013" w:rsidP="000F047C">
      <w:pPr>
        <w:rPr>
          <w:szCs w:val="20"/>
        </w:rPr>
      </w:pPr>
      <w:r>
        <w:rPr>
          <w:szCs w:val="20"/>
        </w:rPr>
        <w:t>Some staff considered a</w:t>
      </w:r>
      <w:r w:rsidR="000F047C">
        <w:rPr>
          <w:szCs w:val="20"/>
        </w:rPr>
        <w:t xml:space="preserve"> barrier to team-based care was</w:t>
      </w:r>
      <w:r w:rsidR="006F4957">
        <w:rPr>
          <w:szCs w:val="20"/>
        </w:rPr>
        <w:t xml:space="preserve"> </w:t>
      </w:r>
      <w:r w:rsidR="001A2EE9">
        <w:rPr>
          <w:szCs w:val="20"/>
        </w:rPr>
        <w:t xml:space="preserve">GPs’ willingness to </w:t>
      </w:r>
      <w:r w:rsidR="00131024">
        <w:rPr>
          <w:szCs w:val="20"/>
        </w:rPr>
        <w:t xml:space="preserve">let nurses </w:t>
      </w:r>
      <w:r w:rsidR="0036047A">
        <w:rPr>
          <w:szCs w:val="20"/>
        </w:rPr>
        <w:t>have</w:t>
      </w:r>
      <w:r w:rsidR="00131024">
        <w:rPr>
          <w:szCs w:val="20"/>
        </w:rPr>
        <w:t xml:space="preserve"> greater responsibility for patient</w:t>
      </w:r>
      <w:r w:rsidR="00467410">
        <w:rPr>
          <w:szCs w:val="20"/>
        </w:rPr>
        <w:t xml:space="preserve"> care</w:t>
      </w:r>
      <w:r w:rsidR="000F047C">
        <w:rPr>
          <w:szCs w:val="20"/>
        </w:rPr>
        <w:t>:</w:t>
      </w:r>
    </w:p>
    <w:p w14:paraId="2A067C20" w14:textId="77777777" w:rsidR="000F047C" w:rsidRDefault="000F047C" w:rsidP="000F047C">
      <w:pPr>
        <w:ind w:left="567" w:right="521"/>
        <w:rPr>
          <w:szCs w:val="20"/>
        </w:rPr>
      </w:pPr>
      <w:r w:rsidRPr="00DA65B0">
        <w:rPr>
          <w:i/>
          <w:iCs/>
          <w:szCs w:val="20"/>
        </w:rPr>
        <w:t>“We’ve had to, probably, re-educate GPs to allow the nurses to take on the responsibility of care of some of the patients. So that was probably a really difficult thing to navigate around</w:t>
      </w:r>
      <w:r>
        <w:rPr>
          <w:i/>
          <w:iCs/>
          <w:szCs w:val="20"/>
        </w:rPr>
        <w:t>,</w:t>
      </w:r>
      <w:r w:rsidRPr="00DA65B0">
        <w:rPr>
          <w:i/>
          <w:iCs/>
          <w:szCs w:val="20"/>
        </w:rPr>
        <w:t xml:space="preserve"> but we got there eventually. But yes, probably having to put a lot more nurses on to be able to manage the demographics of our practice.”</w:t>
      </w:r>
      <w:r w:rsidRPr="00DA65B0">
        <w:rPr>
          <w:szCs w:val="20"/>
        </w:rPr>
        <w:t xml:space="preserve"> [Practice Manager, R4, Practice 4]</w:t>
      </w:r>
    </w:p>
    <w:p w14:paraId="55D492F8" w14:textId="655078C8" w:rsidR="000F047C" w:rsidRPr="00234BD0" w:rsidRDefault="000F047C" w:rsidP="000F047C">
      <w:pPr>
        <w:ind w:left="567" w:right="521"/>
        <w:rPr>
          <w:szCs w:val="20"/>
        </w:rPr>
      </w:pPr>
      <w:r w:rsidRPr="00756215">
        <w:rPr>
          <w:i/>
          <w:iCs/>
          <w:szCs w:val="20"/>
        </w:rPr>
        <w:t>“I guess many GPs particularly those</w:t>
      </w:r>
      <w:r w:rsidR="00642D89">
        <w:rPr>
          <w:i/>
          <w:iCs/>
          <w:szCs w:val="20"/>
        </w:rPr>
        <w:t xml:space="preserve"> … </w:t>
      </w:r>
      <w:r w:rsidRPr="00756215">
        <w:rPr>
          <w:i/>
          <w:iCs/>
          <w:szCs w:val="20"/>
        </w:rPr>
        <w:t xml:space="preserve">that have been around for a while struggled to delegate a little bit and feel that </w:t>
      </w:r>
      <w:r w:rsidR="001F56EF">
        <w:rPr>
          <w:i/>
          <w:iCs/>
          <w:szCs w:val="20"/>
        </w:rPr>
        <w:t>[they]</w:t>
      </w:r>
      <w:r w:rsidRPr="00756215">
        <w:rPr>
          <w:i/>
          <w:iCs/>
          <w:szCs w:val="20"/>
        </w:rPr>
        <w:t xml:space="preserve"> have to be in control.”</w:t>
      </w:r>
      <w:r>
        <w:rPr>
          <w:szCs w:val="20"/>
        </w:rPr>
        <w:t xml:space="preserve"> [Nurse, R4, Practice 4]</w:t>
      </w:r>
    </w:p>
    <w:p w14:paraId="57170889" w14:textId="1EF2332F" w:rsidR="000F047C" w:rsidRPr="00234BD0" w:rsidRDefault="000F047C" w:rsidP="000F047C">
      <w:pPr>
        <w:ind w:left="567" w:right="521"/>
        <w:rPr>
          <w:szCs w:val="20"/>
        </w:rPr>
      </w:pPr>
      <w:r w:rsidRPr="00234BD0">
        <w:rPr>
          <w:i/>
          <w:iCs/>
          <w:szCs w:val="20"/>
        </w:rPr>
        <w:t>“We are trying quietly to get the nurse more involved in a kind of autonomous way.</w:t>
      </w:r>
      <w:r w:rsidR="001D1EFB">
        <w:rPr>
          <w:i/>
          <w:iCs/>
          <w:szCs w:val="20"/>
        </w:rPr>
        <w:t xml:space="preserve"> </w:t>
      </w:r>
      <w:r w:rsidRPr="00234BD0">
        <w:rPr>
          <w:i/>
          <w:iCs/>
          <w:szCs w:val="20"/>
        </w:rPr>
        <w:t>You heard from [GP] that she wants to see all her patients and all the doctors are saying that</w:t>
      </w:r>
      <w:r>
        <w:rPr>
          <w:i/>
          <w:iCs/>
          <w:szCs w:val="20"/>
        </w:rPr>
        <w:t>,</w:t>
      </w:r>
      <w:r w:rsidRPr="00234BD0">
        <w:rPr>
          <w:i/>
          <w:iCs/>
          <w:szCs w:val="20"/>
        </w:rPr>
        <w:t xml:space="preserve"> but we are quietly trying to introduce it bit by bit.”</w:t>
      </w:r>
      <w:r w:rsidRPr="00234BD0">
        <w:rPr>
          <w:szCs w:val="20"/>
        </w:rPr>
        <w:t xml:space="preserve"> [Business Owner, R4, Practice 6]</w:t>
      </w:r>
    </w:p>
    <w:p w14:paraId="29AF64CF" w14:textId="77777777" w:rsidR="000F047C" w:rsidRPr="00DA65B0" w:rsidRDefault="000F047C" w:rsidP="000F047C">
      <w:pPr>
        <w:ind w:left="567" w:right="521"/>
        <w:rPr>
          <w:szCs w:val="20"/>
        </w:rPr>
      </w:pPr>
      <w:r w:rsidRPr="008760C3">
        <w:rPr>
          <w:noProof/>
          <w:lang w:eastAsia="en-AU"/>
        </w:rPr>
        <mc:AlternateContent>
          <mc:Choice Requires="wps">
            <w:drawing>
              <wp:anchor distT="91440" distB="91440" distL="114300" distR="114300" simplePos="0" relativeHeight="251658253" behindDoc="0" locked="0" layoutInCell="1" allowOverlap="1" wp14:anchorId="15AB10F9" wp14:editId="5A3471D1">
                <wp:simplePos x="0" y="0"/>
                <wp:positionH relativeFrom="margin">
                  <wp:posOffset>50800</wp:posOffset>
                </wp:positionH>
                <wp:positionV relativeFrom="paragraph">
                  <wp:posOffset>838200</wp:posOffset>
                </wp:positionV>
                <wp:extent cx="2162175" cy="71628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16280"/>
                        </a:xfrm>
                        <a:prstGeom prst="rect">
                          <a:avLst/>
                        </a:prstGeom>
                        <a:noFill/>
                        <a:ln w="9525">
                          <a:noFill/>
                          <a:miter lim="800000"/>
                          <a:headEnd/>
                          <a:tailEnd/>
                        </a:ln>
                      </wps:spPr>
                      <wps:txbx>
                        <w:txbxContent>
                          <w:p w14:paraId="3F0D23E5" w14:textId="1EE0A8FF" w:rsidR="00665368" w:rsidRPr="00D77359" w:rsidRDefault="00665368" w:rsidP="000F047C">
                            <w:pPr>
                              <w:spacing w:after="0"/>
                              <w:jc w:val="center"/>
                              <w:rPr>
                                <w:color w:val="003D79"/>
                                <w:sz w:val="18"/>
                                <w:szCs w:val="18"/>
                                <w:lang w:val="en-GB"/>
                              </w:rPr>
                            </w:pPr>
                            <w:r>
                              <w:rPr>
                                <w:i/>
                                <w:iCs/>
                                <w:color w:val="003D79"/>
                                <w:sz w:val="18"/>
                                <w:szCs w:val="18"/>
                              </w:rPr>
                              <w:t>“…</w:t>
                            </w:r>
                            <w:r>
                              <w:rPr>
                                <w:i/>
                                <w:iCs/>
                                <w:color w:val="003D79"/>
                                <w:sz w:val="18"/>
                                <w:szCs w:val="18"/>
                                <w:lang w:val="en-GB"/>
                              </w:rPr>
                              <w:t xml:space="preserve"> </w:t>
                            </w:r>
                            <w:r w:rsidRPr="00554C19">
                              <w:rPr>
                                <w:i/>
                                <w:iCs/>
                                <w:color w:val="003D79"/>
                                <w:sz w:val="18"/>
                                <w:szCs w:val="18"/>
                                <w:lang w:val="en-GB"/>
                              </w:rPr>
                              <w:t>there’s still an expectation amongst patients that some things they still think they need to see the doctor about.”</w:t>
                            </w:r>
                            <w:r>
                              <w:rPr>
                                <w:i/>
                                <w:iCs/>
                                <w:color w:val="003D79"/>
                                <w:sz w:val="18"/>
                                <w:szCs w:val="18"/>
                                <w:lang w:val="en-GB"/>
                              </w:rPr>
                              <w:t xml:space="preserve"> </w:t>
                            </w:r>
                            <w:r w:rsidRPr="00AB2913">
                              <w:rPr>
                                <w:color w:val="003D79"/>
                                <w:sz w:val="18"/>
                                <w:szCs w:val="18"/>
                                <w:lang w:val="en-GB"/>
                              </w:rPr>
                              <w:t>[GP, R4, Practice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B10F9" id="Text Box 5" o:spid="_x0000_s1028" type="#_x0000_t202" style="position:absolute;left:0;text-align:left;margin-left:4pt;margin-top:66pt;width:170.25pt;height:56.4pt;z-index:251658253;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" filled="f" stroked="f">
                <v:textbox>
                  <w:txbxContent>
                    <w:p w14:paraId="3F0D23E5" w14:textId="1EE0A8FF" w:rsidR="00665368" w:rsidRPr="00D77359" w:rsidRDefault="00665368" w:rsidP="000F047C">
                      <w:pPr>
                        <w:spacing w:after="0"/>
                        <w:jc w:val="center"/>
                        <w:rPr>
                          <w:color w:val="003D79"/>
                          <w:sz w:val="18"/>
                          <w:szCs w:val="18"/>
                          <w:lang w:val="en-GB"/>
                        </w:rPr>
                      </w:pPr>
                      <w:r>
                        <w:rPr>
                          <w:i/>
                          <w:iCs/>
                          <w:color w:val="003D79"/>
                          <w:sz w:val="18"/>
                          <w:szCs w:val="18"/>
                        </w:rPr>
                        <w:t>“…</w:t>
                      </w:r>
                      <w:r>
                        <w:rPr>
                          <w:i/>
                          <w:iCs/>
                          <w:color w:val="003D79"/>
                          <w:sz w:val="18"/>
                          <w:szCs w:val="18"/>
                          <w:lang w:val="en-GB"/>
                        </w:rPr>
                        <w:t xml:space="preserve"> </w:t>
                      </w:r>
                      <w:r w:rsidRPr="00554C19">
                        <w:rPr>
                          <w:i/>
                          <w:iCs/>
                          <w:color w:val="003D79"/>
                          <w:sz w:val="18"/>
                          <w:szCs w:val="18"/>
                          <w:lang w:val="en-GB"/>
                        </w:rPr>
                        <w:t>there’s still an expectation amongst patients that some things they still think they need to see the doctor about.”</w:t>
                      </w:r>
                      <w:r>
                        <w:rPr>
                          <w:i/>
                          <w:iCs/>
                          <w:color w:val="003D79"/>
                          <w:sz w:val="18"/>
                          <w:szCs w:val="18"/>
                          <w:lang w:val="en-GB"/>
                        </w:rPr>
                        <w:t xml:space="preserve"> </w:t>
                      </w:r>
                      <w:r w:rsidRPr="00AB2913">
                        <w:rPr>
                          <w:color w:val="003D79"/>
                          <w:sz w:val="18"/>
                          <w:szCs w:val="18"/>
                          <w:lang w:val="en-GB"/>
                        </w:rPr>
                        <w:t>[GP, R4, Practice 2]</w:t>
                      </w:r>
                    </w:p>
                  </w:txbxContent>
                </v:textbox>
                <w10:wrap type="square" anchorx="margin"/>
              </v:shape>
            </w:pict>
          </mc:Fallback>
        </mc:AlternateContent>
      </w:r>
      <w:r w:rsidRPr="00234BD0">
        <w:rPr>
          <w:i/>
          <w:iCs/>
          <w:szCs w:val="20"/>
        </w:rPr>
        <w:t>“Yes, we want it to be a group. We want it to be not just the doctor. And I think that's been hard for doctors to really to give up control. They think that this is my patient and I want to do this. It's actually getting used to sharing it. And I think they’ve all found that a bit difficult.”</w:t>
      </w:r>
      <w:r w:rsidRPr="00234BD0">
        <w:rPr>
          <w:szCs w:val="20"/>
        </w:rPr>
        <w:t xml:space="preserve"> [</w:t>
      </w:r>
      <w:r>
        <w:rPr>
          <w:szCs w:val="20"/>
        </w:rPr>
        <w:t>Practice Manager, R4, Practice 17]</w:t>
      </w:r>
    </w:p>
    <w:p w14:paraId="48BB2866" w14:textId="05E86CF8" w:rsidR="000F047C" w:rsidRDefault="000F047C" w:rsidP="000F047C">
      <w:pPr>
        <w:rPr>
          <w:szCs w:val="20"/>
        </w:rPr>
      </w:pPr>
      <w:r>
        <w:rPr>
          <w:szCs w:val="20"/>
        </w:rPr>
        <w:t xml:space="preserve">Another </w:t>
      </w:r>
      <w:r w:rsidR="006A11D6">
        <w:rPr>
          <w:szCs w:val="20"/>
        </w:rPr>
        <w:t xml:space="preserve">barrier reported </w:t>
      </w:r>
      <w:r>
        <w:rPr>
          <w:szCs w:val="20"/>
        </w:rPr>
        <w:t>was patients’ expectations:</w:t>
      </w:r>
    </w:p>
    <w:p w14:paraId="4F09AAAB" w14:textId="31FFFA94" w:rsidR="000F047C" w:rsidRDefault="00642D89" w:rsidP="000F047C">
      <w:pPr>
        <w:ind w:left="567" w:right="521"/>
        <w:rPr>
          <w:szCs w:val="20"/>
          <w:lang w:val="en-GB"/>
        </w:rPr>
      </w:pPr>
      <w:r>
        <w:rPr>
          <w:i/>
          <w:iCs/>
          <w:szCs w:val="20"/>
          <w:lang w:val="en-GB"/>
        </w:rPr>
        <w:t xml:space="preserve">“… </w:t>
      </w:r>
      <w:r w:rsidR="000F047C" w:rsidRPr="00DD4DB7">
        <w:rPr>
          <w:i/>
          <w:iCs/>
          <w:szCs w:val="20"/>
          <w:lang w:val="en-GB"/>
        </w:rPr>
        <w:t xml:space="preserve">the way I imagined it, is that we get a block of funding which should free up me as a doctor to be able to focus more on high value care. And </w:t>
      </w:r>
      <w:r w:rsidR="000F047C" w:rsidRPr="00DD4DB7">
        <w:rPr>
          <w:i/>
          <w:iCs/>
          <w:szCs w:val="20"/>
          <w:lang w:val="en-GB"/>
        </w:rPr>
        <w:lastRenderedPageBreak/>
        <w:t>provide more opportunities to have non face-to-face contact with a patient and provide opportunities for the nurse to do more to support the patient. What I’ve seen in reality is there has been a bit of that but there’s still a lot of time where the patient is contacting me when they should be contacting the nurse or taking up my time in ways that aren’t always productive. And part of that has been because of the confusion, because it’s hard to follow new systems. Because patients don’t understand the process</w:t>
      </w:r>
      <w:r>
        <w:rPr>
          <w:i/>
          <w:iCs/>
          <w:szCs w:val="20"/>
          <w:lang w:val="en-GB"/>
        </w:rPr>
        <w:t xml:space="preserve"> … </w:t>
      </w:r>
      <w:r w:rsidR="000F047C" w:rsidRPr="00DD4DB7">
        <w:rPr>
          <w:i/>
          <w:iCs/>
          <w:szCs w:val="20"/>
          <w:lang w:val="en-GB"/>
        </w:rPr>
        <w:t>because patients are so used to seeing a doctor</w:t>
      </w:r>
      <w:r>
        <w:rPr>
          <w:i/>
          <w:iCs/>
          <w:szCs w:val="20"/>
          <w:lang w:val="en-GB"/>
        </w:rPr>
        <w:t xml:space="preserve"> … </w:t>
      </w:r>
      <w:r w:rsidR="000F047C" w:rsidRPr="00DD4DB7">
        <w:rPr>
          <w:i/>
          <w:iCs/>
          <w:szCs w:val="20"/>
          <w:lang w:val="en-GB"/>
        </w:rPr>
        <w:t>It’s hard for them to adjust to a new way of doing things.”</w:t>
      </w:r>
      <w:r w:rsidR="000F047C">
        <w:rPr>
          <w:szCs w:val="20"/>
          <w:lang w:val="en-GB"/>
        </w:rPr>
        <w:t xml:space="preserve"> [GP, R4, Practice 13]</w:t>
      </w:r>
    </w:p>
    <w:p w14:paraId="40E54540" w14:textId="128ACDA6" w:rsidR="000F047C" w:rsidRDefault="000F047C" w:rsidP="000F047C">
      <w:pPr>
        <w:ind w:left="567" w:right="521"/>
        <w:rPr>
          <w:szCs w:val="20"/>
          <w:lang w:val="en-GB"/>
        </w:rPr>
      </w:pPr>
      <w:r w:rsidRPr="00B33181">
        <w:rPr>
          <w:i/>
          <w:iCs/>
          <w:szCs w:val="20"/>
          <w:lang w:val="en-GB"/>
        </w:rPr>
        <w:t xml:space="preserve"> “Communication</w:t>
      </w:r>
      <w:r w:rsidR="00026971">
        <w:rPr>
          <w:i/>
          <w:iCs/>
          <w:szCs w:val="20"/>
          <w:lang w:val="en-GB"/>
        </w:rPr>
        <w:t>’</w:t>
      </w:r>
      <w:r w:rsidRPr="00B33181">
        <w:rPr>
          <w:i/>
          <w:iCs/>
          <w:szCs w:val="20"/>
          <w:lang w:val="en-GB"/>
        </w:rPr>
        <w:t xml:space="preserve">s probably the biggest thing that’s changed. It’s hard to get the patients to learn going from Medicare, </w:t>
      </w:r>
      <w:r w:rsidR="00414ED8">
        <w:rPr>
          <w:i/>
          <w:iCs/>
          <w:szCs w:val="20"/>
          <w:lang w:val="en-GB"/>
        </w:rPr>
        <w:t>fee-for-service</w:t>
      </w:r>
      <w:r w:rsidRPr="00B33181">
        <w:rPr>
          <w:i/>
          <w:iCs/>
          <w:szCs w:val="20"/>
          <w:lang w:val="en-GB"/>
        </w:rPr>
        <w:t>, got to come in and see the doctor, to there are different ways of doing it. That’s probably been the biggest challenge.”</w:t>
      </w:r>
      <w:r>
        <w:rPr>
          <w:szCs w:val="20"/>
          <w:lang w:val="en-GB"/>
        </w:rPr>
        <w:t xml:space="preserve"> [Nurse, R4, Practice 5]</w:t>
      </w:r>
    </w:p>
    <w:p w14:paraId="369E8E01" w14:textId="1BFB8D59" w:rsidR="000F047C" w:rsidRPr="00756215" w:rsidRDefault="000F047C" w:rsidP="000F047C">
      <w:pPr>
        <w:rPr>
          <w:i/>
          <w:iCs/>
          <w:szCs w:val="20"/>
        </w:rPr>
      </w:pPr>
      <w:r>
        <w:rPr>
          <w:szCs w:val="20"/>
        </w:rPr>
        <w:t xml:space="preserve">Nevertheless, practices </w:t>
      </w:r>
      <w:r w:rsidR="00633FF6">
        <w:rPr>
          <w:szCs w:val="20"/>
        </w:rPr>
        <w:t xml:space="preserve">reported </w:t>
      </w:r>
      <w:r>
        <w:rPr>
          <w:szCs w:val="20"/>
        </w:rPr>
        <w:t>get</w:t>
      </w:r>
      <w:r w:rsidR="00234DC6">
        <w:rPr>
          <w:szCs w:val="20"/>
        </w:rPr>
        <w:t>ting</w:t>
      </w:r>
      <w:r>
        <w:rPr>
          <w:szCs w:val="20"/>
        </w:rPr>
        <w:t xml:space="preserve"> over these barriers and </w:t>
      </w:r>
      <w:r w:rsidR="00CB22A4">
        <w:rPr>
          <w:szCs w:val="20"/>
        </w:rPr>
        <w:t>movement towards</w:t>
      </w:r>
      <w:r>
        <w:rPr>
          <w:szCs w:val="20"/>
        </w:rPr>
        <w:t xml:space="preserve"> a </w:t>
      </w:r>
      <w:r w:rsidR="00D6777D">
        <w:rPr>
          <w:szCs w:val="20"/>
        </w:rPr>
        <w:t xml:space="preserve">stronger </w:t>
      </w:r>
      <w:r>
        <w:rPr>
          <w:szCs w:val="20"/>
        </w:rPr>
        <w:t>team-based culture:</w:t>
      </w:r>
    </w:p>
    <w:p w14:paraId="7BBA8976" w14:textId="0E2800B6" w:rsidR="000F047C" w:rsidRDefault="00642D89" w:rsidP="000F047C">
      <w:pPr>
        <w:ind w:left="567" w:right="521"/>
        <w:rPr>
          <w:szCs w:val="20"/>
        </w:rPr>
      </w:pPr>
      <w:r>
        <w:rPr>
          <w:i/>
          <w:iCs/>
          <w:szCs w:val="20"/>
        </w:rPr>
        <w:t xml:space="preserve">“… </w:t>
      </w:r>
      <w:r w:rsidR="000F047C" w:rsidRPr="00756215">
        <w:rPr>
          <w:i/>
          <w:iCs/>
          <w:szCs w:val="20"/>
        </w:rPr>
        <w:t xml:space="preserve">the doctors are more trusting with us now under the </w:t>
      </w:r>
      <w:r w:rsidR="000F047C">
        <w:rPr>
          <w:i/>
          <w:iCs/>
          <w:szCs w:val="20"/>
        </w:rPr>
        <w:t>H</w:t>
      </w:r>
      <w:r w:rsidR="000F047C" w:rsidRPr="00756215">
        <w:rPr>
          <w:i/>
          <w:iCs/>
          <w:szCs w:val="20"/>
        </w:rPr>
        <w:t>ealth Care Homes because they know that either way they’re going to see them but it just depends on when.”</w:t>
      </w:r>
      <w:r w:rsidR="000F047C">
        <w:rPr>
          <w:szCs w:val="20"/>
        </w:rPr>
        <w:t xml:space="preserve"> [Nurse, R4, Practice 6]</w:t>
      </w:r>
    </w:p>
    <w:p w14:paraId="3E38708C" w14:textId="530D6B62" w:rsidR="000F047C" w:rsidRDefault="000F047C" w:rsidP="000F047C">
      <w:pPr>
        <w:ind w:left="567" w:right="521"/>
        <w:rPr>
          <w:szCs w:val="20"/>
        </w:rPr>
      </w:pPr>
      <w:r w:rsidRPr="00B963E6">
        <w:rPr>
          <w:i/>
          <w:iCs/>
          <w:szCs w:val="20"/>
        </w:rPr>
        <w:t>“Okay, so, the way I look at it is from the GP’s perspective and from the patients</w:t>
      </w:r>
      <w:r w:rsidR="00675533">
        <w:rPr>
          <w:i/>
          <w:iCs/>
          <w:szCs w:val="20"/>
        </w:rPr>
        <w:t>’</w:t>
      </w:r>
      <w:r w:rsidRPr="00B963E6">
        <w:rPr>
          <w:i/>
          <w:iCs/>
          <w:szCs w:val="20"/>
        </w:rPr>
        <w:t>. So, on the GP side of things, or from a general practice side of things, I think what I've noticed is a massive shift in the team culture and how we started working as a team in a fairly positive manner</w:t>
      </w:r>
      <w:r w:rsidR="00642D89">
        <w:rPr>
          <w:i/>
          <w:iCs/>
          <w:szCs w:val="20"/>
        </w:rPr>
        <w:t xml:space="preserve"> … </w:t>
      </w:r>
      <w:r w:rsidR="00501219">
        <w:rPr>
          <w:i/>
          <w:iCs/>
          <w:szCs w:val="20"/>
        </w:rPr>
        <w:t xml:space="preserve"> </w:t>
      </w:r>
      <w:r w:rsidRPr="00B963E6">
        <w:rPr>
          <w:i/>
          <w:iCs/>
          <w:szCs w:val="20"/>
        </w:rPr>
        <w:t>we’ve got our team of the GP, the nurses, the clinical pharmacist. We’ve got [</w:t>
      </w:r>
      <w:r w:rsidR="00D32303">
        <w:rPr>
          <w:i/>
          <w:iCs/>
          <w:szCs w:val="20"/>
        </w:rPr>
        <w:t>medical practice assistant</w:t>
      </w:r>
      <w:r w:rsidRPr="00B963E6">
        <w:rPr>
          <w:i/>
          <w:iCs/>
          <w:szCs w:val="20"/>
        </w:rPr>
        <w:t>] now</w:t>
      </w:r>
      <w:r w:rsidR="00642D89">
        <w:rPr>
          <w:i/>
          <w:iCs/>
          <w:szCs w:val="20"/>
        </w:rPr>
        <w:t xml:space="preserve"> … </w:t>
      </w:r>
      <w:r w:rsidRPr="00B963E6">
        <w:rPr>
          <w:i/>
          <w:iCs/>
          <w:szCs w:val="20"/>
        </w:rPr>
        <w:t>So, our team and the way we work as a team, there's been a big improvement. And that I can even tell you from 12 months ago to now, that we see everybody is given their own roles to do. But when it comes together, for the benefit of the patient, I think we work really well as a team.”</w:t>
      </w:r>
      <w:r w:rsidRPr="00B963E6">
        <w:rPr>
          <w:szCs w:val="20"/>
        </w:rPr>
        <w:t xml:space="preserve"> [</w:t>
      </w:r>
      <w:r>
        <w:rPr>
          <w:szCs w:val="20"/>
        </w:rPr>
        <w:t>GP, R4, Practice 5]</w:t>
      </w:r>
    </w:p>
    <w:p w14:paraId="16428E4B" w14:textId="7F51EFFD" w:rsidR="000F047C" w:rsidRDefault="00642D89" w:rsidP="000F047C">
      <w:pPr>
        <w:ind w:left="567" w:right="521"/>
        <w:rPr>
          <w:szCs w:val="20"/>
        </w:rPr>
      </w:pPr>
      <w:r>
        <w:rPr>
          <w:i/>
          <w:iCs/>
          <w:szCs w:val="20"/>
        </w:rPr>
        <w:t xml:space="preserve">“… </w:t>
      </w:r>
      <w:r w:rsidR="000F047C" w:rsidRPr="00756215">
        <w:rPr>
          <w:i/>
          <w:iCs/>
          <w:szCs w:val="20"/>
        </w:rPr>
        <w:t>[the] doctors</w:t>
      </w:r>
      <w:r>
        <w:rPr>
          <w:i/>
          <w:iCs/>
          <w:szCs w:val="20"/>
        </w:rPr>
        <w:t xml:space="preserve"> … </w:t>
      </w:r>
      <w:r w:rsidR="000F047C" w:rsidRPr="00756215">
        <w:rPr>
          <w:i/>
          <w:iCs/>
          <w:szCs w:val="20"/>
        </w:rPr>
        <w:t xml:space="preserve">they have the option of giving to the nurse and the nurse could </w:t>
      </w:r>
      <w:r w:rsidR="00280597">
        <w:rPr>
          <w:i/>
          <w:iCs/>
          <w:szCs w:val="20"/>
        </w:rPr>
        <w:t>follow-up</w:t>
      </w:r>
      <w:r w:rsidR="000F047C" w:rsidRPr="00756215">
        <w:rPr>
          <w:i/>
          <w:iCs/>
          <w:szCs w:val="20"/>
        </w:rPr>
        <w:t xml:space="preserve"> with that.</w:t>
      </w:r>
      <w:r w:rsidR="001D1EFB">
        <w:rPr>
          <w:i/>
          <w:iCs/>
          <w:szCs w:val="20"/>
        </w:rPr>
        <w:t xml:space="preserve"> </w:t>
      </w:r>
      <w:r w:rsidR="000F047C" w:rsidRPr="00756215">
        <w:rPr>
          <w:i/>
          <w:iCs/>
          <w:szCs w:val="20"/>
        </w:rPr>
        <w:t xml:space="preserve">A lot of those things have been pushed to the nurse and doctor will instruct them, </w:t>
      </w:r>
      <w:r w:rsidR="00114A2B">
        <w:rPr>
          <w:i/>
          <w:iCs/>
          <w:szCs w:val="20"/>
        </w:rPr>
        <w:t>‘</w:t>
      </w:r>
      <w:r w:rsidR="000F047C" w:rsidRPr="00756215">
        <w:rPr>
          <w:i/>
          <w:iCs/>
          <w:szCs w:val="20"/>
        </w:rPr>
        <w:t>This is what I want them to be done</w:t>
      </w:r>
      <w:r w:rsidR="0060172E">
        <w:rPr>
          <w:i/>
          <w:iCs/>
          <w:szCs w:val="20"/>
        </w:rPr>
        <w:t>’</w:t>
      </w:r>
      <w:r w:rsidR="000F047C" w:rsidRPr="00756215">
        <w:rPr>
          <w:i/>
          <w:iCs/>
          <w:szCs w:val="20"/>
        </w:rPr>
        <w:t>.</w:t>
      </w:r>
      <w:r w:rsidR="001D1EFB">
        <w:rPr>
          <w:i/>
          <w:iCs/>
          <w:szCs w:val="20"/>
        </w:rPr>
        <w:t xml:space="preserve"> </w:t>
      </w:r>
      <w:r w:rsidR="000F047C" w:rsidRPr="00756215">
        <w:rPr>
          <w:i/>
          <w:iCs/>
          <w:szCs w:val="20"/>
        </w:rPr>
        <w:t>And then the nurse gets them done.</w:t>
      </w:r>
      <w:r w:rsidR="001D1EFB">
        <w:rPr>
          <w:i/>
          <w:iCs/>
          <w:szCs w:val="20"/>
        </w:rPr>
        <w:t xml:space="preserve"> </w:t>
      </w:r>
      <w:r w:rsidR="000F047C" w:rsidRPr="00756215">
        <w:rPr>
          <w:i/>
          <w:iCs/>
          <w:szCs w:val="20"/>
        </w:rPr>
        <w:t>Which is</w:t>
      </w:r>
      <w:r>
        <w:rPr>
          <w:i/>
          <w:iCs/>
          <w:szCs w:val="20"/>
        </w:rPr>
        <w:t xml:space="preserve"> … </w:t>
      </w:r>
      <w:r w:rsidR="000F047C" w:rsidRPr="00756215">
        <w:rPr>
          <w:i/>
          <w:iCs/>
          <w:szCs w:val="20"/>
        </w:rPr>
        <w:t>easier for us, in terms of managing the time for the doctors and the nurses</w:t>
      </w:r>
      <w:r>
        <w:rPr>
          <w:i/>
          <w:iCs/>
          <w:szCs w:val="20"/>
        </w:rPr>
        <w:t xml:space="preserve"> …”</w:t>
      </w:r>
      <w:r w:rsidR="000F047C">
        <w:rPr>
          <w:szCs w:val="20"/>
        </w:rPr>
        <w:t xml:space="preserve"> [Practice Manager, R4, Practice 9]</w:t>
      </w:r>
    </w:p>
    <w:p w14:paraId="12598826" w14:textId="7500B53C" w:rsidR="000F047C" w:rsidRDefault="000F047C" w:rsidP="000F047C">
      <w:pPr>
        <w:rPr>
          <w:szCs w:val="20"/>
        </w:rPr>
      </w:pPr>
      <w:r>
        <w:rPr>
          <w:szCs w:val="20"/>
        </w:rPr>
        <w:t xml:space="preserve">Practices reported that it was easier to establish strong teamwork once all of the doctors agreed to participate in the </w:t>
      </w:r>
      <w:r w:rsidR="003E1A22">
        <w:rPr>
          <w:szCs w:val="20"/>
        </w:rPr>
        <w:t>trial</w:t>
      </w:r>
      <w:r>
        <w:rPr>
          <w:szCs w:val="20"/>
        </w:rPr>
        <w:t xml:space="preserve"> and all staff members were engaged:</w:t>
      </w:r>
    </w:p>
    <w:p w14:paraId="0FC8D66D" w14:textId="783DFABD" w:rsidR="000F047C" w:rsidRDefault="000F047C" w:rsidP="000F047C">
      <w:pPr>
        <w:ind w:left="567" w:right="521"/>
        <w:rPr>
          <w:szCs w:val="20"/>
        </w:rPr>
      </w:pPr>
      <w:r w:rsidRPr="006432D0">
        <w:rPr>
          <w:i/>
          <w:iCs/>
          <w:szCs w:val="20"/>
        </w:rPr>
        <w:t>“At every meeting, we have a part for Health Care Homes.</w:t>
      </w:r>
      <w:r w:rsidR="001D1EFB">
        <w:rPr>
          <w:i/>
          <w:iCs/>
          <w:szCs w:val="20"/>
        </w:rPr>
        <w:t xml:space="preserve"> </w:t>
      </w:r>
      <w:r w:rsidRPr="006432D0">
        <w:rPr>
          <w:i/>
          <w:iCs/>
          <w:szCs w:val="20"/>
        </w:rPr>
        <w:t>Then we go through them.</w:t>
      </w:r>
      <w:r w:rsidR="001D1EFB">
        <w:rPr>
          <w:i/>
          <w:iCs/>
          <w:szCs w:val="20"/>
        </w:rPr>
        <w:t xml:space="preserve"> </w:t>
      </w:r>
      <w:r w:rsidRPr="006432D0">
        <w:rPr>
          <w:i/>
          <w:iCs/>
          <w:szCs w:val="20"/>
        </w:rPr>
        <w:t>The good thing about our practice is all doctors here are involved in Health Care Homes.</w:t>
      </w:r>
      <w:r w:rsidR="001D1EFB">
        <w:rPr>
          <w:i/>
          <w:iCs/>
          <w:szCs w:val="20"/>
        </w:rPr>
        <w:t xml:space="preserve"> </w:t>
      </w:r>
      <w:r w:rsidRPr="006432D0">
        <w:rPr>
          <w:i/>
          <w:iCs/>
          <w:szCs w:val="20"/>
        </w:rPr>
        <w:t>So, everyone is on the same page and knows what’s happening.</w:t>
      </w:r>
      <w:r w:rsidR="001D1EFB">
        <w:rPr>
          <w:i/>
          <w:iCs/>
          <w:szCs w:val="20"/>
        </w:rPr>
        <w:t xml:space="preserve"> </w:t>
      </w:r>
      <w:r w:rsidRPr="006432D0">
        <w:rPr>
          <w:i/>
          <w:iCs/>
          <w:szCs w:val="20"/>
        </w:rPr>
        <w:t>So, it was easy for us to do all that.”</w:t>
      </w:r>
      <w:r>
        <w:rPr>
          <w:szCs w:val="20"/>
        </w:rPr>
        <w:t xml:space="preserve"> [Practice Manager, R4, Practice 9]</w:t>
      </w:r>
    </w:p>
    <w:p w14:paraId="26D6C50D" w14:textId="39670CDA" w:rsidR="000F047C" w:rsidRDefault="000F047C" w:rsidP="000F047C">
      <w:pPr>
        <w:ind w:left="567" w:right="521"/>
        <w:rPr>
          <w:szCs w:val="20"/>
        </w:rPr>
      </w:pPr>
      <w:r w:rsidRPr="00B963E6">
        <w:rPr>
          <w:i/>
          <w:iCs/>
          <w:szCs w:val="20"/>
        </w:rPr>
        <w:t xml:space="preserve">“[HCH] had a big impact on the team, obviously because when it first started, we didn’t have all our doctors on board, assisting. And the reception staff were not familiar with what Health Care Homes was, and how the </w:t>
      </w:r>
      <w:r w:rsidR="00280597">
        <w:rPr>
          <w:i/>
          <w:iCs/>
          <w:szCs w:val="20"/>
        </w:rPr>
        <w:t>program</w:t>
      </w:r>
      <w:r w:rsidRPr="00B963E6">
        <w:rPr>
          <w:i/>
          <w:iCs/>
          <w:szCs w:val="20"/>
        </w:rPr>
        <w:t xml:space="preserve"> worked, and what the </w:t>
      </w:r>
      <w:r w:rsidR="00280597">
        <w:rPr>
          <w:i/>
          <w:iCs/>
          <w:szCs w:val="20"/>
        </w:rPr>
        <w:t>program</w:t>
      </w:r>
      <w:r w:rsidRPr="00B963E6">
        <w:rPr>
          <w:i/>
          <w:iCs/>
          <w:szCs w:val="20"/>
        </w:rPr>
        <w:t xml:space="preserve"> meant, and what patients could do, who were enrolled in that </w:t>
      </w:r>
      <w:r w:rsidR="00280597">
        <w:rPr>
          <w:i/>
          <w:iCs/>
          <w:szCs w:val="20"/>
        </w:rPr>
        <w:t>program</w:t>
      </w:r>
      <w:r w:rsidRPr="00B963E6">
        <w:rPr>
          <w:i/>
          <w:iCs/>
          <w:szCs w:val="20"/>
        </w:rPr>
        <w:t>. So, since we’ve had a re-evaluation of it since I started here last year</w:t>
      </w:r>
      <w:r w:rsidR="00642D89">
        <w:rPr>
          <w:i/>
          <w:iCs/>
          <w:szCs w:val="20"/>
        </w:rPr>
        <w:t xml:space="preserve"> … </w:t>
      </w:r>
      <w:r w:rsidRPr="00B963E6">
        <w:rPr>
          <w:i/>
          <w:iCs/>
          <w:szCs w:val="20"/>
        </w:rPr>
        <w:lastRenderedPageBreak/>
        <w:t xml:space="preserve">And with all the doctors on board now, too, it means that they’ve got a better understanding of why these patients are on this </w:t>
      </w:r>
      <w:r w:rsidR="00280597">
        <w:rPr>
          <w:i/>
          <w:iCs/>
          <w:szCs w:val="20"/>
        </w:rPr>
        <w:t>program</w:t>
      </w:r>
      <w:r w:rsidRPr="00B963E6">
        <w:rPr>
          <w:i/>
          <w:iCs/>
          <w:szCs w:val="20"/>
        </w:rPr>
        <w:t>, and what benefits it is to the doctor and the patient as well.”</w:t>
      </w:r>
      <w:r w:rsidRPr="00B963E6">
        <w:rPr>
          <w:szCs w:val="20"/>
        </w:rPr>
        <w:t xml:space="preserve"> [P</w:t>
      </w:r>
      <w:r>
        <w:rPr>
          <w:szCs w:val="20"/>
        </w:rPr>
        <w:t>ractice Manager, R4, Practice 14</w:t>
      </w:r>
      <w:r w:rsidRPr="00B963E6">
        <w:rPr>
          <w:szCs w:val="20"/>
        </w:rPr>
        <w:t>]</w:t>
      </w:r>
    </w:p>
    <w:p w14:paraId="18525912" w14:textId="43FF5B69" w:rsidR="000F047C" w:rsidRDefault="00B71CA1" w:rsidP="000F047C">
      <w:pPr>
        <w:rPr>
          <w:szCs w:val="20"/>
        </w:rPr>
      </w:pPr>
      <w:r>
        <w:rPr>
          <w:szCs w:val="20"/>
        </w:rPr>
        <w:t>Strategies that practices</w:t>
      </w:r>
      <w:r w:rsidR="000F047C">
        <w:rPr>
          <w:szCs w:val="20"/>
        </w:rPr>
        <w:t xml:space="preserve"> </w:t>
      </w:r>
      <w:r w:rsidR="003915CE">
        <w:rPr>
          <w:szCs w:val="20"/>
        </w:rPr>
        <w:t>have employed</w:t>
      </w:r>
      <w:r w:rsidR="000F047C">
        <w:rPr>
          <w:szCs w:val="20"/>
        </w:rPr>
        <w:t xml:space="preserve"> to enhance teamwork</w:t>
      </w:r>
      <w:r w:rsidR="003915CE">
        <w:rPr>
          <w:szCs w:val="20"/>
        </w:rPr>
        <w:t xml:space="preserve"> included</w:t>
      </w:r>
      <w:r w:rsidR="000F047C">
        <w:rPr>
          <w:szCs w:val="20"/>
        </w:rPr>
        <w:t>:</w:t>
      </w:r>
    </w:p>
    <w:p w14:paraId="2A2FB6BF" w14:textId="01531433" w:rsidR="000F047C" w:rsidRDefault="00642D89" w:rsidP="000F047C">
      <w:pPr>
        <w:ind w:left="567" w:right="521"/>
        <w:rPr>
          <w:szCs w:val="20"/>
        </w:rPr>
      </w:pPr>
      <w:r>
        <w:rPr>
          <w:i/>
          <w:iCs/>
          <w:szCs w:val="20"/>
        </w:rPr>
        <w:t xml:space="preserve">“… </w:t>
      </w:r>
      <w:r w:rsidR="000F047C" w:rsidRPr="006432D0">
        <w:rPr>
          <w:i/>
          <w:iCs/>
          <w:szCs w:val="20"/>
        </w:rPr>
        <w:t xml:space="preserve">we do have regular </w:t>
      </w:r>
      <w:r w:rsidR="000F047C">
        <w:rPr>
          <w:i/>
          <w:iCs/>
          <w:szCs w:val="20"/>
        </w:rPr>
        <w:t>Health Care Homes</w:t>
      </w:r>
      <w:r w:rsidR="000F047C" w:rsidRPr="006432D0">
        <w:rPr>
          <w:i/>
          <w:iCs/>
          <w:szCs w:val="20"/>
        </w:rPr>
        <w:t xml:space="preserve"> meetings as well between myself, the clinic director an</w:t>
      </w:r>
      <w:r w:rsidR="000F047C">
        <w:rPr>
          <w:i/>
          <w:iCs/>
          <w:szCs w:val="20"/>
        </w:rPr>
        <w:t>d</w:t>
      </w:r>
      <w:r>
        <w:rPr>
          <w:i/>
          <w:iCs/>
          <w:szCs w:val="20"/>
        </w:rPr>
        <w:t xml:space="preserve"> … </w:t>
      </w:r>
      <w:r w:rsidR="000F047C">
        <w:rPr>
          <w:i/>
          <w:iCs/>
          <w:szCs w:val="20"/>
        </w:rPr>
        <w:t>[the]</w:t>
      </w:r>
      <w:r w:rsidR="000F047C" w:rsidRPr="006432D0">
        <w:rPr>
          <w:i/>
          <w:iCs/>
          <w:szCs w:val="20"/>
        </w:rPr>
        <w:t xml:space="preserve"> head nurse to see how everything’s going, if we need any improvements, how we can improve and what we can do from there.”</w:t>
      </w:r>
      <w:r w:rsidR="000F047C">
        <w:rPr>
          <w:szCs w:val="20"/>
        </w:rPr>
        <w:t xml:space="preserve"> [Practice Manager, R4, Practice 13]</w:t>
      </w:r>
    </w:p>
    <w:p w14:paraId="03828180" w14:textId="69E51E0F" w:rsidR="000F047C" w:rsidRDefault="00642D89" w:rsidP="000F047C">
      <w:pPr>
        <w:ind w:left="567" w:right="521"/>
        <w:rPr>
          <w:szCs w:val="20"/>
        </w:rPr>
      </w:pPr>
      <w:r>
        <w:rPr>
          <w:i/>
          <w:iCs/>
          <w:szCs w:val="20"/>
        </w:rPr>
        <w:t xml:space="preserve">“… </w:t>
      </w:r>
      <w:r w:rsidR="000F047C" w:rsidRPr="00B963E6">
        <w:rPr>
          <w:i/>
          <w:iCs/>
          <w:szCs w:val="20"/>
        </w:rPr>
        <w:t>we’ve got a structure where we’ve all got Excel sheets with al</w:t>
      </w:r>
      <w:r w:rsidR="000F047C">
        <w:rPr>
          <w:i/>
          <w:iCs/>
          <w:szCs w:val="20"/>
        </w:rPr>
        <w:t>l [of]</w:t>
      </w:r>
      <w:r w:rsidR="000F047C" w:rsidRPr="00B963E6">
        <w:rPr>
          <w:i/>
          <w:iCs/>
          <w:szCs w:val="20"/>
        </w:rPr>
        <w:t xml:space="preserve"> our patients on there. And then we do allocate things. Where there are certain things reception staff can do. And so, we would have rows and columns allocated for each person. So, there will be one for the reception to do and one for [</w:t>
      </w:r>
      <w:r w:rsidR="000F047C">
        <w:rPr>
          <w:i/>
          <w:iCs/>
          <w:szCs w:val="20"/>
        </w:rPr>
        <w:t xml:space="preserve">medical practice assistant – </w:t>
      </w:r>
      <w:r w:rsidR="000F047C" w:rsidRPr="00B963E6">
        <w:rPr>
          <w:i/>
          <w:iCs/>
          <w:szCs w:val="20"/>
        </w:rPr>
        <w:t>MPA</w:t>
      </w:r>
      <w:r w:rsidR="000F047C">
        <w:rPr>
          <w:i/>
          <w:iCs/>
          <w:szCs w:val="20"/>
        </w:rPr>
        <w:t xml:space="preserve"> – name</w:t>
      </w:r>
      <w:r w:rsidR="000F047C" w:rsidRPr="00B963E6">
        <w:rPr>
          <w:i/>
          <w:iCs/>
          <w:szCs w:val="20"/>
        </w:rPr>
        <w:t>]</w:t>
      </w:r>
      <w:r w:rsidR="000F047C">
        <w:rPr>
          <w:i/>
          <w:iCs/>
          <w:szCs w:val="20"/>
        </w:rPr>
        <w:t>,</w:t>
      </w:r>
      <w:r w:rsidR="000F047C" w:rsidRPr="00B963E6">
        <w:rPr>
          <w:i/>
          <w:iCs/>
          <w:szCs w:val="20"/>
        </w:rPr>
        <w:t xml:space="preserve"> our MPA</w:t>
      </w:r>
      <w:r w:rsidR="000F047C">
        <w:rPr>
          <w:i/>
          <w:iCs/>
          <w:szCs w:val="20"/>
        </w:rPr>
        <w:t>,</w:t>
      </w:r>
      <w:r w:rsidR="000F047C" w:rsidRPr="00B963E6">
        <w:rPr>
          <w:i/>
          <w:iCs/>
          <w:szCs w:val="20"/>
        </w:rPr>
        <w:t xml:space="preserve"> to do. And one for the nurse to do, and one for, say, myself, and that's something that I’ll have to pick up the ball and talk to my patient when that's there. And then when we do our huddle, we put that in, and then we make sure that all of us are actually looking at o</w:t>
      </w:r>
      <w:r w:rsidR="009D407A">
        <w:rPr>
          <w:i/>
          <w:iCs/>
          <w:szCs w:val="20"/>
        </w:rPr>
        <w:t>u</w:t>
      </w:r>
      <w:r w:rsidR="000F047C" w:rsidRPr="00B963E6">
        <w:rPr>
          <w:i/>
          <w:iCs/>
          <w:szCs w:val="20"/>
        </w:rPr>
        <w:t>r Excel sheet on a regular basis to see if that task has been completed and we mark it off as complete as we go. And because we do it on a regular basis, I think we seem to be on top of it now.”</w:t>
      </w:r>
      <w:r w:rsidR="000F047C">
        <w:rPr>
          <w:i/>
          <w:iCs/>
          <w:szCs w:val="20"/>
        </w:rPr>
        <w:t xml:space="preserve"> </w:t>
      </w:r>
      <w:r w:rsidR="000F047C">
        <w:rPr>
          <w:szCs w:val="20"/>
        </w:rPr>
        <w:t>[GP, R4, Practice 5]</w:t>
      </w:r>
    </w:p>
    <w:p w14:paraId="40AEC33F" w14:textId="5DFF0495" w:rsidR="000F047C" w:rsidRPr="00B963E6" w:rsidRDefault="000F047C" w:rsidP="000F047C">
      <w:pPr>
        <w:ind w:left="567" w:right="521"/>
        <w:rPr>
          <w:szCs w:val="20"/>
        </w:rPr>
      </w:pPr>
      <w:r w:rsidRPr="00B963E6">
        <w:rPr>
          <w:i/>
          <w:iCs/>
          <w:szCs w:val="20"/>
        </w:rPr>
        <w:t>“We still have our huddles. We have our meetings, mostly each week</w:t>
      </w:r>
      <w:r w:rsidR="00642D89">
        <w:rPr>
          <w:i/>
          <w:iCs/>
          <w:szCs w:val="20"/>
        </w:rPr>
        <w:t xml:space="preserve"> … </w:t>
      </w:r>
      <w:r w:rsidRPr="00B963E6">
        <w:rPr>
          <w:i/>
          <w:iCs/>
          <w:szCs w:val="20"/>
        </w:rPr>
        <w:t>But we're still caring for our Health Care Homes patients in amongst that and still making sure that they're not getting lost. As far as them coming in, it might be diabetic education or touching base with some of our elderly ones that are in the Health Care Homes</w:t>
      </w:r>
      <w:r w:rsidR="00642D89">
        <w:rPr>
          <w:i/>
          <w:iCs/>
          <w:szCs w:val="20"/>
        </w:rPr>
        <w:t xml:space="preserve"> … </w:t>
      </w:r>
      <w:r w:rsidRPr="00B963E6">
        <w:rPr>
          <w:i/>
          <w:iCs/>
          <w:szCs w:val="20"/>
        </w:rPr>
        <w:t>Making sure that, I guess, even loneliness isn't becoming an issue or that they're still safe at home. And especially coming into the winter seasons and things like that.”</w:t>
      </w:r>
      <w:r>
        <w:rPr>
          <w:szCs w:val="20"/>
        </w:rPr>
        <w:t xml:space="preserve"> [Nurse, R4, Practice 12]</w:t>
      </w:r>
    </w:p>
    <w:p w14:paraId="0B852720" w14:textId="0570C0DD" w:rsidR="000F047C" w:rsidRDefault="000F047C" w:rsidP="000F047C">
      <w:pPr>
        <w:rPr>
          <w:szCs w:val="20"/>
        </w:rPr>
      </w:pPr>
      <w:r>
        <w:rPr>
          <w:szCs w:val="20"/>
        </w:rPr>
        <w:t xml:space="preserve">Practices also commented on the </w:t>
      </w:r>
      <w:r w:rsidR="009152DF">
        <w:rPr>
          <w:szCs w:val="20"/>
        </w:rPr>
        <w:t xml:space="preserve">effect </w:t>
      </w:r>
      <w:r>
        <w:rPr>
          <w:szCs w:val="20"/>
        </w:rPr>
        <w:t>of teamwork on their patients:</w:t>
      </w:r>
    </w:p>
    <w:p w14:paraId="0E3AA4EF" w14:textId="77777777" w:rsidR="000F047C" w:rsidRDefault="000F047C" w:rsidP="000F047C">
      <w:pPr>
        <w:ind w:left="567" w:right="521"/>
        <w:rPr>
          <w:szCs w:val="20"/>
        </w:rPr>
      </w:pPr>
      <w:r w:rsidRPr="00564585">
        <w:rPr>
          <w:i/>
          <w:iCs/>
          <w:szCs w:val="20"/>
        </w:rPr>
        <w:t>“I think that they feel that the team of people that’s involved in their healthcare is better equipped. They’re in more communication, they’re talking more, and they feel that they are, again, better cared for by that team.”</w:t>
      </w:r>
      <w:r>
        <w:rPr>
          <w:szCs w:val="20"/>
        </w:rPr>
        <w:t xml:space="preserve"> [Practice Manager, R4, Practice 13]</w:t>
      </w:r>
    </w:p>
    <w:p w14:paraId="7AD6220A" w14:textId="51A38CD1" w:rsidR="000F047C" w:rsidRDefault="00642D89" w:rsidP="000F047C">
      <w:pPr>
        <w:ind w:left="567" w:right="521"/>
        <w:rPr>
          <w:szCs w:val="20"/>
        </w:rPr>
      </w:pPr>
      <w:r>
        <w:rPr>
          <w:szCs w:val="20"/>
        </w:rPr>
        <w:t xml:space="preserve">“… </w:t>
      </w:r>
      <w:r w:rsidR="000F047C" w:rsidRPr="000C0880">
        <w:rPr>
          <w:i/>
          <w:iCs/>
          <w:szCs w:val="20"/>
        </w:rPr>
        <w:t>it becomes more like a patient in the hospital, where they’re under your care for that period of time and</w:t>
      </w:r>
      <w:r w:rsidR="000F047C" w:rsidRPr="00B963E6">
        <w:rPr>
          <w:i/>
          <w:iCs/>
          <w:szCs w:val="20"/>
        </w:rPr>
        <w:t xml:space="preserve"> you’re dynamically discussing them.</w:t>
      </w:r>
      <w:r w:rsidR="001D1EFB">
        <w:rPr>
          <w:i/>
          <w:iCs/>
          <w:szCs w:val="20"/>
        </w:rPr>
        <w:t xml:space="preserve"> </w:t>
      </w:r>
      <w:r w:rsidR="000F047C" w:rsidRPr="00B963E6">
        <w:rPr>
          <w:i/>
          <w:iCs/>
          <w:szCs w:val="20"/>
        </w:rPr>
        <w:t>It’s not like a closed moment in time where you’re dealing with this patient.</w:t>
      </w:r>
      <w:r w:rsidR="001D1EFB">
        <w:rPr>
          <w:i/>
          <w:iCs/>
          <w:szCs w:val="20"/>
        </w:rPr>
        <w:t xml:space="preserve"> </w:t>
      </w:r>
      <w:r w:rsidR="000F047C" w:rsidRPr="00B963E6">
        <w:rPr>
          <w:i/>
          <w:iCs/>
          <w:szCs w:val="20"/>
        </w:rPr>
        <w:t>It’s just an ongoing process and that means that whatever needs, can be flexible in that.”</w:t>
      </w:r>
      <w:r w:rsidR="000F047C" w:rsidRPr="00B963E6">
        <w:rPr>
          <w:szCs w:val="20"/>
        </w:rPr>
        <w:t xml:space="preserve"> [GP </w:t>
      </w:r>
      <w:r w:rsidR="000F047C">
        <w:rPr>
          <w:szCs w:val="20"/>
        </w:rPr>
        <w:t>R</w:t>
      </w:r>
      <w:r w:rsidR="000F047C" w:rsidRPr="00B963E6">
        <w:rPr>
          <w:szCs w:val="20"/>
        </w:rPr>
        <w:t>egistrar 2</w:t>
      </w:r>
      <w:r w:rsidR="000F047C">
        <w:rPr>
          <w:szCs w:val="20"/>
        </w:rPr>
        <w:t>, R4, Practice 12</w:t>
      </w:r>
      <w:r w:rsidR="000F047C" w:rsidRPr="00B963E6">
        <w:rPr>
          <w:szCs w:val="20"/>
        </w:rPr>
        <w:t>]</w:t>
      </w:r>
    </w:p>
    <w:p w14:paraId="7A13401D" w14:textId="4598A6C4" w:rsidR="000F047C" w:rsidRDefault="000F047C" w:rsidP="000F047C">
      <w:pPr>
        <w:rPr>
          <w:szCs w:val="20"/>
        </w:rPr>
      </w:pPr>
      <w:r>
        <w:rPr>
          <w:szCs w:val="20"/>
        </w:rPr>
        <w:t>Team-based care extends beyond the GP and nurse; it includes other providers, both internal and external.</w:t>
      </w:r>
      <w:r w:rsidR="00FE12B6">
        <w:rPr>
          <w:szCs w:val="20"/>
        </w:rPr>
        <w:t xml:space="preserve"> </w:t>
      </w:r>
      <w:r>
        <w:rPr>
          <w:szCs w:val="20"/>
        </w:rPr>
        <w:t xml:space="preserve">Where practices had allied health professionals and pharmacists in-house, team-based care was </w:t>
      </w:r>
      <w:r w:rsidR="007F0630">
        <w:rPr>
          <w:szCs w:val="20"/>
        </w:rPr>
        <w:t xml:space="preserve">reported to be </w:t>
      </w:r>
      <w:r>
        <w:rPr>
          <w:szCs w:val="20"/>
        </w:rPr>
        <w:t>easier:</w:t>
      </w:r>
    </w:p>
    <w:p w14:paraId="4F8F9777" w14:textId="5BAF18E8" w:rsidR="000F047C" w:rsidRDefault="000F047C" w:rsidP="000F047C">
      <w:pPr>
        <w:ind w:left="567" w:right="521"/>
        <w:rPr>
          <w:rFonts w:cs="Arial"/>
          <w:color w:val="000000"/>
          <w:szCs w:val="20"/>
          <w:lang w:val="en-GB"/>
        </w:rPr>
      </w:pPr>
      <w:r w:rsidRPr="00CD58B7">
        <w:rPr>
          <w:rFonts w:cs="Arial"/>
          <w:i/>
          <w:iCs/>
          <w:color w:val="000000"/>
          <w:szCs w:val="20"/>
          <w:lang w:val="en-GB"/>
        </w:rPr>
        <w:t xml:space="preserve"> “Because we have our own certain allied health, so we can </w:t>
      </w:r>
      <w:r w:rsidR="00280597">
        <w:rPr>
          <w:rFonts w:cs="Arial"/>
          <w:i/>
          <w:iCs/>
          <w:color w:val="000000"/>
          <w:szCs w:val="20"/>
          <w:lang w:val="en-GB"/>
        </w:rPr>
        <w:t>follow-up</w:t>
      </w:r>
      <w:r w:rsidRPr="00CD58B7">
        <w:rPr>
          <w:rFonts w:cs="Arial"/>
          <w:i/>
          <w:iCs/>
          <w:color w:val="000000"/>
          <w:szCs w:val="20"/>
          <w:lang w:val="en-GB"/>
        </w:rPr>
        <w:t xml:space="preserve"> and see if they’ve seen the allied health or not.”</w:t>
      </w:r>
      <w:r w:rsidRPr="00CD58B7">
        <w:rPr>
          <w:rFonts w:cs="Arial"/>
          <w:color w:val="000000"/>
          <w:szCs w:val="20"/>
          <w:lang w:val="en-GB"/>
        </w:rPr>
        <w:t xml:space="preserve"> [Nurse, R4, Practice 3]</w:t>
      </w:r>
    </w:p>
    <w:p w14:paraId="52B27EAE" w14:textId="3AD7BD53" w:rsidR="000F047C" w:rsidRDefault="000F047C" w:rsidP="000F047C">
      <w:pPr>
        <w:ind w:left="567" w:right="521"/>
        <w:rPr>
          <w:rFonts w:cs="Arial"/>
          <w:color w:val="000000"/>
          <w:szCs w:val="20"/>
          <w:lang w:val="en-GB"/>
        </w:rPr>
      </w:pPr>
      <w:r w:rsidRPr="00CD58B7">
        <w:rPr>
          <w:rFonts w:cs="Arial"/>
          <w:i/>
          <w:iCs/>
          <w:color w:val="000000"/>
          <w:szCs w:val="20"/>
          <w:lang w:val="en-GB"/>
        </w:rPr>
        <w:lastRenderedPageBreak/>
        <w:t xml:space="preserve">“For some of the patients it's me looking through the database and often with the nurse. We have a look at patients, and she'll know a bit more about them. So, she can say these are good patients to talk to or patients who need to be spoken to. At other times doctor will see the patient and say, I'm putting you on this drug. Go and see [Pharmacist] now, and he'll talk to you all about it, tell you all about it. So I'll be involved in immediately. The drug has been prescribed or the treatment's been prescribed to educate the patient, and then I'll call them back for </w:t>
      </w:r>
      <w:r w:rsidR="00280597">
        <w:rPr>
          <w:rFonts w:cs="Arial"/>
          <w:i/>
          <w:iCs/>
          <w:color w:val="000000"/>
          <w:szCs w:val="20"/>
          <w:lang w:val="en-GB"/>
        </w:rPr>
        <w:t>follow-up</w:t>
      </w:r>
      <w:r w:rsidRPr="00CD58B7">
        <w:rPr>
          <w:rFonts w:cs="Arial"/>
          <w:i/>
          <w:iCs/>
          <w:color w:val="000000"/>
          <w:szCs w:val="20"/>
          <w:lang w:val="en-GB"/>
        </w:rPr>
        <w:t>.”</w:t>
      </w:r>
      <w:r w:rsidR="001D1EFB">
        <w:rPr>
          <w:rFonts w:cs="Arial"/>
          <w:color w:val="000000"/>
          <w:szCs w:val="20"/>
          <w:lang w:val="en-GB"/>
        </w:rPr>
        <w:t xml:space="preserve"> </w:t>
      </w:r>
      <w:r>
        <w:rPr>
          <w:rFonts w:cs="Arial"/>
          <w:color w:val="000000"/>
          <w:szCs w:val="20"/>
          <w:lang w:val="en-GB"/>
        </w:rPr>
        <w:t>[Clinical Pharmacist, R4, Practice 5]</w:t>
      </w:r>
    </w:p>
    <w:p w14:paraId="24B2B9DF" w14:textId="399ACC36" w:rsidR="000F047C" w:rsidRDefault="00642D89" w:rsidP="000F047C">
      <w:pPr>
        <w:ind w:left="567" w:right="521"/>
        <w:rPr>
          <w:rFonts w:cs="Arial"/>
          <w:color w:val="000000"/>
          <w:szCs w:val="20"/>
          <w:lang w:val="en-GB"/>
        </w:rPr>
      </w:pPr>
      <w:r>
        <w:rPr>
          <w:rFonts w:cs="Arial"/>
          <w:i/>
          <w:iCs/>
          <w:color w:val="000000"/>
          <w:szCs w:val="20"/>
          <w:lang w:val="en-GB"/>
        </w:rPr>
        <w:t xml:space="preserve">“… </w:t>
      </w:r>
      <w:r w:rsidR="000F047C" w:rsidRPr="00CD58B7">
        <w:rPr>
          <w:rFonts w:cs="Arial"/>
          <w:i/>
          <w:iCs/>
          <w:color w:val="000000"/>
          <w:szCs w:val="20"/>
          <w:lang w:val="en-GB"/>
        </w:rPr>
        <w:t>we are engaging them with the allied health people also, doing the health</w:t>
      </w:r>
      <w:r w:rsidR="000F047C">
        <w:rPr>
          <w:rFonts w:cs="Arial"/>
          <w:i/>
          <w:iCs/>
          <w:color w:val="000000"/>
          <w:szCs w:val="20"/>
          <w:lang w:val="en-GB"/>
        </w:rPr>
        <w:t xml:space="preserve"> </w:t>
      </w:r>
      <w:r w:rsidR="000F047C" w:rsidRPr="00CD58B7">
        <w:rPr>
          <w:rFonts w:cs="Arial"/>
          <w:i/>
          <w:iCs/>
          <w:color w:val="000000"/>
          <w:szCs w:val="20"/>
          <w:lang w:val="en-GB"/>
        </w:rPr>
        <w:t>care plan and engaging them with the Health Care Homes patients, with the allied health team.</w:t>
      </w:r>
      <w:r w:rsidR="001D1EFB">
        <w:rPr>
          <w:rFonts w:cs="Arial"/>
          <w:i/>
          <w:iCs/>
          <w:color w:val="000000"/>
          <w:szCs w:val="20"/>
          <w:lang w:val="en-GB"/>
        </w:rPr>
        <w:t xml:space="preserve"> </w:t>
      </w:r>
      <w:r w:rsidR="000F047C" w:rsidRPr="00CD58B7">
        <w:rPr>
          <w:rFonts w:cs="Arial"/>
          <w:i/>
          <w:iCs/>
          <w:color w:val="000000"/>
          <w:szCs w:val="20"/>
          <w:lang w:val="en-GB"/>
        </w:rPr>
        <w:t>It’s trying to give a combined care rather than an individualised care.”</w:t>
      </w:r>
      <w:r w:rsidR="000F047C">
        <w:rPr>
          <w:rFonts w:cs="Arial"/>
          <w:color w:val="000000"/>
          <w:szCs w:val="20"/>
          <w:lang w:val="en-GB"/>
        </w:rPr>
        <w:t xml:space="preserve"> [GP, R4, Practice 14]</w:t>
      </w:r>
    </w:p>
    <w:p w14:paraId="77915F9F" w14:textId="0A5E000D" w:rsidR="000F047C" w:rsidRDefault="00E72A9A" w:rsidP="000F047C">
      <w:r>
        <w:t>Some practices</w:t>
      </w:r>
      <w:r w:rsidR="000F047C">
        <w:t xml:space="preserve"> found team-based care with external providers more challenging. Although they regularly communicated with external providers through letters and over the phone, they were not using tools to work effectively as a team (see </w:t>
      </w:r>
      <w:r w:rsidR="000F047C">
        <w:fldChar w:fldCharType="begin"/>
      </w:r>
      <w:r w:rsidR="000F047C">
        <w:instrText xml:space="preserve"> REF _Ref51324999 \h  \* MERGEFORMAT </w:instrText>
      </w:r>
      <w:r w:rsidR="000F047C">
        <w:fldChar w:fldCharType="separate"/>
      </w:r>
      <w:r w:rsidR="004329CD">
        <w:t>Shared care planning software</w:t>
      </w:r>
      <w:r w:rsidR="000F047C">
        <w:fldChar w:fldCharType="end"/>
      </w:r>
      <w:r w:rsidR="000F047C">
        <w:t xml:space="preserve">, p. </w:t>
      </w:r>
      <w:r w:rsidR="000F047C">
        <w:fldChar w:fldCharType="begin"/>
      </w:r>
      <w:r w:rsidR="000F047C">
        <w:instrText xml:space="preserve"> PAGEREF _Ref51324999 \h </w:instrText>
      </w:r>
      <w:r w:rsidR="000F047C">
        <w:fldChar w:fldCharType="separate"/>
      </w:r>
      <w:r w:rsidR="004329CD">
        <w:rPr>
          <w:noProof/>
        </w:rPr>
        <w:t>49</w:t>
      </w:r>
      <w:r w:rsidR="000F047C">
        <w:fldChar w:fldCharType="end"/>
      </w:r>
      <w:r w:rsidR="000F047C">
        <w:t xml:space="preserve">). Some practices also </w:t>
      </w:r>
      <w:r w:rsidR="001B55E7">
        <w:t>suggested</w:t>
      </w:r>
      <w:r w:rsidR="000F047C">
        <w:t xml:space="preserve"> that limited knowledge and awareness of HCH among providers outside of </w:t>
      </w:r>
      <w:r w:rsidR="00436F1C">
        <w:t>the</w:t>
      </w:r>
      <w:r w:rsidR="000F047C">
        <w:t xml:space="preserve"> practice was a major barrier in team-based care:</w:t>
      </w:r>
    </w:p>
    <w:p w14:paraId="1F0E5F22" w14:textId="1F3625F7" w:rsidR="000F047C" w:rsidRPr="00031E91" w:rsidRDefault="00642D89" w:rsidP="000F047C">
      <w:pPr>
        <w:ind w:left="567" w:right="521"/>
        <w:rPr>
          <w:szCs w:val="20"/>
        </w:rPr>
      </w:pPr>
      <w:r>
        <w:rPr>
          <w:i/>
          <w:iCs/>
          <w:szCs w:val="20"/>
        </w:rPr>
        <w:t xml:space="preserve">“… </w:t>
      </w:r>
      <w:r w:rsidR="000F047C" w:rsidRPr="00031E91">
        <w:rPr>
          <w:i/>
          <w:iCs/>
          <w:szCs w:val="20"/>
        </w:rPr>
        <w:t>we should educate the allied health providers, we should make Health Care Homes public knowledge, identification cards, the donor bracelets</w:t>
      </w:r>
      <w:r>
        <w:rPr>
          <w:i/>
          <w:iCs/>
          <w:szCs w:val="20"/>
        </w:rPr>
        <w:t xml:space="preserve"> …”</w:t>
      </w:r>
      <w:r w:rsidR="000F047C">
        <w:rPr>
          <w:szCs w:val="20"/>
        </w:rPr>
        <w:t xml:space="preserve"> [Business Owner, R4, Practice 6]</w:t>
      </w:r>
    </w:p>
    <w:p w14:paraId="0564654F" w14:textId="77777777" w:rsidR="000F047C" w:rsidRDefault="000F047C" w:rsidP="000F047C">
      <w:pPr>
        <w:pStyle w:val="Heading3"/>
      </w:pPr>
      <w:r>
        <w:t xml:space="preserve">New staffing roles </w:t>
      </w:r>
    </w:p>
    <w:p w14:paraId="778F45E3" w14:textId="5D3518C1" w:rsidR="000F047C" w:rsidRDefault="000F047C" w:rsidP="000F047C">
      <w:pPr>
        <w:rPr>
          <w:szCs w:val="20"/>
        </w:rPr>
      </w:pPr>
      <w:r>
        <w:rPr>
          <w:szCs w:val="20"/>
        </w:rPr>
        <w:t>As discussed in</w:t>
      </w:r>
      <w:r w:rsidR="00FA71BF">
        <w:rPr>
          <w:szCs w:val="20"/>
        </w:rPr>
        <w:t xml:space="preserve"> the</w:t>
      </w:r>
      <w:r>
        <w:rPr>
          <w:szCs w:val="20"/>
        </w:rPr>
        <w:t xml:space="preserve"> </w:t>
      </w:r>
      <w:r w:rsidRPr="0057381F">
        <w:rPr>
          <w:i/>
          <w:iCs/>
          <w:szCs w:val="20"/>
        </w:rPr>
        <w:t>Interim evaluation report 2019</w:t>
      </w:r>
      <w:r>
        <w:rPr>
          <w:szCs w:val="20"/>
        </w:rPr>
        <w:t>, some practices hired new staff and established additional roles within their practices to help manage HCH patients. Beyond expanding the roles and responsibilities of nurses and administrative staff, practices reported adding coordinators and medical practice assistants (MPAs) to their team to specifically help manage</w:t>
      </w:r>
      <w:r w:rsidR="00D07BEB">
        <w:rPr>
          <w:szCs w:val="20"/>
        </w:rPr>
        <w:t xml:space="preserve"> their</w:t>
      </w:r>
      <w:r>
        <w:rPr>
          <w:szCs w:val="20"/>
        </w:rPr>
        <w:t xml:space="preserve"> HCH patients. In the most recent round of interviews, practices </w:t>
      </w:r>
      <w:r w:rsidRPr="00034684">
        <w:rPr>
          <w:szCs w:val="20"/>
        </w:rPr>
        <w:t xml:space="preserve">elaborated on the contribution of </w:t>
      </w:r>
      <w:r>
        <w:rPr>
          <w:szCs w:val="20"/>
        </w:rPr>
        <w:t>this role</w:t>
      </w:r>
      <w:r w:rsidRPr="00034684">
        <w:rPr>
          <w:szCs w:val="20"/>
        </w:rPr>
        <w:t xml:space="preserve"> to </w:t>
      </w:r>
      <w:r>
        <w:rPr>
          <w:szCs w:val="20"/>
        </w:rPr>
        <w:t>care delivery:</w:t>
      </w:r>
    </w:p>
    <w:p w14:paraId="4E790C86" w14:textId="692238B7" w:rsidR="000F047C" w:rsidRDefault="00642D89" w:rsidP="000F047C">
      <w:pPr>
        <w:ind w:left="567" w:right="521"/>
        <w:rPr>
          <w:szCs w:val="20"/>
        </w:rPr>
      </w:pPr>
      <w:r>
        <w:rPr>
          <w:i/>
          <w:iCs/>
          <w:szCs w:val="20"/>
        </w:rPr>
        <w:t xml:space="preserve">“… </w:t>
      </w:r>
      <w:r w:rsidR="000F047C" w:rsidRPr="00B35D39">
        <w:rPr>
          <w:i/>
          <w:iCs/>
          <w:szCs w:val="20"/>
        </w:rPr>
        <w:t>[The MPA] helps us out with other things. Like a lot of excisions and things that we don’t need to actually to be there to assist the doctor. So, she does those kinds of jobs. And then it makes more room for us t</w:t>
      </w:r>
      <w:r w:rsidR="00773DD9">
        <w:rPr>
          <w:i/>
          <w:iCs/>
          <w:szCs w:val="20"/>
        </w:rPr>
        <w:t>o</w:t>
      </w:r>
      <w:r w:rsidR="000F047C" w:rsidRPr="00B35D39">
        <w:rPr>
          <w:i/>
          <w:iCs/>
          <w:szCs w:val="20"/>
        </w:rPr>
        <w:t>o, so we are doing well but I think</w:t>
      </w:r>
      <w:r>
        <w:rPr>
          <w:i/>
          <w:iCs/>
          <w:szCs w:val="20"/>
        </w:rPr>
        <w:t xml:space="preserve"> … </w:t>
      </w:r>
      <w:r w:rsidR="000F047C" w:rsidRPr="00B35D39">
        <w:rPr>
          <w:i/>
          <w:iCs/>
          <w:szCs w:val="20"/>
        </w:rPr>
        <w:t>[MPA]’s only on that role, two days, three days a week, two days a week. So even if she was to come on more time as MPA, that would help us out more. But, she’s still got to do reception. She’s all over the place. She’s at reception and here and she helps us. She’s everywhere. She’s a big, very important role.”</w:t>
      </w:r>
      <w:r w:rsidR="000F047C" w:rsidRPr="00B35D39">
        <w:rPr>
          <w:szCs w:val="20"/>
        </w:rPr>
        <w:t xml:space="preserve"> [Nurse</w:t>
      </w:r>
      <w:r w:rsidR="000F047C">
        <w:rPr>
          <w:szCs w:val="20"/>
        </w:rPr>
        <w:t>, R4, Practice 5</w:t>
      </w:r>
      <w:r w:rsidR="000F047C" w:rsidRPr="00B35D39">
        <w:rPr>
          <w:szCs w:val="20"/>
        </w:rPr>
        <w:t>]</w:t>
      </w:r>
    </w:p>
    <w:p w14:paraId="14E262A6" w14:textId="77777777" w:rsidR="000F047C" w:rsidRDefault="000F047C" w:rsidP="000F047C">
      <w:pPr>
        <w:rPr>
          <w:szCs w:val="20"/>
        </w:rPr>
      </w:pPr>
      <w:r>
        <w:rPr>
          <w:szCs w:val="20"/>
        </w:rPr>
        <w:t>The MPA at this practice was equally enthusiastic about the role:</w:t>
      </w:r>
    </w:p>
    <w:p w14:paraId="4BEF3858" w14:textId="45AE1B26" w:rsidR="000F047C" w:rsidRDefault="000F047C" w:rsidP="000F047C">
      <w:pPr>
        <w:ind w:left="567" w:right="521"/>
        <w:rPr>
          <w:szCs w:val="20"/>
        </w:rPr>
      </w:pPr>
      <w:r w:rsidRPr="00536BD9">
        <w:rPr>
          <w:i/>
          <w:iCs/>
          <w:szCs w:val="20"/>
        </w:rPr>
        <w:t>“I’m loving it. It’s really good. I definitely feel more confident in it as well, since I’ve been</w:t>
      </w:r>
      <w:r w:rsidRPr="00730AF8">
        <w:rPr>
          <w:i/>
          <w:iCs/>
        </w:rPr>
        <w:t xml:space="preserve"> doing it for longer. Because at the start, even myself, patients were hesitant seeing me, and I still was a bit worried about seeing them</w:t>
      </w:r>
      <w:r w:rsidR="00642D89">
        <w:rPr>
          <w:i/>
          <w:iCs/>
        </w:rPr>
        <w:t xml:space="preserve"> … </w:t>
      </w:r>
      <w:r w:rsidRPr="00730AF8">
        <w:rPr>
          <w:i/>
          <w:iCs/>
        </w:rPr>
        <w:t>So, I’ve changed. I think I’m more confident in it now, which is a great thing, and [the] patients can tell that I am as well</w:t>
      </w:r>
      <w:r>
        <w:t>.” [MPA, R4, Practice 5]</w:t>
      </w:r>
    </w:p>
    <w:p w14:paraId="33517118" w14:textId="77777777" w:rsidR="000F047C" w:rsidRPr="00312FAB" w:rsidRDefault="000F047C" w:rsidP="000F047C">
      <w:pPr>
        <w:rPr>
          <w:szCs w:val="20"/>
        </w:rPr>
      </w:pPr>
      <w:r>
        <w:rPr>
          <w:szCs w:val="20"/>
        </w:rPr>
        <w:t>Staff turnover has affected all HCH staffing roles, including the new roles:</w:t>
      </w:r>
    </w:p>
    <w:p w14:paraId="566C797D" w14:textId="05C689FD" w:rsidR="000F047C" w:rsidRDefault="00642D89" w:rsidP="000F047C">
      <w:pPr>
        <w:ind w:left="567" w:right="521"/>
        <w:rPr>
          <w:szCs w:val="20"/>
        </w:rPr>
      </w:pPr>
      <w:r>
        <w:rPr>
          <w:i/>
          <w:iCs/>
          <w:szCs w:val="20"/>
        </w:rPr>
        <w:lastRenderedPageBreak/>
        <w:t xml:space="preserve">“… </w:t>
      </w:r>
      <w:r w:rsidR="000F047C" w:rsidRPr="00312FAB">
        <w:rPr>
          <w:i/>
          <w:iCs/>
          <w:szCs w:val="20"/>
        </w:rPr>
        <w:t>we’ve got our list of our Health Care Home patients and</w:t>
      </w:r>
      <w:r>
        <w:rPr>
          <w:i/>
          <w:iCs/>
          <w:szCs w:val="20"/>
        </w:rPr>
        <w:t xml:space="preserve"> … </w:t>
      </w:r>
      <w:r w:rsidR="000F047C" w:rsidRPr="00312FAB">
        <w:rPr>
          <w:i/>
          <w:iCs/>
          <w:szCs w:val="20"/>
        </w:rPr>
        <w:t>I did have a medical assistant who was responsible for making sure that the Health Care</w:t>
      </w:r>
      <w:r w:rsidR="000F047C">
        <w:rPr>
          <w:i/>
          <w:iCs/>
          <w:szCs w:val="20"/>
        </w:rPr>
        <w:t xml:space="preserve"> [Home]</w:t>
      </w:r>
      <w:r w:rsidR="000F047C" w:rsidRPr="00312FAB">
        <w:rPr>
          <w:i/>
          <w:iCs/>
          <w:szCs w:val="20"/>
        </w:rPr>
        <w:t xml:space="preserve"> patients were up to date with those</w:t>
      </w:r>
      <w:r w:rsidR="000F047C">
        <w:rPr>
          <w:i/>
          <w:iCs/>
          <w:szCs w:val="20"/>
        </w:rPr>
        <w:t xml:space="preserve"> </w:t>
      </w:r>
      <w:r w:rsidR="00485009">
        <w:rPr>
          <w:i/>
          <w:iCs/>
          <w:szCs w:val="20"/>
        </w:rPr>
        <w:t>care plans</w:t>
      </w:r>
      <w:r w:rsidR="000F047C" w:rsidRPr="00312FAB">
        <w:rPr>
          <w:i/>
          <w:iCs/>
          <w:szCs w:val="20"/>
        </w:rPr>
        <w:t>.</w:t>
      </w:r>
      <w:r w:rsidR="000F047C">
        <w:rPr>
          <w:i/>
          <w:iCs/>
          <w:szCs w:val="20"/>
        </w:rPr>
        <w:t xml:space="preserve"> </w:t>
      </w:r>
      <w:r w:rsidR="000F047C" w:rsidRPr="00312FAB">
        <w:rPr>
          <w:i/>
          <w:iCs/>
          <w:szCs w:val="20"/>
        </w:rPr>
        <w:t>She did enrol in nursing and finished and left.</w:t>
      </w:r>
      <w:r w:rsidR="001D1EFB">
        <w:rPr>
          <w:i/>
          <w:iCs/>
          <w:szCs w:val="20"/>
        </w:rPr>
        <w:t xml:space="preserve"> </w:t>
      </w:r>
      <w:r w:rsidR="000F047C" w:rsidRPr="00312FAB">
        <w:rPr>
          <w:i/>
          <w:iCs/>
          <w:szCs w:val="20"/>
        </w:rPr>
        <w:t>And so now I’ve given that task to just one of the admin girls.”</w:t>
      </w:r>
      <w:r w:rsidR="000F047C" w:rsidRPr="00312FAB">
        <w:rPr>
          <w:szCs w:val="20"/>
        </w:rPr>
        <w:t xml:space="preserve"> [Practice Manager/Nurse, R4, Practice 18]</w:t>
      </w:r>
    </w:p>
    <w:p w14:paraId="1FD09B4E" w14:textId="77777777" w:rsidR="001413C1" w:rsidRDefault="001413C1" w:rsidP="00423151">
      <w:pPr>
        <w:pStyle w:val="Heading3"/>
      </w:pPr>
      <w:r>
        <w:t>Data</w:t>
      </w:r>
    </w:p>
    <w:p w14:paraId="20E2C1CD" w14:textId="196AC0DE" w:rsidR="001413C1" w:rsidRDefault="001413C1" w:rsidP="001413C1">
      <w:pPr>
        <w:rPr>
          <w:szCs w:val="20"/>
        </w:rPr>
      </w:pPr>
      <w:r>
        <w:rPr>
          <w:szCs w:val="20"/>
        </w:rPr>
        <w:t>Practices commented on the importance and value of data in general practice. In particular,</w:t>
      </w:r>
      <w:r w:rsidR="00BE3612">
        <w:rPr>
          <w:szCs w:val="20"/>
        </w:rPr>
        <w:t xml:space="preserve"> </w:t>
      </w:r>
      <w:r>
        <w:rPr>
          <w:szCs w:val="20"/>
        </w:rPr>
        <w:t xml:space="preserve">they expressed the need for additional emphasis and work on data quality and benchmarking for </w:t>
      </w:r>
      <w:r w:rsidR="00B67FA6">
        <w:rPr>
          <w:szCs w:val="20"/>
        </w:rPr>
        <w:t>enhancing</w:t>
      </w:r>
      <w:r>
        <w:rPr>
          <w:szCs w:val="20"/>
        </w:rPr>
        <w:t xml:space="preserve"> quality of care, establishing targets and </w:t>
      </w:r>
      <w:r w:rsidR="00FD703A">
        <w:rPr>
          <w:szCs w:val="20"/>
        </w:rPr>
        <w:t xml:space="preserve">more effectively </w:t>
      </w:r>
      <w:r>
        <w:rPr>
          <w:szCs w:val="20"/>
        </w:rPr>
        <w:t>measuring program outcomes:</w:t>
      </w:r>
    </w:p>
    <w:p w14:paraId="36318D5F" w14:textId="308A9BC8" w:rsidR="001413C1" w:rsidRDefault="00642D89" w:rsidP="001413C1">
      <w:pPr>
        <w:ind w:left="567" w:right="521"/>
        <w:rPr>
          <w:szCs w:val="20"/>
        </w:rPr>
      </w:pPr>
      <w:r>
        <w:rPr>
          <w:i/>
          <w:iCs/>
          <w:szCs w:val="20"/>
        </w:rPr>
        <w:t xml:space="preserve">“… </w:t>
      </w:r>
      <w:r w:rsidR="001413C1" w:rsidRPr="00EE7D3F">
        <w:rPr>
          <w:i/>
          <w:iCs/>
          <w:szCs w:val="20"/>
        </w:rPr>
        <w:t xml:space="preserve">I think a key weakness of our system and I think it also relates to Health Care Home </w:t>
      </w:r>
      <w:r w:rsidR="001413C1">
        <w:rPr>
          <w:i/>
          <w:iCs/>
          <w:szCs w:val="20"/>
        </w:rPr>
        <w:t>program</w:t>
      </w:r>
      <w:r w:rsidR="001413C1" w:rsidRPr="00EE7D3F">
        <w:rPr>
          <w:i/>
          <w:iCs/>
          <w:szCs w:val="20"/>
        </w:rPr>
        <w:t xml:space="preserve"> is benchmarking</w:t>
      </w:r>
      <w:r>
        <w:rPr>
          <w:i/>
          <w:iCs/>
          <w:szCs w:val="20"/>
        </w:rPr>
        <w:t xml:space="preserve"> … </w:t>
      </w:r>
      <w:r w:rsidR="001413C1" w:rsidRPr="00EE7D3F">
        <w:rPr>
          <w:i/>
          <w:iCs/>
          <w:szCs w:val="20"/>
        </w:rPr>
        <w:t>it’s very difficult as the practice principal here to have much data about how do we compare to other practices with almost any metric, you might want to pick</w:t>
      </w:r>
      <w:r>
        <w:rPr>
          <w:i/>
          <w:iCs/>
          <w:szCs w:val="20"/>
        </w:rPr>
        <w:t xml:space="preserve"> … </w:t>
      </w:r>
      <w:r w:rsidR="001413C1" w:rsidRPr="00EE7D3F">
        <w:rPr>
          <w:i/>
          <w:iCs/>
          <w:szCs w:val="20"/>
        </w:rPr>
        <w:t xml:space="preserve">if in theory being part of the Health Care Home </w:t>
      </w:r>
      <w:r w:rsidR="001413C1">
        <w:rPr>
          <w:i/>
          <w:iCs/>
          <w:szCs w:val="20"/>
        </w:rPr>
        <w:t>program</w:t>
      </w:r>
      <w:r w:rsidR="001413C1" w:rsidRPr="00EE7D3F">
        <w:rPr>
          <w:i/>
          <w:iCs/>
          <w:szCs w:val="20"/>
        </w:rPr>
        <w:t xml:space="preserve"> means that we’re more proactive with helping people manage their chronic health issues and that maybe they end up with better targets for blood pressure or fewer relapses o</w:t>
      </w:r>
      <w:r w:rsidR="001413C1">
        <w:rPr>
          <w:i/>
          <w:iCs/>
          <w:szCs w:val="20"/>
        </w:rPr>
        <w:t>r</w:t>
      </w:r>
      <w:r w:rsidR="001413C1" w:rsidRPr="00EE7D3F">
        <w:rPr>
          <w:i/>
          <w:iCs/>
          <w:szCs w:val="20"/>
        </w:rPr>
        <w:t xml:space="preserve"> whatever. There are no systems in place for us to be able to easily benchmark us against other Health Care Home clinics or even non-Health Care Home clinics. And I think without that level of data tracking, it’s hard for us to understand at an individual level, is this even beneficial in making a difference to anyone.”</w:t>
      </w:r>
      <w:r w:rsidR="001413C1" w:rsidRPr="00EE7D3F">
        <w:rPr>
          <w:szCs w:val="20"/>
        </w:rPr>
        <w:t xml:space="preserve"> [GP</w:t>
      </w:r>
      <w:r w:rsidR="001413C1">
        <w:rPr>
          <w:szCs w:val="20"/>
        </w:rPr>
        <w:t>, R4, Practice 13</w:t>
      </w:r>
      <w:r w:rsidR="001413C1" w:rsidRPr="00EE7D3F">
        <w:rPr>
          <w:szCs w:val="20"/>
        </w:rPr>
        <w:t>]</w:t>
      </w:r>
    </w:p>
    <w:p w14:paraId="26093C52" w14:textId="78008DB8" w:rsidR="001413C1" w:rsidRDefault="001413C1" w:rsidP="001413C1">
      <w:pPr>
        <w:ind w:left="567" w:right="521"/>
        <w:rPr>
          <w:szCs w:val="20"/>
        </w:rPr>
      </w:pPr>
      <w:r w:rsidRPr="00EE7D3F">
        <w:rPr>
          <w:i/>
          <w:iCs/>
          <w:szCs w:val="20"/>
        </w:rPr>
        <w:t>“I know the Primary Health Network, for example, collects data, but we don’t get to actually do a comparison to see where we are sitting with our data compared to li</w:t>
      </w:r>
      <w:r>
        <w:rPr>
          <w:i/>
          <w:iCs/>
          <w:szCs w:val="20"/>
        </w:rPr>
        <w:t>k</w:t>
      </w:r>
      <w:r w:rsidRPr="00EE7D3F">
        <w:rPr>
          <w:i/>
          <w:iCs/>
          <w:szCs w:val="20"/>
        </w:rPr>
        <w:t>e practices, and that everybody’s got a bit of a competitive nature about them. When you look at what your rates of HbA1c or your rates of</w:t>
      </w:r>
      <w:r w:rsidR="00097DC8">
        <w:rPr>
          <w:i/>
          <w:iCs/>
          <w:szCs w:val="20"/>
        </w:rPr>
        <w:t>,</w:t>
      </w:r>
      <w:r w:rsidRPr="00EE7D3F">
        <w:rPr>
          <w:i/>
          <w:iCs/>
          <w:szCs w:val="20"/>
        </w:rPr>
        <w:t xml:space="preserve"> like</w:t>
      </w:r>
      <w:r w:rsidR="00097DC8">
        <w:rPr>
          <w:i/>
          <w:iCs/>
          <w:szCs w:val="20"/>
        </w:rPr>
        <w:t>,</w:t>
      </w:r>
      <w:r w:rsidRPr="00EE7D3F">
        <w:rPr>
          <w:i/>
          <w:iCs/>
          <w:szCs w:val="20"/>
        </w:rPr>
        <w:t xml:space="preserve"> measuring hypertension, managing hypertension and you’re just getting heart disease. And if you’re not leading the pack, you get a little bit pissed off as a group. It sort of</w:t>
      </w:r>
      <w:r w:rsidR="00B47B3C">
        <w:rPr>
          <w:i/>
          <w:iCs/>
          <w:szCs w:val="20"/>
        </w:rPr>
        <w:t>,</w:t>
      </w:r>
      <w:r w:rsidRPr="00EE7D3F">
        <w:rPr>
          <w:i/>
          <w:iCs/>
          <w:szCs w:val="20"/>
        </w:rPr>
        <w:t xml:space="preserve"> like</w:t>
      </w:r>
      <w:r w:rsidR="00B47B3C">
        <w:rPr>
          <w:i/>
          <w:iCs/>
          <w:szCs w:val="20"/>
        </w:rPr>
        <w:t>,</w:t>
      </w:r>
      <w:r w:rsidRPr="00EE7D3F">
        <w:rPr>
          <w:i/>
          <w:iCs/>
          <w:szCs w:val="20"/>
        </w:rPr>
        <w:t xml:space="preserve"> improves performance, I think.”</w:t>
      </w:r>
      <w:r w:rsidRPr="00EE7D3F">
        <w:rPr>
          <w:szCs w:val="20"/>
        </w:rPr>
        <w:t xml:space="preserve"> [GP</w:t>
      </w:r>
      <w:r>
        <w:rPr>
          <w:szCs w:val="20"/>
        </w:rPr>
        <w:t>, R4, Practice 2</w:t>
      </w:r>
      <w:r w:rsidRPr="00EE7D3F">
        <w:rPr>
          <w:szCs w:val="20"/>
        </w:rPr>
        <w:t>]</w:t>
      </w:r>
    </w:p>
    <w:p w14:paraId="4B5BE237" w14:textId="5019263A" w:rsidR="001413C1" w:rsidRDefault="001413C1" w:rsidP="001413C1">
      <w:pPr>
        <w:rPr>
          <w:szCs w:val="20"/>
        </w:rPr>
      </w:pPr>
      <w:r>
        <w:rPr>
          <w:szCs w:val="20"/>
        </w:rPr>
        <w:t>In some instances</w:t>
      </w:r>
      <w:r w:rsidR="00FD703A">
        <w:rPr>
          <w:szCs w:val="20"/>
        </w:rPr>
        <w:t>,</w:t>
      </w:r>
      <w:r>
        <w:rPr>
          <w:szCs w:val="20"/>
        </w:rPr>
        <w:t xml:space="preserve"> the PHN was doing work in this area, and practice</w:t>
      </w:r>
      <w:r w:rsidR="00A7337A">
        <w:rPr>
          <w:szCs w:val="20"/>
        </w:rPr>
        <w:t>s</w:t>
      </w:r>
      <w:r>
        <w:rPr>
          <w:szCs w:val="20"/>
        </w:rPr>
        <w:t xml:space="preserve"> found this beneficial:</w:t>
      </w:r>
    </w:p>
    <w:p w14:paraId="1F023C50" w14:textId="77777777" w:rsidR="001413C1" w:rsidRDefault="001413C1" w:rsidP="001413C1">
      <w:pPr>
        <w:ind w:left="567" w:right="521"/>
        <w:rPr>
          <w:szCs w:val="20"/>
        </w:rPr>
      </w:pPr>
      <w:r w:rsidRPr="00EE7D3F">
        <w:rPr>
          <w:i/>
          <w:iCs/>
          <w:szCs w:val="20"/>
        </w:rPr>
        <w:t xml:space="preserve">“The PHN is doing a bit of that work with data and that’s been really helpful for our quality improvement. That’s not just helped us with </w:t>
      </w:r>
      <w:r>
        <w:rPr>
          <w:i/>
          <w:iCs/>
          <w:szCs w:val="20"/>
        </w:rPr>
        <w:t>Health Care Homes</w:t>
      </w:r>
      <w:r w:rsidRPr="00EE7D3F">
        <w:rPr>
          <w:i/>
          <w:iCs/>
          <w:szCs w:val="20"/>
        </w:rPr>
        <w:t>, it’s helped us as a practice for our patient outcomes and those sort of things. So that’s certainly, I think, beneficial to have that.”</w:t>
      </w:r>
      <w:r w:rsidRPr="00EE7D3F">
        <w:rPr>
          <w:szCs w:val="20"/>
        </w:rPr>
        <w:t xml:space="preserve"> [Practice </w:t>
      </w:r>
      <w:r>
        <w:rPr>
          <w:szCs w:val="20"/>
        </w:rPr>
        <w:t>M</w:t>
      </w:r>
      <w:r w:rsidRPr="00EE7D3F">
        <w:rPr>
          <w:szCs w:val="20"/>
        </w:rPr>
        <w:t>anager</w:t>
      </w:r>
      <w:r>
        <w:rPr>
          <w:szCs w:val="20"/>
        </w:rPr>
        <w:t>, R4, Practice 10]</w:t>
      </w:r>
    </w:p>
    <w:p w14:paraId="33D084DB" w14:textId="5CCDCA8B" w:rsidR="001413C1" w:rsidRPr="00216466" w:rsidRDefault="001413C1" w:rsidP="001413C1">
      <w:pPr>
        <w:rPr>
          <w:szCs w:val="20"/>
        </w:rPr>
      </w:pPr>
      <w:r>
        <w:rPr>
          <w:szCs w:val="20"/>
        </w:rPr>
        <w:t>Many practices reported prioritising enhanced data collection and data quality since becoming a</w:t>
      </w:r>
      <w:r w:rsidR="00A7337A">
        <w:rPr>
          <w:szCs w:val="20"/>
        </w:rPr>
        <w:t>n</w:t>
      </w:r>
      <w:r>
        <w:rPr>
          <w:szCs w:val="20"/>
        </w:rPr>
        <w:t xml:space="preserve"> HCH</w:t>
      </w:r>
      <w:r w:rsidR="00A7337A">
        <w:rPr>
          <w:szCs w:val="20"/>
        </w:rPr>
        <w:t xml:space="preserve"> practice</w:t>
      </w:r>
      <w:r>
        <w:rPr>
          <w:szCs w:val="20"/>
        </w:rPr>
        <w:t>:</w:t>
      </w:r>
    </w:p>
    <w:p w14:paraId="61859D73" w14:textId="1C27BBD7" w:rsidR="001413C1" w:rsidRDefault="00642D89" w:rsidP="001413C1">
      <w:pPr>
        <w:ind w:left="567" w:right="521"/>
        <w:rPr>
          <w:szCs w:val="20"/>
        </w:rPr>
      </w:pPr>
      <w:r>
        <w:rPr>
          <w:i/>
          <w:iCs/>
          <w:szCs w:val="20"/>
        </w:rPr>
        <w:t xml:space="preserve">“… </w:t>
      </w:r>
      <w:r w:rsidR="001413C1" w:rsidRPr="00216466">
        <w:rPr>
          <w:i/>
          <w:iCs/>
          <w:szCs w:val="20"/>
        </w:rPr>
        <w:t xml:space="preserve">we have seen some improvements both in our </w:t>
      </w:r>
      <w:r w:rsidR="001413C1">
        <w:rPr>
          <w:i/>
          <w:iCs/>
          <w:szCs w:val="20"/>
        </w:rPr>
        <w:t>[business intelligence]</w:t>
      </w:r>
      <w:r w:rsidR="001413C1" w:rsidRPr="00216466">
        <w:rPr>
          <w:i/>
          <w:iCs/>
          <w:szCs w:val="20"/>
        </w:rPr>
        <w:t xml:space="preserve"> tool use, particularly under the PIP</w:t>
      </w:r>
      <w:r w:rsidR="001413C1">
        <w:rPr>
          <w:i/>
          <w:iCs/>
          <w:szCs w:val="20"/>
        </w:rPr>
        <w:t xml:space="preserve"> </w:t>
      </w:r>
      <w:r w:rsidR="001413C1" w:rsidRPr="00216466">
        <w:rPr>
          <w:i/>
          <w:iCs/>
          <w:szCs w:val="20"/>
        </w:rPr>
        <w:t>QI and in our care planning processes spilling to other patients. So, we’ve achieved that aim that we wanted to, really, which is that we’ve had the chance to focus on with the Health</w:t>
      </w:r>
      <w:r w:rsidR="001413C1">
        <w:rPr>
          <w:i/>
          <w:iCs/>
          <w:szCs w:val="20"/>
        </w:rPr>
        <w:t xml:space="preserve"> C</w:t>
      </w:r>
      <w:r w:rsidR="001413C1" w:rsidRPr="00216466">
        <w:rPr>
          <w:i/>
          <w:iCs/>
          <w:szCs w:val="20"/>
        </w:rPr>
        <w:t>are Home patients we’ve been able to apply that to other people.”</w:t>
      </w:r>
      <w:r w:rsidR="001413C1" w:rsidRPr="00216466">
        <w:rPr>
          <w:szCs w:val="20"/>
        </w:rPr>
        <w:t xml:space="preserve"> [GP, R4, Practice 12]</w:t>
      </w:r>
    </w:p>
    <w:p w14:paraId="5DF62116" w14:textId="5334A932" w:rsidR="001413C1" w:rsidRDefault="00642D89" w:rsidP="001413C1">
      <w:pPr>
        <w:ind w:left="567" w:right="521"/>
        <w:rPr>
          <w:szCs w:val="20"/>
        </w:rPr>
      </w:pPr>
      <w:r>
        <w:rPr>
          <w:i/>
          <w:iCs/>
          <w:szCs w:val="20"/>
        </w:rPr>
        <w:t xml:space="preserve">“… </w:t>
      </w:r>
      <w:r w:rsidR="001413C1" w:rsidRPr="00B000C6">
        <w:rPr>
          <w:i/>
          <w:iCs/>
          <w:szCs w:val="20"/>
        </w:rPr>
        <w:t xml:space="preserve">we’ve implemented a couple of new things. We've started </w:t>
      </w:r>
      <w:r w:rsidR="001413C1">
        <w:rPr>
          <w:i/>
          <w:iCs/>
          <w:szCs w:val="20"/>
        </w:rPr>
        <w:t>[measuring patient activation]</w:t>
      </w:r>
      <w:r w:rsidR="001413C1" w:rsidRPr="00B000C6">
        <w:rPr>
          <w:i/>
          <w:iCs/>
          <w:szCs w:val="20"/>
        </w:rPr>
        <w:t xml:space="preserve"> and the patient</w:t>
      </w:r>
      <w:r w:rsidR="00AA6EF9">
        <w:rPr>
          <w:i/>
          <w:iCs/>
          <w:szCs w:val="20"/>
        </w:rPr>
        <w:t>-</w:t>
      </w:r>
      <w:r w:rsidR="001413C1" w:rsidRPr="00B000C6">
        <w:rPr>
          <w:i/>
          <w:iCs/>
          <w:szCs w:val="20"/>
        </w:rPr>
        <w:t xml:space="preserve">reported outcomes measure which we didn't </w:t>
      </w:r>
      <w:r w:rsidR="001413C1" w:rsidRPr="00B000C6">
        <w:rPr>
          <w:i/>
          <w:iCs/>
          <w:szCs w:val="20"/>
        </w:rPr>
        <w:lastRenderedPageBreak/>
        <w:t>do before. So, we think that's been a bonus. We actually went to the</w:t>
      </w:r>
      <w:r w:rsidR="001413C1">
        <w:rPr>
          <w:i/>
          <w:iCs/>
          <w:szCs w:val="20"/>
        </w:rPr>
        <w:t xml:space="preserve"> [November 2019 HCH]</w:t>
      </w:r>
      <w:r w:rsidR="001413C1" w:rsidRPr="00B000C6">
        <w:rPr>
          <w:i/>
          <w:iCs/>
          <w:szCs w:val="20"/>
        </w:rPr>
        <w:t xml:space="preserve"> forum and got a better tool</w:t>
      </w:r>
      <w:r>
        <w:rPr>
          <w:i/>
          <w:iCs/>
          <w:szCs w:val="20"/>
        </w:rPr>
        <w:t xml:space="preserve"> … </w:t>
      </w:r>
      <w:r w:rsidR="001413C1" w:rsidRPr="00B000C6">
        <w:rPr>
          <w:i/>
          <w:iCs/>
          <w:szCs w:val="20"/>
        </w:rPr>
        <w:t>So, we're going to use that now instead.”</w:t>
      </w:r>
      <w:r w:rsidR="001413C1">
        <w:rPr>
          <w:szCs w:val="20"/>
        </w:rPr>
        <w:t xml:space="preserve"> [Practice Manager, R4, Practice 17]</w:t>
      </w:r>
    </w:p>
    <w:p w14:paraId="466040CD" w14:textId="77777777" w:rsidR="001413C1" w:rsidRDefault="001413C1" w:rsidP="001413C1">
      <w:pPr>
        <w:ind w:left="567" w:right="521"/>
        <w:rPr>
          <w:szCs w:val="20"/>
        </w:rPr>
      </w:pPr>
      <w:r w:rsidRPr="00B000C6">
        <w:rPr>
          <w:rFonts w:cs="Arial"/>
          <w:i/>
          <w:iCs/>
          <w:szCs w:val="20"/>
          <w:lang w:val="en-GB"/>
        </w:rPr>
        <w:t>“The other thing which would have really focused that improvement journey more, apart from funding for that, is a much more explicit enunciation of measuring of outcomes at each practice.</w:t>
      </w:r>
      <w:r>
        <w:rPr>
          <w:rFonts w:cs="Arial"/>
          <w:i/>
          <w:iCs/>
          <w:szCs w:val="20"/>
          <w:lang w:val="en-GB"/>
        </w:rPr>
        <w:t xml:space="preserve"> </w:t>
      </w:r>
      <w:r w:rsidRPr="00B000C6">
        <w:rPr>
          <w:rFonts w:cs="Arial"/>
          <w:i/>
          <w:iCs/>
          <w:szCs w:val="20"/>
          <w:lang w:val="en-GB"/>
        </w:rPr>
        <w:t>It doesn’t mean a benchmark level has to be achieved but is actually very much along the lines of what the QI PIP for example, is doing, where you say, you have to be able to produce the data for this group of patients.</w:t>
      </w:r>
      <w:r>
        <w:rPr>
          <w:rFonts w:cs="Arial"/>
          <w:i/>
          <w:iCs/>
          <w:szCs w:val="20"/>
          <w:lang w:val="en-GB"/>
        </w:rPr>
        <w:t xml:space="preserve"> </w:t>
      </w:r>
      <w:r w:rsidRPr="00B000C6">
        <w:rPr>
          <w:rFonts w:cs="Arial"/>
          <w:i/>
          <w:iCs/>
          <w:szCs w:val="20"/>
          <w:lang w:val="en-GB"/>
        </w:rPr>
        <w:t xml:space="preserve">It might mean that you’d say for all our cohort of patients with diabetes and </w:t>
      </w:r>
      <w:r>
        <w:rPr>
          <w:rFonts w:cs="Arial"/>
          <w:i/>
          <w:iCs/>
          <w:szCs w:val="20"/>
          <w:lang w:val="en-GB"/>
        </w:rPr>
        <w:t>Health Care Homes</w:t>
      </w:r>
      <w:r w:rsidRPr="00B000C6">
        <w:rPr>
          <w:rFonts w:cs="Arial"/>
          <w:i/>
          <w:iCs/>
          <w:szCs w:val="20"/>
          <w:lang w:val="en-GB"/>
        </w:rPr>
        <w:t>, you need to able to produce this data.”</w:t>
      </w:r>
      <w:r w:rsidRPr="00B000C6">
        <w:rPr>
          <w:rFonts w:cs="Arial"/>
          <w:szCs w:val="20"/>
          <w:lang w:val="en-GB"/>
        </w:rPr>
        <w:t xml:space="preserve"> [GP, R4, Practice 11]</w:t>
      </w:r>
      <w:r>
        <w:rPr>
          <w:rFonts w:cs="Arial"/>
          <w:szCs w:val="20"/>
          <w:lang w:val="en-GB"/>
        </w:rPr>
        <w:t xml:space="preserve"> </w:t>
      </w:r>
      <w:r w:rsidRPr="00B000C6">
        <w:rPr>
          <w:szCs w:val="20"/>
        </w:rPr>
        <w:tab/>
        <w:t xml:space="preserve"> </w:t>
      </w:r>
    </w:p>
    <w:p w14:paraId="75A2E351" w14:textId="264BBF07" w:rsidR="001413C1" w:rsidRDefault="001413C1" w:rsidP="001413C1">
      <w:pPr>
        <w:ind w:left="567" w:right="521"/>
        <w:rPr>
          <w:szCs w:val="20"/>
        </w:rPr>
      </w:pPr>
      <w:r w:rsidRPr="00FE7276">
        <w:rPr>
          <w:i/>
          <w:iCs/>
          <w:szCs w:val="20"/>
        </w:rPr>
        <w:t xml:space="preserve"> “Yes, the </w:t>
      </w:r>
      <w:r>
        <w:rPr>
          <w:i/>
          <w:iCs/>
          <w:szCs w:val="20"/>
        </w:rPr>
        <w:t>[patient</w:t>
      </w:r>
      <w:r w:rsidR="00084D15">
        <w:rPr>
          <w:i/>
          <w:iCs/>
          <w:szCs w:val="20"/>
        </w:rPr>
        <w:t>-</w:t>
      </w:r>
      <w:r>
        <w:rPr>
          <w:i/>
          <w:iCs/>
          <w:szCs w:val="20"/>
        </w:rPr>
        <w:t>reported outcome tool]</w:t>
      </w:r>
      <w:r w:rsidRPr="00FE7276">
        <w:rPr>
          <w:i/>
          <w:iCs/>
          <w:szCs w:val="20"/>
        </w:rPr>
        <w:t>. So, I [would] like to follow-up with them once again. So, basically everyone’s going to need another one. So, that’s going to take a bit of my time, but that’s what I do as well, send it out.”</w:t>
      </w:r>
      <w:r>
        <w:rPr>
          <w:szCs w:val="20"/>
        </w:rPr>
        <w:t xml:space="preserve"> [MPA, R4, Practice 5]</w:t>
      </w:r>
    </w:p>
    <w:p w14:paraId="13AE3967" w14:textId="29EF287F" w:rsidR="00AF75DF" w:rsidRPr="008863F1" w:rsidRDefault="00950FDE" w:rsidP="00AF75DF">
      <w:r>
        <w:t xml:space="preserve">Chapter </w:t>
      </w:r>
      <w:r w:rsidR="00575A65">
        <w:t>4</w:t>
      </w:r>
      <w:r>
        <w:t xml:space="preserve"> presents some initial analysis </w:t>
      </w:r>
      <w:r w:rsidR="00AF75DF">
        <w:t xml:space="preserve">of </w:t>
      </w:r>
      <w:r w:rsidR="00FF1305">
        <w:t xml:space="preserve">trends in </w:t>
      </w:r>
      <w:r w:rsidR="00114CB1">
        <w:t>the</w:t>
      </w:r>
      <w:r w:rsidR="00FC0822">
        <w:t xml:space="preserve"> recording</w:t>
      </w:r>
      <w:r w:rsidR="00632F7B">
        <w:t xml:space="preserve"> of</w:t>
      </w:r>
      <w:r w:rsidR="00FC0822">
        <w:t xml:space="preserve"> key</w:t>
      </w:r>
      <w:r w:rsidR="00C471B0">
        <w:t xml:space="preserve"> lifestyle and clinical</w:t>
      </w:r>
      <w:r w:rsidR="00FC0822">
        <w:t xml:space="preserve"> </w:t>
      </w:r>
      <w:r w:rsidR="0027168F">
        <w:t xml:space="preserve">measures </w:t>
      </w:r>
      <w:r w:rsidR="00C471B0">
        <w:t xml:space="preserve">for their </w:t>
      </w:r>
      <w:r w:rsidR="00114CB1">
        <w:t xml:space="preserve">HCH </w:t>
      </w:r>
      <w:r w:rsidR="00C471B0">
        <w:t>patients</w:t>
      </w:r>
      <w:r w:rsidR="002A7279">
        <w:t>.</w:t>
      </w:r>
    </w:p>
    <w:p w14:paraId="6C7ED14C" w14:textId="2FFB0734" w:rsidR="009F5BCA" w:rsidRDefault="00A7222F" w:rsidP="008556A6">
      <w:pPr>
        <w:pStyle w:val="Heading4"/>
      </w:pPr>
      <w:r w:rsidRPr="00E66A4C">
        <w:t>Evaluation benchmarking reports</w:t>
      </w:r>
    </w:p>
    <w:p w14:paraId="3C1E60C7" w14:textId="42EC3D8B" w:rsidR="00A7222F" w:rsidRDefault="00E66A4C" w:rsidP="00A7222F">
      <w:pPr>
        <w:ind w:right="521"/>
        <w:rPr>
          <w:szCs w:val="20"/>
        </w:rPr>
      </w:pPr>
      <w:r>
        <w:rPr>
          <w:szCs w:val="20"/>
        </w:rPr>
        <w:t xml:space="preserve">As a means of feeding back data received for the evaluation, the evaluators </w:t>
      </w:r>
      <w:r w:rsidR="00BD47CD">
        <w:rPr>
          <w:szCs w:val="20"/>
        </w:rPr>
        <w:t xml:space="preserve">disseminated </w:t>
      </w:r>
      <w:r w:rsidR="00C8039B">
        <w:rPr>
          <w:szCs w:val="20"/>
        </w:rPr>
        <w:t>benchmark reports for practices and for PHNs</w:t>
      </w:r>
      <w:r w:rsidR="00C856B8">
        <w:rPr>
          <w:szCs w:val="20"/>
        </w:rPr>
        <w:t xml:space="preserve"> at</w:t>
      </w:r>
      <w:r w:rsidR="00580FF2">
        <w:rPr>
          <w:szCs w:val="20"/>
        </w:rPr>
        <w:t xml:space="preserve"> six</w:t>
      </w:r>
      <w:r w:rsidR="00632F7B">
        <w:rPr>
          <w:szCs w:val="20"/>
        </w:rPr>
        <w:t>-</w:t>
      </w:r>
      <w:r w:rsidR="00C856B8">
        <w:rPr>
          <w:szCs w:val="20"/>
        </w:rPr>
        <w:t>monthly intervals</w:t>
      </w:r>
      <w:r w:rsidR="00580FF2">
        <w:rPr>
          <w:szCs w:val="20"/>
        </w:rPr>
        <w:t xml:space="preserve">. </w:t>
      </w:r>
      <w:r w:rsidR="00072B2C">
        <w:rPr>
          <w:szCs w:val="20"/>
        </w:rPr>
        <w:t>To date, four benchmark reports have been issued.</w:t>
      </w:r>
      <w:r w:rsidR="00C8039B">
        <w:rPr>
          <w:szCs w:val="20"/>
        </w:rPr>
        <w:t xml:space="preserve"> </w:t>
      </w:r>
      <w:r w:rsidR="004A0ADA">
        <w:rPr>
          <w:szCs w:val="20"/>
        </w:rPr>
        <w:t>The</w:t>
      </w:r>
      <w:r w:rsidR="00580FF2">
        <w:rPr>
          <w:szCs w:val="20"/>
        </w:rPr>
        <w:t xml:space="preserve"> reports are </w:t>
      </w:r>
      <w:r w:rsidR="009A1156">
        <w:rPr>
          <w:szCs w:val="20"/>
        </w:rPr>
        <w:t xml:space="preserve">largely based on practice </w:t>
      </w:r>
      <w:r w:rsidR="00FD1E1C">
        <w:rPr>
          <w:szCs w:val="20"/>
        </w:rPr>
        <w:t xml:space="preserve">data </w:t>
      </w:r>
      <w:r w:rsidR="009A1156">
        <w:rPr>
          <w:szCs w:val="20"/>
        </w:rPr>
        <w:t>extracts</w:t>
      </w:r>
      <w:r w:rsidR="0077225E">
        <w:rPr>
          <w:szCs w:val="20"/>
        </w:rPr>
        <w:t xml:space="preserve">, </w:t>
      </w:r>
      <w:r w:rsidR="008514F7">
        <w:rPr>
          <w:szCs w:val="20"/>
        </w:rPr>
        <w:t>with selected demographic and enrolment</w:t>
      </w:r>
      <w:r w:rsidR="0077225E">
        <w:rPr>
          <w:szCs w:val="20"/>
        </w:rPr>
        <w:t xml:space="preserve"> data </w:t>
      </w:r>
      <w:r w:rsidR="008514F7">
        <w:rPr>
          <w:szCs w:val="20"/>
        </w:rPr>
        <w:t xml:space="preserve">derived </w:t>
      </w:r>
      <w:r w:rsidR="0077225E">
        <w:rPr>
          <w:szCs w:val="20"/>
        </w:rPr>
        <w:t xml:space="preserve">from </w:t>
      </w:r>
      <w:r w:rsidR="00D95593">
        <w:rPr>
          <w:szCs w:val="20"/>
        </w:rPr>
        <w:t xml:space="preserve">the </w:t>
      </w:r>
      <w:r w:rsidR="00D95593" w:rsidRPr="00D95593">
        <w:rPr>
          <w:szCs w:val="20"/>
        </w:rPr>
        <w:t>HPOS</w:t>
      </w:r>
      <w:r w:rsidR="008514F7">
        <w:rPr>
          <w:szCs w:val="20"/>
        </w:rPr>
        <w:t xml:space="preserve"> extracts</w:t>
      </w:r>
      <w:r w:rsidR="00BE5784">
        <w:rPr>
          <w:szCs w:val="20"/>
        </w:rPr>
        <w:t>.</w:t>
      </w:r>
      <w:r w:rsidR="00A77DDD">
        <w:rPr>
          <w:szCs w:val="20"/>
        </w:rPr>
        <w:t xml:space="preserve"> Volume 3 contains further information on the benchmarking reports and </w:t>
      </w:r>
      <w:r w:rsidR="00364279">
        <w:rPr>
          <w:szCs w:val="20"/>
        </w:rPr>
        <w:t>includes samples of the practice and PHN reports.</w:t>
      </w:r>
    </w:p>
    <w:p w14:paraId="10E60502" w14:textId="7CEB44ED" w:rsidR="002C0A3D" w:rsidRPr="002C0A3D" w:rsidRDefault="00B31920" w:rsidP="002C0A3D">
      <w:pPr>
        <w:ind w:right="521"/>
        <w:rPr>
          <w:szCs w:val="20"/>
        </w:rPr>
      </w:pPr>
      <w:r>
        <w:rPr>
          <w:szCs w:val="20"/>
        </w:rPr>
        <w:t xml:space="preserve">The practice reports </w:t>
      </w:r>
      <w:r w:rsidR="000A556A">
        <w:rPr>
          <w:szCs w:val="20"/>
        </w:rPr>
        <w:t xml:space="preserve">compare data </w:t>
      </w:r>
      <w:r w:rsidR="000A556A" w:rsidRPr="000A556A">
        <w:rPr>
          <w:szCs w:val="20"/>
        </w:rPr>
        <w:t>for HCH patients in the practice</w:t>
      </w:r>
      <w:r w:rsidR="00F3400B">
        <w:rPr>
          <w:szCs w:val="20"/>
        </w:rPr>
        <w:t xml:space="preserve"> with</w:t>
      </w:r>
      <w:r w:rsidR="000A556A" w:rsidRPr="000A556A">
        <w:rPr>
          <w:szCs w:val="20"/>
        </w:rPr>
        <w:t xml:space="preserve"> HCH patients in similar practices (i.e. practices of similar size and geographic remoteness), and HCH patients in all other HCH practices. </w:t>
      </w:r>
      <w:r w:rsidR="00EC1DE8">
        <w:rPr>
          <w:szCs w:val="20"/>
        </w:rPr>
        <w:t>I</w:t>
      </w:r>
      <w:r w:rsidR="002C0A3D" w:rsidRPr="002C0A3D">
        <w:rPr>
          <w:szCs w:val="20"/>
        </w:rPr>
        <w:t>nformation presented includ</w:t>
      </w:r>
      <w:r w:rsidR="00EC1DE8">
        <w:rPr>
          <w:szCs w:val="20"/>
        </w:rPr>
        <w:t>es</w:t>
      </w:r>
      <w:r w:rsidR="002C0A3D" w:rsidRPr="002C0A3D">
        <w:rPr>
          <w:szCs w:val="20"/>
        </w:rPr>
        <w:t>:</w:t>
      </w:r>
    </w:p>
    <w:p w14:paraId="635ACF2D" w14:textId="3F337C24" w:rsidR="002C0A3D" w:rsidRPr="002C0A3D" w:rsidRDefault="002C0A3D" w:rsidP="00532F3F">
      <w:pPr>
        <w:pStyle w:val="ListParagraph"/>
        <w:numPr>
          <w:ilvl w:val="0"/>
          <w:numId w:val="33"/>
        </w:numPr>
        <w:ind w:right="521"/>
        <w:rPr>
          <w:szCs w:val="20"/>
        </w:rPr>
      </w:pPr>
      <w:r w:rsidRPr="002C0A3D">
        <w:rPr>
          <w:szCs w:val="20"/>
        </w:rPr>
        <w:t xml:space="preserve">recording of patient clinical assessments (e.g. smoking status, height, weight) </w:t>
      </w:r>
    </w:p>
    <w:p w14:paraId="2DCAED0E" w14:textId="352E4F30" w:rsidR="002C0A3D" w:rsidRPr="002C0A3D" w:rsidRDefault="002C0A3D" w:rsidP="00532F3F">
      <w:pPr>
        <w:pStyle w:val="ListParagraph"/>
        <w:numPr>
          <w:ilvl w:val="0"/>
          <w:numId w:val="33"/>
        </w:numPr>
        <w:ind w:right="521"/>
        <w:rPr>
          <w:szCs w:val="20"/>
        </w:rPr>
      </w:pPr>
      <w:r w:rsidRPr="002C0A3D">
        <w:rPr>
          <w:szCs w:val="20"/>
        </w:rPr>
        <w:t xml:space="preserve">patient measurements (e.g. blood pressure, cholesterol, HbA1c) </w:t>
      </w:r>
    </w:p>
    <w:p w14:paraId="637B4C05" w14:textId="01DA7AE7" w:rsidR="00B17CB0" w:rsidRPr="002C0A3D" w:rsidRDefault="00DE2872" w:rsidP="00532F3F">
      <w:pPr>
        <w:pStyle w:val="ListParagraph"/>
        <w:numPr>
          <w:ilvl w:val="0"/>
          <w:numId w:val="33"/>
        </w:numPr>
        <w:ind w:right="521"/>
        <w:rPr>
          <w:szCs w:val="20"/>
        </w:rPr>
      </w:pPr>
      <w:r>
        <w:rPr>
          <w:szCs w:val="20"/>
        </w:rPr>
        <w:t>recording on</w:t>
      </w:r>
      <w:r w:rsidR="002C0A3D" w:rsidRPr="002C0A3D">
        <w:rPr>
          <w:szCs w:val="20"/>
        </w:rPr>
        <w:t xml:space="preserve"> various patient health conditions.</w:t>
      </w:r>
    </w:p>
    <w:p w14:paraId="5A73DF23" w14:textId="6A76DC9B" w:rsidR="00581576" w:rsidRDefault="007630A4" w:rsidP="00581576">
      <w:pPr>
        <w:rPr>
          <w:szCs w:val="20"/>
        </w:rPr>
      </w:pPr>
      <w:r>
        <w:rPr>
          <w:szCs w:val="20"/>
        </w:rPr>
        <w:t xml:space="preserve">Practices were asked about the benchmark reports in the recent practice survey. </w:t>
      </w:r>
      <w:r w:rsidR="000E209D">
        <w:rPr>
          <w:szCs w:val="20"/>
        </w:rPr>
        <w:t>One-third rated the reports as moderately useful (</w:t>
      </w:r>
      <w:r w:rsidR="000E209D" w:rsidRPr="002F2156">
        <w:rPr>
          <w:szCs w:val="20"/>
        </w:rPr>
        <w:fldChar w:fldCharType="begin"/>
      </w:r>
      <w:r w:rsidR="000E209D" w:rsidRPr="002F2156">
        <w:rPr>
          <w:szCs w:val="20"/>
        </w:rPr>
        <w:instrText xml:space="preserve"> REF _Ref52379238 \h </w:instrText>
      </w:r>
      <w:r w:rsidR="00270218" w:rsidRPr="002F2156">
        <w:rPr>
          <w:szCs w:val="20"/>
        </w:rPr>
        <w:instrText xml:space="preserve"> \* MERGEFORMAT </w:instrText>
      </w:r>
      <w:r w:rsidR="000E209D" w:rsidRPr="002F2156">
        <w:rPr>
          <w:szCs w:val="20"/>
        </w:rPr>
      </w:r>
      <w:r w:rsidR="000E209D" w:rsidRPr="002F2156">
        <w:rPr>
          <w:szCs w:val="20"/>
        </w:rPr>
        <w:fldChar w:fldCharType="separate"/>
      </w:r>
      <w:r w:rsidR="004329CD" w:rsidRPr="009B6E30">
        <w:rPr>
          <w:szCs w:val="20"/>
        </w:rPr>
        <w:t xml:space="preserve">Table </w:t>
      </w:r>
      <w:r w:rsidR="004329CD">
        <w:rPr>
          <w:noProof/>
          <w:szCs w:val="20"/>
        </w:rPr>
        <w:t>11</w:t>
      </w:r>
      <w:r w:rsidR="000E209D" w:rsidRPr="002F2156">
        <w:rPr>
          <w:szCs w:val="20"/>
        </w:rPr>
        <w:fldChar w:fldCharType="end"/>
      </w:r>
      <w:r w:rsidR="000E209D" w:rsidRPr="002F2156">
        <w:rPr>
          <w:szCs w:val="20"/>
        </w:rPr>
        <w:t>).</w:t>
      </w:r>
      <w:r w:rsidR="000E209D">
        <w:rPr>
          <w:szCs w:val="20"/>
        </w:rPr>
        <w:t xml:space="preserve"> </w:t>
      </w:r>
      <w:r w:rsidR="00581576">
        <w:rPr>
          <w:szCs w:val="20"/>
        </w:rPr>
        <w:t xml:space="preserve">They commented qualitatively that they </w:t>
      </w:r>
      <w:r w:rsidR="00581576" w:rsidRPr="00016C4C">
        <w:rPr>
          <w:szCs w:val="20"/>
        </w:rPr>
        <w:t xml:space="preserve">generally found </w:t>
      </w:r>
      <w:r w:rsidR="00581576">
        <w:rPr>
          <w:szCs w:val="20"/>
        </w:rPr>
        <w:t>the</w:t>
      </w:r>
      <w:r w:rsidR="00581576" w:rsidRPr="00016C4C">
        <w:rPr>
          <w:szCs w:val="20"/>
        </w:rPr>
        <w:t xml:space="preserve"> reports</w:t>
      </w:r>
      <w:r w:rsidR="00581576">
        <w:rPr>
          <w:szCs w:val="20"/>
        </w:rPr>
        <w:t xml:space="preserve"> valuable</w:t>
      </w:r>
      <w:r w:rsidR="00581576" w:rsidRPr="00016C4C">
        <w:rPr>
          <w:szCs w:val="20"/>
        </w:rPr>
        <w:t xml:space="preserve">, asking </w:t>
      </w:r>
      <w:r w:rsidR="00581576">
        <w:rPr>
          <w:szCs w:val="20"/>
        </w:rPr>
        <w:t>for them to be more frequent</w:t>
      </w:r>
      <w:r w:rsidR="00581576" w:rsidRPr="00016C4C">
        <w:rPr>
          <w:szCs w:val="20"/>
        </w:rPr>
        <w:t xml:space="preserve"> and automatically emailed to the practice for easier access</w:t>
      </w:r>
      <w:r w:rsidR="00581576">
        <w:rPr>
          <w:szCs w:val="20"/>
        </w:rPr>
        <w:t xml:space="preserve"> (they are currently available to practices through the HCH evaluation online portal, which requires a secure login for each practice)</w:t>
      </w:r>
      <w:r w:rsidR="00581576" w:rsidRPr="00016C4C">
        <w:rPr>
          <w:szCs w:val="20"/>
        </w:rPr>
        <w:t xml:space="preserve">. </w:t>
      </w:r>
      <w:r w:rsidR="00581576">
        <w:rPr>
          <w:szCs w:val="20"/>
        </w:rPr>
        <w:t>They</w:t>
      </w:r>
      <w:r w:rsidR="00581576" w:rsidRPr="00016C4C">
        <w:rPr>
          <w:szCs w:val="20"/>
        </w:rPr>
        <w:t xml:space="preserve"> expressed an interest in seeing more comparisons of patient outcomes, or proxies for patient outcomes like average HbA1c, and were also interested in seeing deeper comparisons with like practices</w:t>
      </w:r>
      <w:r w:rsidR="00581576">
        <w:rPr>
          <w:szCs w:val="20"/>
        </w:rPr>
        <w:t xml:space="preserve"> through more detailed patient demographics</w:t>
      </w:r>
      <w:r w:rsidR="00581576" w:rsidRPr="00016C4C">
        <w:rPr>
          <w:szCs w:val="20"/>
        </w:rPr>
        <w:t xml:space="preserve">. </w:t>
      </w:r>
      <w:r w:rsidR="00581576">
        <w:rPr>
          <w:szCs w:val="20"/>
        </w:rPr>
        <w:t>O</w:t>
      </w:r>
      <w:r w:rsidR="00581576" w:rsidRPr="00016C4C">
        <w:rPr>
          <w:szCs w:val="20"/>
        </w:rPr>
        <w:t>ne practice suggested self-comparison or tracking of the practice</w:t>
      </w:r>
      <w:r w:rsidR="00581576">
        <w:rPr>
          <w:szCs w:val="20"/>
        </w:rPr>
        <w:t>’</w:t>
      </w:r>
      <w:r w:rsidR="00581576" w:rsidRPr="00016C4C">
        <w:rPr>
          <w:szCs w:val="20"/>
        </w:rPr>
        <w:t xml:space="preserve">s progress over time </w:t>
      </w:r>
      <w:r w:rsidR="00581576">
        <w:rPr>
          <w:szCs w:val="20"/>
        </w:rPr>
        <w:t>as</w:t>
      </w:r>
      <w:r w:rsidR="00581576" w:rsidRPr="00016C4C">
        <w:rPr>
          <w:szCs w:val="20"/>
        </w:rPr>
        <w:t xml:space="preserve"> a useful addition. </w:t>
      </w:r>
    </w:p>
    <w:p w14:paraId="79E0928B" w14:textId="77777777" w:rsidR="002D76EF" w:rsidRDefault="002D76EF">
      <w:pPr>
        <w:spacing w:after="160" w:line="259" w:lineRule="auto"/>
        <w:rPr>
          <w:szCs w:val="20"/>
        </w:rPr>
      </w:pPr>
      <w:r>
        <w:rPr>
          <w:szCs w:val="20"/>
        </w:rPr>
        <w:br w:type="page"/>
      </w:r>
    </w:p>
    <w:p w14:paraId="767A47CD" w14:textId="604379AD" w:rsidR="000E209D" w:rsidRPr="009B6E30" w:rsidRDefault="000E209D" w:rsidP="000E209D">
      <w:pPr>
        <w:pStyle w:val="Caption1"/>
        <w:spacing w:after="0"/>
        <w:rPr>
          <w:szCs w:val="20"/>
        </w:rPr>
      </w:pPr>
      <w:bookmarkStart w:id="59" w:name="_Ref52379238"/>
      <w:r w:rsidRPr="009B6E30">
        <w:rPr>
          <w:szCs w:val="20"/>
        </w:rPr>
        <w:lastRenderedPageBreak/>
        <w:t xml:space="preserve">Table </w:t>
      </w:r>
      <w:r w:rsidRPr="009B6E30">
        <w:rPr>
          <w:szCs w:val="20"/>
        </w:rPr>
        <w:fldChar w:fldCharType="begin"/>
      </w:r>
      <w:r w:rsidRPr="009B6E30">
        <w:rPr>
          <w:szCs w:val="20"/>
        </w:rPr>
        <w:instrText>SEQ Table \* ARABIC</w:instrText>
      </w:r>
      <w:r w:rsidRPr="009B6E30">
        <w:rPr>
          <w:szCs w:val="20"/>
        </w:rPr>
        <w:fldChar w:fldCharType="separate"/>
      </w:r>
      <w:r w:rsidR="004329CD">
        <w:rPr>
          <w:noProof/>
          <w:szCs w:val="20"/>
        </w:rPr>
        <w:t>11</w:t>
      </w:r>
      <w:r w:rsidRPr="009B6E30">
        <w:rPr>
          <w:szCs w:val="20"/>
        </w:rPr>
        <w:fldChar w:fldCharType="end"/>
      </w:r>
      <w:bookmarkEnd w:id="59"/>
      <w:r w:rsidRPr="009B6E30">
        <w:rPr>
          <w:szCs w:val="20"/>
        </w:rPr>
        <w:t xml:space="preserve"> </w:t>
      </w:r>
      <w:r>
        <w:rPr>
          <w:szCs w:val="20"/>
        </w:rPr>
        <w:t>–</w:t>
      </w:r>
      <w:r w:rsidRPr="009B6E30">
        <w:rPr>
          <w:szCs w:val="20"/>
        </w:rPr>
        <w:t xml:space="preserve"> </w:t>
      </w:r>
      <w:r>
        <w:rPr>
          <w:szCs w:val="20"/>
        </w:rPr>
        <w:t>Practice</w:t>
      </w:r>
      <w:r w:rsidR="00352CAB">
        <w:rPr>
          <w:szCs w:val="20"/>
        </w:rPr>
        <w:t xml:space="preserve"> and PHN</w:t>
      </w:r>
      <w:r>
        <w:rPr>
          <w:szCs w:val="20"/>
        </w:rPr>
        <w:t xml:space="preserve"> rating of the benchmark reports</w:t>
      </w:r>
    </w:p>
    <w:tbl>
      <w:tblPr>
        <w:tblW w:w="5093" w:type="dxa"/>
        <w:jc w:val="center"/>
        <w:tblLayout w:type="fixed"/>
        <w:tblLook w:val="0420" w:firstRow="1" w:lastRow="0" w:firstColumn="0" w:lastColumn="0" w:noHBand="0" w:noVBand="1"/>
      </w:tblPr>
      <w:tblGrid>
        <w:gridCol w:w="2277"/>
        <w:gridCol w:w="1541"/>
        <w:gridCol w:w="1275"/>
      </w:tblGrid>
      <w:tr w:rsidR="000E209D" w:rsidRPr="00C25D55" w14:paraId="464AC76B" w14:textId="36CA4FE7" w:rsidTr="00066730">
        <w:trPr>
          <w:cantSplit/>
          <w:tblHeader/>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C2181BA" w14:textId="77777777" w:rsidR="000E209D" w:rsidRPr="00124585" w:rsidRDefault="000E209D" w:rsidP="006225C7">
            <w:pPr>
              <w:spacing w:after="0"/>
              <w:jc w:val="center"/>
              <w:rPr>
                <w:b/>
                <w:bCs/>
                <w:sz w:val="18"/>
                <w:szCs w:val="18"/>
              </w:rPr>
            </w:pPr>
            <w:r w:rsidRPr="00124585">
              <w:rPr>
                <w:b/>
                <w:bCs/>
                <w:sz w:val="18"/>
                <w:szCs w:val="18"/>
              </w:rPr>
              <w:t>Rating</w:t>
            </w:r>
          </w:p>
        </w:tc>
        <w:tc>
          <w:tcPr>
            <w:tcW w:w="1541"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C7A98F5" w14:textId="77777777" w:rsidR="000E209D" w:rsidRPr="00124585" w:rsidRDefault="000E209D" w:rsidP="006225C7">
            <w:pPr>
              <w:spacing w:after="0"/>
              <w:jc w:val="center"/>
              <w:rPr>
                <w:b/>
                <w:bCs/>
                <w:sz w:val="18"/>
                <w:szCs w:val="18"/>
              </w:rPr>
            </w:pPr>
            <w:r w:rsidRPr="00124585">
              <w:rPr>
                <w:b/>
                <w:bCs/>
                <w:sz w:val="18"/>
                <w:szCs w:val="18"/>
              </w:rPr>
              <w:t>N</w:t>
            </w:r>
            <w:r>
              <w:rPr>
                <w:b/>
                <w:bCs/>
                <w:sz w:val="18"/>
                <w:szCs w:val="18"/>
              </w:rPr>
              <w:t xml:space="preserve">umber of practices </w:t>
            </w:r>
            <w:r w:rsidRPr="00124585">
              <w:rPr>
                <w:b/>
                <w:bCs/>
                <w:sz w:val="18"/>
                <w:szCs w:val="18"/>
              </w:rPr>
              <w:t>(%)</w:t>
            </w:r>
          </w:p>
        </w:tc>
        <w:tc>
          <w:tcPr>
            <w:tcW w:w="1275" w:type="dxa"/>
            <w:tcBorders>
              <w:top w:val="single" w:sz="8" w:space="0" w:color="BFBFBF"/>
              <w:left w:val="single" w:sz="8" w:space="0" w:color="BFBFBF"/>
              <w:bottom w:val="single" w:sz="8" w:space="0" w:color="BFBFBF"/>
              <w:right w:val="single" w:sz="8" w:space="0" w:color="BFBFBF"/>
            </w:tcBorders>
            <w:shd w:val="clear" w:color="auto" w:fill="003D79"/>
          </w:tcPr>
          <w:p w14:paraId="16459D4B" w14:textId="36A84E27" w:rsidR="00352CAB" w:rsidRDefault="00352CAB" w:rsidP="006225C7">
            <w:pPr>
              <w:spacing w:after="0"/>
              <w:jc w:val="center"/>
              <w:rPr>
                <w:b/>
                <w:bCs/>
                <w:sz w:val="18"/>
                <w:szCs w:val="18"/>
              </w:rPr>
            </w:pPr>
            <w:r>
              <w:rPr>
                <w:b/>
                <w:bCs/>
                <w:sz w:val="18"/>
                <w:szCs w:val="18"/>
              </w:rPr>
              <w:t>Number of PHNs</w:t>
            </w:r>
          </w:p>
        </w:tc>
      </w:tr>
      <w:tr w:rsidR="00B87302" w:rsidRPr="00C25D55" w14:paraId="34DD428B" w14:textId="7E4CED84"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3CCCA7" w14:textId="249FCFE3" w:rsidR="00B87302" w:rsidRPr="00C25D55" w:rsidRDefault="00B87302" w:rsidP="006225C7">
            <w:pPr>
              <w:spacing w:before="40" w:after="40"/>
              <w:ind w:left="100" w:right="100"/>
              <w:rPr>
                <w:rFonts w:eastAsia="Century Gothic" w:cs="Century Gothic"/>
                <w:color w:val="000000"/>
                <w:sz w:val="18"/>
                <w:szCs w:val="18"/>
              </w:rPr>
            </w:pPr>
            <w:r>
              <w:rPr>
                <w:rFonts w:eastAsia="Century Gothic" w:cs="Century Gothic"/>
                <w:color w:val="000000"/>
                <w:sz w:val="18"/>
                <w:szCs w:val="18"/>
              </w:rPr>
              <w:t>Very useful</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83E461" w14:textId="676F0DF4" w:rsidR="00B87302" w:rsidRPr="007A7B52" w:rsidRDefault="00B87302" w:rsidP="006225C7">
            <w:pPr>
              <w:spacing w:before="40" w:after="40"/>
              <w:ind w:left="100" w:right="100"/>
              <w:jc w:val="right"/>
              <w:rPr>
                <w:rFonts w:eastAsia="Century Gothic" w:cs="Century Gothic"/>
                <w:color w:val="000000"/>
                <w:sz w:val="18"/>
                <w:szCs w:val="18"/>
              </w:rPr>
            </w:pPr>
            <w:r>
              <w:rPr>
                <w:rFonts w:eastAsia="Century Gothic" w:cs="Century Gothic"/>
                <w:color w:val="000000"/>
                <w:sz w:val="18"/>
                <w:szCs w:val="18"/>
              </w:rPr>
              <w:t>0(0%)</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176055AC" w14:textId="33D6D824" w:rsidR="00352CAB" w:rsidRDefault="00352CAB" w:rsidP="00352CAB">
            <w:pPr>
              <w:spacing w:before="40" w:after="40"/>
              <w:ind w:left="100" w:right="100"/>
              <w:jc w:val="right"/>
              <w:rPr>
                <w:sz w:val="18"/>
                <w:szCs w:val="18"/>
              </w:rPr>
            </w:pPr>
            <w:r>
              <w:rPr>
                <w:sz w:val="18"/>
                <w:szCs w:val="18"/>
              </w:rPr>
              <w:t>2</w:t>
            </w:r>
          </w:p>
        </w:tc>
      </w:tr>
      <w:tr w:rsidR="000E209D" w:rsidRPr="00C25D55" w14:paraId="0DE9F3F8" w14:textId="7EF3C4BE"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D13A99" w14:textId="77777777" w:rsidR="000E209D" w:rsidRPr="00C25D55" w:rsidRDefault="000E209D" w:rsidP="006225C7">
            <w:pPr>
              <w:spacing w:before="40" w:after="40"/>
              <w:ind w:left="100" w:right="100"/>
              <w:rPr>
                <w:sz w:val="18"/>
                <w:szCs w:val="18"/>
              </w:rPr>
            </w:pPr>
            <w:r w:rsidRPr="00C25D55">
              <w:rPr>
                <w:rFonts w:eastAsia="Century Gothic" w:cs="Century Gothic"/>
                <w:color w:val="000000"/>
                <w:sz w:val="18"/>
                <w:szCs w:val="18"/>
              </w:rPr>
              <w:t>Moderately useful</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C1DA8C" w14:textId="77777777" w:rsidR="000E209D" w:rsidRPr="007A7B52" w:rsidRDefault="000E209D" w:rsidP="006225C7">
            <w:pPr>
              <w:spacing w:before="40" w:after="40"/>
              <w:ind w:left="100" w:right="100"/>
              <w:jc w:val="right"/>
              <w:rPr>
                <w:sz w:val="18"/>
                <w:szCs w:val="18"/>
              </w:rPr>
            </w:pPr>
            <w:r w:rsidRPr="007A7B52">
              <w:rPr>
                <w:rFonts w:eastAsia="Century Gothic" w:cs="Century Gothic"/>
                <w:color w:val="000000"/>
                <w:sz w:val="18"/>
                <w:szCs w:val="18"/>
              </w:rPr>
              <w:t>19 (34.5%)</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280A34E5" w14:textId="542E99D8" w:rsidR="00352CAB" w:rsidRDefault="00352CAB" w:rsidP="00352CAB">
            <w:pPr>
              <w:spacing w:before="40" w:after="40"/>
              <w:ind w:left="100" w:right="100"/>
              <w:jc w:val="right"/>
              <w:rPr>
                <w:sz w:val="18"/>
                <w:szCs w:val="18"/>
              </w:rPr>
            </w:pPr>
            <w:r>
              <w:rPr>
                <w:sz w:val="18"/>
                <w:szCs w:val="18"/>
              </w:rPr>
              <w:t>4</w:t>
            </w:r>
          </w:p>
        </w:tc>
      </w:tr>
      <w:tr w:rsidR="000E209D" w:rsidRPr="00C25D55" w14:paraId="21FDE268" w14:textId="0ABD3A3D"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413307" w14:textId="77777777" w:rsidR="000E209D" w:rsidRPr="00C25D55" w:rsidRDefault="000E209D" w:rsidP="006225C7">
            <w:pPr>
              <w:spacing w:before="40" w:after="40"/>
              <w:ind w:left="100" w:right="100"/>
              <w:rPr>
                <w:sz w:val="18"/>
                <w:szCs w:val="18"/>
              </w:rPr>
            </w:pPr>
            <w:r w:rsidRPr="00C25D55">
              <w:rPr>
                <w:rFonts w:eastAsia="Century Gothic" w:cs="Century Gothic"/>
                <w:color w:val="000000"/>
                <w:sz w:val="18"/>
                <w:szCs w:val="18"/>
              </w:rPr>
              <w:t>Limited</w:t>
            </w:r>
            <w:r>
              <w:rPr>
                <w:rFonts w:eastAsia="Century Gothic" w:cs="Century Gothic"/>
                <w:color w:val="000000"/>
                <w:sz w:val="18"/>
                <w:szCs w:val="18"/>
              </w:rPr>
              <w:t xml:space="preserve"> usefulness</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4F8DC0" w14:textId="77777777" w:rsidR="000E209D" w:rsidRPr="007A7B52" w:rsidRDefault="000E209D" w:rsidP="006225C7">
            <w:pPr>
              <w:spacing w:before="40" w:after="40"/>
              <w:ind w:left="100" w:right="100"/>
              <w:jc w:val="right"/>
              <w:rPr>
                <w:sz w:val="18"/>
                <w:szCs w:val="18"/>
              </w:rPr>
            </w:pPr>
            <w:r w:rsidRPr="007A7B52">
              <w:rPr>
                <w:rFonts w:eastAsia="Century Gothic" w:cs="Century Gothic"/>
                <w:color w:val="000000"/>
                <w:sz w:val="18"/>
                <w:szCs w:val="18"/>
              </w:rPr>
              <w:t>9 (16.4%)</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5F47BF70" w14:textId="1AD0D939" w:rsidR="00352CAB" w:rsidRDefault="00352CAB" w:rsidP="00352CAB">
            <w:pPr>
              <w:spacing w:before="40" w:after="40"/>
              <w:ind w:left="100" w:right="100"/>
              <w:jc w:val="right"/>
              <w:rPr>
                <w:sz w:val="18"/>
                <w:szCs w:val="18"/>
              </w:rPr>
            </w:pPr>
            <w:r>
              <w:rPr>
                <w:sz w:val="18"/>
                <w:szCs w:val="18"/>
              </w:rPr>
              <w:t>2</w:t>
            </w:r>
          </w:p>
        </w:tc>
      </w:tr>
      <w:tr w:rsidR="000E209D" w:rsidRPr="00C25D55" w14:paraId="19DA791D" w14:textId="76BE036A"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E37996" w14:textId="77777777" w:rsidR="000E209D" w:rsidRPr="00C25D55" w:rsidRDefault="000E209D" w:rsidP="006225C7">
            <w:pPr>
              <w:spacing w:before="40" w:after="40"/>
              <w:ind w:left="100" w:right="100"/>
              <w:rPr>
                <w:sz w:val="18"/>
                <w:szCs w:val="18"/>
              </w:rPr>
            </w:pPr>
            <w:r w:rsidRPr="00C25D55">
              <w:rPr>
                <w:rFonts w:eastAsia="Century Gothic" w:cs="Century Gothic"/>
                <w:color w:val="000000"/>
                <w:sz w:val="18"/>
                <w:szCs w:val="18"/>
              </w:rPr>
              <w:t>Not useful</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BC461B" w14:textId="77777777" w:rsidR="000E209D" w:rsidRPr="007A7B52" w:rsidRDefault="000E209D" w:rsidP="006225C7">
            <w:pPr>
              <w:spacing w:before="40" w:after="40"/>
              <w:ind w:left="100" w:right="100"/>
              <w:jc w:val="right"/>
              <w:rPr>
                <w:sz w:val="18"/>
                <w:szCs w:val="18"/>
              </w:rPr>
            </w:pPr>
            <w:r w:rsidRPr="007A7B52">
              <w:rPr>
                <w:rFonts w:eastAsia="Century Gothic" w:cs="Century Gothic"/>
                <w:color w:val="000000"/>
                <w:sz w:val="18"/>
                <w:szCs w:val="18"/>
              </w:rPr>
              <w:t>3 (5.5%)</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155632E8" w14:textId="592A2CCF" w:rsidR="00352CAB" w:rsidRDefault="00352CAB" w:rsidP="00352CAB">
            <w:pPr>
              <w:spacing w:before="40" w:after="40"/>
              <w:ind w:left="100" w:right="100"/>
              <w:jc w:val="right"/>
              <w:rPr>
                <w:sz w:val="18"/>
                <w:szCs w:val="18"/>
              </w:rPr>
            </w:pPr>
            <w:r>
              <w:rPr>
                <w:sz w:val="18"/>
                <w:szCs w:val="18"/>
              </w:rPr>
              <w:t>0</w:t>
            </w:r>
          </w:p>
        </w:tc>
      </w:tr>
      <w:tr w:rsidR="000E209D" w:rsidRPr="00C25D55" w14:paraId="13A9334E" w14:textId="7C8E4E9D"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651850" w14:textId="4F018A68" w:rsidR="000E209D" w:rsidRPr="00C25D55" w:rsidRDefault="000E209D" w:rsidP="006225C7">
            <w:pPr>
              <w:spacing w:before="40" w:after="40"/>
              <w:ind w:left="100" w:right="100"/>
              <w:rPr>
                <w:sz w:val="18"/>
                <w:szCs w:val="18"/>
              </w:rPr>
            </w:pPr>
            <w:r>
              <w:rPr>
                <w:rFonts w:eastAsia="Century Gothic" w:cs="Century Gothic"/>
                <w:color w:val="000000"/>
                <w:sz w:val="18"/>
                <w:szCs w:val="18"/>
              </w:rPr>
              <w:t>Did not receive</w:t>
            </w:r>
            <w:r w:rsidR="00581576" w:rsidRPr="00581576">
              <w:rPr>
                <w:rFonts w:eastAsia="Century Gothic" w:cs="Century Gothic"/>
                <w:color w:val="000000"/>
                <w:sz w:val="18"/>
                <w:szCs w:val="18"/>
                <w:vertAlign w:val="superscript"/>
              </w:rPr>
              <w:t>1</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62998A" w14:textId="77777777" w:rsidR="000E209D" w:rsidRPr="007A7B52" w:rsidRDefault="000E209D" w:rsidP="006225C7">
            <w:pPr>
              <w:spacing w:before="40" w:after="40"/>
              <w:ind w:left="100" w:right="100"/>
              <w:jc w:val="right"/>
              <w:rPr>
                <w:sz w:val="18"/>
                <w:szCs w:val="18"/>
              </w:rPr>
            </w:pPr>
            <w:r w:rsidRPr="007A7B52">
              <w:rPr>
                <w:rFonts w:eastAsia="Century Gothic" w:cs="Century Gothic"/>
                <w:color w:val="000000"/>
                <w:sz w:val="18"/>
                <w:szCs w:val="18"/>
              </w:rPr>
              <w:t>9 (16.4%)</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683DD005" w14:textId="44C65899" w:rsidR="00066730" w:rsidRDefault="00066730" w:rsidP="00352CAB">
            <w:pPr>
              <w:spacing w:before="40" w:after="40"/>
              <w:ind w:left="100" w:right="100"/>
              <w:jc w:val="right"/>
              <w:rPr>
                <w:sz w:val="18"/>
                <w:szCs w:val="18"/>
              </w:rPr>
            </w:pPr>
            <w:r>
              <w:rPr>
                <w:sz w:val="18"/>
                <w:szCs w:val="18"/>
              </w:rPr>
              <w:t>0</w:t>
            </w:r>
          </w:p>
        </w:tc>
      </w:tr>
      <w:tr w:rsidR="000E209D" w:rsidRPr="00C25D55" w14:paraId="3B2DB0E3" w14:textId="7A6A9C8F"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21E797" w14:textId="77777777" w:rsidR="000E209D" w:rsidRPr="00C25D55" w:rsidRDefault="000E209D" w:rsidP="006225C7">
            <w:pPr>
              <w:spacing w:before="40" w:after="40"/>
              <w:ind w:left="100" w:right="100"/>
              <w:rPr>
                <w:sz w:val="18"/>
                <w:szCs w:val="18"/>
              </w:rPr>
            </w:pPr>
            <w:r w:rsidRPr="00C25D55">
              <w:rPr>
                <w:rFonts w:eastAsia="Century Gothic" w:cs="Century Gothic"/>
                <w:color w:val="000000"/>
                <w:sz w:val="18"/>
                <w:szCs w:val="18"/>
              </w:rPr>
              <w:t>Can't say/don't know</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BE64CB" w14:textId="77777777" w:rsidR="000E209D" w:rsidRPr="007A7B52" w:rsidRDefault="000E209D" w:rsidP="006225C7">
            <w:pPr>
              <w:spacing w:before="40" w:after="40"/>
              <w:ind w:left="100" w:right="100"/>
              <w:jc w:val="right"/>
              <w:rPr>
                <w:sz w:val="18"/>
                <w:szCs w:val="18"/>
              </w:rPr>
            </w:pPr>
            <w:r w:rsidRPr="007A7B52">
              <w:rPr>
                <w:rFonts w:eastAsia="Century Gothic" w:cs="Century Gothic"/>
                <w:color w:val="000000"/>
                <w:sz w:val="18"/>
                <w:szCs w:val="18"/>
              </w:rPr>
              <w:t>15 (27.3%)</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7B1B8DE8" w14:textId="379E8490" w:rsidR="00066730" w:rsidRDefault="00066730" w:rsidP="00352CAB">
            <w:pPr>
              <w:spacing w:before="40" w:after="40"/>
              <w:ind w:left="100" w:right="100"/>
              <w:jc w:val="right"/>
              <w:rPr>
                <w:rFonts w:eastAsia="Century Gothic" w:cs="Century Gothic"/>
                <w:b/>
                <w:color w:val="000000"/>
                <w:sz w:val="18"/>
                <w:szCs w:val="18"/>
              </w:rPr>
            </w:pPr>
            <w:r>
              <w:rPr>
                <w:sz w:val="18"/>
                <w:szCs w:val="18"/>
              </w:rPr>
              <w:t>1</w:t>
            </w:r>
          </w:p>
        </w:tc>
      </w:tr>
      <w:tr w:rsidR="000E209D" w:rsidRPr="00C25D55" w14:paraId="1AF2AE60" w14:textId="4A22B69F" w:rsidTr="00066730">
        <w:trPr>
          <w:cantSplit/>
          <w:jc w:val="center"/>
        </w:trPr>
        <w:tc>
          <w:tcPr>
            <w:tcW w:w="2277"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E7D917" w14:textId="77777777" w:rsidR="000E209D" w:rsidRPr="00B04B39" w:rsidRDefault="000E209D" w:rsidP="006225C7">
            <w:pPr>
              <w:spacing w:before="40" w:after="40"/>
              <w:ind w:left="100" w:right="100"/>
              <w:rPr>
                <w:b/>
                <w:bCs/>
                <w:sz w:val="18"/>
                <w:szCs w:val="18"/>
              </w:rPr>
            </w:pPr>
            <w:r w:rsidRPr="00B04B39">
              <w:rPr>
                <w:rFonts w:eastAsia="Century Gothic" w:cs="Century Gothic"/>
                <w:b/>
                <w:bCs/>
                <w:color w:val="000000"/>
                <w:sz w:val="18"/>
                <w:szCs w:val="18"/>
              </w:rPr>
              <w:t>Total</w:t>
            </w:r>
          </w:p>
        </w:tc>
        <w:tc>
          <w:tcPr>
            <w:tcW w:w="1541"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804562" w14:textId="6A83A90D" w:rsidR="000E209D" w:rsidRPr="00B04B39" w:rsidRDefault="000E209D" w:rsidP="006225C7">
            <w:pPr>
              <w:spacing w:before="40" w:after="40"/>
              <w:ind w:left="100" w:right="100"/>
              <w:jc w:val="right"/>
              <w:rPr>
                <w:b/>
                <w:bCs/>
                <w:sz w:val="18"/>
                <w:szCs w:val="18"/>
              </w:rPr>
            </w:pPr>
            <w:r>
              <w:rPr>
                <w:rFonts w:eastAsia="Century Gothic" w:cs="Century Gothic"/>
                <w:b/>
                <w:bCs/>
                <w:color w:val="000000"/>
                <w:sz w:val="18"/>
                <w:szCs w:val="18"/>
              </w:rPr>
              <w:t>55</w:t>
            </w:r>
            <w:r w:rsidRPr="00B04B39">
              <w:rPr>
                <w:rFonts w:eastAsia="Century Gothic" w:cs="Century Gothic"/>
                <w:b/>
                <w:bCs/>
                <w:color w:val="000000"/>
                <w:sz w:val="18"/>
                <w:szCs w:val="18"/>
              </w:rPr>
              <w:t xml:space="preserve"> (</w:t>
            </w:r>
            <w:r>
              <w:rPr>
                <w:rFonts w:eastAsia="Century Gothic" w:cs="Century Gothic"/>
                <w:b/>
                <w:bCs/>
                <w:color w:val="000000"/>
                <w:sz w:val="18"/>
                <w:szCs w:val="18"/>
              </w:rPr>
              <w:t>100</w:t>
            </w:r>
            <w:r w:rsidRPr="00B04B39">
              <w:rPr>
                <w:rFonts w:eastAsia="Century Gothic" w:cs="Century Gothic"/>
                <w:b/>
                <w:bCs/>
                <w:color w:val="000000"/>
                <w:sz w:val="18"/>
                <w:szCs w:val="18"/>
              </w:rPr>
              <w:t>%)</w:t>
            </w:r>
            <w:r w:rsidR="002F2156" w:rsidRPr="002F2156">
              <w:rPr>
                <w:rFonts w:eastAsia="Century Gothic" w:cs="Century Gothic"/>
                <w:b/>
                <w:bCs/>
                <w:color w:val="000000"/>
                <w:sz w:val="18"/>
                <w:szCs w:val="18"/>
                <w:vertAlign w:val="superscript"/>
              </w:rPr>
              <w:t>2</w:t>
            </w:r>
          </w:p>
        </w:tc>
        <w:tc>
          <w:tcPr>
            <w:tcW w:w="1275" w:type="dxa"/>
            <w:tcBorders>
              <w:top w:val="single" w:sz="8" w:space="0" w:color="BFBFBF"/>
              <w:left w:val="single" w:sz="8" w:space="0" w:color="BFBFBF"/>
              <w:bottom w:val="single" w:sz="8" w:space="0" w:color="BFBFBF"/>
              <w:right w:val="single" w:sz="8" w:space="0" w:color="BFBFBF"/>
            </w:tcBorders>
            <w:shd w:val="clear" w:color="auto" w:fill="FFFFFF"/>
            <w:vAlign w:val="center"/>
          </w:tcPr>
          <w:p w14:paraId="73D7571F" w14:textId="57F95860" w:rsidR="00066730" w:rsidRDefault="00066730" w:rsidP="006225C7">
            <w:pPr>
              <w:spacing w:before="40" w:after="40"/>
              <w:ind w:left="100" w:right="100"/>
              <w:jc w:val="right"/>
              <w:rPr>
                <w:rFonts w:eastAsia="Century Gothic" w:cs="Century Gothic"/>
                <w:b/>
                <w:bCs/>
                <w:color w:val="000000"/>
                <w:sz w:val="18"/>
                <w:szCs w:val="18"/>
              </w:rPr>
            </w:pPr>
            <w:r>
              <w:rPr>
                <w:rFonts w:eastAsia="Century Gothic" w:cs="Century Gothic"/>
                <w:b/>
                <w:bCs/>
                <w:color w:val="000000"/>
                <w:sz w:val="18"/>
                <w:szCs w:val="18"/>
              </w:rPr>
              <w:t>9</w:t>
            </w:r>
            <w:r w:rsidR="002F2156" w:rsidRPr="002F2156">
              <w:rPr>
                <w:rFonts w:eastAsia="Century Gothic" w:cs="Century Gothic"/>
                <w:b/>
                <w:bCs/>
                <w:color w:val="000000"/>
                <w:sz w:val="18"/>
                <w:szCs w:val="18"/>
                <w:vertAlign w:val="superscript"/>
              </w:rPr>
              <w:t>3</w:t>
            </w:r>
          </w:p>
        </w:tc>
      </w:tr>
    </w:tbl>
    <w:p w14:paraId="6B185065" w14:textId="47253F76" w:rsidR="000E209D" w:rsidRPr="008556A6" w:rsidRDefault="00262553" w:rsidP="00A54B12">
      <w:pPr>
        <w:pStyle w:val="Chartortablefootnote"/>
        <w:ind w:left="1985" w:right="2081"/>
      </w:pPr>
      <w:r w:rsidRPr="008556A6">
        <w:t>Source: Practice survey R4.</w:t>
      </w:r>
      <w:r>
        <w:t xml:space="preserve"> PHN</w:t>
      </w:r>
      <w:r w:rsidRPr="00B04B39">
        <w:t xml:space="preserve"> Survey Round 4</w:t>
      </w:r>
      <w:r>
        <w:t xml:space="preserve">. </w:t>
      </w:r>
      <w:r w:rsidR="00581576">
        <w:t xml:space="preserve">Notes: </w:t>
      </w:r>
      <w:r w:rsidR="00581576" w:rsidRPr="00581576">
        <w:rPr>
          <w:vertAlign w:val="superscript"/>
        </w:rPr>
        <w:t>1</w:t>
      </w:r>
      <w:r w:rsidR="00581576">
        <w:t>Some practices did not receive a report as there were issues with their practice extracts</w:t>
      </w:r>
      <w:r w:rsidR="00A13ACF">
        <w:t xml:space="preserve"> (e.g. not available </w:t>
      </w:r>
      <w:r w:rsidR="00314A15">
        <w:t xml:space="preserve">or </w:t>
      </w:r>
      <w:r w:rsidR="00B22EE6">
        <w:t>HCH patients not flagged)</w:t>
      </w:r>
      <w:r w:rsidR="00581576">
        <w:t>.</w:t>
      </w:r>
      <w:r w:rsidR="00392071">
        <w:t xml:space="preserve"> </w:t>
      </w:r>
      <w:r w:rsidR="00FC3D3B" w:rsidRPr="000E74B3">
        <w:rPr>
          <w:vertAlign w:val="superscript"/>
        </w:rPr>
        <w:t>2</w:t>
      </w:r>
      <w:r w:rsidR="000E74B3">
        <w:t xml:space="preserve">55 of the 120 practices participating responded to the survey. </w:t>
      </w:r>
      <w:r w:rsidR="000E74B3" w:rsidRPr="00262553">
        <w:rPr>
          <w:vertAlign w:val="superscript"/>
        </w:rPr>
        <w:t>3</w:t>
      </w:r>
      <w:r>
        <w:t>9 of the 10 PHNs participating in HCH responded to the survey.</w:t>
      </w:r>
    </w:p>
    <w:p w14:paraId="29DA06D1" w14:textId="657E01ED" w:rsidR="00EF0686" w:rsidRPr="008556A6" w:rsidRDefault="0021505F" w:rsidP="00D378CA">
      <w:pPr>
        <w:rPr>
          <w:szCs w:val="20"/>
        </w:rPr>
      </w:pPr>
      <w:r>
        <w:rPr>
          <w:szCs w:val="20"/>
        </w:rPr>
        <w:t xml:space="preserve">PHNs also </w:t>
      </w:r>
      <w:r w:rsidR="00D204F5">
        <w:rPr>
          <w:szCs w:val="20"/>
        </w:rPr>
        <w:t xml:space="preserve">rated </w:t>
      </w:r>
      <w:r>
        <w:rPr>
          <w:szCs w:val="20"/>
        </w:rPr>
        <w:t xml:space="preserve">the </w:t>
      </w:r>
      <w:r w:rsidRPr="00844429">
        <w:rPr>
          <w:szCs w:val="20"/>
        </w:rPr>
        <w:t>benchmark reports in their survey.</w:t>
      </w:r>
      <w:r w:rsidR="008165EB" w:rsidRPr="00844429">
        <w:rPr>
          <w:szCs w:val="20"/>
        </w:rPr>
        <w:t xml:space="preserve"> </w:t>
      </w:r>
      <w:r w:rsidR="00E17261" w:rsidRPr="00844429">
        <w:rPr>
          <w:szCs w:val="20"/>
        </w:rPr>
        <w:t>Six of the nine PHNs</w:t>
      </w:r>
      <w:r w:rsidR="00B8754C" w:rsidRPr="00844429">
        <w:rPr>
          <w:szCs w:val="20"/>
        </w:rPr>
        <w:t xml:space="preserve"> responding </w:t>
      </w:r>
      <w:r w:rsidR="00F84520" w:rsidRPr="00844429">
        <w:rPr>
          <w:szCs w:val="20"/>
        </w:rPr>
        <w:t>rated the</w:t>
      </w:r>
      <w:r w:rsidR="00676650" w:rsidRPr="00844429">
        <w:rPr>
          <w:szCs w:val="20"/>
        </w:rPr>
        <w:t xml:space="preserve"> reports as moderately useful</w:t>
      </w:r>
      <w:r w:rsidR="00B8754C" w:rsidRPr="00844429">
        <w:rPr>
          <w:szCs w:val="20"/>
        </w:rPr>
        <w:t xml:space="preserve"> to</w:t>
      </w:r>
      <w:r w:rsidR="00173B4A" w:rsidRPr="00844429">
        <w:rPr>
          <w:szCs w:val="20"/>
        </w:rPr>
        <w:t xml:space="preserve"> very useful</w:t>
      </w:r>
      <w:r w:rsidR="00676650" w:rsidRPr="00844429">
        <w:rPr>
          <w:szCs w:val="20"/>
        </w:rPr>
        <w:t xml:space="preserve"> (</w:t>
      </w:r>
      <w:r w:rsidR="00676650" w:rsidRPr="008556A6">
        <w:rPr>
          <w:szCs w:val="20"/>
        </w:rPr>
        <w:fldChar w:fldCharType="begin"/>
      </w:r>
      <w:r w:rsidR="00676650" w:rsidRPr="008556A6">
        <w:rPr>
          <w:szCs w:val="20"/>
        </w:rPr>
        <w:instrText xml:space="preserve"> REF _Ref52379238 \h </w:instrText>
      </w:r>
      <w:r w:rsidR="00844429" w:rsidRPr="008556A6">
        <w:rPr>
          <w:szCs w:val="20"/>
        </w:rPr>
        <w:instrText xml:space="preserve"> \* MERGEFORMAT </w:instrText>
      </w:r>
      <w:r w:rsidR="00676650" w:rsidRPr="008556A6">
        <w:rPr>
          <w:szCs w:val="20"/>
        </w:rPr>
      </w:r>
      <w:r w:rsidR="00676650" w:rsidRPr="008556A6">
        <w:rPr>
          <w:szCs w:val="20"/>
        </w:rPr>
        <w:fldChar w:fldCharType="separate"/>
      </w:r>
      <w:r w:rsidR="004329CD" w:rsidRPr="009B6E30">
        <w:rPr>
          <w:szCs w:val="20"/>
        </w:rPr>
        <w:t xml:space="preserve">Table </w:t>
      </w:r>
      <w:r w:rsidR="004329CD">
        <w:rPr>
          <w:noProof/>
          <w:szCs w:val="20"/>
        </w:rPr>
        <w:t>11</w:t>
      </w:r>
      <w:r w:rsidR="00676650" w:rsidRPr="008556A6">
        <w:rPr>
          <w:szCs w:val="20"/>
        </w:rPr>
        <w:fldChar w:fldCharType="end"/>
      </w:r>
      <w:r w:rsidR="00676650" w:rsidRPr="008556A6">
        <w:rPr>
          <w:szCs w:val="20"/>
        </w:rPr>
        <w:t>).</w:t>
      </w:r>
      <w:r w:rsidR="00676650" w:rsidRPr="00844429">
        <w:rPr>
          <w:szCs w:val="20"/>
        </w:rPr>
        <w:t xml:space="preserve"> </w:t>
      </w:r>
      <w:r w:rsidR="00541E73" w:rsidRPr="00844429">
        <w:rPr>
          <w:szCs w:val="20"/>
        </w:rPr>
        <w:t xml:space="preserve">Qualitatively </w:t>
      </w:r>
      <w:r w:rsidR="00BF7B5E" w:rsidRPr="00844429">
        <w:rPr>
          <w:szCs w:val="20"/>
        </w:rPr>
        <w:t>they</w:t>
      </w:r>
      <w:r w:rsidR="00D301F3" w:rsidRPr="00844429">
        <w:rPr>
          <w:szCs w:val="20"/>
        </w:rPr>
        <w:t xml:space="preserve"> </w:t>
      </w:r>
      <w:r w:rsidR="00541E73" w:rsidRPr="00844429">
        <w:rPr>
          <w:szCs w:val="20"/>
        </w:rPr>
        <w:t>commented that they would like practice-level reports (</w:t>
      </w:r>
      <w:r w:rsidR="006C0DCF" w:rsidRPr="00844429">
        <w:rPr>
          <w:szCs w:val="20"/>
        </w:rPr>
        <w:t>PHNs</w:t>
      </w:r>
      <w:r w:rsidR="00541E73" w:rsidRPr="00844429">
        <w:rPr>
          <w:szCs w:val="20"/>
        </w:rPr>
        <w:t xml:space="preserve"> are receiving aggregated report</w:t>
      </w:r>
      <w:r w:rsidR="006C0DCF" w:rsidRPr="00844429">
        <w:rPr>
          <w:szCs w:val="20"/>
        </w:rPr>
        <w:t>s</w:t>
      </w:r>
      <w:r w:rsidR="00541E73" w:rsidRPr="00844429">
        <w:rPr>
          <w:szCs w:val="20"/>
        </w:rPr>
        <w:t xml:space="preserve"> across all of their HCH practices)</w:t>
      </w:r>
      <w:r w:rsidR="00A81AC3">
        <w:rPr>
          <w:szCs w:val="20"/>
        </w:rPr>
        <w:t>, as</w:t>
      </w:r>
      <w:r w:rsidR="00EF0686" w:rsidRPr="008556A6">
        <w:rPr>
          <w:szCs w:val="20"/>
        </w:rPr>
        <w:t>:</w:t>
      </w:r>
    </w:p>
    <w:p w14:paraId="70C65436" w14:textId="4BD18143" w:rsidR="00EF0686" w:rsidRPr="008556A6" w:rsidRDefault="0087592D" w:rsidP="00C932F6">
      <w:pPr>
        <w:ind w:left="567" w:right="521"/>
        <w:rPr>
          <w:szCs w:val="20"/>
        </w:rPr>
      </w:pPr>
      <w:r w:rsidRPr="008556A6">
        <w:rPr>
          <w:szCs w:val="20"/>
        </w:rPr>
        <w:t>“</w:t>
      </w:r>
      <w:r w:rsidR="00A00799" w:rsidRPr="008556A6">
        <w:rPr>
          <w:i/>
          <w:iCs/>
          <w:szCs w:val="20"/>
        </w:rPr>
        <w:t>The</w:t>
      </w:r>
      <w:r w:rsidR="00E36BE1" w:rsidRPr="00A81AC3">
        <w:rPr>
          <w:i/>
          <w:iCs/>
          <w:szCs w:val="20"/>
        </w:rPr>
        <w:t xml:space="preserve"> reports provide interesting information, good talking points with practices</w:t>
      </w:r>
      <w:r w:rsidR="00A00799" w:rsidRPr="008556A6">
        <w:rPr>
          <w:i/>
          <w:iCs/>
          <w:szCs w:val="20"/>
        </w:rPr>
        <w:t>. If possible would be nice to have access to practice reports so we can support practices to analyse the data.</w:t>
      </w:r>
      <w:r w:rsidRPr="008556A6">
        <w:rPr>
          <w:szCs w:val="20"/>
        </w:rPr>
        <w:t>”</w:t>
      </w:r>
      <w:r>
        <w:rPr>
          <w:szCs w:val="20"/>
        </w:rPr>
        <w:t xml:space="preserve"> [</w:t>
      </w:r>
      <w:r w:rsidRPr="008556A6">
        <w:rPr>
          <w:szCs w:val="20"/>
        </w:rPr>
        <w:t>PHN</w:t>
      </w:r>
      <w:r w:rsidR="009D78E1" w:rsidRPr="008556A6">
        <w:rPr>
          <w:szCs w:val="20"/>
        </w:rPr>
        <w:t xml:space="preserve"> survey</w:t>
      </w:r>
      <w:r w:rsidR="00D10184" w:rsidRPr="008556A6">
        <w:rPr>
          <w:szCs w:val="20"/>
        </w:rPr>
        <w:t xml:space="preserve"> R4, PHN</w:t>
      </w:r>
      <w:r w:rsidR="00D30080" w:rsidRPr="008556A6">
        <w:rPr>
          <w:szCs w:val="20"/>
        </w:rPr>
        <w:t>10</w:t>
      </w:r>
      <w:r w:rsidR="00D10184" w:rsidRPr="008556A6">
        <w:rPr>
          <w:szCs w:val="20"/>
        </w:rPr>
        <w:t>]</w:t>
      </w:r>
      <w:r w:rsidR="000B2CB2" w:rsidRPr="008556A6">
        <w:rPr>
          <w:szCs w:val="20"/>
        </w:rPr>
        <w:t xml:space="preserve">. </w:t>
      </w:r>
    </w:p>
    <w:p w14:paraId="78B2D326" w14:textId="548AED81" w:rsidR="001D3CF2" w:rsidRPr="008556A6" w:rsidRDefault="00044197" w:rsidP="00D378CA">
      <w:pPr>
        <w:rPr>
          <w:szCs w:val="20"/>
        </w:rPr>
      </w:pPr>
      <w:r w:rsidRPr="008556A6">
        <w:rPr>
          <w:szCs w:val="20"/>
        </w:rPr>
        <w:t xml:space="preserve">They also thought that </w:t>
      </w:r>
      <w:r w:rsidR="00646E70">
        <w:rPr>
          <w:szCs w:val="20"/>
        </w:rPr>
        <w:t>the reports</w:t>
      </w:r>
      <w:r w:rsidRPr="008556A6">
        <w:rPr>
          <w:szCs w:val="20"/>
        </w:rPr>
        <w:t xml:space="preserve"> could be more frequent</w:t>
      </w:r>
      <w:r w:rsidR="00833BFF" w:rsidRPr="008556A6">
        <w:rPr>
          <w:szCs w:val="20"/>
        </w:rPr>
        <w:t>, for example</w:t>
      </w:r>
      <w:r w:rsidR="001B0542" w:rsidRPr="008556A6">
        <w:rPr>
          <w:szCs w:val="20"/>
        </w:rPr>
        <w:t xml:space="preserve">: </w:t>
      </w:r>
    </w:p>
    <w:p w14:paraId="63EA064F" w14:textId="3EE755C0" w:rsidR="00E36BE1" w:rsidRDefault="001B0542" w:rsidP="00F9114F">
      <w:pPr>
        <w:ind w:left="567" w:right="521"/>
        <w:rPr>
          <w:szCs w:val="20"/>
        </w:rPr>
      </w:pPr>
      <w:r>
        <w:rPr>
          <w:szCs w:val="20"/>
        </w:rPr>
        <w:t>“</w:t>
      </w:r>
      <w:r w:rsidRPr="008556A6">
        <w:rPr>
          <w:i/>
          <w:szCs w:val="20"/>
        </w:rPr>
        <w:t xml:space="preserve">Practices are accustomed to quarterly reporting, </w:t>
      </w:r>
      <w:r w:rsidRPr="008556A6">
        <w:rPr>
          <w:i/>
          <w:iCs/>
          <w:szCs w:val="20"/>
        </w:rPr>
        <w:t>benchmarking</w:t>
      </w:r>
      <w:r w:rsidRPr="008556A6">
        <w:rPr>
          <w:i/>
          <w:szCs w:val="20"/>
        </w:rPr>
        <w:t xml:space="preserve"> reports would assist practices on a quarterly basis in line with practice PIP payments and quality improvement activities</w:t>
      </w:r>
      <w:r w:rsidRPr="008556A6">
        <w:rPr>
          <w:szCs w:val="20"/>
        </w:rPr>
        <w:t>.</w:t>
      </w:r>
      <w:r w:rsidR="00DE1321" w:rsidRPr="008556A6">
        <w:rPr>
          <w:szCs w:val="20"/>
        </w:rPr>
        <w:t xml:space="preserve">” </w:t>
      </w:r>
      <w:r w:rsidR="00D10184" w:rsidRPr="008556A6">
        <w:rPr>
          <w:szCs w:val="20"/>
        </w:rPr>
        <w:t>[PHN survey R4, PHN</w:t>
      </w:r>
      <w:r w:rsidR="00D30080" w:rsidRPr="008556A6">
        <w:rPr>
          <w:szCs w:val="20"/>
        </w:rPr>
        <w:t>01</w:t>
      </w:r>
      <w:r w:rsidR="00D10184" w:rsidRPr="008556A6">
        <w:rPr>
          <w:szCs w:val="20"/>
        </w:rPr>
        <w:t>].</w:t>
      </w:r>
    </w:p>
    <w:p w14:paraId="2722DDDA" w14:textId="544FB1F4" w:rsidR="00541E73" w:rsidRPr="00016C4C" w:rsidRDefault="00541E73" w:rsidP="005226AD">
      <w:pPr>
        <w:rPr>
          <w:szCs w:val="20"/>
        </w:rPr>
      </w:pPr>
      <w:r w:rsidRPr="00844429">
        <w:rPr>
          <w:szCs w:val="20"/>
        </w:rPr>
        <w:t>One PHN suggested that standardised activity codes may have provided</w:t>
      </w:r>
      <w:r w:rsidR="00D301F3">
        <w:rPr>
          <w:szCs w:val="20"/>
        </w:rPr>
        <w:t xml:space="preserve"> greater</w:t>
      </w:r>
      <w:r w:rsidRPr="0021505F">
        <w:rPr>
          <w:szCs w:val="20"/>
        </w:rPr>
        <w:t xml:space="preserve"> insight </w:t>
      </w:r>
      <w:r>
        <w:rPr>
          <w:szCs w:val="20"/>
        </w:rPr>
        <w:t>in</w:t>
      </w:r>
      <w:r w:rsidRPr="0021505F">
        <w:rPr>
          <w:szCs w:val="20"/>
        </w:rPr>
        <w:t>to changes in chronic disease management across</w:t>
      </w:r>
      <w:r w:rsidR="00D301F3">
        <w:rPr>
          <w:szCs w:val="20"/>
        </w:rPr>
        <w:t xml:space="preserve"> practices. </w:t>
      </w:r>
      <w:r>
        <w:rPr>
          <w:szCs w:val="20"/>
        </w:rPr>
        <w:t>Another</w:t>
      </w:r>
      <w:r w:rsidRPr="0021505F">
        <w:rPr>
          <w:szCs w:val="20"/>
        </w:rPr>
        <w:t xml:space="preserve"> requested </w:t>
      </w:r>
      <w:r>
        <w:rPr>
          <w:szCs w:val="20"/>
        </w:rPr>
        <w:t>the</w:t>
      </w:r>
      <w:r w:rsidRPr="0021505F">
        <w:rPr>
          <w:szCs w:val="20"/>
        </w:rPr>
        <w:t xml:space="preserve"> template for the reports so they </w:t>
      </w:r>
      <w:r w:rsidR="006C7B88">
        <w:rPr>
          <w:szCs w:val="20"/>
        </w:rPr>
        <w:t>could</w:t>
      </w:r>
      <w:r w:rsidR="006C7B88" w:rsidRPr="0021505F">
        <w:rPr>
          <w:szCs w:val="20"/>
        </w:rPr>
        <w:t xml:space="preserve"> </w:t>
      </w:r>
      <w:r w:rsidRPr="0021505F">
        <w:rPr>
          <w:szCs w:val="20"/>
        </w:rPr>
        <w:t xml:space="preserve">maintain </w:t>
      </w:r>
      <w:r>
        <w:rPr>
          <w:szCs w:val="20"/>
        </w:rPr>
        <w:t>providing these reports to their practices</w:t>
      </w:r>
      <w:r w:rsidRPr="0021505F">
        <w:rPr>
          <w:szCs w:val="20"/>
        </w:rPr>
        <w:t xml:space="preserve"> beyond the trial</w:t>
      </w:r>
      <w:r>
        <w:rPr>
          <w:szCs w:val="20"/>
        </w:rPr>
        <w:t>.</w:t>
      </w:r>
      <w:r>
        <w:t xml:space="preserve"> </w:t>
      </w:r>
    </w:p>
    <w:p w14:paraId="6A166264" w14:textId="1884F92C" w:rsidR="00F14A59" w:rsidRPr="005A0F2B" w:rsidRDefault="00513E7F" w:rsidP="005A0F2B">
      <w:pPr>
        <w:pStyle w:val="Heading2"/>
        <w:rPr>
          <w:lang w:val="en-GB"/>
        </w:rPr>
      </w:pPr>
      <w:bookmarkStart w:id="60" w:name="_Toc67497847"/>
      <w:r w:rsidRPr="00513E7F">
        <w:rPr>
          <w:lang w:val="en-GB"/>
        </w:rPr>
        <w:t>Impact of change</w:t>
      </w:r>
      <w:bookmarkEnd w:id="60"/>
    </w:p>
    <w:p w14:paraId="64829F45" w14:textId="7BEA644A" w:rsidR="00A76CC1" w:rsidRDefault="00D35FB9" w:rsidP="00780FB9">
      <w:pPr>
        <w:pStyle w:val="Heading3"/>
        <w:rPr>
          <w:lang w:val="en-GB"/>
        </w:rPr>
      </w:pPr>
      <w:r>
        <w:rPr>
          <w:lang w:val="en-GB"/>
        </w:rPr>
        <w:t>Patient a</w:t>
      </w:r>
      <w:r w:rsidR="00A76CC1">
        <w:rPr>
          <w:lang w:val="en-GB"/>
        </w:rPr>
        <w:t>ccess</w:t>
      </w:r>
    </w:p>
    <w:p w14:paraId="6EB5A5A2" w14:textId="40EAB407" w:rsidR="005E5E8E" w:rsidRPr="00CC3314" w:rsidRDefault="005E5E8E" w:rsidP="005E5E8E">
      <w:pPr>
        <w:rPr>
          <w:szCs w:val="20"/>
          <w:lang w:val="en-GB"/>
        </w:rPr>
      </w:pPr>
      <w:r w:rsidRPr="008760C3">
        <w:rPr>
          <w:noProof/>
          <w:lang w:eastAsia="en-AU"/>
        </w:rPr>
        <mc:AlternateContent>
          <mc:Choice Requires="wps">
            <w:drawing>
              <wp:anchor distT="91440" distB="91440" distL="114300" distR="114300" simplePos="0" relativeHeight="251658244" behindDoc="0" locked="0" layoutInCell="1" allowOverlap="1" wp14:anchorId="7823AAC7" wp14:editId="611E658B">
                <wp:simplePos x="0" y="0"/>
                <wp:positionH relativeFrom="margin">
                  <wp:align>left</wp:align>
                </wp:positionH>
                <wp:positionV relativeFrom="paragraph">
                  <wp:posOffset>129540</wp:posOffset>
                </wp:positionV>
                <wp:extent cx="1960245" cy="584835"/>
                <wp:effectExtent l="0" t="0" r="0"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474" cy="585216"/>
                        </a:xfrm>
                        <a:prstGeom prst="rect">
                          <a:avLst/>
                        </a:prstGeom>
                        <a:noFill/>
                        <a:ln w="9525">
                          <a:noFill/>
                          <a:miter lim="800000"/>
                          <a:headEnd/>
                          <a:tailEnd/>
                        </a:ln>
                      </wps:spPr>
                      <wps:txbx>
                        <w:txbxContent>
                          <w:p w14:paraId="6D45D551" w14:textId="77777777" w:rsidR="00665368" w:rsidRPr="00927FCA" w:rsidRDefault="00665368" w:rsidP="005E5E8E">
                            <w:pPr>
                              <w:jc w:val="center"/>
                              <w:rPr>
                                <w:i/>
                                <w:iCs/>
                                <w:color w:val="003D79"/>
                                <w:sz w:val="18"/>
                                <w:szCs w:val="18"/>
                              </w:rPr>
                            </w:pPr>
                            <w:r w:rsidRPr="00927FCA">
                              <w:rPr>
                                <w:i/>
                                <w:iCs/>
                                <w:color w:val="003D79"/>
                                <w:sz w:val="18"/>
                                <w:szCs w:val="18"/>
                              </w:rPr>
                              <w:t>“</w:t>
                            </w:r>
                            <w:r w:rsidRPr="00CC3314">
                              <w:rPr>
                                <w:i/>
                                <w:iCs/>
                                <w:color w:val="003D79"/>
                                <w:sz w:val="18"/>
                                <w:szCs w:val="18"/>
                              </w:rPr>
                              <w:t xml:space="preserve">Telehealth conferencing is fantastic. Yes, we use that.” </w:t>
                            </w:r>
                            <w:r w:rsidRPr="00AB2913">
                              <w:rPr>
                                <w:color w:val="003D79"/>
                                <w:sz w:val="18"/>
                                <w:szCs w:val="18"/>
                              </w:rPr>
                              <w:t>[</w:t>
                            </w:r>
                            <w:r>
                              <w:rPr>
                                <w:color w:val="003D79"/>
                                <w:sz w:val="18"/>
                                <w:szCs w:val="18"/>
                              </w:rPr>
                              <w:t>Nurse</w:t>
                            </w:r>
                            <w:r w:rsidRPr="00AB2913">
                              <w:rPr>
                                <w:color w:val="003D79"/>
                                <w:sz w:val="18"/>
                                <w:szCs w:val="18"/>
                              </w:rPr>
                              <w:t xml:space="preserve">, R4, Practice </w:t>
                            </w:r>
                            <w:r>
                              <w:rPr>
                                <w:color w:val="003D79"/>
                                <w:sz w:val="18"/>
                                <w:szCs w:val="18"/>
                              </w:rPr>
                              <w:t>2</w:t>
                            </w:r>
                            <w:r w:rsidRPr="00AB2913">
                              <w:rPr>
                                <w:color w:val="003D79"/>
                                <w:sz w:val="18"/>
                                <w:szCs w:val="18"/>
                              </w:rPr>
                              <w:t>]</w:t>
                            </w:r>
                          </w:p>
                          <w:p w14:paraId="2B158228" w14:textId="77777777" w:rsidR="00665368" w:rsidRPr="004C4782" w:rsidRDefault="00665368" w:rsidP="005E5E8E">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23AAC7" id="Text Box 7" o:spid="_x0000_s1029" type="#_x0000_t202" style="position:absolute;margin-left:0;margin-top:10.2pt;width:154.35pt;height:46.05pt;z-index:25165824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" filled="f" stroked="f">
                <v:textbox>
                  <w:txbxContent>
                    <w:p w14:paraId="6D45D551" w14:textId="77777777" w:rsidR="00665368" w:rsidRPr="00927FCA" w:rsidRDefault="00665368" w:rsidP="005E5E8E">
                      <w:pPr>
                        <w:jc w:val="center"/>
                        <w:rPr>
                          <w:i/>
                          <w:iCs/>
                          <w:color w:val="003D79"/>
                          <w:sz w:val="18"/>
                          <w:szCs w:val="18"/>
                        </w:rPr>
                      </w:pPr>
                      <w:r w:rsidRPr="00927FCA">
                        <w:rPr>
                          <w:i/>
                          <w:iCs/>
                          <w:color w:val="003D79"/>
                          <w:sz w:val="18"/>
                          <w:szCs w:val="18"/>
                        </w:rPr>
                        <w:t>“</w:t>
                      </w:r>
                      <w:r w:rsidRPr="00CC3314">
                        <w:rPr>
                          <w:i/>
                          <w:iCs/>
                          <w:color w:val="003D79"/>
                          <w:sz w:val="18"/>
                          <w:szCs w:val="18"/>
                        </w:rPr>
                        <w:t xml:space="preserve">Telehealth conferencing is fantastic. Yes, we use that.” </w:t>
                      </w:r>
                      <w:r w:rsidRPr="00AB2913">
                        <w:rPr>
                          <w:color w:val="003D79"/>
                          <w:sz w:val="18"/>
                          <w:szCs w:val="18"/>
                        </w:rPr>
                        <w:t>[</w:t>
                      </w:r>
                      <w:r>
                        <w:rPr>
                          <w:color w:val="003D79"/>
                          <w:sz w:val="18"/>
                          <w:szCs w:val="18"/>
                        </w:rPr>
                        <w:t>Nurse</w:t>
                      </w:r>
                      <w:r w:rsidRPr="00AB2913">
                        <w:rPr>
                          <w:color w:val="003D79"/>
                          <w:sz w:val="18"/>
                          <w:szCs w:val="18"/>
                        </w:rPr>
                        <w:t xml:space="preserve">, R4, Practice </w:t>
                      </w:r>
                      <w:r>
                        <w:rPr>
                          <w:color w:val="003D79"/>
                          <w:sz w:val="18"/>
                          <w:szCs w:val="18"/>
                        </w:rPr>
                        <w:t>2</w:t>
                      </w:r>
                      <w:r w:rsidRPr="00AB2913">
                        <w:rPr>
                          <w:color w:val="003D79"/>
                          <w:sz w:val="18"/>
                          <w:szCs w:val="18"/>
                        </w:rPr>
                        <w:t>]</w:t>
                      </w:r>
                    </w:p>
                    <w:p w14:paraId="2B158228" w14:textId="77777777" w:rsidR="00665368" w:rsidRPr="004C4782" w:rsidRDefault="00665368" w:rsidP="005E5E8E">
                      <w:pPr>
                        <w:rPr>
                          <w:iCs/>
                          <w:color w:val="003D79"/>
                          <w:sz w:val="18"/>
                          <w:szCs w:val="18"/>
                        </w:rPr>
                      </w:pPr>
                    </w:p>
                  </w:txbxContent>
                </v:textbox>
                <w10:wrap type="square" anchorx="margin"/>
              </v:shape>
            </w:pict>
          </mc:Fallback>
        </mc:AlternateContent>
      </w:r>
      <w:r>
        <w:rPr>
          <w:szCs w:val="20"/>
          <w:lang w:val="en-GB"/>
        </w:rPr>
        <w:t xml:space="preserve">Improved patient access was commonly cited </w:t>
      </w:r>
      <w:r w:rsidR="00EC1061">
        <w:rPr>
          <w:szCs w:val="20"/>
          <w:lang w:val="en-GB"/>
        </w:rPr>
        <w:t xml:space="preserve">as </w:t>
      </w:r>
      <w:r w:rsidR="0071459F">
        <w:rPr>
          <w:szCs w:val="20"/>
          <w:lang w:val="en-GB"/>
        </w:rPr>
        <w:t xml:space="preserve">a </w:t>
      </w:r>
      <w:r>
        <w:rPr>
          <w:szCs w:val="20"/>
          <w:lang w:val="en-GB"/>
        </w:rPr>
        <w:t xml:space="preserve">benefit of </w:t>
      </w:r>
      <w:r w:rsidR="00EC1061">
        <w:rPr>
          <w:szCs w:val="20"/>
          <w:lang w:val="en-GB"/>
        </w:rPr>
        <w:t>HCH</w:t>
      </w:r>
      <w:r>
        <w:rPr>
          <w:szCs w:val="20"/>
          <w:lang w:val="en-GB"/>
        </w:rPr>
        <w:t xml:space="preserve">. Practices reported they had improved access through offering telephone </w:t>
      </w:r>
      <w:r w:rsidR="004D6583">
        <w:rPr>
          <w:szCs w:val="20"/>
          <w:lang w:val="en-GB"/>
        </w:rPr>
        <w:t>and</w:t>
      </w:r>
      <w:r w:rsidR="0071459F">
        <w:rPr>
          <w:szCs w:val="20"/>
          <w:lang w:val="en-GB"/>
        </w:rPr>
        <w:t>,</w:t>
      </w:r>
      <w:r w:rsidR="00720002">
        <w:rPr>
          <w:szCs w:val="20"/>
          <w:lang w:val="en-GB"/>
        </w:rPr>
        <w:t xml:space="preserve"> to a much lesser extent</w:t>
      </w:r>
      <w:r w:rsidR="0071459F">
        <w:rPr>
          <w:szCs w:val="20"/>
          <w:lang w:val="en-GB"/>
        </w:rPr>
        <w:t>,</w:t>
      </w:r>
      <w:r w:rsidR="00720002">
        <w:rPr>
          <w:szCs w:val="20"/>
          <w:lang w:val="en-GB"/>
        </w:rPr>
        <w:t xml:space="preserve"> video</w:t>
      </w:r>
      <w:r>
        <w:rPr>
          <w:szCs w:val="20"/>
          <w:lang w:val="en-GB"/>
        </w:rPr>
        <w:t xml:space="preserve"> consultations with the nurse or GP (including requests for repeat prescriptions) and email correspondence, a direct telephone line for HCH patients to call, streamlined referral processes, and increased nurse involvement in patient care:</w:t>
      </w:r>
    </w:p>
    <w:p w14:paraId="49A017FC" w14:textId="7F8A494D" w:rsidR="005E5E8E" w:rsidRPr="00347465" w:rsidRDefault="005E5E8E" w:rsidP="005E5E8E">
      <w:pPr>
        <w:ind w:left="567" w:right="521"/>
        <w:rPr>
          <w:i/>
          <w:iCs/>
          <w:szCs w:val="20"/>
          <w:lang w:val="en-GB"/>
        </w:rPr>
      </w:pPr>
      <w:r w:rsidRPr="00347465">
        <w:rPr>
          <w:i/>
          <w:iCs/>
          <w:szCs w:val="20"/>
          <w:lang w:val="en-GB"/>
        </w:rPr>
        <w:lastRenderedPageBreak/>
        <w:t xml:space="preserve">“One of our clinical changes is we now have a </w:t>
      </w:r>
      <w:r>
        <w:rPr>
          <w:i/>
          <w:iCs/>
          <w:szCs w:val="20"/>
          <w:lang w:val="en-GB"/>
        </w:rPr>
        <w:t>[video conferencing application]</w:t>
      </w:r>
      <w:r w:rsidRPr="00347465">
        <w:rPr>
          <w:i/>
          <w:iCs/>
          <w:szCs w:val="20"/>
          <w:lang w:val="en-GB"/>
        </w:rPr>
        <w:t xml:space="preserve"> account. And in [</w:t>
      </w:r>
      <w:r>
        <w:rPr>
          <w:i/>
          <w:iCs/>
          <w:szCs w:val="20"/>
          <w:lang w:val="en-GB"/>
        </w:rPr>
        <w:t>r</w:t>
      </w:r>
      <w:r w:rsidRPr="00347465">
        <w:rPr>
          <w:i/>
          <w:iCs/>
          <w:szCs w:val="20"/>
          <w:lang w:val="en-GB"/>
        </w:rPr>
        <w:t>egion], it’s really challenging for patients to see a doctor. There’s a lot of high turnover</w:t>
      </w:r>
      <w:r w:rsidR="00642D89">
        <w:rPr>
          <w:i/>
          <w:iCs/>
          <w:szCs w:val="20"/>
          <w:lang w:val="en-GB"/>
        </w:rPr>
        <w:t xml:space="preserve"> … </w:t>
      </w:r>
      <w:r w:rsidRPr="00347465">
        <w:rPr>
          <w:i/>
          <w:iCs/>
          <w:szCs w:val="20"/>
          <w:lang w:val="en-GB"/>
        </w:rPr>
        <w:t>And so [it has] attracted a couple of patients from [</w:t>
      </w:r>
      <w:r>
        <w:rPr>
          <w:i/>
          <w:iCs/>
          <w:szCs w:val="20"/>
          <w:lang w:val="en-GB"/>
        </w:rPr>
        <w:t>s</w:t>
      </w:r>
      <w:r w:rsidRPr="00347465">
        <w:rPr>
          <w:i/>
          <w:iCs/>
          <w:szCs w:val="20"/>
          <w:lang w:val="en-GB"/>
        </w:rPr>
        <w:t>uburb]</w:t>
      </w:r>
      <w:r w:rsidR="00642D89">
        <w:rPr>
          <w:i/>
          <w:iCs/>
          <w:szCs w:val="20"/>
          <w:lang w:val="en-GB"/>
        </w:rPr>
        <w:t xml:space="preserve"> … </w:t>
      </w:r>
      <w:r w:rsidRPr="00347465">
        <w:rPr>
          <w:i/>
          <w:iCs/>
          <w:szCs w:val="20"/>
          <w:lang w:val="en-GB"/>
        </w:rPr>
        <w:t>And so the ability</w:t>
      </w:r>
      <w:r w:rsidR="00642D89">
        <w:rPr>
          <w:i/>
          <w:iCs/>
          <w:szCs w:val="20"/>
          <w:lang w:val="en-GB"/>
        </w:rPr>
        <w:t xml:space="preserve"> … </w:t>
      </w:r>
      <w:r w:rsidRPr="00347465">
        <w:rPr>
          <w:i/>
          <w:iCs/>
          <w:szCs w:val="20"/>
          <w:lang w:val="en-GB"/>
        </w:rPr>
        <w:t xml:space="preserve">[of] being able to communicate over email, text message and </w:t>
      </w:r>
      <w:r>
        <w:rPr>
          <w:i/>
          <w:iCs/>
          <w:szCs w:val="20"/>
          <w:lang w:val="en-GB"/>
        </w:rPr>
        <w:t>[videoconferencing application]</w:t>
      </w:r>
      <w:r w:rsidRPr="00347465">
        <w:rPr>
          <w:i/>
          <w:iCs/>
          <w:szCs w:val="20"/>
          <w:lang w:val="en-GB"/>
        </w:rPr>
        <w:t xml:space="preserve"> has been really helpful for them and for me to be able to do that side because I’ve got some level of funding attached to it. So that’s probably our biggest change.”</w:t>
      </w:r>
      <w:r w:rsidRPr="00347465">
        <w:rPr>
          <w:szCs w:val="20"/>
          <w:lang w:val="en-GB"/>
        </w:rPr>
        <w:t xml:space="preserve"> [GP</w:t>
      </w:r>
      <w:r>
        <w:rPr>
          <w:szCs w:val="20"/>
          <w:lang w:val="en-GB"/>
        </w:rPr>
        <w:t>, R4, Practice 7</w:t>
      </w:r>
      <w:r w:rsidRPr="00347465">
        <w:rPr>
          <w:szCs w:val="20"/>
          <w:lang w:val="en-GB"/>
        </w:rPr>
        <w:t>]</w:t>
      </w:r>
    </w:p>
    <w:p w14:paraId="1DC4FA30" w14:textId="37A56DC7" w:rsidR="005E5E8E" w:rsidRDefault="005E5E8E" w:rsidP="005E5E8E">
      <w:pPr>
        <w:ind w:left="567" w:right="521"/>
        <w:rPr>
          <w:szCs w:val="20"/>
          <w:lang w:val="en-GB"/>
        </w:rPr>
      </w:pPr>
      <w:r w:rsidRPr="00347465">
        <w:rPr>
          <w:i/>
          <w:iCs/>
          <w:szCs w:val="20"/>
          <w:lang w:val="en-GB"/>
        </w:rPr>
        <w:t>“But the thing we’re seeing is they’ve got the ability to do a script over the phone, and</w:t>
      </w:r>
      <w:r w:rsidR="00642D89">
        <w:rPr>
          <w:i/>
          <w:iCs/>
          <w:szCs w:val="20"/>
          <w:lang w:val="en-GB"/>
        </w:rPr>
        <w:t xml:space="preserve"> … </w:t>
      </w:r>
      <w:r w:rsidRPr="00347465">
        <w:rPr>
          <w:i/>
          <w:iCs/>
          <w:szCs w:val="20"/>
          <w:lang w:val="en-GB"/>
        </w:rPr>
        <w:t>you don’t need the patient just to come in for that. And that</w:t>
      </w:r>
      <w:r w:rsidR="00642D89">
        <w:rPr>
          <w:i/>
          <w:iCs/>
          <w:szCs w:val="20"/>
          <w:lang w:val="en-GB"/>
        </w:rPr>
        <w:t xml:space="preserve"> … </w:t>
      </w:r>
      <w:r w:rsidRPr="00347465">
        <w:rPr>
          <w:i/>
          <w:iCs/>
          <w:szCs w:val="20"/>
          <w:lang w:val="en-GB"/>
        </w:rPr>
        <w:t>[makes] our patients happy because that gives the doctor a bit more time for other patients. It also gives that patient time because they’re not having to drive in just to get a script. Or, for some minor thing that they don’t necessarily need to see the doctor for. So that definitely is working well, and it certainly is giving the doctors more time.”</w:t>
      </w:r>
      <w:r>
        <w:rPr>
          <w:szCs w:val="20"/>
          <w:lang w:val="en-GB"/>
        </w:rPr>
        <w:t xml:space="preserve"> [Practice Manager, R4, Practice 10]</w:t>
      </w:r>
    </w:p>
    <w:p w14:paraId="28BEBC89" w14:textId="77777777" w:rsidR="005E5E8E" w:rsidRDefault="005E5E8E" w:rsidP="005E5E8E">
      <w:pPr>
        <w:rPr>
          <w:szCs w:val="20"/>
          <w:lang w:val="en-GB"/>
        </w:rPr>
      </w:pPr>
      <w:r>
        <w:rPr>
          <w:szCs w:val="20"/>
          <w:lang w:val="en-GB"/>
        </w:rPr>
        <w:t>The practices reported that these alternative access points and delivery modes had also reassured patients that their practice is there for them beyond their scheduled appointments, establishing more personalised care and helping both patients and practices more effectively manage their care:</w:t>
      </w:r>
    </w:p>
    <w:p w14:paraId="385396FB" w14:textId="77777777" w:rsidR="005E5E8E" w:rsidRDefault="005E5E8E" w:rsidP="005E5E8E">
      <w:pPr>
        <w:autoSpaceDE w:val="0"/>
        <w:autoSpaceDN w:val="0"/>
        <w:adjustRightInd w:val="0"/>
        <w:ind w:left="567" w:right="521"/>
        <w:rPr>
          <w:szCs w:val="20"/>
          <w:lang w:val="en-GB"/>
        </w:rPr>
      </w:pPr>
      <w:r w:rsidRPr="00722D5F">
        <w:rPr>
          <w:i/>
          <w:iCs/>
          <w:szCs w:val="20"/>
          <w:lang w:val="en-GB"/>
        </w:rPr>
        <w:t xml:space="preserve">“Yes, at least they are reassured somehow over the phone that somebody is listening to </w:t>
      </w:r>
      <w:r>
        <w:rPr>
          <w:i/>
          <w:iCs/>
          <w:szCs w:val="20"/>
          <w:lang w:val="en-GB"/>
        </w:rPr>
        <w:t>[them]</w:t>
      </w:r>
      <w:r w:rsidRPr="00722D5F">
        <w:rPr>
          <w:i/>
          <w:iCs/>
          <w:szCs w:val="20"/>
          <w:lang w:val="en-GB"/>
        </w:rPr>
        <w:t>. So, it’s not about just the physical side of it. It’s the mental side of things, that oh somebody is accepting my call, somebody is listening. That preliminary part is already a big theme for these patients.”</w:t>
      </w:r>
      <w:r>
        <w:rPr>
          <w:szCs w:val="20"/>
          <w:lang w:val="en-GB"/>
        </w:rPr>
        <w:t xml:space="preserve"> [GP, R4, Practice 6]</w:t>
      </w:r>
    </w:p>
    <w:p w14:paraId="79D3F266" w14:textId="21636397" w:rsidR="005E5E8E" w:rsidRDefault="005E5E8E" w:rsidP="005E5E8E">
      <w:pPr>
        <w:autoSpaceDE w:val="0"/>
        <w:autoSpaceDN w:val="0"/>
        <w:adjustRightInd w:val="0"/>
        <w:ind w:left="567" w:right="521"/>
        <w:rPr>
          <w:szCs w:val="20"/>
          <w:lang w:val="en-GB"/>
        </w:rPr>
      </w:pPr>
      <w:r w:rsidRPr="00722D5F">
        <w:rPr>
          <w:i/>
          <w:iCs/>
          <w:szCs w:val="20"/>
          <w:lang w:val="en-GB"/>
        </w:rPr>
        <w:t>“No, I guess I feel like I know those patients better, because I guess there’s only a small pool of them, and because I’ve got the direct line. We’re their direct point of contact, and they refer to [Nurse] as their nurse</w:t>
      </w:r>
      <w:r w:rsidR="00642D89">
        <w:rPr>
          <w:i/>
          <w:iCs/>
          <w:szCs w:val="20"/>
          <w:lang w:val="en-GB"/>
        </w:rPr>
        <w:t xml:space="preserve"> … </w:t>
      </w:r>
      <w:r w:rsidRPr="00722D5F">
        <w:rPr>
          <w:i/>
          <w:iCs/>
          <w:szCs w:val="20"/>
          <w:lang w:val="en-GB"/>
        </w:rPr>
        <w:t>Yes, I guess it’s a little bit more personalised.”</w:t>
      </w:r>
      <w:r>
        <w:rPr>
          <w:szCs w:val="20"/>
          <w:lang w:val="en-GB"/>
        </w:rPr>
        <w:t xml:space="preserve"> [Administrative assistant, R4, Practice 7]</w:t>
      </w:r>
    </w:p>
    <w:p w14:paraId="53071D61" w14:textId="2D60CAEA" w:rsidR="005E5E8E" w:rsidRDefault="005E5E8E" w:rsidP="005E5E8E">
      <w:pPr>
        <w:ind w:left="567" w:right="521"/>
        <w:rPr>
          <w:szCs w:val="20"/>
          <w:lang w:val="en-GB"/>
        </w:rPr>
      </w:pPr>
      <w:r w:rsidRPr="0097470B">
        <w:rPr>
          <w:i/>
          <w:iCs/>
          <w:szCs w:val="20"/>
          <w:lang w:val="en-GB"/>
        </w:rPr>
        <w:t>“They often more respond to an email than a phone call. Some of them</w:t>
      </w:r>
      <w:r w:rsidR="00642D89">
        <w:rPr>
          <w:i/>
          <w:iCs/>
          <w:szCs w:val="20"/>
          <w:lang w:val="en-GB"/>
        </w:rPr>
        <w:t xml:space="preserve"> … </w:t>
      </w:r>
      <w:r w:rsidRPr="0097470B">
        <w:rPr>
          <w:i/>
          <w:iCs/>
          <w:szCs w:val="20"/>
          <w:lang w:val="en-GB"/>
        </w:rPr>
        <w:t>And even accessibility to the doctor because now we’ve got</w:t>
      </w:r>
      <w:r w:rsidR="00642D89">
        <w:rPr>
          <w:i/>
          <w:iCs/>
          <w:szCs w:val="20"/>
          <w:lang w:val="en-GB"/>
        </w:rPr>
        <w:t xml:space="preserve"> … </w:t>
      </w:r>
      <w:r w:rsidRPr="0097470B">
        <w:rPr>
          <w:i/>
          <w:iCs/>
          <w:szCs w:val="20"/>
          <w:lang w:val="en-GB"/>
        </w:rPr>
        <w:t>We have [</w:t>
      </w:r>
      <w:r>
        <w:rPr>
          <w:i/>
          <w:iCs/>
          <w:szCs w:val="20"/>
          <w:lang w:val="en-GB"/>
        </w:rPr>
        <w:t>p</w:t>
      </w:r>
      <w:r w:rsidRPr="0097470B">
        <w:rPr>
          <w:i/>
          <w:iCs/>
          <w:szCs w:val="20"/>
          <w:lang w:val="en-GB"/>
        </w:rPr>
        <w:t>harmacist] kept aside for us doctors to sit together and pre</w:t>
      </w:r>
      <w:r>
        <w:rPr>
          <w:i/>
          <w:iCs/>
          <w:szCs w:val="20"/>
          <w:lang w:val="en-GB"/>
        </w:rPr>
        <w:t>-</w:t>
      </w:r>
      <w:r w:rsidRPr="0097470B">
        <w:rPr>
          <w:i/>
          <w:iCs/>
          <w:szCs w:val="20"/>
          <w:lang w:val="en-GB"/>
        </w:rPr>
        <w:t>plan and huddle and discuss the patients. And the ability to be able to do that without the patient needing to be there</w:t>
      </w:r>
      <w:r w:rsidR="00642D89">
        <w:rPr>
          <w:i/>
          <w:iCs/>
          <w:szCs w:val="20"/>
          <w:lang w:val="en-GB"/>
        </w:rPr>
        <w:t xml:space="preserve"> … </w:t>
      </w:r>
      <w:r w:rsidRPr="0097470B">
        <w:rPr>
          <w:i/>
          <w:iCs/>
          <w:szCs w:val="20"/>
          <w:lang w:val="en-GB"/>
        </w:rPr>
        <w:t>is a huge thing for patients. So, many of them are working and this just makes it so much easier, just to deliver that care but not have to drag them in each time.”</w:t>
      </w:r>
      <w:r>
        <w:rPr>
          <w:szCs w:val="20"/>
          <w:lang w:val="en-GB"/>
        </w:rPr>
        <w:t xml:space="preserve"> [GP, R4, Practice 5]</w:t>
      </w:r>
    </w:p>
    <w:p w14:paraId="52FEE27C" w14:textId="4242AA41" w:rsidR="005E5E8E" w:rsidRDefault="005E5E8E" w:rsidP="005E5E8E">
      <w:pPr>
        <w:rPr>
          <w:szCs w:val="20"/>
          <w:lang w:val="en-GB"/>
        </w:rPr>
      </w:pPr>
      <w:r>
        <w:rPr>
          <w:szCs w:val="20"/>
          <w:lang w:val="en-GB"/>
        </w:rPr>
        <w:t xml:space="preserve">Practices also </w:t>
      </w:r>
      <w:r w:rsidR="004A30C9">
        <w:rPr>
          <w:szCs w:val="20"/>
          <w:lang w:val="en-GB"/>
        </w:rPr>
        <w:t>judged</w:t>
      </w:r>
      <w:r>
        <w:rPr>
          <w:szCs w:val="20"/>
          <w:lang w:val="en-GB"/>
        </w:rPr>
        <w:t xml:space="preserve"> that they have enhanced patient monitoring, care management, and </w:t>
      </w:r>
      <w:r w:rsidR="00280597">
        <w:rPr>
          <w:szCs w:val="20"/>
          <w:lang w:val="en-GB"/>
        </w:rPr>
        <w:t>follow-up</w:t>
      </w:r>
      <w:r>
        <w:rPr>
          <w:szCs w:val="20"/>
          <w:lang w:val="en-GB"/>
        </w:rPr>
        <w:t xml:space="preserve"> under the HCH model. Improvements</w:t>
      </w:r>
      <w:r w:rsidR="0091794D">
        <w:rPr>
          <w:szCs w:val="20"/>
          <w:lang w:val="en-GB"/>
        </w:rPr>
        <w:t xml:space="preserve"> often</w:t>
      </w:r>
      <w:r>
        <w:rPr>
          <w:szCs w:val="20"/>
          <w:lang w:val="en-GB"/>
        </w:rPr>
        <w:t xml:space="preserve"> </w:t>
      </w:r>
      <w:r w:rsidR="0091794D">
        <w:rPr>
          <w:szCs w:val="20"/>
          <w:lang w:val="en-GB"/>
        </w:rPr>
        <w:t>came</w:t>
      </w:r>
      <w:r>
        <w:rPr>
          <w:szCs w:val="20"/>
          <w:lang w:val="en-GB"/>
        </w:rPr>
        <w:t xml:space="preserve"> in the form of more regular contact and monitoring, frequent care plan reviews, </w:t>
      </w:r>
      <w:r w:rsidR="009F3019">
        <w:rPr>
          <w:szCs w:val="20"/>
          <w:lang w:val="en-GB"/>
        </w:rPr>
        <w:t>pastoral care</w:t>
      </w:r>
      <w:r>
        <w:rPr>
          <w:szCs w:val="20"/>
          <w:lang w:val="en-GB"/>
        </w:rPr>
        <w:t>, and an overall increase in communication between the practice and their patients:</w:t>
      </w:r>
    </w:p>
    <w:p w14:paraId="17439D7E" w14:textId="77777777" w:rsidR="005E5E8E" w:rsidRDefault="005E5E8E" w:rsidP="005E5E8E">
      <w:pPr>
        <w:autoSpaceDE w:val="0"/>
        <w:autoSpaceDN w:val="0"/>
        <w:adjustRightInd w:val="0"/>
        <w:ind w:left="567" w:right="521"/>
        <w:rPr>
          <w:szCs w:val="20"/>
        </w:rPr>
      </w:pPr>
      <w:r w:rsidRPr="001E51AB">
        <w:rPr>
          <w:i/>
          <w:iCs/>
          <w:szCs w:val="20"/>
        </w:rPr>
        <w:t xml:space="preserve">“We’ve got our spreadsheet we regularly contact them for phones calls in between their visits here with the care plans, care plan reviews. We’re thinking now with the coronavirus we might turn those care plan reviews into phone interviews except we won’t be able to take their blood pressure and weight. But some of them have blood pressure machines at home and they usually all have scales so we can cover that like that. Yes, they’ve been really good picking up on their uptake with the scripts, emailing us for scripts and referrals, questions, leaving </w:t>
      </w:r>
      <w:r w:rsidRPr="001E51AB">
        <w:rPr>
          <w:i/>
          <w:iCs/>
          <w:szCs w:val="20"/>
        </w:rPr>
        <w:lastRenderedPageBreak/>
        <w:t>phone messages for the same. So, communication has been improving and has improved a lot with a lot of them.</w:t>
      </w:r>
      <w:r>
        <w:rPr>
          <w:szCs w:val="20"/>
        </w:rPr>
        <w:t>” [Coordinator, R4, Practice 4]</w:t>
      </w:r>
    </w:p>
    <w:p w14:paraId="17FDBA93" w14:textId="22C8A453" w:rsidR="005E5E8E" w:rsidRDefault="005E5E8E" w:rsidP="005E5E8E">
      <w:pPr>
        <w:autoSpaceDE w:val="0"/>
        <w:autoSpaceDN w:val="0"/>
        <w:adjustRightInd w:val="0"/>
        <w:ind w:left="567" w:right="521"/>
        <w:rPr>
          <w:szCs w:val="20"/>
          <w:lang w:val="en-GB"/>
        </w:rPr>
      </w:pPr>
      <w:r w:rsidRPr="00347465">
        <w:rPr>
          <w:i/>
          <w:iCs/>
          <w:szCs w:val="20"/>
          <w:lang w:val="en-GB"/>
        </w:rPr>
        <w:t>“Basically, I have the freedom to</w:t>
      </w:r>
      <w:r w:rsidR="00642D89">
        <w:rPr>
          <w:i/>
          <w:iCs/>
          <w:szCs w:val="20"/>
          <w:lang w:val="en-GB"/>
        </w:rPr>
        <w:t xml:space="preserve"> … </w:t>
      </w:r>
      <w:r w:rsidRPr="00347465">
        <w:rPr>
          <w:i/>
          <w:iCs/>
          <w:szCs w:val="20"/>
          <w:lang w:val="en-GB"/>
        </w:rPr>
        <w:t xml:space="preserve">Because I know the patients very well, I will be giving them frequent calls, especially when I know certain things are coming up. I keep my own little diary for my Health Care Homes patients knowing where you'd love to be able to do it for all patients. But with the Health Care Homes patients, I've got that ability to go, I know such and such is having surgery, which means that they make it onto my list to make sure I give them that welfare call. And </w:t>
      </w:r>
      <w:r w:rsidR="00280597">
        <w:rPr>
          <w:i/>
          <w:iCs/>
          <w:szCs w:val="20"/>
          <w:lang w:val="en-GB"/>
        </w:rPr>
        <w:t>follow-up</w:t>
      </w:r>
      <w:r w:rsidRPr="00347465">
        <w:rPr>
          <w:i/>
          <w:iCs/>
          <w:szCs w:val="20"/>
          <w:lang w:val="en-GB"/>
        </w:rPr>
        <w:t xml:space="preserve"> and make sure that they if they need anything or if they need to come in</w:t>
      </w:r>
      <w:r w:rsidR="00642D89">
        <w:rPr>
          <w:i/>
          <w:iCs/>
          <w:szCs w:val="20"/>
          <w:lang w:val="en-GB"/>
        </w:rPr>
        <w:t xml:space="preserve"> … </w:t>
      </w:r>
      <w:r w:rsidRPr="00347465">
        <w:rPr>
          <w:i/>
          <w:iCs/>
          <w:szCs w:val="20"/>
          <w:lang w:val="en-GB"/>
        </w:rPr>
        <w:t>If they call into the practice and [GP] isn't here, then I'm their contact. They’ve got that continuity.”</w:t>
      </w:r>
      <w:r w:rsidRPr="00347465">
        <w:rPr>
          <w:szCs w:val="20"/>
          <w:lang w:val="en-GB"/>
        </w:rPr>
        <w:t xml:space="preserve"> </w:t>
      </w:r>
      <w:r>
        <w:rPr>
          <w:szCs w:val="20"/>
          <w:lang w:val="en-GB"/>
        </w:rPr>
        <w:t>[Nurse, R4, Practice 12]</w:t>
      </w:r>
    </w:p>
    <w:p w14:paraId="7BEB5E09" w14:textId="4D38C76E" w:rsidR="005E5E8E" w:rsidRDefault="005E5E8E" w:rsidP="005E5E8E">
      <w:pPr>
        <w:rPr>
          <w:szCs w:val="20"/>
          <w:lang w:val="en-GB"/>
        </w:rPr>
      </w:pPr>
      <w:r>
        <w:rPr>
          <w:szCs w:val="20"/>
          <w:lang w:val="en-GB"/>
        </w:rPr>
        <w:t xml:space="preserve">In addition, some </w:t>
      </w:r>
      <w:r w:rsidRPr="00F44802">
        <w:rPr>
          <w:szCs w:val="20"/>
          <w:lang w:val="en-GB"/>
        </w:rPr>
        <w:t>practices i</w:t>
      </w:r>
      <w:r>
        <w:rPr>
          <w:szCs w:val="20"/>
          <w:lang w:val="en-GB"/>
        </w:rPr>
        <w:t>mplemented new</w:t>
      </w:r>
      <w:r w:rsidRPr="00F44802">
        <w:rPr>
          <w:szCs w:val="20"/>
          <w:lang w:val="en-GB"/>
        </w:rPr>
        <w:t xml:space="preserve"> services</w:t>
      </w:r>
      <w:r>
        <w:rPr>
          <w:szCs w:val="20"/>
          <w:lang w:val="en-GB"/>
        </w:rPr>
        <w:t xml:space="preserve"> to enhance their chronic disease management, including</w:t>
      </w:r>
      <w:r w:rsidRPr="00F44802">
        <w:rPr>
          <w:szCs w:val="20"/>
          <w:lang w:val="en-GB"/>
        </w:rPr>
        <w:t xml:space="preserve"> home visits, remote monitoring services, group sessions, point of care testing, and</w:t>
      </w:r>
      <w:r>
        <w:rPr>
          <w:szCs w:val="20"/>
          <w:lang w:val="en-GB"/>
        </w:rPr>
        <w:t xml:space="preserve"> internal allied health services:</w:t>
      </w:r>
    </w:p>
    <w:p w14:paraId="0F8367CC" w14:textId="76199158" w:rsidR="005E5E8E" w:rsidRDefault="005E5E8E" w:rsidP="005E5E8E">
      <w:pPr>
        <w:autoSpaceDE w:val="0"/>
        <w:autoSpaceDN w:val="0"/>
        <w:adjustRightInd w:val="0"/>
        <w:ind w:left="567" w:right="521"/>
        <w:rPr>
          <w:szCs w:val="20"/>
          <w:lang w:val="en-GB"/>
        </w:rPr>
      </w:pPr>
      <w:r w:rsidRPr="00F44802">
        <w:rPr>
          <w:i/>
          <w:iCs/>
          <w:szCs w:val="20"/>
          <w:lang w:val="en-GB"/>
        </w:rPr>
        <w:t xml:space="preserve"> “So, we’ve had a lot of our </w:t>
      </w:r>
      <w:r w:rsidR="000B7AC9">
        <w:rPr>
          <w:i/>
          <w:iCs/>
          <w:szCs w:val="20"/>
          <w:lang w:val="en-GB"/>
        </w:rPr>
        <w:t>H</w:t>
      </w:r>
      <w:r w:rsidRPr="00F44802">
        <w:rPr>
          <w:i/>
          <w:iCs/>
          <w:szCs w:val="20"/>
          <w:lang w:val="en-GB"/>
        </w:rPr>
        <w:t xml:space="preserve">ealth </w:t>
      </w:r>
      <w:r w:rsidR="000B7AC9">
        <w:rPr>
          <w:i/>
          <w:iCs/>
          <w:szCs w:val="20"/>
          <w:lang w:val="en-GB"/>
        </w:rPr>
        <w:t>C</w:t>
      </w:r>
      <w:r w:rsidRPr="00F44802">
        <w:rPr>
          <w:i/>
          <w:iCs/>
          <w:szCs w:val="20"/>
          <w:lang w:val="en-GB"/>
        </w:rPr>
        <w:t xml:space="preserve">are </w:t>
      </w:r>
      <w:r w:rsidR="000B7AC9">
        <w:rPr>
          <w:i/>
          <w:iCs/>
          <w:szCs w:val="20"/>
          <w:lang w:val="en-GB"/>
        </w:rPr>
        <w:t>H</w:t>
      </w:r>
      <w:r w:rsidRPr="00F44802">
        <w:rPr>
          <w:i/>
          <w:iCs/>
          <w:szCs w:val="20"/>
          <w:lang w:val="en-GB"/>
        </w:rPr>
        <w:t>ome patients that have also got obesity and diabetes issues. So, from that we’ve actually brought in a diabetes educator, who sees them free of charge. There’s no cost to the patient, and we also order them in the free glucometers, so that they can have better understanding of how to manage their diabetes and the devices that they need to be using.”</w:t>
      </w:r>
      <w:r>
        <w:rPr>
          <w:szCs w:val="20"/>
          <w:lang w:val="en-GB"/>
        </w:rPr>
        <w:t xml:space="preserve"> [Practice Manager, R4, Practice 14]</w:t>
      </w:r>
    </w:p>
    <w:p w14:paraId="3F31BF92" w14:textId="5CD136FB" w:rsidR="005E5E8E" w:rsidRPr="00FB0E68" w:rsidRDefault="00642D89" w:rsidP="005E5E8E">
      <w:pPr>
        <w:autoSpaceDE w:val="0"/>
        <w:autoSpaceDN w:val="0"/>
        <w:adjustRightInd w:val="0"/>
        <w:ind w:left="567" w:right="521"/>
        <w:rPr>
          <w:szCs w:val="20"/>
        </w:rPr>
      </w:pPr>
      <w:r>
        <w:rPr>
          <w:i/>
          <w:iCs/>
          <w:szCs w:val="20"/>
        </w:rPr>
        <w:t xml:space="preserve">“… </w:t>
      </w:r>
      <w:r w:rsidR="005E5E8E" w:rsidRPr="00FB0E68">
        <w:rPr>
          <w:i/>
          <w:iCs/>
          <w:szCs w:val="20"/>
        </w:rPr>
        <w:t>I suppose</w:t>
      </w:r>
      <w:r>
        <w:rPr>
          <w:i/>
          <w:iCs/>
          <w:szCs w:val="20"/>
        </w:rPr>
        <w:t xml:space="preserve"> … </w:t>
      </w:r>
      <w:r w:rsidR="005E5E8E" w:rsidRPr="00FB0E68">
        <w:rPr>
          <w:i/>
          <w:iCs/>
          <w:szCs w:val="20"/>
        </w:rPr>
        <w:t>[HCH] has the potential for people to, you know, so we can do things a little bit different. You can do some stuff on the phone if you need, you know, scripts and repeat referrals and things like that. Like that was another thing that’s one of the benefits is to try and do some group stuff.”</w:t>
      </w:r>
      <w:r w:rsidR="005E5E8E" w:rsidRPr="00FB0E68">
        <w:rPr>
          <w:szCs w:val="20"/>
        </w:rPr>
        <w:t xml:space="preserve"> [GP, R4, Practice 18]</w:t>
      </w:r>
    </w:p>
    <w:p w14:paraId="3E2FC336" w14:textId="222DAF1C" w:rsidR="00190E5A" w:rsidRDefault="005E5E8E" w:rsidP="002E602D">
      <w:pPr>
        <w:autoSpaceDE w:val="0"/>
        <w:autoSpaceDN w:val="0"/>
        <w:adjustRightInd w:val="0"/>
        <w:ind w:left="567" w:right="521"/>
        <w:rPr>
          <w:szCs w:val="20"/>
        </w:rPr>
      </w:pPr>
      <w:r>
        <w:rPr>
          <w:i/>
          <w:iCs/>
          <w:szCs w:val="20"/>
        </w:rPr>
        <w:t>“</w:t>
      </w:r>
      <w:r w:rsidRPr="00F44802">
        <w:rPr>
          <w:i/>
          <w:iCs/>
          <w:szCs w:val="20"/>
        </w:rPr>
        <w:t>I think it</w:t>
      </w:r>
      <w:r>
        <w:rPr>
          <w:i/>
          <w:iCs/>
          <w:szCs w:val="20"/>
        </w:rPr>
        <w:t>’</w:t>
      </w:r>
      <w:r w:rsidRPr="00F44802">
        <w:rPr>
          <w:i/>
          <w:iCs/>
          <w:szCs w:val="20"/>
        </w:rPr>
        <w:t>s been nice to have care plans reviewed on a regular basis. It’s been nice to have medication requests and other phone requests handled through the nursing staff, initially, that's also been useful, rather than via the receptionists. Yes, so I think there's that aspect of it. Those aspects, plural, have worked well. The review of care plans has also incorporated the use of point of care testing. And there's no doubt that that, also, has been of benefit clinically. It doesn’t remove the need for formal blood testing at appropriate intervals completely, but it does make some aspects of regular clinical care more straightforward.”</w:t>
      </w:r>
      <w:r>
        <w:rPr>
          <w:szCs w:val="20"/>
        </w:rPr>
        <w:t xml:space="preserve"> [GP, R4, Practice 4]</w:t>
      </w:r>
    </w:p>
    <w:p w14:paraId="4960CB3A" w14:textId="44D8E95A" w:rsidR="00190E5A" w:rsidRPr="00542F15" w:rsidRDefault="00992620" w:rsidP="00992620">
      <w:pPr>
        <w:pStyle w:val="Heading3"/>
      </w:pPr>
      <w:r>
        <w:t>P</w:t>
      </w:r>
      <w:r w:rsidR="00190E5A" w:rsidRPr="00542F15">
        <w:t xml:space="preserve">atient </w:t>
      </w:r>
      <w:r w:rsidR="00190E5A">
        <w:t xml:space="preserve">health </w:t>
      </w:r>
      <w:r w:rsidR="00190E5A" w:rsidRPr="00542F15">
        <w:t>outcomes</w:t>
      </w:r>
    </w:p>
    <w:p w14:paraId="21615D65" w14:textId="1BE00076" w:rsidR="00190E5A" w:rsidRDefault="00190E5A" w:rsidP="00190E5A">
      <w:pPr>
        <w:ind w:right="521"/>
        <w:rPr>
          <w:szCs w:val="20"/>
          <w:lang w:val="en-GB"/>
        </w:rPr>
      </w:pPr>
      <w:r w:rsidRPr="008760C3">
        <w:rPr>
          <w:noProof/>
          <w:lang w:eastAsia="en-AU"/>
        </w:rPr>
        <mc:AlternateContent>
          <mc:Choice Requires="wps">
            <w:drawing>
              <wp:anchor distT="91440" distB="91440" distL="114300" distR="114300" simplePos="0" relativeHeight="251658251" behindDoc="0" locked="0" layoutInCell="1" allowOverlap="1" wp14:anchorId="0D80B829" wp14:editId="1E25C487">
                <wp:simplePos x="0" y="0"/>
                <wp:positionH relativeFrom="margin">
                  <wp:posOffset>-57150</wp:posOffset>
                </wp:positionH>
                <wp:positionV relativeFrom="paragraph">
                  <wp:posOffset>33655</wp:posOffset>
                </wp:positionV>
                <wp:extent cx="2162175" cy="5619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61975"/>
                        </a:xfrm>
                        <a:prstGeom prst="rect">
                          <a:avLst/>
                        </a:prstGeom>
                        <a:noFill/>
                        <a:ln w="9525">
                          <a:noFill/>
                          <a:miter lim="800000"/>
                          <a:headEnd/>
                          <a:tailEnd/>
                        </a:ln>
                      </wps:spPr>
                      <wps:txbx>
                        <w:txbxContent>
                          <w:p w14:paraId="0711F805" w14:textId="77777777" w:rsidR="00665368" w:rsidRDefault="00665368" w:rsidP="00190E5A">
                            <w:pPr>
                              <w:spacing w:after="0"/>
                              <w:jc w:val="center"/>
                              <w:rPr>
                                <w:i/>
                                <w:iCs/>
                                <w:color w:val="003D79"/>
                                <w:sz w:val="18"/>
                                <w:szCs w:val="18"/>
                                <w:lang w:val="en-GB"/>
                              </w:rPr>
                            </w:pPr>
                            <w:r w:rsidRPr="00927FCA">
                              <w:rPr>
                                <w:i/>
                                <w:iCs/>
                                <w:color w:val="003D79"/>
                                <w:sz w:val="18"/>
                                <w:szCs w:val="18"/>
                              </w:rPr>
                              <w:t>“</w:t>
                            </w:r>
                            <w:r>
                              <w:rPr>
                                <w:i/>
                                <w:iCs/>
                                <w:color w:val="003D79"/>
                                <w:sz w:val="18"/>
                                <w:szCs w:val="18"/>
                              </w:rPr>
                              <w:t>I honestly feel it’s probably too early to see outcomes</w:t>
                            </w:r>
                            <w:r w:rsidRPr="00554C19">
                              <w:rPr>
                                <w:i/>
                                <w:iCs/>
                                <w:color w:val="003D79"/>
                                <w:sz w:val="18"/>
                                <w:szCs w:val="18"/>
                                <w:lang w:val="en-GB"/>
                              </w:rPr>
                              <w:t>.”</w:t>
                            </w:r>
                          </w:p>
                          <w:p w14:paraId="576487EB" w14:textId="77777777" w:rsidR="00665368" w:rsidRDefault="00665368" w:rsidP="00190E5A">
                            <w:pPr>
                              <w:spacing w:after="0"/>
                              <w:jc w:val="center"/>
                              <w:rPr>
                                <w:color w:val="003D79"/>
                                <w:sz w:val="18"/>
                                <w:szCs w:val="18"/>
                                <w:lang w:val="en-GB"/>
                              </w:rPr>
                            </w:pPr>
                            <w:r w:rsidRPr="00554C19">
                              <w:rPr>
                                <w:i/>
                                <w:iCs/>
                                <w:color w:val="003D79"/>
                                <w:sz w:val="18"/>
                                <w:szCs w:val="18"/>
                                <w:lang w:val="en-GB"/>
                              </w:rPr>
                              <w:t xml:space="preserve"> </w:t>
                            </w:r>
                            <w:r w:rsidRPr="00AB2913">
                              <w:rPr>
                                <w:color w:val="003D79"/>
                                <w:sz w:val="18"/>
                                <w:szCs w:val="18"/>
                                <w:lang w:val="en-GB"/>
                              </w:rPr>
                              <w:t>[</w:t>
                            </w:r>
                            <w:r>
                              <w:rPr>
                                <w:color w:val="003D79"/>
                                <w:sz w:val="18"/>
                                <w:szCs w:val="18"/>
                                <w:lang w:val="en-GB"/>
                              </w:rPr>
                              <w:t>Nurse</w:t>
                            </w:r>
                            <w:r w:rsidRPr="00AB2913">
                              <w:rPr>
                                <w:color w:val="003D79"/>
                                <w:sz w:val="18"/>
                                <w:szCs w:val="18"/>
                                <w:lang w:val="en-GB"/>
                              </w:rPr>
                              <w:t xml:space="preserve">, R4, Practice </w:t>
                            </w:r>
                            <w:r>
                              <w:rPr>
                                <w:color w:val="003D79"/>
                                <w:sz w:val="18"/>
                                <w:szCs w:val="18"/>
                                <w:lang w:val="en-GB"/>
                              </w:rPr>
                              <w:t>9</w:t>
                            </w:r>
                            <w:r w:rsidRPr="00AB2913">
                              <w:rPr>
                                <w:color w:val="003D79"/>
                                <w:sz w:val="18"/>
                                <w:szCs w:val="18"/>
                                <w:lang w:val="en-GB"/>
                              </w:rPr>
                              <w:t>]</w:t>
                            </w:r>
                          </w:p>
                          <w:p w14:paraId="46BF33BD" w14:textId="77777777" w:rsidR="00665368" w:rsidRPr="00554C19" w:rsidRDefault="00665368" w:rsidP="00190E5A">
                            <w:pPr>
                              <w:jc w:val="center"/>
                              <w:rPr>
                                <w:i/>
                                <w:iCs/>
                                <w:color w:val="003D79"/>
                                <w:sz w:val="18"/>
                                <w:szCs w:val="18"/>
                                <w:lang w:val="en-GB"/>
                              </w:rPr>
                            </w:pPr>
                          </w:p>
                          <w:p w14:paraId="3030ACAF" w14:textId="77777777" w:rsidR="00665368" w:rsidRPr="004C4782" w:rsidRDefault="00665368" w:rsidP="00190E5A">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0B829" id="Text Box 11" o:spid="_x0000_s1030" type="#_x0000_t202" style="position:absolute;margin-left:-4.5pt;margin-top:2.65pt;width:170.25pt;height:44.25pt;z-index:25165825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" filled="f" stroked="f">
                <v:textbox>
                  <w:txbxContent>
                    <w:p w14:paraId="0711F805" w14:textId="77777777" w:rsidR="00665368" w:rsidRDefault="00665368" w:rsidP="00190E5A">
                      <w:pPr>
                        <w:spacing w:after="0"/>
                        <w:jc w:val="center"/>
                        <w:rPr>
                          <w:i/>
                          <w:iCs/>
                          <w:color w:val="003D79"/>
                          <w:sz w:val="18"/>
                          <w:szCs w:val="18"/>
                          <w:lang w:val="en-GB"/>
                        </w:rPr>
                      </w:pPr>
                      <w:r w:rsidRPr="00927FCA">
                        <w:rPr>
                          <w:i/>
                          <w:iCs/>
                          <w:color w:val="003D79"/>
                          <w:sz w:val="18"/>
                          <w:szCs w:val="18"/>
                        </w:rPr>
                        <w:t>“</w:t>
                      </w:r>
                      <w:r>
                        <w:rPr>
                          <w:i/>
                          <w:iCs/>
                          <w:color w:val="003D79"/>
                          <w:sz w:val="18"/>
                          <w:szCs w:val="18"/>
                        </w:rPr>
                        <w:t>I honestly feel it’s probably too early to see outcomes</w:t>
                      </w:r>
                      <w:r w:rsidRPr="00554C19">
                        <w:rPr>
                          <w:i/>
                          <w:iCs/>
                          <w:color w:val="003D79"/>
                          <w:sz w:val="18"/>
                          <w:szCs w:val="18"/>
                          <w:lang w:val="en-GB"/>
                        </w:rPr>
                        <w:t>.”</w:t>
                      </w:r>
                    </w:p>
                    <w:p w14:paraId="576487EB" w14:textId="77777777" w:rsidR="00665368" w:rsidRDefault="00665368" w:rsidP="00190E5A">
                      <w:pPr>
                        <w:spacing w:after="0"/>
                        <w:jc w:val="center"/>
                        <w:rPr>
                          <w:color w:val="003D79"/>
                          <w:sz w:val="18"/>
                          <w:szCs w:val="18"/>
                          <w:lang w:val="en-GB"/>
                        </w:rPr>
                      </w:pPr>
                      <w:r w:rsidRPr="00554C19">
                        <w:rPr>
                          <w:i/>
                          <w:iCs/>
                          <w:color w:val="003D79"/>
                          <w:sz w:val="18"/>
                          <w:szCs w:val="18"/>
                          <w:lang w:val="en-GB"/>
                        </w:rPr>
                        <w:t xml:space="preserve"> </w:t>
                      </w:r>
                      <w:r w:rsidRPr="00AB2913">
                        <w:rPr>
                          <w:color w:val="003D79"/>
                          <w:sz w:val="18"/>
                          <w:szCs w:val="18"/>
                          <w:lang w:val="en-GB"/>
                        </w:rPr>
                        <w:t>[</w:t>
                      </w:r>
                      <w:r>
                        <w:rPr>
                          <w:color w:val="003D79"/>
                          <w:sz w:val="18"/>
                          <w:szCs w:val="18"/>
                          <w:lang w:val="en-GB"/>
                        </w:rPr>
                        <w:t>Nurse</w:t>
                      </w:r>
                      <w:r w:rsidRPr="00AB2913">
                        <w:rPr>
                          <w:color w:val="003D79"/>
                          <w:sz w:val="18"/>
                          <w:szCs w:val="18"/>
                          <w:lang w:val="en-GB"/>
                        </w:rPr>
                        <w:t xml:space="preserve">, R4, Practice </w:t>
                      </w:r>
                      <w:r>
                        <w:rPr>
                          <w:color w:val="003D79"/>
                          <w:sz w:val="18"/>
                          <w:szCs w:val="18"/>
                          <w:lang w:val="en-GB"/>
                        </w:rPr>
                        <w:t>9</w:t>
                      </w:r>
                      <w:r w:rsidRPr="00AB2913">
                        <w:rPr>
                          <w:color w:val="003D79"/>
                          <w:sz w:val="18"/>
                          <w:szCs w:val="18"/>
                          <w:lang w:val="en-GB"/>
                        </w:rPr>
                        <w:t>]</w:t>
                      </w:r>
                    </w:p>
                    <w:p w14:paraId="46BF33BD" w14:textId="77777777" w:rsidR="00665368" w:rsidRPr="00554C19" w:rsidRDefault="00665368" w:rsidP="00190E5A">
                      <w:pPr>
                        <w:jc w:val="center"/>
                        <w:rPr>
                          <w:i/>
                          <w:iCs/>
                          <w:color w:val="003D79"/>
                          <w:sz w:val="18"/>
                          <w:szCs w:val="18"/>
                          <w:lang w:val="en-GB"/>
                        </w:rPr>
                      </w:pPr>
                    </w:p>
                    <w:p w14:paraId="3030ACAF" w14:textId="77777777" w:rsidR="00665368" w:rsidRPr="004C4782" w:rsidRDefault="00665368" w:rsidP="00190E5A">
                      <w:pPr>
                        <w:rPr>
                          <w:iCs/>
                          <w:color w:val="003D79"/>
                          <w:sz w:val="18"/>
                          <w:szCs w:val="18"/>
                        </w:rPr>
                      </w:pPr>
                    </w:p>
                  </w:txbxContent>
                </v:textbox>
                <w10:wrap type="square" anchorx="margin"/>
              </v:shape>
            </w:pict>
          </mc:Fallback>
        </mc:AlternateContent>
      </w:r>
      <w:r w:rsidR="00283597" w:rsidRPr="00283597">
        <w:rPr>
          <w:noProof/>
        </w:rPr>
        <w:t>Practices thought it was too early to tell whether patients’ health had improved as a result of the changes they had made as a</w:t>
      </w:r>
      <w:r w:rsidR="002D7FA5">
        <w:rPr>
          <w:noProof/>
        </w:rPr>
        <w:t>n</w:t>
      </w:r>
      <w:r w:rsidR="00283597" w:rsidRPr="00283597">
        <w:rPr>
          <w:noProof/>
        </w:rPr>
        <w:t xml:space="preserve"> HCH</w:t>
      </w:r>
      <w:r>
        <w:rPr>
          <w:szCs w:val="20"/>
          <w:lang w:val="en-GB"/>
        </w:rPr>
        <w:t xml:space="preserve">: </w:t>
      </w:r>
    </w:p>
    <w:p w14:paraId="2F489FB1" w14:textId="77777777" w:rsidR="00190E5A" w:rsidRPr="00E86F7B" w:rsidRDefault="00190E5A" w:rsidP="00190E5A">
      <w:pPr>
        <w:ind w:left="567" w:right="521"/>
        <w:rPr>
          <w:szCs w:val="20"/>
          <w:lang w:val="en-GB"/>
        </w:rPr>
      </w:pPr>
      <w:r w:rsidRPr="00E86F7B">
        <w:rPr>
          <w:i/>
          <w:szCs w:val="20"/>
          <w:lang w:val="en-GB"/>
        </w:rPr>
        <w:t>“That is something I could not answer. But I would be interested in actually doing an evaluation for ourselves here after maybe six months, next year, to see whether anything has actually changed.”</w:t>
      </w:r>
      <w:r w:rsidRPr="00E86F7B">
        <w:rPr>
          <w:szCs w:val="20"/>
          <w:lang w:val="en-GB"/>
        </w:rPr>
        <w:t xml:space="preserve"> [Business Manager, R4, Practice 15]</w:t>
      </w:r>
    </w:p>
    <w:p w14:paraId="2F5E29DF" w14:textId="77777777" w:rsidR="00190E5A" w:rsidRDefault="00190E5A" w:rsidP="00190E5A">
      <w:pPr>
        <w:ind w:left="567" w:right="521"/>
        <w:rPr>
          <w:szCs w:val="20"/>
          <w:lang w:val="en-GB"/>
        </w:rPr>
      </w:pPr>
      <w:r w:rsidRPr="004F35AE">
        <w:rPr>
          <w:i/>
          <w:iCs/>
          <w:szCs w:val="20"/>
          <w:lang w:val="en-GB"/>
        </w:rPr>
        <w:t>“Well, at the very least we have a much better idea of what's going on.”</w:t>
      </w:r>
      <w:r>
        <w:rPr>
          <w:szCs w:val="20"/>
          <w:lang w:val="en-GB"/>
        </w:rPr>
        <w:t xml:space="preserve"> [Clinical Pharmacist, R4, Practice 5]</w:t>
      </w:r>
    </w:p>
    <w:p w14:paraId="4A7920DC" w14:textId="1EA823B9" w:rsidR="00190E5A" w:rsidRPr="00FA10B0" w:rsidRDefault="005F40CF" w:rsidP="00190E5A">
      <w:pPr>
        <w:ind w:right="521"/>
        <w:rPr>
          <w:szCs w:val="20"/>
          <w:lang w:val="en-GB"/>
        </w:rPr>
      </w:pPr>
      <w:r w:rsidRPr="005F40CF">
        <w:rPr>
          <w:szCs w:val="20"/>
          <w:lang w:val="en-GB"/>
        </w:rPr>
        <w:lastRenderedPageBreak/>
        <w:t>Some were turning their mind to this as their next goal in their HCH journey</w:t>
      </w:r>
      <w:r w:rsidR="00190E5A">
        <w:rPr>
          <w:szCs w:val="20"/>
          <w:lang w:val="en-GB"/>
        </w:rPr>
        <w:t>:</w:t>
      </w:r>
    </w:p>
    <w:p w14:paraId="23EE7163" w14:textId="77777777" w:rsidR="00190E5A" w:rsidRPr="004F35AE" w:rsidRDefault="00190E5A" w:rsidP="00190E5A">
      <w:pPr>
        <w:ind w:left="567" w:right="521"/>
        <w:rPr>
          <w:szCs w:val="20"/>
          <w:lang w:val="en-GB"/>
        </w:rPr>
      </w:pPr>
      <w:r w:rsidRPr="004F35AE">
        <w:rPr>
          <w:rFonts w:cs="Arial"/>
          <w:i/>
          <w:iCs/>
          <w:szCs w:val="20"/>
          <w:lang w:val="en-GB"/>
        </w:rPr>
        <w:t xml:space="preserve">“We’re at this point, what’s the next thing that we can focus on to try and improve. Get better outcomes. So it’s that in general. But certainly the </w:t>
      </w:r>
      <w:r>
        <w:rPr>
          <w:rFonts w:cs="Arial"/>
          <w:i/>
          <w:iCs/>
          <w:szCs w:val="20"/>
          <w:lang w:val="en-GB"/>
        </w:rPr>
        <w:t>Health Care Homes</w:t>
      </w:r>
      <w:r w:rsidRPr="004F35AE">
        <w:rPr>
          <w:rFonts w:cs="Arial"/>
          <w:i/>
          <w:iCs/>
          <w:szCs w:val="20"/>
          <w:lang w:val="en-GB"/>
        </w:rPr>
        <w:t xml:space="preserve"> clients are the ones that we tend to focus on a little bit more because we can identify those and we can track them a little better through the system.”</w:t>
      </w:r>
      <w:r w:rsidRPr="004F35AE">
        <w:rPr>
          <w:rFonts w:cs="Arial"/>
          <w:szCs w:val="20"/>
          <w:lang w:val="en-GB"/>
        </w:rPr>
        <w:t xml:space="preserve"> [Practice Manager, R4, Practice 10]</w:t>
      </w:r>
    </w:p>
    <w:p w14:paraId="11EBD5C1" w14:textId="2B4629C5" w:rsidR="001C424C" w:rsidRPr="0066789A" w:rsidRDefault="0066789A" w:rsidP="00466328">
      <w:pPr>
        <w:pStyle w:val="Heading3"/>
      </w:pPr>
      <w:r w:rsidRPr="0066789A">
        <w:t>Staff experience</w:t>
      </w:r>
    </w:p>
    <w:p w14:paraId="3F16C03C" w14:textId="77777777" w:rsidR="001C424C" w:rsidRPr="00AD5E20" w:rsidRDefault="001C424C" w:rsidP="00466328">
      <w:pPr>
        <w:pStyle w:val="Heading4"/>
      </w:pPr>
      <w:bookmarkStart w:id="61" w:name="_Hlk41477366"/>
      <w:r>
        <w:t>Receptionists and administrative staff</w:t>
      </w:r>
    </w:p>
    <w:bookmarkEnd w:id="61"/>
    <w:p w14:paraId="2C791F19" w14:textId="44119494" w:rsidR="00683911" w:rsidRDefault="001C424C" w:rsidP="00796B4F">
      <w:pPr>
        <w:rPr>
          <w:szCs w:val="20"/>
        </w:rPr>
      </w:pPr>
      <w:r w:rsidRPr="00E5791C">
        <w:rPr>
          <w:szCs w:val="20"/>
        </w:rPr>
        <w:t xml:space="preserve">Administrative staff largely reported limited changes to their roles with the introduction of HCH </w:t>
      </w:r>
      <w:r w:rsidR="002754F2">
        <w:rPr>
          <w:szCs w:val="20"/>
        </w:rPr>
        <w:t>in their practice</w:t>
      </w:r>
      <w:r w:rsidR="00683911">
        <w:rPr>
          <w:szCs w:val="20"/>
        </w:rPr>
        <w:t>:</w:t>
      </w:r>
    </w:p>
    <w:p w14:paraId="5700A17B" w14:textId="7B7E6CC1" w:rsidR="00683911" w:rsidRPr="00E5791C" w:rsidRDefault="00683911" w:rsidP="00683911">
      <w:pPr>
        <w:ind w:left="567" w:right="521"/>
        <w:rPr>
          <w:szCs w:val="20"/>
        </w:rPr>
      </w:pPr>
      <w:r w:rsidRPr="005A68E5">
        <w:rPr>
          <w:i/>
          <w:iCs/>
          <w:szCs w:val="20"/>
        </w:rPr>
        <w:t>“I don’t have a lot to do with it, so it’s not made any</w:t>
      </w:r>
      <w:r w:rsidR="00642D89">
        <w:rPr>
          <w:i/>
          <w:iCs/>
          <w:szCs w:val="20"/>
        </w:rPr>
        <w:t xml:space="preserve"> … </w:t>
      </w:r>
      <w:r w:rsidRPr="005A68E5">
        <w:rPr>
          <w:i/>
          <w:iCs/>
          <w:szCs w:val="20"/>
        </w:rPr>
        <w:t xml:space="preserve">difference or </w:t>
      </w:r>
      <w:r w:rsidRPr="00E5791C">
        <w:rPr>
          <w:szCs w:val="20"/>
        </w:rPr>
        <w:t>changes to me.” [Receptionist, R4, Practice 4]</w:t>
      </w:r>
    </w:p>
    <w:p w14:paraId="46C3010E" w14:textId="625A9E75" w:rsidR="001C424C" w:rsidRDefault="00C41FEE" w:rsidP="009E08EE">
      <w:pPr>
        <w:ind w:left="567" w:right="521"/>
        <w:rPr>
          <w:szCs w:val="20"/>
        </w:rPr>
      </w:pPr>
      <w:r w:rsidRPr="000235AE">
        <w:rPr>
          <w:i/>
          <w:iCs/>
          <w:szCs w:val="20"/>
        </w:rPr>
        <w:t xml:space="preserve"> </w:t>
      </w:r>
      <w:r w:rsidR="001C424C" w:rsidRPr="000235AE">
        <w:rPr>
          <w:i/>
          <w:iCs/>
          <w:szCs w:val="20"/>
        </w:rPr>
        <w:t>“It doesn’t affect reception at all, it has no affect at all. It’s our basic duty most of the time we pass calls to the nurse or leave a message to the nurse.”</w:t>
      </w:r>
      <w:r w:rsidR="001C424C">
        <w:rPr>
          <w:szCs w:val="20"/>
        </w:rPr>
        <w:t xml:space="preserve"> [Receptionist, R4, Practice 3]</w:t>
      </w:r>
    </w:p>
    <w:p w14:paraId="2A7D369F" w14:textId="7574535F" w:rsidR="001C424C" w:rsidRDefault="001C424C" w:rsidP="00796B4F">
      <w:pPr>
        <w:rPr>
          <w:szCs w:val="20"/>
        </w:rPr>
      </w:pPr>
      <w:r>
        <w:rPr>
          <w:szCs w:val="20"/>
        </w:rPr>
        <w:t xml:space="preserve">Other administrative personnel </w:t>
      </w:r>
      <w:r w:rsidR="002A7F52">
        <w:rPr>
          <w:szCs w:val="20"/>
        </w:rPr>
        <w:t xml:space="preserve">said </w:t>
      </w:r>
      <w:r>
        <w:rPr>
          <w:szCs w:val="20"/>
        </w:rPr>
        <w:t>they are responsible for helping the nurses manage the HCH cohort of patients, assisting with certain administrative tasks and ensuring any patient issues are dealt with by the appropriate staff member</w:t>
      </w:r>
      <w:r w:rsidR="005377E3">
        <w:rPr>
          <w:szCs w:val="20"/>
        </w:rPr>
        <w:t>:</w:t>
      </w:r>
    </w:p>
    <w:p w14:paraId="20A53905" w14:textId="7A3F7D22" w:rsidR="001C424C" w:rsidRDefault="001C424C" w:rsidP="009E08EE">
      <w:pPr>
        <w:ind w:left="567" w:right="521"/>
        <w:rPr>
          <w:szCs w:val="20"/>
        </w:rPr>
      </w:pPr>
      <w:r w:rsidRPr="00E5791C">
        <w:rPr>
          <w:i/>
          <w:iCs/>
          <w:szCs w:val="20"/>
        </w:rPr>
        <w:t xml:space="preserve">“Yes. I do manage the nurses’ books and talk to quite a lot of the patients and organise </w:t>
      </w:r>
      <w:r w:rsidR="00344A33">
        <w:rPr>
          <w:i/>
          <w:iCs/>
          <w:szCs w:val="20"/>
        </w:rPr>
        <w:t>[</w:t>
      </w:r>
      <w:r w:rsidR="00652BD9">
        <w:rPr>
          <w:i/>
          <w:iCs/>
          <w:szCs w:val="20"/>
        </w:rPr>
        <w:t>Chronic Disease Management</w:t>
      </w:r>
      <w:r w:rsidR="001A7DFF">
        <w:rPr>
          <w:i/>
          <w:iCs/>
          <w:szCs w:val="20"/>
        </w:rPr>
        <w:t>]</w:t>
      </w:r>
      <w:r w:rsidRPr="00E5791C">
        <w:rPr>
          <w:i/>
          <w:iCs/>
          <w:szCs w:val="20"/>
        </w:rPr>
        <w:t xml:space="preserve"> referrals and all of that kind of stuff. With another lady, so we job-share.”</w:t>
      </w:r>
      <w:r>
        <w:rPr>
          <w:szCs w:val="20"/>
        </w:rPr>
        <w:t xml:space="preserve"> [Administrative assistant, R4, Practice 7]</w:t>
      </w:r>
    </w:p>
    <w:p w14:paraId="7D8944B0" w14:textId="3ADB6B91" w:rsidR="001C424C" w:rsidRPr="00E5791C" w:rsidRDefault="00642D89" w:rsidP="009E08EE">
      <w:pPr>
        <w:ind w:left="567" w:right="521"/>
        <w:rPr>
          <w:szCs w:val="20"/>
        </w:rPr>
      </w:pPr>
      <w:r>
        <w:rPr>
          <w:i/>
          <w:iCs/>
          <w:szCs w:val="20"/>
        </w:rPr>
        <w:t xml:space="preserve">“… </w:t>
      </w:r>
      <w:r w:rsidR="001C424C" w:rsidRPr="00E5791C">
        <w:rPr>
          <w:i/>
          <w:iCs/>
          <w:szCs w:val="20"/>
        </w:rPr>
        <w:t>my job is admin, reception, so I am nurse back-up.</w:t>
      </w:r>
      <w:r w:rsidR="001D1EFB">
        <w:rPr>
          <w:i/>
          <w:iCs/>
          <w:szCs w:val="20"/>
        </w:rPr>
        <w:t xml:space="preserve"> </w:t>
      </w:r>
      <w:r w:rsidR="001C424C" w:rsidRPr="00E5791C">
        <w:rPr>
          <w:i/>
          <w:iCs/>
          <w:szCs w:val="20"/>
        </w:rPr>
        <w:t>Primarily anything with Health Care Homes.</w:t>
      </w:r>
      <w:r w:rsidR="001C424C">
        <w:rPr>
          <w:i/>
          <w:iCs/>
          <w:szCs w:val="20"/>
        </w:rPr>
        <w:t>”</w:t>
      </w:r>
      <w:r w:rsidR="006606BF">
        <w:rPr>
          <w:i/>
          <w:iCs/>
          <w:szCs w:val="20"/>
        </w:rPr>
        <w:t xml:space="preserve"> </w:t>
      </w:r>
      <w:r w:rsidR="001C424C">
        <w:rPr>
          <w:szCs w:val="20"/>
        </w:rPr>
        <w:t>[Administrator, R4, Practice 9]</w:t>
      </w:r>
    </w:p>
    <w:p w14:paraId="74A28B18" w14:textId="0AAF5ABA" w:rsidR="00F34DC3" w:rsidRDefault="00F34DC3" w:rsidP="00F34DC3">
      <w:r>
        <w:t>Some practices did not actively involve administrative staff in HCH because they thought these staff were already too busy:</w:t>
      </w:r>
    </w:p>
    <w:p w14:paraId="1ABF1095" w14:textId="358415A8" w:rsidR="00F34DC3" w:rsidRDefault="00F34DC3" w:rsidP="00F34DC3">
      <w:pPr>
        <w:ind w:left="567" w:right="521"/>
        <w:rPr>
          <w:szCs w:val="20"/>
        </w:rPr>
      </w:pPr>
      <w:r w:rsidRPr="00C51CB2">
        <w:rPr>
          <w:i/>
          <w:iCs/>
          <w:szCs w:val="20"/>
        </w:rPr>
        <w:t xml:space="preserve">“I think our admin’s sort of really stayed the same. Because we don’t have a receptionist designated to us to help us out. Because they </w:t>
      </w:r>
      <w:r w:rsidR="0037393C">
        <w:rPr>
          <w:i/>
          <w:iCs/>
          <w:szCs w:val="20"/>
        </w:rPr>
        <w:t xml:space="preserve">[have] </w:t>
      </w:r>
      <w:r w:rsidRPr="00C51CB2">
        <w:rPr>
          <w:i/>
          <w:iCs/>
          <w:szCs w:val="20"/>
        </w:rPr>
        <w:t>still got to do all the other admin stuff. And it’s hard. If they’re not having such a busy day, I’m happy to offload it.”</w:t>
      </w:r>
      <w:r>
        <w:rPr>
          <w:szCs w:val="20"/>
        </w:rPr>
        <w:t xml:space="preserve"> [Nurse 1, R4, Practice 5]</w:t>
      </w:r>
    </w:p>
    <w:p w14:paraId="161D05E8" w14:textId="3E339618" w:rsidR="001C424C" w:rsidRDefault="002C3A6F" w:rsidP="00796B4F">
      <w:pPr>
        <w:rPr>
          <w:szCs w:val="20"/>
        </w:rPr>
      </w:pPr>
      <w:r>
        <w:rPr>
          <w:szCs w:val="20"/>
        </w:rPr>
        <w:t xml:space="preserve">At some practices </w:t>
      </w:r>
      <w:r w:rsidR="00D33B8E">
        <w:rPr>
          <w:szCs w:val="20"/>
        </w:rPr>
        <w:t xml:space="preserve">key </w:t>
      </w:r>
      <w:r w:rsidR="008B2BC8">
        <w:rPr>
          <w:szCs w:val="20"/>
        </w:rPr>
        <w:t>staff</w:t>
      </w:r>
      <w:r w:rsidR="001C424C">
        <w:rPr>
          <w:szCs w:val="20"/>
        </w:rPr>
        <w:t xml:space="preserve"> noted the importance of engaging the administrative staff </w:t>
      </w:r>
      <w:r w:rsidR="000867EA">
        <w:rPr>
          <w:szCs w:val="20"/>
        </w:rPr>
        <w:t xml:space="preserve">in HCH </w:t>
      </w:r>
      <w:r w:rsidR="001C424C">
        <w:rPr>
          <w:szCs w:val="20"/>
        </w:rPr>
        <w:t>and are hoping to increase their involvement or have already begun to focus on training</w:t>
      </w:r>
      <w:r w:rsidR="00FA6D79">
        <w:rPr>
          <w:szCs w:val="20"/>
        </w:rPr>
        <w:t>:</w:t>
      </w:r>
    </w:p>
    <w:p w14:paraId="72785365" w14:textId="77777777" w:rsidR="001C424C" w:rsidRDefault="001C424C" w:rsidP="009E08EE">
      <w:pPr>
        <w:ind w:left="567" w:right="521"/>
        <w:rPr>
          <w:szCs w:val="20"/>
        </w:rPr>
      </w:pPr>
      <w:r w:rsidRPr="00E5791C">
        <w:rPr>
          <w:i/>
          <w:iCs/>
          <w:szCs w:val="20"/>
        </w:rPr>
        <w:t>“It has engaged our two administration staff into thinking a little bit more about the processes and so on as well. Although I don’t think that we have engaged the admin people to the same degree as perhaps is ideal in the whole model.”</w:t>
      </w:r>
      <w:r>
        <w:rPr>
          <w:i/>
          <w:iCs/>
          <w:szCs w:val="20"/>
        </w:rPr>
        <w:t xml:space="preserve"> </w:t>
      </w:r>
      <w:r>
        <w:rPr>
          <w:szCs w:val="20"/>
        </w:rPr>
        <w:t>[GP, R4, Practice 12]</w:t>
      </w:r>
    </w:p>
    <w:p w14:paraId="0D2439CA" w14:textId="20E02CC9" w:rsidR="001C424C" w:rsidRDefault="00642D89" w:rsidP="009E08EE">
      <w:pPr>
        <w:ind w:left="567" w:right="521"/>
        <w:rPr>
          <w:szCs w:val="20"/>
        </w:rPr>
      </w:pPr>
      <w:r>
        <w:rPr>
          <w:i/>
          <w:iCs/>
          <w:szCs w:val="20"/>
        </w:rPr>
        <w:t xml:space="preserve">“… </w:t>
      </w:r>
      <w:r w:rsidR="001C424C" w:rsidRPr="00083E9C">
        <w:rPr>
          <w:i/>
          <w:iCs/>
          <w:szCs w:val="20"/>
        </w:rPr>
        <w:t xml:space="preserve">we want continuity right from reception, so if there’s any concerns from the receptionist, and, say, you’ve got patients ringing up for appointments, it’s </w:t>
      </w:r>
      <w:r w:rsidR="001C424C" w:rsidRPr="00083E9C">
        <w:rPr>
          <w:i/>
          <w:iCs/>
          <w:szCs w:val="20"/>
        </w:rPr>
        <w:lastRenderedPageBreak/>
        <w:t>nothing to do with their chronic disease or their Health Care Homes, it’s documented and signed off and dealt with.”</w:t>
      </w:r>
      <w:r w:rsidR="001C424C">
        <w:rPr>
          <w:szCs w:val="20"/>
        </w:rPr>
        <w:t xml:space="preserve"> [Business Owner, R4, Practice 6]</w:t>
      </w:r>
    </w:p>
    <w:p w14:paraId="41C9A3AB" w14:textId="79D72A1D" w:rsidR="001C424C" w:rsidRDefault="00642D89" w:rsidP="009E08EE">
      <w:pPr>
        <w:ind w:left="567" w:right="521"/>
        <w:rPr>
          <w:szCs w:val="20"/>
        </w:rPr>
      </w:pPr>
      <w:r>
        <w:rPr>
          <w:i/>
          <w:iCs/>
          <w:szCs w:val="20"/>
        </w:rPr>
        <w:t xml:space="preserve">“… </w:t>
      </w:r>
      <w:r w:rsidR="001C424C" w:rsidRPr="00DB055A">
        <w:rPr>
          <w:i/>
          <w:iCs/>
          <w:szCs w:val="20"/>
        </w:rPr>
        <w:t>[the] reception staff have all undergone more training. They’ve all received helpful cheat sheets that will help them to manage the patients when they call, or when they come in</w:t>
      </w:r>
      <w:r w:rsidR="001C424C">
        <w:rPr>
          <w:szCs w:val="20"/>
        </w:rPr>
        <w:t>.</w:t>
      </w:r>
      <w:r w:rsidR="00110AAE">
        <w:rPr>
          <w:szCs w:val="20"/>
        </w:rPr>
        <w:t>”</w:t>
      </w:r>
      <w:r w:rsidR="001C424C">
        <w:rPr>
          <w:szCs w:val="20"/>
        </w:rPr>
        <w:t xml:space="preserve"> [Practice Manager, R4, Practice 14]</w:t>
      </w:r>
    </w:p>
    <w:p w14:paraId="6F98B42E" w14:textId="77777777" w:rsidR="001C424C" w:rsidRPr="00AD5E20" w:rsidRDefault="001C424C" w:rsidP="00796B4F">
      <w:pPr>
        <w:pStyle w:val="Heading4"/>
        <w:spacing w:after="200"/>
        <w:rPr>
          <w:sz w:val="28"/>
          <w:szCs w:val="24"/>
        </w:rPr>
      </w:pPr>
      <w:r>
        <w:t>Practice managers</w:t>
      </w:r>
    </w:p>
    <w:p w14:paraId="5045397A" w14:textId="043844C0" w:rsidR="001C424C" w:rsidRPr="005966B1" w:rsidRDefault="001C424C" w:rsidP="00796B4F">
      <w:pPr>
        <w:rPr>
          <w:szCs w:val="20"/>
        </w:rPr>
      </w:pPr>
      <w:r>
        <w:rPr>
          <w:szCs w:val="20"/>
        </w:rPr>
        <w:t xml:space="preserve">Practice managers reported varying degrees of involvement in HCH. Though they were predominantly responsible for managing HCH billing, several noted limited engagement beyond managing these processes and, in turn, that the </w:t>
      </w:r>
      <w:r w:rsidR="003E1A22">
        <w:rPr>
          <w:szCs w:val="20"/>
        </w:rPr>
        <w:t>model</w:t>
      </w:r>
      <w:r>
        <w:rPr>
          <w:szCs w:val="20"/>
        </w:rPr>
        <w:t xml:space="preserve"> has not greatly </w:t>
      </w:r>
      <w:r w:rsidR="00163BB3">
        <w:rPr>
          <w:szCs w:val="20"/>
        </w:rPr>
        <w:t xml:space="preserve">affected </w:t>
      </w:r>
      <w:r>
        <w:rPr>
          <w:szCs w:val="20"/>
        </w:rPr>
        <w:t>their roles</w:t>
      </w:r>
      <w:r w:rsidR="003367AA">
        <w:rPr>
          <w:szCs w:val="20"/>
        </w:rPr>
        <w:t>:</w:t>
      </w:r>
    </w:p>
    <w:p w14:paraId="0ABAE566" w14:textId="0B20E0E7" w:rsidR="001C424C" w:rsidRPr="00AD5E20" w:rsidRDefault="001C424C" w:rsidP="009E08EE">
      <w:pPr>
        <w:ind w:left="567" w:right="521"/>
        <w:rPr>
          <w:i/>
          <w:iCs/>
          <w:szCs w:val="20"/>
        </w:rPr>
      </w:pPr>
      <w:r w:rsidRPr="00AD5E20">
        <w:rPr>
          <w:i/>
          <w:iCs/>
          <w:szCs w:val="20"/>
        </w:rPr>
        <w:t>“Honestly, [my involvement has been] minimum. I have to say all the credits go to the doctors and the nurses that are part of it</w:t>
      </w:r>
      <w:r w:rsidR="00642D89">
        <w:rPr>
          <w:i/>
          <w:iCs/>
          <w:szCs w:val="20"/>
        </w:rPr>
        <w:t xml:space="preserve"> … </w:t>
      </w:r>
      <w:r w:rsidRPr="00AD5E20">
        <w:rPr>
          <w:i/>
          <w:iCs/>
          <w:szCs w:val="20"/>
        </w:rPr>
        <w:t>it wasn’t really my role to enrol, it was [GP]’s role, and he did a great job at that, but my contribution would be minimum.”</w:t>
      </w:r>
      <w:r w:rsidRPr="00AD5E20">
        <w:rPr>
          <w:szCs w:val="20"/>
        </w:rPr>
        <w:t xml:space="preserve"> [Practice </w:t>
      </w:r>
      <w:r w:rsidRPr="00AD5E20">
        <w:rPr>
          <w:i/>
          <w:iCs/>
          <w:szCs w:val="20"/>
        </w:rPr>
        <w:t>Manager, R4, Practice 3]</w:t>
      </w:r>
    </w:p>
    <w:p w14:paraId="3EFF38FF" w14:textId="77777777" w:rsidR="001C424C" w:rsidRDefault="001C424C" w:rsidP="004126CE">
      <w:pPr>
        <w:ind w:left="567" w:right="521"/>
        <w:rPr>
          <w:szCs w:val="20"/>
        </w:rPr>
      </w:pPr>
      <w:r w:rsidRPr="00AD5E20">
        <w:rPr>
          <w:i/>
          <w:iCs/>
          <w:szCs w:val="20"/>
        </w:rPr>
        <w:t>“From my point of view, it doesn’t make a great deal of difference to my day-to-day.”</w:t>
      </w:r>
      <w:r w:rsidRPr="00AD5E20">
        <w:rPr>
          <w:szCs w:val="20"/>
        </w:rPr>
        <w:t xml:space="preserve"> [Practice Manager, R4, Practice 11</w:t>
      </w:r>
      <w:r>
        <w:rPr>
          <w:szCs w:val="20"/>
        </w:rPr>
        <w:t>]</w:t>
      </w:r>
    </w:p>
    <w:p w14:paraId="603A584A" w14:textId="7DB22F8C" w:rsidR="001C424C" w:rsidRDefault="003E1A22" w:rsidP="00796B4F">
      <w:pPr>
        <w:rPr>
          <w:szCs w:val="20"/>
        </w:rPr>
      </w:pPr>
      <w:r>
        <w:rPr>
          <w:szCs w:val="20"/>
        </w:rPr>
        <w:t>O</w:t>
      </w:r>
      <w:r w:rsidR="001C424C">
        <w:rPr>
          <w:szCs w:val="20"/>
        </w:rPr>
        <w:t xml:space="preserve">thers stated they were the initial drivers of </w:t>
      </w:r>
      <w:r>
        <w:rPr>
          <w:szCs w:val="20"/>
        </w:rPr>
        <w:t xml:space="preserve">signing up for </w:t>
      </w:r>
      <w:r w:rsidR="001C424C">
        <w:rPr>
          <w:szCs w:val="20"/>
        </w:rPr>
        <w:t xml:space="preserve">the </w:t>
      </w:r>
      <w:r>
        <w:rPr>
          <w:szCs w:val="20"/>
        </w:rPr>
        <w:t>trial</w:t>
      </w:r>
      <w:r w:rsidR="001C424C">
        <w:rPr>
          <w:szCs w:val="20"/>
        </w:rPr>
        <w:t xml:space="preserve"> and were responsible for initiating important aspects of implementation, such as engaging GPs and staff and setting up internal processes</w:t>
      </w:r>
      <w:r w:rsidR="003367AA">
        <w:rPr>
          <w:szCs w:val="20"/>
        </w:rPr>
        <w:t>:</w:t>
      </w:r>
    </w:p>
    <w:p w14:paraId="3959FDED" w14:textId="10DD73B8" w:rsidR="001C424C" w:rsidRDefault="001C424C" w:rsidP="00EE4FE1">
      <w:pPr>
        <w:ind w:left="567" w:right="521"/>
        <w:rPr>
          <w:szCs w:val="20"/>
        </w:rPr>
      </w:pPr>
      <w:r w:rsidRPr="000235AE">
        <w:rPr>
          <w:i/>
          <w:iCs/>
          <w:szCs w:val="20"/>
        </w:rPr>
        <w:t>“I was the one that pushed the whole thing</w:t>
      </w:r>
      <w:r w:rsidR="00642D89">
        <w:rPr>
          <w:i/>
          <w:iCs/>
          <w:szCs w:val="20"/>
        </w:rPr>
        <w:t xml:space="preserve"> … </w:t>
      </w:r>
      <w:r w:rsidRPr="000235AE">
        <w:rPr>
          <w:i/>
          <w:iCs/>
          <w:szCs w:val="20"/>
        </w:rPr>
        <w:t>you need someone to head it, you’d have to have the GPs on board, equally on board, to be able to do it.”</w:t>
      </w:r>
      <w:r>
        <w:rPr>
          <w:szCs w:val="20"/>
        </w:rPr>
        <w:t xml:space="preserve"> [Practice Manager, R4, Practice 4]</w:t>
      </w:r>
    </w:p>
    <w:p w14:paraId="4C6F4E47" w14:textId="7D54C3E7" w:rsidR="001C424C" w:rsidRDefault="001C424C" w:rsidP="00EE4FE1">
      <w:pPr>
        <w:ind w:left="567" w:right="521"/>
        <w:rPr>
          <w:szCs w:val="20"/>
        </w:rPr>
      </w:pPr>
      <w:r w:rsidRPr="000235AE">
        <w:rPr>
          <w:i/>
          <w:iCs/>
          <w:szCs w:val="20"/>
        </w:rPr>
        <w:t>“[There was]</w:t>
      </w:r>
      <w:r w:rsidR="00642D89">
        <w:rPr>
          <w:i/>
          <w:iCs/>
          <w:szCs w:val="20"/>
        </w:rPr>
        <w:t xml:space="preserve"> … </w:t>
      </w:r>
      <w:r w:rsidRPr="000235AE">
        <w:rPr>
          <w:i/>
          <w:iCs/>
          <w:szCs w:val="20"/>
        </w:rPr>
        <w:t xml:space="preserve">a lot of impact, I think right at the start, because there was a lot of planning to be done, a lot of business modelling to be done, and a lot of getting people on board. So, from my point of view, there was a lot of stressors right at the start of the </w:t>
      </w:r>
      <w:r w:rsidR="00280597">
        <w:rPr>
          <w:i/>
          <w:iCs/>
          <w:szCs w:val="20"/>
        </w:rPr>
        <w:t>program</w:t>
      </w:r>
      <w:r w:rsidRPr="000235AE">
        <w:rPr>
          <w:i/>
          <w:iCs/>
          <w:szCs w:val="20"/>
        </w:rPr>
        <w:t>, just getting everybody on board and a lot of talking and discussing in meetings.”</w:t>
      </w:r>
      <w:r>
        <w:rPr>
          <w:szCs w:val="20"/>
        </w:rPr>
        <w:t xml:space="preserve"> [Practice Manager, R4, Practice 17]</w:t>
      </w:r>
    </w:p>
    <w:p w14:paraId="26F1E53F" w14:textId="78C47748" w:rsidR="003261C9" w:rsidRDefault="001C424C" w:rsidP="00796B4F">
      <w:pPr>
        <w:rPr>
          <w:szCs w:val="20"/>
        </w:rPr>
      </w:pPr>
      <w:r>
        <w:rPr>
          <w:szCs w:val="20"/>
        </w:rPr>
        <w:t xml:space="preserve">The degree to which practice managers were engaged in the </w:t>
      </w:r>
      <w:r w:rsidR="003E1A22">
        <w:rPr>
          <w:szCs w:val="20"/>
        </w:rPr>
        <w:t>model</w:t>
      </w:r>
      <w:r>
        <w:rPr>
          <w:szCs w:val="20"/>
        </w:rPr>
        <w:t xml:space="preserve"> was largely dependent on a variety of factors</w:t>
      </w:r>
      <w:r w:rsidR="003E1A22">
        <w:rPr>
          <w:szCs w:val="20"/>
        </w:rPr>
        <w:t>,</w:t>
      </w:r>
      <w:r>
        <w:rPr>
          <w:szCs w:val="20"/>
        </w:rPr>
        <w:t xml:space="preserve"> including how practice</w:t>
      </w:r>
      <w:r w:rsidR="00603457">
        <w:rPr>
          <w:szCs w:val="20"/>
        </w:rPr>
        <w:t>s</w:t>
      </w:r>
      <w:r>
        <w:rPr>
          <w:szCs w:val="20"/>
        </w:rPr>
        <w:t xml:space="preserve"> chose to engage their staff in HCH and practice leadership.</w:t>
      </w:r>
    </w:p>
    <w:p w14:paraId="5496F898" w14:textId="77777777" w:rsidR="001C424C" w:rsidRPr="00CC3BD0" w:rsidRDefault="001C424C" w:rsidP="00466328">
      <w:pPr>
        <w:pStyle w:val="Heading4"/>
      </w:pPr>
      <w:r w:rsidRPr="00B779C2">
        <w:t>Nurse</w:t>
      </w:r>
      <w:r>
        <w:t>s</w:t>
      </w:r>
      <w:bookmarkStart w:id="62" w:name="_Hlk41490945"/>
    </w:p>
    <w:bookmarkEnd w:id="62"/>
    <w:p w14:paraId="3ECBD229" w14:textId="4CEAB419" w:rsidR="001C424C" w:rsidRPr="00DA65B0" w:rsidRDefault="001C424C" w:rsidP="00796B4F">
      <w:pPr>
        <w:rPr>
          <w:i/>
          <w:iCs/>
          <w:szCs w:val="20"/>
        </w:rPr>
      </w:pPr>
      <w:r w:rsidRPr="008760C3">
        <w:rPr>
          <w:noProof/>
          <w:lang w:eastAsia="en-AU"/>
        </w:rPr>
        <mc:AlternateContent>
          <mc:Choice Requires="wps">
            <w:drawing>
              <wp:anchor distT="91440" distB="91440" distL="114300" distR="114300" simplePos="0" relativeHeight="251658240" behindDoc="0" locked="0" layoutInCell="1" allowOverlap="1" wp14:anchorId="48B5AA10" wp14:editId="7B50BF33">
                <wp:simplePos x="0" y="0"/>
                <wp:positionH relativeFrom="margin">
                  <wp:align>left</wp:align>
                </wp:positionH>
                <wp:positionV relativeFrom="paragraph">
                  <wp:posOffset>81280</wp:posOffset>
                </wp:positionV>
                <wp:extent cx="2326640" cy="681990"/>
                <wp:effectExtent l="0" t="0" r="0" b="381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943" cy="681990"/>
                        </a:xfrm>
                        <a:prstGeom prst="rect">
                          <a:avLst/>
                        </a:prstGeom>
                        <a:noFill/>
                        <a:ln w="9525">
                          <a:noFill/>
                          <a:miter lim="800000"/>
                          <a:headEnd/>
                          <a:tailEnd/>
                        </a:ln>
                      </wps:spPr>
                      <wps:txbx>
                        <w:txbxContent>
                          <w:p w14:paraId="10EC54E9" w14:textId="3759E01B" w:rsidR="00665368" w:rsidRPr="00CC3BD0" w:rsidRDefault="00665368" w:rsidP="001C424C">
                            <w:pPr>
                              <w:rPr>
                                <w:i/>
                                <w:iCs/>
                                <w:color w:val="003D79"/>
                                <w:sz w:val="18"/>
                                <w:szCs w:val="18"/>
                                <w:lang w:val="en-GB"/>
                              </w:rPr>
                            </w:pPr>
                            <w:r w:rsidRPr="00927FCA">
                              <w:rPr>
                                <w:i/>
                                <w:iCs/>
                                <w:color w:val="003D79"/>
                                <w:sz w:val="18"/>
                                <w:szCs w:val="18"/>
                              </w:rPr>
                              <w:t>“</w:t>
                            </w:r>
                            <w:r>
                              <w:rPr>
                                <w:i/>
                                <w:iCs/>
                                <w:color w:val="003D79"/>
                                <w:sz w:val="18"/>
                                <w:szCs w:val="18"/>
                              </w:rPr>
                              <w:t xml:space="preserve">I think </w:t>
                            </w:r>
                            <w:r w:rsidRPr="00CC3BD0">
                              <w:rPr>
                                <w:i/>
                                <w:iCs/>
                                <w:color w:val="003D79"/>
                                <w:sz w:val="18"/>
                                <w:szCs w:val="18"/>
                                <w:lang w:val="en-GB"/>
                              </w:rPr>
                              <w:t>the main thing</w:t>
                            </w:r>
                            <w:r>
                              <w:rPr>
                                <w:i/>
                                <w:iCs/>
                                <w:color w:val="003D79"/>
                                <w:sz w:val="18"/>
                                <w:szCs w:val="18"/>
                                <w:lang w:val="en-GB"/>
                              </w:rPr>
                              <w:t xml:space="preserve"> … </w:t>
                            </w:r>
                            <w:r w:rsidRPr="00CC3BD0">
                              <w:rPr>
                                <w:i/>
                                <w:iCs/>
                                <w:color w:val="003D79"/>
                                <w:sz w:val="18"/>
                                <w:szCs w:val="18"/>
                                <w:lang w:val="en-GB"/>
                              </w:rPr>
                              <w:t>that I'm really excited with, is being able to give the nurses more autonomy with patients.</w:t>
                            </w:r>
                            <w:r>
                              <w:rPr>
                                <w:i/>
                                <w:iCs/>
                                <w:color w:val="003D79"/>
                                <w:sz w:val="18"/>
                                <w:szCs w:val="18"/>
                                <w:lang w:val="en-GB"/>
                              </w:rPr>
                              <w:t xml:space="preserve">” </w:t>
                            </w:r>
                            <w:r w:rsidRPr="00AB2913">
                              <w:rPr>
                                <w:color w:val="003D79"/>
                                <w:sz w:val="18"/>
                                <w:szCs w:val="18"/>
                              </w:rPr>
                              <w:t>[Practice Manager, R4, Practice 17]</w:t>
                            </w:r>
                          </w:p>
                          <w:p w14:paraId="55823381" w14:textId="77777777" w:rsidR="00665368" w:rsidRPr="004C4782" w:rsidRDefault="00665368" w:rsidP="001C424C">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5AA10" id="Text Box 4" o:spid="_x0000_s1031" type="#_x0000_t202" style="position:absolute;margin-left:0;margin-top:6.4pt;width:183.2pt;height:53.7pt;z-index:25165824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" filled="f" stroked="f">
                <v:textbox>
                  <w:txbxContent>
                    <w:p w14:paraId="10EC54E9" w14:textId="3759E01B" w:rsidR="00665368" w:rsidRPr="00CC3BD0" w:rsidRDefault="00665368" w:rsidP="001C424C">
                      <w:pPr>
                        <w:rPr>
                          <w:i/>
                          <w:iCs/>
                          <w:color w:val="003D79"/>
                          <w:sz w:val="18"/>
                          <w:szCs w:val="18"/>
                          <w:lang w:val="en-GB"/>
                        </w:rPr>
                      </w:pPr>
                      <w:r w:rsidRPr="00927FCA">
                        <w:rPr>
                          <w:i/>
                          <w:iCs/>
                          <w:color w:val="003D79"/>
                          <w:sz w:val="18"/>
                          <w:szCs w:val="18"/>
                        </w:rPr>
                        <w:t>“</w:t>
                      </w:r>
                      <w:r>
                        <w:rPr>
                          <w:i/>
                          <w:iCs/>
                          <w:color w:val="003D79"/>
                          <w:sz w:val="18"/>
                          <w:szCs w:val="18"/>
                        </w:rPr>
                        <w:t xml:space="preserve">I think </w:t>
                      </w:r>
                      <w:r w:rsidRPr="00CC3BD0">
                        <w:rPr>
                          <w:i/>
                          <w:iCs/>
                          <w:color w:val="003D79"/>
                          <w:sz w:val="18"/>
                          <w:szCs w:val="18"/>
                          <w:lang w:val="en-GB"/>
                        </w:rPr>
                        <w:t>the main thing</w:t>
                      </w:r>
                      <w:r>
                        <w:rPr>
                          <w:i/>
                          <w:iCs/>
                          <w:color w:val="003D79"/>
                          <w:sz w:val="18"/>
                          <w:szCs w:val="18"/>
                          <w:lang w:val="en-GB"/>
                        </w:rPr>
                        <w:t xml:space="preserve"> … </w:t>
                      </w:r>
                      <w:r w:rsidRPr="00CC3BD0">
                        <w:rPr>
                          <w:i/>
                          <w:iCs/>
                          <w:color w:val="003D79"/>
                          <w:sz w:val="18"/>
                          <w:szCs w:val="18"/>
                          <w:lang w:val="en-GB"/>
                        </w:rPr>
                        <w:t>that I'm really excited with, is being able to give the nurses more autonomy with patients.</w:t>
                      </w:r>
                      <w:r>
                        <w:rPr>
                          <w:i/>
                          <w:iCs/>
                          <w:color w:val="003D79"/>
                          <w:sz w:val="18"/>
                          <w:szCs w:val="18"/>
                          <w:lang w:val="en-GB"/>
                        </w:rPr>
                        <w:t xml:space="preserve">” </w:t>
                      </w:r>
                      <w:r w:rsidRPr="00AB2913">
                        <w:rPr>
                          <w:color w:val="003D79"/>
                          <w:sz w:val="18"/>
                          <w:szCs w:val="18"/>
                        </w:rPr>
                        <w:t>[Practice Manager, R4, Practice 17]</w:t>
                      </w:r>
                    </w:p>
                    <w:p w14:paraId="55823381" w14:textId="77777777" w:rsidR="00665368" w:rsidRPr="004C4782" w:rsidRDefault="00665368" w:rsidP="001C424C">
                      <w:pPr>
                        <w:rPr>
                          <w:iCs/>
                          <w:color w:val="003D79"/>
                          <w:sz w:val="18"/>
                          <w:szCs w:val="18"/>
                        </w:rPr>
                      </w:pPr>
                    </w:p>
                  </w:txbxContent>
                </v:textbox>
                <w10:wrap type="square" anchorx="margin"/>
              </v:shape>
            </w:pict>
          </mc:Fallback>
        </mc:AlternateContent>
      </w:r>
      <w:r>
        <w:rPr>
          <w:szCs w:val="20"/>
        </w:rPr>
        <w:t xml:space="preserve">Practices elaborated on the degree to which HCH has </w:t>
      </w:r>
      <w:r w:rsidR="00216A83">
        <w:rPr>
          <w:szCs w:val="20"/>
        </w:rPr>
        <w:t xml:space="preserve">affected </w:t>
      </w:r>
      <w:r>
        <w:rPr>
          <w:szCs w:val="20"/>
        </w:rPr>
        <w:t xml:space="preserve">their nursing staff. Some individuals stated HCH has had the largest effect on their nurses </w:t>
      </w:r>
      <w:r w:rsidR="00220CB5">
        <w:rPr>
          <w:szCs w:val="20"/>
        </w:rPr>
        <w:t>by</w:t>
      </w:r>
      <w:r>
        <w:rPr>
          <w:szCs w:val="20"/>
        </w:rPr>
        <w:t xml:space="preserve"> changing their overall scope of practice and increasing </w:t>
      </w:r>
      <w:r w:rsidRPr="00AF1901">
        <w:rPr>
          <w:szCs w:val="20"/>
        </w:rPr>
        <w:t>their involvement in patient care</w:t>
      </w:r>
      <w:r w:rsidR="00B02C86">
        <w:rPr>
          <w:i/>
          <w:iCs/>
          <w:szCs w:val="20"/>
        </w:rPr>
        <w:t>:</w:t>
      </w:r>
    </w:p>
    <w:p w14:paraId="2C4A3ACC" w14:textId="752D7363" w:rsidR="001C424C" w:rsidRPr="00DA65B0" w:rsidRDefault="001C424C" w:rsidP="00B02C86">
      <w:pPr>
        <w:ind w:left="567" w:right="521"/>
        <w:rPr>
          <w:i/>
          <w:iCs/>
          <w:szCs w:val="20"/>
        </w:rPr>
      </w:pPr>
      <w:r w:rsidRPr="00DA65B0">
        <w:rPr>
          <w:i/>
          <w:iCs/>
          <w:szCs w:val="20"/>
        </w:rPr>
        <w:t>“It has changed a lot, in a big way. I’m dedicated to two days a week that I just do Health Care Homes and sometimes I even feel that two days is just not enough</w:t>
      </w:r>
      <w:r w:rsidR="00642D89">
        <w:rPr>
          <w:i/>
          <w:iCs/>
          <w:szCs w:val="20"/>
        </w:rPr>
        <w:t xml:space="preserve"> …”</w:t>
      </w:r>
      <w:r w:rsidRPr="00DA65B0">
        <w:rPr>
          <w:i/>
          <w:iCs/>
          <w:szCs w:val="20"/>
        </w:rPr>
        <w:t xml:space="preserve"> </w:t>
      </w:r>
      <w:r w:rsidRPr="00DA65B0">
        <w:rPr>
          <w:szCs w:val="20"/>
        </w:rPr>
        <w:t>[Nurse, R4, Practice 17]</w:t>
      </w:r>
    </w:p>
    <w:p w14:paraId="36BE7E06" w14:textId="267D5FD6" w:rsidR="001C424C" w:rsidRDefault="001C424C" w:rsidP="00B02C86">
      <w:pPr>
        <w:ind w:left="567" w:right="521"/>
        <w:rPr>
          <w:szCs w:val="20"/>
        </w:rPr>
      </w:pPr>
      <w:r w:rsidRPr="00DA65B0">
        <w:rPr>
          <w:i/>
          <w:iCs/>
          <w:szCs w:val="20"/>
        </w:rPr>
        <w:lastRenderedPageBreak/>
        <w:t>“Our role has expanded a lot and</w:t>
      </w:r>
      <w:r w:rsidR="00642D89">
        <w:rPr>
          <w:i/>
          <w:iCs/>
          <w:szCs w:val="20"/>
        </w:rPr>
        <w:t xml:space="preserve"> … </w:t>
      </w:r>
      <w:r w:rsidRPr="00DA65B0">
        <w:rPr>
          <w:i/>
          <w:iCs/>
          <w:szCs w:val="20"/>
        </w:rPr>
        <w:t>There’s much more practice nursing or treatment room nursing which is cool.”</w:t>
      </w:r>
      <w:r w:rsidRPr="00DA65B0">
        <w:rPr>
          <w:szCs w:val="20"/>
        </w:rPr>
        <w:t xml:space="preserve"> [Nurse</w:t>
      </w:r>
      <w:r>
        <w:rPr>
          <w:szCs w:val="20"/>
        </w:rPr>
        <w:t>, R4, Practice 5]</w:t>
      </w:r>
    </w:p>
    <w:p w14:paraId="44F584D2" w14:textId="2F8782B9" w:rsidR="001C424C" w:rsidRPr="00DB055A" w:rsidRDefault="00642D89" w:rsidP="00B02C86">
      <w:pPr>
        <w:ind w:left="567" w:right="521"/>
        <w:rPr>
          <w:szCs w:val="20"/>
          <w:lang w:val="en-GB"/>
        </w:rPr>
      </w:pPr>
      <w:r>
        <w:rPr>
          <w:i/>
          <w:iCs/>
          <w:szCs w:val="20"/>
          <w:lang w:val="en-GB"/>
        </w:rPr>
        <w:t xml:space="preserve">“… </w:t>
      </w:r>
      <w:r w:rsidR="001C424C" w:rsidRPr="00DB055A">
        <w:rPr>
          <w:i/>
          <w:iCs/>
          <w:szCs w:val="20"/>
          <w:lang w:val="en-GB"/>
        </w:rPr>
        <w:t>it’s definitely empowered our nurse</w:t>
      </w:r>
      <w:r>
        <w:rPr>
          <w:i/>
          <w:iCs/>
          <w:szCs w:val="20"/>
          <w:lang w:val="en-GB"/>
        </w:rPr>
        <w:t xml:space="preserve"> … </w:t>
      </w:r>
      <w:r w:rsidR="001C424C" w:rsidRPr="00DB055A">
        <w:rPr>
          <w:i/>
          <w:iCs/>
          <w:szCs w:val="20"/>
          <w:lang w:val="en-GB"/>
        </w:rPr>
        <w:t>to take more responsibility, and to become more involved in the clinical care of the patients rather than just the issues when they actually turn up at the practice.”</w:t>
      </w:r>
      <w:r w:rsidR="001C424C">
        <w:rPr>
          <w:szCs w:val="20"/>
          <w:lang w:val="en-GB"/>
        </w:rPr>
        <w:t xml:space="preserve"> </w:t>
      </w:r>
      <w:r w:rsidR="001C424C" w:rsidRPr="00DB055A">
        <w:rPr>
          <w:szCs w:val="20"/>
          <w:lang w:val="en-GB"/>
        </w:rPr>
        <w:t>[GP, R4, Practice 12]</w:t>
      </w:r>
    </w:p>
    <w:p w14:paraId="19F5418F" w14:textId="5378827C" w:rsidR="001C424C" w:rsidRDefault="001C424C" w:rsidP="00796B4F">
      <w:pPr>
        <w:rPr>
          <w:szCs w:val="20"/>
        </w:rPr>
      </w:pPr>
      <w:r>
        <w:rPr>
          <w:szCs w:val="20"/>
        </w:rPr>
        <w:t xml:space="preserve">Other practices </w:t>
      </w:r>
      <w:r w:rsidR="002C4119">
        <w:rPr>
          <w:szCs w:val="20"/>
        </w:rPr>
        <w:t>reported</w:t>
      </w:r>
      <w:r>
        <w:rPr>
          <w:szCs w:val="20"/>
        </w:rPr>
        <w:t xml:space="preserve"> limited changes in their roles as they were already heavily involved in patient care and management</w:t>
      </w:r>
      <w:r w:rsidR="000D41DA">
        <w:rPr>
          <w:szCs w:val="20"/>
        </w:rPr>
        <w:t>:</w:t>
      </w:r>
    </w:p>
    <w:p w14:paraId="70E0D98C" w14:textId="0C62976B" w:rsidR="001C424C" w:rsidRDefault="001C424C" w:rsidP="00B02C86">
      <w:pPr>
        <w:ind w:left="567" w:right="521"/>
        <w:rPr>
          <w:szCs w:val="20"/>
        </w:rPr>
      </w:pPr>
      <w:r w:rsidRPr="001E6380">
        <w:rPr>
          <w:i/>
          <w:iCs/>
          <w:szCs w:val="20"/>
        </w:rPr>
        <w:t xml:space="preserve">“I think we’re trying a lot harder to implement some of the changes around getting the nurses more involved. I think </w:t>
      </w:r>
      <w:r w:rsidR="00F923FF">
        <w:rPr>
          <w:i/>
          <w:iCs/>
          <w:szCs w:val="20"/>
        </w:rPr>
        <w:t xml:space="preserve">[this] </w:t>
      </w:r>
      <w:r w:rsidRPr="001E6380">
        <w:rPr>
          <w:i/>
          <w:iCs/>
          <w:szCs w:val="20"/>
        </w:rPr>
        <w:t>has been the focus. Really trying to make sure that they’re all trained up well</w:t>
      </w:r>
      <w:r w:rsidR="00642D89">
        <w:rPr>
          <w:i/>
          <w:iCs/>
          <w:szCs w:val="20"/>
        </w:rPr>
        <w:t xml:space="preserve"> … </w:t>
      </w:r>
      <w:r w:rsidRPr="001E6380">
        <w:rPr>
          <w:i/>
          <w:iCs/>
          <w:szCs w:val="20"/>
        </w:rPr>
        <w:t xml:space="preserve">And just trying to give them more time to manage some of those patient groups that are </w:t>
      </w:r>
      <w:r w:rsidR="00C74B6D">
        <w:rPr>
          <w:i/>
          <w:iCs/>
          <w:szCs w:val="20"/>
        </w:rPr>
        <w:t>Health Care Homes</w:t>
      </w:r>
      <w:r w:rsidRPr="001E6380">
        <w:rPr>
          <w:i/>
          <w:iCs/>
          <w:szCs w:val="20"/>
        </w:rPr>
        <w:t xml:space="preserve"> patients. We’ve still got a long way to go, but I think we’re getting there and we’re starting to work out where the gaps are, where the holes might be, where we need to try and resource a little better to try and deliver that service.”</w:t>
      </w:r>
      <w:r w:rsidRPr="001E6380">
        <w:rPr>
          <w:szCs w:val="20"/>
        </w:rPr>
        <w:t xml:space="preserve"> [Practice </w:t>
      </w:r>
      <w:r>
        <w:rPr>
          <w:szCs w:val="20"/>
        </w:rPr>
        <w:t>M</w:t>
      </w:r>
      <w:r w:rsidRPr="001E6380">
        <w:rPr>
          <w:szCs w:val="20"/>
        </w:rPr>
        <w:t>anager</w:t>
      </w:r>
      <w:r>
        <w:rPr>
          <w:szCs w:val="20"/>
        </w:rPr>
        <w:t>, R4, Practice 10</w:t>
      </w:r>
      <w:r w:rsidRPr="001E6380">
        <w:rPr>
          <w:szCs w:val="20"/>
        </w:rPr>
        <w:t>]</w:t>
      </w:r>
    </w:p>
    <w:p w14:paraId="7D06BE73" w14:textId="7686095E" w:rsidR="001C424C" w:rsidRDefault="001C424C" w:rsidP="00B02C86">
      <w:pPr>
        <w:ind w:left="567" w:right="521"/>
        <w:rPr>
          <w:szCs w:val="20"/>
        </w:rPr>
      </w:pPr>
      <w:r w:rsidRPr="006C77B6">
        <w:rPr>
          <w:i/>
          <w:iCs/>
          <w:szCs w:val="20"/>
        </w:rPr>
        <w:t>“I think we always did a fair bit</w:t>
      </w:r>
      <w:r w:rsidR="00642D89">
        <w:rPr>
          <w:i/>
          <w:iCs/>
          <w:szCs w:val="20"/>
        </w:rPr>
        <w:t xml:space="preserve"> … </w:t>
      </w:r>
      <w:r w:rsidRPr="006C77B6">
        <w:rPr>
          <w:i/>
          <w:iCs/>
          <w:szCs w:val="20"/>
        </w:rPr>
        <w:t>anyway to be quite honest.</w:t>
      </w:r>
      <w:r w:rsidR="001D1EFB">
        <w:rPr>
          <w:i/>
          <w:iCs/>
          <w:szCs w:val="20"/>
        </w:rPr>
        <w:t xml:space="preserve"> </w:t>
      </w:r>
      <w:r w:rsidRPr="006C77B6">
        <w:rPr>
          <w:i/>
          <w:iCs/>
          <w:szCs w:val="20"/>
        </w:rPr>
        <w:t>We’ve got a pretty good relationship with the doctors. So, yes, I don’t think it’s a huge change to be quite honest.”</w:t>
      </w:r>
      <w:r>
        <w:rPr>
          <w:szCs w:val="20"/>
        </w:rPr>
        <w:t xml:space="preserve"> [Practice Manager/Nurse, R4, Practice 18]</w:t>
      </w:r>
    </w:p>
    <w:p w14:paraId="06C545E1" w14:textId="630C03E3" w:rsidR="001C424C" w:rsidRPr="00AC4BF6" w:rsidRDefault="000C3AD0" w:rsidP="00796B4F">
      <w:pPr>
        <w:rPr>
          <w:szCs w:val="20"/>
        </w:rPr>
      </w:pPr>
      <w:r w:rsidRPr="00AC4BF6">
        <w:rPr>
          <w:szCs w:val="20"/>
        </w:rPr>
        <w:t>Some</w:t>
      </w:r>
      <w:r w:rsidR="001C424C" w:rsidRPr="00AC4BF6">
        <w:rPr>
          <w:szCs w:val="20"/>
        </w:rPr>
        <w:t xml:space="preserve"> practices chose to involve </w:t>
      </w:r>
      <w:r w:rsidR="00187A82" w:rsidRPr="00AC4BF6">
        <w:rPr>
          <w:szCs w:val="20"/>
        </w:rPr>
        <w:t xml:space="preserve">only </w:t>
      </w:r>
      <w:r w:rsidR="00232932" w:rsidRPr="00AC4BF6">
        <w:rPr>
          <w:szCs w:val="20"/>
        </w:rPr>
        <w:t>some of their</w:t>
      </w:r>
      <w:r w:rsidR="001C424C" w:rsidRPr="00AC4BF6">
        <w:rPr>
          <w:szCs w:val="20"/>
        </w:rPr>
        <w:t xml:space="preserve"> nurses </w:t>
      </w:r>
      <w:r w:rsidR="006523BA">
        <w:rPr>
          <w:szCs w:val="20"/>
        </w:rPr>
        <w:t xml:space="preserve">(and other staff) </w:t>
      </w:r>
      <w:r w:rsidR="00232932" w:rsidRPr="00AC4BF6">
        <w:rPr>
          <w:szCs w:val="20"/>
        </w:rPr>
        <w:t>in HCH</w:t>
      </w:r>
      <w:r w:rsidR="001C424C" w:rsidRPr="00AC4BF6">
        <w:rPr>
          <w:szCs w:val="20"/>
        </w:rPr>
        <w:t xml:space="preserve">. This limited engagement </w:t>
      </w:r>
      <w:r w:rsidR="004D6063">
        <w:rPr>
          <w:szCs w:val="20"/>
        </w:rPr>
        <w:t>with</w:t>
      </w:r>
      <w:r w:rsidR="001C424C" w:rsidRPr="00AC4BF6">
        <w:rPr>
          <w:szCs w:val="20"/>
        </w:rPr>
        <w:t xml:space="preserve"> HCH</w:t>
      </w:r>
      <w:r w:rsidR="007A3A57">
        <w:rPr>
          <w:szCs w:val="20"/>
        </w:rPr>
        <w:t xml:space="preserve"> by other practice staff</w:t>
      </w:r>
      <w:r w:rsidR="00347512">
        <w:rPr>
          <w:szCs w:val="20"/>
        </w:rPr>
        <w:t xml:space="preserve"> and </w:t>
      </w:r>
      <w:r w:rsidR="00031B04">
        <w:rPr>
          <w:szCs w:val="20"/>
        </w:rPr>
        <w:t>a high workload for those involved</w:t>
      </w:r>
      <w:r w:rsidR="000D41DA" w:rsidRPr="00AC4BF6">
        <w:rPr>
          <w:szCs w:val="20"/>
        </w:rPr>
        <w:t>:</w:t>
      </w:r>
    </w:p>
    <w:p w14:paraId="0388F187" w14:textId="5EFEF874" w:rsidR="001126AE" w:rsidRDefault="004D6063" w:rsidP="00CD40A7">
      <w:pPr>
        <w:ind w:left="567" w:right="521"/>
        <w:rPr>
          <w:i/>
          <w:iCs/>
          <w:szCs w:val="20"/>
        </w:rPr>
      </w:pPr>
      <w:r w:rsidRPr="009626E1">
        <w:rPr>
          <w:i/>
          <w:iCs/>
          <w:szCs w:val="20"/>
        </w:rPr>
        <w:t xml:space="preserve">“They’re all aware of the </w:t>
      </w:r>
      <w:r w:rsidR="00280597">
        <w:rPr>
          <w:i/>
          <w:iCs/>
          <w:szCs w:val="20"/>
        </w:rPr>
        <w:t>program</w:t>
      </w:r>
      <w:r w:rsidRPr="009626E1">
        <w:rPr>
          <w:i/>
          <w:iCs/>
          <w:szCs w:val="20"/>
        </w:rPr>
        <w:t xml:space="preserve"> but we have one nurse, [nurse’s name], who comes in and specifically does Health Care Home. So, she deals with Health Care Home patients and she follows up with them. That’s her main focus, whereas our other nurses are more so in the treatment room.”</w:t>
      </w:r>
      <w:r w:rsidRPr="009626E1">
        <w:rPr>
          <w:szCs w:val="20"/>
        </w:rPr>
        <w:t xml:space="preserve"> [Practice Manager, R4, Practice 1]</w:t>
      </w:r>
    </w:p>
    <w:p w14:paraId="50010C22" w14:textId="6E4E719C" w:rsidR="001C424C" w:rsidRPr="001E6380" w:rsidRDefault="001C424C" w:rsidP="00CD40A7">
      <w:pPr>
        <w:ind w:left="567" w:right="521"/>
        <w:rPr>
          <w:szCs w:val="20"/>
        </w:rPr>
      </w:pPr>
      <w:r w:rsidRPr="00AC4BF6">
        <w:rPr>
          <w:i/>
          <w:iCs/>
          <w:szCs w:val="20"/>
        </w:rPr>
        <w:t>“I largely do chronic disease entrants, so I provide admin support, and then falling into the Health Care Homes role just to assist [</w:t>
      </w:r>
      <w:r w:rsidR="00F31414">
        <w:rPr>
          <w:i/>
          <w:iCs/>
          <w:szCs w:val="20"/>
        </w:rPr>
        <w:t>n</w:t>
      </w:r>
      <w:r w:rsidRPr="00AC4BF6">
        <w:rPr>
          <w:i/>
          <w:iCs/>
          <w:szCs w:val="20"/>
        </w:rPr>
        <w:t>urse]. But we had a meet just to talk with [GP] earlier and said that we probably need more of our team to be onboard to help [</w:t>
      </w:r>
      <w:r w:rsidR="00F31414">
        <w:rPr>
          <w:i/>
          <w:iCs/>
          <w:szCs w:val="20"/>
        </w:rPr>
        <w:t>n</w:t>
      </w:r>
      <w:r w:rsidRPr="00AC4BF6">
        <w:rPr>
          <w:i/>
          <w:iCs/>
          <w:szCs w:val="20"/>
        </w:rPr>
        <w:t>urse] and I do it. It’s just too much</w:t>
      </w:r>
      <w:r w:rsidR="00642D89">
        <w:rPr>
          <w:i/>
          <w:iCs/>
          <w:szCs w:val="20"/>
        </w:rPr>
        <w:t xml:space="preserve"> …”</w:t>
      </w:r>
      <w:r w:rsidRPr="00AC4BF6">
        <w:rPr>
          <w:szCs w:val="20"/>
        </w:rPr>
        <w:t xml:space="preserve"> [Administrative Assistant, R4, Practice 7]</w:t>
      </w:r>
    </w:p>
    <w:p w14:paraId="533B51F0" w14:textId="53A0D600" w:rsidR="001C424C" w:rsidRDefault="001C424C" w:rsidP="00796B4F">
      <w:pPr>
        <w:rPr>
          <w:szCs w:val="20"/>
        </w:rPr>
      </w:pPr>
      <w:r>
        <w:rPr>
          <w:szCs w:val="20"/>
        </w:rPr>
        <w:t>Several nurses reflected on how i</w:t>
      </w:r>
      <w:r w:rsidRPr="00047EC3">
        <w:rPr>
          <w:szCs w:val="20"/>
        </w:rPr>
        <w:t>ncreas</w:t>
      </w:r>
      <w:r>
        <w:rPr>
          <w:szCs w:val="20"/>
        </w:rPr>
        <w:t>ing</w:t>
      </w:r>
      <w:r w:rsidRPr="00047EC3">
        <w:rPr>
          <w:szCs w:val="20"/>
        </w:rPr>
        <w:t xml:space="preserve"> their clinical scope and responsibilities </w:t>
      </w:r>
      <w:r w:rsidR="003E1A22">
        <w:rPr>
          <w:szCs w:val="20"/>
        </w:rPr>
        <w:t>as part of</w:t>
      </w:r>
      <w:r w:rsidRPr="00047EC3">
        <w:rPr>
          <w:szCs w:val="20"/>
        </w:rPr>
        <w:t xml:space="preserve"> HCH </w:t>
      </w:r>
      <w:r>
        <w:rPr>
          <w:szCs w:val="20"/>
        </w:rPr>
        <w:t xml:space="preserve">has </w:t>
      </w:r>
      <w:r w:rsidR="00185989">
        <w:rPr>
          <w:szCs w:val="20"/>
        </w:rPr>
        <w:t xml:space="preserve">affected </w:t>
      </w:r>
      <w:r>
        <w:rPr>
          <w:szCs w:val="20"/>
        </w:rPr>
        <w:t xml:space="preserve">their </w:t>
      </w:r>
      <w:r w:rsidR="005145D3">
        <w:rPr>
          <w:szCs w:val="20"/>
        </w:rPr>
        <w:t>role</w:t>
      </w:r>
      <w:r>
        <w:rPr>
          <w:szCs w:val="20"/>
        </w:rPr>
        <w:t xml:space="preserve">. </w:t>
      </w:r>
      <w:r w:rsidR="004A201F">
        <w:rPr>
          <w:szCs w:val="20"/>
        </w:rPr>
        <w:t>B</w:t>
      </w:r>
      <w:r>
        <w:rPr>
          <w:szCs w:val="20"/>
        </w:rPr>
        <w:t>enefits</w:t>
      </w:r>
      <w:r w:rsidR="004A201F">
        <w:rPr>
          <w:szCs w:val="20"/>
        </w:rPr>
        <w:t xml:space="preserve"> they identified</w:t>
      </w:r>
      <w:r>
        <w:rPr>
          <w:szCs w:val="20"/>
        </w:rPr>
        <w:t xml:space="preserve"> include</w:t>
      </w:r>
      <w:r w:rsidR="004A201F">
        <w:rPr>
          <w:szCs w:val="20"/>
        </w:rPr>
        <w:t>d</w:t>
      </w:r>
      <w:r>
        <w:rPr>
          <w:szCs w:val="20"/>
        </w:rPr>
        <w:t xml:space="preserve"> increased involvement in chronic disease management, stronger relationships with patients, the ability to better justify their time under the HCH funding model, more personalised patient care</w:t>
      </w:r>
      <w:r w:rsidR="00780E4B">
        <w:rPr>
          <w:szCs w:val="20"/>
        </w:rPr>
        <w:t>,</w:t>
      </w:r>
      <w:r>
        <w:rPr>
          <w:szCs w:val="20"/>
        </w:rPr>
        <w:t xml:space="preserve"> and enhanced patient monitoring and recalls</w:t>
      </w:r>
      <w:r w:rsidR="000D41DA">
        <w:rPr>
          <w:szCs w:val="20"/>
        </w:rPr>
        <w:t>:</w:t>
      </w:r>
    </w:p>
    <w:p w14:paraId="25C33902" w14:textId="5D664E5A" w:rsidR="001C424C" w:rsidRDefault="00642D89" w:rsidP="00B02C86">
      <w:pPr>
        <w:ind w:left="567" w:right="521"/>
        <w:rPr>
          <w:szCs w:val="20"/>
        </w:rPr>
      </w:pPr>
      <w:r>
        <w:rPr>
          <w:i/>
          <w:iCs/>
          <w:szCs w:val="20"/>
        </w:rPr>
        <w:t xml:space="preserve">“… </w:t>
      </w:r>
      <w:r w:rsidR="001C424C" w:rsidRPr="005A68E5">
        <w:rPr>
          <w:i/>
          <w:iCs/>
          <w:szCs w:val="20"/>
        </w:rPr>
        <w:t>it does help empower the nurses too because we do feel a bit more useful now.”</w:t>
      </w:r>
      <w:r w:rsidR="001C424C">
        <w:rPr>
          <w:szCs w:val="20"/>
        </w:rPr>
        <w:t xml:space="preserve"> [Nurse, R4, Practice 10]</w:t>
      </w:r>
    </w:p>
    <w:p w14:paraId="4D6ECCE1" w14:textId="4FFEA1DC" w:rsidR="001C424C" w:rsidRDefault="001C424C" w:rsidP="00B02C86">
      <w:pPr>
        <w:ind w:left="567" w:right="521"/>
        <w:rPr>
          <w:szCs w:val="20"/>
        </w:rPr>
      </w:pPr>
      <w:r w:rsidRPr="00D84C51">
        <w:rPr>
          <w:i/>
          <w:iCs/>
          <w:szCs w:val="20"/>
        </w:rPr>
        <w:t xml:space="preserve">“The thing I love about the Health Care Homes </w:t>
      </w:r>
      <w:r w:rsidR="00280597">
        <w:rPr>
          <w:i/>
          <w:iCs/>
          <w:szCs w:val="20"/>
        </w:rPr>
        <w:t>program</w:t>
      </w:r>
      <w:r w:rsidRPr="00D84C51">
        <w:rPr>
          <w:i/>
          <w:iCs/>
          <w:szCs w:val="20"/>
        </w:rPr>
        <w:t xml:space="preserve"> is it has basically</w:t>
      </w:r>
      <w:r w:rsidR="00642D89">
        <w:rPr>
          <w:i/>
          <w:iCs/>
          <w:szCs w:val="20"/>
        </w:rPr>
        <w:t xml:space="preserve"> … </w:t>
      </w:r>
      <w:r w:rsidR="005E7423">
        <w:rPr>
          <w:i/>
          <w:iCs/>
          <w:szCs w:val="20"/>
        </w:rPr>
        <w:t>b</w:t>
      </w:r>
      <w:r w:rsidRPr="00D84C51">
        <w:rPr>
          <w:i/>
          <w:iCs/>
          <w:szCs w:val="20"/>
        </w:rPr>
        <w:t xml:space="preserve">rought into practice what we, as a team, we're doing for a lot of our patients. But it's given me the authority to be able to do that more on a larger scale. With follow-ups, with really knowing them and their health and well-being and doing </w:t>
      </w:r>
      <w:r w:rsidRPr="00D84C51">
        <w:rPr>
          <w:i/>
          <w:iCs/>
          <w:szCs w:val="20"/>
        </w:rPr>
        <w:lastRenderedPageBreak/>
        <w:t>follow-ups and being really involved in proactive, not just</w:t>
      </w:r>
      <w:r w:rsidR="00642D89">
        <w:rPr>
          <w:i/>
          <w:iCs/>
          <w:szCs w:val="20"/>
        </w:rPr>
        <w:t xml:space="preserve"> … </w:t>
      </w:r>
      <w:r w:rsidRPr="00D84C51">
        <w:rPr>
          <w:i/>
          <w:iCs/>
          <w:szCs w:val="20"/>
        </w:rPr>
        <w:t>In proactive and preventative as opposed to reactive care. Being able to look ahead and see and plan and be able to help them to be the healthiest and best they can be with all of their different illnesses</w:t>
      </w:r>
      <w:r w:rsidR="00642D89">
        <w:rPr>
          <w:i/>
          <w:iCs/>
          <w:szCs w:val="20"/>
        </w:rPr>
        <w:t xml:space="preserve"> … </w:t>
      </w:r>
      <w:r w:rsidRPr="00D84C51">
        <w:rPr>
          <w:i/>
          <w:iCs/>
          <w:szCs w:val="20"/>
        </w:rPr>
        <w:t>it's meant that their care is being able to be facilitated a bit more through the nurses, which has been beneficial for all of our patients.”</w:t>
      </w:r>
      <w:r w:rsidRPr="00D84C51">
        <w:rPr>
          <w:szCs w:val="20"/>
        </w:rPr>
        <w:t xml:space="preserve"> [Nurse</w:t>
      </w:r>
      <w:r>
        <w:rPr>
          <w:szCs w:val="20"/>
        </w:rPr>
        <w:t>, R4, Practice 12</w:t>
      </w:r>
      <w:r w:rsidRPr="00D84C51">
        <w:rPr>
          <w:szCs w:val="20"/>
        </w:rPr>
        <w:t>]</w:t>
      </w:r>
    </w:p>
    <w:p w14:paraId="2EB6B4B2" w14:textId="6433F134" w:rsidR="001C424C" w:rsidRDefault="001C424C" w:rsidP="00B02C86">
      <w:pPr>
        <w:ind w:left="567" w:right="521"/>
        <w:rPr>
          <w:szCs w:val="20"/>
        </w:rPr>
      </w:pPr>
      <w:r>
        <w:rPr>
          <w:i/>
          <w:iCs/>
          <w:szCs w:val="20"/>
        </w:rPr>
        <w:t>“</w:t>
      </w:r>
      <w:r w:rsidRPr="00234BD0">
        <w:rPr>
          <w:i/>
          <w:iCs/>
          <w:szCs w:val="20"/>
        </w:rPr>
        <w:t>I feel like I’m doing something extra for the patient. It gives me satisfaction in that I know that I am</w:t>
      </w:r>
      <w:r w:rsidR="00642D89">
        <w:rPr>
          <w:i/>
          <w:iCs/>
          <w:szCs w:val="20"/>
        </w:rPr>
        <w:t xml:space="preserve"> … </w:t>
      </w:r>
      <w:r w:rsidRPr="00234BD0">
        <w:rPr>
          <w:i/>
          <w:iCs/>
          <w:szCs w:val="20"/>
        </w:rPr>
        <w:t>Not that I’m saving a life, but you picking up things, because lots of them with having the tests that they have done, some of them, with the faecal occult and mammograms and things, certain things have been picked up, and even with the pap smears and stuff.</w:t>
      </w:r>
      <w:r>
        <w:rPr>
          <w:i/>
          <w:iCs/>
          <w:szCs w:val="20"/>
        </w:rPr>
        <w:t>”</w:t>
      </w:r>
      <w:r w:rsidRPr="00234BD0">
        <w:rPr>
          <w:i/>
          <w:iCs/>
          <w:szCs w:val="20"/>
        </w:rPr>
        <w:t xml:space="preserve"> </w:t>
      </w:r>
      <w:r>
        <w:rPr>
          <w:szCs w:val="20"/>
        </w:rPr>
        <w:t>[Nurse, R4, Practice 3]</w:t>
      </w:r>
    </w:p>
    <w:p w14:paraId="323EEC27" w14:textId="77777777" w:rsidR="001C424C" w:rsidRDefault="001C424C" w:rsidP="00B02C86">
      <w:pPr>
        <w:ind w:left="567" w:right="521"/>
        <w:rPr>
          <w:szCs w:val="20"/>
        </w:rPr>
      </w:pPr>
      <w:r w:rsidRPr="006C77B6">
        <w:rPr>
          <w:i/>
          <w:iCs/>
          <w:szCs w:val="20"/>
        </w:rPr>
        <w:t>“You’re not just there to assist, you know. You are there to actually to impact [a patient’s] life.”</w:t>
      </w:r>
      <w:r>
        <w:rPr>
          <w:szCs w:val="20"/>
        </w:rPr>
        <w:t xml:space="preserve"> [Nurse 1, R4, Practice 5]</w:t>
      </w:r>
    </w:p>
    <w:p w14:paraId="631424F4" w14:textId="76D25C8C" w:rsidR="008E7C56" w:rsidRDefault="00642D89" w:rsidP="00B02C86">
      <w:pPr>
        <w:ind w:left="567" w:right="521"/>
        <w:rPr>
          <w:szCs w:val="20"/>
        </w:rPr>
      </w:pPr>
      <w:r>
        <w:rPr>
          <w:szCs w:val="20"/>
        </w:rPr>
        <w:t xml:space="preserve">“… </w:t>
      </w:r>
      <w:r w:rsidR="008E7C56" w:rsidRPr="003D211C">
        <w:rPr>
          <w:i/>
          <w:iCs/>
          <w:szCs w:val="20"/>
        </w:rPr>
        <w:t>it gives you a different level of communication and a different level of relationship with the patients, a closer relationship with them, yes. And they end up confiding in you with all sorts of things</w:t>
      </w:r>
      <w:r>
        <w:rPr>
          <w:i/>
          <w:iCs/>
          <w:szCs w:val="20"/>
        </w:rPr>
        <w:t xml:space="preserve"> … </w:t>
      </w:r>
      <w:r w:rsidR="008E7C56" w:rsidRPr="003D211C">
        <w:rPr>
          <w:i/>
          <w:iCs/>
          <w:szCs w:val="20"/>
        </w:rPr>
        <w:t>It’s bringing us closer to the patients</w:t>
      </w:r>
      <w:r w:rsidR="008E7C56" w:rsidRPr="008E7C56">
        <w:rPr>
          <w:szCs w:val="20"/>
        </w:rPr>
        <w:t>.” [Coordinator, R4, Practice 4]</w:t>
      </w:r>
    </w:p>
    <w:p w14:paraId="32F665B1" w14:textId="5C3EAF11" w:rsidR="001C424C" w:rsidRPr="002A69C7" w:rsidRDefault="001D79F1" w:rsidP="00796B4F">
      <w:pPr>
        <w:rPr>
          <w:szCs w:val="20"/>
        </w:rPr>
      </w:pPr>
      <w:r>
        <w:rPr>
          <w:szCs w:val="20"/>
        </w:rPr>
        <w:t xml:space="preserve">The </w:t>
      </w:r>
      <w:r w:rsidR="00807D79">
        <w:rPr>
          <w:szCs w:val="20"/>
        </w:rPr>
        <w:t xml:space="preserve">effect </w:t>
      </w:r>
      <w:r>
        <w:rPr>
          <w:szCs w:val="20"/>
        </w:rPr>
        <w:t xml:space="preserve">of </w:t>
      </w:r>
      <w:r w:rsidR="00C1534E">
        <w:rPr>
          <w:szCs w:val="20"/>
        </w:rPr>
        <w:t xml:space="preserve">the new model of care on </w:t>
      </w:r>
      <w:r w:rsidR="001C424C" w:rsidRPr="002A69C7">
        <w:rPr>
          <w:szCs w:val="20"/>
        </w:rPr>
        <w:t>nurses’ workloads</w:t>
      </w:r>
      <w:r w:rsidR="00C1534E">
        <w:rPr>
          <w:szCs w:val="20"/>
        </w:rPr>
        <w:t xml:space="preserve"> was recognised by </w:t>
      </w:r>
      <w:r w:rsidR="006B1B41">
        <w:rPr>
          <w:szCs w:val="20"/>
        </w:rPr>
        <w:t>many practices</w:t>
      </w:r>
      <w:r w:rsidR="000D41DA">
        <w:rPr>
          <w:szCs w:val="20"/>
        </w:rPr>
        <w:t>:</w:t>
      </w:r>
    </w:p>
    <w:p w14:paraId="157E7C95" w14:textId="6BCEFCAF" w:rsidR="001C424C" w:rsidRDefault="001C424C" w:rsidP="00B02C86">
      <w:pPr>
        <w:ind w:left="567" w:right="521"/>
        <w:rPr>
          <w:szCs w:val="20"/>
        </w:rPr>
      </w:pPr>
      <w:r w:rsidRPr="00F6393C">
        <w:rPr>
          <w:i/>
          <w:iCs/>
          <w:szCs w:val="20"/>
        </w:rPr>
        <w:t>“It's a lot of work, because really, you have to dedicate your time. And it's not just that, but also you have to dedicate your thoughts about how you have to run things.”</w:t>
      </w:r>
      <w:r>
        <w:rPr>
          <w:szCs w:val="20"/>
        </w:rPr>
        <w:t xml:space="preserve"> [Nurse, R4, Practice 17]</w:t>
      </w:r>
    </w:p>
    <w:p w14:paraId="632D83D3" w14:textId="5B0A97E8" w:rsidR="00F566F6" w:rsidRPr="00F566F6" w:rsidRDefault="00F566F6" w:rsidP="00F566F6">
      <w:pPr>
        <w:ind w:left="567" w:right="521"/>
        <w:rPr>
          <w:i/>
          <w:iCs/>
          <w:szCs w:val="20"/>
        </w:rPr>
      </w:pPr>
      <w:r w:rsidRPr="002A69C7">
        <w:rPr>
          <w:i/>
          <w:iCs/>
          <w:szCs w:val="20"/>
        </w:rPr>
        <w:t>“Well, I don’t think [</w:t>
      </w:r>
      <w:r>
        <w:rPr>
          <w:i/>
          <w:iCs/>
          <w:szCs w:val="20"/>
        </w:rPr>
        <w:t>the n</w:t>
      </w:r>
      <w:r w:rsidRPr="002A69C7">
        <w:rPr>
          <w:i/>
          <w:iCs/>
          <w:szCs w:val="20"/>
        </w:rPr>
        <w:t>urse</w:t>
      </w:r>
      <w:r>
        <w:rPr>
          <w:i/>
          <w:iCs/>
          <w:szCs w:val="20"/>
        </w:rPr>
        <w:t xml:space="preserve"> is</w:t>
      </w:r>
      <w:r w:rsidRPr="002A69C7">
        <w:rPr>
          <w:i/>
          <w:iCs/>
          <w:szCs w:val="20"/>
        </w:rPr>
        <w:t xml:space="preserve">] winning in terms of workload but she’s aware of the aim and the benefit of the </w:t>
      </w:r>
      <w:r w:rsidR="00280597">
        <w:rPr>
          <w:i/>
          <w:iCs/>
          <w:szCs w:val="20"/>
        </w:rPr>
        <w:t>program</w:t>
      </w:r>
      <w:r w:rsidRPr="002A69C7">
        <w:rPr>
          <w:i/>
          <w:iCs/>
          <w:szCs w:val="20"/>
        </w:rPr>
        <w:t xml:space="preserve"> and she’s recognised, with the workload, we discussed with her, she agreed to take on the role. She’s being financially reimbursed for her role as well. We’re happy for her to dedicate her time to </w:t>
      </w:r>
      <w:r>
        <w:rPr>
          <w:i/>
          <w:iCs/>
          <w:szCs w:val="20"/>
        </w:rPr>
        <w:t>H</w:t>
      </w:r>
      <w:r w:rsidRPr="002A69C7">
        <w:rPr>
          <w:i/>
          <w:iCs/>
          <w:szCs w:val="20"/>
        </w:rPr>
        <w:t>ealth</w:t>
      </w:r>
      <w:r>
        <w:rPr>
          <w:i/>
          <w:iCs/>
          <w:szCs w:val="20"/>
        </w:rPr>
        <w:t xml:space="preserve"> C</w:t>
      </w:r>
      <w:r w:rsidRPr="002A69C7">
        <w:rPr>
          <w:i/>
          <w:iCs/>
          <w:szCs w:val="20"/>
        </w:rPr>
        <w:t xml:space="preserve">are </w:t>
      </w:r>
      <w:r>
        <w:rPr>
          <w:i/>
          <w:iCs/>
          <w:szCs w:val="20"/>
        </w:rPr>
        <w:t>H</w:t>
      </w:r>
      <w:r w:rsidRPr="002A69C7">
        <w:rPr>
          <w:i/>
          <w:iCs/>
          <w:szCs w:val="20"/>
        </w:rPr>
        <w:t xml:space="preserve">ome patients only so every week she will dedicate specific days, or day, just purely for her </w:t>
      </w:r>
      <w:r>
        <w:rPr>
          <w:i/>
          <w:iCs/>
          <w:szCs w:val="20"/>
        </w:rPr>
        <w:t>Health Care Homes</w:t>
      </w:r>
      <w:r w:rsidRPr="002A69C7">
        <w:rPr>
          <w:i/>
          <w:iCs/>
          <w:szCs w:val="20"/>
        </w:rPr>
        <w:t>. And as part of the management, I’m more than willing to assist in terms of other resources.”</w:t>
      </w:r>
      <w:r>
        <w:rPr>
          <w:szCs w:val="20"/>
        </w:rPr>
        <w:t xml:space="preserve"> </w:t>
      </w:r>
      <w:r w:rsidRPr="00F6393C">
        <w:rPr>
          <w:i/>
          <w:iCs/>
          <w:szCs w:val="20"/>
        </w:rPr>
        <w:t>[Practice Manager, R4, Practice 3]</w:t>
      </w:r>
    </w:p>
    <w:p w14:paraId="307E2B22" w14:textId="77777777" w:rsidR="001C424C" w:rsidRDefault="001C424C" w:rsidP="00466328">
      <w:pPr>
        <w:pStyle w:val="Heading4"/>
      </w:pPr>
      <w:r w:rsidRPr="00BF473F">
        <w:t>GPs</w:t>
      </w:r>
    </w:p>
    <w:p w14:paraId="73498A5F" w14:textId="5C1024A8" w:rsidR="001C424C" w:rsidRDefault="00926BDF" w:rsidP="00796B4F">
      <w:pPr>
        <w:rPr>
          <w:szCs w:val="20"/>
        </w:rPr>
      </w:pPr>
      <w:r>
        <w:rPr>
          <w:szCs w:val="20"/>
        </w:rPr>
        <w:t xml:space="preserve">In the </w:t>
      </w:r>
      <w:r w:rsidR="001C424C">
        <w:rPr>
          <w:szCs w:val="20"/>
        </w:rPr>
        <w:t xml:space="preserve">initial stages of </w:t>
      </w:r>
      <w:r w:rsidR="00826448">
        <w:rPr>
          <w:szCs w:val="20"/>
        </w:rPr>
        <w:t>i</w:t>
      </w:r>
      <w:r w:rsidR="001C424C">
        <w:rPr>
          <w:szCs w:val="20"/>
        </w:rPr>
        <w:t>mplement</w:t>
      </w:r>
      <w:r w:rsidR="00826448">
        <w:rPr>
          <w:szCs w:val="20"/>
        </w:rPr>
        <w:t>ing HCH</w:t>
      </w:r>
      <w:r>
        <w:rPr>
          <w:szCs w:val="20"/>
        </w:rPr>
        <w:t>, practices</w:t>
      </w:r>
      <w:r w:rsidR="00F63872">
        <w:rPr>
          <w:szCs w:val="20"/>
        </w:rPr>
        <w:t xml:space="preserve"> actively worked on </w:t>
      </w:r>
      <w:r w:rsidR="000A37FD">
        <w:rPr>
          <w:szCs w:val="20"/>
        </w:rPr>
        <w:t>encouraging GPs in their practice to participate</w:t>
      </w:r>
      <w:r w:rsidR="001C424C">
        <w:rPr>
          <w:szCs w:val="20"/>
        </w:rPr>
        <w:t xml:space="preserve">. </w:t>
      </w:r>
      <w:r w:rsidR="007A2FD7">
        <w:rPr>
          <w:szCs w:val="20"/>
        </w:rPr>
        <w:t>S</w:t>
      </w:r>
      <w:r w:rsidR="001C424C">
        <w:rPr>
          <w:szCs w:val="20"/>
        </w:rPr>
        <w:t>ome individuals stated that, with time and some convincing, GP engagement increased</w:t>
      </w:r>
      <w:r w:rsidR="000733AB">
        <w:rPr>
          <w:szCs w:val="20"/>
        </w:rPr>
        <w:t>,</w:t>
      </w:r>
      <w:r w:rsidR="001C424C">
        <w:rPr>
          <w:szCs w:val="20"/>
        </w:rPr>
        <w:t xml:space="preserve"> which has made it easier to roll</w:t>
      </w:r>
      <w:r w:rsidR="009E687D">
        <w:rPr>
          <w:szCs w:val="20"/>
        </w:rPr>
        <w:t xml:space="preserve"> </w:t>
      </w:r>
      <w:r w:rsidR="001C424C">
        <w:rPr>
          <w:szCs w:val="20"/>
        </w:rPr>
        <w:t xml:space="preserve">out the </w:t>
      </w:r>
      <w:r w:rsidR="003E1A22">
        <w:rPr>
          <w:szCs w:val="20"/>
        </w:rPr>
        <w:t>model</w:t>
      </w:r>
      <w:r w:rsidR="001C424C">
        <w:rPr>
          <w:szCs w:val="20"/>
        </w:rPr>
        <w:t xml:space="preserve"> within their practices</w:t>
      </w:r>
      <w:r w:rsidR="00940EB2">
        <w:rPr>
          <w:szCs w:val="20"/>
        </w:rPr>
        <w:t>:</w:t>
      </w:r>
    </w:p>
    <w:p w14:paraId="674E423D" w14:textId="7EC0B9C9" w:rsidR="001C424C" w:rsidRDefault="00642D89" w:rsidP="00B02C86">
      <w:pPr>
        <w:ind w:left="567" w:right="521"/>
        <w:rPr>
          <w:szCs w:val="20"/>
        </w:rPr>
      </w:pPr>
      <w:r>
        <w:rPr>
          <w:i/>
          <w:iCs/>
          <w:szCs w:val="20"/>
        </w:rPr>
        <w:t xml:space="preserve">“… </w:t>
      </w:r>
      <w:r w:rsidR="001C424C" w:rsidRPr="00CA1285">
        <w:rPr>
          <w:i/>
          <w:iCs/>
          <w:szCs w:val="20"/>
        </w:rPr>
        <w:t>at the beginning, we had meeting after meeting after meeting, you know, the doctors and legal advice and just showing them how it would be better, and we believed it would be improved care</w:t>
      </w:r>
      <w:r>
        <w:rPr>
          <w:i/>
          <w:iCs/>
          <w:szCs w:val="20"/>
        </w:rPr>
        <w:t xml:space="preserve"> … </w:t>
      </w:r>
      <w:r w:rsidR="008A0CB9">
        <w:rPr>
          <w:i/>
          <w:iCs/>
          <w:szCs w:val="20"/>
        </w:rPr>
        <w:t xml:space="preserve"> </w:t>
      </w:r>
      <w:r w:rsidR="001C424C" w:rsidRPr="00CA1285">
        <w:rPr>
          <w:i/>
          <w:iCs/>
          <w:szCs w:val="20"/>
        </w:rPr>
        <w:t>so, yes, it took us quite a bit to convince all those doctors to actually say yes.”</w:t>
      </w:r>
      <w:r w:rsidR="001C424C">
        <w:rPr>
          <w:szCs w:val="20"/>
        </w:rPr>
        <w:t xml:space="preserve"> </w:t>
      </w:r>
      <w:r w:rsidR="001C424C" w:rsidRPr="00CA1285">
        <w:rPr>
          <w:szCs w:val="20"/>
        </w:rPr>
        <w:t>[</w:t>
      </w:r>
      <w:r w:rsidR="001C424C">
        <w:rPr>
          <w:szCs w:val="20"/>
        </w:rPr>
        <w:t>Business Owner, R4, Practice 6]</w:t>
      </w:r>
    </w:p>
    <w:p w14:paraId="4050155F" w14:textId="77777777" w:rsidR="001C424C" w:rsidRDefault="001C424C" w:rsidP="00B02C86">
      <w:pPr>
        <w:ind w:left="567" w:right="521"/>
        <w:rPr>
          <w:szCs w:val="20"/>
        </w:rPr>
      </w:pPr>
      <w:r w:rsidRPr="00CA1285">
        <w:rPr>
          <w:i/>
          <w:iCs/>
          <w:szCs w:val="20"/>
        </w:rPr>
        <w:t>“So, every single doctor is involved. Even down to if they've only got one or two patients, but that's okay because at least they've got a little of buy-in from a financial point.”</w:t>
      </w:r>
      <w:r w:rsidRPr="00BF473F">
        <w:rPr>
          <w:szCs w:val="20"/>
        </w:rPr>
        <w:t xml:space="preserve"> [</w:t>
      </w:r>
      <w:r>
        <w:rPr>
          <w:szCs w:val="20"/>
        </w:rPr>
        <w:t>GP, R4, Practice 5]</w:t>
      </w:r>
    </w:p>
    <w:p w14:paraId="412E12C2" w14:textId="59DDF6CE" w:rsidR="003B04CD" w:rsidRDefault="001C424C" w:rsidP="009A366A">
      <w:pPr>
        <w:rPr>
          <w:szCs w:val="20"/>
        </w:rPr>
      </w:pPr>
      <w:r>
        <w:rPr>
          <w:szCs w:val="20"/>
        </w:rPr>
        <w:lastRenderedPageBreak/>
        <w:t xml:space="preserve">Others cited ongoing difficulties </w:t>
      </w:r>
      <w:r w:rsidR="000C1A25">
        <w:rPr>
          <w:szCs w:val="20"/>
        </w:rPr>
        <w:t>engaging</w:t>
      </w:r>
      <w:r w:rsidR="00556550">
        <w:rPr>
          <w:szCs w:val="20"/>
        </w:rPr>
        <w:t xml:space="preserve"> their </w:t>
      </w:r>
      <w:r w:rsidR="000733AB">
        <w:rPr>
          <w:szCs w:val="20"/>
        </w:rPr>
        <w:t>GPs</w:t>
      </w:r>
      <w:r>
        <w:rPr>
          <w:szCs w:val="20"/>
        </w:rPr>
        <w:t xml:space="preserve"> </w:t>
      </w:r>
      <w:r w:rsidR="003B04CD">
        <w:rPr>
          <w:szCs w:val="20"/>
        </w:rPr>
        <w:t>due to</w:t>
      </w:r>
      <w:r w:rsidR="006962B3">
        <w:rPr>
          <w:szCs w:val="20"/>
        </w:rPr>
        <w:t xml:space="preserve"> </w:t>
      </w:r>
      <w:r w:rsidR="00435DD8">
        <w:rPr>
          <w:szCs w:val="20"/>
        </w:rPr>
        <w:t>concerns about the</w:t>
      </w:r>
      <w:r w:rsidR="00ED2208">
        <w:rPr>
          <w:szCs w:val="20"/>
        </w:rPr>
        <w:t xml:space="preserve"> model</w:t>
      </w:r>
      <w:r w:rsidR="00F67213">
        <w:rPr>
          <w:szCs w:val="20"/>
        </w:rPr>
        <w:t>,</w:t>
      </w:r>
      <w:r w:rsidR="00ED2208">
        <w:rPr>
          <w:szCs w:val="20"/>
        </w:rPr>
        <w:t xml:space="preserve"> </w:t>
      </w:r>
      <w:r w:rsidR="00AC1E30">
        <w:rPr>
          <w:szCs w:val="20"/>
        </w:rPr>
        <w:t>such as</w:t>
      </w:r>
      <w:r w:rsidR="00ED2208">
        <w:rPr>
          <w:szCs w:val="20"/>
        </w:rPr>
        <w:t xml:space="preserve"> workload</w:t>
      </w:r>
      <w:r w:rsidR="003E1A22">
        <w:rPr>
          <w:szCs w:val="20"/>
        </w:rPr>
        <w:t>,</w:t>
      </w:r>
      <w:r w:rsidR="00ED2208">
        <w:rPr>
          <w:szCs w:val="20"/>
        </w:rPr>
        <w:t xml:space="preserve"> how it would work with their patients in practice, or the</w:t>
      </w:r>
      <w:r w:rsidR="00435DD8">
        <w:rPr>
          <w:szCs w:val="20"/>
        </w:rPr>
        <w:t xml:space="preserve"> financial impact</w:t>
      </w:r>
      <w:r w:rsidR="00F67213">
        <w:rPr>
          <w:szCs w:val="20"/>
        </w:rPr>
        <w:t xml:space="preserve"> of </w:t>
      </w:r>
      <w:r w:rsidR="003E1A22">
        <w:rPr>
          <w:szCs w:val="20"/>
        </w:rPr>
        <w:t>the bundled payment</w:t>
      </w:r>
      <w:r w:rsidR="00435DD8">
        <w:rPr>
          <w:szCs w:val="20"/>
        </w:rPr>
        <w:t>:</w:t>
      </w:r>
    </w:p>
    <w:p w14:paraId="0657E317" w14:textId="6D4918E4" w:rsidR="001C424C" w:rsidRPr="00EA71BA" w:rsidRDefault="001C424C" w:rsidP="00B02C86">
      <w:pPr>
        <w:ind w:left="567" w:right="521"/>
        <w:rPr>
          <w:szCs w:val="20"/>
        </w:rPr>
      </w:pPr>
      <w:r w:rsidRPr="00E861B8">
        <w:rPr>
          <w:i/>
          <w:iCs/>
          <w:szCs w:val="20"/>
        </w:rPr>
        <w:t>“Out of the seven doctors here, I’ve got two doctors that actually wanted to do it. I did my best to try and sell it to them</w:t>
      </w:r>
      <w:r w:rsidR="00642D89">
        <w:rPr>
          <w:i/>
          <w:iCs/>
          <w:szCs w:val="20"/>
        </w:rPr>
        <w:t xml:space="preserve"> … </w:t>
      </w:r>
      <w:r w:rsidRPr="00E861B8">
        <w:rPr>
          <w:i/>
          <w:iCs/>
          <w:szCs w:val="20"/>
        </w:rPr>
        <w:t>They had all the literature, but pretty much most of the doctors just said, no, it’s going to be too hard. It’s too much work and we don't want to do it. Or, we’re going to lose money, we’re going to lose money, we don't want to do it.”</w:t>
      </w:r>
      <w:r>
        <w:rPr>
          <w:i/>
          <w:iCs/>
          <w:szCs w:val="20"/>
        </w:rPr>
        <w:t xml:space="preserve"> </w:t>
      </w:r>
      <w:r>
        <w:rPr>
          <w:szCs w:val="20"/>
        </w:rPr>
        <w:t>[Business Manager, R4, Practice 15]</w:t>
      </w:r>
    </w:p>
    <w:p w14:paraId="0D34BB60" w14:textId="282AA2A1" w:rsidR="00784480" w:rsidRDefault="00784480" w:rsidP="00784480">
      <w:pPr>
        <w:ind w:left="567" w:right="521"/>
        <w:rPr>
          <w:szCs w:val="20"/>
        </w:rPr>
      </w:pPr>
      <w:r w:rsidRPr="00D3440A">
        <w:rPr>
          <w:i/>
          <w:iCs/>
          <w:szCs w:val="20"/>
        </w:rPr>
        <w:t>“I’m not that keen on it, to be honest, if I’m being blunt</w:t>
      </w:r>
      <w:r w:rsidR="00642D89">
        <w:rPr>
          <w:i/>
          <w:iCs/>
          <w:szCs w:val="20"/>
        </w:rPr>
        <w:t xml:space="preserve"> … </w:t>
      </w:r>
      <w:r w:rsidRPr="00D3440A">
        <w:rPr>
          <w:i/>
          <w:iCs/>
          <w:szCs w:val="20"/>
        </w:rPr>
        <w:t>in a metro area, in a big city, the MBS serves us very well in my view.”</w:t>
      </w:r>
      <w:r>
        <w:rPr>
          <w:szCs w:val="20"/>
        </w:rPr>
        <w:t xml:space="preserve"> [GP1, R4, Practice 1]</w:t>
      </w:r>
    </w:p>
    <w:p w14:paraId="0E1B0055" w14:textId="78202243" w:rsidR="001C424C" w:rsidRDefault="009A366A" w:rsidP="00B02C86">
      <w:pPr>
        <w:ind w:left="567" w:right="521"/>
        <w:rPr>
          <w:szCs w:val="20"/>
        </w:rPr>
      </w:pPr>
      <w:r w:rsidRPr="00A305D1">
        <w:rPr>
          <w:i/>
          <w:iCs/>
          <w:szCs w:val="20"/>
        </w:rPr>
        <w:t xml:space="preserve"> </w:t>
      </w:r>
      <w:r w:rsidR="001C424C" w:rsidRPr="00A305D1">
        <w:rPr>
          <w:i/>
          <w:iCs/>
          <w:szCs w:val="20"/>
        </w:rPr>
        <w:t>“I think, like [GP], he just couldn’t get his head around enrolling and how to approach the patients for it.”</w:t>
      </w:r>
      <w:r w:rsidR="001C424C">
        <w:rPr>
          <w:szCs w:val="20"/>
        </w:rPr>
        <w:t xml:space="preserve"> [Business Manager, R4, Practice 15]</w:t>
      </w:r>
    </w:p>
    <w:p w14:paraId="2A8B9374" w14:textId="42A449BB" w:rsidR="00A55967" w:rsidRDefault="00A55967" w:rsidP="00A55967">
      <w:pPr>
        <w:ind w:left="567" w:right="521"/>
        <w:rPr>
          <w:szCs w:val="20"/>
        </w:rPr>
      </w:pPr>
      <w:r w:rsidRPr="00BF473F">
        <w:rPr>
          <w:i/>
          <w:iCs/>
          <w:szCs w:val="20"/>
        </w:rPr>
        <w:t>“At this stage</w:t>
      </w:r>
      <w:r w:rsidR="00642D89">
        <w:rPr>
          <w:i/>
          <w:iCs/>
          <w:szCs w:val="20"/>
        </w:rPr>
        <w:t xml:space="preserve"> … </w:t>
      </w:r>
      <w:r w:rsidRPr="00BF473F">
        <w:rPr>
          <w:i/>
          <w:iCs/>
          <w:szCs w:val="20"/>
        </w:rPr>
        <w:t>we’ve only got four doctors participating out of 14</w:t>
      </w:r>
      <w:r w:rsidR="00642D89">
        <w:rPr>
          <w:i/>
          <w:iCs/>
          <w:szCs w:val="20"/>
        </w:rPr>
        <w:t xml:space="preserve"> … </w:t>
      </w:r>
      <w:r w:rsidRPr="00BF473F">
        <w:rPr>
          <w:i/>
          <w:iCs/>
          <w:szCs w:val="20"/>
        </w:rPr>
        <w:t>And saying that, I believe [GP</w:t>
      </w:r>
      <w:r>
        <w:rPr>
          <w:i/>
          <w:iCs/>
          <w:szCs w:val="20"/>
        </w:rPr>
        <w:t>1</w:t>
      </w:r>
      <w:r w:rsidRPr="00BF473F">
        <w:rPr>
          <w:i/>
          <w:iCs/>
          <w:szCs w:val="20"/>
        </w:rPr>
        <w:t>] only has one patient so</w:t>
      </w:r>
      <w:r w:rsidR="00642D89">
        <w:rPr>
          <w:i/>
          <w:iCs/>
          <w:szCs w:val="20"/>
        </w:rPr>
        <w:t xml:space="preserve"> … </w:t>
      </w:r>
      <w:r w:rsidRPr="00BF473F">
        <w:rPr>
          <w:i/>
          <w:iCs/>
          <w:szCs w:val="20"/>
        </w:rPr>
        <w:t>He wouldn't have much idea at all. And [GP2] as well, he doesn’t have too many enrolled himself.”</w:t>
      </w:r>
      <w:r w:rsidRPr="00BF473F">
        <w:rPr>
          <w:szCs w:val="20"/>
        </w:rPr>
        <w:t xml:space="preserve"> [Practice </w:t>
      </w:r>
      <w:r>
        <w:rPr>
          <w:szCs w:val="20"/>
        </w:rPr>
        <w:t>M</w:t>
      </w:r>
      <w:r w:rsidRPr="00BF473F">
        <w:rPr>
          <w:szCs w:val="20"/>
        </w:rPr>
        <w:t>anager</w:t>
      </w:r>
      <w:r>
        <w:rPr>
          <w:szCs w:val="20"/>
        </w:rPr>
        <w:t>, R4, Practice 1</w:t>
      </w:r>
      <w:r w:rsidRPr="00BF473F">
        <w:rPr>
          <w:szCs w:val="20"/>
        </w:rPr>
        <w:t>]</w:t>
      </w:r>
    </w:p>
    <w:p w14:paraId="3E0E0F01" w14:textId="0DB9019E" w:rsidR="001C424C" w:rsidRPr="00A305D1" w:rsidRDefault="00366458" w:rsidP="00796B4F">
      <w:pPr>
        <w:rPr>
          <w:szCs w:val="20"/>
        </w:rPr>
      </w:pPr>
      <w:r>
        <w:rPr>
          <w:szCs w:val="20"/>
        </w:rPr>
        <w:t xml:space="preserve">The HCH forum held in November 2019 was one of the catalysts for getting some GPs </w:t>
      </w:r>
      <w:r w:rsidR="000A2A28">
        <w:rPr>
          <w:szCs w:val="20"/>
        </w:rPr>
        <w:t xml:space="preserve">more </w:t>
      </w:r>
      <w:r>
        <w:rPr>
          <w:szCs w:val="20"/>
        </w:rPr>
        <w:t>interested in the model</w:t>
      </w:r>
      <w:r w:rsidR="009A671A">
        <w:rPr>
          <w:szCs w:val="20"/>
        </w:rPr>
        <w:t>:</w:t>
      </w:r>
    </w:p>
    <w:p w14:paraId="27942772" w14:textId="33AD728F" w:rsidR="001C424C" w:rsidRDefault="00642D89" w:rsidP="00B02C86">
      <w:pPr>
        <w:ind w:left="567" w:right="521"/>
        <w:rPr>
          <w:szCs w:val="20"/>
        </w:rPr>
      </w:pPr>
      <w:r>
        <w:rPr>
          <w:i/>
          <w:iCs/>
          <w:szCs w:val="20"/>
        </w:rPr>
        <w:t xml:space="preserve">“… </w:t>
      </w:r>
      <w:r w:rsidR="001C424C" w:rsidRPr="00A305D1">
        <w:rPr>
          <w:i/>
          <w:iCs/>
          <w:szCs w:val="20"/>
        </w:rPr>
        <w:t xml:space="preserve">post the </w:t>
      </w:r>
      <w:r w:rsidR="0033476B">
        <w:rPr>
          <w:i/>
          <w:iCs/>
          <w:szCs w:val="20"/>
        </w:rPr>
        <w:t xml:space="preserve">[HCH] </w:t>
      </w:r>
      <w:r w:rsidR="001C424C" w:rsidRPr="00A305D1">
        <w:rPr>
          <w:i/>
          <w:iCs/>
          <w:szCs w:val="20"/>
        </w:rPr>
        <w:t>forum, when [we] came back and did a debrief, [GP] said right, can we enrol some patients? Because I’ve got a few patients that I’d like to enrol. And I said, no, the enrolment is off now</w:t>
      </w:r>
      <w:r>
        <w:rPr>
          <w:i/>
          <w:iCs/>
          <w:szCs w:val="20"/>
        </w:rPr>
        <w:t xml:space="preserve"> … </w:t>
      </w:r>
      <w:r w:rsidR="001C424C" w:rsidRPr="00A305D1">
        <w:rPr>
          <w:i/>
          <w:iCs/>
          <w:szCs w:val="20"/>
        </w:rPr>
        <w:t>And he said, what a shame because if I had known what I know now, I could have got some more of my patients in and they would have really benefited from it. And I said, well [GP], I’ve been telling you this for 12 months, why haven’t you done it? But I think getting that input from his peers was certainly more valuable than me giving him any figures or any information.”</w:t>
      </w:r>
      <w:r w:rsidR="001C424C">
        <w:rPr>
          <w:szCs w:val="20"/>
        </w:rPr>
        <w:t xml:space="preserve"> [Business Manager, R4, Practice 15]</w:t>
      </w:r>
    </w:p>
    <w:p w14:paraId="79B9FBFB" w14:textId="3CB4F638" w:rsidR="001C424C" w:rsidRDefault="001C424C" w:rsidP="00796B4F">
      <w:pPr>
        <w:rPr>
          <w:szCs w:val="20"/>
        </w:rPr>
      </w:pPr>
      <w:r>
        <w:rPr>
          <w:szCs w:val="20"/>
        </w:rPr>
        <w:t xml:space="preserve">Participating GPs </w:t>
      </w:r>
      <w:r w:rsidR="001F1E6C">
        <w:rPr>
          <w:szCs w:val="20"/>
        </w:rPr>
        <w:t>reflected</w:t>
      </w:r>
      <w:r>
        <w:rPr>
          <w:szCs w:val="20"/>
        </w:rPr>
        <w:t xml:space="preserve"> on how HCH has </w:t>
      </w:r>
      <w:r w:rsidR="004C4795">
        <w:rPr>
          <w:szCs w:val="20"/>
        </w:rPr>
        <w:t xml:space="preserve">affected </w:t>
      </w:r>
      <w:r>
        <w:rPr>
          <w:szCs w:val="20"/>
        </w:rPr>
        <w:t xml:space="preserve">their role and overall experience. Several GPs stated the effect </w:t>
      </w:r>
      <w:r w:rsidR="003E1A22">
        <w:rPr>
          <w:szCs w:val="20"/>
        </w:rPr>
        <w:t xml:space="preserve">of HCH </w:t>
      </w:r>
      <w:r>
        <w:rPr>
          <w:szCs w:val="20"/>
        </w:rPr>
        <w:t>on their day-to-day responsibilities has been relatively minimal</w:t>
      </w:r>
      <w:r w:rsidR="00D14494">
        <w:rPr>
          <w:szCs w:val="20"/>
        </w:rPr>
        <w:t>:</w:t>
      </w:r>
    </w:p>
    <w:p w14:paraId="6F04B588" w14:textId="262E0515" w:rsidR="001C424C" w:rsidRDefault="001C424C" w:rsidP="00B02C86">
      <w:pPr>
        <w:ind w:left="567" w:right="521"/>
        <w:rPr>
          <w:szCs w:val="20"/>
        </w:rPr>
      </w:pPr>
      <w:r w:rsidRPr="00780C30">
        <w:rPr>
          <w:i/>
          <w:iCs/>
          <w:szCs w:val="20"/>
        </w:rPr>
        <w:t>“Yes, to be honest, it’s relatively minimal, as far as the impact on myself. I think it</w:t>
      </w:r>
      <w:r w:rsidR="004C4795">
        <w:rPr>
          <w:i/>
          <w:iCs/>
          <w:szCs w:val="20"/>
        </w:rPr>
        <w:t>’</w:t>
      </w:r>
      <w:r w:rsidRPr="00780C30">
        <w:rPr>
          <w:i/>
          <w:iCs/>
          <w:szCs w:val="20"/>
        </w:rPr>
        <w:t>s been nice to have care plans reviewed on a regular basis. It’s been nice to have medication requests and other phone requests handled through the nursing staff, initially, that's also been useful, rather than via the receptionists. Yes, so I think there's that aspect of it. Those aspects, plural, have worked well.”</w:t>
      </w:r>
      <w:r>
        <w:rPr>
          <w:szCs w:val="20"/>
        </w:rPr>
        <w:t xml:space="preserve"> [GP, R4, Practice 4]</w:t>
      </w:r>
    </w:p>
    <w:p w14:paraId="22B50B3C" w14:textId="77777777" w:rsidR="001C424C" w:rsidRDefault="001C424C" w:rsidP="00B02C86">
      <w:pPr>
        <w:ind w:left="567" w:right="521"/>
        <w:rPr>
          <w:szCs w:val="20"/>
        </w:rPr>
      </w:pPr>
      <w:r>
        <w:rPr>
          <w:i/>
          <w:iCs/>
          <w:szCs w:val="20"/>
        </w:rPr>
        <w:t>“</w:t>
      </w:r>
      <w:r w:rsidRPr="006C7BDE">
        <w:rPr>
          <w:i/>
          <w:iCs/>
          <w:szCs w:val="20"/>
        </w:rPr>
        <w:t>It’s generated slightly [more] work because there’s non-contact patient work to sort out, but that’s been fine because we’re expecting that and we’ve managed to allocate time to that. And so that’s fine. Yes, overall it’s been largely similar. My role’s not changed appreciably.”</w:t>
      </w:r>
      <w:r>
        <w:rPr>
          <w:szCs w:val="20"/>
        </w:rPr>
        <w:t xml:space="preserve"> [GP, R4, Practice 10]</w:t>
      </w:r>
    </w:p>
    <w:p w14:paraId="167CB4C5" w14:textId="63CA0A3D" w:rsidR="001C424C" w:rsidRPr="003B34BD" w:rsidRDefault="001C424C" w:rsidP="00796B4F">
      <w:pPr>
        <w:rPr>
          <w:i/>
          <w:iCs/>
          <w:szCs w:val="20"/>
        </w:rPr>
      </w:pPr>
      <w:r>
        <w:rPr>
          <w:szCs w:val="20"/>
        </w:rPr>
        <w:t xml:space="preserve">Some stated </w:t>
      </w:r>
      <w:r w:rsidR="003E1A22">
        <w:rPr>
          <w:szCs w:val="20"/>
        </w:rPr>
        <w:t>HCH</w:t>
      </w:r>
      <w:r>
        <w:rPr>
          <w:szCs w:val="20"/>
        </w:rPr>
        <w:t xml:space="preserve"> has negatively </w:t>
      </w:r>
      <w:r w:rsidR="000B6E60">
        <w:rPr>
          <w:szCs w:val="20"/>
        </w:rPr>
        <w:t xml:space="preserve">affected </w:t>
      </w:r>
      <w:r>
        <w:rPr>
          <w:szCs w:val="20"/>
        </w:rPr>
        <w:t xml:space="preserve">their roles due to confusion around billing and deciphering what is considered acute versus chronic care, increased workload during the enrolment period, and fewer face-to-face interactions with </w:t>
      </w:r>
      <w:r w:rsidRPr="003B34BD">
        <w:rPr>
          <w:szCs w:val="20"/>
        </w:rPr>
        <w:t>their patients</w:t>
      </w:r>
      <w:r w:rsidR="009E61FD">
        <w:rPr>
          <w:szCs w:val="20"/>
        </w:rPr>
        <w:t>:</w:t>
      </w:r>
    </w:p>
    <w:p w14:paraId="492FB757" w14:textId="3249F4E1" w:rsidR="001C424C" w:rsidRDefault="001C424C" w:rsidP="00B02C86">
      <w:pPr>
        <w:ind w:left="567" w:right="521"/>
        <w:rPr>
          <w:szCs w:val="20"/>
        </w:rPr>
      </w:pPr>
      <w:r w:rsidRPr="003B34BD">
        <w:rPr>
          <w:i/>
          <w:iCs/>
          <w:szCs w:val="20"/>
        </w:rPr>
        <w:lastRenderedPageBreak/>
        <w:t>“So when I see one of our patients and I’ve got to select the 408 Health Care Homes item number and figure out how they charge it back to the practice and work with a different system with a care plan that’s not [in the] system</w:t>
      </w:r>
      <w:r w:rsidR="00642D89">
        <w:rPr>
          <w:i/>
          <w:iCs/>
          <w:szCs w:val="20"/>
        </w:rPr>
        <w:t xml:space="preserve"> … </w:t>
      </w:r>
      <w:r w:rsidRPr="003B34BD">
        <w:rPr>
          <w:i/>
          <w:iCs/>
          <w:szCs w:val="20"/>
        </w:rPr>
        <w:t>it’s all a bit too hard when you’re treating a patient the same way. So a lot of [GPs] are glad they didn’t get involved</w:t>
      </w:r>
      <w:r w:rsidR="00642D89">
        <w:rPr>
          <w:i/>
          <w:iCs/>
          <w:szCs w:val="20"/>
        </w:rPr>
        <w:t xml:space="preserve"> …”</w:t>
      </w:r>
      <w:r>
        <w:rPr>
          <w:szCs w:val="20"/>
        </w:rPr>
        <w:t xml:space="preserve"> [GP, R4, Practice 7]</w:t>
      </w:r>
    </w:p>
    <w:p w14:paraId="46997346" w14:textId="58F7BF18" w:rsidR="001C424C" w:rsidRDefault="001C424C" w:rsidP="00B02C86">
      <w:pPr>
        <w:ind w:left="567" w:right="521"/>
        <w:rPr>
          <w:szCs w:val="20"/>
        </w:rPr>
      </w:pPr>
      <w:r w:rsidRPr="003B34BD">
        <w:rPr>
          <w:i/>
          <w:iCs/>
          <w:szCs w:val="20"/>
        </w:rPr>
        <w:t>“The recruitment process was, it felt like, a hindrance to the flow of my day. So getting the contents, getting all the relevant sort of administrative, behind-the-scenes work done, that, to me, felt like it was slowing my day down, so that recruitment process.”</w:t>
      </w:r>
      <w:r>
        <w:rPr>
          <w:szCs w:val="20"/>
        </w:rPr>
        <w:t xml:space="preserve"> [GP, R4, Practice 15]</w:t>
      </w:r>
    </w:p>
    <w:p w14:paraId="07E82923" w14:textId="336ADC01" w:rsidR="001C424C" w:rsidRDefault="00642D89" w:rsidP="009E61FD">
      <w:pPr>
        <w:ind w:left="567" w:right="521"/>
        <w:rPr>
          <w:szCs w:val="20"/>
        </w:rPr>
      </w:pPr>
      <w:r>
        <w:rPr>
          <w:i/>
          <w:iCs/>
          <w:szCs w:val="20"/>
        </w:rPr>
        <w:t xml:space="preserve">“… </w:t>
      </w:r>
      <w:r w:rsidR="001C424C" w:rsidRPr="003B34BD">
        <w:rPr>
          <w:i/>
          <w:iCs/>
          <w:szCs w:val="20"/>
        </w:rPr>
        <w:t>I felt slightly disengaged with them in some ways, you know? Because I see them less often. Obviously they’re talking to [</w:t>
      </w:r>
      <w:r w:rsidR="00AE17BF">
        <w:rPr>
          <w:i/>
          <w:iCs/>
          <w:szCs w:val="20"/>
        </w:rPr>
        <w:t>n</w:t>
      </w:r>
      <w:r w:rsidR="001C424C" w:rsidRPr="003B34BD">
        <w:rPr>
          <w:i/>
          <w:iCs/>
          <w:szCs w:val="20"/>
        </w:rPr>
        <w:t>urse], the nurse here and I’m printing blood forms off. You know, I feel like they get less</w:t>
      </w:r>
      <w:r>
        <w:rPr>
          <w:i/>
          <w:iCs/>
          <w:szCs w:val="20"/>
        </w:rPr>
        <w:t xml:space="preserve"> … </w:t>
      </w:r>
      <w:r w:rsidR="001C424C" w:rsidRPr="003B34BD">
        <w:rPr>
          <w:i/>
          <w:iCs/>
          <w:szCs w:val="20"/>
        </w:rPr>
        <w:t>They come in for their care plans, they come in for their over</w:t>
      </w:r>
      <w:r w:rsidR="009C405F">
        <w:rPr>
          <w:i/>
          <w:iCs/>
          <w:szCs w:val="20"/>
        </w:rPr>
        <w:t>-</w:t>
      </w:r>
      <w:r w:rsidR="001C424C" w:rsidRPr="003B34BD">
        <w:rPr>
          <w:i/>
          <w:iCs/>
          <w:szCs w:val="20"/>
        </w:rPr>
        <w:t>75 health assessments if they were over 75, and so I’ve had a bit more of an interface with them. I’ve examined them a bit more often than I would do with the Health</w:t>
      </w:r>
      <w:r w:rsidR="001537F2">
        <w:rPr>
          <w:i/>
          <w:iCs/>
          <w:szCs w:val="20"/>
        </w:rPr>
        <w:t xml:space="preserve"> C</w:t>
      </w:r>
      <w:r w:rsidR="001C424C" w:rsidRPr="003B34BD">
        <w:rPr>
          <w:i/>
          <w:iCs/>
          <w:szCs w:val="20"/>
        </w:rPr>
        <w:t xml:space="preserve">are Home </w:t>
      </w:r>
      <w:r w:rsidR="00280597">
        <w:rPr>
          <w:i/>
          <w:iCs/>
          <w:szCs w:val="20"/>
        </w:rPr>
        <w:t>program</w:t>
      </w:r>
      <w:r w:rsidR="001C424C" w:rsidRPr="003B34BD">
        <w:rPr>
          <w:i/>
          <w:iCs/>
          <w:szCs w:val="20"/>
        </w:rPr>
        <w:t>. But that was potentially a negative. But the positive is that obviously I’ve got a bit more flexibility than the non-Health</w:t>
      </w:r>
      <w:r w:rsidR="00AF026D">
        <w:rPr>
          <w:i/>
          <w:iCs/>
          <w:szCs w:val="20"/>
        </w:rPr>
        <w:t xml:space="preserve"> C</w:t>
      </w:r>
      <w:r w:rsidR="001C424C" w:rsidRPr="003B34BD">
        <w:rPr>
          <w:i/>
          <w:iCs/>
          <w:szCs w:val="20"/>
        </w:rPr>
        <w:t>are Home patients.”</w:t>
      </w:r>
      <w:r w:rsidR="001C424C">
        <w:rPr>
          <w:szCs w:val="20"/>
        </w:rPr>
        <w:t xml:space="preserve"> [GP1, R4, Practice 1]</w:t>
      </w:r>
    </w:p>
    <w:p w14:paraId="707EDBFC" w14:textId="2586D580" w:rsidR="001C424C" w:rsidRDefault="001C424C" w:rsidP="00796B4F">
      <w:pPr>
        <w:rPr>
          <w:szCs w:val="20"/>
        </w:rPr>
      </w:pPr>
      <w:r>
        <w:rPr>
          <w:szCs w:val="20"/>
        </w:rPr>
        <w:t>Other</w:t>
      </w:r>
      <w:r w:rsidR="009A785E">
        <w:rPr>
          <w:szCs w:val="20"/>
        </w:rPr>
        <w:t>s</w:t>
      </w:r>
      <w:r>
        <w:rPr>
          <w:szCs w:val="20"/>
        </w:rPr>
        <w:t xml:space="preserve"> reported that </w:t>
      </w:r>
      <w:r w:rsidR="00490162">
        <w:rPr>
          <w:szCs w:val="20"/>
        </w:rPr>
        <w:t>the mode</w:t>
      </w:r>
      <w:r w:rsidR="006F67E0">
        <w:rPr>
          <w:szCs w:val="20"/>
        </w:rPr>
        <w:t>l</w:t>
      </w:r>
      <w:r w:rsidR="00490162">
        <w:rPr>
          <w:szCs w:val="20"/>
        </w:rPr>
        <w:t xml:space="preserve"> </w:t>
      </w:r>
      <w:r w:rsidR="00CF31E3" w:rsidRPr="00CF31E3">
        <w:rPr>
          <w:szCs w:val="20"/>
        </w:rPr>
        <w:t>ha</w:t>
      </w:r>
      <w:r w:rsidR="006F67E0">
        <w:rPr>
          <w:szCs w:val="20"/>
        </w:rPr>
        <w:t>s</w:t>
      </w:r>
      <w:r w:rsidR="00CF31E3" w:rsidRPr="00CF31E3">
        <w:rPr>
          <w:szCs w:val="20"/>
        </w:rPr>
        <w:t xml:space="preserve"> given them and their patients more flexibility</w:t>
      </w:r>
      <w:r w:rsidR="00D161F9">
        <w:rPr>
          <w:szCs w:val="20"/>
        </w:rPr>
        <w:t>,</w:t>
      </w:r>
      <w:r w:rsidR="00CF31E3" w:rsidRPr="00CF31E3">
        <w:rPr>
          <w:szCs w:val="20"/>
        </w:rPr>
        <w:t xml:space="preserve"> that they were getting additional support </w:t>
      </w:r>
      <w:r w:rsidR="00490162">
        <w:rPr>
          <w:szCs w:val="20"/>
        </w:rPr>
        <w:t xml:space="preserve">working </w:t>
      </w:r>
      <w:r w:rsidR="00CF31E3" w:rsidRPr="00CF31E3">
        <w:rPr>
          <w:szCs w:val="20"/>
        </w:rPr>
        <w:t>as a team and were better able to prioritise patients</w:t>
      </w:r>
      <w:r w:rsidR="00AC0C21">
        <w:rPr>
          <w:szCs w:val="20"/>
        </w:rPr>
        <w:t>:</w:t>
      </w:r>
    </w:p>
    <w:p w14:paraId="4DCA3C32" w14:textId="77777777" w:rsidR="001C424C" w:rsidRPr="00155203" w:rsidRDefault="001C424C" w:rsidP="00B02C86">
      <w:pPr>
        <w:ind w:left="567" w:right="521"/>
        <w:rPr>
          <w:i/>
          <w:iCs/>
          <w:szCs w:val="20"/>
        </w:rPr>
      </w:pPr>
      <w:r w:rsidRPr="00155203">
        <w:rPr>
          <w:i/>
          <w:iCs/>
          <w:szCs w:val="20"/>
        </w:rPr>
        <w:t>“From my point of view, clinically, to some extent it hasn’t changed anything much from what I do with the patients, except that I know that I’ve got other people in my team who are aware of them and who can care for them when I’m not there in my part-time role. So, it’s definitely opened up on the whole team care approach to this cohort of patients.”</w:t>
      </w:r>
      <w:r w:rsidRPr="00155203">
        <w:rPr>
          <w:szCs w:val="20"/>
        </w:rPr>
        <w:t xml:space="preserve"> [GP, R4, Practice 12]</w:t>
      </w:r>
    </w:p>
    <w:p w14:paraId="1D428447" w14:textId="604B5C44" w:rsidR="001C424C" w:rsidRPr="00155203" w:rsidRDefault="001C424C" w:rsidP="00B02C86">
      <w:pPr>
        <w:ind w:left="567" w:right="521"/>
        <w:rPr>
          <w:rFonts w:cs="Arial"/>
          <w:color w:val="000000"/>
          <w:szCs w:val="20"/>
          <w:lang w:val="en-GB"/>
        </w:rPr>
      </w:pPr>
      <w:r w:rsidRPr="002E2645">
        <w:rPr>
          <w:rFonts w:cs="Arial"/>
          <w:i/>
          <w:iCs/>
          <w:color w:val="000000"/>
          <w:szCs w:val="20"/>
          <w:lang w:val="en-GB"/>
        </w:rPr>
        <w:t>“It gives me personally more joy in my work, if it means that I don’t necessarily have to drag every patient in every single time. I can see little sparks of joy elsewhere, but, hopefully, there’ll be a lot more of it in time to come.”</w:t>
      </w:r>
      <w:r w:rsidRPr="002E2645">
        <w:rPr>
          <w:rFonts w:cs="Arial"/>
          <w:color w:val="000000"/>
          <w:szCs w:val="20"/>
          <w:lang w:val="en-GB"/>
        </w:rPr>
        <w:t xml:space="preserve"> [GP, R4, Practice 9]</w:t>
      </w:r>
    </w:p>
    <w:p w14:paraId="1BD9601A" w14:textId="21BF3B5C" w:rsidR="001C424C" w:rsidRPr="008F6E2E" w:rsidRDefault="00B02C86" w:rsidP="00B02C86">
      <w:pPr>
        <w:ind w:left="567" w:right="521"/>
        <w:rPr>
          <w:rFonts w:cs="Arial"/>
          <w:color w:val="000000"/>
          <w:szCs w:val="20"/>
          <w:lang w:val="en-GB"/>
        </w:rPr>
      </w:pPr>
      <w:r>
        <w:rPr>
          <w:rFonts w:cs="Arial"/>
          <w:i/>
          <w:iCs/>
          <w:color w:val="000000"/>
          <w:szCs w:val="20"/>
          <w:lang w:val="en-GB"/>
        </w:rPr>
        <w:t>“</w:t>
      </w:r>
      <w:r w:rsidR="001C424C" w:rsidRPr="00155203">
        <w:rPr>
          <w:rFonts w:cs="Arial"/>
          <w:i/>
          <w:iCs/>
          <w:color w:val="000000"/>
          <w:szCs w:val="20"/>
          <w:lang w:val="en-GB"/>
        </w:rPr>
        <w:t>I could easily</w:t>
      </w:r>
      <w:r w:rsidR="00642D89">
        <w:rPr>
          <w:rFonts w:cs="Arial"/>
          <w:i/>
          <w:iCs/>
          <w:color w:val="000000"/>
          <w:szCs w:val="20"/>
          <w:lang w:val="en-GB"/>
        </w:rPr>
        <w:t xml:space="preserve"> … </w:t>
      </w:r>
      <w:r w:rsidR="001C424C" w:rsidRPr="00155203">
        <w:rPr>
          <w:rFonts w:cs="Arial"/>
          <w:i/>
          <w:iCs/>
          <w:color w:val="000000"/>
          <w:szCs w:val="20"/>
          <w:lang w:val="en-GB"/>
        </w:rPr>
        <w:t>delineate and prioritise, so patients probably from the least important to the most important. So, we as doctors, we would really want to zero in on the sicker patients, so those patients who somehow can be attended to by holding them at bay for the nurses to act upon, then that’s a big help to us.”</w:t>
      </w:r>
      <w:r w:rsidR="001C424C" w:rsidRPr="00155203">
        <w:rPr>
          <w:rFonts w:cs="Arial"/>
          <w:color w:val="000000"/>
          <w:szCs w:val="20"/>
          <w:lang w:val="en-GB"/>
        </w:rPr>
        <w:t xml:space="preserve"> [GP, R4, Practice 6]</w:t>
      </w:r>
    </w:p>
    <w:p w14:paraId="1ECFC4EF" w14:textId="67012BF5" w:rsidR="00FE6F46" w:rsidRDefault="00FE6F46" w:rsidP="00122839">
      <w:pPr>
        <w:pStyle w:val="Heading2"/>
      </w:pPr>
      <w:bookmarkStart w:id="63" w:name="_Toc67497848"/>
      <w:r>
        <w:t>Ongoing challenges</w:t>
      </w:r>
      <w:bookmarkEnd w:id="63"/>
    </w:p>
    <w:p w14:paraId="7C7BB52D" w14:textId="31E44FA2" w:rsidR="00122839" w:rsidRPr="00FE6F46" w:rsidRDefault="00122839" w:rsidP="00FE6F46">
      <w:pPr>
        <w:pStyle w:val="Heading3"/>
        <w:rPr>
          <w:lang w:val="en-GB"/>
        </w:rPr>
      </w:pPr>
      <w:r w:rsidRPr="00FE6F46">
        <w:rPr>
          <w:lang w:val="en-GB"/>
        </w:rPr>
        <w:t>Impact of staff turnover and workforce shortages</w:t>
      </w:r>
    </w:p>
    <w:p w14:paraId="30E286F8" w14:textId="30A8B5DE" w:rsidR="00122839" w:rsidRDefault="00122839" w:rsidP="00122839">
      <w:pPr>
        <w:rPr>
          <w:szCs w:val="20"/>
        </w:rPr>
      </w:pPr>
      <w:r>
        <w:rPr>
          <w:szCs w:val="20"/>
        </w:rPr>
        <w:t xml:space="preserve">Staff turnover and workforce shortages were ongoing issues for some practices. In certain instances, staff turnover stifled </w:t>
      </w:r>
      <w:r w:rsidR="003E1A22">
        <w:rPr>
          <w:szCs w:val="20"/>
        </w:rPr>
        <w:t xml:space="preserve">the </w:t>
      </w:r>
      <w:r>
        <w:rPr>
          <w:szCs w:val="20"/>
        </w:rPr>
        <w:t>practice</w:t>
      </w:r>
      <w:r w:rsidR="003E1A22">
        <w:rPr>
          <w:szCs w:val="20"/>
        </w:rPr>
        <w:t>s’</w:t>
      </w:r>
      <w:r>
        <w:rPr>
          <w:szCs w:val="20"/>
        </w:rPr>
        <w:t xml:space="preserve"> progression and transformation. </w:t>
      </w:r>
      <w:r w:rsidR="003E1A22">
        <w:rPr>
          <w:szCs w:val="20"/>
        </w:rPr>
        <w:t>A range of factors contributed to this</w:t>
      </w:r>
      <w:r>
        <w:rPr>
          <w:szCs w:val="20"/>
        </w:rPr>
        <w:t>:</w:t>
      </w:r>
    </w:p>
    <w:p w14:paraId="7D60A93D" w14:textId="30A4EA5A" w:rsidR="00122839" w:rsidRDefault="00122839" w:rsidP="00532F3F">
      <w:pPr>
        <w:pStyle w:val="ListParagraph"/>
        <w:numPr>
          <w:ilvl w:val="0"/>
          <w:numId w:val="7"/>
        </w:numPr>
        <w:rPr>
          <w:szCs w:val="20"/>
        </w:rPr>
      </w:pPr>
      <w:r>
        <w:rPr>
          <w:szCs w:val="20"/>
        </w:rPr>
        <w:t xml:space="preserve">the staff member(s) who departed from the practice was </w:t>
      </w:r>
      <w:r w:rsidR="003E1A22">
        <w:rPr>
          <w:szCs w:val="20"/>
        </w:rPr>
        <w:t>the</w:t>
      </w:r>
      <w:r>
        <w:rPr>
          <w:szCs w:val="20"/>
        </w:rPr>
        <w:t xml:space="preserve"> driver and/or champion of </w:t>
      </w:r>
      <w:r w:rsidR="003E1A22">
        <w:rPr>
          <w:szCs w:val="20"/>
        </w:rPr>
        <w:t>HCH</w:t>
      </w:r>
      <w:r>
        <w:rPr>
          <w:szCs w:val="20"/>
        </w:rPr>
        <w:t xml:space="preserve"> </w:t>
      </w:r>
    </w:p>
    <w:p w14:paraId="00497E81" w14:textId="77777777" w:rsidR="00122839" w:rsidRDefault="00122839" w:rsidP="00532F3F">
      <w:pPr>
        <w:pStyle w:val="ListParagraph"/>
        <w:numPr>
          <w:ilvl w:val="0"/>
          <w:numId w:val="7"/>
        </w:numPr>
        <w:rPr>
          <w:szCs w:val="20"/>
        </w:rPr>
      </w:pPr>
      <w:r>
        <w:rPr>
          <w:szCs w:val="20"/>
        </w:rPr>
        <w:lastRenderedPageBreak/>
        <w:t>general staff shortages in certain regions</w:t>
      </w:r>
    </w:p>
    <w:p w14:paraId="1E86B95D" w14:textId="77777777" w:rsidR="00122839" w:rsidRDefault="00122839" w:rsidP="00532F3F">
      <w:pPr>
        <w:pStyle w:val="ListParagraph"/>
        <w:numPr>
          <w:ilvl w:val="0"/>
          <w:numId w:val="7"/>
        </w:numPr>
        <w:rPr>
          <w:szCs w:val="20"/>
        </w:rPr>
      </w:pPr>
      <w:r>
        <w:rPr>
          <w:szCs w:val="20"/>
        </w:rPr>
        <w:t xml:space="preserve">additional time and resources associated with recruiting new staff </w:t>
      </w:r>
    </w:p>
    <w:p w14:paraId="3181D57E" w14:textId="77777777" w:rsidR="00122839" w:rsidRDefault="00122839" w:rsidP="00532F3F">
      <w:pPr>
        <w:pStyle w:val="ListParagraph"/>
        <w:numPr>
          <w:ilvl w:val="0"/>
          <w:numId w:val="7"/>
        </w:numPr>
        <w:rPr>
          <w:szCs w:val="20"/>
        </w:rPr>
      </w:pPr>
      <w:r>
        <w:rPr>
          <w:szCs w:val="20"/>
        </w:rPr>
        <w:t>lack of personnel to effectively manage ongoing HCH operations</w:t>
      </w:r>
    </w:p>
    <w:p w14:paraId="5CE8072E" w14:textId="35BC6225" w:rsidR="00122839" w:rsidRDefault="003E1A22" w:rsidP="00532F3F">
      <w:pPr>
        <w:pStyle w:val="ListParagraph"/>
        <w:numPr>
          <w:ilvl w:val="0"/>
          <w:numId w:val="7"/>
        </w:numPr>
        <w:rPr>
          <w:szCs w:val="20"/>
        </w:rPr>
      </w:pPr>
      <w:r>
        <w:rPr>
          <w:szCs w:val="20"/>
        </w:rPr>
        <w:t xml:space="preserve">the </w:t>
      </w:r>
      <w:r w:rsidR="00122839">
        <w:rPr>
          <w:szCs w:val="20"/>
        </w:rPr>
        <w:t xml:space="preserve">additional time </w:t>
      </w:r>
      <w:r>
        <w:rPr>
          <w:szCs w:val="20"/>
        </w:rPr>
        <w:t>required</w:t>
      </w:r>
      <w:r w:rsidR="00122839">
        <w:rPr>
          <w:szCs w:val="20"/>
        </w:rPr>
        <w:t xml:space="preserve"> to onboard and train new staff members</w:t>
      </w:r>
      <w:r>
        <w:rPr>
          <w:szCs w:val="20"/>
        </w:rPr>
        <w:t>:</w:t>
      </w:r>
    </w:p>
    <w:p w14:paraId="4C6869B2" w14:textId="6E8C02F8" w:rsidR="00122839" w:rsidRDefault="00642D89" w:rsidP="00122839">
      <w:pPr>
        <w:ind w:left="567" w:right="521"/>
        <w:rPr>
          <w:szCs w:val="20"/>
        </w:rPr>
      </w:pPr>
      <w:r>
        <w:rPr>
          <w:i/>
          <w:iCs/>
          <w:szCs w:val="20"/>
        </w:rPr>
        <w:t xml:space="preserve">“… </w:t>
      </w:r>
      <w:r w:rsidR="00122839" w:rsidRPr="004F3ED3">
        <w:rPr>
          <w:i/>
          <w:iCs/>
          <w:szCs w:val="20"/>
        </w:rPr>
        <w:t>it was working really well with the admin team with the Health Care Home coordinator, but I’ve lost that one now, so I’m in the process of trying to train another Health Care Home coordinator.”</w:t>
      </w:r>
      <w:r w:rsidR="00122839">
        <w:rPr>
          <w:szCs w:val="20"/>
        </w:rPr>
        <w:t xml:space="preserve"> [Practice Manager, R4, Practice 16]</w:t>
      </w:r>
    </w:p>
    <w:p w14:paraId="5CABA06A" w14:textId="11EFF7A8" w:rsidR="00122839" w:rsidRDefault="00642D89" w:rsidP="00122839">
      <w:pPr>
        <w:ind w:left="567" w:right="521"/>
        <w:rPr>
          <w:szCs w:val="20"/>
        </w:rPr>
      </w:pPr>
      <w:r>
        <w:rPr>
          <w:i/>
          <w:iCs/>
          <w:szCs w:val="20"/>
        </w:rPr>
        <w:t xml:space="preserve">“… </w:t>
      </w:r>
      <w:r w:rsidR="00122839" w:rsidRPr="004F3ED3">
        <w:rPr>
          <w:i/>
          <w:iCs/>
          <w:szCs w:val="20"/>
        </w:rPr>
        <w:t>[Nurse] has gone, one of our lead doctors who had a lot of patients, he’s retired as well.”</w:t>
      </w:r>
      <w:r w:rsidR="00122839">
        <w:rPr>
          <w:szCs w:val="20"/>
        </w:rPr>
        <w:t xml:space="preserve"> [Administrative assistant, R4, Practice 7]</w:t>
      </w:r>
    </w:p>
    <w:p w14:paraId="3F35D8AD" w14:textId="31E18B2E" w:rsidR="00122839" w:rsidRDefault="00122839" w:rsidP="00122839">
      <w:pPr>
        <w:ind w:left="567" w:right="521"/>
        <w:rPr>
          <w:szCs w:val="20"/>
        </w:rPr>
      </w:pPr>
      <w:r>
        <w:rPr>
          <w:i/>
          <w:iCs/>
          <w:szCs w:val="20"/>
        </w:rPr>
        <w:t>“</w:t>
      </w:r>
      <w:r w:rsidRPr="005966B1">
        <w:rPr>
          <w:i/>
          <w:iCs/>
          <w:szCs w:val="20"/>
        </w:rPr>
        <w:t>So, when we first embarked on the journey, I had a nurse manager</w:t>
      </w:r>
      <w:r w:rsidR="00642D89">
        <w:rPr>
          <w:i/>
          <w:iCs/>
          <w:szCs w:val="20"/>
        </w:rPr>
        <w:t xml:space="preserve"> … </w:t>
      </w:r>
      <w:r w:rsidRPr="005966B1">
        <w:rPr>
          <w:i/>
          <w:iCs/>
          <w:szCs w:val="20"/>
        </w:rPr>
        <w:t>and that’s where I thought, this would be great because she’s across the doctors. She knows the conditions, she’s a little bit more experienced. She’d help with sitting in on their care plans, so that was great</w:t>
      </w:r>
      <w:r w:rsidR="00642D89">
        <w:rPr>
          <w:i/>
          <w:iCs/>
          <w:szCs w:val="20"/>
        </w:rPr>
        <w:t xml:space="preserve"> … </w:t>
      </w:r>
      <w:r w:rsidRPr="005966B1">
        <w:rPr>
          <w:i/>
          <w:iCs/>
          <w:szCs w:val="20"/>
        </w:rPr>
        <w:t>but then [</w:t>
      </w:r>
      <w:r w:rsidR="00804EFF">
        <w:rPr>
          <w:i/>
          <w:iCs/>
          <w:szCs w:val="20"/>
        </w:rPr>
        <w:t>n</w:t>
      </w:r>
      <w:r w:rsidRPr="005966B1">
        <w:rPr>
          <w:i/>
          <w:iCs/>
          <w:szCs w:val="20"/>
        </w:rPr>
        <w:t xml:space="preserve">urse </w:t>
      </w:r>
      <w:r w:rsidR="00804EFF">
        <w:rPr>
          <w:i/>
          <w:iCs/>
          <w:szCs w:val="20"/>
        </w:rPr>
        <w:t>m</w:t>
      </w:r>
      <w:r w:rsidRPr="005966B1">
        <w:rPr>
          <w:i/>
          <w:iCs/>
          <w:szCs w:val="20"/>
        </w:rPr>
        <w:t>anager]</w:t>
      </w:r>
      <w:r w:rsidR="00642D89">
        <w:rPr>
          <w:i/>
          <w:iCs/>
          <w:szCs w:val="20"/>
        </w:rPr>
        <w:t xml:space="preserve"> … </w:t>
      </w:r>
      <w:r w:rsidRPr="005966B1">
        <w:rPr>
          <w:i/>
          <w:iCs/>
          <w:szCs w:val="20"/>
        </w:rPr>
        <w:t xml:space="preserve">resigned and moved onto a new role. With her moving, the two nurses that I have here are fairly new to general practice, so putting them into a </w:t>
      </w:r>
      <w:r w:rsidR="00280597">
        <w:rPr>
          <w:i/>
          <w:iCs/>
          <w:szCs w:val="20"/>
        </w:rPr>
        <w:t>program</w:t>
      </w:r>
      <w:r w:rsidRPr="005966B1">
        <w:rPr>
          <w:i/>
          <w:iCs/>
          <w:szCs w:val="20"/>
        </w:rPr>
        <w:t xml:space="preserve"> such as this, which is a lot more involvement with the amount of patients that we have was just not worth it for me</w:t>
      </w:r>
      <w:r w:rsidR="00642D89">
        <w:rPr>
          <w:i/>
          <w:iCs/>
          <w:szCs w:val="20"/>
        </w:rPr>
        <w:t xml:space="preserve"> … </w:t>
      </w:r>
      <w:r w:rsidR="00804EFF">
        <w:rPr>
          <w:i/>
          <w:iCs/>
          <w:szCs w:val="20"/>
        </w:rPr>
        <w:t xml:space="preserve"> </w:t>
      </w:r>
      <w:r w:rsidRPr="005966B1">
        <w:rPr>
          <w:i/>
          <w:iCs/>
          <w:szCs w:val="20"/>
        </w:rPr>
        <w:t>So, that I think was a barrier for us.”</w:t>
      </w:r>
      <w:r>
        <w:rPr>
          <w:szCs w:val="20"/>
        </w:rPr>
        <w:t xml:space="preserve"> [Practice Manager, R4, Practice 15]</w:t>
      </w:r>
    </w:p>
    <w:p w14:paraId="2DA9261F" w14:textId="77777777" w:rsidR="00FE6F46" w:rsidRPr="00992620" w:rsidRDefault="00FE6F46" w:rsidP="00FE6F46">
      <w:pPr>
        <w:pStyle w:val="Heading3"/>
        <w:rPr>
          <w:lang w:val="en-GB"/>
        </w:rPr>
      </w:pPr>
      <w:r w:rsidRPr="00992620">
        <w:rPr>
          <w:lang w:val="en-GB"/>
        </w:rPr>
        <w:t>Patients’ understanding and expectations of the HCH model</w:t>
      </w:r>
    </w:p>
    <w:p w14:paraId="4D2838DF" w14:textId="035B9652" w:rsidR="00FE6F46" w:rsidRDefault="00FE6F46" w:rsidP="00FE6F46">
      <w:r>
        <w:t xml:space="preserve">The </w:t>
      </w:r>
      <w:r w:rsidRPr="005A0CF0">
        <w:rPr>
          <w:i/>
          <w:iCs/>
        </w:rPr>
        <w:t>Interim evaluation report 2019</w:t>
      </w:r>
      <w:r>
        <w:t xml:space="preserve"> discussed practices’ challenges with explaining the HCH model to patients to enrol them. In the most recent round of interviews, practices reported many instances of patients misunderstanding the model:</w:t>
      </w:r>
    </w:p>
    <w:p w14:paraId="1B1A930A" w14:textId="77777777" w:rsidR="00FE6F46" w:rsidRDefault="00FE6F46" w:rsidP="00FE6F46">
      <w:pPr>
        <w:ind w:left="567" w:right="521"/>
        <w:rPr>
          <w:i/>
          <w:iCs/>
          <w:szCs w:val="20"/>
          <w:lang w:val="en-GB"/>
        </w:rPr>
      </w:pPr>
      <w:r w:rsidRPr="00C02C66">
        <w:rPr>
          <w:i/>
          <w:iCs/>
          <w:szCs w:val="20"/>
        </w:rPr>
        <w:t>“Do you mean I go to a home? I think it was because of the name. That’s still an issue for us</w:t>
      </w:r>
      <w:r>
        <w:rPr>
          <w:i/>
          <w:iCs/>
          <w:szCs w:val="20"/>
        </w:rPr>
        <w:t>.</w:t>
      </w:r>
      <w:r w:rsidRPr="00C02C66">
        <w:rPr>
          <w:i/>
          <w:iCs/>
          <w:szCs w:val="20"/>
        </w:rPr>
        <w:t xml:space="preserve">” </w:t>
      </w:r>
      <w:r>
        <w:rPr>
          <w:szCs w:val="20"/>
        </w:rPr>
        <w:t>[Nurse, R4, Practice 17]</w:t>
      </w:r>
    </w:p>
    <w:p w14:paraId="658799CF" w14:textId="34A52859" w:rsidR="00FE6F46" w:rsidRDefault="00FE6F46" w:rsidP="00FE6F46">
      <w:pPr>
        <w:ind w:left="567" w:right="521"/>
        <w:rPr>
          <w:szCs w:val="20"/>
          <w:lang w:val="en-GB"/>
        </w:rPr>
      </w:pPr>
      <w:r w:rsidRPr="00DD4DB7">
        <w:rPr>
          <w:i/>
          <w:iCs/>
          <w:szCs w:val="20"/>
          <w:lang w:val="en-GB"/>
        </w:rPr>
        <w:t xml:space="preserve">“So, when I first started enrolling them in the </w:t>
      </w:r>
      <w:r w:rsidR="00280597">
        <w:rPr>
          <w:i/>
          <w:iCs/>
          <w:szCs w:val="20"/>
          <w:lang w:val="en-GB"/>
        </w:rPr>
        <w:t>program</w:t>
      </w:r>
      <w:r w:rsidRPr="00DD4DB7">
        <w:rPr>
          <w:i/>
          <w:iCs/>
          <w:szCs w:val="20"/>
          <w:lang w:val="en-GB"/>
        </w:rPr>
        <w:t>, things were a little bit more unknown at that time. And as a result of that, we were seeing that some patients, they just weren’t coming in. And it was like, why aren’t they coming in</w:t>
      </w:r>
      <w:r>
        <w:rPr>
          <w:i/>
          <w:iCs/>
          <w:szCs w:val="20"/>
          <w:lang w:val="en-GB"/>
        </w:rPr>
        <w:t>?</w:t>
      </w:r>
      <w:r w:rsidR="00642D89">
        <w:rPr>
          <w:i/>
          <w:iCs/>
          <w:szCs w:val="20"/>
          <w:lang w:val="en-GB"/>
        </w:rPr>
        <w:t xml:space="preserve"> … </w:t>
      </w:r>
      <w:r w:rsidRPr="00DD4DB7">
        <w:rPr>
          <w:i/>
          <w:iCs/>
          <w:szCs w:val="20"/>
          <w:lang w:val="en-GB"/>
        </w:rPr>
        <w:t xml:space="preserve">as it turned out, they just thought that because they’re on that </w:t>
      </w:r>
      <w:r w:rsidR="00280597">
        <w:rPr>
          <w:i/>
          <w:iCs/>
          <w:szCs w:val="20"/>
          <w:lang w:val="en-GB"/>
        </w:rPr>
        <w:t>program</w:t>
      </w:r>
      <w:r w:rsidRPr="00DD4DB7">
        <w:rPr>
          <w:i/>
          <w:iCs/>
          <w:szCs w:val="20"/>
          <w:lang w:val="en-GB"/>
        </w:rPr>
        <w:t>, that someone would come to their home every day, and that’s what that meant. So, they got a bit confused. So, then we had to re-explain it</w:t>
      </w:r>
      <w:r w:rsidR="00642D89">
        <w:rPr>
          <w:i/>
          <w:iCs/>
          <w:szCs w:val="20"/>
          <w:lang w:val="en-GB"/>
        </w:rPr>
        <w:t xml:space="preserve"> …”</w:t>
      </w:r>
      <w:r>
        <w:rPr>
          <w:szCs w:val="20"/>
          <w:lang w:val="en-GB"/>
        </w:rPr>
        <w:t xml:space="preserve"> [Practice Manager, R4, Practice 14]</w:t>
      </w:r>
    </w:p>
    <w:p w14:paraId="1E24765D" w14:textId="77777777" w:rsidR="00FE6F46" w:rsidRDefault="00FE6F46" w:rsidP="00FE6F46">
      <w:pPr>
        <w:ind w:left="567" w:right="521"/>
        <w:rPr>
          <w:szCs w:val="20"/>
          <w:lang w:val="en-GB"/>
        </w:rPr>
      </w:pPr>
      <w:r w:rsidRPr="004A044A">
        <w:rPr>
          <w:i/>
          <w:iCs/>
          <w:szCs w:val="20"/>
          <w:lang w:val="en-GB"/>
        </w:rPr>
        <w:t>“I suspect and from what I hear some of the more elderly patients find it a bit onerous and that extra layer confuses them a little bit.”</w:t>
      </w:r>
      <w:r>
        <w:rPr>
          <w:szCs w:val="20"/>
          <w:lang w:val="en-GB"/>
        </w:rPr>
        <w:t xml:space="preserve"> [Nurse, R4, Practice 4]</w:t>
      </w:r>
    </w:p>
    <w:p w14:paraId="77DD914B" w14:textId="7C5DFF08" w:rsidR="00FE6F46" w:rsidRPr="00773FB0" w:rsidRDefault="00FE6F46" w:rsidP="00FE6F46">
      <w:pPr>
        <w:ind w:left="567" w:right="521"/>
        <w:rPr>
          <w:szCs w:val="20"/>
          <w:lang w:val="en-GB"/>
        </w:rPr>
      </w:pPr>
      <w:r w:rsidRPr="00773FB0">
        <w:rPr>
          <w:i/>
          <w:iCs/>
          <w:szCs w:val="20"/>
          <w:lang w:val="en-GB"/>
        </w:rPr>
        <w:t>“That’s really variable.</w:t>
      </w:r>
      <w:r w:rsidR="001D1EFB">
        <w:rPr>
          <w:i/>
          <w:iCs/>
          <w:szCs w:val="20"/>
          <w:lang w:val="en-GB"/>
        </w:rPr>
        <w:t xml:space="preserve"> </w:t>
      </w:r>
      <w:r w:rsidRPr="00773FB0">
        <w:rPr>
          <w:i/>
          <w:iCs/>
          <w:szCs w:val="20"/>
          <w:lang w:val="en-GB"/>
        </w:rPr>
        <w:t>With some of them, yes, I mean, these few ones that you saw they all know what it is.</w:t>
      </w:r>
      <w:r w:rsidR="001D1EFB">
        <w:rPr>
          <w:i/>
          <w:iCs/>
          <w:szCs w:val="20"/>
          <w:lang w:val="en-GB"/>
        </w:rPr>
        <w:t xml:space="preserve"> </w:t>
      </w:r>
      <w:r w:rsidRPr="00773FB0">
        <w:rPr>
          <w:i/>
          <w:iCs/>
          <w:szCs w:val="20"/>
          <w:lang w:val="en-GB"/>
        </w:rPr>
        <w:t>I was thinking about it this morning and I thought I think some of the patients who are on it.</w:t>
      </w:r>
      <w:r w:rsidR="001D1EFB">
        <w:rPr>
          <w:i/>
          <w:iCs/>
          <w:szCs w:val="20"/>
          <w:lang w:val="en-GB"/>
        </w:rPr>
        <w:t xml:space="preserve"> </w:t>
      </w:r>
      <w:r w:rsidRPr="00773FB0">
        <w:rPr>
          <w:i/>
          <w:iCs/>
          <w:szCs w:val="20"/>
          <w:lang w:val="en-GB"/>
        </w:rPr>
        <w:t>But this lady that I spent 20 minutes on the phone this morning.</w:t>
      </w:r>
      <w:r w:rsidR="001D1EFB">
        <w:rPr>
          <w:i/>
          <w:iCs/>
          <w:szCs w:val="20"/>
          <w:lang w:val="en-GB"/>
        </w:rPr>
        <w:t xml:space="preserve"> </w:t>
      </w:r>
      <w:r w:rsidRPr="00773FB0">
        <w:rPr>
          <w:i/>
          <w:iCs/>
          <w:szCs w:val="20"/>
          <w:lang w:val="en-GB"/>
        </w:rPr>
        <w:t>I thought well if I asked her about it she probably would even forget what it meant that she’s a Health Care Home patient.”</w:t>
      </w:r>
      <w:r w:rsidRPr="00773FB0">
        <w:rPr>
          <w:szCs w:val="20"/>
          <w:lang w:val="en-GB"/>
        </w:rPr>
        <w:t xml:space="preserve"> [Nurse and Practice Manager, R4, Practice 18]</w:t>
      </w:r>
    </w:p>
    <w:p w14:paraId="0A1BDD57" w14:textId="3F09A07E" w:rsidR="00FE6F46" w:rsidRDefault="00FE6F46" w:rsidP="00FE6F46">
      <w:pPr>
        <w:ind w:right="521"/>
        <w:rPr>
          <w:szCs w:val="20"/>
        </w:rPr>
      </w:pPr>
      <w:r>
        <w:rPr>
          <w:szCs w:val="20"/>
        </w:rPr>
        <w:t xml:space="preserve">Another area of misunderstanding was the extent to which patients would have access to their GP </w:t>
      </w:r>
      <w:r w:rsidR="003E1A22">
        <w:rPr>
          <w:szCs w:val="20"/>
        </w:rPr>
        <w:t>once enrolled in HCH</w:t>
      </w:r>
      <w:r>
        <w:rPr>
          <w:szCs w:val="20"/>
        </w:rPr>
        <w:t>. In some instances</w:t>
      </w:r>
      <w:r w:rsidR="00CA68D2">
        <w:rPr>
          <w:szCs w:val="20"/>
        </w:rPr>
        <w:t>,</w:t>
      </w:r>
      <w:r>
        <w:rPr>
          <w:szCs w:val="20"/>
        </w:rPr>
        <w:t xml:space="preserve"> patients withdrew from the </w:t>
      </w:r>
      <w:r w:rsidR="003E1A22">
        <w:rPr>
          <w:szCs w:val="20"/>
        </w:rPr>
        <w:t>trial</w:t>
      </w:r>
      <w:r>
        <w:rPr>
          <w:szCs w:val="20"/>
        </w:rPr>
        <w:t xml:space="preserve"> when they found they would be interacting less with their GP and more with nurses and </w:t>
      </w:r>
      <w:r>
        <w:rPr>
          <w:szCs w:val="20"/>
        </w:rPr>
        <w:lastRenderedPageBreak/>
        <w:t xml:space="preserve">other clinicians. Others persevered and found benefits with the team-based approach (see Chapter </w:t>
      </w:r>
      <w:r w:rsidR="00575A65">
        <w:rPr>
          <w:szCs w:val="20"/>
        </w:rPr>
        <w:t>5</w:t>
      </w:r>
      <w:r>
        <w:rPr>
          <w:szCs w:val="20"/>
        </w:rPr>
        <w:t xml:space="preserve"> Patient and carer experiences, </w:t>
      </w:r>
      <w:r w:rsidR="00575A65">
        <w:rPr>
          <w:szCs w:val="20"/>
        </w:rPr>
        <w:t>section:</w:t>
      </w:r>
      <w:r>
        <w:rPr>
          <w:szCs w:val="20"/>
        </w:rPr>
        <w:t xml:space="preserve"> </w:t>
      </w:r>
      <w:r>
        <w:rPr>
          <w:szCs w:val="20"/>
        </w:rPr>
        <w:fldChar w:fldCharType="begin"/>
      </w:r>
      <w:r>
        <w:rPr>
          <w:szCs w:val="20"/>
        </w:rPr>
        <w:instrText xml:space="preserve"> REF _Ref51255703 \h </w:instrText>
      </w:r>
      <w:r>
        <w:rPr>
          <w:szCs w:val="20"/>
        </w:rPr>
      </w:r>
      <w:r>
        <w:rPr>
          <w:szCs w:val="20"/>
        </w:rPr>
        <w:fldChar w:fldCharType="separate"/>
      </w:r>
      <w:r w:rsidR="004329CD">
        <w:t>Patients’ experiences with practice staff</w:t>
      </w:r>
      <w:r>
        <w:rPr>
          <w:szCs w:val="20"/>
        </w:rPr>
        <w:fldChar w:fldCharType="end"/>
      </w:r>
      <w:r>
        <w:rPr>
          <w:szCs w:val="20"/>
        </w:rPr>
        <w:t xml:space="preserve">, p. </w:t>
      </w:r>
      <w:r>
        <w:rPr>
          <w:szCs w:val="20"/>
        </w:rPr>
        <w:fldChar w:fldCharType="begin"/>
      </w:r>
      <w:r>
        <w:rPr>
          <w:szCs w:val="20"/>
        </w:rPr>
        <w:instrText xml:space="preserve"> PAGEREF _Ref51255703 \h </w:instrText>
      </w:r>
      <w:r>
        <w:rPr>
          <w:szCs w:val="20"/>
        </w:rPr>
      </w:r>
      <w:r>
        <w:rPr>
          <w:szCs w:val="20"/>
        </w:rPr>
        <w:fldChar w:fldCharType="separate"/>
      </w:r>
      <w:r w:rsidR="004329CD">
        <w:rPr>
          <w:noProof/>
          <w:szCs w:val="20"/>
        </w:rPr>
        <w:t>70</w:t>
      </w:r>
      <w:r>
        <w:rPr>
          <w:szCs w:val="20"/>
        </w:rPr>
        <w:fldChar w:fldCharType="end"/>
      </w:r>
      <w:r>
        <w:rPr>
          <w:szCs w:val="20"/>
        </w:rPr>
        <w:t>).</w:t>
      </w:r>
    </w:p>
    <w:p w14:paraId="6A070614" w14:textId="6F5EEA85" w:rsidR="00FE6F46" w:rsidRDefault="00FE6F46" w:rsidP="00FE6F46">
      <w:pPr>
        <w:ind w:right="521"/>
        <w:rPr>
          <w:szCs w:val="20"/>
        </w:rPr>
      </w:pPr>
      <w:r>
        <w:rPr>
          <w:szCs w:val="20"/>
        </w:rPr>
        <w:t xml:space="preserve">In </w:t>
      </w:r>
      <w:r w:rsidR="004911AE">
        <w:rPr>
          <w:szCs w:val="20"/>
        </w:rPr>
        <w:t>other</w:t>
      </w:r>
      <w:r>
        <w:rPr>
          <w:szCs w:val="20"/>
        </w:rPr>
        <w:t xml:space="preserve"> instances</w:t>
      </w:r>
      <w:r w:rsidR="005D44A0">
        <w:rPr>
          <w:szCs w:val="20"/>
        </w:rPr>
        <w:t>,</w:t>
      </w:r>
      <w:r>
        <w:rPr>
          <w:szCs w:val="20"/>
        </w:rPr>
        <w:t xml:space="preserve"> practices thought some of their patients had become overdependent on the practice as HCH enrolees:</w:t>
      </w:r>
    </w:p>
    <w:p w14:paraId="2A81254D" w14:textId="77777777" w:rsidR="00FE6F46" w:rsidRDefault="00FE6F46" w:rsidP="00FE6F46">
      <w:pPr>
        <w:ind w:left="567" w:right="521"/>
        <w:rPr>
          <w:szCs w:val="20"/>
          <w:lang w:val="en-GB"/>
        </w:rPr>
      </w:pPr>
      <w:r w:rsidRPr="00D15EB8">
        <w:rPr>
          <w:i/>
          <w:iCs/>
          <w:szCs w:val="20"/>
          <w:lang w:val="en-GB"/>
        </w:rPr>
        <w:t>“You have to be a little bit careful. We do have a handful of people that they step into the realm of dependent personality and you don’t want them to use the Health Care Homes thing as an excuse to call every ten minutes. We have had experience of that, and we’ve managed to sort that out.”</w:t>
      </w:r>
      <w:r w:rsidRPr="00D15EB8">
        <w:rPr>
          <w:szCs w:val="20"/>
          <w:lang w:val="en-GB"/>
        </w:rPr>
        <w:t xml:space="preserve"> [GP, R4, Practice 10]</w:t>
      </w:r>
    </w:p>
    <w:p w14:paraId="0356A29D" w14:textId="2757EDF9" w:rsidR="00FE6F46" w:rsidRDefault="00642D89" w:rsidP="00FE6F46">
      <w:pPr>
        <w:ind w:left="567" w:right="521"/>
        <w:rPr>
          <w:szCs w:val="20"/>
        </w:rPr>
      </w:pPr>
      <w:r>
        <w:rPr>
          <w:i/>
          <w:iCs/>
          <w:szCs w:val="20"/>
        </w:rPr>
        <w:t xml:space="preserve">“… </w:t>
      </w:r>
      <w:r w:rsidR="00FE6F46" w:rsidRPr="00D15EB8">
        <w:rPr>
          <w:i/>
          <w:iCs/>
          <w:szCs w:val="20"/>
        </w:rPr>
        <w:t>we have had one in particular patient, that just comes to my mind, she’s on the Health Care Homes but she’s in here every second day</w:t>
      </w:r>
      <w:r>
        <w:rPr>
          <w:i/>
          <w:iCs/>
          <w:szCs w:val="20"/>
        </w:rPr>
        <w:t xml:space="preserve"> … </w:t>
      </w:r>
      <w:r w:rsidR="00FE6F46" w:rsidRPr="00D15EB8">
        <w:rPr>
          <w:i/>
          <w:iCs/>
          <w:szCs w:val="20"/>
        </w:rPr>
        <w:t>And the fact that they have someone to go to, yes, it can be taken a little bit too far. We’ve got the point with this particular person that I've</w:t>
      </w:r>
      <w:r>
        <w:rPr>
          <w:i/>
          <w:iCs/>
          <w:szCs w:val="20"/>
        </w:rPr>
        <w:t xml:space="preserve"> … </w:t>
      </w:r>
      <w:r w:rsidR="00FE6F46" w:rsidRPr="00D15EB8">
        <w:rPr>
          <w:i/>
          <w:iCs/>
          <w:szCs w:val="20"/>
        </w:rPr>
        <w:t xml:space="preserve">If it gets much worse, I’ll have to have a chat with her and say look, this isn't quite how the </w:t>
      </w:r>
      <w:r w:rsidR="00280597">
        <w:rPr>
          <w:i/>
          <w:iCs/>
          <w:szCs w:val="20"/>
        </w:rPr>
        <w:t>program</w:t>
      </w:r>
      <w:r w:rsidR="00FE6F46" w:rsidRPr="00D15EB8">
        <w:rPr>
          <w:i/>
          <w:iCs/>
          <w:szCs w:val="20"/>
        </w:rPr>
        <w:t xml:space="preserve"> works. We’re almost becoming her social director. So, you've got people that just self-manage, they're great. But then, other people are very needy. And I'm not saying that in a bad way, they're isolated, they've got no support. So, they really take advantage of the fact that they have specialised contacts in the practice. So, that is just something we have to manage ourselves.” </w:t>
      </w:r>
      <w:r w:rsidR="00FE6F46" w:rsidRPr="00D15EB8">
        <w:rPr>
          <w:szCs w:val="20"/>
        </w:rPr>
        <w:t>[Practice Manager, R4, Practice 4]</w:t>
      </w:r>
    </w:p>
    <w:p w14:paraId="78973F4B" w14:textId="25C20985" w:rsidR="00D35FB9" w:rsidRPr="003F618A" w:rsidRDefault="003F618A" w:rsidP="003F618A">
      <w:pPr>
        <w:pStyle w:val="Heading3"/>
        <w:rPr>
          <w:lang w:val="en-GB"/>
        </w:rPr>
      </w:pPr>
      <w:r>
        <w:rPr>
          <w:lang w:val="en-GB"/>
        </w:rPr>
        <w:t>S</w:t>
      </w:r>
      <w:r w:rsidR="00D35FB9" w:rsidRPr="003F618A">
        <w:rPr>
          <w:lang w:val="en-GB"/>
        </w:rPr>
        <w:t>cale</w:t>
      </w:r>
      <w:r>
        <w:rPr>
          <w:lang w:val="en-GB"/>
        </w:rPr>
        <w:t xml:space="preserve"> of implementation</w:t>
      </w:r>
    </w:p>
    <w:p w14:paraId="5D642564" w14:textId="0D5665E4" w:rsidR="00D35FB9" w:rsidRDefault="00D35FB9" w:rsidP="00D35FB9">
      <w:pPr>
        <w:rPr>
          <w:szCs w:val="20"/>
        </w:rPr>
      </w:pPr>
      <w:r w:rsidRPr="008760C3">
        <w:rPr>
          <w:noProof/>
          <w:lang w:eastAsia="en-AU"/>
        </w:rPr>
        <mc:AlternateContent>
          <mc:Choice Requires="wps">
            <w:drawing>
              <wp:anchor distT="91440" distB="91440" distL="114300" distR="114300" simplePos="0" relativeHeight="251658250" behindDoc="0" locked="0" layoutInCell="1" allowOverlap="1" wp14:anchorId="3B85F018" wp14:editId="03C1DBDE">
                <wp:simplePos x="0" y="0"/>
                <wp:positionH relativeFrom="margin">
                  <wp:align>left</wp:align>
                </wp:positionH>
                <wp:positionV relativeFrom="paragraph">
                  <wp:posOffset>106680</wp:posOffset>
                </wp:positionV>
                <wp:extent cx="2162175" cy="7715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71525"/>
                        </a:xfrm>
                        <a:prstGeom prst="rect">
                          <a:avLst/>
                        </a:prstGeom>
                        <a:noFill/>
                        <a:ln w="9525">
                          <a:noFill/>
                          <a:miter lim="800000"/>
                          <a:headEnd/>
                          <a:tailEnd/>
                        </a:ln>
                      </wps:spPr>
                      <wps:txbx>
                        <w:txbxContent>
                          <w:p w14:paraId="142FDE2C" w14:textId="1D96E51F" w:rsidR="00665368" w:rsidRDefault="00665368" w:rsidP="00D35FB9">
                            <w:pPr>
                              <w:spacing w:after="0"/>
                              <w:jc w:val="center"/>
                              <w:rPr>
                                <w:i/>
                                <w:iCs/>
                                <w:color w:val="003D79"/>
                                <w:sz w:val="18"/>
                                <w:szCs w:val="18"/>
                                <w:lang w:val="en-GB"/>
                              </w:rPr>
                            </w:pPr>
                            <w:r w:rsidRPr="00927FCA">
                              <w:rPr>
                                <w:i/>
                                <w:iCs/>
                                <w:color w:val="003D79"/>
                                <w:sz w:val="18"/>
                                <w:szCs w:val="18"/>
                              </w:rPr>
                              <w:t>“</w:t>
                            </w:r>
                            <w:r w:rsidRPr="004A73C2">
                              <w:rPr>
                                <w:i/>
                                <w:iCs/>
                                <w:color w:val="003D79"/>
                                <w:sz w:val="18"/>
                                <w:szCs w:val="18"/>
                                <w:lang w:val="en-GB"/>
                              </w:rPr>
                              <w:t>I think it’s a numbers game. I don’t think 75 patients is enough.</w:t>
                            </w:r>
                            <w:r>
                              <w:rPr>
                                <w:i/>
                                <w:iCs/>
                                <w:color w:val="003D79"/>
                                <w:sz w:val="18"/>
                                <w:szCs w:val="18"/>
                                <w:lang w:val="en-GB"/>
                              </w:rPr>
                              <w:t>”</w:t>
                            </w:r>
                          </w:p>
                          <w:p w14:paraId="0B6B041F" w14:textId="77777777" w:rsidR="00665368" w:rsidRPr="00AB2913" w:rsidRDefault="00665368" w:rsidP="00D35FB9">
                            <w:pPr>
                              <w:spacing w:after="0"/>
                              <w:jc w:val="center"/>
                              <w:rPr>
                                <w:i/>
                                <w:iCs/>
                                <w:color w:val="003D79"/>
                                <w:sz w:val="18"/>
                                <w:szCs w:val="18"/>
                                <w:lang w:val="en-GB"/>
                              </w:rPr>
                            </w:pPr>
                            <w:r w:rsidRPr="00AB2913">
                              <w:rPr>
                                <w:color w:val="003D79"/>
                                <w:sz w:val="18"/>
                                <w:szCs w:val="18"/>
                                <w:lang w:val="en-GB"/>
                              </w:rPr>
                              <w:t>[</w:t>
                            </w:r>
                            <w:r w:rsidRPr="00AB2913">
                              <w:rPr>
                                <w:color w:val="003D79"/>
                                <w:sz w:val="18"/>
                                <w:szCs w:val="18"/>
                              </w:rPr>
                              <w:t>Practice Manager, R4, Practice 10]</w:t>
                            </w:r>
                          </w:p>
                          <w:p w14:paraId="2389CD57" w14:textId="77777777" w:rsidR="00665368" w:rsidRPr="004C4782" w:rsidRDefault="00665368" w:rsidP="00D35FB9">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85F018" id="Text Box 6" o:spid="_x0000_s1032" type="#_x0000_t202" style="position:absolute;margin-left:0;margin-top:8.4pt;width:170.25pt;height:60.75pt;z-index:25165825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" filled="f" stroked="f">
                <v:textbox>
                  <w:txbxContent>
                    <w:p w14:paraId="142FDE2C" w14:textId="1D96E51F" w:rsidR="00665368" w:rsidRDefault="00665368" w:rsidP="00D35FB9">
                      <w:pPr>
                        <w:spacing w:after="0"/>
                        <w:jc w:val="center"/>
                        <w:rPr>
                          <w:i/>
                          <w:iCs/>
                          <w:color w:val="003D79"/>
                          <w:sz w:val="18"/>
                          <w:szCs w:val="18"/>
                          <w:lang w:val="en-GB"/>
                        </w:rPr>
                      </w:pPr>
                      <w:r w:rsidRPr="00927FCA">
                        <w:rPr>
                          <w:i/>
                          <w:iCs/>
                          <w:color w:val="003D79"/>
                          <w:sz w:val="18"/>
                          <w:szCs w:val="18"/>
                        </w:rPr>
                        <w:t>“</w:t>
                      </w:r>
                      <w:r w:rsidRPr="004A73C2">
                        <w:rPr>
                          <w:i/>
                          <w:iCs/>
                          <w:color w:val="003D79"/>
                          <w:sz w:val="18"/>
                          <w:szCs w:val="18"/>
                          <w:lang w:val="en-GB"/>
                        </w:rPr>
                        <w:t>I think it’s a numbers game. I don’t think 75 patients is enough.</w:t>
                      </w:r>
                      <w:r>
                        <w:rPr>
                          <w:i/>
                          <w:iCs/>
                          <w:color w:val="003D79"/>
                          <w:sz w:val="18"/>
                          <w:szCs w:val="18"/>
                          <w:lang w:val="en-GB"/>
                        </w:rPr>
                        <w:t>”</w:t>
                      </w:r>
                    </w:p>
                    <w:p w14:paraId="0B6B041F" w14:textId="77777777" w:rsidR="00665368" w:rsidRPr="00AB2913" w:rsidRDefault="00665368" w:rsidP="00D35FB9">
                      <w:pPr>
                        <w:spacing w:after="0"/>
                        <w:jc w:val="center"/>
                        <w:rPr>
                          <w:i/>
                          <w:iCs/>
                          <w:color w:val="003D79"/>
                          <w:sz w:val="18"/>
                          <w:szCs w:val="18"/>
                          <w:lang w:val="en-GB"/>
                        </w:rPr>
                      </w:pPr>
                      <w:r w:rsidRPr="00AB2913">
                        <w:rPr>
                          <w:color w:val="003D79"/>
                          <w:sz w:val="18"/>
                          <w:szCs w:val="18"/>
                          <w:lang w:val="en-GB"/>
                        </w:rPr>
                        <w:t>[</w:t>
                      </w:r>
                      <w:r w:rsidRPr="00AB2913">
                        <w:rPr>
                          <w:color w:val="003D79"/>
                          <w:sz w:val="18"/>
                          <w:szCs w:val="18"/>
                        </w:rPr>
                        <w:t>Practice Manager, R4, Practice 10]</w:t>
                      </w:r>
                    </w:p>
                    <w:p w14:paraId="2389CD57" w14:textId="77777777" w:rsidR="00665368" w:rsidRPr="004C4782" w:rsidRDefault="00665368" w:rsidP="00D35FB9">
                      <w:pPr>
                        <w:rPr>
                          <w:iCs/>
                          <w:color w:val="003D79"/>
                          <w:sz w:val="18"/>
                          <w:szCs w:val="18"/>
                        </w:rPr>
                      </w:pPr>
                    </w:p>
                  </w:txbxContent>
                </v:textbox>
                <w10:wrap type="square" anchorx="margin"/>
              </v:shape>
            </w:pict>
          </mc:Fallback>
        </mc:AlternateContent>
      </w:r>
      <w:r>
        <w:rPr>
          <w:szCs w:val="20"/>
        </w:rPr>
        <w:t xml:space="preserve">Many practices enrolled </w:t>
      </w:r>
      <w:r w:rsidR="007B5811">
        <w:rPr>
          <w:szCs w:val="20"/>
        </w:rPr>
        <w:t xml:space="preserve">only </w:t>
      </w:r>
      <w:r>
        <w:rPr>
          <w:szCs w:val="20"/>
        </w:rPr>
        <w:t xml:space="preserve">a small number of patients and felt that the </w:t>
      </w:r>
      <w:r w:rsidR="007B5811">
        <w:rPr>
          <w:szCs w:val="20"/>
        </w:rPr>
        <w:t xml:space="preserve">effect </w:t>
      </w:r>
      <w:r>
        <w:rPr>
          <w:szCs w:val="20"/>
        </w:rPr>
        <w:t>of HCH has been relatively minor:</w:t>
      </w:r>
    </w:p>
    <w:p w14:paraId="785E1AD1" w14:textId="468F9932" w:rsidR="00D35FB9" w:rsidRDefault="00D35FB9" w:rsidP="00A44E25">
      <w:pPr>
        <w:autoSpaceDE w:val="0"/>
        <w:autoSpaceDN w:val="0"/>
        <w:adjustRightInd w:val="0"/>
        <w:ind w:left="567" w:right="521"/>
        <w:rPr>
          <w:szCs w:val="20"/>
          <w:lang w:val="en-GB"/>
        </w:rPr>
      </w:pPr>
      <w:r w:rsidRPr="00EB2590">
        <w:rPr>
          <w:i/>
          <w:iCs/>
          <w:szCs w:val="20"/>
          <w:lang w:val="en-GB"/>
        </w:rPr>
        <w:t>“To give you an idea of scale, our practice when I ran a report a week ago has got 73,000 patients</w:t>
      </w:r>
      <w:r w:rsidR="00642D89">
        <w:rPr>
          <w:i/>
          <w:iCs/>
          <w:szCs w:val="20"/>
          <w:lang w:val="en-GB"/>
        </w:rPr>
        <w:t xml:space="preserve"> … </w:t>
      </w:r>
      <w:r w:rsidRPr="00EB2590">
        <w:rPr>
          <w:i/>
          <w:iCs/>
          <w:szCs w:val="20"/>
          <w:lang w:val="en-GB"/>
        </w:rPr>
        <w:t>Our patient population with Health Care Homes is 36</w:t>
      </w:r>
      <w:r w:rsidR="00642D89">
        <w:rPr>
          <w:i/>
          <w:iCs/>
          <w:szCs w:val="20"/>
          <w:lang w:val="en-GB"/>
        </w:rPr>
        <w:t xml:space="preserve"> … </w:t>
      </w:r>
      <w:r w:rsidRPr="00EB2590">
        <w:rPr>
          <w:i/>
          <w:iCs/>
          <w:szCs w:val="20"/>
          <w:lang w:val="en-GB"/>
        </w:rPr>
        <w:t>But it’s really hard to deliver a scale of 36 people when you’re operating a clinic of 70,000.”</w:t>
      </w:r>
      <w:r>
        <w:rPr>
          <w:szCs w:val="20"/>
          <w:lang w:val="en-GB"/>
        </w:rPr>
        <w:t xml:space="preserve"> [GP, R4, Practice 7]</w:t>
      </w:r>
    </w:p>
    <w:p w14:paraId="5E751938" w14:textId="1A1307D1" w:rsidR="00AC6522" w:rsidRDefault="00DE7DA0" w:rsidP="00D35FB9">
      <w:pPr>
        <w:rPr>
          <w:szCs w:val="20"/>
          <w:lang w:val="en-GB"/>
        </w:rPr>
      </w:pPr>
      <w:r>
        <w:rPr>
          <w:szCs w:val="20"/>
          <w:lang w:val="en-GB"/>
        </w:rPr>
        <w:t>T</w:t>
      </w:r>
      <w:r w:rsidR="00AC6522">
        <w:rPr>
          <w:szCs w:val="20"/>
          <w:lang w:val="en-GB"/>
        </w:rPr>
        <w:t>hey were</w:t>
      </w:r>
      <w:r w:rsidR="00621A6F">
        <w:rPr>
          <w:szCs w:val="20"/>
          <w:lang w:val="en-GB"/>
        </w:rPr>
        <w:t xml:space="preserve"> no</w:t>
      </w:r>
      <w:r w:rsidR="00AC6522">
        <w:rPr>
          <w:szCs w:val="20"/>
          <w:lang w:val="en-GB"/>
        </w:rPr>
        <w:t xml:space="preserve">t able to make </w:t>
      </w:r>
      <w:r w:rsidR="00302BC9">
        <w:rPr>
          <w:szCs w:val="20"/>
          <w:lang w:val="en-GB"/>
        </w:rPr>
        <w:t xml:space="preserve">any significant changes to their practice because of the very low </w:t>
      </w:r>
      <w:r w:rsidR="00621A6F">
        <w:rPr>
          <w:szCs w:val="20"/>
          <w:lang w:val="en-GB"/>
        </w:rPr>
        <w:t xml:space="preserve">enrolment </w:t>
      </w:r>
      <w:r w:rsidR="00302BC9">
        <w:rPr>
          <w:szCs w:val="20"/>
          <w:lang w:val="en-GB"/>
        </w:rPr>
        <w:t>numbers:</w:t>
      </w:r>
    </w:p>
    <w:p w14:paraId="1C597D79" w14:textId="11F7D13E" w:rsidR="00DE7DA0" w:rsidRDefault="00642D89" w:rsidP="00DE7DA0">
      <w:pPr>
        <w:autoSpaceDE w:val="0"/>
        <w:autoSpaceDN w:val="0"/>
        <w:adjustRightInd w:val="0"/>
        <w:ind w:left="567" w:right="521"/>
        <w:rPr>
          <w:szCs w:val="20"/>
        </w:rPr>
      </w:pPr>
      <w:r>
        <w:rPr>
          <w:i/>
          <w:iCs/>
          <w:szCs w:val="20"/>
        </w:rPr>
        <w:t xml:space="preserve">“… </w:t>
      </w:r>
      <w:r w:rsidR="00DE7DA0" w:rsidRPr="001A0154">
        <w:rPr>
          <w:i/>
          <w:iCs/>
          <w:szCs w:val="20"/>
        </w:rPr>
        <w:t>I think the problem is when we’ve got only a fraction of our patients engaged with this process, it’s probably not as well managed as it would be if you had the whole practice. If you had the whole practice it would probably be</w:t>
      </w:r>
      <w:r>
        <w:rPr>
          <w:i/>
          <w:iCs/>
          <w:szCs w:val="20"/>
        </w:rPr>
        <w:t xml:space="preserve"> … </w:t>
      </w:r>
      <w:r w:rsidR="00DE7DA0" w:rsidRPr="001A0154">
        <w:rPr>
          <w:i/>
          <w:iCs/>
          <w:szCs w:val="20"/>
        </w:rPr>
        <w:t>In some ways, it would force us to have a better system if you like. But with the current system, I think the Health</w:t>
      </w:r>
      <w:r w:rsidR="00DE7DA0">
        <w:rPr>
          <w:i/>
          <w:iCs/>
          <w:szCs w:val="20"/>
        </w:rPr>
        <w:t xml:space="preserve"> C</w:t>
      </w:r>
      <w:r w:rsidR="00DE7DA0" w:rsidRPr="001A0154">
        <w:rPr>
          <w:i/>
          <w:iCs/>
          <w:szCs w:val="20"/>
        </w:rPr>
        <w:t>are Home patients aren’t doing any better than they would have done under the MBS.”</w:t>
      </w:r>
      <w:r w:rsidR="00DE7DA0" w:rsidRPr="001A0154">
        <w:rPr>
          <w:szCs w:val="20"/>
        </w:rPr>
        <w:t xml:space="preserve"> [GP1</w:t>
      </w:r>
      <w:r w:rsidR="00DE7DA0">
        <w:rPr>
          <w:szCs w:val="20"/>
        </w:rPr>
        <w:t>, R4, Practice 1]</w:t>
      </w:r>
    </w:p>
    <w:p w14:paraId="4D37CD1E" w14:textId="6BEF6932" w:rsidR="00D35FB9" w:rsidRDefault="00794410" w:rsidP="00D35FB9">
      <w:pPr>
        <w:rPr>
          <w:szCs w:val="20"/>
          <w:lang w:val="en-GB"/>
        </w:rPr>
      </w:pPr>
      <w:r>
        <w:rPr>
          <w:szCs w:val="20"/>
          <w:lang w:val="en-GB"/>
        </w:rPr>
        <w:t xml:space="preserve">A few suggested that </w:t>
      </w:r>
      <w:r w:rsidR="00426B8B">
        <w:rPr>
          <w:szCs w:val="20"/>
          <w:lang w:val="en-GB"/>
        </w:rPr>
        <w:t xml:space="preserve">enrolling </w:t>
      </w:r>
      <w:r>
        <w:rPr>
          <w:szCs w:val="20"/>
          <w:lang w:val="en-GB"/>
        </w:rPr>
        <w:t xml:space="preserve">100 patients is the minimum number at which </w:t>
      </w:r>
      <w:r w:rsidR="00243A34">
        <w:rPr>
          <w:szCs w:val="20"/>
          <w:lang w:val="en-GB"/>
        </w:rPr>
        <w:t xml:space="preserve">practices could start to </w:t>
      </w:r>
      <w:r w:rsidR="00086534">
        <w:rPr>
          <w:szCs w:val="20"/>
          <w:lang w:val="en-GB"/>
        </w:rPr>
        <w:t>make change</w:t>
      </w:r>
      <w:r w:rsidR="007B4758">
        <w:rPr>
          <w:szCs w:val="20"/>
          <w:lang w:val="en-GB"/>
        </w:rPr>
        <w:t>s</w:t>
      </w:r>
      <w:r w:rsidR="00086534">
        <w:rPr>
          <w:szCs w:val="20"/>
          <w:lang w:val="en-GB"/>
        </w:rPr>
        <w:t xml:space="preserve">, </w:t>
      </w:r>
      <w:r w:rsidR="00180987">
        <w:rPr>
          <w:szCs w:val="20"/>
          <w:lang w:val="en-GB"/>
        </w:rPr>
        <w:t xml:space="preserve">mainly </w:t>
      </w:r>
      <w:r w:rsidR="00630DEA">
        <w:rPr>
          <w:szCs w:val="20"/>
          <w:lang w:val="en-GB"/>
        </w:rPr>
        <w:t xml:space="preserve">because </w:t>
      </w:r>
      <w:r w:rsidR="00604FD8">
        <w:rPr>
          <w:szCs w:val="20"/>
          <w:lang w:val="en-GB"/>
        </w:rPr>
        <w:t>they could fund additional staff and services</w:t>
      </w:r>
      <w:r w:rsidR="00D71120">
        <w:rPr>
          <w:szCs w:val="20"/>
          <w:lang w:val="en-GB"/>
        </w:rPr>
        <w:t xml:space="preserve"> with this number</w:t>
      </w:r>
      <w:r w:rsidR="00320806">
        <w:rPr>
          <w:szCs w:val="20"/>
          <w:lang w:val="en-GB"/>
        </w:rPr>
        <w:t xml:space="preserve"> of patients</w:t>
      </w:r>
      <w:r w:rsidR="00D35FB9">
        <w:rPr>
          <w:szCs w:val="20"/>
          <w:lang w:val="en-GB"/>
        </w:rPr>
        <w:t>:</w:t>
      </w:r>
    </w:p>
    <w:p w14:paraId="70C4E837" w14:textId="35AAE131" w:rsidR="00D35FB9" w:rsidRDefault="00D35FB9" w:rsidP="00D35FB9">
      <w:pPr>
        <w:autoSpaceDE w:val="0"/>
        <w:autoSpaceDN w:val="0"/>
        <w:adjustRightInd w:val="0"/>
        <w:ind w:left="567" w:right="521"/>
        <w:rPr>
          <w:rFonts w:cs="Arial"/>
          <w:szCs w:val="20"/>
          <w:lang w:val="en-GB"/>
        </w:rPr>
      </w:pPr>
      <w:r w:rsidRPr="004A73C2">
        <w:rPr>
          <w:rFonts w:cs="Arial"/>
          <w:i/>
          <w:iCs/>
          <w:szCs w:val="20"/>
          <w:lang w:val="en-GB"/>
        </w:rPr>
        <w:t>“I think 100 probably would have been good to have got a good idea of really what it was going to do.</w:t>
      </w:r>
      <w:r w:rsidR="001D1EFB">
        <w:rPr>
          <w:rFonts w:cs="Arial"/>
          <w:i/>
          <w:iCs/>
          <w:szCs w:val="20"/>
          <w:lang w:val="en-GB"/>
        </w:rPr>
        <w:t xml:space="preserve"> </w:t>
      </w:r>
      <w:r w:rsidRPr="004A73C2">
        <w:rPr>
          <w:rFonts w:cs="Arial"/>
          <w:i/>
          <w:iCs/>
          <w:szCs w:val="20"/>
          <w:lang w:val="en-GB"/>
        </w:rPr>
        <w:t>And we would have had more numbers to try and do some more group stuff.”</w:t>
      </w:r>
      <w:r w:rsidR="001D1EFB">
        <w:rPr>
          <w:rFonts w:cs="Arial"/>
          <w:szCs w:val="20"/>
          <w:lang w:val="en-GB"/>
        </w:rPr>
        <w:t xml:space="preserve"> </w:t>
      </w:r>
      <w:r w:rsidRPr="004A73C2">
        <w:rPr>
          <w:rFonts w:cs="Arial"/>
          <w:szCs w:val="20"/>
          <w:lang w:val="en-GB"/>
        </w:rPr>
        <w:t>[PM/Nurse, R4, Practice 18]</w:t>
      </w:r>
    </w:p>
    <w:p w14:paraId="4D0D6A89" w14:textId="1AA43FC7" w:rsidR="00D35FB9" w:rsidRDefault="00D35FB9" w:rsidP="00D35FB9">
      <w:pPr>
        <w:autoSpaceDE w:val="0"/>
        <w:autoSpaceDN w:val="0"/>
        <w:adjustRightInd w:val="0"/>
        <w:ind w:left="567" w:right="521"/>
        <w:rPr>
          <w:rFonts w:cs="Arial"/>
          <w:szCs w:val="20"/>
          <w:lang w:val="en-GB"/>
        </w:rPr>
      </w:pPr>
      <w:r w:rsidRPr="004A73C2">
        <w:rPr>
          <w:rFonts w:cs="Arial"/>
          <w:i/>
          <w:iCs/>
          <w:szCs w:val="20"/>
          <w:lang w:val="en-GB"/>
        </w:rPr>
        <w:lastRenderedPageBreak/>
        <w:t>“We will have around 55 patients or 50 patients.</w:t>
      </w:r>
      <w:r w:rsidR="001D1EFB">
        <w:rPr>
          <w:rFonts w:cs="Arial"/>
          <w:i/>
          <w:iCs/>
          <w:szCs w:val="20"/>
          <w:lang w:val="en-GB"/>
        </w:rPr>
        <w:t xml:space="preserve"> </w:t>
      </w:r>
      <w:r w:rsidRPr="004A73C2">
        <w:rPr>
          <w:rFonts w:cs="Arial"/>
          <w:i/>
          <w:iCs/>
          <w:szCs w:val="20"/>
          <w:lang w:val="en-GB"/>
        </w:rPr>
        <w:t>If it goes double, then we can put a dedicated nurse and a dedicated team to look after these patients, 24 hours, constantly monitoring the patients.”</w:t>
      </w:r>
      <w:r>
        <w:rPr>
          <w:rFonts w:cs="Arial"/>
          <w:szCs w:val="20"/>
          <w:lang w:val="en-GB"/>
        </w:rPr>
        <w:t xml:space="preserve"> [Practice Manager, R4, Practice 14]</w:t>
      </w:r>
      <w:r>
        <w:rPr>
          <w:rFonts w:cs="Arial"/>
          <w:szCs w:val="20"/>
          <w:lang w:val="en-GB"/>
        </w:rPr>
        <w:br/>
        <w:t xml:space="preserve"> </w:t>
      </w:r>
      <w:r w:rsidRPr="004A73C2">
        <w:rPr>
          <w:rFonts w:cs="Arial"/>
          <w:szCs w:val="20"/>
          <w:lang w:val="en-GB"/>
        </w:rPr>
        <w:cr/>
      </w:r>
      <w:r w:rsidRPr="004A73C2">
        <w:rPr>
          <w:rFonts w:cs="Arial"/>
          <w:i/>
          <w:iCs/>
          <w:szCs w:val="20"/>
          <w:lang w:val="en-GB"/>
        </w:rPr>
        <w:t>“So</w:t>
      </w:r>
      <w:r>
        <w:rPr>
          <w:rFonts w:cs="Arial"/>
          <w:i/>
          <w:iCs/>
          <w:szCs w:val="20"/>
          <w:lang w:val="en-GB"/>
        </w:rPr>
        <w:t>,</w:t>
      </w:r>
      <w:r w:rsidRPr="004A73C2">
        <w:rPr>
          <w:rFonts w:cs="Arial"/>
          <w:i/>
          <w:iCs/>
          <w:szCs w:val="20"/>
          <w:lang w:val="en-GB"/>
        </w:rPr>
        <w:t xml:space="preserve"> because of all of those competing pressures, and because the Health Care Home portion, while it’s important to us, it’s a small part of our business. I have to focus a big chunk of my time on the other things. If we’d been able to recruit 100 patients or more, then it would have been a lot more cost effective from a dollars, time, effort perspective to be able to focus on Health Care Home.”</w:t>
      </w:r>
      <w:r>
        <w:rPr>
          <w:rFonts w:cs="Arial"/>
          <w:szCs w:val="20"/>
          <w:lang w:val="en-GB"/>
        </w:rPr>
        <w:t xml:space="preserve"> [GP, R4, Practice 13]</w:t>
      </w:r>
    </w:p>
    <w:p w14:paraId="16BCDA9F" w14:textId="68003CAE" w:rsidR="00D35FB9" w:rsidRDefault="00D35FB9" w:rsidP="00D35FB9">
      <w:pPr>
        <w:tabs>
          <w:tab w:val="left" w:pos="1134"/>
        </w:tabs>
        <w:autoSpaceDE w:val="0"/>
        <w:autoSpaceDN w:val="0"/>
        <w:adjustRightInd w:val="0"/>
        <w:rPr>
          <w:rFonts w:cs="Arial"/>
          <w:szCs w:val="20"/>
          <w:lang w:val="en-GB"/>
        </w:rPr>
      </w:pPr>
      <w:r>
        <w:rPr>
          <w:rFonts w:cs="Arial"/>
          <w:szCs w:val="20"/>
          <w:lang w:val="en-GB"/>
        </w:rPr>
        <w:t xml:space="preserve">Some suggested that practices should be required to reach a minimum cohort size and have a certain number of GPs participating in </w:t>
      </w:r>
      <w:r w:rsidR="003E1A22">
        <w:rPr>
          <w:rFonts w:cs="Arial"/>
          <w:szCs w:val="20"/>
          <w:lang w:val="en-GB"/>
        </w:rPr>
        <w:t>HCH</w:t>
      </w:r>
      <w:r>
        <w:rPr>
          <w:rFonts w:cs="Arial"/>
          <w:szCs w:val="20"/>
          <w:lang w:val="en-GB"/>
        </w:rPr>
        <w:t>:</w:t>
      </w:r>
    </w:p>
    <w:p w14:paraId="661BB8DC" w14:textId="0DF4E3F1" w:rsidR="00D35FB9" w:rsidRDefault="00D35FB9" w:rsidP="00D35FB9">
      <w:pPr>
        <w:autoSpaceDE w:val="0"/>
        <w:autoSpaceDN w:val="0"/>
        <w:adjustRightInd w:val="0"/>
        <w:ind w:left="567" w:right="521"/>
        <w:rPr>
          <w:rFonts w:cs="Arial"/>
          <w:szCs w:val="20"/>
          <w:lang w:val="en-GB"/>
        </w:rPr>
      </w:pPr>
      <w:r w:rsidRPr="006D667F">
        <w:rPr>
          <w:rFonts w:cs="Arial"/>
          <w:i/>
          <w:iCs/>
          <w:szCs w:val="20"/>
          <w:lang w:val="en-GB"/>
        </w:rPr>
        <w:t>“So, you can only sign up practices where the whole practice is involved. Secondly, you have to have some kind of minimum target, minimum cohort size, reasonable cohort size. Very difficult implementing these potentially high</w:t>
      </w:r>
      <w:r w:rsidR="00AC4413">
        <w:rPr>
          <w:rFonts w:cs="Arial"/>
          <w:i/>
          <w:iCs/>
          <w:szCs w:val="20"/>
          <w:lang w:val="en-GB"/>
        </w:rPr>
        <w:t>-</w:t>
      </w:r>
      <w:r w:rsidRPr="006D667F">
        <w:rPr>
          <w:rFonts w:cs="Arial"/>
          <w:i/>
          <w:iCs/>
          <w:szCs w:val="20"/>
          <w:lang w:val="en-GB"/>
        </w:rPr>
        <w:t>level, costly changes for such a small group of patients.”</w:t>
      </w:r>
      <w:r>
        <w:rPr>
          <w:rFonts w:cs="Arial"/>
          <w:szCs w:val="20"/>
          <w:lang w:val="en-GB"/>
        </w:rPr>
        <w:t xml:space="preserve"> [GP, R4, Practice 12]</w:t>
      </w:r>
    </w:p>
    <w:p w14:paraId="508FCB7A" w14:textId="1996F0B9" w:rsidR="00D35FB9" w:rsidRDefault="00D35FB9" w:rsidP="00D35FB9">
      <w:pPr>
        <w:autoSpaceDE w:val="0"/>
        <w:autoSpaceDN w:val="0"/>
        <w:adjustRightInd w:val="0"/>
        <w:ind w:left="567" w:right="521"/>
        <w:rPr>
          <w:szCs w:val="20"/>
          <w:lang w:val="en-GB"/>
        </w:rPr>
      </w:pPr>
      <w:r w:rsidRPr="006D667F">
        <w:rPr>
          <w:rFonts w:cs="Arial"/>
          <w:i/>
          <w:iCs/>
          <w:szCs w:val="20"/>
          <w:lang w:val="en-GB"/>
        </w:rPr>
        <w:t>“</w:t>
      </w:r>
      <w:r w:rsidRPr="006D667F">
        <w:rPr>
          <w:i/>
          <w:iCs/>
          <w:szCs w:val="20"/>
          <w:lang w:val="en-GB"/>
        </w:rPr>
        <w:t>I feel like for it to work well it needs to be bigger. I think</w:t>
      </w:r>
      <w:r w:rsidR="00642D89">
        <w:rPr>
          <w:i/>
          <w:iCs/>
          <w:szCs w:val="20"/>
          <w:lang w:val="en-GB"/>
        </w:rPr>
        <w:t xml:space="preserve"> … </w:t>
      </w:r>
      <w:r w:rsidRPr="006D667F">
        <w:rPr>
          <w:i/>
          <w:iCs/>
          <w:szCs w:val="20"/>
          <w:lang w:val="en-GB"/>
        </w:rPr>
        <w:t>I haven't</w:t>
      </w:r>
      <w:r w:rsidR="00642D89">
        <w:rPr>
          <w:i/>
          <w:iCs/>
          <w:szCs w:val="20"/>
          <w:lang w:val="en-GB"/>
        </w:rPr>
        <w:t xml:space="preserve"> … </w:t>
      </w:r>
      <w:r w:rsidRPr="006D667F">
        <w:rPr>
          <w:i/>
          <w:iCs/>
          <w:szCs w:val="20"/>
          <w:lang w:val="en-GB"/>
        </w:rPr>
        <w:t>I don't really know anything about the numbers, but I suspect for the practice having 20% instead of 10% of your population on with a, I guess, guaranteed income makes it easy to manage the staffing. The idea of paying for something like me out of Health Care Homes funds would be a lot easier to do if you had a bigger, more reliable budget, I suppose, apart from just the benefits to the patients.”</w:t>
      </w:r>
      <w:r w:rsidRPr="006D667F">
        <w:rPr>
          <w:szCs w:val="20"/>
          <w:lang w:val="en-GB"/>
        </w:rPr>
        <w:t xml:space="preserve"> [</w:t>
      </w:r>
      <w:r>
        <w:rPr>
          <w:szCs w:val="20"/>
          <w:lang w:val="en-GB"/>
        </w:rPr>
        <w:t>Clinical Pharmacist, R4, Practice 5]</w:t>
      </w:r>
    </w:p>
    <w:p w14:paraId="377DF551" w14:textId="06D940B0" w:rsidR="00D35FB9" w:rsidRDefault="002220C6" w:rsidP="00D35FB9">
      <w:pPr>
        <w:tabs>
          <w:tab w:val="left" w:pos="1134"/>
        </w:tabs>
        <w:autoSpaceDE w:val="0"/>
        <w:autoSpaceDN w:val="0"/>
        <w:adjustRightInd w:val="0"/>
        <w:rPr>
          <w:rFonts w:cs="Arial"/>
          <w:szCs w:val="20"/>
          <w:lang w:val="en-GB"/>
        </w:rPr>
      </w:pPr>
      <w:r>
        <w:rPr>
          <w:rFonts w:cs="Arial"/>
          <w:szCs w:val="20"/>
          <w:lang w:val="en-GB"/>
        </w:rPr>
        <w:t>S</w:t>
      </w:r>
      <w:r w:rsidR="00D35FB9">
        <w:rPr>
          <w:rFonts w:cs="Arial"/>
          <w:szCs w:val="20"/>
          <w:lang w:val="en-GB"/>
        </w:rPr>
        <w:t xml:space="preserve">taff members </w:t>
      </w:r>
      <w:r w:rsidR="00EA57BC">
        <w:rPr>
          <w:rFonts w:cs="Arial"/>
          <w:szCs w:val="20"/>
          <w:lang w:val="en-GB"/>
        </w:rPr>
        <w:t xml:space="preserve">who </w:t>
      </w:r>
      <w:r>
        <w:rPr>
          <w:rFonts w:cs="Arial"/>
          <w:szCs w:val="20"/>
          <w:lang w:val="en-GB"/>
        </w:rPr>
        <w:t>worked at a practice that had</w:t>
      </w:r>
      <w:r w:rsidR="00D35FB9">
        <w:rPr>
          <w:rFonts w:cs="Arial"/>
          <w:szCs w:val="20"/>
          <w:lang w:val="en-GB"/>
        </w:rPr>
        <w:t xml:space="preserve"> a larger cohort of patients felt that </w:t>
      </w:r>
      <w:r w:rsidR="00C0138C">
        <w:rPr>
          <w:rFonts w:cs="Arial"/>
          <w:szCs w:val="20"/>
          <w:lang w:val="en-GB"/>
        </w:rPr>
        <w:t>this</w:t>
      </w:r>
      <w:r w:rsidR="00D35FB9">
        <w:rPr>
          <w:rFonts w:cs="Arial"/>
          <w:szCs w:val="20"/>
          <w:lang w:val="en-GB"/>
        </w:rPr>
        <w:t xml:space="preserve"> has been financially advantageous to their practice:</w:t>
      </w:r>
    </w:p>
    <w:p w14:paraId="7638F0C6" w14:textId="1659DDD3" w:rsidR="00D35FB9" w:rsidRDefault="00D35FB9" w:rsidP="00D35FB9">
      <w:pPr>
        <w:autoSpaceDE w:val="0"/>
        <w:autoSpaceDN w:val="0"/>
        <w:adjustRightInd w:val="0"/>
        <w:ind w:left="567" w:right="521"/>
        <w:rPr>
          <w:rFonts w:cs="Arial"/>
          <w:color w:val="000000"/>
          <w:szCs w:val="20"/>
          <w:lang w:val="en-GB"/>
        </w:rPr>
      </w:pPr>
      <w:r>
        <w:rPr>
          <w:rFonts w:cs="Arial"/>
          <w:i/>
          <w:iCs/>
          <w:color w:val="000000"/>
          <w:szCs w:val="20"/>
          <w:lang w:val="en-GB"/>
        </w:rPr>
        <w:t>“</w:t>
      </w:r>
      <w:r w:rsidRPr="009E46FA">
        <w:rPr>
          <w:rFonts w:cs="Arial"/>
          <w:i/>
          <w:iCs/>
          <w:color w:val="000000"/>
          <w:szCs w:val="20"/>
          <w:lang w:val="en-GB"/>
        </w:rPr>
        <w:t>Those practices that have bit piece number of patients, they can’t change that model of care.</w:t>
      </w:r>
      <w:r w:rsidR="001D1EFB">
        <w:rPr>
          <w:rFonts w:cs="Arial"/>
          <w:i/>
          <w:iCs/>
          <w:color w:val="000000"/>
          <w:szCs w:val="20"/>
          <w:lang w:val="en-GB"/>
        </w:rPr>
        <w:t xml:space="preserve"> </w:t>
      </w:r>
      <w:r w:rsidRPr="009E46FA">
        <w:rPr>
          <w:rFonts w:cs="Arial"/>
          <w:i/>
          <w:iCs/>
          <w:color w:val="000000"/>
          <w:szCs w:val="20"/>
          <w:lang w:val="en-GB"/>
        </w:rPr>
        <w:t>They just don’t have the volume to justify changing it</w:t>
      </w:r>
      <w:r w:rsidR="00642D89">
        <w:rPr>
          <w:rFonts w:cs="Arial"/>
          <w:i/>
          <w:iCs/>
          <w:color w:val="000000"/>
          <w:szCs w:val="20"/>
          <w:lang w:val="en-GB"/>
        </w:rPr>
        <w:t xml:space="preserve"> … </w:t>
      </w:r>
      <w:r w:rsidRPr="009E46FA">
        <w:rPr>
          <w:rFonts w:cs="Arial"/>
          <w:i/>
          <w:iCs/>
          <w:color w:val="000000"/>
          <w:szCs w:val="20"/>
          <w:lang w:val="en-GB"/>
        </w:rPr>
        <w:t>I knew, once you get to the tipping point, or mass of patients, you don’t have to worry about the funding.”</w:t>
      </w:r>
      <w:r w:rsidRPr="009E46FA">
        <w:rPr>
          <w:rFonts w:cs="Arial"/>
          <w:color w:val="000000"/>
          <w:szCs w:val="20"/>
          <w:lang w:val="en-GB"/>
        </w:rPr>
        <w:t xml:space="preserve"> [Practice Owner, R4, Practice 9]</w:t>
      </w:r>
    </w:p>
    <w:p w14:paraId="0179DFA8" w14:textId="2CF490EA" w:rsidR="00D35FB9" w:rsidRDefault="00D35FB9" w:rsidP="00D35FB9">
      <w:pPr>
        <w:autoSpaceDE w:val="0"/>
        <w:autoSpaceDN w:val="0"/>
        <w:adjustRightInd w:val="0"/>
        <w:ind w:left="567" w:right="521"/>
        <w:rPr>
          <w:rFonts w:cs="Arial"/>
          <w:szCs w:val="20"/>
          <w:lang w:val="en-GB"/>
        </w:rPr>
      </w:pPr>
      <w:r w:rsidRPr="00DE2913">
        <w:rPr>
          <w:rFonts w:cs="Arial"/>
          <w:i/>
          <w:iCs/>
          <w:szCs w:val="20"/>
          <w:lang w:val="en-GB"/>
        </w:rPr>
        <w:t xml:space="preserve">“So, if we had an opportunity to enrol more patients in the current </w:t>
      </w:r>
      <w:r w:rsidR="00280597">
        <w:rPr>
          <w:rFonts w:cs="Arial"/>
          <w:i/>
          <w:iCs/>
          <w:szCs w:val="20"/>
          <w:lang w:val="en-GB"/>
        </w:rPr>
        <w:t>program</w:t>
      </w:r>
      <w:r w:rsidRPr="00DE2913">
        <w:rPr>
          <w:rFonts w:cs="Arial"/>
          <w:i/>
          <w:iCs/>
          <w:szCs w:val="20"/>
          <w:lang w:val="en-GB"/>
        </w:rPr>
        <w:t xml:space="preserve"> we’d probably enrol another 300, double. Because, financially, as I said, it’s working. And the care</w:t>
      </w:r>
      <w:r w:rsidR="00642D89">
        <w:rPr>
          <w:rFonts w:cs="Arial"/>
          <w:i/>
          <w:iCs/>
          <w:szCs w:val="20"/>
          <w:lang w:val="en-GB"/>
        </w:rPr>
        <w:t xml:space="preserve"> … </w:t>
      </w:r>
      <w:r w:rsidRPr="00DE2913">
        <w:rPr>
          <w:rFonts w:cs="Arial"/>
          <w:i/>
          <w:iCs/>
          <w:szCs w:val="20"/>
          <w:lang w:val="en-GB"/>
        </w:rPr>
        <w:t>Now we’ve got the care down pat, we can double this with higher numbers and that would become more</w:t>
      </w:r>
      <w:r w:rsidR="00642D89">
        <w:rPr>
          <w:rFonts w:cs="Arial"/>
          <w:i/>
          <w:iCs/>
          <w:szCs w:val="20"/>
          <w:lang w:val="en-GB"/>
        </w:rPr>
        <w:t xml:space="preserve"> … </w:t>
      </w:r>
      <w:r w:rsidRPr="00DE2913">
        <w:rPr>
          <w:rFonts w:cs="Arial"/>
          <w:i/>
          <w:iCs/>
          <w:szCs w:val="20"/>
          <w:lang w:val="en-GB"/>
        </w:rPr>
        <w:t>And then you're hitting that</w:t>
      </w:r>
      <w:r w:rsidR="00642D89">
        <w:rPr>
          <w:rFonts w:cs="Arial"/>
          <w:i/>
          <w:iCs/>
          <w:szCs w:val="20"/>
          <w:lang w:val="en-GB"/>
        </w:rPr>
        <w:t xml:space="preserve"> … </w:t>
      </w:r>
      <w:r w:rsidRPr="00DE2913">
        <w:rPr>
          <w:rFonts w:cs="Arial"/>
          <w:i/>
          <w:iCs/>
          <w:szCs w:val="20"/>
          <w:lang w:val="en-GB"/>
        </w:rPr>
        <w:t>So, people say that you only enrol 3% of your patient population. We’re actually enrolling about 7% of the active population. But remember, these are chronic presenting patients and they're rarely active</w:t>
      </w:r>
      <w:r w:rsidR="00642D89">
        <w:rPr>
          <w:rFonts w:cs="Arial"/>
          <w:i/>
          <w:iCs/>
          <w:szCs w:val="20"/>
          <w:lang w:val="en-GB"/>
        </w:rPr>
        <w:t xml:space="preserve"> … </w:t>
      </w:r>
      <w:r w:rsidRPr="00DE2913">
        <w:rPr>
          <w:rFonts w:cs="Arial"/>
          <w:i/>
          <w:iCs/>
          <w:szCs w:val="20"/>
          <w:lang w:val="en-GB"/>
        </w:rPr>
        <w:t>It wouldn't surprise if these people that are coming</w:t>
      </w:r>
      <w:r w:rsidR="00642D89">
        <w:rPr>
          <w:rFonts w:cs="Arial"/>
          <w:i/>
          <w:iCs/>
          <w:szCs w:val="20"/>
          <w:lang w:val="en-GB"/>
        </w:rPr>
        <w:t xml:space="preserve"> … </w:t>
      </w:r>
      <w:r w:rsidRPr="00DE2913">
        <w:rPr>
          <w:rFonts w:cs="Arial"/>
          <w:i/>
          <w:iCs/>
          <w:szCs w:val="20"/>
          <w:lang w:val="en-GB"/>
        </w:rPr>
        <w:t>probably represent a significant proportion of these people. So, the ones that are frequent, they're sick. And the ones that are sick are not, right? And so, we’d probably hit that 10% to 12% activity rate. Take it up to 20%, and you’ve got a really good balance.”</w:t>
      </w:r>
      <w:r>
        <w:rPr>
          <w:rFonts w:cs="Arial"/>
          <w:szCs w:val="20"/>
          <w:lang w:val="en-GB"/>
        </w:rPr>
        <w:t xml:space="preserve"> [GP1, R4, Practice 5]</w:t>
      </w:r>
    </w:p>
    <w:p w14:paraId="70CC6D18" w14:textId="4CF78609" w:rsidR="001D057B" w:rsidRDefault="001D057B" w:rsidP="001D057B">
      <w:pPr>
        <w:pStyle w:val="Heading2"/>
        <w:spacing w:line="276" w:lineRule="auto"/>
      </w:pPr>
      <w:bookmarkStart w:id="64" w:name="_Toc67497849"/>
      <w:r w:rsidRPr="002F593D">
        <w:lastRenderedPageBreak/>
        <w:t>Concurrent initiatives impact</w:t>
      </w:r>
      <w:r w:rsidR="000314A9">
        <w:t>ing</w:t>
      </w:r>
      <w:r w:rsidRPr="002F593D">
        <w:t xml:space="preserve"> HCH</w:t>
      </w:r>
      <w:bookmarkEnd w:id="64"/>
    </w:p>
    <w:p w14:paraId="6D822EEC" w14:textId="77777777" w:rsidR="001D057B" w:rsidRDefault="001D057B" w:rsidP="001D057B">
      <w:r>
        <w:t>HCH is one of many initiatives operating in primary care in Australia, alongside other new and ongoing initiatives, for example:</w:t>
      </w:r>
    </w:p>
    <w:p w14:paraId="364F01A8" w14:textId="77777777" w:rsidR="001D057B" w:rsidRDefault="001D057B" w:rsidP="00532F3F">
      <w:pPr>
        <w:pStyle w:val="ListParagraph"/>
        <w:numPr>
          <w:ilvl w:val="0"/>
          <w:numId w:val="19"/>
        </w:numPr>
      </w:pPr>
      <w:r>
        <w:t xml:space="preserve">accreditation </w:t>
      </w:r>
    </w:p>
    <w:p w14:paraId="0FFF4F7E" w14:textId="77777777" w:rsidR="001D057B" w:rsidRDefault="001D057B" w:rsidP="00532F3F">
      <w:pPr>
        <w:pStyle w:val="ListParagraph"/>
        <w:numPr>
          <w:ilvl w:val="0"/>
          <w:numId w:val="19"/>
        </w:numPr>
      </w:pPr>
      <w:r>
        <w:t xml:space="preserve">the </w:t>
      </w:r>
      <w:r w:rsidRPr="004B541C">
        <w:t>PIP Quality Improvement (QI) Incentive</w:t>
      </w:r>
      <w:r>
        <w:t xml:space="preserve"> (introduced in August 2019)</w:t>
      </w:r>
    </w:p>
    <w:p w14:paraId="509956DC" w14:textId="77777777" w:rsidR="001D057B" w:rsidRDefault="001D057B" w:rsidP="00532F3F">
      <w:pPr>
        <w:pStyle w:val="ListParagraph"/>
        <w:numPr>
          <w:ilvl w:val="0"/>
          <w:numId w:val="19"/>
        </w:numPr>
      </w:pPr>
      <w:r>
        <w:t xml:space="preserve">My Health Record </w:t>
      </w:r>
    </w:p>
    <w:p w14:paraId="25A617B5" w14:textId="77777777" w:rsidR="001D057B" w:rsidRDefault="001D057B" w:rsidP="00532F3F">
      <w:pPr>
        <w:pStyle w:val="ListParagraph"/>
        <w:numPr>
          <w:ilvl w:val="0"/>
          <w:numId w:val="19"/>
        </w:numPr>
      </w:pPr>
      <w:r>
        <w:t xml:space="preserve">Headspace and other mental health initiatives </w:t>
      </w:r>
    </w:p>
    <w:p w14:paraId="6FE82FCD" w14:textId="77777777" w:rsidR="001D057B" w:rsidRDefault="001D057B" w:rsidP="00532F3F">
      <w:pPr>
        <w:pStyle w:val="ListParagraph"/>
        <w:numPr>
          <w:ilvl w:val="0"/>
          <w:numId w:val="19"/>
        </w:numPr>
      </w:pPr>
      <w:r>
        <w:t>screening and other national prevention campaigns.</w:t>
      </w:r>
    </w:p>
    <w:p w14:paraId="397EBC64" w14:textId="77777777" w:rsidR="001D057B" w:rsidRDefault="001D057B" w:rsidP="001D057B">
      <w:r>
        <w:t>In some instances, PHNs have been rolling out initiatives similar to HCH within their regions. These programs often emphasise aspects of the 10 fundamental building blocks of primary care or promote team-based models with the same end goal of providing higher quality, patient-centred care. Though these initiatives helped some of the current HCH practices in these regions better prepare for implementing HCH, some PHNs have not allowed practices to participate in initiatives concurrently. A key reason for this was being able to evaluate what methods and approaches work:</w:t>
      </w:r>
    </w:p>
    <w:p w14:paraId="4E0E17FA" w14:textId="49DFBC16" w:rsidR="001D057B" w:rsidRPr="00F678ED" w:rsidRDefault="001D057B" w:rsidP="0000729B">
      <w:pPr>
        <w:ind w:left="567" w:right="521"/>
      </w:pPr>
      <w:r>
        <w:rPr>
          <w:i/>
          <w:iCs/>
        </w:rPr>
        <w:t>“</w:t>
      </w:r>
      <w:r w:rsidRPr="00CA4324">
        <w:rPr>
          <w:i/>
          <w:iCs/>
        </w:rPr>
        <w:t>So</w:t>
      </w:r>
      <w:r>
        <w:rPr>
          <w:i/>
          <w:iCs/>
        </w:rPr>
        <w:t>,</w:t>
      </w:r>
      <w:r w:rsidRPr="00CA4324">
        <w:rPr>
          <w:i/>
          <w:iCs/>
        </w:rPr>
        <w:t xml:space="preserve"> we didn’t allow Health Care Homes to apply for those grants, because it muddies the water too much, like how would you separate your success, then</w:t>
      </w:r>
      <w:r w:rsidR="002E4DA5">
        <w:rPr>
          <w:i/>
          <w:iCs/>
        </w:rPr>
        <w:t>,</w:t>
      </w:r>
      <w:r w:rsidRPr="00CA4324">
        <w:rPr>
          <w:i/>
          <w:iCs/>
        </w:rPr>
        <w:t xml:space="preserve"> how would you evaluate it? You just couldn’t. So</w:t>
      </w:r>
      <w:r>
        <w:rPr>
          <w:i/>
          <w:iCs/>
        </w:rPr>
        <w:t>,</w:t>
      </w:r>
      <w:r w:rsidRPr="00CA4324">
        <w:rPr>
          <w:i/>
          <w:iCs/>
        </w:rPr>
        <w:t xml:space="preserve"> we made a decision not to</w:t>
      </w:r>
      <w:r w:rsidR="00642D89">
        <w:rPr>
          <w:i/>
          <w:iCs/>
        </w:rPr>
        <w:t xml:space="preserve"> … </w:t>
      </w:r>
      <w:r w:rsidRPr="00CA4324">
        <w:rPr>
          <w:i/>
          <w:iCs/>
        </w:rPr>
        <w:t xml:space="preserve"> They all have commonalities, but they’re all a different approach. So, yes, what we really want to know is</w:t>
      </w:r>
      <w:r w:rsidR="00642D89">
        <w:rPr>
          <w:i/>
          <w:iCs/>
        </w:rPr>
        <w:t xml:space="preserve"> … </w:t>
      </w:r>
      <w:r w:rsidRPr="00CA4324">
        <w:rPr>
          <w:i/>
          <w:iCs/>
        </w:rPr>
        <w:t>what works and what shows the best outcomes, and what is the best model, what are the elements that work</w:t>
      </w:r>
      <w:r w:rsidR="00642D89">
        <w:rPr>
          <w:i/>
          <w:iCs/>
        </w:rPr>
        <w:t xml:space="preserve"> …”</w:t>
      </w:r>
      <w:r>
        <w:t xml:space="preserve"> [PHN09, Interview, R3]</w:t>
      </w:r>
    </w:p>
    <w:p w14:paraId="0DBAAEE2" w14:textId="2B68EF3E" w:rsidR="001D057B" w:rsidRDefault="001D057B" w:rsidP="001D057B">
      <w:r>
        <w:t xml:space="preserve">Another reason was </w:t>
      </w:r>
      <w:r w:rsidR="00D45558">
        <w:t>so that</w:t>
      </w:r>
      <w:r>
        <w:t xml:space="preserve"> practices </w:t>
      </w:r>
      <w:r w:rsidR="00D45558">
        <w:t>did</w:t>
      </w:r>
      <w:r>
        <w:t xml:space="preserve"> not to become overwhelmed</w:t>
      </w:r>
      <w:r w:rsidR="00D45558">
        <w:t xml:space="preserve"> with multiple initiatives</w:t>
      </w:r>
      <w:r>
        <w:t>:</w:t>
      </w:r>
    </w:p>
    <w:p w14:paraId="4DD3DE81" w14:textId="3F014953" w:rsidR="001D057B" w:rsidRDefault="00642D89" w:rsidP="001D057B">
      <w:pPr>
        <w:ind w:left="284"/>
      </w:pPr>
      <w:r>
        <w:rPr>
          <w:i/>
          <w:iCs/>
        </w:rPr>
        <w:t xml:space="preserve">“… </w:t>
      </w:r>
      <w:r w:rsidR="001D057B" w:rsidRPr="00814C25">
        <w:rPr>
          <w:i/>
          <w:iCs/>
        </w:rPr>
        <w:t>the feedback we always get is there’s just so much. There’s so much stuff that general practice are working on just on a day-to-day basis. And then we put something else in there and we want something else to go in as well. There’s all the national campaigns. There’s bowel screening and breast screening and cervical screening and smoking cessation. There’s so much out there that the general practice can be overwhelmed.”</w:t>
      </w:r>
      <w:r w:rsidR="001D057B">
        <w:t xml:space="preserve"> [PHN08, Interview, R3]</w:t>
      </w:r>
    </w:p>
    <w:p w14:paraId="540BE2DD" w14:textId="77777777" w:rsidR="001D057B" w:rsidRDefault="001D057B" w:rsidP="001D057B">
      <w:r>
        <w:t>However, some facilitators were concerned that HCH practices were missing out on resources available to those participating other local initiatives:</w:t>
      </w:r>
    </w:p>
    <w:p w14:paraId="670B169E" w14:textId="273F67DE" w:rsidR="001D057B" w:rsidRDefault="001D057B" w:rsidP="00954909">
      <w:pPr>
        <w:ind w:left="567" w:right="521"/>
      </w:pPr>
      <w:r w:rsidRPr="00CA4324">
        <w:rPr>
          <w:i/>
          <w:iCs/>
        </w:rPr>
        <w:t xml:space="preserve">”Because I see at a higher level, both of these </w:t>
      </w:r>
      <w:r w:rsidR="00280597">
        <w:rPr>
          <w:i/>
          <w:iCs/>
        </w:rPr>
        <w:t>program</w:t>
      </w:r>
      <w:r w:rsidRPr="00CA4324">
        <w:rPr>
          <w:i/>
          <w:iCs/>
        </w:rPr>
        <w:t xml:space="preserve">s, I would say that that’s one of the frustrations, because I can see in our </w:t>
      </w:r>
      <w:r>
        <w:rPr>
          <w:i/>
          <w:iCs/>
        </w:rPr>
        <w:t>[other PHN-initiated and supported]</w:t>
      </w:r>
      <w:r w:rsidRPr="00CA4324">
        <w:rPr>
          <w:i/>
          <w:iCs/>
        </w:rPr>
        <w:t xml:space="preserve"> </w:t>
      </w:r>
      <w:r w:rsidR="00280597">
        <w:rPr>
          <w:i/>
          <w:iCs/>
        </w:rPr>
        <w:t>program</w:t>
      </w:r>
      <w:r w:rsidRPr="00CA4324">
        <w:rPr>
          <w:i/>
          <w:iCs/>
        </w:rPr>
        <w:t xml:space="preserve">s, we had some initiatives which are really encouraging </w:t>
      </w:r>
      <w:r w:rsidR="009438A4">
        <w:rPr>
          <w:i/>
          <w:iCs/>
        </w:rPr>
        <w:t>team-based</w:t>
      </w:r>
      <w:r w:rsidRPr="00CA4324">
        <w:rPr>
          <w:i/>
          <w:iCs/>
        </w:rPr>
        <w:t xml:space="preserve"> care or really encouraging some other building blocks, and I can’t put them into the Health</w:t>
      </w:r>
      <w:r>
        <w:rPr>
          <w:i/>
          <w:iCs/>
        </w:rPr>
        <w:t xml:space="preserve"> C</w:t>
      </w:r>
      <w:r w:rsidRPr="00CA4324">
        <w:rPr>
          <w:i/>
          <w:iCs/>
        </w:rPr>
        <w:t xml:space="preserve">are Homes </w:t>
      </w:r>
      <w:r w:rsidR="00280597">
        <w:rPr>
          <w:i/>
          <w:iCs/>
        </w:rPr>
        <w:t>program</w:t>
      </w:r>
      <w:r w:rsidRPr="00CA4324">
        <w:rPr>
          <w:i/>
          <w:iCs/>
        </w:rPr>
        <w:t>. Those practices that might be down the road, they aren’t getting that assistance. They do come to the training, but</w:t>
      </w:r>
      <w:r w:rsidR="00642D89">
        <w:rPr>
          <w:i/>
          <w:iCs/>
        </w:rPr>
        <w:t xml:space="preserve"> … </w:t>
      </w:r>
      <w:r w:rsidRPr="00CA4324">
        <w:rPr>
          <w:i/>
          <w:iCs/>
        </w:rPr>
        <w:t>[for example] the PHNs do supply non</w:t>
      </w:r>
      <w:r w:rsidR="00F71DC2">
        <w:rPr>
          <w:i/>
          <w:iCs/>
        </w:rPr>
        <w:t>-</w:t>
      </w:r>
      <w:r w:rsidRPr="00CA4324">
        <w:rPr>
          <w:i/>
          <w:iCs/>
        </w:rPr>
        <w:t xml:space="preserve">dispensing pharmacists. Or they do supply </w:t>
      </w:r>
      <w:r w:rsidR="00280597">
        <w:rPr>
          <w:i/>
          <w:iCs/>
        </w:rPr>
        <w:t>program</w:t>
      </w:r>
      <w:r w:rsidRPr="00CA4324">
        <w:rPr>
          <w:i/>
          <w:iCs/>
        </w:rPr>
        <w:t xml:space="preserve"> money for exercise physiologists, we haven’t been able to do that in our Health</w:t>
      </w:r>
      <w:r>
        <w:rPr>
          <w:i/>
          <w:iCs/>
        </w:rPr>
        <w:t xml:space="preserve"> C</w:t>
      </w:r>
      <w:r w:rsidRPr="00CA4324">
        <w:rPr>
          <w:i/>
          <w:iCs/>
        </w:rPr>
        <w:t xml:space="preserve">are Homes </w:t>
      </w:r>
      <w:r w:rsidR="00280597">
        <w:rPr>
          <w:i/>
          <w:iCs/>
        </w:rPr>
        <w:t>program</w:t>
      </w:r>
      <w:r w:rsidRPr="00CA4324">
        <w:rPr>
          <w:i/>
          <w:iCs/>
        </w:rPr>
        <w:t xml:space="preserve">. Sometimes, it looks like the other </w:t>
      </w:r>
      <w:r w:rsidR="00280597">
        <w:rPr>
          <w:i/>
          <w:iCs/>
        </w:rPr>
        <w:t>program</w:t>
      </w:r>
      <w:r w:rsidRPr="00CA4324">
        <w:rPr>
          <w:i/>
          <w:iCs/>
        </w:rPr>
        <w:t xml:space="preserve"> gets all the goodies, as it were</w:t>
      </w:r>
      <w:r w:rsidR="00642D89">
        <w:rPr>
          <w:i/>
          <w:iCs/>
        </w:rPr>
        <w:t xml:space="preserve"> … </w:t>
      </w:r>
      <w:r w:rsidRPr="00CA4324">
        <w:rPr>
          <w:i/>
          <w:iCs/>
        </w:rPr>
        <w:t xml:space="preserve">we have continued to quarantine [the </w:t>
      </w:r>
      <w:r w:rsidR="00280597">
        <w:rPr>
          <w:i/>
          <w:iCs/>
        </w:rPr>
        <w:lastRenderedPageBreak/>
        <w:t>program</w:t>
      </w:r>
      <w:r w:rsidRPr="00CA4324">
        <w:rPr>
          <w:i/>
          <w:iCs/>
        </w:rPr>
        <w:t>s] and to keep it pure, but I’m not sure that our national colleagues have done that.</w:t>
      </w:r>
      <w:r>
        <w:rPr>
          <w:i/>
          <w:iCs/>
        </w:rPr>
        <w:t>”</w:t>
      </w:r>
      <w:r>
        <w:t xml:space="preserve"> [PHN02, Interview, R3]</w:t>
      </w:r>
    </w:p>
    <w:p w14:paraId="2F6F9F8A" w14:textId="46807B40" w:rsidR="001D057B" w:rsidRDefault="001D057B" w:rsidP="001D057B">
      <w:r>
        <w:t>In contrast, one PHN explained they have pursued the opposite approach and encouraged practices to participate in concurrent local initiatives. In response to whether they have excluded HCH practices from any other local initiatives, they stated:</w:t>
      </w:r>
    </w:p>
    <w:p w14:paraId="68483970" w14:textId="77777777" w:rsidR="001D057B" w:rsidRPr="00E1430B" w:rsidRDefault="001D057B" w:rsidP="00954909">
      <w:pPr>
        <w:ind w:left="567" w:right="521"/>
      </w:pPr>
      <w:r w:rsidRPr="00855000">
        <w:rPr>
          <w:i/>
          <w:iCs/>
        </w:rPr>
        <w:t>“No, not at all. If anything, we've probably been adding different services to support them for Health Care Home</w:t>
      </w:r>
      <w:r>
        <w:rPr>
          <w:i/>
          <w:iCs/>
        </w:rPr>
        <w:t>s</w:t>
      </w:r>
      <w:r w:rsidRPr="00855000">
        <w:rPr>
          <w:i/>
          <w:iCs/>
        </w:rPr>
        <w:t>.”</w:t>
      </w:r>
      <w:r>
        <w:t xml:space="preserve"> [PHN04, Interview, R3]</w:t>
      </w:r>
    </w:p>
    <w:p w14:paraId="0E89D2D2" w14:textId="3FDD5209" w:rsidR="001C424C" w:rsidRDefault="001C424C" w:rsidP="00796B4F">
      <w:pPr>
        <w:pStyle w:val="Heading2"/>
        <w:spacing w:line="276" w:lineRule="auto"/>
      </w:pPr>
      <w:bookmarkStart w:id="65" w:name="_Scale_of_patients"/>
      <w:bookmarkStart w:id="66" w:name="_Toc67497850"/>
      <w:bookmarkEnd w:id="65"/>
      <w:r w:rsidRPr="004A73C2">
        <w:t>Bundled payment</w:t>
      </w:r>
      <w:bookmarkEnd w:id="66"/>
    </w:p>
    <w:p w14:paraId="4890F10D" w14:textId="434231CB" w:rsidR="00362DFD" w:rsidRDefault="001C424C" w:rsidP="0019582C">
      <w:pPr>
        <w:rPr>
          <w:szCs w:val="20"/>
        </w:rPr>
      </w:pPr>
      <w:r>
        <w:rPr>
          <w:szCs w:val="20"/>
        </w:rPr>
        <w:t xml:space="preserve">The </w:t>
      </w:r>
      <w:r w:rsidR="004A5C4E" w:rsidRPr="00352E6E">
        <w:rPr>
          <w:i/>
          <w:iCs/>
          <w:szCs w:val="20"/>
        </w:rPr>
        <w:t>Interim evaluation report 2019</w:t>
      </w:r>
      <w:r>
        <w:rPr>
          <w:szCs w:val="20"/>
        </w:rPr>
        <w:t xml:space="preserve"> </w:t>
      </w:r>
      <w:r w:rsidR="00F363A4">
        <w:rPr>
          <w:szCs w:val="20"/>
        </w:rPr>
        <w:t xml:space="preserve">described the difficulties practices had in </w:t>
      </w:r>
      <w:r w:rsidR="00467E59">
        <w:rPr>
          <w:szCs w:val="20"/>
        </w:rPr>
        <w:t>distributing the bundled payment</w:t>
      </w:r>
      <w:r w:rsidR="00352E6E">
        <w:rPr>
          <w:szCs w:val="20"/>
        </w:rPr>
        <w:t xml:space="preserve"> among their </w:t>
      </w:r>
      <w:r w:rsidR="004330C1">
        <w:rPr>
          <w:szCs w:val="20"/>
        </w:rPr>
        <w:t>providers</w:t>
      </w:r>
      <w:r>
        <w:rPr>
          <w:szCs w:val="20"/>
        </w:rPr>
        <w:t xml:space="preserve">. </w:t>
      </w:r>
      <w:r w:rsidR="00F35977">
        <w:rPr>
          <w:szCs w:val="20"/>
        </w:rPr>
        <w:t>Some practices con</w:t>
      </w:r>
      <w:r w:rsidR="00066BED">
        <w:rPr>
          <w:szCs w:val="20"/>
        </w:rPr>
        <w:t xml:space="preserve">tinued to have these </w:t>
      </w:r>
      <w:r w:rsidR="00362DFD">
        <w:rPr>
          <w:szCs w:val="20"/>
        </w:rPr>
        <w:t>difficulties:</w:t>
      </w:r>
    </w:p>
    <w:p w14:paraId="335DD199" w14:textId="77777777" w:rsidR="00362DFD" w:rsidRPr="001A0154" w:rsidRDefault="00362DFD" w:rsidP="00362DFD">
      <w:pPr>
        <w:ind w:left="567" w:right="521"/>
        <w:rPr>
          <w:szCs w:val="20"/>
          <w:lang w:val="en-GB"/>
        </w:rPr>
      </w:pPr>
      <w:r w:rsidRPr="003D598A">
        <w:rPr>
          <w:i/>
          <w:iCs/>
          <w:szCs w:val="20"/>
          <w:lang w:val="en-GB"/>
        </w:rPr>
        <w:t>“I think one of the key challenges we haven’t yet really figured out, and I think one of the bigger challenges across the board, is how do you manage, when you’ve got multiple practitioners seeing one patient in the clinic. And if you’ve got a bundle of funding for the patient going directly to the clinic, how do you fairly portion that in a way that makes sense for each doctor and for the clinic? And how much flexibility can you allow depending on how often a patient sees Doctor A, B, or C? Or how do you manage that?</w:t>
      </w:r>
      <w:r>
        <w:rPr>
          <w:szCs w:val="20"/>
          <w:lang w:val="en-GB"/>
        </w:rPr>
        <w:t>” [GP, R4, Practice 13]</w:t>
      </w:r>
    </w:p>
    <w:p w14:paraId="6AB5EFCE" w14:textId="60C22D68" w:rsidR="00362DFD" w:rsidRDefault="000466ED" w:rsidP="0019582C">
      <w:pPr>
        <w:rPr>
          <w:szCs w:val="20"/>
        </w:rPr>
      </w:pPr>
      <w:r>
        <w:rPr>
          <w:szCs w:val="20"/>
        </w:rPr>
        <w:t xml:space="preserve">They also reported difficulties in </w:t>
      </w:r>
      <w:r w:rsidR="005A1C29">
        <w:rPr>
          <w:szCs w:val="20"/>
        </w:rPr>
        <w:t xml:space="preserve">keeping track of the services provided to patients without </w:t>
      </w:r>
      <w:r w:rsidR="00E32131">
        <w:rPr>
          <w:szCs w:val="20"/>
        </w:rPr>
        <w:t>the claims to Medicare for individual services:</w:t>
      </w:r>
    </w:p>
    <w:p w14:paraId="2860B34F" w14:textId="125089FA" w:rsidR="00336ABA" w:rsidRDefault="00336ABA" w:rsidP="00336ABA">
      <w:pPr>
        <w:ind w:left="567" w:right="521"/>
        <w:rPr>
          <w:szCs w:val="20"/>
          <w:lang w:val="en-GB"/>
        </w:rPr>
      </w:pPr>
      <w:r w:rsidRPr="003D598A">
        <w:rPr>
          <w:i/>
          <w:iCs/>
          <w:szCs w:val="20"/>
          <w:lang w:val="en-GB"/>
        </w:rPr>
        <w:t>“We’ve also had to tweak our billing structure a little bit. How we manage and how we try and see the workflow</w:t>
      </w:r>
      <w:r w:rsidR="00642D89">
        <w:rPr>
          <w:i/>
          <w:iCs/>
          <w:szCs w:val="20"/>
          <w:lang w:val="en-GB"/>
        </w:rPr>
        <w:t xml:space="preserve"> … </w:t>
      </w:r>
      <w:r w:rsidRPr="003D598A">
        <w:rPr>
          <w:i/>
          <w:iCs/>
          <w:szCs w:val="20"/>
          <w:lang w:val="en-GB"/>
        </w:rPr>
        <w:t>We wrote up our own [items] and tried to mimic the MBS a little bit. Because that’s where the doctors book in already, so we didn’t reinvent the wheel. We were finding they just weren’t using it, and wasn’t getting used right</w:t>
      </w:r>
      <w:r w:rsidR="00642D89">
        <w:rPr>
          <w:i/>
          <w:iCs/>
          <w:szCs w:val="20"/>
          <w:lang w:val="en-GB"/>
        </w:rPr>
        <w:t xml:space="preserve"> … </w:t>
      </w:r>
      <w:r w:rsidRPr="003D598A">
        <w:rPr>
          <w:i/>
          <w:iCs/>
          <w:szCs w:val="20"/>
          <w:lang w:val="en-GB"/>
        </w:rPr>
        <w:t>So we found it working a lot better by creating that, and we’re slowing getting nurses a little bit more onboard with them billing as well so that we can actually see the service that they’re doing, and try and justify that a little better.”</w:t>
      </w:r>
      <w:r>
        <w:rPr>
          <w:i/>
          <w:iCs/>
          <w:szCs w:val="20"/>
          <w:lang w:val="en-GB"/>
        </w:rPr>
        <w:t xml:space="preserve"> </w:t>
      </w:r>
      <w:r>
        <w:rPr>
          <w:szCs w:val="20"/>
          <w:lang w:val="en-GB"/>
        </w:rPr>
        <w:t>[Practice Manager, R4, Practice 10]</w:t>
      </w:r>
    </w:p>
    <w:p w14:paraId="376FDDF2" w14:textId="7ED0A722" w:rsidR="001C424C" w:rsidRDefault="00910845" w:rsidP="0019582C">
      <w:pPr>
        <w:rPr>
          <w:szCs w:val="20"/>
        </w:rPr>
      </w:pPr>
      <w:r>
        <w:rPr>
          <w:szCs w:val="20"/>
        </w:rPr>
        <w:t xml:space="preserve">Lastly, they continued to have problems with determining </w:t>
      </w:r>
      <w:r w:rsidR="009114E2">
        <w:rPr>
          <w:szCs w:val="20"/>
        </w:rPr>
        <w:t xml:space="preserve">what was part of a patient’s chronic condition and </w:t>
      </w:r>
      <w:r w:rsidR="009A2638">
        <w:rPr>
          <w:szCs w:val="20"/>
        </w:rPr>
        <w:t>what could be billed separately:</w:t>
      </w:r>
    </w:p>
    <w:p w14:paraId="59A27104" w14:textId="1A30F11D" w:rsidR="001C424C" w:rsidRDefault="001C424C" w:rsidP="00E01A5B">
      <w:pPr>
        <w:ind w:left="567" w:right="521"/>
        <w:rPr>
          <w:szCs w:val="20"/>
        </w:rPr>
      </w:pPr>
      <w:r w:rsidRPr="0047166F">
        <w:rPr>
          <w:i/>
          <w:iCs/>
          <w:szCs w:val="20"/>
        </w:rPr>
        <w:t>“Yes, I think there is confusion as to what items we’re supposed to be putting on the record so that if we are audited by Medicare, that they can see the patient was contacted for their Health</w:t>
      </w:r>
      <w:r w:rsidR="00EA24A2">
        <w:rPr>
          <w:i/>
          <w:iCs/>
          <w:szCs w:val="20"/>
        </w:rPr>
        <w:t xml:space="preserve"> C</w:t>
      </w:r>
      <w:r w:rsidRPr="0047166F">
        <w:rPr>
          <w:i/>
          <w:iCs/>
          <w:szCs w:val="20"/>
        </w:rPr>
        <w:t>are Home condition. Or sometimes they come in for their Health</w:t>
      </w:r>
      <w:r w:rsidR="009A2638">
        <w:rPr>
          <w:i/>
          <w:iCs/>
          <w:szCs w:val="20"/>
        </w:rPr>
        <w:t xml:space="preserve"> C</w:t>
      </w:r>
      <w:r w:rsidRPr="0047166F">
        <w:rPr>
          <w:i/>
          <w:iCs/>
          <w:szCs w:val="20"/>
        </w:rPr>
        <w:t>are Home condition and something that we could bill to Medicare. There’s been a bit of confusion in that area.”</w:t>
      </w:r>
      <w:r>
        <w:rPr>
          <w:szCs w:val="20"/>
        </w:rPr>
        <w:t xml:space="preserve"> [Practice Manager, R4, Practice 1]</w:t>
      </w:r>
    </w:p>
    <w:p w14:paraId="4298A5B4" w14:textId="5C65C787" w:rsidR="008271C6" w:rsidRDefault="00D50EBA" w:rsidP="00D50EBA">
      <w:pPr>
        <w:ind w:right="521"/>
        <w:rPr>
          <w:szCs w:val="20"/>
        </w:rPr>
      </w:pPr>
      <w:r>
        <w:rPr>
          <w:szCs w:val="20"/>
        </w:rPr>
        <w:t>Some practices overcame the issues that they faced initially:</w:t>
      </w:r>
    </w:p>
    <w:p w14:paraId="0AC532D5" w14:textId="5D7D0C84" w:rsidR="00D50EBA" w:rsidRDefault="00D50EBA" w:rsidP="00D50EBA">
      <w:pPr>
        <w:ind w:left="567" w:right="521"/>
        <w:rPr>
          <w:szCs w:val="20"/>
          <w:lang w:val="en-GB"/>
        </w:rPr>
      </w:pPr>
      <w:r w:rsidRPr="003234EA">
        <w:rPr>
          <w:i/>
          <w:iCs/>
          <w:szCs w:val="20"/>
          <w:lang w:val="en-GB"/>
        </w:rPr>
        <w:t xml:space="preserve">“In terms of funding, I think the way the payments are happening now is quite easy, it’s quite good. We’re not running an internal </w:t>
      </w:r>
      <w:r w:rsidR="00414ED8">
        <w:rPr>
          <w:i/>
          <w:iCs/>
          <w:szCs w:val="20"/>
          <w:lang w:val="en-GB"/>
        </w:rPr>
        <w:t>fee-for-service</w:t>
      </w:r>
      <w:r w:rsidRPr="003234EA">
        <w:rPr>
          <w:i/>
          <w:iCs/>
          <w:szCs w:val="20"/>
          <w:lang w:val="en-GB"/>
        </w:rPr>
        <w:t xml:space="preserve"> system, like new </w:t>
      </w:r>
      <w:r w:rsidRPr="003234EA">
        <w:rPr>
          <w:i/>
          <w:iCs/>
          <w:szCs w:val="20"/>
          <w:lang w:val="en-GB"/>
        </w:rPr>
        <w:lastRenderedPageBreak/>
        <w:t>practices are. We’re just dividing up the money on a percentage basis to these patients, and that's it. So, we’re doing it the easy way.”</w:t>
      </w:r>
      <w:r w:rsidRPr="003234EA">
        <w:rPr>
          <w:szCs w:val="20"/>
          <w:lang w:val="en-GB"/>
        </w:rPr>
        <w:t xml:space="preserve"> [GP1, R4, Practice 5]</w:t>
      </w:r>
    </w:p>
    <w:p w14:paraId="5CD4D406" w14:textId="27348FDC" w:rsidR="00D50EBA" w:rsidRDefault="00D50EBA" w:rsidP="00170AB5">
      <w:pPr>
        <w:ind w:left="567" w:right="521"/>
        <w:rPr>
          <w:szCs w:val="20"/>
        </w:rPr>
      </w:pPr>
      <w:r w:rsidRPr="001A0154">
        <w:rPr>
          <w:i/>
          <w:iCs/>
          <w:szCs w:val="20"/>
        </w:rPr>
        <w:t>“Again, I'm actually pretty happy with how things are at the moment, and I think any tweaks would require a change in the funding model. So, there's nothing that I have planned to actually tweak at this state. I think it’s actually working quite well of what it is currently.”</w:t>
      </w:r>
      <w:r>
        <w:rPr>
          <w:szCs w:val="20"/>
        </w:rPr>
        <w:t xml:space="preserve"> [GP, R4, Practice 4]</w:t>
      </w:r>
    </w:p>
    <w:p w14:paraId="0EE1626F" w14:textId="69682CD6" w:rsidR="001C424C" w:rsidRDefault="006946DF" w:rsidP="00796B4F">
      <w:pPr>
        <w:pStyle w:val="Heading3"/>
        <w:spacing w:line="276" w:lineRule="auto"/>
      </w:pPr>
      <w:r>
        <w:t>Perceptions of t</w:t>
      </w:r>
      <w:r w:rsidR="001C424C">
        <w:t>he financial impact of bundled payment</w:t>
      </w:r>
    </w:p>
    <w:p w14:paraId="7789F125" w14:textId="215600A4" w:rsidR="001C424C" w:rsidRDefault="00362DFD" w:rsidP="00796B4F">
      <w:pPr>
        <w:rPr>
          <w:szCs w:val="20"/>
        </w:rPr>
      </w:pPr>
      <w:r w:rsidRPr="008760C3">
        <w:rPr>
          <w:noProof/>
          <w:lang w:eastAsia="en-AU"/>
        </w:rPr>
        <mc:AlternateContent>
          <mc:Choice Requires="wps">
            <w:drawing>
              <wp:anchor distT="91440" distB="91440" distL="114300" distR="114300" simplePos="0" relativeHeight="251658249" behindDoc="0" locked="0" layoutInCell="1" allowOverlap="1" wp14:anchorId="71BDA7D1" wp14:editId="0811FEAA">
                <wp:simplePos x="0" y="0"/>
                <wp:positionH relativeFrom="margin">
                  <wp:posOffset>0</wp:posOffset>
                </wp:positionH>
                <wp:positionV relativeFrom="paragraph">
                  <wp:posOffset>33655</wp:posOffset>
                </wp:positionV>
                <wp:extent cx="2162175" cy="12287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28725"/>
                        </a:xfrm>
                        <a:prstGeom prst="rect">
                          <a:avLst/>
                        </a:prstGeom>
                        <a:noFill/>
                        <a:ln w="9525">
                          <a:noFill/>
                          <a:miter lim="800000"/>
                          <a:headEnd/>
                          <a:tailEnd/>
                        </a:ln>
                      </wps:spPr>
                      <wps:txbx>
                        <w:txbxContent>
                          <w:p w14:paraId="28A0E967" w14:textId="0C878879" w:rsidR="00665368" w:rsidRPr="00CC3BD0" w:rsidRDefault="00665368" w:rsidP="00362DFD">
                            <w:pPr>
                              <w:spacing w:after="0"/>
                              <w:jc w:val="center"/>
                              <w:rPr>
                                <w:i/>
                                <w:iCs/>
                                <w:color w:val="003D79"/>
                                <w:sz w:val="18"/>
                                <w:szCs w:val="18"/>
                                <w:lang w:val="en-GB"/>
                              </w:rPr>
                            </w:pPr>
                            <w:r w:rsidRPr="00927FCA">
                              <w:rPr>
                                <w:i/>
                                <w:iCs/>
                                <w:color w:val="003D79"/>
                                <w:sz w:val="18"/>
                                <w:szCs w:val="18"/>
                              </w:rPr>
                              <w:t>“</w:t>
                            </w:r>
                            <w:r w:rsidRPr="00AB2913">
                              <w:rPr>
                                <w:i/>
                                <w:iCs/>
                                <w:color w:val="003D79"/>
                                <w:sz w:val="18"/>
                                <w:szCs w:val="18"/>
                                <w:lang w:val="en-GB"/>
                              </w:rPr>
                              <w:t>The concept of having in-house clinical pharmacists,</w:t>
                            </w:r>
                            <w:r>
                              <w:rPr>
                                <w:i/>
                                <w:iCs/>
                                <w:color w:val="003D79"/>
                                <w:sz w:val="18"/>
                                <w:szCs w:val="18"/>
                                <w:lang w:val="en-GB"/>
                              </w:rPr>
                              <w:t xml:space="preserve"> etc.,</w:t>
                            </w:r>
                            <w:r w:rsidRPr="00AB2913">
                              <w:rPr>
                                <w:i/>
                                <w:iCs/>
                                <w:color w:val="003D79"/>
                                <w:sz w:val="18"/>
                                <w:szCs w:val="18"/>
                                <w:lang w:val="en-GB"/>
                              </w:rPr>
                              <w:t xml:space="preserve"> somehow being funded through the </w:t>
                            </w:r>
                            <w:r>
                              <w:rPr>
                                <w:i/>
                                <w:iCs/>
                                <w:color w:val="003D79"/>
                                <w:sz w:val="18"/>
                                <w:szCs w:val="18"/>
                                <w:lang w:val="en-GB"/>
                              </w:rPr>
                              <w:t>program</w:t>
                            </w:r>
                            <w:r w:rsidRPr="00AB2913">
                              <w:rPr>
                                <w:i/>
                                <w:iCs/>
                                <w:color w:val="003D79"/>
                                <w:sz w:val="18"/>
                                <w:szCs w:val="18"/>
                                <w:lang w:val="en-GB"/>
                              </w:rPr>
                              <w:t xml:space="preserve"> is a little bit pie in the sky as far as the current funding model is concerned.</w:t>
                            </w:r>
                            <w:r>
                              <w:rPr>
                                <w:i/>
                                <w:iCs/>
                                <w:color w:val="003D79"/>
                                <w:sz w:val="18"/>
                                <w:szCs w:val="18"/>
                                <w:lang w:val="en-GB"/>
                              </w:rPr>
                              <w:t xml:space="preserve">” </w:t>
                            </w:r>
                            <w:r w:rsidRPr="00AB2913">
                              <w:rPr>
                                <w:color w:val="003D79"/>
                                <w:sz w:val="18"/>
                                <w:szCs w:val="18"/>
                                <w:lang w:val="en-GB"/>
                              </w:rPr>
                              <w:t>[GP</w:t>
                            </w:r>
                            <w:r w:rsidRPr="00AB2913">
                              <w:rPr>
                                <w:color w:val="003D79"/>
                                <w:sz w:val="18"/>
                                <w:szCs w:val="18"/>
                              </w:rPr>
                              <w:t>, R4, Practice 4]</w:t>
                            </w:r>
                          </w:p>
                          <w:p w14:paraId="4026EEDB" w14:textId="77777777" w:rsidR="00665368" w:rsidRPr="004C4782" w:rsidRDefault="00665368" w:rsidP="00362DFD">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BDA7D1" id="Text Box 13" o:spid="_x0000_s1033" type="#_x0000_t202" style="position:absolute;margin-left:0;margin-top:2.65pt;width:170.25pt;height:96.75pt;z-index:251658249;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" filled="f" stroked="f">
                <v:textbox>
                  <w:txbxContent>
                    <w:p w14:paraId="28A0E967" w14:textId="0C878879" w:rsidR="00665368" w:rsidRPr="00CC3BD0" w:rsidRDefault="00665368" w:rsidP="00362DFD">
                      <w:pPr>
                        <w:spacing w:after="0"/>
                        <w:jc w:val="center"/>
                        <w:rPr>
                          <w:i/>
                          <w:iCs/>
                          <w:color w:val="003D79"/>
                          <w:sz w:val="18"/>
                          <w:szCs w:val="18"/>
                          <w:lang w:val="en-GB"/>
                        </w:rPr>
                      </w:pPr>
                      <w:r w:rsidRPr="00927FCA">
                        <w:rPr>
                          <w:i/>
                          <w:iCs/>
                          <w:color w:val="003D79"/>
                          <w:sz w:val="18"/>
                          <w:szCs w:val="18"/>
                        </w:rPr>
                        <w:t>“</w:t>
                      </w:r>
                      <w:r w:rsidRPr="00AB2913">
                        <w:rPr>
                          <w:i/>
                          <w:iCs/>
                          <w:color w:val="003D79"/>
                          <w:sz w:val="18"/>
                          <w:szCs w:val="18"/>
                          <w:lang w:val="en-GB"/>
                        </w:rPr>
                        <w:t>The concept of having in-house clinical pharmacists,</w:t>
                      </w:r>
                      <w:r>
                        <w:rPr>
                          <w:i/>
                          <w:iCs/>
                          <w:color w:val="003D79"/>
                          <w:sz w:val="18"/>
                          <w:szCs w:val="18"/>
                          <w:lang w:val="en-GB"/>
                        </w:rPr>
                        <w:t xml:space="preserve"> etc.,</w:t>
                      </w:r>
                      <w:r w:rsidRPr="00AB2913">
                        <w:rPr>
                          <w:i/>
                          <w:iCs/>
                          <w:color w:val="003D79"/>
                          <w:sz w:val="18"/>
                          <w:szCs w:val="18"/>
                          <w:lang w:val="en-GB"/>
                        </w:rPr>
                        <w:t xml:space="preserve"> somehow being funded through the </w:t>
                      </w:r>
                      <w:r>
                        <w:rPr>
                          <w:i/>
                          <w:iCs/>
                          <w:color w:val="003D79"/>
                          <w:sz w:val="18"/>
                          <w:szCs w:val="18"/>
                          <w:lang w:val="en-GB"/>
                        </w:rPr>
                        <w:t>program</w:t>
                      </w:r>
                      <w:r w:rsidRPr="00AB2913">
                        <w:rPr>
                          <w:i/>
                          <w:iCs/>
                          <w:color w:val="003D79"/>
                          <w:sz w:val="18"/>
                          <w:szCs w:val="18"/>
                          <w:lang w:val="en-GB"/>
                        </w:rPr>
                        <w:t xml:space="preserve"> is a little bit pie in the sky as far as the current funding model is concerned.</w:t>
                      </w:r>
                      <w:r>
                        <w:rPr>
                          <w:i/>
                          <w:iCs/>
                          <w:color w:val="003D79"/>
                          <w:sz w:val="18"/>
                          <w:szCs w:val="18"/>
                          <w:lang w:val="en-GB"/>
                        </w:rPr>
                        <w:t xml:space="preserve">” </w:t>
                      </w:r>
                      <w:r w:rsidRPr="00AB2913">
                        <w:rPr>
                          <w:color w:val="003D79"/>
                          <w:sz w:val="18"/>
                          <w:szCs w:val="18"/>
                          <w:lang w:val="en-GB"/>
                        </w:rPr>
                        <w:t>[GP</w:t>
                      </w:r>
                      <w:r w:rsidRPr="00AB2913">
                        <w:rPr>
                          <w:color w:val="003D79"/>
                          <w:sz w:val="18"/>
                          <w:szCs w:val="18"/>
                        </w:rPr>
                        <w:t>, R4, Practice 4]</w:t>
                      </w:r>
                    </w:p>
                    <w:p w14:paraId="4026EEDB" w14:textId="77777777" w:rsidR="00665368" w:rsidRPr="004C4782" w:rsidRDefault="00665368" w:rsidP="00362DFD">
                      <w:pPr>
                        <w:rPr>
                          <w:iCs/>
                          <w:color w:val="003D79"/>
                          <w:sz w:val="18"/>
                          <w:szCs w:val="18"/>
                        </w:rPr>
                      </w:pPr>
                    </w:p>
                  </w:txbxContent>
                </v:textbox>
                <w10:wrap type="square" anchorx="margin"/>
              </v:shape>
            </w:pict>
          </mc:Fallback>
        </mc:AlternateContent>
      </w:r>
      <w:r w:rsidR="00BF6AFE">
        <w:rPr>
          <w:noProof/>
        </w:rPr>
        <w:t>There were</w:t>
      </w:r>
      <w:r w:rsidR="001C424C">
        <w:rPr>
          <w:szCs w:val="20"/>
        </w:rPr>
        <w:t xml:space="preserve"> mixed views on the financial impact of the bundled payment on practices. </w:t>
      </w:r>
      <w:r w:rsidR="001673AB" w:rsidRPr="001673AB">
        <w:rPr>
          <w:szCs w:val="20"/>
        </w:rPr>
        <w:t>Many practices estimated they had “broken even” or may be better off under the bundled payment compared with MBS fee-for-service</w:t>
      </w:r>
      <w:r w:rsidR="00C36963">
        <w:rPr>
          <w:szCs w:val="20"/>
        </w:rPr>
        <w:t>:</w:t>
      </w:r>
    </w:p>
    <w:p w14:paraId="01F51AD2" w14:textId="5FEC733C" w:rsidR="001C424C" w:rsidRDefault="001C424C" w:rsidP="00E01A5B">
      <w:pPr>
        <w:ind w:left="567" w:right="521"/>
        <w:rPr>
          <w:szCs w:val="20"/>
          <w:lang w:val="en-GB"/>
        </w:rPr>
      </w:pPr>
      <w:r w:rsidRPr="00277C61">
        <w:rPr>
          <w:i/>
          <w:iCs/>
          <w:szCs w:val="20"/>
          <w:lang w:val="en-GB"/>
        </w:rPr>
        <w:t>“So, for us</w:t>
      </w:r>
      <w:r w:rsidR="001B20BB">
        <w:rPr>
          <w:i/>
          <w:iCs/>
          <w:szCs w:val="20"/>
          <w:lang w:val="en-GB"/>
        </w:rPr>
        <w:t>,</w:t>
      </w:r>
      <w:r w:rsidRPr="00277C61">
        <w:rPr>
          <w:i/>
          <w:iCs/>
          <w:szCs w:val="20"/>
          <w:lang w:val="en-GB"/>
        </w:rPr>
        <w:t xml:space="preserve"> at the moment, that’s exactly what we did around November, December last year. We had a look at how although some were spending more, some were spending less, is that accurate? So, when you look at in terms of the cost of that patient is now spending through </w:t>
      </w:r>
      <w:r w:rsidR="00C36963" w:rsidRPr="00277C61">
        <w:rPr>
          <w:i/>
          <w:iCs/>
          <w:szCs w:val="20"/>
          <w:lang w:val="en-GB"/>
        </w:rPr>
        <w:t xml:space="preserve">Health Care Homes </w:t>
      </w:r>
      <w:r w:rsidRPr="00277C61">
        <w:rPr>
          <w:i/>
          <w:iCs/>
          <w:szCs w:val="20"/>
          <w:lang w:val="en-GB"/>
        </w:rPr>
        <w:t>and what we would be billing through Medicare, it actually ends up being almost exactly the same as what we would have got if we’d done it through Medicare.”</w:t>
      </w:r>
      <w:r>
        <w:rPr>
          <w:szCs w:val="20"/>
          <w:lang w:val="en-GB"/>
        </w:rPr>
        <w:t xml:space="preserve"> [Practice Manager, R4, Practice 14]</w:t>
      </w:r>
    </w:p>
    <w:p w14:paraId="33129FDD" w14:textId="7DCE4582" w:rsidR="001C424C" w:rsidRDefault="001C424C" w:rsidP="00E01A5B">
      <w:pPr>
        <w:ind w:left="567" w:right="521"/>
        <w:rPr>
          <w:szCs w:val="20"/>
          <w:lang w:val="en-GB"/>
        </w:rPr>
      </w:pPr>
      <w:r w:rsidRPr="00277C61">
        <w:rPr>
          <w:i/>
          <w:iCs/>
          <w:szCs w:val="20"/>
          <w:lang w:val="en-GB"/>
        </w:rPr>
        <w:t>“My impression is that it’s probably similar overall to if we weren’t part of Health Care Homes. We might be slightly better off</w:t>
      </w:r>
      <w:r w:rsidR="009E3167">
        <w:rPr>
          <w:i/>
          <w:iCs/>
          <w:szCs w:val="20"/>
          <w:lang w:val="en-GB"/>
        </w:rPr>
        <w:t>.</w:t>
      </w:r>
      <w:r w:rsidRPr="00277C61">
        <w:rPr>
          <w:i/>
          <w:iCs/>
          <w:szCs w:val="20"/>
          <w:lang w:val="en-GB"/>
        </w:rPr>
        <w:t>”</w:t>
      </w:r>
      <w:r>
        <w:rPr>
          <w:szCs w:val="20"/>
          <w:lang w:val="en-GB"/>
        </w:rPr>
        <w:t xml:space="preserve"> [GP, R4, Practice 13]</w:t>
      </w:r>
    </w:p>
    <w:p w14:paraId="6C8BB641" w14:textId="64957E3E" w:rsidR="001C424C" w:rsidRDefault="001C424C" w:rsidP="00E01A5B">
      <w:pPr>
        <w:ind w:left="567" w:right="521"/>
        <w:rPr>
          <w:szCs w:val="20"/>
        </w:rPr>
      </w:pPr>
      <w:r w:rsidRPr="00425DE8">
        <w:rPr>
          <w:i/>
          <w:iCs/>
          <w:szCs w:val="20"/>
        </w:rPr>
        <w:t>“Overall, financially</w:t>
      </w:r>
      <w:r w:rsidR="00642D89">
        <w:rPr>
          <w:i/>
          <w:iCs/>
          <w:szCs w:val="20"/>
        </w:rPr>
        <w:t xml:space="preserve"> … </w:t>
      </w:r>
      <w:r w:rsidRPr="00425DE8">
        <w:rPr>
          <w:i/>
          <w:iCs/>
          <w:szCs w:val="20"/>
        </w:rPr>
        <w:t>I really was very negative about the whole thing. But now that we have</w:t>
      </w:r>
      <w:r w:rsidR="00642D89">
        <w:rPr>
          <w:i/>
          <w:iCs/>
          <w:szCs w:val="20"/>
        </w:rPr>
        <w:t xml:space="preserve"> … </w:t>
      </w:r>
      <w:r w:rsidRPr="00425DE8">
        <w:rPr>
          <w:i/>
          <w:iCs/>
          <w:szCs w:val="20"/>
        </w:rPr>
        <w:t>capped at [</w:t>
      </w:r>
      <w:r w:rsidR="009E3167">
        <w:rPr>
          <w:i/>
          <w:iCs/>
          <w:szCs w:val="20"/>
        </w:rPr>
        <w:t xml:space="preserve">more than 200 </w:t>
      </w:r>
      <w:r w:rsidRPr="00425DE8">
        <w:rPr>
          <w:i/>
          <w:iCs/>
          <w:szCs w:val="20"/>
        </w:rPr>
        <w:t>patients]</w:t>
      </w:r>
      <w:r w:rsidR="00642D89">
        <w:rPr>
          <w:i/>
          <w:iCs/>
          <w:szCs w:val="20"/>
        </w:rPr>
        <w:t xml:space="preserve"> … </w:t>
      </w:r>
      <w:r w:rsidRPr="00425DE8">
        <w:rPr>
          <w:i/>
          <w:iCs/>
          <w:szCs w:val="20"/>
        </w:rPr>
        <w:t>we’re seeing a good amount of funding that's coming through to us now on a regular basis</w:t>
      </w:r>
      <w:r w:rsidR="00642D89">
        <w:rPr>
          <w:i/>
          <w:iCs/>
          <w:szCs w:val="20"/>
        </w:rPr>
        <w:t xml:space="preserve"> … </w:t>
      </w:r>
      <w:r w:rsidRPr="00425DE8">
        <w:rPr>
          <w:i/>
          <w:iCs/>
          <w:szCs w:val="20"/>
        </w:rPr>
        <w:t xml:space="preserve">it has made no difference to us and the consulting pattern of the GPs that are involved. So, to me, the income is additional to what we’re seeing. So, I have changed from very negative to quite positive.” </w:t>
      </w:r>
      <w:r>
        <w:rPr>
          <w:szCs w:val="20"/>
        </w:rPr>
        <w:t>[Practice Manager, R4, Practice 4]</w:t>
      </w:r>
    </w:p>
    <w:p w14:paraId="46DBCBB5" w14:textId="7B636180" w:rsidR="001C424C" w:rsidRDefault="00642D89" w:rsidP="00E01A5B">
      <w:pPr>
        <w:ind w:left="567" w:right="521"/>
        <w:rPr>
          <w:szCs w:val="20"/>
          <w:lang w:val="en-GB"/>
        </w:rPr>
      </w:pPr>
      <w:r>
        <w:rPr>
          <w:i/>
          <w:iCs/>
          <w:szCs w:val="20"/>
          <w:lang w:val="en-GB"/>
        </w:rPr>
        <w:t xml:space="preserve">“… </w:t>
      </w:r>
      <w:r w:rsidR="001C424C" w:rsidRPr="00662AEE">
        <w:rPr>
          <w:i/>
          <w:iCs/>
          <w:szCs w:val="20"/>
          <w:lang w:val="en-GB"/>
        </w:rPr>
        <w:t>financially, for us, it’s been a benefit too. We can say that. We’ve done the modelling on that. It’s definitely beneficial. It’s probably been 15%</w:t>
      </w:r>
      <w:r w:rsidR="00671018">
        <w:rPr>
          <w:i/>
          <w:iCs/>
          <w:szCs w:val="20"/>
          <w:lang w:val="en-GB"/>
        </w:rPr>
        <w:t>,</w:t>
      </w:r>
      <w:r w:rsidR="001C424C" w:rsidRPr="00662AEE">
        <w:rPr>
          <w:i/>
          <w:iCs/>
          <w:szCs w:val="20"/>
          <w:lang w:val="en-GB"/>
        </w:rPr>
        <w:t xml:space="preserve"> 10% up.”</w:t>
      </w:r>
      <w:r w:rsidR="001C424C">
        <w:rPr>
          <w:szCs w:val="20"/>
          <w:lang w:val="en-GB"/>
        </w:rPr>
        <w:t xml:space="preserve"> [GP1, R4, Practice 5]</w:t>
      </w:r>
    </w:p>
    <w:p w14:paraId="4CE8FE1D" w14:textId="4774B7E7" w:rsidR="00F10B4E" w:rsidRDefault="00180346" w:rsidP="00796B4F">
      <w:pPr>
        <w:rPr>
          <w:szCs w:val="20"/>
          <w:lang w:val="en-GB"/>
        </w:rPr>
      </w:pPr>
      <w:r>
        <w:rPr>
          <w:szCs w:val="20"/>
          <w:lang w:val="en-GB"/>
        </w:rPr>
        <w:t xml:space="preserve">To ensure that they did ‘break even’, and that patients were getting the services </w:t>
      </w:r>
      <w:r w:rsidR="00F10B4E">
        <w:rPr>
          <w:szCs w:val="20"/>
          <w:lang w:val="en-GB"/>
        </w:rPr>
        <w:t xml:space="preserve">reflective of </w:t>
      </w:r>
      <w:r w:rsidR="003A2E89">
        <w:rPr>
          <w:szCs w:val="20"/>
          <w:lang w:val="en-GB"/>
        </w:rPr>
        <w:t xml:space="preserve">their </w:t>
      </w:r>
      <w:r w:rsidR="00303AC4">
        <w:rPr>
          <w:szCs w:val="20"/>
          <w:lang w:val="en-GB"/>
        </w:rPr>
        <w:t>needs as indicated by their tier</w:t>
      </w:r>
      <w:r w:rsidR="00F10B4E">
        <w:rPr>
          <w:szCs w:val="20"/>
          <w:lang w:val="en-GB"/>
        </w:rPr>
        <w:t>, some practices carefully monitored patients’ use of services:</w:t>
      </w:r>
    </w:p>
    <w:p w14:paraId="118BDA24" w14:textId="11309FA0" w:rsidR="00F1679B" w:rsidRPr="001D7BC7" w:rsidRDefault="00EE1A43" w:rsidP="001D7BC7">
      <w:pPr>
        <w:ind w:left="567" w:right="521"/>
        <w:rPr>
          <w:szCs w:val="20"/>
          <w:lang w:val="en-GB"/>
        </w:rPr>
      </w:pPr>
      <w:r>
        <w:rPr>
          <w:i/>
          <w:iCs/>
          <w:szCs w:val="20"/>
          <w:lang w:val="en-GB"/>
        </w:rPr>
        <w:t>“</w:t>
      </w:r>
      <w:r w:rsidRPr="003D598A">
        <w:rPr>
          <w:i/>
          <w:iCs/>
          <w:szCs w:val="20"/>
          <w:lang w:val="en-GB"/>
        </w:rPr>
        <w:t>So, what happens is when the patient comes into the clinic and they see the doctor, the girls will process the account through the system, and give it a particular code that corresponds to that Health Care Home patient. And then, from there, that invoice is then transferred onto a spreadsheet, and the amount of money that they’re utilising is recorded in that spreadsheet. And then, I will then get a bit of tally on what’s left in that patient’s funding area, to see what other things we can offer them if we can.</w:t>
      </w:r>
      <w:r>
        <w:rPr>
          <w:i/>
          <w:iCs/>
          <w:szCs w:val="20"/>
          <w:lang w:val="en-GB"/>
        </w:rPr>
        <w:t xml:space="preserve"> </w:t>
      </w:r>
      <w:r w:rsidRPr="003D598A">
        <w:rPr>
          <w:i/>
          <w:iCs/>
          <w:szCs w:val="20"/>
          <w:lang w:val="en-GB"/>
        </w:rPr>
        <w:t>Or, say, someone’s running $1,000 behind, that’s okay because there might be something else we can do for them that will alleviate the costs.”</w:t>
      </w:r>
      <w:r>
        <w:rPr>
          <w:szCs w:val="20"/>
          <w:lang w:val="en-GB"/>
        </w:rPr>
        <w:t xml:space="preserve"> [Practice Manager, R4, Practice 14]</w:t>
      </w:r>
    </w:p>
    <w:p w14:paraId="1A6789DD" w14:textId="5AC6B058" w:rsidR="00EA2699" w:rsidRDefault="001C424C" w:rsidP="00796B4F">
      <w:pPr>
        <w:rPr>
          <w:szCs w:val="20"/>
          <w:lang w:val="en-GB"/>
        </w:rPr>
      </w:pPr>
      <w:r w:rsidRPr="00CF0219">
        <w:rPr>
          <w:szCs w:val="20"/>
          <w:lang w:val="en-GB"/>
        </w:rPr>
        <w:lastRenderedPageBreak/>
        <w:t xml:space="preserve">Some </w:t>
      </w:r>
      <w:r w:rsidR="00EE1A43">
        <w:rPr>
          <w:szCs w:val="20"/>
          <w:lang w:val="en-GB"/>
        </w:rPr>
        <w:t>practices</w:t>
      </w:r>
      <w:r w:rsidRPr="00CF0219">
        <w:rPr>
          <w:szCs w:val="20"/>
          <w:lang w:val="en-GB"/>
        </w:rPr>
        <w:t xml:space="preserve"> were </w:t>
      </w:r>
      <w:r w:rsidR="00EE1A43">
        <w:rPr>
          <w:szCs w:val="20"/>
          <w:lang w:val="en-GB"/>
        </w:rPr>
        <w:t>not sure</w:t>
      </w:r>
      <w:r w:rsidRPr="00CF0219">
        <w:rPr>
          <w:szCs w:val="20"/>
          <w:lang w:val="en-GB"/>
        </w:rPr>
        <w:t xml:space="preserve"> of the financial impact </w:t>
      </w:r>
      <w:r w:rsidR="00EE1A43">
        <w:rPr>
          <w:szCs w:val="20"/>
          <w:lang w:val="en-GB"/>
        </w:rPr>
        <w:t xml:space="preserve">of the bundled payment </w:t>
      </w:r>
      <w:r w:rsidRPr="00CF0219">
        <w:rPr>
          <w:szCs w:val="20"/>
          <w:lang w:val="en-GB"/>
        </w:rPr>
        <w:t>at this stage.</w:t>
      </w:r>
      <w:r>
        <w:rPr>
          <w:szCs w:val="20"/>
          <w:lang w:val="en-GB"/>
        </w:rPr>
        <w:t xml:space="preserve"> </w:t>
      </w:r>
      <w:r w:rsidR="00EA2699">
        <w:rPr>
          <w:szCs w:val="20"/>
          <w:lang w:val="en-GB"/>
        </w:rPr>
        <w:t>In some cases</w:t>
      </w:r>
      <w:r w:rsidR="001B1582">
        <w:rPr>
          <w:szCs w:val="20"/>
          <w:lang w:val="en-GB"/>
        </w:rPr>
        <w:t>,</w:t>
      </w:r>
      <w:r w:rsidR="00EA2699">
        <w:rPr>
          <w:szCs w:val="20"/>
          <w:lang w:val="en-GB"/>
        </w:rPr>
        <w:t xml:space="preserve"> although they were successful in redistributing work among their clinical team, they found that some staff members had a greater work</w:t>
      </w:r>
      <w:r w:rsidR="006B7F4F">
        <w:rPr>
          <w:szCs w:val="20"/>
          <w:lang w:val="en-GB"/>
        </w:rPr>
        <w:t>load,</w:t>
      </w:r>
      <w:r w:rsidR="004D4B3E">
        <w:rPr>
          <w:szCs w:val="20"/>
          <w:lang w:val="en-GB"/>
        </w:rPr>
        <w:t xml:space="preserve"> which they were unsure would be compensated by the </w:t>
      </w:r>
      <w:r w:rsidR="00851AE3">
        <w:rPr>
          <w:szCs w:val="20"/>
          <w:lang w:val="en-GB"/>
        </w:rPr>
        <w:t>bundled</w:t>
      </w:r>
      <w:r w:rsidR="004D4B3E">
        <w:rPr>
          <w:szCs w:val="20"/>
          <w:lang w:val="en-GB"/>
        </w:rPr>
        <w:t xml:space="preserve"> payment:</w:t>
      </w:r>
    </w:p>
    <w:p w14:paraId="4289827B" w14:textId="13680653" w:rsidR="001C424C" w:rsidRDefault="001C424C" w:rsidP="00E01A5B">
      <w:pPr>
        <w:ind w:left="567" w:right="521"/>
        <w:rPr>
          <w:szCs w:val="20"/>
          <w:lang w:val="en-GB"/>
        </w:rPr>
      </w:pPr>
      <w:r w:rsidRPr="00CF0219">
        <w:rPr>
          <w:i/>
          <w:iCs/>
          <w:szCs w:val="20"/>
          <w:lang w:val="en-GB"/>
        </w:rPr>
        <w:t xml:space="preserve">“The calculation has been a bit of a task for </w:t>
      </w:r>
      <w:r>
        <w:rPr>
          <w:i/>
          <w:iCs/>
          <w:szCs w:val="20"/>
          <w:lang w:val="en-GB"/>
        </w:rPr>
        <w:t xml:space="preserve">[the] </w:t>
      </w:r>
      <w:r w:rsidRPr="00CF0219">
        <w:rPr>
          <w:i/>
          <w:iCs/>
          <w:szCs w:val="20"/>
          <w:lang w:val="en-GB"/>
        </w:rPr>
        <w:t>accounts team, and we haven’t actually had time lately to calculate the exact differences.”</w:t>
      </w:r>
      <w:r w:rsidRPr="00CF0219">
        <w:rPr>
          <w:szCs w:val="20"/>
          <w:lang w:val="en-GB"/>
        </w:rPr>
        <w:t xml:space="preserve"> [Practice Manager, R4, Practice 3]</w:t>
      </w:r>
    </w:p>
    <w:p w14:paraId="305F733D" w14:textId="7F66EDCB" w:rsidR="001C424C" w:rsidRDefault="00642D89" w:rsidP="00E01A5B">
      <w:pPr>
        <w:ind w:left="567" w:right="521"/>
        <w:rPr>
          <w:szCs w:val="20"/>
          <w:lang w:val="en-GB"/>
        </w:rPr>
      </w:pPr>
      <w:r>
        <w:rPr>
          <w:i/>
          <w:iCs/>
          <w:szCs w:val="20"/>
          <w:lang w:val="en-GB"/>
        </w:rPr>
        <w:t xml:space="preserve">“… </w:t>
      </w:r>
      <w:r w:rsidR="001C424C" w:rsidRPr="00CF0219">
        <w:rPr>
          <w:i/>
          <w:iCs/>
          <w:szCs w:val="20"/>
          <w:lang w:val="en-GB"/>
        </w:rPr>
        <w:t>it has taken our nurse more time than expected to do the tracking and administration side of things</w:t>
      </w:r>
      <w:r>
        <w:rPr>
          <w:i/>
          <w:iCs/>
          <w:szCs w:val="20"/>
          <w:lang w:val="en-GB"/>
        </w:rPr>
        <w:t xml:space="preserve"> … </w:t>
      </w:r>
      <w:r w:rsidR="001C424C" w:rsidRPr="00CF0219">
        <w:rPr>
          <w:i/>
          <w:iCs/>
          <w:szCs w:val="20"/>
          <w:lang w:val="en-GB"/>
        </w:rPr>
        <w:t xml:space="preserve">If we’re seeing a patient for something related to their chronic disease, we can’t bill it to the MBS. But it’s not been as easy from a tracking perspective to work out would that have been the case when they’re not in Health Care Home. For example, if a patient has a few issues in the one visit and part of it is to do with their Health Care Home chronic disease, and part of it is completely acute which wouldn’t be Health Care Home related, we should still be able to bill the MBS. And if it was say less than 20 minutes, either way we’d be getting the same money. So whether or not we’d be better off if the patient was Health Care Home or not, that’s harder to judge at a more finite level.” </w:t>
      </w:r>
      <w:r w:rsidR="001C424C" w:rsidRPr="00CF0219">
        <w:rPr>
          <w:szCs w:val="20"/>
          <w:lang w:val="en-GB"/>
        </w:rPr>
        <w:t xml:space="preserve">[GP, R4, Practice 13] </w:t>
      </w:r>
    </w:p>
    <w:p w14:paraId="58D4BABC" w14:textId="68F34726" w:rsidR="001C424C" w:rsidRPr="00355AE2" w:rsidRDefault="001C424C" w:rsidP="00E01A5B">
      <w:pPr>
        <w:ind w:left="567" w:right="521"/>
        <w:rPr>
          <w:szCs w:val="20"/>
          <w:lang w:val="en-GB"/>
        </w:rPr>
      </w:pPr>
      <w:r w:rsidRPr="00CF0219">
        <w:rPr>
          <w:i/>
          <w:iCs/>
          <w:szCs w:val="20"/>
          <w:lang w:val="en-GB"/>
        </w:rPr>
        <w:t xml:space="preserve">“Completely accepting the swings and roundabouts, but the answer to have we broken even is that because we have just given extra roles to the nurses and the front desk people, but they’ve still got their full-time other duties and so on. And instead of collecting </w:t>
      </w:r>
      <w:r w:rsidR="00414ED8">
        <w:rPr>
          <w:i/>
          <w:iCs/>
          <w:szCs w:val="20"/>
          <w:lang w:val="en-GB"/>
        </w:rPr>
        <w:t>fee-for-service</w:t>
      </w:r>
      <w:r w:rsidRPr="00CF0219">
        <w:rPr>
          <w:i/>
          <w:iCs/>
          <w:szCs w:val="20"/>
          <w:lang w:val="en-GB"/>
        </w:rPr>
        <w:t xml:space="preserve">, when I deal with these people I get block funding. It’s probably hard to really judge, I have not and intentionally have not tried to do a comparison between what might’ve come into the practice in </w:t>
      </w:r>
      <w:r w:rsidR="00414ED8">
        <w:rPr>
          <w:i/>
          <w:iCs/>
          <w:szCs w:val="20"/>
          <w:lang w:val="en-GB"/>
        </w:rPr>
        <w:t>fee-for-service</w:t>
      </w:r>
      <w:r w:rsidRPr="00CF0219">
        <w:rPr>
          <w:i/>
          <w:iCs/>
          <w:szCs w:val="20"/>
          <w:lang w:val="en-GB"/>
        </w:rPr>
        <w:t>. Because you can really only look at the income the doctor would’ve received in the various ways, you can’t really look at the cost of the nursing staff and so on, unless you’ve actually put someone else on into a new role. So, I find it difficult to really know whether we’ve broken even or not.”</w:t>
      </w:r>
      <w:r>
        <w:rPr>
          <w:szCs w:val="20"/>
          <w:lang w:val="en-GB"/>
        </w:rPr>
        <w:t xml:space="preserve"> [GP, R4, </w:t>
      </w:r>
      <w:r w:rsidRPr="00355AE2">
        <w:rPr>
          <w:szCs w:val="20"/>
          <w:lang w:val="en-GB"/>
        </w:rPr>
        <w:t>Practice 12]</w:t>
      </w:r>
    </w:p>
    <w:p w14:paraId="740C9463" w14:textId="18C75647" w:rsidR="001C424C" w:rsidRPr="00355AE2" w:rsidRDefault="001C424C" w:rsidP="00796B4F">
      <w:pPr>
        <w:rPr>
          <w:szCs w:val="20"/>
          <w:lang w:val="en-GB"/>
        </w:rPr>
      </w:pPr>
      <w:r w:rsidRPr="00355AE2">
        <w:rPr>
          <w:szCs w:val="20"/>
          <w:lang w:val="en-GB"/>
        </w:rPr>
        <w:t>Other practices felt they were losing money under the HCH model</w:t>
      </w:r>
      <w:r w:rsidR="00977A6B">
        <w:rPr>
          <w:szCs w:val="20"/>
          <w:lang w:val="en-GB"/>
        </w:rPr>
        <w:t>:</w:t>
      </w:r>
    </w:p>
    <w:p w14:paraId="21A58EDB" w14:textId="77777777" w:rsidR="001C424C" w:rsidRDefault="001C424C" w:rsidP="00E01A5B">
      <w:pPr>
        <w:ind w:left="567" w:right="521"/>
        <w:rPr>
          <w:szCs w:val="20"/>
        </w:rPr>
      </w:pPr>
      <w:r w:rsidRPr="00355AE2">
        <w:rPr>
          <w:i/>
          <w:iCs/>
          <w:szCs w:val="20"/>
        </w:rPr>
        <w:t xml:space="preserve">“I think it would be less. Because it’s just the monthly payment each month comes through, which is a small amount, especially depending on the level. And they could have come twice during the amount. And the amount of work, we do actually put in a lot of work behind the scenes, and the patients don’t actually come in. The nurse does a lot of monitoring on [Health App], and calls them if she needs to, and things like that. So, we’re very proactive.” </w:t>
      </w:r>
      <w:r w:rsidRPr="00355AE2">
        <w:rPr>
          <w:szCs w:val="20"/>
        </w:rPr>
        <w:t>[Practice Manager, R4, Practice 11]</w:t>
      </w:r>
    </w:p>
    <w:p w14:paraId="676628D2" w14:textId="490709FC" w:rsidR="001C424C" w:rsidRDefault="00642D89" w:rsidP="00E01A5B">
      <w:pPr>
        <w:ind w:left="567" w:right="521"/>
        <w:rPr>
          <w:szCs w:val="20"/>
        </w:rPr>
      </w:pPr>
      <w:r>
        <w:rPr>
          <w:i/>
          <w:iCs/>
          <w:szCs w:val="20"/>
        </w:rPr>
        <w:t xml:space="preserve">“… </w:t>
      </w:r>
      <w:r w:rsidR="001C424C" w:rsidRPr="004B3C16">
        <w:rPr>
          <w:i/>
          <w:iCs/>
          <w:szCs w:val="20"/>
        </w:rPr>
        <w:t>my biggest concern, probably, with Health Care Homes is you could have patients who could have 30, 40 consultations, for example, who have such complex health needs that the funding just wouldn’t cover their needs. And that’s a big concern. Whereas, on a fee per item service, you know, well, okay, they can come in, see you, deal with the problem, and you claim an item service for that. And the other problem is other GPs wouldn’t want to see those patients, because they wouldn’t get remunerated for that consult. So, there’s a risk that the workload, for the GPs involved in that, could spiral out of control.”</w:t>
      </w:r>
      <w:r w:rsidR="001C424C">
        <w:rPr>
          <w:szCs w:val="20"/>
        </w:rPr>
        <w:t xml:space="preserve"> [GP, R4, Practice 1]</w:t>
      </w:r>
    </w:p>
    <w:p w14:paraId="665E0BBD" w14:textId="61140A5D" w:rsidR="008E5660" w:rsidRDefault="008E5660" w:rsidP="00E01A5B">
      <w:pPr>
        <w:ind w:left="567" w:right="521"/>
        <w:rPr>
          <w:szCs w:val="20"/>
        </w:rPr>
      </w:pPr>
      <w:r w:rsidRPr="008E5660">
        <w:rPr>
          <w:szCs w:val="20"/>
        </w:rPr>
        <w:lastRenderedPageBreak/>
        <w:t>“</w:t>
      </w:r>
      <w:r w:rsidRPr="008E5660">
        <w:rPr>
          <w:i/>
          <w:iCs/>
          <w:szCs w:val="20"/>
        </w:rPr>
        <w:t>I must admit, we didn’t screen any of the patients</w:t>
      </w:r>
      <w:r w:rsidR="00642D89">
        <w:rPr>
          <w:i/>
          <w:iCs/>
          <w:szCs w:val="20"/>
        </w:rPr>
        <w:t xml:space="preserve"> … </w:t>
      </w:r>
      <w:r w:rsidRPr="008E5660">
        <w:rPr>
          <w:i/>
          <w:iCs/>
          <w:szCs w:val="20"/>
        </w:rPr>
        <w:t>It seems, talking to the nurses yesterday</w:t>
      </w:r>
      <w:r w:rsidR="00642D89">
        <w:rPr>
          <w:i/>
          <w:iCs/>
          <w:szCs w:val="20"/>
        </w:rPr>
        <w:t xml:space="preserve"> … </w:t>
      </w:r>
      <w:r w:rsidRPr="008E5660">
        <w:rPr>
          <w:i/>
          <w:iCs/>
          <w:szCs w:val="20"/>
        </w:rPr>
        <w:t xml:space="preserve">a lot of the tier two patients are quite demanding. They’re needing a lot of phone calls and a lot of </w:t>
      </w:r>
      <w:r w:rsidR="00280597">
        <w:rPr>
          <w:i/>
          <w:iCs/>
          <w:szCs w:val="20"/>
        </w:rPr>
        <w:t>follow-up</w:t>
      </w:r>
      <w:r w:rsidRPr="008E5660">
        <w:rPr>
          <w:szCs w:val="20"/>
        </w:rPr>
        <w:t>.” [Practice Owner, R4, Practice 6]</w:t>
      </w:r>
    </w:p>
    <w:p w14:paraId="5538E225" w14:textId="6C24E003" w:rsidR="001C424C" w:rsidRDefault="001C424C" w:rsidP="00796B4F">
      <w:pPr>
        <w:rPr>
          <w:szCs w:val="20"/>
          <w:lang w:val="en-GB"/>
        </w:rPr>
      </w:pPr>
      <w:r>
        <w:rPr>
          <w:szCs w:val="20"/>
          <w:lang w:val="en-GB"/>
        </w:rPr>
        <w:t xml:space="preserve">While some </w:t>
      </w:r>
      <w:r w:rsidR="00A92B5F">
        <w:rPr>
          <w:szCs w:val="20"/>
          <w:lang w:val="en-GB"/>
        </w:rPr>
        <w:t>practices</w:t>
      </w:r>
      <w:r>
        <w:rPr>
          <w:szCs w:val="20"/>
          <w:lang w:val="en-GB"/>
        </w:rPr>
        <w:t xml:space="preserve"> </w:t>
      </w:r>
      <w:r w:rsidR="005652D1">
        <w:rPr>
          <w:szCs w:val="20"/>
          <w:lang w:val="en-GB"/>
        </w:rPr>
        <w:t>initially thought that</w:t>
      </w:r>
      <w:r>
        <w:rPr>
          <w:szCs w:val="20"/>
          <w:lang w:val="en-GB"/>
        </w:rPr>
        <w:t xml:space="preserve"> increasing the scale of HCH patients would potentially allow them to provide more services, allocate more time to program management and hire staff, </w:t>
      </w:r>
      <w:r w:rsidR="00BD5AF9">
        <w:rPr>
          <w:szCs w:val="20"/>
          <w:lang w:val="en-GB"/>
        </w:rPr>
        <w:t>this did not transpire</w:t>
      </w:r>
      <w:r w:rsidR="003822E1">
        <w:rPr>
          <w:szCs w:val="20"/>
          <w:lang w:val="en-GB"/>
        </w:rPr>
        <w:t>:</w:t>
      </w:r>
      <w:r>
        <w:rPr>
          <w:szCs w:val="20"/>
          <w:lang w:val="en-GB"/>
        </w:rPr>
        <w:t xml:space="preserve"> </w:t>
      </w:r>
    </w:p>
    <w:p w14:paraId="024887D4" w14:textId="3CCA1ABA" w:rsidR="001C424C" w:rsidRDefault="00642D89" w:rsidP="00E01A5B">
      <w:pPr>
        <w:ind w:left="567" w:right="521"/>
        <w:rPr>
          <w:szCs w:val="20"/>
          <w:lang w:val="en-GB"/>
        </w:rPr>
      </w:pPr>
      <w:r>
        <w:rPr>
          <w:i/>
          <w:iCs/>
          <w:szCs w:val="20"/>
          <w:lang w:val="en-GB"/>
        </w:rPr>
        <w:t xml:space="preserve">“… </w:t>
      </w:r>
      <w:r w:rsidR="001C424C" w:rsidRPr="00355AE2">
        <w:rPr>
          <w:i/>
          <w:iCs/>
          <w:szCs w:val="20"/>
          <w:lang w:val="en-GB"/>
        </w:rPr>
        <w:t>the funding is not enough for me to get a dietician here. We’re not getting enough money from the government on Health</w:t>
      </w:r>
      <w:r w:rsidR="001C424C">
        <w:rPr>
          <w:i/>
          <w:iCs/>
          <w:szCs w:val="20"/>
          <w:lang w:val="en-GB"/>
        </w:rPr>
        <w:t xml:space="preserve"> C</w:t>
      </w:r>
      <w:r w:rsidR="001C424C" w:rsidRPr="00355AE2">
        <w:rPr>
          <w:i/>
          <w:iCs/>
          <w:szCs w:val="20"/>
          <w:lang w:val="en-GB"/>
        </w:rPr>
        <w:t>are Homes</w:t>
      </w:r>
      <w:r w:rsidR="001C424C" w:rsidRPr="00355AE2">
        <w:rPr>
          <w:szCs w:val="20"/>
          <w:lang w:val="en-GB"/>
        </w:rPr>
        <w:t>.</w:t>
      </w:r>
      <w:r w:rsidR="001C424C">
        <w:rPr>
          <w:szCs w:val="20"/>
          <w:lang w:val="en-GB"/>
        </w:rPr>
        <w:t>” [GP, R4, Practice 8]</w:t>
      </w:r>
    </w:p>
    <w:p w14:paraId="338F7016" w14:textId="32459725" w:rsidR="001C424C" w:rsidRDefault="00642D89" w:rsidP="00E01A5B">
      <w:pPr>
        <w:ind w:left="567" w:right="521"/>
        <w:rPr>
          <w:rFonts w:cs="Arial"/>
          <w:color w:val="000000"/>
          <w:szCs w:val="20"/>
          <w:lang w:val="en-GB"/>
        </w:rPr>
      </w:pPr>
      <w:r>
        <w:rPr>
          <w:rFonts w:cs="Arial"/>
          <w:i/>
          <w:iCs/>
          <w:color w:val="000000"/>
          <w:szCs w:val="20"/>
          <w:lang w:val="en-GB"/>
        </w:rPr>
        <w:t xml:space="preserve">“… </w:t>
      </w:r>
      <w:r w:rsidR="001C424C" w:rsidRPr="004B3C16">
        <w:rPr>
          <w:rFonts w:cs="Arial"/>
          <w:i/>
          <w:iCs/>
          <w:color w:val="000000"/>
          <w:szCs w:val="20"/>
          <w:lang w:val="en-GB"/>
        </w:rPr>
        <w:t>our nurse here, she’s only doing this part-time. This is where we see 100 patients, right? Because we cannot afford to provide a nurse to do this full-time with 100 where we sit down and find that out of the 100 patients of this quality registrations, how many of them would call per week, how many our nurse can do this. The nurse also has other responsibilities as well.”</w:t>
      </w:r>
      <w:r w:rsidR="001C424C" w:rsidRPr="004B3C16">
        <w:rPr>
          <w:rFonts w:cs="Arial"/>
          <w:color w:val="000000"/>
          <w:szCs w:val="20"/>
          <w:lang w:val="en-GB"/>
        </w:rPr>
        <w:t xml:space="preserve"> [GP, R4, Practice 3]</w:t>
      </w:r>
    </w:p>
    <w:p w14:paraId="20CBCBF2" w14:textId="7B978ACE" w:rsidR="001C424C" w:rsidRDefault="00642D89" w:rsidP="00E01A5B">
      <w:pPr>
        <w:ind w:left="567" w:right="521"/>
        <w:rPr>
          <w:szCs w:val="20"/>
          <w:lang w:val="en-GB"/>
        </w:rPr>
      </w:pPr>
      <w:r>
        <w:rPr>
          <w:i/>
          <w:iCs/>
          <w:szCs w:val="20"/>
          <w:lang w:val="en-GB"/>
        </w:rPr>
        <w:t xml:space="preserve">“… </w:t>
      </w:r>
      <w:r w:rsidR="001C424C" w:rsidRPr="00BA7A57">
        <w:rPr>
          <w:i/>
          <w:iCs/>
          <w:szCs w:val="20"/>
          <w:lang w:val="en-GB"/>
        </w:rPr>
        <w:t>you’ll see since we last spoke, we’ve added a pathologist, cardiologists, urologist. There’s a plastic surgeon</w:t>
      </w:r>
      <w:r w:rsidR="000913C7">
        <w:rPr>
          <w:i/>
          <w:iCs/>
          <w:szCs w:val="20"/>
          <w:lang w:val="en-GB"/>
        </w:rPr>
        <w:t>,</w:t>
      </w:r>
      <w:r w:rsidR="001C424C" w:rsidRPr="00BA7A57">
        <w:rPr>
          <w:i/>
          <w:iCs/>
          <w:szCs w:val="20"/>
          <w:lang w:val="en-GB"/>
        </w:rPr>
        <w:t xml:space="preserve"> too, three new psychologists, a counsellor, another podiatrist, five physios, two exercise physiologists. So we’ve created a more integrated hub that’s completely separate to Health Care Homes. The economics of Health Care Homes wouldn’t support any of that sort of bundle of care.”</w:t>
      </w:r>
      <w:r w:rsidR="001C424C">
        <w:rPr>
          <w:szCs w:val="20"/>
          <w:lang w:val="en-GB"/>
        </w:rPr>
        <w:t xml:space="preserve"> [GP, R4, Practice 7]</w:t>
      </w:r>
    </w:p>
    <w:p w14:paraId="455BC620" w14:textId="6CE9D036" w:rsidR="001C424C" w:rsidRPr="009A49E1" w:rsidRDefault="00642D89" w:rsidP="000947CD">
      <w:pPr>
        <w:ind w:left="567" w:right="521"/>
        <w:rPr>
          <w:rFonts w:cs="Arial"/>
          <w:i/>
          <w:iCs/>
          <w:szCs w:val="20"/>
          <w:lang w:val="en-GB"/>
        </w:rPr>
      </w:pPr>
      <w:r>
        <w:rPr>
          <w:rFonts w:cs="Arial"/>
          <w:i/>
          <w:iCs/>
          <w:szCs w:val="20"/>
          <w:lang w:val="en-GB"/>
        </w:rPr>
        <w:t xml:space="preserve">“… </w:t>
      </w:r>
      <w:r w:rsidR="001C424C" w:rsidRPr="00AB2913">
        <w:rPr>
          <w:rFonts w:cs="Arial"/>
          <w:i/>
          <w:iCs/>
          <w:szCs w:val="20"/>
          <w:lang w:val="en-GB"/>
        </w:rPr>
        <w:t xml:space="preserve">I think the </w:t>
      </w:r>
      <w:r w:rsidR="00280597">
        <w:rPr>
          <w:rFonts w:cs="Arial"/>
          <w:i/>
          <w:iCs/>
          <w:szCs w:val="20"/>
          <w:lang w:val="en-GB"/>
        </w:rPr>
        <w:t>program</w:t>
      </w:r>
      <w:r w:rsidR="001C424C" w:rsidRPr="00AB2913">
        <w:rPr>
          <w:rFonts w:cs="Arial"/>
          <w:i/>
          <w:iCs/>
          <w:szCs w:val="20"/>
          <w:lang w:val="en-GB"/>
        </w:rPr>
        <w:t xml:space="preserve"> is funded to the point to which we’ve taken it. I think remembering back to the initial video education sessions</w:t>
      </w:r>
      <w:r w:rsidR="000947CD">
        <w:rPr>
          <w:rFonts w:cs="Arial"/>
          <w:i/>
          <w:iCs/>
          <w:szCs w:val="20"/>
          <w:lang w:val="en-GB"/>
        </w:rPr>
        <w:t>, t</w:t>
      </w:r>
      <w:r w:rsidR="001C424C" w:rsidRPr="00AB2913">
        <w:rPr>
          <w:rFonts w:cs="Arial"/>
          <w:i/>
          <w:iCs/>
          <w:szCs w:val="20"/>
          <w:lang w:val="en-GB"/>
        </w:rPr>
        <w:t xml:space="preserve">he concept of having in-house clinical pharmacists, etc., somehow being funded through the </w:t>
      </w:r>
      <w:r w:rsidR="00280597">
        <w:rPr>
          <w:rFonts w:cs="Arial"/>
          <w:i/>
          <w:iCs/>
          <w:szCs w:val="20"/>
          <w:lang w:val="en-GB"/>
        </w:rPr>
        <w:t>program</w:t>
      </w:r>
      <w:r w:rsidR="001C424C" w:rsidRPr="00AB2913">
        <w:rPr>
          <w:rFonts w:cs="Arial"/>
          <w:i/>
          <w:iCs/>
          <w:szCs w:val="20"/>
          <w:lang w:val="en-GB"/>
        </w:rPr>
        <w:t xml:space="preserve"> is a little bit pie in the sky as far as the current funding model is concerned.</w:t>
      </w:r>
      <w:r w:rsidR="001C424C" w:rsidRPr="00AB2913">
        <w:rPr>
          <w:i/>
          <w:iCs/>
          <w:szCs w:val="20"/>
        </w:rPr>
        <w:t xml:space="preserve"> </w:t>
      </w:r>
      <w:r w:rsidR="001C424C" w:rsidRPr="00AB2913">
        <w:rPr>
          <w:rFonts w:cs="Arial"/>
          <w:i/>
          <w:iCs/>
          <w:szCs w:val="20"/>
          <w:lang w:val="en-GB"/>
        </w:rPr>
        <w:t xml:space="preserve">So, the true Health Care Homes in its pure academic sense, I think, it’s not funded to do that. It’s funded to do what we’ve done, which is to employ skilled practice nurses to coordinate the chronic health management of a section of our patient load. And I think that's important that is reflected. The funding model just does not support anything beyond that.” </w:t>
      </w:r>
      <w:r w:rsidR="001C424C" w:rsidRPr="00AB2913">
        <w:rPr>
          <w:rFonts w:cs="Arial"/>
          <w:szCs w:val="20"/>
          <w:lang w:val="en-GB"/>
        </w:rPr>
        <w:t xml:space="preserve">[GP, R4, </w:t>
      </w:r>
      <w:r w:rsidR="001C424C" w:rsidRPr="009A49E1">
        <w:rPr>
          <w:rFonts w:cs="Arial"/>
          <w:szCs w:val="20"/>
          <w:lang w:val="en-GB"/>
        </w:rPr>
        <w:t>Practice 4]</w:t>
      </w:r>
    </w:p>
    <w:p w14:paraId="6CCC90D7" w14:textId="2DE662A0" w:rsidR="001C424C" w:rsidRDefault="001C424C" w:rsidP="00796B4F">
      <w:pPr>
        <w:pStyle w:val="Heading3"/>
        <w:spacing w:line="276" w:lineRule="auto"/>
      </w:pPr>
      <w:r w:rsidRPr="009A49E1">
        <w:t xml:space="preserve">Practice </w:t>
      </w:r>
      <w:r w:rsidR="0062540A">
        <w:t>suggestion</w:t>
      </w:r>
      <w:r w:rsidR="00831DC3">
        <w:t>s</w:t>
      </w:r>
      <w:r w:rsidRPr="009A49E1">
        <w:t xml:space="preserve"> </w:t>
      </w:r>
      <w:r w:rsidR="00831DC3">
        <w:t>for</w:t>
      </w:r>
      <w:r w:rsidRPr="009A49E1">
        <w:t xml:space="preserve"> HCH financial model</w:t>
      </w:r>
      <w:r>
        <w:t xml:space="preserve"> </w:t>
      </w:r>
    </w:p>
    <w:p w14:paraId="7EDD726D" w14:textId="5E856E82" w:rsidR="001C424C" w:rsidRDefault="0037330A" w:rsidP="00796B4F">
      <w:pPr>
        <w:rPr>
          <w:szCs w:val="20"/>
        </w:rPr>
      </w:pPr>
      <w:r>
        <w:rPr>
          <w:szCs w:val="20"/>
        </w:rPr>
        <w:t xml:space="preserve">Practices offered </w:t>
      </w:r>
      <w:r w:rsidR="001C424C">
        <w:rPr>
          <w:szCs w:val="20"/>
        </w:rPr>
        <w:t xml:space="preserve">a range of </w:t>
      </w:r>
      <w:r w:rsidR="00241E45">
        <w:rPr>
          <w:szCs w:val="20"/>
        </w:rPr>
        <w:t xml:space="preserve">ways in which </w:t>
      </w:r>
      <w:r w:rsidR="001C424C">
        <w:rPr>
          <w:szCs w:val="20"/>
        </w:rPr>
        <w:t xml:space="preserve">the bundled payment could be </w:t>
      </w:r>
      <w:r>
        <w:rPr>
          <w:szCs w:val="20"/>
        </w:rPr>
        <w:t>improved</w:t>
      </w:r>
      <w:r w:rsidR="001C424C">
        <w:rPr>
          <w:szCs w:val="20"/>
        </w:rPr>
        <w:t xml:space="preserve">. Many recommended </w:t>
      </w:r>
      <w:r w:rsidR="00720A9B" w:rsidRPr="00720A9B">
        <w:rPr>
          <w:szCs w:val="20"/>
        </w:rPr>
        <w:t>increasing the level of funding by tier or expanding the tiers to recognise more costly patient</w:t>
      </w:r>
      <w:r>
        <w:rPr>
          <w:szCs w:val="20"/>
        </w:rPr>
        <w:t>:</w:t>
      </w:r>
    </w:p>
    <w:p w14:paraId="107BB636" w14:textId="16EEFC8D" w:rsidR="001C424C" w:rsidRPr="00662AEE" w:rsidRDefault="00642D89" w:rsidP="00E01A5B">
      <w:pPr>
        <w:ind w:left="567" w:right="521"/>
        <w:rPr>
          <w:szCs w:val="20"/>
          <w:lang w:val="en-GB"/>
        </w:rPr>
      </w:pPr>
      <w:r>
        <w:rPr>
          <w:i/>
          <w:iCs/>
          <w:szCs w:val="20"/>
          <w:lang w:val="en-GB"/>
        </w:rPr>
        <w:t xml:space="preserve">“… </w:t>
      </w:r>
      <w:r w:rsidR="001C424C" w:rsidRPr="00662AEE">
        <w:rPr>
          <w:i/>
          <w:iCs/>
          <w:szCs w:val="20"/>
          <w:lang w:val="en-GB"/>
        </w:rPr>
        <w:t xml:space="preserve">the next thought is that we’ve got some very complex patients at our </w:t>
      </w:r>
      <w:r w:rsidR="007D3037">
        <w:rPr>
          <w:i/>
          <w:iCs/>
          <w:szCs w:val="20"/>
          <w:lang w:val="en-GB"/>
        </w:rPr>
        <w:t>tier</w:t>
      </w:r>
      <w:r w:rsidR="001C424C" w:rsidRPr="00662AEE">
        <w:rPr>
          <w:i/>
          <w:iCs/>
          <w:szCs w:val="20"/>
          <w:lang w:val="en-GB"/>
        </w:rPr>
        <w:t xml:space="preserve"> 3 level. And there’s no way that the process of payments as they’re coming through in Health</w:t>
      </w:r>
      <w:r w:rsidR="00241E45">
        <w:rPr>
          <w:i/>
          <w:iCs/>
          <w:szCs w:val="20"/>
          <w:lang w:val="en-GB"/>
        </w:rPr>
        <w:t xml:space="preserve"> C</w:t>
      </w:r>
      <w:r w:rsidR="001C424C" w:rsidRPr="00662AEE">
        <w:rPr>
          <w:i/>
          <w:iCs/>
          <w:szCs w:val="20"/>
          <w:lang w:val="en-GB"/>
        </w:rPr>
        <w:t xml:space="preserve">are Home block funding model would match the Medicare money that we would earn from seeing those more complex patients on a </w:t>
      </w:r>
      <w:r w:rsidR="00414ED8">
        <w:rPr>
          <w:i/>
          <w:iCs/>
          <w:szCs w:val="20"/>
          <w:lang w:val="en-GB"/>
        </w:rPr>
        <w:t>fee-for-service</w:t>
      </w:r>
      <w:r w:rsidR="001C424C" w:rsidRPr="00662AEE">
        <w:rPr>
          <w:i/>
          <w:iCs/>
          <w:szCs w:val="20"/>
          <w:lang w:val="en-GB"/>
        </w:rPr>
        <w:t xml:space="preserve"> basis.”</w:t>
      </w:r>
      <w:r w:rsidR="001C424C" w:rsidRPr="00662AEE">
        <w:rPr>
          <w:szCs w:val="20"/>
          <w:lang w:val="en-GB"/>
        </w:rPr>
        <w:t xml:space="preserve"> [GP, R4, Practice 12]</w:t>
      </w:r>
    </w:p>
    <w:p w14:paraId="7509FDC5" w14:textId="5C03C480" w:rsidR="001C424C" w:rsidRDefault="001C424C" w:rsidP="00E01A5B">
      <w:pPr>
        <w:ind w:left="567" w:right="521"/>
        <w:rPr>
          <w:rFonts w:cs="Arial"/>
          <w:color w:val="000000"/>
          <w:szCs w:val="20"/>
          <w:lang w:val="en-GB"/>
        </w:rPr>
      </w:pPr>
      <w:r w:rsidRPr="00662AEE">
        <w:rPr>
          <w:rFonts w:cs="Arial"/>
          <w:i/>
          <w:iCs/>
          <w:color w:val="000000"/>
          <w:szCs w:val="20"/>
          <w:lang w:val="en-GB"/>
        </w:rPr>
        <w:t>“I think the other tiers are okay. I mean you’re always going to get someone who's going to cost you more money than that anyway</w:t>
      </w:r>
      <w:r w:rsidR="00642D89">
        <w:rPr>
          <w:rFonts w:cs="Arial"/>
          <w:i/>
          <w:iCs/>
          <w:color w:val="000000"/>
          <w:szCs w:val="20"/>
          <w:lang w:val="en-GB"/>
        </w:rPr>
        <w:t xml:space="preserve"> … </w:t>
      </w:r>
      <w:r w:rsidRPr="00662AEE">
        <w:rPr>
          <w:rFonts w:cs="Arial"/>
          <w:i/>
          <w:iCs/>
          <w:color w:val="000000"/>
          <w:szCs w:val="20"/>
          <w:lang w:val="en-GB"/>
        </w:rPr>
        <w:t xml:space="preserve">But I think the tier one probably needs looking at, because even know they're only coming in at tier </w:t>
      </w:r>
      <w:r w:rsidR="004B4821">
        <w:rPr>
          <w:rFonts w:cs="Arial"/>
          <w:i/>
          <w:iCs/>
          <w:color w:val="000000"/>
          <w:szCs w:val="20"/>
          <w:lang w:val="en-GB"/>
        </w:rPr>
        <w:t>1</w:t>
      </w:r>
      <w:r w:rsidRPr="00662AEE">
        <w:rPr>
          <w:rFonts w:cs="Arial"/>
          <w:i/>
          <w:iCs/>
          <w:color w:val="000000"/>
          <w:szCs w:val="20"/>
          <w:lang w:val="en-GB"/>
        </w:rPr>
        <w:t xml:space="preserve">, </w:t>
      </w:r>
      <w:r w:rsidRPr="00662AEE">
        <w:rPr>
          <w:rFonts w:cs="Arial"/>
          <w:i/>
          <w:iCs/>
          <w:color w:val="000000"/>
          <w:szCs w:val="20"/>
          <w:lang w:val="en-GB"/>
        </w:rPr>
        <w:lastRenderedPageBreak/>
        <w:t>they still do have a chronic disease. So, it's probably not quite enough</w:t>
      </w:r>
      <w:r w:rsidR="00642D89">
        <w:rPr>
          <w:rFonts w:cs="Arial"/>
          <w:i/>
          <w:iCs/>
          <w:color w:val="000000"/>
          <w:szCs w:val="20"/>
          <w:lang w:val="en-GB"/>
        </w:rPr>
        <w:t xml:space="preserve"> …”</w:t>
      </w:r>
      <w:r w:rsidRPr="00662AEE">
        <w:rPr>
          <w:rFonts w:cs="Arial"/>
          <w:i/>
          <w:iCs/>
          <w:color w:val="000000"/>
          <w:szCs w:val="20"/>
          <w:lang w:val="en-GB"/>
        </w:rPr>
        <w:t xml:space="preserve"> </w:t>
      </w:r>
      <w:r w:rsidRPr="00662AEE">
        <w:rPr>
          <w:rFonts w:cs="Arial"/>
          <w:color w:val="000000"/>
          <w:szCs w:val="20"/>
          <w:lang w:val="en-GB"/>
        </w:rPr>
        <w:t>[Practice Manager, R4, Practice 17]</w:t>
      </w:r>
    </w:p>
    <w:p w14:paraId="1B596BB3" w14:textId="06BD3CB0" w:rsidR="001C424C" w:rsidRPr="00C541EB" w:rsidRDefault="00E01A5B" w:rsidP="00E01A5B">
      <w:pPr>
        <w:ind w:left="567" w:right="521"/>
        <w:rPr>
          <w:rFonts w:cs="Arial"/>
          <w:szCs w:val="20"/>
          <w:lang w:val="en-GB"/>
        </w:rPr>
      </w:pPr>
      <w:r>
        <w:rPr>
          <w:rFonts w:cs="Arial"/>
          <w:i/>
          <w:iCs/>
          <w:szCs w:val="20"/>
          <w:lang w:val="en-GB"/>
        </w:rPr>
        <w:t>“</w:t>
      </w:r>
      <w:r w:rsidR="001C424C" w:rsidRPr="00C541EB">
        <w:rPr>
          <w:rFonts w:cs="Arial"/>
          <w:i/>
          <w:iCs/>
          <w:szCs w:val="20"/>
          <w:lang w:val="en-GB"/>
        </w:rPr>
        <w:t xml:space="preserve">In terms of the current </w:t>
      </w:r>
      <w:r w:rsidR="00280597">
        <w:rPr>
          <w:rFonts w:cs="Arial"/>
          <w:i/>
          <w:iCs/>
          <w:szCs w:val="20"/>
          <w:lang w:val="en-GB"/>
        </w:rPr>
        <w:t>program</w:t>
      </w:r>
      <w:r w:rsidR="00642D89">
        <w:rPr>
          <w:rFonts w:cs="Arial"/>
          <w:i/>
          <w:iCs/>
          <w:szCs w:val="20"/>
          <w:lang w:val="en-GB"/>
        </w:rPr>
        <w:t xml:space="preserve"> … </w:t>
      </w:r>
      <w:r w:rsidR="001C424C" w:rsidRPr="00C541EB">
        <w:rPr>
          <w:rFonts w:cs="Arial"/>
          <w:i/>
          <w:iCs/>
          <w:szCs w:val="20"/>
          <w:lang w:val="en-GB"/>
        </w:rPr>
        <w:t xml:space="preserve">there needs to be a </w:t>
      </w:r>
      <w:r w:rsidR="007D3037">
        <w:rPr>
          <w:rFonts w:cs="Arial"/>
          <w:i/>
          <w:iCs/>
          <w:szCs w:val="20"/>
          <w:lang w:val="en-GB"/>
        </w:rPr>
        <w:t>tier</w:t>
      </w:r>
      <w:r w:rsidR="001C424C" w:rsidRPr="00C541EB">
        <w:rPr>
          <w:rFonts w:cs="Arial"/>
          <w:i/>
          <w:iCs/>
          <w:szCs w:val="20"/>
          <w:lang w:val="en-GB"/>
        </w:rPr>
        <w:t xml:space="preserve"> four</w:t>
      </w:r>
      <w:r w:rsidR="00642D89">
        <w:rPr>
          <w:rFonts w:cs="Arial"/>
          <w:i/>
          <w:iCs/>
          <w:szCs w:val="20"/>
          <w:lang w:val="en-GB"/>
        </w:rPr>
        <w:t xml:space="preserve"> … </w:t>
      </w:r>
      <w:r w:rsidR="001C424C" w:rsidRPr="00C541EB">
        <w:rPr>
          <w:rFonts w:cs="Arial"/>
          <w:i/>
          <w:iCs/>
          <w:szCs w:val="20"/>
          <w:lang w:val="en-GB"/>
        </w:rPr>
        <w:t>there's some patients that will lose money badly if we enrolled them and we didn't</w:t>
      </w:r>
      <w:r w:rsidR="00642D89">
        <w:rPr>
          <w:rFonts w:cs="Arial"/>
          <w:i/>
          <w:iCs/>
          <w:szCs w:val="20"/>
          <w:lang w:val="en-GB"/>
        </w:rPr>
        <w:t xml:space="preserve"> … </w:t>
      </w:r>
      <w:r w:rsidR="001C424C" w:rsidRPr="00C541EB">
        <w:rPr>
          <w:rFonts w:cs="Arial"/>
          <w:i/>
          <w:iCs/>
          <w:szCs w:val="20"/>
          <w:lang w:val="en-GB"/>
        </w:rPr>
        <w:t xml:space="preserve">But likewise, you probably need a </w:t>
      </w:r>
      <w:r w:rsidR="007D3037">
        <w:rPr>
          <w:rFonts w:cs="Arial"/>
          <w:i/>
          <w:iCs/>
          <w:szCs w:val="20"/>
          <w:lang w:val="en-GB"/>
        </w:rPr>
        <w:t>tier</w:t>
      </w:r>
      <w:r w:rsidR="001C424C" w:rsidRPr="00C541EB">
        <w:rPr>
          <w:rFonts w:cs="Arial"/>
          <w:i/>
          <w:iCs/>
          <w:szCs w:val="20"/>
          <w:lang w:val="en-GB"/>
        </w:rPr>
        <w:t xml:space="preserve"> zero, because there's the 40 to 50-year-old working, busy, middle that are just separate</w:t>
      </w:r>
      <w:r w:rsidR="00642D89">
        <w:rPr>
          <w:rFonts w:cs="Arial"/>
          <w:i/>
          <w:iCs/>
          <w:szCs w:val="20"/>
          <w:lang w:val="en-GB"/>
        </w:rPr>
        <w:t xml:space="preserve"> … </w:t>
      </w:r>
      <w:r w:rsidR="001C424C" w:rsidRPr="00C541EB">
        <w:rPr>
          <w:rFonts w:cs="Arial"/>
          <w:i/>
          <w:iCs/>
          <w:szCs w:val="20"/>
          <w:lang w:val="en-GB"/>
        </w:rPr>
        <w:t>Their enrolment model would be perfect, insofar it would provide remote access. All their questions, their scripts, their referrals. And you don’t need to pay much for that. But</w:t>
      </w:r>
      <w:r w:rsidR="00642D89">
        <w:rPr>
          <w:rFonts w:cs="Arial"/>
          <w:i/>
          <w:iCs/>
          <w:szCs w:val="20"/>
          <w:lang w:val="en-GB"/>
        </w:rPr>
        <w:t xml:space="preserve"> … </w:t>
      </w:r>
      <w:r w:rsidR="001C424C" w:rsidRPr="00C541EB">
        <w:rPr>
          <w:rFonts w:cs="Arial"/>
          <w:i/>
          <w:iCs/>
          <w:szCs w:val="20"/>
          <w:lang w:val="en-GB"/>
        </w:rPr>
        <w:t xml:space="preserve">that would be </w:t>
      </w:r>
      <w:r w:rsidR="007D3037">
        <w:rPr>
          <w:rFonts w:cs="Arial"/>
          <w:i/>
          <w:iCs/>
          <w:szCs w:val="20"/>
          <w:lang w:val="en-GB"/>
        </w:rPr>
        <w:t>tier</w:t>
      </w:r>
      <w:r w:rsidR="001C424C" w:rsidRPr="00C541EB">
        <w:rPr>
          <w:rFonts w:cs="Arial"/>
          <w:i/>
          <w:iCs/>
          <w:szCs w:val="20"/>
          <w:lang w:val="en-GB"/>
        </w:rPr>
        <w:t xml:space="preserve"> zero.”</w:t>
      </w:r>
      <w:r w:rsidR="001C424C" w:rsidRPr="00C541EB">
        <w:rPr>
          <w:rFonts w:cs="Arial"/>
          <w:szCs w:val="20"/>
          <w:lang w:val="en-GB"/>
        </w:rPr>
        <w:t xml:space="preserve"> [GP1, R4, Practice 5] </w:t>
      </w:r>
    </w:p>
    <w:p w14:paraId="508572B1" w14:textId="0186D435" w:rsidR="001C424C" w:rsidRDefault="001C424C" w:rsidP="00796B4F">
      <w:pPr>
        <w:rPr>
          <w:szCs w:val="20"/>
        </w:rPr>
      </w:pPr>
      <w:r>
        <w:rPr>
          <w:szCs w:val="20"/>
        </w:rPr>
        <w:t>Other</w:t>
      </w:r>
      <w:r w:rsidR="0037330A">
        <w:rPr>
          <w:szCs w:val="20"/>
        </w:rPr>
        <w:t>s</w:t>
      </w:r>
      <w:r>
        <w:rPr>
          <w:szCs w:val="20"/>
        </w:rPr>
        <w:t xml:space="preserve"> suggested </w:t>
      </w:r>
      <w:r w:rsidR="00DB39FB" w:rsidRPr="00DB39FB">
        <w:rPr>
          <w:szCs w:val="20"/>
        </w:rPr>
        <w:t>weighting the payment to account for specific regional, practice and patient factors</w:t>
      </w:r>
      <w:r w:rsidR="0027470D">
        <w:rPr>
          <w:szCs w:val="20"/>
        </w:rPr>
        <w:t>:</w:t>
      </w:r>
    </w:p>
    <w:p w14:paraId="2A8DC0C7" w14:textId="3A044FCC" w:rsidR="001C424C" w:rsidRDefault="00642D89" w:rsidP="00E01A5B">
      <w:pPr>
        <w:ind w:left="567" w:right="521"/>
        <w:rPr>
          <w:rFonts w:ascii="Arial" w:hAnsi="Arial" w:cs="Arial"/>
          <w:lang w:val="en-GB"/>
        </w:rPr>
      </w:pPr>
      <w:r>
        <w:rPr>
          <w:i/>
          <w:iCs/>
          <w:szCs w:val="20"/>
        </w:rPr>
        <w:t xml:space="preserve">“… </w:t>
      </w:r>
      <w:r w:rsidR="001C424C" w:rsidRPr="00662AEE">
        <w:rPr>
          <w:i/>
          <w:iCs/>
          <w:szCs w:val="20"/>
        </w:rPr>
        <w:t>the Health Care Homes funding model, I think it needed work, let’s put it that way. And I think that if it was ever to become something which was broader-based, we would need a different way to work out the remuneration at a practice level. So, oddly enough, I’m totally not against the concept of having the block funding model, but I would have suggested it actually be done in a different way. It should actually be done at a practice level, saying that at this practice there are this percentage of diabetics, this percentage with this problem, this rating for social disadvantage. And so, the payment to the practice would be this much for the whole cohort of patients, rather than this individual cherry-picking of patients</w:t>
      </w:r>
      <w:r>
        <w:rPr>
          <w:i/>
          <w:iCs/>
          <w:szCs w:val="20"/>
        </w:rPr>
        <w:t xml:space="preserve"> … </w:t>
      </w:r>
      <w:r w:rsidR="001C424C" w:rsidRPr="00662AEE">
        <w:rPr>
          <w:rFonts w:cs="Arial"/>
          <w:i/>
          <w:iCs/>
          <w:szCs w:val="20"/>
          <w:lang w:val="en-GB"/>
        </w:rPr>
        <w:t>And then</w:t>
      </w:r>
      <w:r>
        <w:rPr>
          <w:rFonts w:cs="Arial"/>
          <w:i/>
          <w:iCs/>
          <w:szCs w:val="20"/>
          <w:lang w:val="en-GB"/>
        </w:rPr>
        <w:t xml:space="preserve"> … </w:t>
      </w:r>
      <w:r w:rsidR="001C424C" w:rsidRPr="00662AEE">
        <w:rPr>
          <w:rFonts w:cs="Arial"/>
          <w:i/>
          <w:iCs/>
          <w:szCs w:val="20"/>
          <w:lang w:val="en-GB"/>
        </w:rPr>
        <w:t xml:space="preserve">I’d say that the practice reporting should actually be on their outcome metrics. So, numbers of admissions, percentage of patients, whether outcomes, whether actual hard clinical outcomes have improved. I’d actually go even as far as saying, perhaps you go with the Patient Activation Measure, and say what percentage have actually had an improvement.” </w:t>
      </w:r>
      <w:r w:rsidR="001C424C">
        <w:rPr>
          <w:rFonts w:cs="Arial"/>
          <w:szCs w:val="20"/>
          <w:lang w:val="en-GB"/>
        </w:rPr>
        <w:t>[GP, R4, Practice 11]</w:t>
      </w:r>
      <w:r w:rsidR="001C424C">
        <w:rPr>
          <w:rFonts w:ascii="Arial" w:hAnsi="Arial" w:cs="Arial"/>
          <w:lang w:val="en-GB"/>
        </w:rPr>
        <w:t xml:space="preserve"> </w:t>
      </w:r>
    </w:p>
    <w:p w14:paraId="1B2948EB" w14:textId="02E7283D" w:rsidR="001C424C" w:rsidRDefault="001C424C" w:rsidP="000B4EB6">
      <w:pPr>
        <w:tabs>
          <w:tab w:val="left" w:pos="1134"/>
        </w:tabs>
        <w:autoSpaceDE w:val="0"/>
        <w:autoSpaceDN w:val="0"/>
        <w:adjustRightInd w:val="0"/>
        <w:rPr>
          <w:szCs w:val="20"/>
        </w:rPr>
      </w:pPr>
      <w:r>
        <w:rPr>
          <w:szCs w:val="20"/>
        </w:rPr>
        <w:t xml:space="preserve">In addition, some </w:t>
      </w:r>
      <w:r w:rsidR="0027470D">
        <w:rPr>
          <w:szCs w:val="20"/>
        </w:rPr>
        <w:t>f</w:t>
      </w:r>
      <w:r>
        <w:rPr>
          <w:szCs w:val="20"/>
        </w:rPr>
        <w:t xml:space="preserve">elt that running dual financial systems was too difficult; therefore, they suggested amending the MBS </w:t>
      </w:r>
      <w:r w:rsidR="00822A3A">
        <w:rPr>
          <w:szCs w:val="20"/>
        </w:rPr>
        <w:t>t</w:t>
      </w:r>
      <w:r>
        <w:rPr>
          <w:szCs w:val="20"/>
        </w:rPr>
        <w:t>o increase flexibility or simply picking a single financial model</w:t>
      </w:r>
      <w:r w:rsidR="00170AB5">
        <w:rPr>
          <w:szCs w:val="20"/>
        </w:rPr>
        <w:t>:</w:t>
      </w:r>
    </w:p>
    <w:p w14:paraId="19DF22CF" w14:textId="564A4720" w:rsidR="001C424C" w:rsidRDefault="001C424C" w:rsidP="00E01A5B">
      <w:pPr>
        <w:ind w:left="567" w:right="521"/>
        <w:rPr>
          <w:szCs w:val="20"/>
        </w:rPr>
      </w:pPr>
      <w:r w:rsidRPr="00C541EB">
        <w:rPr>
          <w:i/>
          <w:iCs/>
          <w:szCs w:val="20"/>
        </w:rPr>
        <w:t xml:space="preserve">“I think probably a decision needs to be made one way or the other whether chronic disease management’s going to be funded through </w:t>
      </w:r>
      <w:r w:rsidR="00414ED8">
        <w:rPr>
          <w:i/>
          <w:iCs/>
          <w:szCs w:val="20"/>
        </w:rPr>
        <w:t>fee-for-service</w:t>
      </w:r>
      <w:r w:rsidRPr="00C541EB">
        <w:rPr>
          <w:i/>
          <w:iCs/>
          <w:szCs w:val="20"/>
        </w:rPr>
        <w:t xml:space="preserve"> or is it going to be funded through Health Care Homes and running the two systems side by side seems a bit dumb. So a decision needs to be made about what the funding model is. And as far as, and which model is used, doesn’t bother me either way.”</w:t>
      </w:r>
      <w:r w:rsidRPr="00C541EB">
        <w:rPr>
          <w:szCs w:val="20"/>
        </w:rPr>
        <w:t xml:space="preserve"> [GP</w:t>
      </w:r>
      <w:r>
        <w:rPr>
          <w:szCs w:val="20"/>
        </w:rPr>
        <w:t>, R4, Practice 2</w:t>
      </w:r>
      <w:r w:rsidRPr="00C541EB">
        <w:rPr>
          <w:szCs w:val="20"/>
        </w:rPr>
        <w:t>]</w:t>
      </w:r>
    </w:p>
    <w:p w14:paraId="204724F6" w14:textId="32C42682" w:rsidR="001C424C" w:rsidRDefault="00642D89" w:rsidP="00E01A5B">
      <w:pPr>
        <w:ind w:left="567" w:right="521"/>
        <w:rPr>
          <w:szCs w:val="20"/>
        </w:rPr>
      </w:pPr>
      <w:r>
        <w:rPr>
          <w:i/>
          <w:iCs/>
          <w:szCs w:val="20"/>
        </w:rPr>
        <w:t xml:space="preserve">“… </w:t>
      </w:r>
      <w:r w:rsidR="001C424C" w:rsidRPr="009A49E1">
        <w:rPr>
          <w:i/>
          <w:iCs/>
          <w:szCs w:val="20"/>
        </w:rPr>
        <w:t xml:space="preserve">if I was in charge of Medicare, I would be saying look, I’m going to limit the number of care plans that can be done for X conditions. I’ll be making sure people were locked in with their regular doctors for their chronic disease management so another doctor couldn’t just do their </w:t>
      </w:r>
      <w:r w:rsidR="00E43215">
        <w:rPr>
          <w:i/>
          <w:iCs/>
          <w:szCs w:val="20"/>
        </w:rPr>
        <w:t>[GP management plan]</w:t>
      </w:r>
      <w:r w:rsidR="001C424C" w:rsidRPr="009A49E1">
        <w:rPr>
          <w:i/>
          <w:iCs/>
          <w:szCs w:val="20"/>
        </w:rPr>
        <w:t xml:space="preserve"> having seen them once or twice while that doctor was on holiday. So that would stop some of the abuse in the system. And just control it in that way, because obviously cost is an issue for the Department of Health and Medicare in terms of overbilling or too frequent attendances, you know? But I think in terms of the chronic disease management, I think it is pretty well run here</w:t>
      </w:r>
      <w:r>
        <w:rPr>
          <w:i/>
          <w:iCs/>
          <w:szCs w:val="20"/>
        </w:rPr>
        <w:t xml:space="preserve"> … </w:t>
      </w:r>
      <w:r w:rsidR="001C424C" w:rsidRPr="009A49E1">
        <w:rPr>
          <w:i/>
          <w:iCs/>
          <w:szCs w:val="20"/>
        </w:rPr>
        <w:t>I think the nurse’s time is still undervalued, [so] I think again is an area which could be improved on. An</w:t>
      </w:r>
      <w:r w:rsidR="001C424C">
        <w:rPr>
          <w:i/>
          <w:iCs/>
          <w:szCs w:val="20"/>
        </w:rPr>
        <w:t>d</w:t>
      </w:r>
      <w:r>
        <w:rPr>
          <w:i/>
          <w:iCs/>
          <w:szCs w:val="20"/>
        </w:rPr>
        <w:t xml:space="preserve"> … </w:t>
      </w:r>
      <w:r w:rsidR="001C424C" w:rsidRPr="009A49E1">
        <w:rPr>
          <w:i/>
          <w:iCs/>
          <w:szCs w:val="20"/>
        </w:rPr>
        <w:t xml:space="preserve">have an item number which may come out with this coronavirus thing that </w:t>
      </w:r>
      <w:r w:rsidR="001C424C" w:rsidRPr="009A49E1">
        <w:rPr>
          <w:i/>
          <w:iCs/>
          <w:szCs w:val="20"/>
        </w:rPr>
        <w:lastRenderedPageBreak/>
        <w:t>twice a year, or three or four times a year</w:t>
      </w:r>
      <w:r>
        <w:rPr>
          <w:i/>
          <w:iCs/>
          <w:szCs w:val="20"/>
        </w:rPr>
        <w:t xml:space="preserve"> … </w:t>
      </w:r>
      <w:r w:rsidR="001C424C" w:rsidRPr="009A49E1">
        <w:rPr>
          <w:i/>
          <w:iCs/>
          <w:szCs w:val="20"/>
        </w:rPr>
        <w:t xml:space="preserve">you could have a telephone consultation included in that person’s chronic disease care, to make it less arduous than coming in for normal results or for routine </w:t>
      </w:r>
      <w:r w:rsidR="00280597">
        <w:rPr>
          <w:i/>
          <w:iCs/>
          <w:szCs w:val="20"/>
        </w:rPr>
        <w:t>follow-up</w:t>
      </w:r>
      <w:r w:rsidR="001C424C" w:rsidRPr="009A49E1">
        <w:rPr>
          <w:i/>
          <w:iCs/>
          <w:szCs w:val="20"/>
        </w:rPr>
        <w:t>.”</w:t>
      </w:r>
      <w:r w:rsidR="001C424C" w:rsidRPr="009A49E1">
        <w:rPr>
          <w:szCs w:val="20"/>
        </w:rPr>
        <w:t xml:space="preserve"> [GP1, R4, Practice 1]</w:t>
      </w:r>
    </w:p>
    <w:p w14:paraId="6461A8F6" w14:textId="7AED27DB" w:rsidR="001C424C" w:rsidRPr="00A038F1" w:rsidRDefault="001C424C" w:rsidP="00E01A5B">
      <w:pPr>
        <w:ind w:left="567" w:right="521"/>
        <w:rPr>
          <w:szCs w:val="20"/>
        </w:rPr>
      </w:pPr>
      <w:r>
        <w:rPr>
          <w:i/>
          <w:iCs/>
          <w:szCs w:val="20"/>
          <w:lang w:val="en-GB"/>
        </w:rPr>
        <w:t>“</w:t>
      </w:r>
      <w:r w:rsidRPr="009A49E1">
        <w:rPr>
          <w:i/>
          <w:iCs/>
          <w:szCs w:val="20"/>
          <w:lang w:val="en-GB"/>
        </w:rPr>
        <w:t>There’s a different philosophy that you need to have patients say, but not like in the UK where</w:t>
      </w:r>
      <w:r w:rsidR="00642D89">
        <w:rPr>
          <w:i/>
          <w:iCs/>
          <w:szCs w:val="20"/>
          <w:lang w:val="en-GB"/>
        </w:rPr>
        <w:t xml:space="preserve"> … </w:t>
      </w:r>
      <w:r w:rsidRPr="009A49E1">
        <w:rPr>
          <w:i/>
          <w:iCs/>
          <w:szCs w:val="20"/>
          <w:lang w:val="en-GB"/>
        </w:rPr>
        <w:t>you just see your one GP, I think you should have your chronic GP and you’re only allowed x amounts of visits per year with another GP that Medicare will pay for. They need to look at other options on how to manage chronic care, but I do agree you should have one GP, one home</w:t>
      </w:r>
      <w:r w:rsidR="00642D89">
        <w:rPr>
          <w:i/>
          <w:iCs/>
          <w:szCs w:val="20"/>
          <w:lang w:val="en-GB"/>
        </w:rPr>
        <w:t xml:space="preserve"> …”</w:t>
      </w:r>
      <w:r>
        <w:rPr>
          <w:szCs w:val="20"/>
          <w:lang w:val="en-GB"/>
        </w:rPr>
        <w:t xml:space="preserve"> [GP2, R4, Practice 18]</w:t>
      </w:r>
    </w:p>
    <w:p w14:paraId="56F2E731" w14:textId="633312F1" w:rsidR="001C424C" w:rsidRDefault="001C424C" w:rsidP="00796B4F">
      <w:pPr>
        <w:pStyle w:val="Heading2"/>
        <w:spacing w:line="276" w:lineRule="auto"/>
      </w:pPr>
      <w:bookmarkStart w:id="67" w:name="_Ref51324999"/>
      <w:bookmarkStart w:id="68" w:name="_Toc67497851"/>
      <w:r>
        <w:t xml:space="preserve">Shared care planning </w:t>
      </w:r>
      <w:r w:rsidR="00F46DC3">
        <w:t>software</w:t>
      </w:r>
      <w:bookmarkEnd w:id="67"/>
      <w:bookmarkEnd w:id="68"/>
    </w:p>
    <w:p w14:paraId="7A6CB2E0" w14:textId="49177E88" w:rsidR="00896A10" w:rsidRDefault="00750317" w:rsidP="00796B4F">
      <w:pPr>
        <w:rPr>
          <w:szCs w:val="20"/>
        </w:rPr>
      </w:pPr>
      <w:r>
        <w:rPr>
          <w:szCs w:val="20"/>
        </w:rPr>
        <w:t>In interviews</w:t>
      </w:r>
      <w:r w:rsidR="00896A10">
        <w:rPr>
          <w:szCs w:val="20"/>
        </w:rPr>
        <w:t>,</w:t>
      </w:r>
      <w:r>
        <w:rPr>
          <w:szCs w:val="20"/>
        </w:rPr>
        <w:t xml:space="preserve"> </w:t>
      </w:r>
      <w:r w:rsidR="00896A10">
        <w:rPr>
          <w:szCs w:val="20"/>
        </w:rPr>
        <w:t>p</w:t>
      </w:r>
      <w:r>
        <w:rPr>
          <w:szCs w:val="20"/>
        </w:rPr>
        <w:t>ractices</w:t>
      </w:r>
      <w:r w:rsidR="001C424C" w:rsidRPr="00DC5666">
        <w:rPr>
          <w:szCs w:val="20"/>
        </w:rPr>
        <w:t xml:space="preserve"> </w:t>
      </w:r>
      <w:r w:rsidR="008B0633">
        <w:rPr>
          <w:szCs w:val="20"/>
        </w:rPr>
        <w:t xml:space="preserve">expressed </w:t>
      </w:r>
      <w:r w:rsidR="001C424C" w:rsidRPr="00DC5666">
        <w:rPr>
          <w:szCs w:val="20"/>
        </w:rPr>
        <w:t>ongoing issues with their shared care planning software.</w:t>
      </w:r>
      <w:r w:rsidR="001C424C">
        <w:rPr>
          <w:szCs w:val="20"/>
        </w:rPr>
        <w:t xml:space="preserve"> </w:t>
      </w:r>
      <w:r w:rsidR="00896A10">
        <w:rPr>
          <w:szCs w:val="20"/>
        </w:rPr>
        <w:t>A key issue was that the software was separate from their practice clinical management software, and this created</w:t>
      </w:r>
      <w:r w:rsidR="0070059F">
        <w:rPr>
          <w:szCs w:val="20"/>
        </w:rPr>
        <w:t xml:space="preserve"> additional workload in learning new software and duplicating data across the two systems</w:t>
      </w:r>
      <w:r w:rsidR="000B0D91">
        <w:rPr>
          <w:szCs w:val="20"/>
        </w:rPr>
        <w:t>:</w:t>
      </w:r>
    </w:p>
    <w:p w14:paraId="1E77AB8E" w14:textId="4479E304" w:rsidR="001C424C" w:rsidRDefault="00642D89" w:rsidP="00E01A5B">
      <w:pPr>
        <w:ind w:left="567" w:right="521"/>
        <w:rPr>
          <w:szCs w:val="20"/>
        </w:rPr>
      </w:pPr>
      <w:r>
        <w:rPr>
          <w:i/>
          <w:iCs/>
          <w:szCs w:val="20"/>
        </w:rPr>
        <w:t xml:space="preserve">“… </w:t>
      </w:r>
      <w:r w:rsidR="001C424C" w:rsidRPr="0098554B">
        <w:rPr>
          <w:i/>
          <w:iCs/>
          <w:szCs w:val="20"/>
        </w:rPr>
        <w:t xml:space="preserve">having two different systems hasn’t been great either. I think as a GP, I’m working pretty flat out from 7:45 in the morning </w:t>
      </w:r>
      <w:r w:rsidR="00C6699B">
        <w:rPr>
          <w:i/>
          <w:iCs/>
          <w:szCs w:val="20"/>
        </w:rPr>
        <w:t>’</w:t>
      </w:r>
      <w:r w:rsidR="001C424C" w:rsidRPr="0098554B">
        <w:rPr>
          <w:i/>
          <w:iCs/>
          <w:szCs w:val="20"/>
        </w:rPr>
        <w:t xml:space="preserve">til six o’clock at night, and people are coming at me quickly. And I’m sorting out the problems as they’re coming. And for me to go into a different software at the end of the day when I’ve already been at it for </w:t>
      </w:r>
      <w:r w:rsidR="003C6A0B">
        <w:rPr>
          <w:i/>
          <w:iCs/>
          <w:szCs w:val="20"/>
        </w:rPr>
        <w:t>10</w:t>
      </w:r>
      <w:r w:rsidR="001C424C" w:rsidRPr="0098554B">
        <w:rPr>
          <w:i/>
          <w:iCs/>
          <w:szCs w:val="20"/>
        </w:rPr>
        <w:t xml:space="preserve"> hours is probably not the easiest thing to manage</w:t>
      </w:r>
      <w:r>
        <w:rPr>
          <w:i/>
          <w:iCs/>
          <w:szCs w:val="20"/>
        </w:rPr>
        <w:t xml:space="preserve"> … </w:t>
      </w:r>
      <w:r w:rsidR="001C424C" w:rsidRPr="0098554B">
        <w:rPr>
          <w:i/>
          <w:iCs/>
          <w:szCs w:val="20"/>
        </w:rPr>
        <w:t>So</w:t>
      </w:r>
      <w:r w:rsidR="00C6699B">
        <w:rPr>
          <w:i/>
          <w:iCs/>
          <w:szCs w:val="20"/>
        </w:rPr>
        <w:t>,</w:t>
      </w:r>
      <w:r w:rsidR="001C424C" w:rsidRPr="0098554B">
        <w:rPr>
          <w:i/>
          <w:iCs/>
          <w:szCs w:val="20"/>
        </w:rPr>
        <w:t xml:space="preserve"> I think having one system would be very much easier.”</w:t>
      </w:r>
      <w:r w:rsidR="001C424C">
        <w:rPr>
          <w:szCs w:val="20"/>
        </w:rPr>
        <w:t xml:space="preserve"> [GP, R4, Practice 1]</w:t>
      </w:r>
    </w:p>
    <w:p w14:paraId="5FB79D20" w14:textId="1306F742" w:rsidR="001C424C" w:rsidRDefault="001C424C" w:rsidP="00E01A5B">
      <w:pPr>
        <w:ind w:left="567" w:right="521"/>
        <w:rPr>
          <w:szCs w:val="20"/>
        </w:rPr>
      </w:pPr>
      <w:r w:rsidRPr="00C92D06">
        <w:rPr>
          <w:i/>
          <w:iCs/>
          <w:szCs w:val="20"/>
          <w:lang w:val="en-GB"/>
        </w:rPr>
        <w:t>“The notion of electronic shared care plans no matter which one we’ve used</w:t>
      </w:r>
      <w:r w:rsidR="00642D89">
        <w:rPr>
          <w:i/>
          <w:iCs/>
          <w:szCs w:val="20"/>
          <w:lang w:val="en-GB"/>
        </w:rPr>
        <w:t xml:space="preserve"> … </w:t>
      </w:r>
      <w:r w:rsidRPr="00C92D06">
        <w:rPr>
          <w:i/>
          <w:iCs/>
          <w:szCs w:val="20"/>
          <w:lang w:val="en-GB"/>
        </w:rPr>
        <w:t>But any of these are add</w:t>
      </w:r>
      <w:r w:rsidR="009308DB">
        <w:rPr>
          <w:i/>
          <w:iCs/>
          <w:szCs w:val="20"/>
          <w:lang w:val="en-GB"/>
        </w:rPr>
        <w:t>-</w:t>
      </w:r>
      <w:r w:rsidRPr="00C92D06">
        <w:rPr>
          <w:i/>
          <w:iCs/>
          <w:szCs w:val="20"/>
          <w:lang w:val="en-GB"/>
        </w:rPr>
        <w:t>ons and, therefore, to some extent, duplications of what you’re doing within your desktop software. They need to be very smart, and they need to be better integrated than even these newest ones are because otherwise trying to maintain something in an electronic environment simply means you’re doing double extra work to really achieve it there. So, although philosophically and theoretically it’s a fantastic idea, practically it’s very difficult to implement those things.”</w:t>
      </w:r>
      <w:r>
        <w:rPr>
          <w:szCs w:val="20"/>
          <w:lang w:val="en-GB"/>
        </w:rPr>
        <w:t xml:space="preserve"> [GP, R4, Practice 12]</w:t>
      </w:r>
    </w:p>
    <w:p w14:paraId="68ED9354" w14:textId="0D485A8C" w:rsidR="001C424C" w:rsidRPr="0098554B" w:rsidRDefault="001C424C" w:rsidP="00E01A5B">
      <w:pPr>
        <w:ind w:left="567" w:right="521"/>
        <w:rPr>
          <w:szCs w:val="20"/>
        </w:rPr>
      </w:pPr>
      <w:r w:rsidRPr="00472E0D">
        <w:rPr>
          <w:i/>
          <w:iCs/>
          <w:szCs w:val="20"/>
        </w:rPr>
        <w:t xml:space="preserve">“The issue with, I think the software, has been a bit clunky at times. We found that having to use the </w:t>
      </w:r>
      <w:r w:rsidR="00CA7A11">
        <w:rPr>
          <w:i/>
          <w:iCs/>
          <w:szCs w:val="20"/>
        </w:rPr>
        <w:t>[specific shared care planning</w:t>
      </w:r>
      <w:r w:rsidR="00A14A8C">
        <w:rPr>
          <w:i/>
          <w:iCs/>
          <w:szCs w:val="20"/>
        </w:rPr>
        <w:t xml:space="preserve">] </w:t>
      </w:r>
      <w:r w:rsidRPr="00472E0D">
        <w:rPr>
          <w:i/>
          <w:iCs/>
          <w:szCs w:val="20"/>
        </w:rPr>
        <w:t>software, it didn’t mesh very well with the software we were using, and the nursing staff when they were using it were finding, they felt like they were double handling data</w:t>
      </w:r>
      <w:r w:rsidR="00642D89">
        <w:rPr>
          <w:i/>
          <w:iCs/>
          <w:szCs w:val="20"/>
        </w:rPr>
        <w:t xml:space="preserve"> … </w:t>
      </w:r>
      <w:r w:rsidRPr="00472E0D">
        <w:rPr>
          <w:i/>
          <w:iCs/>
          <w:szCs w:val="20"/>
        </w:rPr>
        <w:t>Whereas I think the care plans we’d previously been producing were of pretty high standard and we couldn’t see that there was a lot of benefit in us using [it].”</w:t>
      </w:r>
      <w:r>
        <w:rPr>
          <w:szCs w:val="20"/>
        </w:rPr>
        <w:t xml:space="preserve"> [GP, R4, Practice 2]</w:t>
      </w:r>
    </w:p>
    <w:p w14:paraId="7D39FF37" w14:textId="7147C697" w:rsidR="001C424C" w:rsidRDefault="006766DF" w:rsidP="00E212B5">
      <w:pPr>
        <w:rPr>
          <w:szCs w:val="20"/>
        </w:rPr>
      </w:pPr>
      <w:r>
        <w:rPr>
          <w:szCs w:val="20"/>
        </w:rPr>
        <w:t>Another issue was the</w:t>
      </w:r>
      <w:r w:rsidR="001C424C">
        <w:rPr>
          <w:szCs w:val="20"/>
        </w:rPr>
        <w:t xml:space="preserve"> limited </w:t>
      </w:r>
      <w:r>
        <w:rPr>
          <w:szCs w:val="20"/>
        </w:rPr>
        <w:t>functionality of the systems</w:t>
      </w:r>
      <w:r w:rsidR="00D14CCE">
        <w:rPr>
          <w:szCs w:val="20"/>
        </w:rPr>
        <w:t xml:space="preserve"> </w:t>
      </w:r>
      <w:r w:rsidR="000F51BB">
        <w:rPr>
          <w:szCs w:val="20"/>
        </w:rPr>
        <w:t>to support key patient activities</w:t>
      </w:r>
      <w:r w:rsidR="003054AE">
        <w:rPr>
          <w:szCs w:val="20"/>
        </w:rPr>
        <w:t xml:space="preserve"> such as monitoring of physiological measures or </w:t>
      </w:r>
      <w:r w:rsidR="00E212B5">
        <w:rPr>
          <w:szCs w:val="20"/>
        </w:rPr>
        <w:t>symptoms</w:t>
      </w:r>
      <w:r w:rsidR="003054AE">
        <w:rPr>
          <w:szCs w:val="20"/>
        </w:rPr>
        <w:t xml:space="preserve">, or setting and </w:t>
      </w:r>
      <w:r w:rsidR="00E212B5">
        <w:rPr>
          <w:szCs w:val="20"/>
        </w:rPr>
        <w:t xml:space="preserve">tracking </w:t>
      </w:r>
      <w:r w:rsidR="008F7AD1">
        <w:rPr>
          <w:szCs w:val="20"/>
        </w:rPr>
        <w:t>goals</w:t>
      </w:r>
      <w:r w:rsidR="00166997">
        <w:rPr>
          <w:szCs w:val="20"/>
        </w:rPr>
        <w:t>:</w:t>
      </w:r>
    </w:p>
    <w:p w14:paraId="3500CAEE" w14:textId="63B4A87D" w:rsidR="001C424C" w:rsidRDefault="00C75592" w:rsidP="00E01A5B">
      <w:pPr>
        <w:ind w:left="567" w:right="521"/>
        <w:rPr>
          <w:szCs w:val="20"/>
        </w:rPr>
      </w:pPr>
      <w:r>
        <w:rPr>
          <w:i/>
          <w:iCs/>
          <w:szCs w:val="20"/>
        </w:rPr>
        <w:t>“</w:t>
      </w:r>
      <w:r w:rsidR="001C424C" w:rsidRPr="0098554B">
        <w:rPr>
          <w:i/>
          <w:iCs/>
          <w:szCs w:val="20"/>
        </w:rPr>
        <w:t xml:space="preserve">I think if there were better systems in place to help patients track things, and I don’t think what we use with </w:t>
      </w:r>
      <w:r w:rsidR="00A14A8C">
        <w:rPr>
          <w:i/>
          <w:iCs/>
          <w:szCs w:val="20"/>
        </w:rPr>
        <w:t xml:space="preserve">[shared care planning software] </w:t>
      </w:r>
      <w:r w:rsidR="001C424C" w:rsidRPr="0098554B">
        <w:rPr>
          <w:i/>
          <w:iCs/>
          <w:szCs w:val="20"/>
        </w:rPr>
        <w:t>is effective in that way</w:t>
      </w:r>
      <w:r w:rsidR="00642D89">
        <w:rPr>
          <w:i/>
          <w:iCs/>
          <w:szCs w:val="20"/>
        </w:rPr>
        <w:t xml:space="preserve"> … </w:t>
      </w:r>
      <w:r w:rsidR="001C424C" w:rsidRPr="0098554B">
        <w:rPr>
          <w:i/>
          <w:iCs/>
          <w:szCs w:val="20"/>
        </w:rPr>
        <w:t xml:space="preserve">I think other businesses have great tools for you can see when things are due or get automated reminders in ways that are maybe more effective than </w:t>
      </w:r>
      <w:r w:rsidR="001C424C" w:rsidRPr="0098554B">
        <w:rPr>
          <w:i/>
          <w:iCs/>
          <w:szCs w:val="20"/>
        </w:rPr>
        <w:lastRenderedPageBreak/>
        <w:t>what our current tools</w:t>
      </w:r>
      <w:r w:rsidR="001C424C">
        <w:rPr>
          <w:i/>
          <w:iCs/>
          <w:szCs w:val="20"/>
        </w:rPr>
        <w:t xml:space="preserve">, </w:t>
      </w:r>
      <w:r w:rsidR="001C424C" w:rsidRPr="0098554B">
        <w:rPr>
          <w:i/>
          <w:iCs/>
          <w:szCs w:val="20"/>
        </w:rPr>
        <w:t xml:space="preserve">be </w:t>
      </w:r>
      <w:r w:rsidR="001C424C">
        <w:rPr>
          <w:i/>
          <w:iCs/>
          <w:szCs w:val="20"/>
        </w:rPr>
        <w:t>i</w:t>
      </w:r>
      <w:r w:rsidR="001C424C" w:rsidRPr="0098554B">
        <w:rPr>
          <w:i/>
          <w:iCs/>
          <w:szCs w:val="20"/>
        </w:rPr>
        <w:t xml:space="preserve">t </w:t>
      </w:r>
      <w:r w:rsidR="00B03441">
        <w:rPr>
          <w:i/>
          <w:iCs/>
          <w:szCs w:val="20"/>
        </w:rPr>
        <w:t>[system 1]</w:t>
      </w:r>
      <w:r w:rsidR="001C424C" w:rsidRPr="0098554B">
        <w:rPr>
          <w:i/>
          <w:iCs/>
          <w:szCs w:val="20"/>
        </w:rPr>
        <w:t xml:space="preserve"> or </w:t>
      </w:r>
      <w:r w:rsidR="00B03441">
        <w:rPr>
          <w:i/>
          <w:iCs/>
          <w:szCs w:val="20"/>
        </w:rPr>
        <w:t>[system 2]</w:t>
      </w:r>
      <w:r w:rsidR="001C424C">
        <w:rPr>
          <w:i/>
          <w:iCs/>
          <w:szCs w:val="20"/>
        </w:rPr>
        <w:t>,</w:t>
      </w:r>
      <w:r w:rsidR="001C424C" w:rsidRPr="0098554B">
        <w:rPr>
          <w:i/>
          <w:iCs/>
          <w:szCs w:val="20"/>
        </w:rPr>
        <w:t xml:space="preserve"> offer. And I think it’s the tools that constrain us.”</w:t>
      </w:r>
      <w:r w:rsidR="001C424C">
        <w:rPr>
          <w:szCs w:val="20"/>
        </w:rPr>
        <w:t xml:space="preserve"> [GP, R4, Practice 13]</w:t>
      </w:r>
    </w:p>
    <w:p w14:paraId="7A75E04D" w14:textId="7C38068C" w:rsidR="001C424C" w:rsidRPr="00DC5666" w:rsidRDefault="001C424C" w:rsidP="00E01A5B">
      <w:pPr>
        <w:ind w:left="567" w:right="521"/>
        <w:rPr>
          <w:szCs w:val="20"/>
        </w:rPr>
      </w:pPr>
      <w:r w:rsidRPr="00472E0D">
        <w:rPr>
          <w:i/>
          <w:iCs/>
          <w:szCs w:val="20"/>
          <w:lang w:val="en-GB"/>
        </w:rPr>
        <w:t>“Both my nurses and the allied health struggle in order to be able to set goals for patients, or in order to just put basic simple things in there that patients can stick to, or patients can manage. There’s no option to put a goal in there and say, okay, we want to get six of these exercises within the next week. You can’t do things like that that they find would be more beneficial to the patient</w:t>
      </w:r>
      <w:r w:rsidR="00642D89">
        <w:rPr>
          <w:i/>
          <w:iCs/>
          <w:szCs w:val="20"/>
          <w:lang w:val="en-GB"/>
        </w:rPr>
        <w:t xml:space="preserve"> …”</w:t>
      </w:r>
      <w:r>
        <w:rPr>
          <w:szCs w:val="20"/>
          <w:lang w:val="en-GB"/>
        </w:rPr>
        <w:t xml:space="preserve"> [Practice Manager, R4, Practice 10]</w:t>
      </w:r>
    </w:p>
    <w:p w14:paraId="5E565715" w14:textId="39CDF489" w:rsidR="00990D0F" w:rsidRDefault="0015556D" w:rsidP="00990D0F">
      <w:pPr>
        <w:rPr>
          <w:szCs w:val="20"/>
        </w:rPr>
      </w:pPr>
      <w:r>
        <w:rPr>
          <w:szCs w:val="20"/>
        </w:rPr>
        <w:t xml:space="preserve">Some practices reported that </w:t>
      </w:r>
      <w:r w:rsidR="00E212B5">
        <w:rPr>
          <w:szCs w:val="20"/>
        </w:rPr>
        <w:t>they were not using the</w:t>
      </w:r>
      <w:r w:rsidR="00CA2A1F">
        <w:rPr>
          <w:szCs w:val="20"/>
        </w:rPr>
        <w:t xml:space="preserve"> </w:t>
      </w:r>
      <w:r w:rsidR="002F45AA">
        <w:rPr>
          <w:szCs w:val="20"/>
        </w:rPr>
        <w:t>shared care planning tool at all</w:t>
      </w:r>
      <w:r w:rsidR="00F528D8">
        <w:rPr>
          <w:szCs w:val="20"/>
        </w:rPr>
        <w:t>:</w:t>
      </w:r>
    </w:p>
    <w:p w14:paraId="3C0A92A0" w14:textId="00526B8B" w:rsidR="001C424C" w:rsidRDefault="00642D89" w:rsidP="00E01A5B">
      <w:pPr>
        <w:ind w:left="567" w:right="521"/>
        <w:rPr>
          <w:szCs w:val="20"/>
        </w:rPr>
      </w:pPr>
      <w:r>
        <w:rPr>
          <w:i/>
          <w:iCs/>
          <w:szCs w:val="20"/>
        </w:rPr>
        <w:t xml:space="preserve">“… </w:t>
      </w:r>
      <w:r w:rsidR="001C424C" w:rsidRPr="00472E0D">
        <w:rPr>
          <w:i/>
          <w:iCs/>
          <w:szCs w:val="20"/>
        </w:rPr>
        <w:t xml:space="preserve">the way I’m doing the care plans, because I tried to use the </w:t>
      </w:r>
      <w:r w:rsidR="00F528D8">
        <w:rPr>
          <w:i/>
          <w:iCs/>
          <w:szCs w:val="20"/>
        </w:rPr>
        <w:t>[shared care planning software]</w:t>
      </w:r>
      <w:r w:rsidR="001C424C" w:rsidRPr="00472E0D">
        <w:rPr>
          <w:i/>
          <w:iCs/>
          <w:szCs w:val="20"/>
        </w:rPr>
        <w:t xml:space="preserve"> to do a care plan before, it’s just so inconvenient. So, I’m still doing the same way of care plan as usual on our software, on the </w:t>
      </w:r>
      <w:r w:rsidR="00F528D8">
        <w:rPr>
          <w:i/>
          <w:iCs/>
          <w:szCs w:val="20"/>
        </w:rPr>
        <w:t>[practice clinical management system]</w:t>
      </w:r>
      <w:r w:rsidR="001C424C" w:rsidRPr="00472E0D">
        <w:rPr>
          <w:i/>
          <w:iCs/>
          <w:szCs w:val="20"/>
        </w:rPr>
        <w:t>.”</w:t>
      </w:r>
      <w:r w:rsidR="001C424C">
        <w:rPr>
          <w:szCs w:val="20"/>
        </w:rPr>
        <w:t xml:space="preserve"> [Nurse, R4, Practice 10]</w:t>
      </w:r>
    </w:p>
    <w:p w14:paraId="7CA7D4D2" w14:textId="2BC66FD9" w:rsidR="001C424C" w:rsidRDefault="00642D89" w:rsidP="00E01A5B">
      <w:pPr>
        <w:ind w:left="567" w:right="521"/>
        <w:rPr>
          <w:szCs w:val="20"/>
        </w:rPr>
      </w:pPr>
      <w:r>
        <w:rPr>
          <w:i/>
          <w:iCs/>
          <w:szCs w:val="20"/>
          <w:lang w:val="en-GB"/>
        </w:rPr>
        <w:t xml:space="preserve">“… </w:t>
      </w:r>
      <w:r w:rsidR="001C424C" w:rsidRPr="00C92D06">
        <w:rPr>
          <w:i/>
          <w:iCs/>
          <w:szCs w:val="20"/>
          <w:lang w:val="en-GB"/>
        </w:rPr>
        <w:t xml:space="preserve">in terms of using the </w:t>
      </w:r>
      <w:r w:rsidR="00F528D8">
        <w:rPr>
          <w:i/>
          <w:iCs/>
          <w:szCs w:val="20"/>
        </w:rPr>
        <w:t>[shared care planning]</w:t>
      </w:r>
      <w:r w:rsidR="001C424C" w:rsidRPr="00C92D06">
        <w:rPr>
          <w:i/>
          <w:iCs/>
          <w:szCs w:val="20"/>
          <w:lang w:val="en-GB"/>
        </w:rPr>
        <w:t xml:space="preserve"> tool, we haven’t done much with it, because we</w:t>
      </w:r>
      <w:r>
        <w:rPr>
          <w:i/>
          <w:iCs/>
          <w:szCs w:val="20"/>
          <w:lang w:val="en-GB"/>
        </w:rPr>
        <w:t xml:space="preserve"> … </w:t>
      </w:r>
      <w:r w:rsidR="001C424C" w:rsidRPr="00C92D06">
        <w:rPr>
          <w:i/>
          <w:iCs/>
          <w:szCs w:val="20"/>
          <w:lang w:val="en-GB"/>
        </w:rPr>
        <w:t>Like [the GP] found that quite clunky to actually do that much with and didn’t find it valuable. He’s like, well, we’ve already got this plan in place</w:t>
      </w:r>
      <w:r w:rsidR="004A70D6">
        <w:rPr>
          <w:i/>
          <w:iCs/>
          <w:szCs w:val="20"/>
          <w:lang w:val="en-GB"/>
        </w:rPr>
        <w:t>,</w:t>
      </w:r>
      <w:r w:rsidR="001C424C" w:rsidRPr="00C92D06">
        <w:rPr>
          <w:i/>
          <w:iCs/>
          <w:szCs w:val="20"/>
          <w:lang w:val="en-GB"/>
        </w:rPr>
        <w:t xml:space="preserve"> why do we need to do all this?”</w:t>
      </w:r>
      <w:r w:rsidR="001C424C">
        <w:rPr>
          <w:szCs w:val="20"/>
          <w:lang w:val="en-GB"/>
        </w:rPr>
        <w:t xml:space="preserve"> [Business Manager, R4, Practice 15]</w:t>
      </w:r>
    </w:p>
    <w:p w14:paraId="4D9C6E2E" w14:textId="5159D04D" w:rsidR="001C424C" w:rsidRDefault="001C424C" w:rsidP="00E01A5B">
      <w:pPr>
        <w:ind w:left="567" w:right="521"/>
        <w:rPr>
          <w:szCs w:val="20"/>
        </w:rPr>
      </w:pPr>
      <w:r w:rsidRPr="00C92D06">
        <w:rPr>
          <w:i/>
          <w:iCs/>
          <w:szCs w:val="20"/>
        </w:rPr>
        <w:t>“No</w:t>
      </w:r>
      <w:r>
        <w:rPr>
          <w:i/>
          <w:iCs/>
          <w:szCs w:val="20"/>
        </w:rPr>
        <w:t>,</w:t>
      </w:r>
      <w:r w:rsidRPr="00C92D06">
        <w:rPr>
          <w:i/>
          <w:iCs/>
          <w:szCs w:val="20"/>
        </w:rPr>
        <w:t xml:space="preserve"> because we didn’t go over to the independent care plan, like </w:t>
      </w:r>
      <w:r w:rsidR="00F53DB3">
        <w:rPr>
          <w:i/>
          <w:iCs/>
          <w:szCs w:val="20"/>
        </w:rPr>
        <w:t>[shared care planning software]</w:t>
      </w:r>
      <w:r w:rsidRPr="00C92D06">
        <w:rPr>
          <w:i/>
          <w:iCs/>
          <w:szCs w:val="20"/>
        </w:rPr>
        <w:t xml:space="preserve"> and stuff, we kept doing it through our software, because that’s not worth going again to another software </w:t>
      </w:r>
      <w:r w:rsidR="00280597">
        <w:rPr>
          <w:i/>
          <w:iCs/>
          <w:szCs w:val="20"/>
        </w:rPr>
        <w:t>program</w:t>
      </w:r>
      <w:r w:rsidRPr="00C92D06">
        <w:rPr>
          <w:i/>
          <w:iCs/>
          <w:szCs w:val="20"/>
        </w:rPr>
        <w:t xml:space="preserve"> while we’ve got it all in our current software.”</w:t>
      </w:r>
      <w:r>
        <w:rPr>
          <w:szCs w:val="20"/>
        </w:rPr>
        <w:t xml:space="preserve"> [GP1, R4, Practice 18]</w:t>
      </w:r>
    </w:p>
    <w:p w14:paraId="4DB1EAC6" w14:textId="78643EAF" w:rsidR="00673B85" w:rsidRDefault="00642D89" w:rsidP="00673B85">
      <w:pPr>
        <w:ind w:left="567" w:right="521"/>
        <w:rPr>
          <w:szCs w:val="20"/>
        </w:rPr>
      </w:pPr>
      <w:r>
        <w:rPr>
          <w:i/>
          <w:iCs/>
          <w:szCs w:val="20"/>
        </w:rPr>
        <w:t xml:space="preserve">“… </w:t>
      </w:r>
      <w:r w:rsidR="00673B85" w:rsidRPr="00472E0D">
        <w:rPr>
          <w:i/>
          <w:iCs/>
          <w:szCs w:val="20"/>
        </w:rPr>
        <w:t>we have the shared electronic care plan. It’s not really being used a lot</w:t>
      </w:r>
      <w:r>
        <w:rPr>
          <w:i/>
          <w:iCs/>
          <w:szCs w:val="20"/>
        </w:rPr>
        <w:t xml:space="preserve"> … </w:t>
      </w:r>
      <w:r w:rsidR="00673B85" w:rsidRPr="00472E0D">
        <w:rPr>
          <w:i/>
          <w:iCs/>
          <w:szCs w:val="20"/>
        </w:rPr>
        <w:t>it’s clunky. It’s useless</w:t>
      </w:r>
      <w:r>
        <w:rPr>
          <w:i/>
          <w:iCs/>
          <w:szCs w:val="20"/>
        </w:rPr>
        <w:t xml:space="preserve"> … </w:t>
      </w:r>
      <w:r w:rsidR="00673B85" w:rsidRPr="00472E0D">
        <w:rPr>
          <w:i/>
          <w:iCs/>
          <w:szCs w:val="20"/>
        </w:rPr>
        <w:t xml:space="preserve">we’re using </w:t>
      </w:r>
      <w:r w:rsidR="00673B85">
        <w:rPr>
          <w:i/>
          <w:iCs/>
          <w:szCs w:val="20"/>
        </w:rPr>
        <w:t>[software]</w:t>
      </w:r>
      <w:r w:rsidR="00673B85" w:rsidRPr="00472E0D">
        <w:rPr>
          <w:i/>
          <w:iCs/>
          <w:szCs w:val="20"/>
        </w:rPr>
        <w:t>. We’re about to change.”</w:t>
      </w:r>
      <w:r w:rsidR="00673B85">
        <w:rPr>
          <w:szCs w:val="20"/>
        </w:rPr>
        <w:t xml:space="preserve"> [GP, R4, Practice 5]</w:t>
      </w:r>
    </w:p>
    <w:p w14:paraId="751F3467" w14:textId="75FA71C3" w:rsidR="00A63E9B" w:rsidRDefault="00A63E9B" w:rsidP="00A63E9B">
      <w:pPr>
        <w:rPr>
          <w:szCs w:val="20"/>
        </w:rPr>
      </w:pPr>
      <w:r>
        <w:rPr>
          <w:szCs w:val="20"/>
        </w:rPr>
        <w:t xml:space="preserve">The PHNs commented that helping practices implement shared care planning software had consumed a lot of their efforts, and that the software was </w:t>
      </w:r>
      <w:r w:rsidRPr="009B096F">
        <w:rPr>
          <w:szCs w:val="20"/>
        </w:rPr>
        <w:t xml:space="preserve">not </w:t>
      </w:r>
      <w:r>
        <w:rPr>
          <w:szCs w:val="20"/>
        </w:rPr>
        <w:t>“</w:t>
      </w:r>
      <w:r w:rsidRPr="00C34D37">
        <w:rPr>
          <w:i/>
          <w:iCs/>
          <w:szCs w:val="20"/>
        </w:rPr>
        <w:t xml:space="preserve">advanced enough for the </w:t>
      </w:r>
      <w:r w:rsidRPr="0062033C">
        <w:rPr>
          <w:i/>
          <w:iCs/>
          <w:szCs w:val="20"/>
        </w:rPr>
        <w:t>implementation</w:t>
      </w:r>
      <w:r w:rsidRPr="0062033C">
        <w:rPr>
          <w:szCs w:val="20"/>
        </w:rPr>
        <w:t xml:space="preserve">” [PHN survey R4, PHN </w:t>
      </w:r>
      <w:r w:rsidR="00C34D37" w:rsidRPr="0062033C">
        <w:rPr>
          <w:szCs w:val="20"/>
        </w:rPr>
        <w:t>05</w:t>
      </w:r>
      <w:r w:rsidRPr="0062033C">
        <w:rPr>
          <w:szCs w:val="20"/>
        </w:rPr>
        <w:t>].</w:t>
      </w:r>
    </w:p>
    <w:p w14:paraId="053BB827" w14:textId="4F24ED38" w:rsidR="001C424C" w:rsidRPr="00DC5666" w:rsidRDefault="00E212B5" w:rsidP="00796B4F">
      <w:pPr>
        <w:rPr>
          <w:szCs w:val="20"/>
        </w:rPr>
      </w:pPr>
      <w:r>
        <w:rPr>
          <w:szCs w:val="20"/>
        </w:rPr>
        <w:t>T</w:t>
      </w:r>
      <w:r w:rsidR="001C424C">
        <w:rPr>
          <w:szCs w:val="20"/>
        </w:rPr>
        <w:t xml:space="preserve">o </w:t>
      </w:r>
      <w:r w:rsidR="00673B85">
        <w:rPr>
          <w:szCs w:val="20"/>
        </w:rPr>
        <w:t>achieve</w:t>
      </w:r>
      <w:r w:rsidR="001C424C">
        <w:rPr>
          <w:szCs w:val="20"/>
        </w:rPr>
        <w:t xml:space="preserve"> </w:t>
      </w:r>
      <w:r w:rsidR="00673B85">
        <w:rPr>
          <w:szCs w:val="20"/>
        </w:rPr>
        <w:t xml:space="preserve">key functions of </w:t>
      </w:r>
      <w:r w:rsidR="001C424C">
        <w:rPr>
          <w:szCs w:val="20"/>
        </w:rPr>
        <w:t xml:space="preserve">shared care planning </w:t>
      </w:r>
      <w:r w:rsidR="00673B85">
        <w:rPr>
          <w:szCs w:val="20"/>
        </w:rPr>
        <w:t>software that are not there, or to avoid using the tool altogether</w:t>
      </w:r>
      <w:r w:rsidR="00C35442">
        <w:rPr>
          <w:szCs w:val="20"/>
        </w:rPr>
        <w:t xml:space="preserve"> due to issues</w:t>
      </w:r>
      <w:r w:rsidR="001C424C">
        <w:rPr>
          <w:szCs w:val="20"/>
        </w:rPr>
        <w:t xml:space="preserve">, some practices </w:t>
      </w:r>
      <w:r w:rsidR="00C35442">
        <w:rPr>
          <w:szCs w:val="20"/>
        </w:rPr>
        <w:t>are using other tools outside of the</w:t>
      </w:r>
      <w:r w:rsidR="00497518">
        <w:rPr>
          <w:szCs w:val="20"/>
        </w:rPr>
        <w:t xml:space="preserve"> software</w:t>
      </w:r>
      <w:r w:rsidR="00C35442">
        <w:rPr>
          <w:szCs w:val="20"/>
        </w:rPr>
        <w:t>:</w:t>
      </w:r>
    </w:p>
    <w:p w14:paraId="5F1450AF" w14:textId="116174D3" w:rsidR="001C424C" w:rsidRDefault="00642D89" w:rsidP="00E01A5B">
      <w:pPr>
        <w:ind w:left="567" w:right="521"/>
        <w:rPr>
          <w:szCs w:val="20"/>
        </w:rPr>
      </w:pPr>
      <w:r>
        <w:rPr>
          <w:i/>
          <w:iCs/>
          <w:szCs w:val="20"/>
        </w:rPr>
        <w:t xml:space="preserve">“… </w:t>
      </w:r>
      <w:r w:rsidR="00497518">
        <w:rPr>
          <w:i/>
          <w:iCs/>
          <w:szCs w:val="20"/>
        </w:rPr>
        <w:t>[vendor]</w:t>
      </w:r>
      <w:r w:rsidR="001C424C" w:rsidRPr="00C92D06">
        <w:rPr>
          <w:i/>
          <w:iCs/>
          <w:szCs w:val="20"/>
        </w:rPr>
        <w:t xml:space="preserve"> have just released an app for the medical software that we use.</w:t>
      </w:r>
      <w:r w:rsidR="001D1EFB">
        <w:rPr>
          <w:i/>
          <w:iCs/>
          <w:szCs w:val="20"/>
        </w:rPr>
        <w:t xml:space="preserve"> </w:t>
      </w:r>
      <w:r w:rsidR="001C424C" w:rsidRPr="00C92D06">
        <w:rPr>
          <w:i/>
          <w:iCs/>
          <w:szCs w:val="20"/>
        </w:rPr>
        <w:t>And so we’re just in the process of setting that up which means that you can communicate with patients via the app as well and you can send them stuff.”</w:t>
      </w:r>
      <w:r w:rsidR="001C424C" w:rsidRPr="00C92D06">
        <w:rPr>
          <w:szCs w:val="20"/>
        </w:rPr>
        <w:t xml:space="preserve"> [Practice Manager and Nurse, R4, Practice 18]</w:t>
      </w:r>
    </w:p>
    <w:p w14:paraId="29684356" w14:textId="3F8243B1" w:rsidR="001C424C" w:rsidRDefault="001C424C" w:rsidP="00E01A5B">
      <w:pPr>
        <w:ind w:left="567" w:right="521"/>
        <w:rPr>
          <w:szCs w:val="20"/>
          <w:lang w:val="en-GB"/>
        </w:rPr>
      </w:pPr>
      <w:r w:rsidRPr="00C92D06">
        <w:rPr>
          <w:i/>
          <w:iCs/>
          <w:szCs w:val="20"/>
          <w:lang w:val="en-GB"/>
        </w:rPr>
        <w:t xml:space="preserve">“Patient access. And for us, was putting the medical records onto </w:t>
      </w:r>
      <w:r w:rsidR="00F13284">
        <w:rPr>
          <w:i/>
          <w:iCs/>
          <w:szCs w:val="20"/>
          <w:lang w:val="en-GB"/>
        </w:rPr>
        <w:t>[cloud software]</w:t>
      </w:r>
      <w:r w:rsidRPr="00C92D06">
        <w:rPr>
          <w:i/>
          <w:iCs/>
          <w:szCs w:val="20"/>
          <w:lang w:val="en-GB"/>
        </w:rPr>
        <w:t xml:space="preserve"> so everybody had access to everything.”</w:t>
      </w:r>
      <w:r>
        <w:rPr>
          <w:szCs w:val="20"/>
          <w:lang w:val="en-GB"/>
        </w:rPr>
        <w:t xml:space="preserve"> [Business Owner, R4, Practice 6]</w:t>
      </w:r>
    </w:p>
    <w:p w14:paraId="1FEBF417" w14:textId="22E34CE8" w:rsidR="001C424C" w:rsidRPr="00C92D06" w:rsidRDefault="001C424C" w:rsidP="00E01A5B">
      <w:pPr>
        <w:ind w:left="567" w:right="521"/>
        <w:rPr>
          <w:szCs w:val="20"/>
        </w:rPr>
      </w:pPr>
      <w:r w:rsidRPr="00CD0356">
        <w:rPr>
          <w:i/>
          <w:iCs/>
          <w:szCs w:val="20"/>
          <w:lang w:val="en-GB"/>
        </w:rPr>
        <w:t>“We’re literally trialling [</w:t>
      </w:r>
      <w:r w:rsidR="00F13284">
        <w:rPr>
          <w:i/>
          <w:iCs/>
          <w:szCs w:val="20"/>
          <w:lang w:val="en-GB"/>
        </w:rPr>
        <w:t>app</w:t>
      </w:r>
      <w:r w:rsidRPr="00CD0356">
        <w:rPr>
          <w:i/>
          <w:iCs/>
          <w:szCs w:val="20"/>
          <w:lang w:val="en-GB"/>
        </w:rPr>
        <w:t>]</w:t>
      </w:r>
      <w:r w:rsidR="00642D89">
        <w:rPr>
          <w:i/>
          <w:iCs/>
          <w:szCs w:val="20"/>
          <w:lang w:val="en-GB"/>
        </w:rPr>
        <w:t xml:space="preserve"> … </w:t>
      </w:r>
      <w:r w:rsidRPr="00CD0356">
        <w:rPr>
          <w:i/>
          <w:iCs/>
          <w:szCs w:val="20"/>
          <w:lang w:val="en-GB"/>
        </w:rPr>
        <w:t>[It] is a tool and it’s easy to sign patients up</w:t>
      </w:r>
      <w:r w:rsidR="00642D89">
        <w:rPr>
          <w:i/>
          <w:iCs/>
          <w:szCs w:val="20"/>
          <w:lang w:val="en-GB"/>
        </w:rPr>
        <w:t xml:space="preserve"> … </w:t>
      </w:r>
      <w:r w:rsidRPr="00CD0356">
        <w:rPr>
          <w:i/>
          <w:iCs/>
          <w:szCs w:val="20"/>
          <w:lang w:val="en-GB"/>
        </w:rPr>
        <w:t>And patients can track their own [</w:t>
      </w:r>
      <w:r w:rsidR="00F13284">
        <w:rPr>
          <w:i/>
          <w:iCs/>
          <w:szCs w:val="20"/>
          <w:lang w:val="en-GB"/>
        </w:rPr>
        <w:t>measures</w:t>
      </w:r>
      <w:r w:rsidRPr="00CD0356">
        <w:rPr>
          <w:i/>
          <w:iCs/>
          <w:szCs w:val="20"/>
          <w:lang w:val="en-GB"/>
        </w:rPr>
        <w:t>]</w:t>
      </w:r>
      <w:r w:rsidR="00642D89">
        <w:rPr>
          <w:i/>
          <w:iCs/>
          <w:szCs w:val="20"/>
          <w:lang w:val="en-GB"/>
        </w:rPr>
        <w:t xml:space="preserve"> … </w:t>
      </w:r>
      <w:r w:rsidRPr="00CD0356">
        <w:rPr>
          <w:i/>
          <w:iCs/>
          <w:szCs w:val="20"/>
          <w:lang w:val="en-GB"/>
        </w:rPr>
        <w:t>And then we can see their, whatever, blood pressure they put in, what sugar they've got in. And you can invite different people in. So, you've got a care team.”</w:t>
      </w:r>
      <w:r>
        <w:rPr>
          <w:szCs w:val="20"/>
          <w:lang w:val="en-GB"/>
        </w:rPr>
        <w:t xml:space="preserve"> [GP, R4, Practice 5]</w:t>
      </w:r>
    </w:p>
    <w:p w14:paraId="263C330D" w14:textId="5ECC5D30" w:rsidR="001C424C" w:rsidRDefault="00794A6F" w:rsidP="00794A6F">
      <w:pPr>
        <w:rPr>
          <w:szCs w:val="20"/>
        </w:rPr>
      </w:pPr>
      <w:bookmarkStart w:id="69" w:name="_HCH_neighbourhood"/>
      <w:bookmarkEnd w:id="69"/>
      <w:r>
        <w:rPr>
          <w:szCs w:val="20"/>
        </w:rPr>
        <w:lastRenderedPageBreak/>
        <w:t>P</w:t>
      </w:r>
      <w:r w:rsidR="000E23B2">
        <w:rPr>
          <w:szCs w:val="20"/>
        </w:rPr>
        <w:t xml:space="preserve">ractices </w:t>
      </w:r>
      <w:r>
        <w:rPr>
          <w:szCs w:val="20"/>
        </w:rPr>
        <w:t xml:space="preserve">also </w:t>
      </w:r>
      <w:r w:rsidR="001C424C" w:rsidRPr="00773FB0">
        <w:rPr>
          <w:szCs w:val="20"/>
        </w:rPr>
        <w:t xml:space="preserve">reported ongoing </w:t>
      </w:r>
      <w:r w:rsidR="008F673E">
        <w:rPr>
          <w:szCs w:val="20"/>
        </w:rPr>
        <w:t>problems with</w:t>
      </w:r>
      <w:r w:rsidR="0063488E">
        <w:rPr>
          <w:szCs w:val="20"/>
        </w:rPr>
        <w:t xml:space="preserve"> </w:t>
      </w:r>
      <w:r w:rsidR="00B85C32">
        <w:rPr>
          <w:szCs w:val="20"/>
        </w:rPr>
        <w:t>communicat</w:t>
      </w:r>
      <w:r w:rsidR="009E1C31">
        <w:rPr>
          <w:szCs w:val="20"/>
        </w:rPr>
        <w:t>ing</w:t>
      </w:r>
      <w:r w:rsidR="00B85C32">
        <w:rPr>
          <w:szCs w:val="20"/>
        </w:rPr>
        <w:t xml:space="preserve"> with </w:t>
      </w:r>
      <w:r w:rsidR="008F673E">
        <w:rPr>
          <w:szCs w:val="20"/>
        </w:rPr>
        <w:t>external providers</w:t>
      </w:r>
      <w:r w:rsidR="00B85C32">
        <w:rPr>
          <w:szCs w:val="20"/>
        </w:rPr>
        <w:t xml:space="preserve"> about shared patients through the software:</w:t>
      </w:r>
    </w:p>
    <w:p w14:paraId="6E7F416D" w14:textId="6E966BCB" w:rsidR="001C424C" w:rsidRDefault="00642D89" w:rsidP="00E01A5B">
      <w:pPr>
        <w:ind w:left="567" w:right="521"/>
        <w:rPr>
          <w:rFonts w:cs="Arial"/>
          <w:color w:val="000000"/>
          <w:szCs w:val="20"/>
          <w:lang w:val="en-GB"/>
        </w:rPr>
      </w:pPr>
      <w:r>
        <w:rPr>
          <w:rFonts w:cs="Arial"/>
          <w:i/>
          <w:iCs/>
          <w:color w:val="000000"/>
          <w:szCs w:val="20"/>
          <w:lang w:val="en-GB"/>
        </w:rPr>
        <w:t xml:space="preserve">“… </w:t>
      </w:r>
      <w:r w:rsidR="001C424C" w:rsidRPr="002D349A">
        <w:rPr>
          <w:rFonts w:cs="Arial"/>
          <w:i/>
          <w:iCs/>
          <w:color w:val="000000"/>
          <w:szCs w:val="20"/>
          <w:lang w:val="en-GB"/>
        </w:rPr>
        <w:t xml:space="preserve">with </w:t>
      </w:r>
      <w:r w:rsidR="00B85C32">
        <w:rPr>
          <w:rFonts w:cs="Arial"/>
          <w:i/>
          <w:iCs/>
          <w:color w:val="000000"/>
          <w:szCs w:val="20"/>
          <w:lang w:val="en-GB"/>
        </w:rPr>
        <w:t>[shared care planning software]</w:t>
      </w:r>
      <w:r w:rsidR="001C424C" w:rsidRPr="002D349A">
        <w:rPr>
          <w:rFonts w:cs="Arial"/>
          <w:i/>
          <w:iCs/>
          <w:color w:val="000000"/>
          <w:szCs w:val="20"/>
          <w:lang w:val="en-GB"/>
        </w:rPr>
        <w:t xml:space="preserve"> the only people that we’ve had put into that would be a couple of pharmacists, so we find that hard. None of the allied health are doing anything. They’re like, we’ll get information through </w:t>
      </w:r>
      <w:r w:rsidR="00B85C32">
        <w:rPr>
          <w:rFonts w:cs="Arial"/>
          <w:i/>
          <w:iCs/>
          <w:color w:val="000000"/>
          <w:szCs w:val="20"/>
          <w:lang w:val="en-GB"/>
        </w:rPr>
        <w:t>[</w:t>
      </w:r>
      <w:r w:rsidR="00133FB5">
        <w:rPr>
          <w:rFonts w:cs="Arial"/>
          <w:i/>
          <w:iCs/>
          <w:color w:val="000000"/>
          <w:szCs w:val="20"/>
          <w:lang w:val="en-GB"/>
        </w:rPr>
        <w:t xml:space="preserve">practice clinical </w:t>
      </w:r>
      <w:r w:rsidR="005936AF">
        <w:rPr>
          <w:rFonts w:cs="Arial"/>
          <w:i/>
          <w:iCs/>
          <w:color w:val="000000"/>
          <w:szCs w:val="20"/>
          <w:lang w:val="en-GB"/>
        </w:rPr>
        <w:t>management</w:t>
      </w:r>
      <w:r w:rsidR="00133FB5">
        <w:rPr>
          <w:rFonts w:cs="Arial"/>
          <w:i/>
          <w:iCs/>
          <w:color w:val="000000"/>
          <w:szCs w:val="20"/>
          <w:lang w:val="en-GB"/>
        </w:rPr>
        <w:t xml:space="preserve"> system]</w:t>
      </w:r>
      <w:r w:rsidR="001C424C" w:rsidRPr="002D349A">
        <w:rPr>
          <w:rFonts w:cs="Arial"/>
          <w:i/>
          <w:iCs/>
          <w:color w:val="000000"/>
          <w:szCs w:val="20"/>
          <w:lang w:val="en-GB"/>
        </w:rPr>
        <w:t xml:space="preserve"> from them, appointment updates and things like that and team care arrangements, signatures coming back and everything for normal care plans.”</w:t>
      </w:r>
      <w:r w:rsidR="001C424C" w:rsidRPr="002D349A">
        <w:rPr>
          <w:rFonts w:cs="Arial"/>
          <w:color w:val="000000"/>
          <w:szCs w:val="20"/>
          <w:lang w:val="en-GB"/>
        </w:rPr>
        <w:t xml:space="preserve"> [</w:t>
      </w:r>
      <w:r w:rsidR="001C424C">
        <w:rPr>
          <w:rFonts w:cs="Arial"/>
          <w:color w:val="000000"/>
          <w:szCs w:val="20"/>
          <w:lang w:val="en-GB"/>
        </w:rPr>
        <w:t>Administrative Assistant</w:t>
      </w:r>
      <w:r w:rsidR="001C424C" w:rsidRPr="002D349A">
        <w:rPr>
          <w:rFonts w:cs="Arial"/>
          <w:color w:val="000000"/>
          <w:szCs w:val="20"/>
          <w:lang w:val="en-GB"/>
        </w:rPr>
        <w:t>, R4, Practice 7]</w:t>
      </w:r>
    </w:p>
    <w:p w14:paraId="22FDEC49" w14:textId="71B8405B" w:rsidR="001C424C" w:rsidRDefault="001C424C" w:rsidP="00E01A5B">
      <w:pPr>
        <w:ind w:left="567" w:right="521"/>
        <w:rPr>
          <w:szCs w:val="20"/>
        </w:rPr>
      </w:pPr>
      <w:r w:rsidRPr="002D349A">
        <w:rPr>
          <w:i/>
          <w:iCs/>
          <w:szCs w:val="20"/>
        </w:rPr>
        <w:t xml:space="preserve">“Because when we first started, we've got </w:t>
      </w:r>
      <w:r w:rsidR="00B47006" w:rsidRPr="002D349A">
        <w:rPr>
          <w:i/>
          <w:iCs/>
          <w:szCs w:val="20"/>
        </w:rPr>
        <w:t xml:space="preserve">allied health </w:t>
      </w:r>
      <w:r w:rsidRPr="002D349A">
        <w:rPr>
          <w:i/>
          <w:iCs/>
          <w:szCs w:val="20"/>
        </w:rPr>
        <w:t xml:space="preserve">who come to the building here. So, they’re the ones we refer to mostly. So, we actually met with them as well and got the guy from </w:t>
      </w:r>
      <w:r w:rsidR="00DB082D">
        <w:rPr>
          <w:i/>
          <w:iCs/>
          <w:szCs w:val="20"/>
        </w:rPr>
        <w:t xml:space="preserve">[shared care </w:t>
      </w:r>
      <w:r w:rsidR="00D2565C">
        <w:rPr>
          <w:i/>
          <w:iCs/>
          <w:szCs w:val="20"/>
        </w:rPr>
        <w:t>planning software vendor]</w:t>
      </w:r>
      <w:r w:rsidRPr="002D349A">
        <w:rPr>
          <w:i/>
          <w:iCs/>
          <w:szCs w:val="20"/>
        </w:rPr>
        <w:t xml:space="preserve"> on the computer and we did a demonstration. But I honestly don't think they're really using it.”</w:t>
      </w:r>
      <w:r>
        <w:rPr>
          <w:szCs w:val="20"/>
        </w:rPr>
        <w:t xml:space="preserve"> [Practice Manager, R4, Practice 17]</w:t>
      </w:r>
      <w:r w:rsidRPr="002D349A">
        <w:rPr>
          <w:szCs w:val="20"/>
        </w:rPr>
        <w:tab/>
        <w:t xml:space="preserve"> </w:t>
      </w:r>
    </w:p>
    <w:p w14:paraId="58FCD31C" w14:textId="6311E194" w:rsidR="002B2533" w:rsidRDefault="004F199F" w:rsidP="004F199F">
      <w:pPr>
        <w:ind w:left="567" w:right="521"/>
        <w:rPr>
          <w:szCs w:val="20"/>
        </w:rPr>
      </w:pPr>
      <w:r w:rsidRPr="00AE5BAF">
        <w:rPr>
          <w:i/>
          <w:iCs/>
          <w:szCs w:val="20"/>
        </w:rPr>
        <w:t>“Most people seem to have been fine. I know that [we] had a chiropractor that rang and spoke to our receptionist, and once the situation was explained to him, he was fine</w:t>
      </w:r>
      <w:r w:rsidR="00642D89">
        <w:rPr>
          <w:i/>
          <w:iCs/>
          <w:szCs w:val="20"/>
        </w:rPr>
        <w:t xml:space="preserve"> … </w:t>
      </w:r>
      <w:r w:rsidRPr="00AE5BAF">
        <w:rPr>
          <w:i/>
          <w:iCs/>
          <w:szCs w:val="20"/>
        </w:rPr>
        <w:t xml:space="preserve">It’s not really relevant for them, but the metro mental health service just didn’t like the look of the software that we were using, which was </w:t>
      </w:r>
      <w:r>
        <w:rPr>
          <w:i/>
          <w:iCs/>
          <w:szCs w:val="20"/>
        </w:rPr>
        <w:t>[shared care planning software]</w:t>
      </w:r>
      <w:r w:rsidRPr="00AE5BAF">
        <w:rPr>
          <w:i/>
          <w:iCs/>
          <w:szCs w:val="20"/>
        </w:rPr>
        <w:t>. And got anxious about that, and said, no, we don’t know about Health Care Homes, so we just don’t want to be involved</w:t>
      </w:r>
      <w:r w:rsidR="00642D89">
        <w:rPr>
          <w:i/>
          <w:iCs/>
          <w:szCs w:val="20"/>
        </w:rPr>
        <w:t xml:space="preserve"> … </w:t>
      </w:r>
      <w:r w:rsidRPr="00AE5BAF">
        <w:rPr>
          <w:i/>
          <w:iCs/>
          <w:szCs w:val="20"/>
        </w:rPr>
        <w:t>Because it was new and it was, well, we’re a government agency</w:t>
      </w:r>
      <w:r w:rsidR="00642D89">
        <w:rPr>
          <w:i/>
          <w:iCs/>
          <w:szCs w:val="20"/>
        </w:rPr>
        <w:t xml:space="preserve"> … </w:t>
      </w:r>
      <w:r w:rsidRPr="00AE5BAF">
        <w:rPr>
          <w:i/>
          <w:iCs/>
          <w:szCs w:val="20"/>
        </w:rPr>
        <w:t>So that was weird.”</w:t>
      </w:r>
      <w:r w:rsidRPr="00AE5BAF">
        <w:rPr>
          <w:szCs w:val="20"/>
        </w:rPr>
        <w:t xml:space="preserve"> [GP, R4, Practice 10]</w:t>
      </w:r>
    </w:p>
    <w:p w14:paraId="025E5F66" w14:textId="6C74D42E" w:rsidR="001C424C" w:rsidRPr="00773FB0" w:rsidRDefault="006B1D77" w:rsidP="00796B4F">
      <w:pPr>
        <w:rPr>
          <w:szCs w:val="20"/>
        </w:rPr>
      </w:pPr>
      <w:r>
        <w:rPr>
          <w:szCs w:val="20"/>
        </w:rPr>
        <w:t xml:space="preserve">This was exacerbated by </w:t>
      </w:r>
      <w:r w:rsidR="0000405C">
        <w:rPr>
          <w:szCs w:val="20"/>
        </w:rPr>
        <w:t>there being</w:t>
      </w:r>
      <w:r>
        <w:rPr>
          <w:szCs w:val="20"/>
        </w:rPr>
        <w:t xml:space="preserve"> many potential </w:t>
      </w:r>
      <w:r w:rsidR="00EC704D">
        <w:rPr>
          <w:szCs w:val="20"/>
        </w:rPr>
        <w:t>providers that practices share care with:</w:t>
      </w:r>
    </w:p>
    <w:p w14:paraId="797E8C57" w14:textId="4D6E4FE6" w:rsidR="001C424C" w:rsidRPr="00773FB0" w:rsidRDefault="001C424C" w:rsidP="00E01A5B">
      <w:pPr>
        <w:ind w:left="567" w:right="521"/>
        <w:rPr>
          <w:szCs w:val="20"/>
        </w:rPr>
      </w:pPr>
      <w:r w:rsidRPr="00773FB0">
        <w:rPr>
          <w:i/>
          <w:iCs/>
          <w:szCs w:val="20"/>
        </w:rPr>
        <w:t xml:space="preserve">“Other allied health it’s really difficult in where we are because there’s just so many tiny little practices that we haven’t really engaged any differently with them for our Health Care Home patients. Because there’s too many of them and there’s not one group that we deal with </w:t>
      </w:r>
      <w:r w:rsidR="00C34D37" w:rsidRPr="00773FB0">
        <w:rPr>
          <w:i/>
          <w:iCs/>
          <w:szCs w:val="20"/>
        </w:rPr>
        <w:t>any more</w:t>
      </w:r>
      <w:r w:rsidRPr="00773FB0">
        <w:rPr>
          <w:i/>
          <w:iCs/>
          <w:szCs w:val="20"/>
        </w:rPr>
        <w:t xml:space="preserve"> than another</w:t>
      </w:r>
      <w:r w:rsidR="00642D89">
        <w:rPr>
          <w:i/>
          <w:iCs/>
          <w:szCs w:val="20"/>
        </w:rPr>
        <w:t xml:space="preserve"> … </w:t>
      </w:r>
      <w:r w:rsidRPr="00773FB0">
        <w:rPr>
          <w:i/>
          <w:iCs/>
          <w:szCs w:val="20"/>
        </w:rPr>
        <w:t>so it’s just not possible</w:t>
      </w:r>
      <w:r w:rsidR="00834477">
        <w:rPr>
          <w:i/>
          <w:iCs/>
          <w:szCs w:val="20"/>
        </w:rPr>
        <w:t>,</w:t>
      </w:r>
      <w:r w:rsidRPr="00773FB0">
        <w:rPr>
          <w:i/>
          <w:iCs/>
          <w:szCs w:val="20"/>
        </w:rPr>
        <w:t xml:space="preserve"> which is also the other reason why we haven’t taken up the shared, an electronic shared care plan because to me that would be impossible. How would we go about doing that?</w:t>
      </w:r>
      <w:r w:rsidR="001D1EFB">
        <w:rPr>
          <w:i/>
          <w:iCs/>
          <w:szCs w:val="20"/>
        </w:rPr>
        <w:t xml:space="preserve"> </w:t>
      </w:r>
      <w:r w:rsidRPr="00773FB0">
        <w:rPr>
          <w:i/>
          <w:iCs/>
          <w:szCs w:val="20"/>
        </w:rPr>
        <w:t>Would it be up to us to educate 50 Allied Health people scattered around and another 50 specialists as to how they were supposed to engage with them.</w:t>
      </w:r>
      <w:r w:rsidR="001D1EFB">
        <w:rPr>
          <w:i/>
          <w:iCs/>
          <w:szCs w:val="20"/>
        </w:rPr>
        <w:t xml:space="preserve"> </w:t>
      </w:r>
      <w:r w:rsidRPr="00773FB0">
        <w:rPr>
          <w:i/>
          <w:iCs/>
          <w:szCs w:val="20"/>
        </w:rPr>
        <w:t>It just doesn’t seem feasible.</w:t>
      </w:r>
      <w:r w:rsidR="001D1EFB">
        <w:rPr>
          <w:i/>
          <w:iCs/>
          <w:szCs w:val="20"/>
        </w:rPr>
        <w:t xml:space="preserve"> </w:t>
      </w:r>
      <w:r w:rsidRPr="00773FB0">
        <w:rPr>
          <w:i/>
          <w:iCs/>
          <w:szCs w:val="20"/>
        </w:rPr>
        <w:t>If they can get the shared care plan integrated into the electronic health record</w:t>
      </w:r>
      <w:r w:rsidR="00834477">
        <w:rPr>
          <w:i/>
          <w:iCs/>
          <w:szCs w:val="20"/>
        </w:rPr>
        <w:t>,</w:t>
      </w:r>
      <w:r w:rsidRPr="00773FB0">
        <w:rPr>
          <w:i/>
          <w:iCs/>
          <w:szCs w:val="20"/>
        </w:rPr>
        <w:t xml:space="preserve"> there’s potential.” </w:t>
      </w:r>
      <w:r>
        <w:rPr>
          <w:szCs w:val="20"/>
        </w:rPr>
        <w:t>[Practice Manager and Nurse, R4, Practice 18]</w:t>
      </w:r>
    </w:p>
    <w:p w14:paraId="6C789531" w14:textId="76BD9A24" w:rsidR="00E809F7" w:rsidRDefault="00D32696" w:rsidP="00B56B7E">
      <w:r>
        <w:t>In some instances</w:t>
      </w:r>
      <w:r w:rsidR="007379DE">
        <w:t>,</w:t>
      </w:r>
      <w:r>
        <w:t xml:space="preserve"> practices </w:t>
      </w:r>
      <w:r w:rsidR="00E809F7">
        <w:t xml:space="preserve">were proactive with providers they share care with, explaining the </w:t>
      </w:r>
      <w:r w:rsidR="002853EC">
        <w:t xml:space="preserve">HCH </w:t>
      </w:r>
      <w:r w:rsidR="003E1A22">
        <w:t>model</w:t>
      </w:r>
      <w:r w:rsidR="002853EC">
        <w:t xml:space="preserve"> and educating them about using the shared care planning software:</w:t>
      </w:r>
    </w:p>
    <w:p w14:paraId="56CAFD43" w14:textId="62CF4DC3" w:rsidR="001C424C" w:rsidRDefault="001C424C" w:rsidP="00E01A5B">
      <w:pPr>
        <w:ind w:left="567" w:right="521"/>
        <w:rPr>
          <w:szCs w:val="20"/>
        </w:rPr>
      </w:pPr>
      <w:r w:rsidRPr="002D349A">
        <w:rPr>
          <w:i/>
          <w:iCs/>
          <w:szCs w:val="20"/>
        </w:rPr>
        <w:t xml:space="preserve">“We have all the </w:t>
      </w:r>
      <w:r w:rsidR="006978EC" w:rsidRPr="002D349A">
        <w:rPr>
          <w:i/>
          <w:iCs/>
          <w:szCs w:val="20"/>
        </w:rPr>
        <w:t xml:space="preserve">allied health </w:t>
      </w:r>
      <w:r w:rsidRPr="002D349A">
        <w:rPr>
          <w:i/>
          <w:iCs/>
          <w:szCs w:val="20"/>
        </w:rPr>
        <w:t>providers and the mental health clinicians and how to access these because you’re not going to do any faxes or anything now, it’s just all electronically.</w:t>
      </w:r>
      <w:r w:rsidR="001D1EFB">
        <w:rPr>
          <w:i/>
          <w:iCs/>
          <w:szCs w:val="20"/>
        </w:rPr>
        <w:t xml:space="preserve"> </w:t>
      </w:r>
      <w:r w:rsidRPr="002D349A">
        <w:rPr>
          <w:i/>
          <w:iCs/>
          <w:szCs w:val="20"/>
        </w:rPr>
        <w:t>It involves a lot of myself and [</w:t>
      </w:r>
      <w:r w:rsidR="0090413A">
        <w:rPr>
          <w:i/>
          <w:iCs/>
          <w:szCs w:val="20"/>
        </w:rPr>
        <w:t>a</w:t>
      </w:r>
      <w:r w:rsidRPr="002D349A">
        <w:rPr>
          <w:i/>
          <w:iCs/>
          <w:szCs w:val="20"/>
        </w:rPr>
        <w:t>dmin]’s time and the nurse</w:t>
      </w:r>
      <w:r w:rsidR="00A364FF">
        <w:rPr>
          <w:i/>
          <w:iCs/>
          <w:szCs w:val="20"/>
        </w:rPr>
        <w:t>’</w:t>
      </w:r>
      <w:r w:rsidRPr="002D349A">
        <w:rPr>
          <w:i/>
          <w:iCs/>
          <w:szCs w:val="20"/>
        </w:rPr>
        <w:t>s time.</w:t>
      </w:r>
      <w:r w:rsidR="001D1EFB">
        <w:rPr>
          <w:i/>
          <w:iCs/>
          <w:szCs w:val="20"/>
        </w:rPr>
        <w:t xml:space="preserve"> </w:t>
      </w:r>
      <w:r w:rsidRPr="002D349A">
        <w:rPr>
          <w:i/>
          <w:iCs/>
          <w:szCs w:val="20"/>
        </w:rPr>
        <w:t xml:space="preserve">So, you have to spend that time with the </w:t>
      </w:r>
      <w:r w:rsidR="0090413A" w:rsidRPr="002D349A">
        <w:rPr>
          <w:i/>
          <w:iCs/>
          <w:szCs w:val="20"/>
        </w:rPr>
        <w:t xml:space="preserve">allied health </w:t>
      </w:r>
      <w:r w:rsidRPr="002D349A">
        <w:rPr>
          <w:i/>
          <w:iCs/>
          <w:szCs w:val="20"/>
        </w:rPr>
        <w:t xml:space="preserve">people just to set it up and then this is how you are going to receive the electronic referrals on your </w:t>
      </w:r>
      <w:r w:rsidR="0090413A">
        <w:rPr>
          <w:i/>
          <w:iCs/>
          <w:szCs w:val="20"/>
        </w:rPr>
        <w:t>PC</w:t>
      </w:r>
      <w:r w:rsidRPr="002D349A">
        <w:rPr>
          <w:i/>
          <w:iCs/>
          <w:szCs w:val="20"/>
        </w:rPr>
        <w:t>s</w:t>
      </w:r>
      <w:r w:rsidR="00642D89">
        <w:rPr>
          <w:i/>
          <w:iCs/>
          <w:szCs w:val="20"/>
        </w:rPr>
        <w:t xml:space="preserve"> … </w:t>
      </w:r>
      <w:r w:rsidRPr="002D349A">
        <w:rPr>
          <w:i/>
          <w:iCs/>
          <w:szCs w:val="20"/>
        </w:rPr>
        <w:t>That initial communication is the key I think.”</w:t>
      </w:r>
      <w:r w:rsidRPr="002D349A">
        <w:rPr>
          <w:szCs w:val="20"/>
        </w:rPr>
        <w:t xml:space="preserve"> [Practice Manager, R4, Practice 9]</w:t>
      </w:r>
    </w:p>
    <w:p w14:paraId="4462C529" w14:textId="1A0E15E6" w:rsidR="001C424C" w:rsidRPr="002D349A" w:rsidRDefault="00642D89" w:rsidP="00E01A5B">
      <w:pPr>
        <w:ind w:left="567" w:right="521"/>
        <w:rPr>
          <w:rFonts w:cs="Arial"/>
          <w:szCs w:val="20"/>
          <w:lang w:val="en-GB"/>
        </w:rPr>
      </w:pPr>
      <w:r>
        <w:rPr>
          <w:rFonts w:cs="Arial"/>
          <w:i/>
          <w:iCs/>
          <w:szCs w:val="20"/>
          <w:lang w:val="en-GB"/>
        </w:rPr>
        <w:lastRenderedPageBreak/>
        <w:t xml:space="preserve">“… </w:t>
      </w:r>
      <w:r w:rsidR="001C424C" w:rsidRPr="002D349A">
        <w:rPr>
          <w:rFonts w:cs="Arial"/>
          <w:i/>
          <w:iCs/>
          <w:szCs w:val="20"/>
          <w:lang w:val="en-GB"/>
        </w:rPr>
        <w:t xml:space="preserve">when we started using </w:t>
      </w:r>
      <w:r w:rsidR="006978EC">
        <w:rPr>
          <w:rFonts w:cs="Arial"/>
          <w:i/>
          <w:iCs/>
          <w:szCs w:val="20"/>
          <w:lang w:val="en-GB"/>
        </w:rPr>
        <w:t>[shared care planning software]</w:t>
      </w:r>
      <w:r w:rsidR="001C424C" w:rsidRPr="002D349A">
        <w:rPr>
          <w:rFonts w:cs="Arial"/>
          <w:i/>
          <w:iCs/>
          <w:szCs w:val="20"/>
          <w:lang w:val="en-GB"/>
        </w:rPr>
        <w:t xml:space="preserve">, we found that if we were using </w:t>
      </w:r>
      <w:r w:rsidR="006978EC">
        <w:rPr>
          <w:rFonts w:cs="Arial"/>
          <w:i/>
          <w:iCs/>
          <w:szCs w:val="20"/>
          <w:lang w:val="en-GB"/>
        </w:rPr>
        <w:t>[the software]</w:t>
      </w:r>
      <w:r w:rsidR="001C424C" w:rsidRPr="002D349A">
        <w:rPr>
          <w:rFonts w:cs="Arial"/>
          <w:i/>
          <w:iCs/>
          <w:szCs w:val="20"/>
          <w:lang w:val="en-GB"/>
        </w:rPr>
        <w:t xml:space="preserve"> and it was going to be a main tool here within our clinic, that we would get our allied health on board. Which was basically me having a chat to them, saying, this is what the </w:t>
      </w:r>
      <w:r w:rsidR="00280597">
        <w:rPr>
          <w:rFonts w:cs="Arial"/>
          <w:i/>
          <w:iCs/>
          <w:szCs w:val="20"/>
          <w:lang w:val="en-GB"/>
        </w:rPr>
        <w:t>program</w:t>
      </w:r>
      <w:r w:rsidR="001C424C" w:rsidRPr="002D349A">
        <w:rPr>
          <w:rFonts w:cs="Arial"/>
          <w:i/>
          <w:iCs/>
          <w:szCs w:val="20"/>
          <w:lang w:val="en-GB"/>
        </w:rPr>
        <w:t xml:space="preserve"> involved. They were already seeing </w:t>
      </w:r>
      <w:r w:rsidR="00035326" w:rsidRPr="002D349A">
        <w:rPr>
          <w:rFonts w:cs="Arial"/>
          <w:i/>
          <w:iCs/>
          <w:szCs w:val="20"/>
          <w:lang w:val="en-GB"/>
        </w:rPr>
        <w:t>Health Care Ho</w:t>
      </w:r>
      <w:r w:rsidR="001C424C" w:rsidRPr="002D349A">
        <w:rPr>
          <w:rFonts w:cs="Arial"/>
          <w:i/>
          <w:iCs/>
          <w:szCs w:val="20"/>
          <w:lang w:val="en-GB"/>
        </w:rPr>
        <w:t xml:space="preserve">me patients. They just weren’t seeing </w:t>
      </w:r>
      <w:r w:rsidR="00035326" w:rsidRPr="002D349A">
        <w:rPr>
          <w:rFonts w:cs="Arial"/>
          <w:i/>
          <w:iCs/>
          <w:szCs w:val="20"/>
          <w:lang w:val="en-GB"/>
        </w:rPr>
        <w:t xml:space="preserve">Health Care Home </w:t>
      </w:r>
      <w:r w:rsidR="001C424C" w:rsidRPr="002D349A">
        <w:rPr>
          <w:rFonts w:cs="Arial"/>
          <w:i/>
          <w:iCs/>
          <w:szCs w:val="20"/>
          <w:lang w:val="en-GB"/>
        </w:rPr>
        <w:t xml:space="preserve">patients under the </w:t>
      </w:r>
      <w:r w:rsidR="00F773F1" w:rsidRPr="002D349A">
        <w:rPr>
          <w:rFonts w:cs="Arial"/>
          <w:i/>
          <w:iCs/>
          <w:szCs w:val="20"/>
          <w:lang w:val="en-GB"/>
        </w:rPr>
        <w:t xml:space="preserve">Health Care Home </w:t>
      </w:r>
      <w:r w:rsidR="0020470B">
        <w:rPr>
          <w:rFonts w:cs="Arial"/>
          <w:i/>
          <w:iCs/>
          <w:szCs w:val="20"/>
          <w:lang w:val="en-GB"/>
        </w:rPr>
        <w:t>[</w:t>
      </w:r>
      <w:r w:rsidR="00590CEB">
        <w:rPr>
          <w:rFonts w:cs="Arial"/>
          <w:i/>
          <w:iCs/>
          <w:szCs w:val="20"/>
          <w:lang w:val="en-GB"/>
        </w:rPr>
        <w:t>chronic disease management</w:t>
      </w:r>
      <w:r w:rsidR="0020470B">
        <w:rPr>
          <w:rFonts w:cs="Arial"/>
          <w:i/>
          <w:iCs/>
          <w:szCs w:val="20"/>
          <w:lang w:val="en-GB"/>
        </w:rPr>
        <w:t>]</w:t>
      </w:r>
      <w:r w:rsidR="001C424C" w:rsidRPr="002D349A">
        <w:rPr>
          <w:rFonts w:cs="Arial"/>
          <w:i/>
          <w:iCs/>
          <w:szCs w:val="20"/>
          <w:lang w:val="en-GB"/>
        </w:rPr>
        <w:t>, or under certain different things</w:t>
      </w:r>
      <w:r>
        <w:rPr>
          <w:rFonts w:cs="Arial"/>
          <w:i/>
          <w:iCs/>
          <w:szCs w:val="20"/>
          <w:lang w:val="en-GB"/>
        </w:rPr>
        <w:t xml:space="preserve"> … </w:t>
      </w:r>
      <w:r w:rsidR="001C424C" w:rsidRPr="002D349A">
        <w:rPr>
          <w:rFonts w:cs="Arial"/>
          <w:i/>
          <w:iCs/>
          <w:szCs w:val="20"/>
          <w:lang w:val="en-GB"/>
        </w:rPr>
        <w:t xml:space="preserve">we said, look, this is what your patient load looks like. You could benefit from utilising this tool. They then did a training session with </w:t>
      </w:r>
      <w:r w:rsidR="00035326">
        <w:rPr>
          <w:rFonts w:cs="Arial"/>
          <w:i/>
          <w:iCs/>
          <w:szCs w:val="20"/>
          <w:lang w:val="en-GB"/>
        </w:rPr>
        <w:t>[shared care planning software vendor]</w:t>
      </w:r>
      <w:r w:rsidR="001C424C" w:rsidRPr="002D349A">
        <w:rPr>
          <w:rFonts w:cs="Arial"/>
          <w:i/>
          <w:iCs/>
          <w:szCs w:val="20"/>
          <w:lang w:val="en-GB"/>
        </w:rPr>
        <w:t xml:space="preserve"> online. They went over the process and everything like that for them.”</w:t>
      </w:r>
      <w:r w:rsidR="001C424C">
        <w:rPr>
          <w:rFonts w:cs="Arial"/>
          <w:szCs w:val="20"/>
          <w:lang w:val="en-GB"/>
        </w:rPr>
        <w:t xml:space="preserve"> [Practice Manager, R4, Practice 14]</w:t>
      </w:r>
    </w:p>
    <w:p w14:paraId="2A5AA63B" w14:textId="29D7473C" w:rsidR="001C424C" w:rsidRDefault="00135ECB" w:rsidP="001C424C">
      <w:pPr>
        <w:pStyle w:val="Heading2"/>
        <w:spacing w:before="200"/>
      </w:pPr>
      <w:bookmarkStart w:id="70" w:name="_Toc67497852"/>
      <w:r w:rsidRPr="008B54A4">
        <w:t xml:space="preserve">Practice </w:t>
      </w:r>
      <w:r w:rsidR="006E09E5" w:rsidRPr="008B54A4">
        <w:t>suggestions</w:t>
      </w:r>
      <w:r w:rsidR="001C424C" w:rsidRPr="008B54A4">
        <w:t xml:space="preserve"> </w:t>
      </w:r>
      <w:r w:rsidR="000B0211" w:rsidRPr="008B54A4">
        <w:t>for</w:t>
      </w:r>
      <w:r w:rsidR="001C424C" w:rsidRPr="008B54A4">
        <w:t xml:space="preserve"> HCH and future steps</w:t>
      </w:r>
      <w:bookmarkEnd w:id="70"/>
      <w:r w:rsidR="00C50ADA">
        <w:t xml:space="preserve"> </w:t>
      </w:r>
    </w:p>
    <w:p w14:paraId="72A7DE9A" w14:textId="1EA92422" w:rsidR="001C424C" w:rsidRDefault="001C424C" w:rsidP="001C424C">
      <w:pPr>
        <w:rPr>
          <w:szCs w:val="20"/>
        </w:rPr>
      </w:pPr>
      <w:r w:rsidRPr="008760C3">
        <w:rPr>
          <w:noProof/>
          <w:lang w:eastAsia="en-AU"/>
        </w:rPr>
        <mc:AlternateContent>
          <mc:Choice Requires="wps">
            <w:drawing>
              <wp:anchor distT="91440" distB="91440" distL="114300" distR="114300" simplePos="0" relativeHeight="251658241" behindDoc="0" locked="0" layoutInCell="1" allowOverlap="1" wp14:anchorId="493180AB" wp14:editId="29D03C0B">
                <wp:simplePos x="0" y="0"/>
                <wp:positionH relativeFrom="margin">
                  <wp:align>left</wp:align>
                </wp:positionH>
                <wp:positionV relativeFrom="paragraph">
                  <wp:posOffset>60325</wp:posOffset>
                </wp:positionV>
                <wp:extent cx="2162175" cy="78105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81050"/>
                        </a:xfrm>
                        <a:prstGeom prst="rect">
                          <a:avLst/>
                        </a:prstGeom>
                        <a:noFill/>
                        <a:ln w="9525">
                          <a:noFill/>
                          <a:miter lim="800000"/>
                          <a:headEnd/>
                          <a:tailEnd/>
                        </a:ln>
                      </wps:spPr>
                      <wps:txbx>
                        <w:txbxContent>
                          <w:p w14:paraId="28B5C191" w14:textId="77777777" w:rsidR="00665368" w:rsidRPr="00AB2913" w:rsidRDefault="00665368" w:rsidP="001C424C">
                            <w:pPr>
                              <w:spacing w:after="0"/>
                              <w:jc w:val="center"/>
                              <w:rPr>
                                <w:i/>
                                <w:iCs/>
                                <w:color w:val="003D79"/>
                                <w:sz w:val="18"/>
                                <w:szCs w:val="18"/>
                                <w:lang w:val="en-GB"/>
                              </w:rPr>
                            </w:pPr>
                            <w:r>
                              <w:rPr>
                                <w:i/>
                                <w:iCs/>
                                <w:color w:val="003D79"/>
                                <w:sz w:val="18"/>
                                <w:szCs w:val="18"/>
                              </w:rPr>
                              <w:t>“</w:t>
                            </w:r>
                            <w:r w:rsidRPr="00BA4CCD">
                              <w:rPr>
                                <w:i/>
                                <w:iCs/>
                                <w:color w:val="003D79"/>
                                <w:sz w:val="18"/>
                                <w:szCs w:val="18"/>
                              </w:rPr>
                              <w:t>I’m a little bit disappointed with the whole rollout of it, because the concept’s fantastic</w:t>
                            </w:r>
                            <w:r w:rsidRPr="004A73C2">
                              <w:rPr>
                                <w:i/>
                                <w:iCs/>
                                <w:color w:val="003D79"/>
                                <w:sz w:val="18"/>
                                <w:szCs w:val="18"/>
                                <w:lang w:val="en-GB"/>
                              </w:rPr>
                              <w:t>.</w:t>
                            </w:r>
                            <w:r>
                              <w:rPr>
                                <w:i/>
                                <w:iCs/>
                                <w:color w:val="003D79"/>
                                <w:sz w:val="18"/>
                                <w:szCs w:val="18"/>
                                <w:lang w:val="en-GB"/>
                              </w:rPr>
                              <w:t xml:space="preserve">” </w:t>
                            </w:r>
                            <w:r w:rsidRPr="00AB2913">
                              <w:rPr>
                                <w:color w:val="003D79"/>
                                <w:sz w:val="18"/>
                                <w:szCs w:val="18"/>
                                <w:lang w:val="en-GB"/>
                              </w:rPr>
                              <w:t>[</w:t>
                            </w:r>
                            <w:r>
                              <w:rPr>
                                <w:color w:val="003D79"/>
                                <w:sz w:val="18"/>
                                <w:szCs w:val="18"/>
                              </w:rPr>
                              <w:t>Nurse</w:t>
                            </w:r>
                            <w:r w:rsidRPr="00AB2913">
                              <w:rPr>
                                <w:color w:val="003D79"/>
                                <w:sz w:val="18"/>
                                <w:szCs w:val="18"/>
                              </w:rPr>
                              <w:t xml:space="preserve">, R4, Practice </w:t>
                            </w:r>
                            <w:r>
                              <w:rPr>
                                <w:color w:val="003D79"/>
                                <w:sz w:val="18"/>
                                <w:szCs w:val="18"/>
                              </w:rPr>
                              <w:t>2</w:t>
                            </w:r>
                            <w:r w:rsidRPr="00AB2913">
                              <w:rPr>
                                <w:color w:val="003D79"/>
                                <w:sz w:val="18"/>
                                <w:szCs w:val="18"/>
                              </w:rPr>
                              <w:t>]</w:t>
                            </w:r>
                          </w:p>
                          <w:p w14:paraId="5FCF9B99" w14:textId="77777777" w:rsidR="00665368" w:rsidRPr="004C4782" w:rsidRDefault="00665368" w:rsidP="001C424C">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180AB" id="Text Box 9" o:spid="_x0000_s1034" type="#_x0000_t202" style="position:absolute;margin-left:0;margin-top:4.75pt;width:170.25pt;height:61.5pt;z-index:251658241;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2YPDQIAAPk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" filled="f" stroked="f">
                <v:textbox>
                  <w:txbxContent>
                    <w:p w14:paraId="28B5C191" w14:textId="77777777" w:rsidR="00665368" w:rsidRPr="00AB2913" w:rsidRDefault="00665368" w:rsidP="001C424C">
                      <w:pPr>
                        <w:spacing w:after="0"/>
                        <w:jc w:val="center"/>
                        <w:rPr>
                          <w:i/>
                          <w:iCs/>
                          <w:color w:val="003D79"/>
                          <w:sz w:val="18"/>
                          <w:szCs w:val="18"/>
                          <w:lang w:val="en-GB"/>
                        </w:rPr>
                      </w:pPr>
                      <w:r>
                        <w:rPr>
                          <w:i/>
                          <w:iCs/>
                          <w:color w:val="003D79"/>
                          <w:sz w:val="18"/>
                          <w:szCs w:val="18"/>
                        </w:rPr>
                        <w:t>“</w:t>
                      </w:r>
                      <w:r w:rsidRPr="00BA4CCD">
                        <w:rPr>
                          <w:i/>
                          <w:iCs/>
                          <w:color w:val="003D79"/>
                          <w:sz w:val="18"/>
                          <w:szCs w:val="18"/>
                        </w:rPr>
                        <w:t>I’m a little bit disappointed with the whole rollout of it, because the concept’s fantastic</w:t>
                      </w:r>
                      <w:r w:rsidRPr="004A73C2">
                        <w:rPr>
                          <w:i/>
                          <w:iCs/>
                          <w:color w:val="003D79"/>
                          <w:sz w:val="18"/>
                          <w:szCs w:val="18"/>
                          <w:lang w:val="en-GB"/>
                        </w:rPr>
                        <w:t>.</w:t>
                      </w:r>
                      <w:r>
                        <w:rPr>
                          <w:i/>
                          <w:iCs/>
                          <w:color w:val="003D79"/>
                          <w:sz w:val="18"/>
                          <w:szCs w:val="18"/>
                          <w:lang w:val="en-GB"/>
                        </w:rPr>
                        <w:t xml:space="preserve">” </w:t>
                      </w:r>
                      <w:r w:rsidRPr="00AB2913">
                        <w:rPr>
                          <w:color w:val="003D79"/>
                          <w:sz w:val="18"/>
                          <w:szCs w:val="18"/>
                          <w:lang w:val="en-GB"/>
                        </w:rPr>
                        <w:t>[</w:t>
                      </w:r>
                      <w:r>
                        <w:rPr>
                          <w:color w:val="003D79"/>
                          <w:sz w:val="18"/>
                          <w:szCs w:val="18"/>
                        </w:rPr>
                        <w:t>Nurse</w:t>
                      </w:r>
                      <w:r w:rsidRPr="00AB2913">
                        <w:rPr>
                          <w:color w:val="003D79"/>
                          <w:sz w:val="18"/>
                          <w:szCs w:val="18"/>
                        </w:rPr>
                        <w:t xml:space="preserve">, R4, Practice </w:t>
                      </w:r>
                      <w:r>
                        <w:rPr>
                          <w:color w:val="003D79"/>
                          <w:sz w:val="18"/>
                          <w:szCs w:val="18"/>
                        </w:rPr>
                        <w:t>2</w:t>
                      </w:r>
                      <w:r w:rsidRPr="00AB2913">
                        <w:rPr>
                          <w:color w:val="003D79"/>
                          <w:sz w:val="18"/>
                          <w:szCs w:val="18"/>
                        </w:rPr>
                        <w:t>]</w:t>
                      </w:r>
                    </w:p>
                    <w:p w14:paraId="5FCF9B99" w14:textId="77777777" w:rsidR="00665368" w:rsidRPr="004C4782" w:rsidRDefault="00665368" w:rsidP="001C424C">
                      <w:pPr>
                        <w:rPr>
                          <w:iCs/>
                          <w:color w:val="003D79"/>
                          <w:sz w:val="18"/>
                          <w:szCs w:val="18"/>
                        </w:rPr>
                      </w:pPr>
                    </w:p>
                  </w:txbxContent>
                </v:textbox>
                <w10:wrap type="square" anchorx="margin"/>
              </v:shape>
            </w:pict>
          </mc:Fallback>
        </mc:AlternateContent>
      </w:r>
      <w:r>
        <w:rPr>
          <w:szCs w:val="20"/>
        </w:rPr>
        <w:t xml:space="preserve">When asked if </w:t>
      </w:r>
      <w:r w:rsidR="004A66BA">
        <w:rPr>
          <w:szCs w:val="20"/>
        </w:rPr>
        <w:t>they</w:t>
      </w:r>
      <w:r>
        <w:rPr>
          <w:szCs w:val="20"/>
        </w:rPr>
        <w:t xml:space="preserve"> would recommend HCH</w:t>
      </w:r>
      <w:r w:rsidR="002800CA">
        <w:rPr>
          <w:szCs w:val="20"/>
        </w:rPr>
        <w:t xml:space="preserve"> to other</w:t>
      </w:r>
      <w:r w:rsidR="004B4966">
        <w:rPr>
          <w:szCs w:val="20"/>
        </w:rPr>
        <w:t xml:space="preserve"> practices</w:t>
      </w:r>
      <w:r>
        <w:rPr>
          <w:szCs w:val="20"/>
        </w:rPr>
        <w:t xml:space="preserve">, </w:t>
      </w:r>
      <w:r w:rsidR="004B4966">
        <w:rPr>
          <w:szCs w:val="20"/>
        </w:rPr>
        <w:t xml:space="preserve">participating </w:t>
      </w:r>
      <w:r w:rsidR="004A66BA">
        <w:rPr>
          <w:szCs w:val="20"/>
        </w:rPr>
        <w:t>practices had mixed views</w:t>
      </w:r>
      <w:r>
        <w:rPr>
          <w:szCs w:val="20"/>
        </w:rPr>
        <w:t xml:space="preserve">. Some were positive about </w:t>
      </w:r>
      <w:r w:rsidR="003E1A22">
        <w:rPr>
          <w:szCs w:val="20"/>
        </w:rPr>
        <w:t>it</w:t>
      </w:r>
      <w:r>
        <w:rPr>
          <w:szCs w:val="20"/>
        </w:rPr>
        <w:t xml:space="preserve"> and recommended </w:t>
      </w:r>
      <w:r w:rsidR="006F4537">
        <w:rPr>
          <w:szCs w:val="20"/>
        </w:rPr>
        <w:t>it:</w:t>
      </w:r>
    </w:p>
    <w:p w14:paraId="2D13AA7D" w14:textId="003C2AEE" w:rsidR="001C424C" w:rsidRDefault="00642D89" w:rsidP="005F6D3B">
      <w:pPr>
        <w:ind w:left="567" w:right="521"/>
        <w:rPr>
          <w:szCs w:val="20"/>
          <w:lang w:val="en-GB"/>
        </w:rPr>
      </w:pPr>
      <w:r>
        <w:rPr>
          <w:i/>
          <w:iCs/>
          <w:szCs w:val="20"/>
          <w:lang w:val="en-GB"/>
        </w:rPr>
        <w:t xml:space="preserve">“… </w:t>
      </w:r>
      <w:r w:rsidR="001C424C" w:rsidRPr="00B52569">
        <w:rPr>
          <w:i/>
          <w:iCs/>
          <w:szCs w:val="20"/>
          <w:lang w:val="en-GB"/>
        </w:rPr>
        <w:t>I would really love it to be the norm because we sort of do it, do the same principles for all our patients. As I said before, it’s just, I think really, the communication is a lot more flexible. Patients need it regardless of Health Care Home. And our hospital system can’t cope with chronic disease.”</w:t>
      </w:r>
      <w:r w:rsidR="001C424C">
        <w:rPr>
          <w:szCs w:val="20"/>
          <w:lang w:val="en-GB"/>
        </w:rPr>
        <w:t xml:space="preserve"> [Nurse 1, R4, Practice 5]</w:t>
      </w:r>
    </w:p>
    <w:p w14:paraId="668050A7" w14:textId="5F39A663" w:rsidR="001C424C" w:rsidRDefault="001C424C" w:rsidP="005F6D3B">
      <w:pPr>
        <w:ind w:left="567" w:right="521"/>
        <w:rPr>
          <w:szCs w:val="20"/>
        </w:rPr>
      </w:pPr>
      <w:r w:rsidRPr="00B52569">
        <w:rPr>
          <w:i/>
          <w:iCs/>
          <w:szCs w:val="20"/>
          <w:lang w:val="en-GB"/>
        </w:rPr>
        <w:t xml:space="preserve">“Yes, definitely. So, I definitely would recommend it. If anyone would say to me, have you heard of </w:t>
      </w:r>
      <w:r>
        <w:rPr>
          <w:i/>
          <w:iCs/>
          <w:szCs w:val="20"/>
          <w:lang w:val="en-GB"/>
        </w:rPr>
        <w:t>H</w:t>
      </w:r>
      <w:r w:rsidRPr="00B52569">
        <w:rPr>
          <w:i/>
          <w:iCs/>
          <w:szCs w:val="20"/>
          <w:lang w:val="en-GB"/>
        </w:rPr>
        <w:t xml:space="preserve">eath </w:t>
      </w:r>
      <w:r>
        <w:rPr>
          <w:i/>
          <w:iCs/>
          <w:szCs w:val="20"/>
          <w:lang w:val="en-GB"/>
        </w:rPr>
        <w:t>C</w:t>
      </w:r>
      <w:r w:rsidRPr="00B52569">
        <w:rPr>
          <w:i/>
          <w:iCs/>
          <w:szCs w:val="20"/>
          <w:lang w:val="en-GB"/>
        </w:rPr>
        <w:t xml:space="preserve">are </w:t>
      </w:r>
      <w:r>
        <w:rPr>
          <w:i/>
          <w:iCs/>
          <w:szCs w:val="20"/>
          <w:lang w:val="en-GB"/>
        </w:rPr>
        <w:t>H</w:t>
      </w:r>
      <w:r w:rsidRPr="00B52569">
        <w:rPr>
          <w:i/>
          <w:iCs/>
          <w:szCs w:val="20"/>
          <w:lang w:val="en-GB"/>
        </w:rPr>
        <w:t xml:space="preserve">omes? What’s your thoughts on it? I know my doctor would definitely recommend it and I know I would definitely recommend it to anybody. I would just tell them there’s pros and cons with everything you do. You’re never going to </w:t>
      </w:r>
      <w:r>
        <w:rPr>
          <w:i/>
          <w:iCs/>
          <w:szCs w:val="20"/>
          <w:lang w:val="en-GB"/>
        </w:rPr>
        <w:t xml:space="preserve">know </w:t>
      </w:r>
      <w:r w:rsidRPr="00B52569">
        <w:rPr>
          <w:i/>
          <w:iCs/>
          <w:szCs w:val="20"/>
          <w:lang w:val="en-GB"/>
        </w:rPr>
        <w:t>whether or not it’s beneficial until you participate, unfortunately. But in our experience, we’ve found it to be a more patient-centred care model</w:t>
      </w:r>
      <w:r w:rsidR="00642D89">
        <w:rPr>
          <w:i/>
          <w:iCs/>
          <w:szCs w:val="20"/>
          <w:lang w:val="en-GB"/>
        </w:rPr>
        <w:t xml:space="preserve"> </w:t>
      </w:r>
      <w:r w:rsidR="00642D89">
        <w:rPr>
          <w:szCs w:val="20"/>
          <w:lang w:val="en-GB"/>
        </w:rPr>
        <w:t>…”</w:t>
      </w:r>
      <w:r>
        <w:rPr>
          <w:szCs w:val="20"/>
          <w:lang w:val="en-GB"/>
        </w:rPr>
        <w:t xml:space="preserve"> [Practice Manager, R4, Practice 14]</w:t>
      </w:r>
    </w:p>
    <w:p w14:paraId="63A30F4D" w14:textId="38F6B23E" w:rsidR="001C424C" w:rsidRDefault="001C424C" w:rsidP="001C424C">
      <w:pPr>
        <w:rPr>
          <w:szCs w:val="20"/>
        </w:rPr>
      </w:pPr>
      <w:r>
        <w:rPr>
          <w:szCs w:val="20"/>
        </w:rPr>
        <w:t>A few staff members felt that a practice’s decision to participate in HCH is entirely dependent on its staff, patient demographics, values and goals</w:t>
      </w:r>
      <w:r w:rsidR="006F4537">
        <w:rPr>
          <w:szCs w:val="20"/>
        </w:rPr>
        <w:t>:</w:t>
      </w:r>
    </w:p>
    <w:p w14:paraId="018EE7C0" w14:textId="1062B071" w:rsidR="001C424C" w:rsidRDefault="001C424C" w:rsidP="005F6D3B">
      <w:pPr>
        <w:ind w:left="567" w:right="521"/>
        <w:rPr>
          <w:szCs w:val="20"/>
          <w:lang w:val="en-GB"/>
        </w:rPr>
      </w:pPr>
      <w:r w:rsidRPr="00B52569">
        <w:rPr>
          <w:i/>
          <w:iCs/>
          <w:szCs w:val="20"/>
          <w:lang w:val="en-GB"/>
        </w:rPr>
        <w:t>“Yes. Probably. I don’t know whether it will suit everyone</w:t>
      </w:r>
      <w:r w:rsidR="00642D89">
        <w:rPr>
          <w:i/>
          <w:iCs/>
          <w:szCs w:val="20"/>
          <w:lang w:val="en-GB"/>
        </w:rPr>
        <w:t xml:space="preserve"> … </w:t>
      </w:r>
      <w:r w:rsidRPr="00B52569">
        <w:rPr>
          <w:i/>
          <w:iCs/>
          <w:szCs w:val="20"/>
          <w:lang w:val="en-GB"/>
        </w:rPr>
        <w:t>So it’s hard to know</w:t>
      </w:r>
      <w:r w:rsidR="00642D89">
        <w:rPr>
          <w:i/>
          <w:iCs/>
          <w:szCs w:val="20"/>
          <w:lang w:val="en-GB"/>
        </w:rPr>
        <w:t xml:space="preserve"> … </w:t>
      </w:r>
      <w:r w:rsidRPr="00B52569">
        <w:rPr>
          <w:i/>
          <w:iCs/>
          <w:szCs w:val="20"/>
          <w:lang w:val="en-GB"/>
        </w:rPr>
        <w:t xml:space="preserve">I think expanding the </w:t>
      </w:r>
      <w:r w:rsidR="00280597">
        <w:rPr>
          <w:i/>
          <w:iCs/>
          <w:szCs w:val="20"/>
          <w:lang w:val="en-GB"/>
        </w:rPr>
        <w:t>program</w:t>
      </w:r>
      <w:r w:rsidRPr="00B52569">
        <w:rPr>
          <w:i/>
          <w:iCs/>
          <w:szCs w:val="20"/>
          <w:lang w:val="en-GB"/>
        </w:rPr>
        <w:t xml:space="preserve"> is a great idea. I think the voluntary buy-in option is a good idea at this stage.” </w:t>
      </w:r>
      <w:r>
        <w:rPr>
          <w:szCs w:val="20"/>
          <w:lang w:val="en-GB"/>
        </w:rPr>
        <w:t>[GP, R4, Practice 10]</w:t>
      </w:r>
    </w:p>
    <w:p w14:paraId="625D5E01" w14:textId="77777777" w:rsidR="001C424C" w:rsidRPr="00A40909" w:rsidRDefault="001C424C" w:rsidP="005F6D3B">
      <w:pPr>
        <w:ind w:left="567" w:right="521"/>
        <w:rPr>
          <w:rFonts w:cs="Arial"/>
          <w:szCs w:val="20"/>
          <w:lang w:val="en-GB"/>
        </w:rPr>
      </w:pPr>
      <w:r w:rsidRPr="00B52569">
        <w:rPr>
          <w:rFonts w:cs="Arial"/>
          <w:i/>
          <w:iCs/>
          <w:szCs w:val="20"/>
          <w:lang w:val="en-GB"/>
        </w:rPr>
        <w:t>“My advice would be that do it if you want to. The advantages of the block payment model is it does certainly cover for things such as non-face-to-face time. However, it does also come down to whether there’s any extra administration time to do it</w:t>
      </w:r>
      <w:r w:rsidRPr="00B52569">
        <w:rPr>
          <w:rFonts w:ascii="Arial" w:hAnsi="Arial" w:cs="Arial"/>
          <w:i/>
          <w:iCs/>
          <w:lang w:val="en-GB"/>
        </w:rPr>
        <w:t>”</w:t>
      </w:r>
      <w:r>
        <w:rPr>
          <w:rFonts w:ascii="Arial" w:hAnsi="Arial" w:cs="Arial"/>
          <w:i/>
          <w:iCs/>
          <w:lang w:val="en-GB"/>
        </w:rPr>
        <w:t xml:space="preserve"> </w:t>
      </w:r>
      <w:r>
        <w:rPr>
          <w:rFonts w:cs="Arial"/>
          <w:szCs w:val="20"/>
          <w:lang w:val="en-GB"/>
        </w:rPr>
        <w:t>[GP, R4, Practice 11]</w:t>
      </w:r>
    </w:p>
    <w:p w14:paraId="32EC417A" w14:textId="12FC77B3" w:rsidR="001C424C" w:rsidRDefault="001C424C" w:rsidP="001C424C">
      <w:pPr>
        <w:rPr>
          <w:szCs w:val="20"/>
        </w:rPr>
      </w:pPr>
      <w:r>
        <w:rPr>
          <w:szCs w:val="20"/>
        </w:rPr>
        <w:t>Others did not recommend HCH in its current form</w:t>
      </w:r>
      <w:r w:rsidR="00A41087">
        <w:rPr>
          <w:szCs w:val="20"/>
        </w:rPr>
        <w:t>:</w:t>
      </w:r>
    </w:p>
    <w:p w14:paraId="2C98C6F4" w14:textId="77777777" w:rsidR="001C424C" w:rsidRPr="00A40909" w:rsidRDefault="001C424C" w:rsidP="005F6D3B">
      <w:pPr>
        <w:ind w:left="567" w:right="521"/>
        <w:rPr>
          <w:szCs w:val="20"/>
          <w:lang w:val="en-GB"/>
        </w:rPr>
      </w:pPr>
      <w:r w:rsidRPr="00AC277C">
        <w:rPr>
          <w:i/>
          <w:iCs/>
          <w:szCs w:val="20"/>
          <w:lang w:val="en-GB"/>
        </w:rPr>
        <w:t xml:space="preserve">“If it was in its current form, I would say, stay away. If it’s a current strategy with a different implementation, I would say go for it, a different funding model and implementation.” </w:t>
      </w:r>
      <w:r w:rsidRPr="00A40909">
        <w:rPr>
          <w:szCs w:val="20"/>
          <w:lang w:val="en-GB"/>
        </w:rPr>
        <w:t>[GP, R4, Practice 7]</w:t>
      </w:r>
    </w:p>
    <w:p w14:paraId="7C154C1D" w14:textId="68F9871C" w:rsidR="001C424C" w:rsidRDefault="001C424C" w:rsidP="005F6D3B">
      <w:pPr>
        <w:ind w:left="567" w:right="521"/>
        <w:rPr>
          <w:rFonts w:cs="Arial"/>
          <w:szCs w:val="20"/>
          <w:lang w:val="en-GB"/>
        </w:rPr>
      </w:pPr>
      <w:r w:rsidRPr="00A40909">
        <w:rPr>
          <w:rFonts w:cs="Arial"/>
          <w:i/>
          <w:iCs/>
          <w:szCs w:val="20"/>
          <w:lang w:val="en-GB"/>
        </w:rPr>
        <w:t xml:space="preserve">“I’d say don’t bother until it’s really clear on what the incentive is going to be for you to do it. Because the thing about </w:t>
      </w:r>
      <w:r w:rsidR="00487A97">
        <w:rPr>
          <w:rFonts w:cs="Arial"/>
          <w:i/>
          <w:iCs/>
          <w:szCs w:val="20"/>
          <w:lang w:val="en-GB"/>
        </w:rPr>
        <w:t>[the</w:t>
      </w:r>
      <w:r w:rsidR="00FF59D5" w:rsidRPr="00FF59D5">
        <w:rPr>
          <w:rFonts w:cs="Arial"/>
          <w:i/>
          <w:iCs/>
          <w:szCs w:val="20"/>
          <w:lang w:val="en-GB"/>
        </w:rPr>
        <w:t xml:space="preserve"> Primary Care</w:t>
      </w:r>
      <w:r w:rsidR="00487A97">
        <w:rPr>
          <w:rFonts w:cs="Arial"/>
          <w:i/>
          <w:iCs/>
          <w:szCs w:val="20"/>
          <w:lang w:val="en-GB"/>
        </w:rPr>
        <w:t>] C</w:t>
      </w:r>
      <w:r w:rsidRPr="00A40909">
        <w:rPr>
          <w:rFonts w:cs="Arial"/>
          <w:i/>
          <w:iCs/>
          <w:szCs w:val="20"/>
          <w:lang w:val="en-GB"/>
        </w:rPr>
        <w:t xml:space="preserve">ollaboratives </w:t>
      </w:r>
      <w:r w:rsidRPr="00A40909">
        <w:rPr>
          <w:rFonts w:cs="Arial"/>
          <w:i/>
          <w:iCs/>
          <w:szCs w:val="20"/>
          <w:lang w:val="en-GB"/>
        </w:rPr>
        <w:lastRenderedPageBreak/>
        <w:t xml:space="preserve">compared to Health Care Homes is </w:t>
      </w:r>
      <w:r w:rsidR="00487A97">
        <w:rPr>
          <w:rFonts w:cs="Arial"/>
          <w:i/>
          <w:iCs/>
          <w:szCs w:val="20"/>
          <w:lang w:val="en-GB"/>
        </w:rPr>
        <w:t>C</w:t>
      </w:r>
      <w:r w:rsidRPr="00A40909">
        <w:rPr>
          <w:rFonts w:cs="Arial"/>
          <w:i/>
          <w:iCs/>
          <w:szCs w:val="20"/>
          <w:lang w:val="en-GB"/>
        </w:rPr>
        <w:t>ollaboratives came in with the whole box of dice. Like they came in with the whole support mechanism, education, because it is a matter of managing change really, isn’t it? And actually having enough education that people say, okay, yes, it is worth doing and I want to be involved and this is how we’re going to do it.”</w:t>
      </w:r>
      <w:r w:rsidRPr="00A40909">
        <w:rPr>
          <w:rFonts w:cs="Arial"/>
          <w:szCs w:val="20"/>
          <w:lang w:val="en-GB"/>
        </w:rPr>
        <w:t xml:space="preserve"> [GP, R4, Practice 2]</w:t>
      </w:r>
    </w:p>
    <w:p w14:paraId="47C122C6" w14:textId="6DE66641" w:rsidR="00590CEB" w:rsidRPr="00590CEB" w:rsidRDefault="00590CEB" w:rsidP="00590CEB">
      <w:pPr>
        <w:ind w:right="521"/>
        <w:rPr>
          <w:szCs w:val="20"/>
        </w:rPr>
      </w:pPr>
      <w:r>
        <w:rPr>
          <w:rFonts w:cs="Arial"/>
          <w:szCs w:val="20"/>
          <w:lang w:val="en-GB"/>
        </w:rPr>
        <w:t>PHNs commented in their</w:t>
      </w:r>
      <w:r w:rsidR="00F173FB">
        <w:rPr>
          <w:rFonts w:cs="Arial"/>
          <w:szCs w:val="20"/>
          <w:lang w:val="en-GB"/>
        </w:rPr>
        <w:t xml:space="preserve"> responses to the evaluation survey that they were</w:t>
      </w:r>
      <w:r w:rsidR="00F173FB" w:rsidRPr="00F173FB">
        <w:rPr>
          <w:rFonts w:cs="Arial"/>
          <w:szCs w:val="20"/>
          <w:lang w:val="en-GB"/>
        </w:rPr>
        <w:t xml:space="preserve"> detect</w:t>
      </w:r>
      <w:r w:rsidR="00F173FB">
        <w:rPr>
          <w:rFonts w:cs="Arial"/>
          <w:szCs w:val="20"/>
          <w:lang w:val="en-GB"/>
        </w:rPr>
        <w:t>ing</w:t>
      </w:r>
      <w:r w:rsidR="00F173FB" w:rsidRPr="00F173FB">
        <w:rPr>
          <w:rFonts w:cs="Arial"/>
          <w:szCs w:val="20"/>
          <w:lang w:val="en-GB"/>
        </w:rPr>
        <w:t xml:space="preserve"> </w:t>
      </w:r>
      <w:r w:rsidR="00F173FB">
        <w:rPr>
          <w:rFonts w:cs="Arial"/>
          <w:szCs w:val="20"/>
          <w:lang w:val="en-GB"/>
        </w:rPr>
        <w:t xml:space="preserve">among practices </w:t>
      </w:r>
      <w:r w:rsidR="00F173FB" w:rsidRPr="00F173FB">
        <w:rPr>
          <w:rFonts w:cs="Arial"/>
          <w:szCs w:val="20"/>
          <w:lang w:val="en-GB"/>
        </w:rPr>
        <w:t xml:space="preserve">an increasing anxiety regarding </w:t>
      </w:r>
      <w:r w:rsidR="007A104A">
        <w:rPr>
          <w:rFonts w:cs="Arial"/>
          <w:szCs w:val="20"/>
          <w:lang w:val="en-GB"/>
        </w:rPr>
        <w:t>what would happen to the</w:t>
      </w:r>
      <w:r w:rsidR="00F173FB" w:rsidRPr="00F173FB">
        <w:rPr>
          <w:rFonts w:cs="Arial"/>
          <w:szCs w:val="20"/>
          <w:lang w:val="en-GB"/>
        </w:rPr>
        <w:t xml:space="preserve"> </w:t>
      </w:r>
      <w:r w:rsidR="00F173FB">
        <w:rPr>
          <w:rFonts w:cs="Arial"/>
          <w:szCs w:val="20"/>
          <w:lang w:val="en-GB"/>
        </w:rPr>
        <w:t xml:space="preserve">HCH </w:t>
      </w:r>
      <w:r w:rsidR="00F173FB" w:rsidRPr="00F173FB">
        <w:rPr>
          <w:rFonts w:cs="Arial"/>
          <w:szCs w:val="20"/>
          <w:lang w:val="en-GB"/>
        </w:rPr>
        <w:t>program beyond June 2021.</w:t>
      </w:r>
      <w:r w:rsidR="007A104A">
        <w:rPr>
          <w:rFonts w:cs="Arial"/>
          <w:szCs w:val="20"/>
          <w:lang w:val="en-GB"/>
        </w:rPr>
        <w:t xml:space="preserve"> Practices did not comment on this</w:t>
      </w:r>
      <w:r w:rsidR="009C1851">
        <w:rPr>
          <w:rFonts w:cs="Arial"/>
          <w:szCs w:val="20"/>
          <w:lang w:val="en-GB"/>
        </w:rPr>
        <w:t>, but enrolment had not long finished when they were surveyed</w:t>
      </w:r>
      <w:r w:rsidR="00B4013C">
        <w:rPr>
          <w:rFonts w:cs="Arial"/>
          <w:szCs w:val="20"/>
          <w:lang w:val="en-GB"/>
        </w:rPr>
        <w:t xml:space="preserve"> and interviewed, so it was likely the</w:t>
      </w:r>
      <w:r w:rsidR="000124F0">
        <w:rPr>
          <w:rFonts w:cs="Arial"/>
          <w:szCs w:val="20"/>
          <w:lang w:val="en-GB"/>
        </w:rPr>
        <w:t>y</w:t>
      </w:r>
      <w:r w:rsidR="00B4013C">
        <w:rPr>
          <w:rFonts w:cs="Arial"/>
          <w:szCs w:val="20"/>
          <w:lang w:val="en-GB"/>
        </w:rPr>
        <w:t xml:space="preserve"> were not thinking about it</w:t>
      </w:r>
      <w:r w:rsidR="00B338AE">
        <w:rPr>
          <w:rFonts w:cs="Arial"/>
          <w:szCs w:val="20"/>
          <w:lang w:val="en-GB"/>
        </w:rPr>
        <w:t xml:space="preserve"> when responding to the evaluation</w:t>
      </w:r>
      <w:r w:rsidR="00F4723D">
        <w:rPr>
          <w:rFonts w:cs="Arial"/>
          <w:szCs w:val="20"/>
          <w:lang w:val="en-GB"/>
        </w:rPr>
        <w:t xml:space="preserve"> at that stage.</w:t>
      </w:r>
    </w:p>
    <w:p w14:paraId="5815EDB1" w14:textId="3AEDB09E" w:rsidR="001C424C" w:rsidRPr="00AC277C" w:rsidRDefault="00E8435B" w:rsidP="001C424C">
      <w:pPr>
        <w:rPr>
          <w:szCs w:val="20"/>
        </w:rPr>
      </w:pPr>
      <w:r>
        <w:rPr>
          <w:szCs w:val="20"/>
        </w:rPr>
        <w:t xml:space="preserve">Practices identified </w:t>
      </w:r>
      <w:r w:rsidR="00D84671">
        <w:rPr>
          <w:szCs w:val="20"/>
        </w:rPr>
        <w:t>a range of</w:t>
      </w:r>
      <w:r w:rsidR="004C0ADC">
        <w:rPr>
          <w:szCs w:val="20"/>
        </w:rPr>
        <w:t xml:space="preserve"> potential improvements to </w:t>
      </w:r>
      <w:r w:rsidR="0057195C">
        <w:rPr>
          <w:szCs w:val="20"/>
        </w:rPr>
        <w:t>HCH</w:t>
      </w:r>
      <w:r w:rsidR="00D84671">
        <w:rPr>
          <w:szCs w:val="20"/>
        </w:rPr>
        <w:t>, listed below</w:t>
      </w:r>
      <w:r w:rsidR="00B64B14">
        <w:rPr>
          <w:szCs w:val="20"/>
        </w:rPr>
        <w:t>:</w:t>
      </w:r>
    </w:p>
    <w:p w14:paraId="1EADB42B" w14:textId="17F59879" w:rsidR="00F64EC2" w:rsidRPr="003E1A22" w:rsidRDefault="00B11F3E" w:rsidP="003E1A22">
      <w:pPr>
        <w:spacing w:after="0"/>
        <w:rPr>
          <w:i/>
          <w:iCs/>
          <w:szCs w:val="20"/>
          <w:lang w:val="en-GB"/>
        </w:rPr>
      </w:pPr>
      <w:r w:rsidRPr="003E1A22">
        <w:rPr>
          <w:i/>
          <w:iCs/>
          <w:szCs w:val="20"/>
          <w:lang w:val="en-GB"/>
        </w:rPr>
        <w:t>Guidance for practices</w:t>
      </w:r>
    </w:p>
    <w:p w14:paraId="018A0322" w14:textId="2F6A27B5" w:rsidR="009056FD" w:rsidRDefault="00BC7BD5" w:rsidP="003E1A22">
      <w:pPr>
        <w:pStyle w:val="ListParagraph"/>
        <w:numPr>
          <w:ilvl w:val="0"/>
          <w:numId w:val="8"/>
        </w:numPr>
        <w:spacing w:after="0"/>
        <w:ind w:left="714" w:hanging="357"/>
        <w:contextualSpacing w:val="0"/>
        <w:rPr>
          <w:szCs w:val="20"/>
          <w:lang w:val="en-GB"/>
        </w:rPr>
      </w:pPr>
      <w:r w:rsidRPr="009056FD">
        <w:rPr>
          <w:szCs w:val="20"/>
          <w:lang w:val="en-GB"/>
        </w:rPr>
        <w:t>Provide clearer definitions and guidelines around systems and processes</w:t>
      </w:r>
      <w:r w:rsidR="002F625B">
        <w:rPr>
          <w:szCs w:val="20"/>
          <w:lang w:val="en-GB"/>
        </w:rPr>
        <w:t>,</w:t>
      </w:r>
      <w:r w:rsidRPr="009056FD">
        <w:rPr>
          <w:szCs w:val="20"/>
          <w:lang w:val="en-GB"/>
        </w:rPr>
        <w:t xml:space="preserve"> such as how to select patients, enrol them</w:t>
      </w:r>
      <w:r w:rsidR="002F625B">
        <w:rPr>
          <w:szCs w:val="20"/>
          <w:lang w:val="en-GB"/>
        </w:rPr>
        <w:t>,</w:t>
      </w:r>
      <w:r w:rsidRPr="009056FD">
        <w:rPr>
          <w:szCs w:val="20"/>
          <w:lang w:val="en-GB"/>
        </w:rPr>
        <w:t xml:space="preserve"> and assist them with managing their chronic disease.</w:t>
      </w:r>
    </w:p>
    <w:p w14:paraId="5DE36BAF" w14:textId="3A8E561A" w:rsidR="001C424C" w:rsidRDefault="001C424C" w:rsidP="003E1A22">
      <w:pPr>
        <w:pStyle w:val="ListParagraph"/>
        <w:numPr>
          <w:ilvl w:val="0"/>
          <w:numId w:val="8"/>
        </w:numPr>
        <w:spacing w:after="0"/>
        <w:ind w:left="714" w:hanging="357"/>
        <w:contextualSpacing w:val="0"/>
        <w:rPr>
          <w:szCs w:val="20"/>
          <w:lang w:val="en-GB"/>
        </w:rPr>
      </w:pPr>
      <w:r w:rsidRPr="00A038F1">
        <w:rPr>
          <w:szCs w:val="20"/>
          <w:lang w:val="en-GB"/>
        </w:rPr>
        <w:t>Provide additional clarification and guidelines on what is considered chronic versus acute care.</w:t>
      </w:r>
    </w:p>
    <w:p w14:paraId="5E6715F1" w14:textId="1D42EC7A" w:rsidR="001C424C" w:rsidRDefault="001C424C" w:rsidP="003E1A22">
      <w:pPr>
        <w:numPr>
          <w:ilvl w:val="0"/>
          <w:numId w:val="8"/>
        </w:numPr>
        <w:spacing w:after="0"/>
        <w:ind w:left="714" w:hanging="357"/>
        <w:rPr>
          <w:szCs w:val="20"/>
          <w:lang w:val="en-GB"/>
        </w:rPr>
      </w:pPr>
      <w:r>
        <w:rPr>
          <w:szCs w:val="20"/>
          <w:lang w:val="en-GB"/>
        </w:rPr>
        <w:t>Produce guidelines or recommendations for practices around the effective distribution and management of the bundled payment.</w:t>
      </w:r>
    </w:p>
    <w:p w14:paraId="65E61895" w14:textId="183A0AF4" w:rsidR="00541E3C" w:rsidRDefault="00541E3C" w:rsidP="003E1A22">
      <w:pPr>
        <w:numPr>
          <w:ilvl w:val="0"/>
          <w:numId w:val="8"/>
        </w:numPr>
        <w:ind w:left="714" w:hanging="357"/>
        <w:rPr>
          <w:szCs w:val="20"/>
          <w:lang w:val="en-GB"/>
        </w:rPr>
      </w:pPr>
      <w:r>
        <w:rPr>
          <w:szCs w:val="20"/>
          <w:lang w:val="en-GB"/>
        </w:rPr>
        <w:t>Develop legal guidelines around patient team-based care arrangements</w:t>
      </w:r>
      <w:r w:rsidR="00F1210F">
        <w:rPr>
          <w:szCs w:val="20"/>
          <w:lang w:val="en-GB"/>
        </w:rPr>
        <w:t xml:space="preserve"> (e.g. </w:t>
      </w:r>
      <w:r w:rsidR="00CD088E">
        <w:rPr>
          <w:szCs w:val="20"/>
          <w:lang w:val="en-GB"/>
        </w:rPr>
        <w:t xml:space="preserve">GP responsibilities </w:t>
      </w:r>
      <w:r w:rsidR="00D45C27">
        <w:rPr>
          <w:szCs w:val="20"/>
          <w:lang w:val="en-GB"/>
        </w:rPr>
        <w:t>when care is delivered by a nurse).</w:t>
      </w:r>
    </w:p>
    <w:p w14:paraId="58F8A940" w14:textId="601AC514" w:rsidR="005D6186" w:rsidRPr="003E1A22" w:rsidRDefault="005D6186" w:rsidP="003E1A22">
      <w:pPr>
        <w:spacing w:after="0"/>
        <w:rPr>
          <w:i/>
          <w:iCs/>
          <w:szCs w:val="20"/>
          <w:lang w:val="en-GB"/>
        </w:rPr>
      </w:pPr>
      <w:r w:rsidRPr="003E1A22">
        <w:rPr>
          <w:i/>
          <w:iCs/>
          <w:szCs w:val="20"/>
          <w:lang w:val="en-GB"/>
        </w:rPr>
        <w:t>Telehealth (</w:t>
      </w:r>
      <w:r w:rsidR="003E1A22">
        <w:rPr>
          <w:i/>
          <w:iCs/>
          <w:szCs w:val="20"/>
          <w:lang w:val="en-GB"/>
        </w:rPr>
        <w:t xml:space="preserve">note that the </w:t>
      </w:r>
      <w:r w:rsidRPr="003E1A22">
        <w:rPr>
          <w:i/>
          <w:iCs/>
          <w:szCs w:val="20"/>
          <w:lang w:val="en-GB"/>
        </w:rPr>
        <w:t xml:space="preserve">survey was conducted </w:t>
      </w:r>
      <w:r w:rsidR="00B64B14">
        <w:rPr>
          <w:i/>
          <w:iCs/>
          <w:szCs w:val="20"/>
          <w:lang w:val="en-GB"/>
        </w:rPr>
        <w:t xml:space="preserve">prior to </w:t>
      </w:r>
      <w:r w:rsidR="003E1A22">
        <w:rPr>
          <w:i/>
          <w:iCs/>
          <w:szCs w:val="20"/>
          <w:lang w:val="en-GB"/>
        </w:rPr>
        <w:t xml:space="preserve">the </w:t>
      </w:r>
      <w:r w:rsidR="00085E43">
        <w:rPr>
          <w:i/>
          <w:iCs/>
          <w:szCs w:val="20"/>
          <w:lang w:val="en-GB"/>
        </w:rPr>
        <w:t>COVID</w:t>
      </w:r>
      <w:r w:rsidRPr="003E1A22">
        <w:rPr>
          <w:i/>
          <w:iCs/>
          <w:szCs w:val="20"/>
          <w:lang w:val="en-GB"/>
        </w:rPr>
        <w:t>-19</w:t>
      </w:r>
      <w:r w:rsidR="003E1A22">
        <w:rPr>
          <w:i/>
          <w:iCs/>
          <w:szCs w:val="20"/>
          <w:lang w:val="en-GB"/>
        </w:rPr>
        <w:t xml:space="preserve"> pandemic</w:t>
      </w:r>
      <w:r w:rsidRPr="003E1A22">
        <w:rPr>
          <w:i/>
          <w:iCs/>
          <w:szCs w:val="20"/>
          <w:lang w:val="en-GB"/>
        </w:rPr>
        <w:t>)</w:t>
      </w:r>
    </w:p>
    <w:p w14:paraId="3C08C9CD" w14:textId="7E076874" w:rsidR="001C424C" w:rsidRDefault="001C424C" w:rsidP="003E1A22">
      <w:pPr>
        <w:numPr>
          <w:ilvl w:val="0"/>
          <w:numId w:val="8"/>
        </w:numPr>
        <w:ind w:left="714" w:hanging="357"/>
        <w:rPr>
          <w:szCs w:val="20"/>
          <w:lang w:val="en-GB"/>
        </w:rPr>
      </w:pPr>
      <w:r>
        <w:rPr>
          <w:szCs w:val="20"/>
          <w:lang w:val="en-GB"/>
        </w:rPr>
        <w:t>Promote the use of telehealth among practices, hospitals and specialists.</w:t>
      </w:r>
    </w:p>
    <w:p w14:paraId="1B242FD7" w14:textId="77777777" w:rsidR="001532DF" w:rsidRPr="003E1A22" w:rsidRDefault="001532DF" w:rsidP="003E1A22">
      <w:pPr>
        <w:spacing w:after="0"/>
        <w:rPr>
          <w:i/>
          <w:iCs/>
          <w:szCs w:val="20"/>
          <w:lang w:val="en-GB"/>
        </w:rPr>
      </w:pPr>
      <w:r w:rsidRPr="003E1A22">
        <w:rPr>
          <w:i/>
          <w:iCs/>
          <w:szCs w:val="20"/>
          <w:lang w:val="en-GB"/>
        </w:rPr>
        <w:t>Community and patient awareness</w:t>
      </w:r>
    </w:p>
    <w:p w14:paraId="564C094B" w14:textId="77777777" w:rsidR="001C424C" w:rsidRDefault="001C424C" w:rsidP="003E1A22">
      <w:pPr>
        <w:numPr>
          <w:ilvl w:val="0"/>
          <w:numId w:val="8"/>
        </w:numPr>
        <w:spacing w:after="0"/>
        <w:ind w:left="714" w:hanging="357"/>
        <w:rPr>
          <w:szCs w:val="20"/>
          <w:lang w:val="en-GB"/>
        </w:rPr>
      </w:pPr>
      <w:r>
        <w:rPr>
          <w:szCs w:val="20"/>
          <w:lang w:val="en-GB"/>
        </w:rPr>
        <w:t>Provide additional education for patients on the HCH program and the importance of team-based care.</w:t>
      </w:r>
    </w:p>
    <w:p w14:paraId="3E0D794F" w14:textId="77777777" w:rsidR="001C424C" w:rsidRDefault="001C424C" w:rsidP="003E1A22">
      <w:pPr>
        <w:numPr>
          <w:ilvl w:val="0"/>
          <w:numId w:val="8"/>
        </w:numPr>
        <w:spacing w:after="0"/>
        <w:ind w:left="714" w:hanging="357"/>
        <w:rPr>
          <w:szCs w:val="20"/>
          <w:lang w:val="en-GB"/>
        </w:rPr>
      </w:pPr>
      <w:r>
        <w:rPr>
          <w:szCs w:val="20"/>
          <w:lang w:val="en-GB"/>
        </w:rPr>
        <w:t xml:space="preserve">Support practices with </w:t>
      </w:r>
      <w:r w:rsidR="00B57D51">
        <w:rPr>
          <w:szCs w:val="20"/>
          <w:lang w:val="en-GB"/>
        </w:rPr>
        <w:t>educating patients</w:t>
      </w:r>
      <w:r>
        <w:rPr>
          <w:szCs w:val="20"/>
          <w:lang w:val="en-GB"/>
        </w:rPr>
        <w:t xml:space="preserve"> by providing them with additional resources.</w:t>
      </w:r>
    </w:p>
    <w:p w14:paraId="25F3973B" w14:textId="77777777" w:rsidR="001532DF" w:rsidRDefault="001532DF" w:rsidP="003E1A22">
      <w:pPr>
        <w:numPr>
          <w:ilvl w:val="0"/>
          <w:numId w:val="8"/>
        </w:numPr>
        <w:ind w:left="714" w:hanging="357"/>
        <w:rPr>
          <w:szCs w:val="20"/>
          <w:lang w:val="en-GB"/>
        </w:rPr>
      </w:pPr>
      <w:r>
        <w:rPr>
          <w:szCs w:val="20"/>
          <w:lang w:val="en-GB"/>
        </w:rPr>
        <w:t>Promote HCH and provide additional education to allied health providers, community pharmacists, hospitals and specialists.</w:t>
      </w:r>
    </w:p>
    <w:p w14:paraId="7CDC2A5F" w14:textId="3E813731" w:rsidR="003D20D9" w:rsidRPr="003E1A22" w:rsidRDefault="003D20D9" w:rsidP="003E1A22">
      <w:pPr>
        <w:spacing w:after="0"/>
        <w:rPr>
          <w:i/>
          <w:iCs/>
          <w:szCs w:val="20"/>
          <w:lang w:val="en-GB"/>
        </w:rPr>
      </w:pPr>
      <w:r w:rsidRPr="003E1A22">
        <w:rPr>
          <w:i/>
          <w:iCs/>
          <w:szCs w:val="20"/>
          <w:lang w:val="en-GB"/>
        </w:rPr>
        <w:t>Systems</w:t>
      </w:r>
    </w:p>
    <w:p w14:paraId="250C818A" w14:textId="47BD09FA" w:rsidR="004F4CED" w:rsidRPr="00532A10" w:rsidRDefault="004F4CED" w:rsidP="003E1A22">
      <w:pPr>
        <w:pStyle w:val="ListParagraph"/>
        <w:numPr>
          <w:ilvl w:val="0"/>
          <w:numId w:val="8"/>
        </w:numPr>
        <w:ind w:left="714" w:hanging="357"/>
        <w:contextualSpacing w:val="0"/>
        <w:rPr>
          <w:i/>
          <w:szCs w:val="20"/>
          <w:lang w:val="en-GB"/>
        </w:rPr>
      </w:pPr>
      <w:r>
        <w:rPr>
          <w:szCs w:val="20"/>
          <w:lang w:val="en-GB"/>
        </w:rPr>
        <w:t>Improve integration of HCH tools and shared care planning software (i.e. reduce number of passwords and logins required to stay compliant with HCH).</w:t>
      </w:r>
    </w:p>
    <w:p w14:paraId="1D66F73A" w14:textId="5C08B7A4" w:rsidR="00530A03" w:rsidRPr="003E1A22" w:rsidRDefault="00530A03" w:rsidP="003E1A22">
      <w:pPr>
        <w:spacing w:after="0"/>
        <w:rPr>
          <w:i/>
          <w:iCs/>
          <w:szCs w:val="20"/>
          <w:lang w:val="en-GB"/>
        </w:rPr>
      </w:pPr>
      <w:r w:rsidRPr="003E1A22">
        <w:rPr>
          <w:i/>
          <w:iCs/>
          <w:szCs w:val="20"/>
          <w:lang w:val="en-GB"/>
        </w:rPr>
        <w:t xml:space="preserve">Peer-to-peer engagement </w:t>
      </w:r>
    </w:p>
    <w:p w14:paraId="2C60C657" w14:textId="7D3F2252" w:rsidR="00F85C49" w:rsidRPr="009F7709" w:rsidRDefault="00F85C49" w:rsidP="003E1A22">
      <w:pPr>
        <w:pStyle w:val="ListParagraph"/>
        <w:numPr>
          <w:ilvl w:val="0"/>
          <w:numId w:val="10"/>
        </w:numPr>
        <w:ind w:left="714" w:hanging="357"/>
        <w:contextualSpacing w:val="0"/>
        <w:rPr>
          <w:i/>
          <w:iCs/>
          <w:szCs w:val="20"/>
          <w:lang w:val="en-GB"/>
        </w:rPr>
      </w:pPr>
      <w:r>
        <w:rPr>
          <w:szCs w:val="20"/>
          <w:lang w:val="en-GB"/>
        </w:rPr>
        <w:t>Promote and improve peer-to-peer engagement, learning and sharing among practices and PHNs.</w:t>
      </w:r>
    </w:p>
    <w:p w14:paraId="12C52B31" w14:textId="340AFBA0" w:rsidR="0001518D" w:rsidRPr="003E1A22" w:rsidRDefault="0064162B" w:rsidP="003E1A22">
      <w:pPr>
        <w:spacing w:after="0"/>
        <w:rPr>
          <w:i/>
          <w:iCs/>
          <w:szCs w:val="20"/>
          <w:lang w:val="en-GB"/>
        </w:rPr>
      </w:pPr>
      <w:r w:rsidRPr="003E1A22">
        <w:rPr>
          <w:i/>
          <w:iCs/>
          <w:szCs w:val="20"/>
          <w:lang w:val="en-GB"/>
        </w:rPr>
        <w:t>Evaluation</w:t>
      </w:r>
    </w:p>
    <w:p w14:paraId="0DA189B6" w14:textId="77777777" w:rsidR="00C9400A" w:rsidRPr="009F7709" w:rsidRDefault="00C9400A" w:rsidP="003E1A22">
      <w:pPr>
        <w:pStyle w:val="ListParagraph"/>
        <w:numPr>
          <w:ilvl w:val="0"/>
          <w:numId w:val="8"/>
        </w:numPr>
        <w:spacing w:after="0"/>
        <w:rPr>
          <w:i/>
          <w:iCs/>
          <w:szCs w:val="20"/>
          <w:lang w:val="en-GB"/>
        </w:rPr>
      </w:pPr>
      <w:r>
        <w:rPr>
          <w:szCs w:val="20"/>
          <w:lang w:val="en-GB"/>
        </w:rPr>
        <w:t>Decrease practice reporting requirements.</w:t>
      </w:r>
    </w:p>
    <w:p w14:paraId="6E766ABD" w14:textId="7A14B17A" w:rsidR="0001518D" w:rsidRDefault="0001518D" w:rsidP="003E1A22">
      <w:pPr>
        <w:numPr>
          <w:ilvl w:val="0"/>
          <w:numId w:val="8"/>
        </w:numPr>
        <w:spacing w:after="0"/>
        <w:ind w:left="714" w:hanging="357"/>
        <w:rPr>
          <w:szCs w:val="20"/>
          <w:lang w:val="en-GB"/>
        </w:rPr>
      </w:pPr>
      <w:r>
        <w:rPr>
          <w:szCs w:val="20"/>
          <w:lang w:val="en-GB"/>
        </w:rPr>
        <w:t xml:space="preserve">Share data and findings that have come out of the evaluation in relation </w:t>
      </w:r>
      <w:r w:rsidR="00CE11AB">
        <w:rPr>
          <w:szCs w:val="20"/>
          <w:lang w:val="en-GB"/>
        </w:rPr>
        <w:t>t</w:t>
      </w:r>
      <w:r w:rsidR="00A00AFA">
        <w:rPr>
          <w:szCs w:val="20"/>
          <w:lang w:val="en-GB"/>
        </w:rPr>
        <w:t>o</w:t>
      </w:r>
      <w:r>
        <w:rPr>
          <w:szCs w:val="20"/>
          <w:lang w:val="en-GB"/>
        </w:rPr>
        <w:t xml:space="preserve"> outcomes that have been achieved among HCH practices.</w:t>
      </w:r>
    </w:p>
    <w:p w14:paraId="13CF04FF" w14:textId="06E981BF" w:rsidR="001C424C" w:rsidRDefault="001C424C" w:rsidP="003E1A22">
      <w:pPr>
        <w:numPr>
          <w:ilvl w:val="0"/>
          <w:numId w:val="8"/>
        </w:numPr>
        <w:ind w:left="714" w:hanging="357"/>
        <w:rPr>
          <w:szCs w:val="20"/>
          <w:lang w:val="en-GB"/>
        </w:rPr>
      </w:pPr>
      <w:r>
        <w:rPr>
          <w:szCs w:val="20"/>
          <w:lang w:val="en-GB"/>
        </w:rPr>
        <w:t xml:space="preserve">Provide GPs with additional evidence and data on the positive </w:t>
      </w:r>
      <w:r w:rsidR="00CD2E04">
        <w:rPr>
          <w:szCs w:val="20"/>
          <w:lang w:val="en-GB"/>
        </w:rPr>
        <w:t xml:space="preserve">effects </w:t>
      </w:r>
      <w:r>
        <w:rPr>
          <w:szCs w:val="20"/>
          <w:lang w:val="en-GB"/>
        </w:rPr>
        <w:t>and outcomes associated with HCH or similar programs.</w:t>
      </w:r>
    </w:p>
    <w:p w14:paraId="15092F5F" w14:textId="77777777" w:rsidR="003E1A22" w:rsidRDefault="003E1A22">
      <w:pPr>
        <w:spacing w:after="160" w:line="259" w:lineRule="auto"/>
        <w:rPr>
          <w:b/>
          <w:bCs/>
          <w:szCs w:val="20"/>
          <w:lang w:val="en-GB"/>
        </w:rPr>
      </w:pPr>
      <w:r>
        <w:rPr>
          <w:b/>
          <w:bCs/>
          <w:szCs w:val="20"/>
          <w:lang w:val="en-GB"/>
        </w:rPr>
        <w:br w:type="page"/>
      </w:r>
    </w:p>
    <w:p w14:paraId="5E5BC888" w14:textId="4C633586" w:rsidR="00C7763A" w:rsidRPr="003E1A22" w:rsidRDefault="00C7763A" w:rsidP="003E1A22">
      <w:pPr>
        <w:spacing w:after="0"/>
        <w:rPr>
          <w:i/>
          <w:iCs/>
          <w:szCs w:val="20"/>
          <w:lang w:val="en-GB"/>
        </w:rPr>
      </w:pPr>
      <w:r w:rsidRPr="003E1A22">
        <w:rPr>
          <w:i/>
          <w:iCs/>
          <w:szCs w:val="20"/>
          <w:lang w:val="en-GB"/>
        </w:rPr>
        <w:lastRenderedPageBreak/>
        <w:t>Planning for post-HCH</w:t>
      </w:r>
    </w:p>
    <w:p w14:paraId="0228E5CC" w14:textId="77777777" w:rsidR="00C7763A" w:rsidRDefault="00C7763A" w:rsidP="003E1A22">
      <w:pPr>
        <w:numPr>
          <w:ilvl w:val="0"/>
          <w:numId w:val="8"/>
        </w:numPr>
        <w:spacing w:after="0"/>
        <w:rPr>
          <w:szCs w:val="20"/>
          <w:lang w:val="en-GB"/>
        </w:rPr>
      </w:pPr>
      <w:r>
        <w:rPr>
          <w:szCs w:val="20"/>
          <w:lang w:val="en-GB"/>
        </w:rPr>
        <w:t>Establish requirements around the level of patient enrolment that practices should seek to achieve.</w:t>
      </w:r>
    </w:p>
    <w:p w14:paraId="76047529" w14:textId="77777777" w:rsidR="00C7763A" w:rsidRDefault="00C7763A" w:rsidP="003E1A22">
      <w:pPr>
        <w:numPr>
          <w:ilvl w:val="0"/>
          <w:numId w:val="8"/>
        </w:numPr>
        <w:spacing w:after="0"/>
        <w:rPr>
          <w:szCs w:val="20"/>
          <w:lang w:val="en-GB"/>
        </w:rPr>
      </w:pPr>
      <w:r>
        <w:rPr>
          <w:szCs w:val="20"/>
          <w:lang w:val="en-GB"/>
        </w:rPr>
        <w:t>Establish requirements around the proportion of GPs within a practice that should be willing to participate in HCH.</w:t>
      </w:r>
    </w:p>
    <w:p w14:paraId="240F8CA0" w14:textId="0A86F62C" w:rsidR="00C7763A" w:rsidRPr="009F7709" w:rsidRDefault="00C7763A" w:rsidP="003E1A22">
      <w:pPr>
        <w:pStyle w:val="ListParagraph"/>
        <w:numPr>
          <w:ilvl w:val="0"/>
          <w:numId w:val="8"/>
        </w:numPr>
        <w:spacing w:after="0"/>
        <w:rPr>
          <w:i/>
          <w:iCs/>
          <w:szCs w:val="20"/>
          <w:lang w:val="en-GB"/>
        </w:rPr>
      </w:pPr>
      <w:r>
        <w:rPr>
          <w:szCs w:val="20"/>
          <w:lang w:val="en-GB"/>
        </w:rPr>
        <w:t>Provide additional funding for practices for a</w:t>
      </w:r>
      <w:r w:rsidR="00D35DCF">
        <w:rPr>
          <w:szCs w:val="20"/>
          <w:lang w:val="en-GB"/>
        </w:rPr>
        <w:t>n</w:t>
      </w:r>
      <w:r>
        <w:rPr>
          <w:szCs w:val="20"/>
          <w:lang w:val="en-GB"/>
        </w:rPr>
        <w:t xml:space="preserve"> HCH coordinator/administrator.</w:t>
      </w:r>
    </w:p>
    <w:p w14:paraId="0392A1BB" w14:textId="77777777" w:rsidR="00C7763A" w:rsidRDefault="00C7763A" w:rsidP="003E1A22">
      <w:pPr>
        <w:numPr>
          <w:ilvl w:val="0"/>
          <w:numId w:val="8"/>
        </w:numPr>
        <w:spacing w:after="0"/>
        <w:rPr>
          <w:szCs w:val="20"/>
          <w:lang w:val="en-GB"/>
        </w:rPr>
      </w:pPr>
      <w:r>
        <w:rPr>
          <w:szCs w:val="20"/>
          <w:lang w:val="en-GB"/>
        </w:rPr>
        <w:t>Provide more transparency around the future of HCH funding.</w:t>
      </w:r>
    </w:p>
    <w:p w14:paraId="2B5340FA" w14:textId="769EA7CF" w:rsidR="00C7763A" w:rsidRDefault="00C7763A" w:rsidP="003E1A22">
      <w:pPr>
        <w:numPr>
          <w:ilvl w:val="0"/>
          <w:numId w:val="8"/>
        </w:numPr>
        <w:spacing w:after="0"/>
        <w:ind w:left="714" w:hanging="357"/>
        <w:rPr>
          <w:szCs w:val="20"/>
          <w:lang w:val="en-GB"/>
        </w:rPr>
      </w:pPr>
      <w:r>
        <w:rPr>
          <w:szCs w:val="20"/>
          <w:lang w:val="en-GB"/>
        </w:rPr>
        <w:t>Inform practices of any upcoming changes to the program further in advance, so they can plan accordingly.</w:t>
      </w:r>
    </w:p>
    <w:p w14:paraId="6FC7B50C" w14:textId="5AB32AF2" w:rsidR="00C7763A" w:rsidRPr="00C7763A" w:rsidRDefault="00C7763A" w:rsidP="003E1A22">
      <w:pPr>
        <w:numPr>
          <w:ilvl w:val="0"/>
          <w:numId w:val="8"/>
        </w:numPr>
        <w:spacing w:after="0"/>
        <w:ind w:left="714" w:hanging="357"/>
        <w:rPr>
          <w:szCs w:val="20"/>
          <w:lang w:val="en-GB"/>
        </w:rPr>
      </w:pPr>
      <w:r>
        <w:rPr>
          <w:szCs w:val="20"/>
          <w:lang w:val="en-GB"/>
        </w:rPr>
        <w:t xml:space="preserve">Increase the bundled payment amount allocated for the three tiers (especially for tier </w:t>
      </w:r>
      <w:r w:rsidR="00A00AFA">
        <w:rPr>
          <w:szCs w:val="20"/>
          <w:lang w:val="en-GB"/>
        </w:rPr>
        <w:t>1</w:t>
      </w:r>
      <w:r>
        <w:rPr>
          <w:szCs w:val="20"/>
          <w:lang w:val="en-GB"/>
        </w:rPr>
        <w:t xml:space="preserve"> and tier </w:t>
      </w:r>
      <w:r w:rsidR="00A00AFA">
        <w:rPr>
          <w:szCs w:val="20"/>
          <w:lang w:val="en-GB"/>
        </w:rPr>
        <w:t>3</w:t>
      </w:r>
      <w:r>
        <w:rPr>
          <w:szCs w:val="20"/>
          <w:lang w:val="en-GB"/>
        </w:rPr>
        <w:t>)</w:t>
      </w:r>
      <w:r w:rsidR="00FF55A5">
        <w:rPr>
          <w:szCs w:val="20"/>
          <w:lang w:val="en-GB"/>
        </w:rPr>
        <w:t>.</w:t>
      </w:r>
    </w:p>
    <w:p w14:paraId="4879283E" w14:textId="77777777" w:rsidR="00B560CC" w:rsidRDefault="00B560CC" w:rsidP="003A1DF5">
      <w:pPr>
        <w:spacing w:after="0" w:line="259" w:lineRule="auto"/>
        <w:ind w:left="360"/>
        <w:rPr>
          <w:szCs w:val="20"/>
          <w:lang w:val="en-GB"/>
        </w:rPr>
      </w:pPr>
    </w:p>
    <w:p w14:paraId="0F2A1E31" w14:textId="77777777" w:rsidR="001C424C" w:rsidRDefault="001C424C" w:rsidP="001C424C">
      <w:pPr>
        <w:spacing w:after="0"/>
        <w:ind w:left="851"/>
        <w:rPr>
          <w:szCs w:val="20"/>
          <w:lang w:val="en-GB"/>
        </w:rPr>
      </w:pPr>
    </w:p>
    <w:p w14:paraId="4D900C6D" w14:textId="77777777" w:rsidR="001C424C" w:rsidRPr="00522886" w:rsidRDefault="001C424C" w:rsidP="001C424C"/>
    <w:p w14:paraId="6573A452" w14:textId="0AAD27E6" w:rsidR="00AA4DDB" w:rsidRPr="00BA7D0D" w:rsidRDefault="00AA4DDB" w:rsidP="00E67075">
      <w:pPr>
        <w:rPr>
          <w:rFonts w:eastAsia="Times New Roman"/>
          <w:iCs/>
          <w:szCs w:val="20"/>
        </w:rPr>
      </w:pPr>
    </w:p>
    <w:p w14:paraId="54C4379E" w14:textId="09B1119D" w:rsidR="00D15BB2" w:rsidRDefault="00D15BB2" w:rsidP="00AA4DDB"/>
    <w:p w14:paraId="44C458BA" w14:textId="77777777" w:rsidR="00AA4DDB" w:rsidRDefault="00AA4DDB" w:rsidP="00AA4DDB">
      <w:pPr>
        <w:sectPr w:rsidR="00AA4DDB" w:rsidSect="001C5D9E">
          <w:headerReference w:type="even" r:id="rId38"/>
          <w:headerReference w:type="default" r:id="rId39"/>
          <w:headerReference w:type="first" r:id="rId40"/>
          <w:pgSz w:w="11906" w:h="16838"/>
          <w:pgMar w:top="1440" w:right="1440" w:bottom="1440" w:left="1440" w:header="708" w:footer="708" w:gutter="0"/>
          <w:cols w:space="708"/>
          <w:titlePg/>
          <w:docGrid w:linePitch="360"/>
        </w:sectPr>
      </w:pPr>
    </w:p>
    <w:p w14:paraId="12A3CF81" w14:textId="77777777" w:rsidR="002D6A3F" w:rsidRDefault="002D6A3F" w:rsidP="000B0211">
      <w:pPr>
        <w:pStyle w:val="Heading1withnumber"/>
        <w:ind w:left="851" w:hanging="851"/>
      </w:pPr>
      <w:bookmarkStart w:id="71" w:name="_Toc67497853"/>
      <w:r>
        <w:lastRenderedPageBreak/>
        <w:t>P</w:t>
      </w:r>
      <w:r w:rsidR="00D7799B">
        <w:t>ractice process measures</w:t>
      </w:r>
      <w:bookmarkEnd w:id="71"/>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190F15" w14:paraId="13B5133A" w14:textId="77777777" w:rsidTr="009B1236">
        <w:trPr>
          <w:trHeight w:val="557"/>
        </w:trPr>
        <w:tc>
          <w:tcPr>
            <w:tcW w:w="9016" w:type="dxa"/>
            <w:shd w:val="clear" w:color="auto" w:fill="F2F2F2" w:themeFill="background1" w:themeFillShade="F2"/>
          </w:tcPr>
          <w:p w14:paraId="2E6F08EB" w14:textId="77777777" w:rsidR="00190F15" w:rsidRPr="00253F36" w:rsidRDefault="00190F15" w:rsidP="007E0AF6">
            <w:pPr>
              <w:spacing w:after="120"/>
              <w:rPr>
                <w:b/>
                <w:bCs/>
                <w:sz w:val="18"/>
                <w:szCs w:val="18"/>
              </w:rPr>
            </w:pPr>
            <w:bookmarkStart w:id="72" w:name="_Hlk21003040"/>
            <w:r w:rsidRPr="00253F36">
              <w:rPr>
                <w:b/>
                <w:bCs/>
                <w:sz w:val="18"/>
                <w:szCs w:val="18"/>
              </w:rPr>
              <w:t>Key points</w:t>
            </w:r>
            <w:bookmarkEnd w:id="72"/>
            <w:r w:rsidRPr="00253F36">
              <w:rPr>
                <w:b/>
                <w:bCs/>
                <w:sz w:val="18"/>
                <w:szCs w:val="18"/>
              </w:rPr>
              <w:t>:</w:t>
            </w:r>
          </w:p>
          <w:p w14:paraId="04F2751C" w14:textId="36C2117E" w:rsidR="00190F15" w:rsidRPr="003B76EB" w:rsidRDefault="00C60BC5" w:rsidP="007E0AF6">
            <w:pPr>
              <w:pStyle w:val="ListParagraph"/>
              <w:numPr>
                <w:ilvl w:val="0"/>
                <w:numId w:val="34"/>
              </w:numPr>
              <w:spacing w:after="120"/>
              <w:ind w:left="448" w:hanging="283"/>
              <w:contextualSpacing w:val="0"/>
              <w:rPr>
                <w:sz w:val="18"/>
                <w:szCs w:val="18"/>
              </w:rPr>
            </w:pPr>
            <w:r>
              <w:rPr>
                <w:sz w:val="18"/>
                <w:szCs w:val="18"/>
              </w:rPr>
              <w:t>Participating practices</w:t>
            </w:r>
            <w:r w:rsidR="00190F15" w:rsidRPr="00253F36">
              <w:rPr>
                <w:sz w:val="18"/>
                <w:szCs w:val="18"/>
              </w:rPr>
              <w:t xml:space="preserve"> are provid</w:t>
            </w:r>
            <w:r>
              <w:rPr>
                <w:sz w:val="18"/>
                <w:szCs w:val="18"/>
              </w:rPr>
              <w:t>ing data extracts from their clinical management system</w:t>
            </w:r>
            <w:r w:rsidR="00FE0DE9">
              <w:rPr>
                <w:sz w:val="18"/>
                <w:szCs w:val="18"/>
              </w:rPr>
              <w:t>s</w:t>
            </w:r>
            <w:r w:rsidR="00190F15" w:rsidRPr="00253F36">
              <w:rPr>
                <w:sz w:val="18"/>
                <w:szCs w:val="18"/>
              </w:rPr>
              <w:t xml:space="preserve"> </w:t>
            </w:r>
            <w:r>
              <w:rPr>
                <w:sz w:val="18"/>
                <w:szCs w:val="18"/>
              </w:rPr>
              <w:t>through third party software (</w:t>
            </w:r>
            <w:r w:rsidR="00190F15" w:rsidRPr="00253F36">
              <w:rPr>
                <w:sz w:val="18"/>
                <w:szCs w:val="18"/>
              </w:rPr>
              <w:t>Pen CS</w:t>
            </w:r>
            <w:r w:rsidR="00E126DB">
              <w:rPr>
                <w:sz w:val="18"/>
                <w:szCs w:val="18"/>
              </w:rPr>
              <w:t xml:space="preserve"> and</w:t>
            </w:r>
            <w:r w:rsidR="00190F15" w:rsidRPr="00253F36">
              <w:rPr>
                <w:sz w:val="18"/>
                <w:szCs w:val="18"/>
              </w:rPr>
              <w:t xml:space="preserve"> POLAR)</w:t>
            </w:r>
            <w:r>
              <w:rPr>
                <w:sz w:val="18"/>
                <w:szCs w:val="18"/>
              </w:rPr>
              <w:t xml:space="preserve"> or through their corporate office (</w:t>
            </w:r>
            <w:r w:rsidR="00190F15" w:rsidRPr="00253F36">
              <w:rPr>
                <w:sz w:val="18"/>
                <w:szCs w:val="18"/>
              </w:rPr>
              <w:t>Sonic</w:t>
            </w:r>
            <w:r w:rsidR="00A61268">
              <w:rPr>
                <w:sz w:val="18"/>
                <w:szCs w:val="18"/>
              </w:rPr>
              <w:t xml:space="preserve"> Clinical Services</w:t>
            </w:r>
            <w:r w:rsidR="00190F15" w:rsidRPr="00253F36">
              <w:rPr>
                <w:sz w:val="18"/>
                <w:szCs w:val="18"/>
              </w:rPr>
              <w:t>). For th</w:t>
            </w:r>
            <w:r w:rsidR="00DA3A0F">
              <w:rPr>
                <w:sz w:val="18"/>
                <w:szCs w:val="18"/>
              </w:rPr>
              <w:t>e latest</w:t>
            </w:r>
            <w:r w:rsidR="00190F15" w:rsidRPr="00253F36">
              <w:rPr>
                <w:sz w:val="18"/>
                <w:szCs w:val="18"/>
              </w:rPr>
              <w:t xml:space="preserve"> reporting period (January</w:t>
            </w:r>
            <w:r w:rsidR="00EC3AFB">
              <w:rPr>
                <w:sz w:val="18"/>
                <w:szCs w:val="18"/>
              </w:rPr>
              <w:t>–</w:t>
            </w:r>
            <w:r w:rsidR="00190F15" w:rsidRPr="00253F36">
              <w:rPr>
                <w:sz w:val="18"/>
                <w:szCs w:val="18"/>
              </w:rPr>
              <w:t xml:space="preserve">June 2020), </w:t>
            </w:r>
            <w:r w:rsidR="00190F15">
              <w:rPr>
                <w:sz w:val="18"/>
                <w:szCs w:val="18"/>
              </w:rPr>
              <w:t xml:space="preserve">practice extracts were received from </w:t>
            </w:r>
            <w:r w:rsidR="00190F15" w:rsidRPr="00253F36">
              <w:rPr>
                <w:sz w:val="18"/>
                <w:szCs w:val="18"/>
              </w:rPr>
              <w:t>114</w:t>
            </w:r>
            <w:r w:rsidR="00190F15">
              <w:rPr>
                <w:sz w:val="18"/>
                <w:szCs w:val="18"/>
              </w:rPr>
              <w:t xml:space="preserve"> HCH practices</w:t>
            </w:r>
            <w:r w:rsidR="00190F15" w:rsidRPr="00253F36">
              <w:rPr>
                <w:sz w:val="18"/>
                <w:szCs w:val="18"/>
              </w:rPr>
              <w:t xml:space="preserve"> (including 13 NT ACCHS)</w:t>
            </w:r>
            <w:r w:rsidR="00190F15">
              <w:rPr>
                <w:sz w:val="18"/>
                <w:szCs w:val="18"/>
              </w:rPr>
              <w:t xml:space="preserve">, </w:t>
            </w:r>
            <w:r w:rsidR="00190F15" w:rsidRPr="00253F36">
              <w:rPr>
                <w:sz w:val="18"/>
                <w:szCs w:val="18"/>
              </w:rPr>
              <w:t>among</w:t>
            </w:r>
            <w:r w:rsidR="00190F15">
              <w:rPr>
                <w:sz w:val="18"/>
                <w:szCs w:val="18"/>
              </w:rPr>
              <w:t xml:space="preserve"> the</w:t>
            </w:r>
            <w:r w:rsidR="00190F15" w:rsidRPr="00253F36">
              <w:rPr>
                <w:sz w:val="18"/>
                <w:szCs w:val="18"/>
              </w:rPr>
              <w:t xml:space="preserve"> 120 practices </w:t>
            </w:r>
            <w:r w:rsidR="00190F15">
              <w:rPr>
                <w:sz w:val="18"/>
                <w:szCs w:val="18"/>
              </w:rPr>
              <w:t>participating</w:t>
            </w:r>
            <w:r w:rsidR="00190F15" w:rsidRPr="00253F36">
              <w:rPr>
                <w:sz w:val="18"/>
                <w:szCs w:val="18"/>
              </w:rPr>
              <w:t xml:space="preserve"> in HCH at 30 June 2020</w:t>
            </w:r>
            <w:r w:rsidR="00190F15">
              <w:rPr>
                <w:sz w:val="18"/>
                <w:szCs w:val="18"/>
              </w:rPr>
              <w:t>.</w:t>
            </w:r>
            <w:r>
              <w:rPr>
                <w:sz w:val="18"/>
                <w:szCs w:val="18"/>
              </w:rPr>
              <w:t xml:space="preserve"> </w:t>
            </w:r>
            <w:r w:rsidRPr="00C60BC5">
              <w:rPr>
                <w:sz w:val="18"/>
                <w:szCs w:val="18"/>
              </w:rPr>
              <w:t>The evaluation is also receiving extracts from NPS Medicine</w:t>
            </w:r>
            <w:r w:rsidR="00FE0DE9">
              <w:rPr>
                <w:sz w:val="18"/>
                <w:szCs w:val="18"/>
              </w:rPr>
              <w:t>Wise</w:t>
            </w:r>
            <w:r w:rsidR="00665368">
              <w:rPr>
                <w:sz w:val="18"/>
                <w:szCs w:val="18"/>
              </w:rPr>
              <w:t xml:space="preserve"> for</w:t>
            </w:r>
            <w:r w:rsidRPr="00C60BC5">
              <w:rPr>
                <w:sz w:val="18"/>
                <w:szCs w:val="18"/>
              </w:rPr>
              <w:t xml:space="preserve"> 417 non-HCH practices</w:t>
            </w:r>
            <w:r w:rsidR="00665368">
              <w:rPr>
                <w:sz w:val="18"/>
                <w:szCs w:val="18"/>
              </w:rPr>
              <w:t xml:space="preserve"> participating in the MedicineInsight program</w:t>
            </w:r>
            <w:r w:rsidRPr="00C60BC5">
              <w:rPr>
                <w:sz w:val="18"/>
                <w:szCs w:val="18"/>
              </w:rPr>
              <w:t xml:space="preserve">. These data will be used </w:t>
            </w:r>
            <w:r w:rsidR="000C3A4C">
              <w:rPr>
                <w:sz w:val="18"/>
                <w:szCs w:val="18"/>
              </w:rPr>
              <w:t>to compare</w:t>
            </w:r>
            <w:r w:rsidRPr="00C60BC5">
              <w:rPr>
                <w:sz w:val="18"/>
                <w:szCs w:val="18"/>
              </w:rPr>
              <w:t xml:space="preserve"> patient outcomes</w:t>
            </w:r>
            <w:r w:rsidR="000C3A4C">
              <w:rPr>
                <w:sz w:val="18"/>
                <w:szCs w:val="18"/>
              </w:rPr>
              <w:t xml:space="preserve"> with HCH practices</w:t>
            </w:r>
            <w:r w:rsidRPr="00C60BC5">
              <w:rPr>
                <w:sz w:val="18"/>
                <w:szCs w:val="18"/>
              </w:rPr>
              <w:t xml:space="preserve"> in the final evaluation report</w:t>
            </w:r>
            <w:r>
              <w:rPr>
                <w:sz w:val="18"/>
                <w:szCs w:val="18"/>
              </w:rPr>
              <w:t xml:space="preserve">. </w:t>
            </w:r>
          </w:p>
          <w:p w14:paraId="49608B2F" w14:textId="4D61B7EC" w:rsidR="00190F15" w:rsidRDefault="00190F15" w:rsidP="007E0AF6">
            <w:pPr>
              <w:pStyle w:val="ListParagraph"/>
              <w:numPr>
                <w:ilvl w:val="0"/>
                <w:numId w:val="34"/>
              </w:numPr>
              <w:spacing w:after="120"/>
              <w:ind w:left="448" w:hanging="283"/>
              <w:contextualSpacing w:val="0"/>
              <w:rPr>
                <w:sz w:val="18"/>
                <w:szCs w:val="18"/>
              </w:rPr>
            </w:pPr>
            <w:r w:rsidRPr="00B31D23">
              <w:rPr>
                <w:sz w:val="18"/>
                <w:szCs w:val="18"/>
              </w:rPr>
              <w:t>The top five health conditions flagged in practice extract data for HCH patients were high blood pressure (4</w:t>
            </w:r>
            <w:r>
              <w:rPr>
                <w:sz w:val="18"/>
                <w:szCs w:val="18"/>
              </w:rPr>
              <w:t>8</w:t>
            </w:r>
            <w:r w:rsidRPr="00B31D23">
              <w:rPr>
                <w:sz w:val="18"/>
                <w:szCs w:val="18"/>
              </w:rPr>
              <w:t>.</w:t>
            </w:r>
            <w:r>
              <w:rPr>
                <w:sz w:val="18"/>
                <w:szCs w:val="18"/>
              </w:rPr>
              <w:t>2</w:t>
            </w:r>
            <w:r w:rsidRPr="00B31D23">
              <w:rPr>
                <w:sz w:val="18"/>
                <w:szCs w:val="18"/>
              </w:rPr>
              <w:t>%), high cholesterol (3</w:t>
            </w:r>
            <w:r>
              <w:rPr>
                <w:sz w:val="18"/>
                <w:szCs w:val="18"/>
              </w:rPr>
              <w:t>7</w:t>
            </w:r>
            <w:r w:rsidRPr="00B31D23">
              <w:rPr>
                <w:sz w:val="18"/>
                <w:szCs w:val="18"/>
              </w:rPr>
              <w:t>.</w:t>
            </w:r>
            <w:r>
              <w:rPr>
                <w:sz w:val="18"/>
                <w:szCs w:val="18"/>
              </w:rPr>
              <w:t>8</w:t>
            </w:r>
            <w:r w:rsidRPr="00B31D23">
              <w:rPr>
                <w:sz w:val="18"/>
                <w:szCs w:val="18"/>
              </w:rPr>
              <w:t>%), type 2 diabetes (3</w:t>
            </w:r>
            <w:r>
              <w:rPr>
                <w:sz w:val="18"/>
                <w:szCs w:val="18"/>
              </w:rPr>
              <w:t>1</w:t>
            </w:r>
            <w:r w:rsidRPr="00B31D23">
              <w:rPr>
                <w:sz w:val="18"/>
                <w:szCs w:val="18"/>
              </w:rPr>
              <w:t>.</w:t>
            </w:r>
            <w:r>
              <w:rPr>
                <w:sz w:val="18"/>
                <w:szCs w:val="18"/>
              </w:rPr>
              <w:t>6</w:t>
            </w:r>
            <w:r w:rsidRPr="00B31D23">
              <w:rPr>
                <w:sz w:val="18"/>
                <w:szCs w:val="18"/>
              </w:rPr>
              <w:t>%), osteoarthritis (25.</w:t>
            </w:r>
            <w:r>
              <w:rPr>
                <w:sz w:val="18"/>
                <w:szCs w:val="18"/>
              </w:rPr>
              <w:t>4</w:t>
            </w:r>
            <w:r w:rsidRPr="00B31D23">
              <w:rPr>
                <w:sz w:val="18"/>
                <w:szCs w:val="18"/>
              </w:rPr>
              <w:t>%) and depression (22.</w:t>
            </w:r>
            <w:r>
              <w:rPr>
                <w:sz w:val="18"/>
                <w:szCs w:val="18"/>
              </w:rPr>
              <w:t>2</w:t>
            </w:r>
            <w:r w:rsidRPr="00B31D23">
              <w:rPr>
                <w:sz w:val="18"/>
                <w:szCs w:val="18"/>
              </w:rPr>
              <w:t>%).</w:t>
            </w:r>
          </w:p>
          <w:p w14:paraId="17C876CC" w14:textId="4FE9E3DD" w:rsidR="00190F15" w:rsidRPr="003B76EB" w:rsidRDefault="003B76EB" w:rsidP="007E0AF6">
            <w:pPr>
              <w:pStyle w:val="ListParagraph"/>
              <w:numPr>
                <w:ilvl w:val="0"/>
                <w:numId w:val="34"/>
              </w:numPr>
              <w:spacing w:after="120"/>
              <w:ind w:left="448" w:hanging="283"/>
              <w:contextualSpacing w:val="0"/>
              <w:rPr>
                <w:sz w:val="18"/>
                <w:szCs w:val="18"/>
              </w:rPr>
            </w:pPr>
            <w:r w:rsidRPr="00B31D23">
              <w:rPr>
                <w:sz w:val="18"/>
                <w:szCs w:val="18"/>
              </w:rPr>
              <w:t>In the</w:t>
            </w:r>
            <w:r>
              <w:rPr>
                <w:sz w:val="18"/>
                <w:szCs w:val="18"/>
              </w:rPr>
              <w:t xml:space="preserve"> 12 months </w:t>
            </w:r>
            <w:r w:rsidR="00CA1589">
              <w:rPr>
                <w:sz w:val="18"/>
                <w:szCs w:val="18"/>
              </w:rPr>
              <w:t>to</w:t>
            </w:r>
            <w:r>
              <w:rPr>
                <w:sz w:val="18"/>
                <w:szCs w:val="18"/>
              </w:rPr>
              <w:t xml:space="preserve"> June 2020,</w:t>
            </w:r>
            <w:r w:rsidRPr="00B31D23">
              <w:rPr>
                <w:sz w:val="18"/>
                <w:szCs w:val="18"/>
              </w:rPr>
              <w:t xml:space="preserve"> HCH patients </w:t>
            </w:r>
            <w:r>
              <w:rPr>
                <w:sz w:val="18"/>
                <w:szCs w:val="18"/>
              </w:rPr>
              <w:t xml:space="preserve">saw </w:t>
            </w:r>
            <w:r w:rsidRPr="00B31D23">
              <w:rPr>
                <w:sz w:val="18"/>
                <w:szCs w:val="18"/>
              </w:rPr>
              <w:t>a GP in the practice 13.</w:t>
            </w:r>
            <w:r>
              <w:rPr>
                <w:sz w:val="18"/>
                <w:szCs w:val="18"/>
              </w:rPr>
              <w:t>8</w:t>
            </w:r>
            <w:r w:rsidRPr="00B31D23">
              <w:rPr>
                <w:sz w:val="18"/>
                <w:szCs w:val="18"/>
              </w:rPr>
              <w:t xml:space="preserve"> times </w:t>
            </w:r>
            <w:r w:rsidR="008E61FD">
              <w:rPr>
                <w:sz w:val="18"/>
                <w:szCs w:val="18"/>
              </w:rPr>
              <w:t xml:space="preserve">on average </w:t>
            </w:r>
            <w:r w:rsidRPr="00B31D23">
              <w:rPr>
                <w:sz w:val="18"/>
                <w:szCs w:val="18"/>
              </w:rPr>
              <w:t xml:space="preserve">(standard deviation </w:t>
            </w:r>
            <w:r>
              <w:rPr>
                <w:sz w:val="18"/>
                <w:szCs w:val="18"/>
              </w:rPr>
              <w:t>13.</w:t>
            </w:r>
            <w:r w:rsidR="00C06A1B">
              <w:rPr>
                <w:sz w:val="18"/>
                <w:szCs w:val="18"/>
              </w:rPr>
              <w:t>5</w:t>
            </w:r>
            <w:r w:rsidRPr="00B31D23">
              <w:rPr>
                <w:sz w:val="18"/>
                <w:szCs w:val="18"/>
              </w:rPr>
              <w:t>, median 11 times)</w:t>
            </w:r>
            <w:r w:rsidR="00DE4BE8">
              <w:rPr>
                <w:sz w:val="18"/>
                <w:szCs w:val="18"/>
              </w:rPr>
              <w:t xml:space="preserve">, which is </w:t>
            </w:r>
            <w:r w:rsidR="00F14A02">
              <w:rPr>
                <w:sz w:val="18"/>
                <w:szCs w:val="18"/>
              </w:rPr>
              <w:t>slightly higher than</w:t>
            </w:r>
            <w:r w:rsidR="007C775B">
              <w:rPr>
                <w:sz w:val="18"/>
                <w:szCs w:val="18"/>
              </w:rPr>
              <w:t xml:space="preserve"> the mean</w:t>
            </w:r>
            <w:r w:rsidR="009209B6">
              <w:rPr>
                <w:sz w:val="18"/>
                <w:szCs w:val="18"/>
              </w:rPr>
              <w:t xml:space="preserve"> reported </w:t>
            </w:r>
            <w:r w:rsidR="00C06A1B">
              <w:rPr>
                <w:sz w:val="18"/>
                <w:szCs w:val="18"/>
              </w:rPr>
              <w:t xml:space="preserve">in the </w:t>
            </w:r>
            <w:r w:rsidR="00C06A1B" w:rsidRPr="007E0AF6">
              <w:rPr>
                <w:i/>
                <w:sz w:val="18"/>
                <w:szCs w:val="18"/>
              </w:rPr>
              <w:t>Interim evaluation report 2019</w:t>
            </w:r>
            <w:r w:rsidR="00C06A1B">
              <w:rPr>
                <w:sz w:val="18"/>
                <w:szCs w:val="18"/>
              </w:rPr>
              <w:t>.</w:t>
            </w:r>
          </w:p>
          <w:p w14:paraId="219E3750" w14:textId="77777777" w:rsidR="00361E0F" w:rsidRDefault="00C73653" w:rsidP="007E0AF6">
            <w:pPr>
              <w:pStyle w:val="ListParagraph"/>
              <w:numPr>
                <w:ilvl w:val="0"/>
                <w:numId w:val="34"/>
              </w:numPr>
              <w:spacing w:after="120"/>
              <w:ind w:left="448" w:hanging="284"/>
              <w:rPr>
                <w:sz w:val="18"/>
                <w:szCs w:val="18"/>
              </w:rPr>
            </w:pPr>
            <w:r w:rsidRPr="004374CB">
              <w:rPr>
                <w:sz w:val="18"/>
                <w:szCs w:val="18"/>
              </w:rPr>
              <w:t>T</w:t>
            </w:r>
            <w:r w:rsidR="00190F15" w:rsidRPr="004374CB">
              <w:rPr>
                <w:sz w:val="18"/>
                <w:szCs w:val="18"/>
              </w:rPr>
              <w:t>he proportion</w:t>
            </w:r>
            <w:r w:rsidR="00C06C6D">
              <w:rPr>
                <w:sz w:val="18"/>
                <w:szCs w:val="18"/>
              </w:rPr>
              <w:t>s</w:t>
            </w:r>
            <w:r w:rsidR="00190F15" w:rsidRPr="004374CB">
              <w:rPr>
                <w:sz w:val="18"/>
                <w:szCs w:val="18"/>
              </w:rPr>
              <w:t xml:space="preserve"> of </w:t>
            </w:r>
            <w:r w:rsidR="00E36EE2">
              <w:rPr>
                <w:sz w:val="18"/>
                <w:szCs w:val="18"/>
              </w:rPr>
              <w:t xml:space="preserve">HCH </w:t>
            </w:r>
            <w:r w:rsidR="00190F15" w:rsidRPr="004374CB">
              <w:rPr>
                <w:sz w:val="18"/>
                <w:szCs w:val="18"/>
              </w:rPr>
              <w:t xml:space="preserve">patients who had </w:t>
            </w:r>
            <w:r w:rsidR="00991F7C" w:rsidRPr="004374CB">
              <w:rPr>
                <w:sz w:val="18"/>
                <w:szCs w:val="18"/>
              </w:rPr>
              <w:t xml:space="preserve">data on lifestyle factors </w:t>
            </w:r>
            <w:r w:rsidR="00361E0F">
              <w:rPr>
                <w:sz w:val="18"/>
                <w:szCs w:val="18"/>
              </w:rPr>
              <w:t xml:space="preserve">of clinical measures </w:t>
            </w:r>
            <w:r w:rsidR="00190F15" w:rsidRPr="004374CB">
              <w:rPr>
                <w:sz w:val="18"/>
                <w:szCs w:val="18"/>
              </w:rPr>
              <w:t xml:space="preserve">recorded </w:t>
            </w:r>
            <w:r w:rsidR="00E60B8C">
              <w:rPr>
                <w:sz w:val="18"/>
                <w:szCs w:val="18"/>
              </w:rPr>
              <w:t xml:space="preserve">in the clinical management system </w:t>
            </w:r>
            <w:r w:rsidR="00991F7C" w:rsidRPr="004374CB">
              <w:rPr>
                <w:sz w:val="18"/>
                <w:szCs w:val="18"/>
              </w:rPr>
              <w:t xml:space="preserve">at least once in the </w:t>
            </w:r>
            <w:r w:rsidRPr="004374CB">
              <w:rPr>
                <w:sz w:val="18"/>
                <w:szCs w:val="18"/>
              </w:rPr>
              <w:t>previous 12 months were</w:t>
            </w:r>
            <w:r w:rsidR="00D839D9" w:rsidRPr="004374CB">
              <w:rPr>
                <w:sz w:val="18"/>
                <w:szCs w:val="18"/>
              </w:rPr>
              <w:t>:</w:t>
            </w:r>
          </w:p>
          <w:p w14:paraId="7F3448C8" w14:textId="521C455F" w:rsidR="00BD4E9D" w:rsidRDefault="00361E0F" w:rsidP="007E0AF6">
            <w:pPr>
              <w:pStyle w:val="ListParagraph"/>
              <w:spacing w:after="120"/>
              <w:ind w:left="448"/>
              <w:rPr>
                <w:sz w:val="18"/>
                <w:szCs w:val="18"/>
              </w:rPr>
            </w:pPr>
            <w:r>
              <w:rPr>
                <w:sz w:val="18"/>
                <w:szCs w:val="18"/>
              </w:rPr>
              <w:t xml:space="preserve"> </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88"/>
              <w:gridCol w:w="708"/>
              <w:gridCol w:w="2073"/>
              <w:gridCol w:w="705"/>
              <w:gridCol w:w="2063"/>
              <w:gridCol w:w="705"/>
            </w:tblGrid>
            <w:tr w:rsidR="00357D5B" w14:paraId="195668F7" w14:textId="77777777" w:rsidTr="00361E0F">
              <w:trPr>
                <w:jc w:val="center"/>
              </w:trPr>
              <w:tc>
                <w:tcPr>
                  <w:tcW w:w="2796" w:type="dxa"/>
                  <w:gridSpan w:val="2"/>
                  <w:tcBorders>
                    <w:bottom w:val="single" w:sz="4" w:space="0" w:color="A6A6A6" w:themeColor="background1" w:themeShade="A6"/>
                  </w:tcBorders>
                  <w:shd w:val="clear" w:color="auto" w:fill="003D79"/>
                </w:tcPr>
                <w:p w14:paraId="39307CC3" w14:textId="7587D7A7" w:rsidR="00744848" w:rsidRPr="00361E0F" w:rsidRDefault="00F06F78" w:rsidP="006248CD">
                  <w:pPr>
                    <w:pStyle w:val="ListParagraph"/>
                    <w:spacing w:after="0"/>
                    <w:ind w:left="0"/>
                    <w:jc w:val="center"/>
                    <w:rPr>
                      <w:b/>
                      <w:color w:val="FFFFFF" w:themeColor="background1"/>
                      <w:sz w:val="18"/>
                      <w:szCs w:val="18"/>
                    </w:rPr>
                  </w:pPr>
                  <w:r w:rsidRPr="00361E0F">
                    <w:rPr>
                      <w:b/>
                      <w:color w:val="FFFFFF" w:themeColor="background1"/>
                      <w:sz w:val="18"/>
                      <w:szCs w:val="18"/>
                    </w:rPr>
                    <w:t>Lifestyle</w:t>
                  </w:r>
                  <w:r w:rsidR="00357D5B" w:rsidRPr="00361E0F">
                    <w:rPr>
                      <w:b/>
                      <w:color w:val="FFFFFF" w:themeColor="background1"/>
                      <w:sz w:val="18"/>
                      <w:szCs w:val="18"/>
                    </w:rPr>
                    <w:t xml:space="preserve"> factors</w:t>
                  </w:r>
                </w:p>
                <w:p w14:paraId="00763F33" w14:textId="6EA48934" w:rsidR="00357D5B" w:rsidRPr="00361E0F" w:rsidRDefault="00357D5B" w:rsidP="006248CD">
                  <w:pPr>
                    <w:pStyle w:val="ListParagraph"/>
                    <w:spacing w:after="0"/>
                    <w:ind w:left="0"/>
                    <w:jc w:val="center"/>
                    <w:rPr>
                      <w:b/>
                      <w:color w:val="FFFFFF" w:themeColor="background1"/>
                      <w:sz w:val="18"/>
                      <w:szCs w:val="18"/>
                    </w:rPr>
                  </w:pPr>
                  <w:r w:rsidRPr="00361E0F">
                    <w:rPr>
                      <w:b/>
                      <w:color w:val="FFFFFF" w:themeColor="background1"/>
                      <w:sz w:val="18"/>
                      <w:szCs w:val="18"/>
                    </w:rPr>
                    <w:t>all HCH patients</w:t>
                  </w:r>
                </w:p>
              </w:tc>
              <w:tc>
                <w:tcPr>
                  <w:tcW w:w="2778" w:type="dxa"/>
                  <w:gridSpan w:val="2"/>
                  <w:tcBorders>
                    <w:bottom w:val="single" w:sz="4" w:space="0" w:color="A6A6A6" w:themeColor="background1" w:themeShade="A6"/>
                  </w:tcBorders>
                  <w:shd w:val="clear" w:color="auto" w:fill="003D79"/>
                </w:tcPr>
                <w:p w14:paraId="421D2824" w14:textId="1E1171D0" w:rsidR="00744848" w:rsidRPr="00361E0F" w:rsidRDefault="00F06F78" w:rsidP="006248CD">
                  <w:pPr>
                    <w:pStyle w:val="ListParagraph"/>
                    <w:spacing w:after="0"/>
                    <w:ind w:left="0"/>
                    <w:jc w:val="center"/>
                    <w:rPr>
                      <w:b/>
                      <w:color w:val="FFFFFF" w:themeColor="background1"/>
                      <w:sz w:val="18"/>
                      <w:szCs w:val="18"/>
                    </w:rPr>
                  </w:pPr>
                  <w:r w:rsidRPr="00361E0F">
                    <w:rPr>
                      <w:b/>
                      <w:color w:val="FFFFFF" w:themeColor="background1"/>
                      <w:sz w:val="18"/>
                      <w:szCs w:val="18"/>
                    </w:rPr>
                    <w:t>Clinical measurements</w:t>
                  </w:r>
                  <w:r w:rsidR="00F96CFA">
                    <w:rPr>
                      <w:b/>
                      <w:bCs/>
                      <w:color w:val="FFFFFF" w:themeColor="background1"/>
                      <w:sz w:val="18"/>
                      <w:szCs w:val="18"/>
                    </w:rPr>
                    <w:t xml:space="preserve"> –</w:t>
                  </w:r>
                </w:p>
                <w:p w14:paraId="1E3395A0" w14:textId="499B7D45" w:rsidR="00357D5B" w:rsidRPr="00361E0F" w:rsidRDefault="00F96CFA" w:rsidP="006248CD">
                  <w:pPr>
                    <w:pStyle w:val="ListParagraph"/>
                    <w:spacing w:after="0"/>
                    <w:ind w:left="0"/>
                    <w:jc w:val="center"/>
                    <w:rPr>
                      <w:b/>
                      <w:color w:val="FFFFFF" w:themeColor="background1"/>
                      <w:sz w:val="18"/>
                      <w:szCs w:val="18"/>
                    </w:rPr>
                  </w:pPr>
                  <w:r>
                    <w:rPr>
                      <w:b/>
                      <w:bCs/>
                      <w:color w:val="FFFFFF" w:themeColor="background1"/>
                      <w:sz w:val="18"/>
                      <w:szCs w:val="18"/>
                    </w:rPr>
                    <w:t>A</w:t>
                  </w:r>
                  <w:r w:rsidR="00F06F78" w:rsidRPr="00361E0F">
                    <w:rPr>
                      <w:b/>
                      <w:bCs/>
                      <w:color w:val="FFFFFF" w:themeColor="background1"/>
                      <w:sz w:val="18"/>
                      <w:szCs w:val="18"/>
                    </w:rPr>
                    <w:t>ll</w:t>
                  </w:r>
                  <w:r w:rsidR="00F06F78" w:rsidRPr="00361E0F">
                    <w:rPr>
                      <w:b/>
                      <w:color w:val="FFFFFF" w:themeColor="background1"/>
                      <w:sz w:val="18"/>
                      <w:szCs w:val="18"/>
                    </w:rPr>
                    <w:t xml:space="preserve"> HCH patients</w:t>
                  </w:r>
                </w:p>
              </w:tc>
              <w:tc>
                <w:tcPr>
                  <w:tcW w:w="2768" w:type="dxa"/>
                  <w:gridSpan w:val="2"/>
                  <w:tcBorders>
                    <w:bottom w:val="nil"/>
                  </w:tcBorders>
                  <w:shd w:val="clear" w:color="auto" w:fill="003D79"/>
                </w:tcPr>
                <w:p w14:paraId="7F26DD5D" w14:textId="153171C3" w:rsidR="00744848" w:rsidRPr="00361E0F" w:rsidRDefault="00F06F78" w:rsidP="006248CD">
                  <w:pPr>
                    <w:pStyle w:val="ListParagraph"/>
                    <w:spacing w:after="0"/>
                    <w:ind w:left="0"/>
                    <w:jc w:val="center"/>
                    <w:rPr>
                      <w:b/>
                      <w:color w:val="FFFFFF" w:themeColor="background1"/>
                      <w:sz w:val="18"/>
                      <w:szCs w:val="18"/>
                    </w:rPr>
                  </w:pPr>
                  <w:r w:rsidRPr="00361E0F">
                    <w:rPr>
                      <w:b/>
                      <w:color w:val="FFFFFF" w:themeColor="background1"/>
                      <w:sz w:val="18"/>
                      <w:szCs w:val="18"/>
                    </w:rPr>
                    <w:t>Clinical measurements –</w:t>
                  </w:r>
                </w:p>
                <w:p w14:paraId="60C24ED0" w14:textId="6188B5FF" w:rsidR="00357D5B" w:rsidRPr="00361E0F" w:rsidRDefault="00F06F78" w:rsidP="006248CD">
                  <w:pPr>
                    <w:pStyle w:val="ListParagraph"/>
                    <w:spacing w:after="0"/>
                    <w:ind w:left="0"/>
                    <w:jc w:val="center"/>
                    <w:rPr>
                      <w:b/>
                      <w:color w:val="FFFFFF" w:themeColor="background1"/>
                      <w:sz w:val="18"/>
                      <w:szCs w:val="18"/>
                    </w:rPr>
                  </w:pPr>
                  <w:r w:rsidRPr="00361E0F">
                    <w:rPr>
                      <w:b/>
                      <w:color w:val="FFFFFF" w:themeColor="background1"/>
                      <w:sz w:val="18"/>
                      <w:szCs w:val="18"/>
                    </w:rPr>
                    <w:t>HCH patients with</w:t>
                  </w:r>
                </w:p>
              </w:tc>
            </w:tr>
            <w:tr w:rsidR="00F06F78" w14:paraId="4A6482CF" w14:textId="77777777" w:rsidTr="00361E0F">
              <w:trPr>
                <w:jc w:val="center"/>
              </w:trPr>
              <w:tc>
                <w:tcPr>
                  <w:tcW w:w="2088" w:type="dxa"/>
                  <w:tcBorders>
                    <w:right w:val="nil"/>
                  </w:tcBorders>
                </w:tcPr>
                <w:p w14:paraId="549DD018" w14:textId="4E89A4E3" w:rsidR="00F06F78" w:rsidRDefault="00F06F78" w:rsidP="006248CD">
                  <w:pPr>
                    <w:pStyle w:val="ListParagraph"/>
                    <w:spacing w:after="0"/>
                    <w:ind w:left="0"/>
                    <w:rPr>
                      <w:sz w:val="18"/>
                      <w:szCs w:val="18"/>
                    </w:rPr>
                  </w:pPr>
                  <w:r>
                    <w:rPr>
                      <w:sz w:val="18"/>
                      <w:szCs w:val="18"/>
                    </w:rPr>
                    <w:t>Smoking</w:t>
                  </w:r>
                </w:p>
              </w:tc>
              <w:tc>
                <w:tcPr>
                  <w:tcW w:w="708" w:type="dxa"/>
                  <w:tcBorders>
                    <w:left w:val="nil"/>
                  </w:tcBorders>
                </w:tcPr>
                <w:p w14:paraId="2C456FB6" w14:textId="6FEF63CA" w:rsidR="00F06F78" w:rsidRDefault="00F06F78" w:rsidP="006248CD">
                  <w:pPr>
                    <w:pStyle w:val="ListParagraph"/>
                    <w:spacing w:after="0"/>
                    <w:ind w:left="0"/>
                    <w:rPr>
                      <w:sz w:val="18"/>
                      <w:szCs w:val="18"/>
                    </w:rPr>
                  </w:pPr>
                  <w:r>
                    <w:rPr>
                      <w:sz w:val="18"/>
                      <w:szCs w:val="18"/>
                    </w:rPr>
                    <w:t>41.4%</w:t>
                  </w:r>
                </w:p>
              </w:tc>
              <w:tc>
                <w:tcPr>
                  <w:tcW w:w="2073" w:type="dxa"/>
                  <w:tcBorders>
                    <w:right w:val="nil"/>
                  </w:tcBorders>
                </w:tcPr>
                <w:p w14:paraId="6A47D664" w14:textId="4414ABC7" w:rsidR="00F06F78" w:rsidRDefault="00385E0F" w:rsidP="006248CD">
                  <w:pPr>
                    <w:pStyle w:val="ListParagraph"/>
                    <w:spacing w:after="0"/>
                    <w:ind w:left="0"/>
                    <w:rPr>
                      <w:sz w:val="18"/>
                      <w:szCs w:val="18"/>
                    </w:rPr>
                  </w:pPr>
                  <w:r>
                    <w:rPr>
                      <w:sz w:val="18"/>
                      <w:szCs w:val="18"/>
                    </w:rPr>
                    <w:t>Blood pressure</w:t>
                  </w:r>
                </w:p>
              </w:tc>
              <w:tc>
                <w:tcPr>
                  <w:tcW w:w="705" w:type="dxa"/>
                  <w:tcBorders>
                    <w:left w:val="nil"/>
                  </w:tcBorders>
                </w:tcPr>
                <w:p w14:paraId="7EDB7623" w14:textId="5D41C5B0" w:rsidR="00F06F78" w:rsidRDefault="003A7B7F" w:rsidP="006248CD">
                  <w:pPr>
                    <w:pStyle w:val="ListParagraph"/>
                    <w:spacing w:after="0"/>
                    <w:ind w:left="0"/>
                    <w:rPr>
                      <w:sz w:val="18"/>
                      <w:szCs w:val="18"/>
                    </w:rPr>
                  </w:pPr>
                  <w:r>
                    <w:rPr>
                      <w:sz w:val="18"/>
                      <w:szCs w:val="18"/>
                    </w:rPr>
                    <w:t>81.0%</w:t>
                  </w:r>
                </w:p>
              </w:tc>
              <w:tc>
                <w:tcPr>
                  <w:tcW w:w="2063" w:type="dxa"/>
                  <w:tcBorders>
                    <w:top w:val="nil"/>
                  </w:tcBorders>
                </w:tcPr>
                <w:p w14:paraId="44501D2E" w14:textId="2A84E513" w:rsidR="00F06F78" w:rsidRPr="00361E0F" w:rsidRDefault="004C43D3" w:rsidP="006248CD">
                  <w:pPr>
                    <w:pStyle w:val="ListParagraph"/>
                    <w:spacing w:after="0"/>
                    <w:ind w:left="0"/>
                    <w:rPr>
                      <w:b/>
                      <w:i/>
                      <w:sz w:val="18"/>
                      <w:szCs w:val="18"/>
                    </w:rPr>
                  </w:pPr>
                  <w:r w:rsidRPr="00361E0F">
                    <w:rPr>
                      <w:b/>
                      <w:i/>
                      <w:sz w:val="18"/>
                      <w:szCs w:val="18"/>
                    </w:rPr>
                    <w:t>Diabetes</w:t>
                  </w:r>
                  <w:r w:rsidR="00EF5973">
                    <w:rPr>
                      <w:b/>
                      <w:bCs/>
                      <w:i/>
                      <w:iCs/>
                      <w:sz w:val="18"/>
                      <w:szCs w:val="18"/>
                    </w:rPr>
                    <w:t xml:space="preserve"> Type 2</w:t>
                  </w:r>
                </w:p>
              </w:tc>
              <w:tc>
                <w:tcPr>
                  <w:tcW w:w="705" w:type="dxa"/>
                  <w:tcBorders>
                    <w:top w:val="nil"/>
                  </w:tcBorders>
                </w:tcPr>
                <w:p w14:paraId="507C44B4" w14:textId="77777777" w:rsidR="00F06F78" w:rsidRDefault="00F06F78" w:rsidP="006248CD">
                  <w:pPr>
                    <w:pStyle w:val="ListParagraph"/>
                    <w:spacing w:after="0"/>
                    <w:ind w:left="0"/>
                    <w:rPr>
                      <w:sz w:val="18"/>
                      <w:szCs w:val="18"/>
                    </w:rPr>
                  </w:pPr>
                </w:p>
              </w:tc>
            </w:tr>
            <w:tr w:rsidR="00F06F78" w14:paraId="70170933" w14:textId="77777777" w:rsidTr="00361E0F">
              <w:trPr>
                <w:jc w:val="center"/>
              </w:trPr>
              <w:tc>
                <w:tcPr>
                  <w:tcW w:w="2088" w:type="dxa"/>
                  <w:tcBorders>
                    <w:right w:val="nil"/>
                  </w:tcBorders>
                </w:tcPr>
                <w:p w14:paraId="7D9D4C99" w14:textId="7151DD6F" w:rsidR="00F06F78" w:rsidRDefault="00F06F78" w:rsidP="006248CD">
                  <w:pPr>
                    <w:pStyle w:val="ListParagraph"/>
                    <w:spacing w:after="0"/>
                    <w:ind w:left="0"/>
                    <w:rPr>
                      <w:sz w:val="18"/>
                      <w:szCs w:val="18"/>
                    </w:rPr>
                  </w:pPr>
                  <w:r>
                    <w:rPr>
                      <w:sz w:val="18"/>
                      <w:szCs w:val="18"/>
                    </w:rPr>
                    <w:t>A</w:t>
                  </w:r>
                  <w:r w:rsidRPr="004374CB">
                    <w:rPr>
                      <w:sz w:val="18"/>
                      <w:szCs w:val="18"/>
                    </w:rPr>
                    <w:t>lcohol consumption</w:t>
                  </w:r>
                </w:p>
              </w:tc>
              <w:tc>
                <w:tcPr>
                  <w:tcW w:w="708" w:type="dxa"/>
                  <w:tcBorders>
                    <w:left w:val="nil"/>
                  </w:tcBorders>
                </w:tcPr>
                <w:p w14:paraId="16907B2D" w14:textId="4985538B" w:rsidR="00F06F78" w:rsidRDefault="00385E0F" w:rsidP="006248CD">
                  <w:pPr>
                    <w:pStyle w:val="ListParagraph"/>
                    <w:spacing w:after="0"/>
                    <w:ind w:left="0"/>
                    <w:rPr>
                      <w:sz w:val="18"/>
                      <w:szCs w:val="18"/>
                    </w:rPr>
                  </w:pPr>
                  <w:r>
                    <w:rPr>
                      <w:sz w:val="18"/>
                      <w:szCs w:val="18"/>
                    </w:rPr>
                    <w:t>35.7%</w:t>
                  </w:r>
                </w:p>
              </w:tc>
              <w:tc>
                <w:tcPr>
                  <w:tcW w:w="2073" w:type="dxa"/>
                  <w:tcBorders>
                    <w:right w:val="nil"/>
                  </w:tcBorders>
                </w:tcPr>
                <w:p w14:paraId="3FD22EE9" w14:textId="4F42A6D9" w:rsidR="00F06F78" w:rsidRDefault="00744848" w:rsidP="006248CD">
                  <w:pPr>
                    <w:pStyle w:val="ListParagraph"/>
                    <w:spacing w:after="0"/>
                    <w:ind w:left="0"/>
                    <w:rPr>
                      <w:sz w:val="18"/>
                      <w:szCs w:val="18"/>
                    </w:rPr>
                  </w:pPr>
                  <w:r>
                    <w:rPr>
                      <w:sz w:val="18"/>
                      <w:szCs w:val="18"/>
                    </w:rPr>
                    <w:t>Pulse</w:t>
                  </w:r>
                </w:p>
              </w:tc>
              <w:tc>
                <w:tcPr>
                  <w:tcW w:w="705" w:type="dxa"/>
                  <w:tcBorders>
                    <w:left w:val="nil"/>
                  </w:tcBorders>
                </w:tcPr>
                <w:p w14:paraId="7D5E7802" w14:textId="73FAA6F1" w:rsidR="00F06F78" w:rsidRDefault="003A7B7F" w:rsidP="006248CD">
                  <w:pPr>
                    <w:pStyle w:val="ListParagraph"/>
                    <w:spacing w:after="0"/>
                    <w:ind w:left="0"/>
                    <w:rPr>
                      <w:sz w:val="18"/>
                      <w:szCs w:val="18"/>
                    </w:rPr>
                  </w:pPr>
                  <w:r>
                    <w:rPr>
                      <w:sz w:val="18"/>
                      <w:szCs w:val="18"/>
                    </w:rPr>
                    <w:t>74.9%</w:t>
                  </w:r>
                </w:p>
              </w:tc>
              <w:tc>
                <w:tcPr>
                  <w:tcW w:w="2063" w:type="dxa"/>
                </w:tcPr>
                <w:p w14:paraId="2C2EDCFD" w14:textId="519DFD05" w:rsidR="00F06F78" w:rsidRDefault="004C43D3" w:rsidP="006248CD">
                  <w:pPr>
                    <w:pStyle w:val="ListParagraph"/>
                    <w:spacing w:after="0"/>
                    <w:ind w:left="0"/>
                    <w:rPr>
                      <w:sz w:val="18"/>
                      <w:szCs w:val="18"/>
                    </w:rPr>
                  </w:pPr>
                  <w:r>
                    <w:rPr>
                      <w:sz w:val="18"/>
                      <w:szCs w:val="18"/>
                    </w:rPr>
                    <w:t>H</w:t>
                  </w:r>
                  <w:r w:rsidR="00227836">
                    <w:rPr>
                      <w:sz w:val="18"/>
                      <w:szCs w:val="18"/>
                    </w:rPr>
                    <w:t>bA1c</w:t>
                  </w:r>
                </w:p>
              </w:tc>
              <w:tc>
                <w:tcPr>
                  <w:tcW w:w="705" w:type="dxa"/>
                </w:tcPr>
                <w:p w14:paraId="1CE09DEB" w14:textId="4BEFDC7A" w:rsidR="00F06F78" w:rsidRDefault="00227836" w:rsidP="006248CD">
                  <w:pPr>
                    <w:pStyle w:val="ListParagraph"/>
                    <w:spacing w:after="0"/>
                    <w:ind w:left="0"/>
                    <w:jc w:val="right"/>
                    <w:rPr>
                      <w:sz w:val="18"/>
                      <w:szCs w:val="18"/>
                    </w:rPr>
                  </w:pPr>
                  <w:r>
                    <w:rPr>
                      <w:sz w:val="18"/>
                      <w:szCs w:val="18"/>
                    </w:rPr>
                    <w:t>86.0%</w:t>
                  </w:r>
                </w:p>
              </w:tc>
            </w:tr>
            <w:tr w:rsidR="00F06F78" w14:paraId="1B9E72ED" w14:textId="77777777" w:rsidTr="00361E0F">
              <w:trPr>
                <w:jc w:val="center"/>
              </w:trPr>
              <w:tc>
                <w:tcPr>
                  <w:tcW w:w="2088" w:type="dxa"/>
                  <w:tcBorders>
                    <w:right w:val="nil"/>
                  </w:tcBorders>
                </w:tcPr>
                <w:p w14:paraId="10B9A71B" w14:textId="2031D27A" w:rsidR="00F06F78" w:rsidRDefault="00F06F78" w:rsidP="006248CD">
                  <w:pPr>
                    <w:pStyle w:val="ListParagraph"/>
                    <w:spacing w:after="0"/>
                    <w:ind w:left="0"/>
                    <w:rPr>
                      <w:sz w:val="18"/>
                      <w:szCs w:val="18"/>
                    </w:rPr>
                  </w:pPr>
                  <w:r>
                    <w:rPr>
                      <w:sz w:val="18"/>
                      <w:szCs w:val="18"/>
                    </w:rPr>
                    <w:t>Weight</w:t>
                  </w:r>
                </w:p>
              </w:tc>
              <w:tc>
                <w:tcPr>
                  <w:tcW w:w="708" w:type="dxa"/>
                  <w:tcBorders>
                    <w:left w:val="nil"/>
                  </w:tcBorders>
                </w:tcPr>
                <w:p w14:paraId="3D4C7FA4" w14:textId="74EE74A1" w:rsidR="00F06F78" w:rsidRDefault="00385E0F" w:rsidP="006248CD">
                  <w:pPr>
                    <w:pStyle w:val="ListParagraph"/>
                    <w:spacing w:after="0"/>
                    <w:ind w:left="0"/>
                    <w:rPr>
                      <w:sz w:val="18"/>
                      <w:szCs w:val="18"/>
                    </w:rPr>
                  </w:pPr>
                  <w:r>
                    <w:rPr>
                      <w:sz w:val="18"/>
                      <w:szCs w:val="18"/>
                    </w:rPr>
                    <w:t>68.7%</w:t>
                  </w:r>
                </w:p>
              </w:tc>
              <w:tc>
                <w:tcPr>
                  <w:tcW w:w="2073" w:type="dxa"/>
                  <w:tcBorders>
                    <w:right w:val="nil"/>
                  </w:tcBorders>
                </w:tcPr>
                <w:p w14:paraId="3AC97F56" w14:textId="36C52960" w:rsidR="00F06F78" w:rsidRDefault="004C43D3" w:rsidP="006248CD">
                  <w:pPr>
                    <w:pStyle w:val="ListParagraph"/>
                    <w:spacing w:after="0"/>
                    <w:ind w:left="0"/>
                    <w:rPr>
                      <w:sz w:val="18"/>
                      <w:szCs w:val="18"/>
                    </w:rPr>
                  </w:pPr>
                  <w:r>
                    <w:rPr>
                      <w:sz w:val="18"/>
                      <w:szCs w:val="18"/>
                    </w:rPr>
                    <w:t>Kidney function</w:t>
                  </w:r>
                </w:p>
              </w:tc>
              <w:tc>
                <w:tcPr>
                  <w:tcW w:w="705" w:type="dxa"/>
                  <w:tcBorders>
                    <w:left w:val="nil"/>
                  </w:tcBorders>
                </w:tcPr>
                <w:p w14:paraId="5F26C807" w14:textId="44D11773" w:rsidR="00F06F78" w:rsidRDefault="004C43D3" w:rsidP="006248CD">
                  <w:pPr>
                    <w:pStyle w:val="ListParagraph"/>
                    <w:spacing w:after="0"/>
                    <w:ind w:left="0"/>
                    <w:rPr>
                      <w:sz w:val="18"/>
                      <w:szCs w:val="18"/>
                    </w:rPr>
                  </w:pPr>
                  <w:r>
                    <w:rPr>
                      <w:sz w:val="18"/>
                      <w:szCs w:val="18"/>
                    </w:rPr>
                    <w:t>75.1%</w:t>
                  </w:r>
                </w:p>
              </w:tc>
              <w:tc>
                <w:tcPr>
                  <w:tcW w:w="2063" w:type="dxa"/>
                </w:tcPr>
                <w:p w14:paraId="6DD4A0D0" w14:textId="6283395C" w:rsidR="00F06F78" w:rsidRDefault="00227836" w:rsidP="006248CD">
                  <w:pPr>
                    <w:pStyle w:val="ListParagraph"/>
                    <w:spacing w:after="0"/>
                    <w:ind w:left="0"/>
                    <w:rPr>
                      <w:sz w:val="18"/>
                      <w:szCs w:val="18"/>
                    </w:rPr>
                  </w:pPr>
                  <w:r>
                    <w:rPr>
                      <w:sz w:val="18"/>
                      <w:szCs w:val="18"/>
                    </w:rPr>
                    <w:t>Kidney function</w:t>
                  </w:r>
                </w:p>
              </w:tc>
              <w:tc>
                <w:tcPr>
                  <w:tcW w:w="705" w:type="dxa"/>
                </w:tcPr>
                <w:p w14:paraId="112A3776" w14:textId="0658C21C" w:rsidR="00F06F78" w:rsidRDefault="00227836" w:rsidP="006248CD">
                  <w:pPr>
                    <w:pStyle w:val="ListParagraph"/>
                    <w:spacing w:after="0"/>
                    <w:ind w:left="0"/>
                    <w:jc w:val="right"/>
                    <w:rPr>
                      <w:sz w:val="18"/>
                      <w:szCs w:val="18"/>
                    </w:rPr>
                  </w:pPr>
                  <w:r>
                    <w:rPr>
                      <w:sz w:val="18"/>
                      <w:szCs w:val="18"/>
                    </w:rPr>
                    <w:t>86.9%</w:t>
                  </w:r>
                </w:p>
              </w:tc>
            </w:tr>
            <w:tr w:rsidR="00F06F78" w14:paraId="354C2C30" w14:textId="77777777" w:rsidTr="00361E0F">
              <w:trPr>
                <w:jc w:val="center"/>
              </w:trPr>
              <w:tc>
                <w:tcPr>
                  <w:tcW w:w="2088" w:type="dxa"/>
                  <w:tcBorders>
                    <w:right w:val="nil"/>
                  </w:tcBorders>
                </w:tcPr>
                <w:p w14:paraId="00EEB344" w14:textId="05E6764C" w:rsidR="00F06F78" w:rsidRDefault="00F06F78" w:rsidP="006248CD">
                  <w:pPr>
                    <w:pStyle w:val="ListParagraph"/>
                    <w:spacing w:after="0"/>
                    <w:ind w:left="0"/>
                    <w:rPr>
                      <w:sz w:val="18"/>
                      <w:szCs w:val="18"/>
                    </w:rPr>
                  </w:pPr>
                  <w:r>
                    <w:rPr>
                      <w:sz w:val="18"/>
                      <w:szCs w:val="18"/>
                    </w:rPr>
                    <w:t>Waist circumference</w:t>
                  </w:r>
                </w:p>
              </w:tc>
              <w:tc>
                <w:tcPr>
                  <w:tcW w:w="708" w:type="dxa"/>
                  <w:tcBorders>
                    <w:left w:val="nil"/>
                  </w:tcBorders>
                </w:tcPr>
                <w:p w14:paraId="605FD5E6" w14:textId="3075A8FB" w:rsidR="00F06F78" w:rsidRDefault="00385E0F" w:rsidP="006248CD">
                  <w:pPr>
                    <w:pStyle w:val="ListParagraph"/>
                    <w:spacing w:after="0"/>
                    <w:ind w:left="0"/>
                    <w:rPr>
                      <w:sz w:val="18"/>
                      <w:szCs w:val="18"/>
                    </w:rPr>
                  </w:pPr>
                  <w:r>
                    <w:rPr>
                      <w:sz w:val="18"/>
                      <w:szCs w:val="18"/>
                    </w:rPr>
                    <w:t>27.6%</w:t>
                  </w:r>
                </w:p>
              </w:tc>
              <w:tc>
                <w:tcPr>
                  <w:tcW w:w="2073" w:type="dxa"/>
                  <w:tcBorders>
                    <w:right w:val="nil"/>
                  </w:tcBorders>
                </w:tcPr>
                <w:p w14:paraId="579DBA1D" w14:textId="247D6CDF" w:rsidR="00F06F78" w:rsidRDefault="004C43D3" w:rsidP="006248CD">
                  <w:pPr>
                    <w:pStyle w:val="ListParagraph"/>
                    <w:spacing w:after="0"/>
                    <w:ind w:left="0"/>
                    <w:rPr>
                      <w:sz w:val="18"/>
                      <w:szCs w:val="18"/>
                    </w:rPr>
                  </w:pPr>
                  <w:r w:rsidRPr="00A84198">
                    <w:rPr>
                      <w:sz w:val="18"/>
                      <w:szCs w:val="18"/>
                    </w:rPr>
                    <w:t>Cholesterol</w:t>
                  </w:r>
                </w:p>
              </w:tc>
              <w:tc>
                <w:tcPr>
                  <w:tcW w:w="705" w:type="dxa"/>
                  <w:tcBorders>
                    <w:left w:val="nil"/>
                  </w:tcBorders>
                </w:tcPr>
                <w:p w14:paraId="58F9BC81" w14:textId="7AC67589" w:rsidR="00F06F78" w:rsidRDefault="004C43D3" w:rsidP="006248CD">
                  <w:pPr>
                    <w:pStyle w:val="ListParagraph"/>
                    <w:spacing w:after="0"/>
                    <w:ind w:left="0"/>
                    <w:rPr>
                      <w:sz w:val="18"/>
                      <w:szCs w:val="18"/>
                    </w:rPr>
                  </w:pPr>
                  <w:r>
                    <w:rPr>
                      <w:sz w:val="18"/>
                      <w:szCs w:val="18"/>
                    </w:rPr>
                    <w:t>66.2%</w:t>
                  </w:r>
                </w:p>
              </w:tc>
              <w:tc>
                <w:tcPr>
                  <w:tcW w:w="2063" w:type="dxa"/>
                </w:tcPr>
                <w:p w14:paraId="7FC1961F" w14:textId="2A73039B" w:rsidR="00F06F78" w:rsidRPr="00361E0F" w:rsidRDefault="00227836" w:rsidP="006248CD">
                  <w:pPr>
                    <w:pStyle w:val="ListParagraph"/>
                    <w:spacing w:after="0"/>
                    <w:ind w:left="0"/>
                    <w:rPr>
                      <w:b/>
                      <w:i/>
                      <w:sz w:val="18"/>
                      <w:szCs w:val="18"/>
                    </w:rPr>
                  </w:pPr>
                  <w:r w:rsidRPr="00361E0F">
                    <w:rPr>
                      <w:b/>
                      <w:i/>
                      <w:sz w:val="18"/>
                      <w:szCs w:val="18"/>
                    </w:rPr>
                    <w:t>Asthma</w:t>
                  </w:r>
                  <w:r w:rsidR="00AE2AE8" w:rsidRPr="00361E0F">
                    <w:rPr>
                      <w:b/>
                      <w:i/>
                      <w:sz w:val="18"/>
                      <w:szCs w:val="18"/>
                    </w:rPr>
                    <w:t>/COPD</w:t>
                  </w:r>
                </w:p>
              </w:tc>
              <w:tc>
                <w:tcPr>
                  <w:tcW w:w="705" w:type="dxa"/>
                </w:tcPr>
                <w:p w14:paraId="40A92DBB" w14:textId="77777777" w:rsidR="00F06F78" w:rsidRDefault="00F06F78" w:rsidP="006248CD">
                  <w:pPr>
                    <w:pStyle w:val="ListParagraph"/>
                    <w:spacing w:after="0"/>
                    <w:ind w:left="0"/>
                    <w:jc w:val="right"/>
                    <w:rPr>
                      <w:sz w:val="18"/>
                      <w:szCs w:val="18"/>
                    </w:rPr>
                  </w:pPr>
                </w:p>
              </w:tc>
            </w:tr>
            <w:tr w:rsidR="00F06F78" w14:paraId="75A8FB88" w14:textId="77777777" w:rsidTr="00361E0F">
              <w:trPr>
                <w:jc w:val="center"/>
              </w:trPr>
              <w:tc>
                <w:tcPr>
                  <w:tcW w:w="2088" w:type="dxa"/>
                  <w:tcBorders>
                    <w:right w:val="nil"/>
                  </w:tcBorders>
                </w:tcPr>
                <w:p w14:paraId="62B55715" w14:textId="3FEEB932" w:rsidR="00F06F78" w:rsidRDefault="00F06F78" w:rsidP="006248CD">
                  <w:pPr>
                    <w:pStyle w:val="ListParagraph"/>
                    <w:spacing w:after="0"/>
                    <w:ind w:left="0"/>
                    <w:rPr>
                      <w:sz w:val="18"/>
                      <w:szCs w:val="18"/>
                    </w:rPr>
                  </w:pPr>
                  <w:r>
                    <w:rPr>
                      <w:sz w:val="18"/>
                      <w:szCs w:val="18"/>
                    </w:rPr>
                    <w:t>Physical activity</w:t>
                  </w:r>
                </w:p>
              </w:tc>
              <w:tc>
                <w:tcPr>
                  <w:tcW w:w="708" w:type="dxa"/>
                  <w:tcBorders>
                    <w:left w:val="nil"/>
                  </w:tcBorders>
                </w:tcPr>
                <w:p w14:paraId="61DAA555" w14:textId="09D9761D" w:rsidR="00F06F78" w:rsidRDefault="00385E0F" w:rsidP="006248CD">
                  <w:pPr>
                    <w:pStyle w:val="ListParagraph"/>
                    <w:spacing w:after="0"/>
                    <w:ind w:left="0"/>
                    <w:rPr>
                      <w:sz w:val="18"/>
                      <w:szCs w:val="18"/>
                    </w:rPr>
                  </w:pPr>
                  <w:r>
                    <w:rPr>
                      <w:sz w:val="18"/>
                      <w:szCs w:val="18"/>
                    </w:rPr>
                    <w:t>6.8%</w:t>
                  </w:r>
                </w:p>
              </w:tc>
              <w:tc>
                <w:tcPr>
                  <w:tcW w:w="2073" w:type="dxa"/>
                  <w:tcBorders>
                    <w:right w:val="nil"/>
                  </w:tcBorders>
                </w:tcPr>
                <w:p w14:paraId="1C058C84" w14:textId="77777777" w:rsidR="00F06F78" w:rsidRDefault="00F06F78" w:rsidP="006248CD">
                  <w:pPr>
                    <w:pStyle w:val="ListParagraph"/>
                    <w:spacing w:after="0"/>
                    <w:ind w:left="0"/>
                    <w:rPr>
                      <w:sz w:val="18"/>
                      <w:szCs w:val="18"/>
                    </w:rPr>
                  </w:pPr>
                </w:p>
              </w:tc>
              <w:tc>
                <w:tcPr>
                  <w:tcW w:w="705" w:type="dxa"/>
                  <w:tcBorders>
                    <w:left w:val="nil"/>
                  </w:tcBorders>
                </w:tcPr>
                <w:p w14:paraId="1BEC673E" w14:textId="77777777" w:rsidR="00F06F78" w:rsidRDefault="00F06F78" w:rsidP="006248CD">
                  <w:pPr>
                    <w:pStyle w:val="ListParagraph"/>
                    <w:spacing w:after="0"/>
                    <w:ind w:left="0"/>
                    <w:rPr>
                      <w:sz w:val="18"/>
                      <w:szCs w:val="18"/>
                    </w:rPr>
                  </w:pPr>
                </w:p>
              </w:tc>
              <w:tc>
                <w:tcPr>
                  <w:tcW w:w="2063" w:type="dxa"/>
                </w:tcPr>
                <w:p w14:paraId="57416D58" w14:textId="67893F4D" w:rsidR="00F06F78" w:rsidRDefault="00AE2AE8" w:rsidP="006248CD">
                  <w:pPr>
                    <w:pStyle w:val="ListParagraph"/>
                    <w:spacing w:after="0"/>
                    <w:ind w:left="0"/>
                    <w:rPr>
                      <w:sz w:val="18"/>
                      <w:szCs w:val="18"/>
                    </w:rPr>
                  </w:pPr>
                  <w:r>
                    <w:rPr>
                      <w:sz w:val="18"/>
                      <w:szCs w:val="18"/>
                    </w:rPr>
                    <w:t>Spirometry</w:t>
                  </w:r>
                </w:p>
              </w:tc>
              <w:tc>
                <w:tcPr>
                  <w:tcW w:w="705" w:type="dxa"/>
                </w:tcPr>
                <w:p w14:paraId="040CAF2D" w14:textId="6C4E27B1" w:rsidR="00F06F78" w:rsidRDefault="00AE2AE8" w:rsidP="006248CD">
                  <w:pPr>
                    <w:pStyle w:val="ListParagraph"/>
                    <w:spacing w:after="0"/>
                    <w:ind w:left="0"/>
                    <w:jc w:val="right"/>
                    <w:rPr>
                      <w:sz w:val="18"/>
                      <w:szCs w:val="18"/>
                    </w:rPr>
                  </w:pPr>
                  <w:r>
                    <w:rPr>
                      <w:sz w:val="18"/>
                      <w:szCs w:val="18"/>
                    </w:rPr>
                    <w:t>3.9%</w:t>
                  </w:r>
                </w:p>
              </w:tc>
            </w:tr>
          </w:tbl>
          <w:p w14:paraId="0AAEF69B" w14:textId="77777777" w:rsidR="00BD4E9D" w:rsidRDefault="00BD4E9D" w:rsidP="007E0AF6">
            <w:pPr>
              <w:pStyle w:val="ListParagraph"/>
              <w:spacing w:after="120"/>
              <w:ind w:left="448"/>
              <w:rPr>
                <w:sz w:val="18"/>
                <w:szCs w:val="18"/>
              </w:rPr>
            </w:pPr>
          </w:p>
          <w:p w14:paraId="3B9551A6" w14:textId="5C548C54" w:rsidR="008A4190" w:rsidRDefault="0038081F" w:rsidP="007E0AF6">
            <w:pPr>
              <w:pStyle w:val="ListParagraph"/>
              <w:numPr>
                <w:ilvl w:val="0"/>
                <w:numId w:val="34"/>
              </w:numPr>
              <w:spacing w:after="120"/>
              <w:ind w:left="448" w:hanging="283"/>
              <w:contextualSpacing w:val="0"/>
              <w:rPr>
                <w:sz w:val="18"/>
                <w:szCs w:val="18"/>
              </w:rPr>
            </w:pPr>
            <w:r>
              <w:rPr>
                <w:sz w:val="18"/>
                <w:szCs w:val="18"/>
              </w:rPr>
              <w:t xml:space="preserve">Recording of </w:t>
            </w:r>
            <w:r w:rsidRPr="0038081F">
              <w:rPr>
                <w:sz w:val="18"/>
                <w:szCs w:val="18"/>
              </w:rPr>
              <w:t xml:space="preserve">patient lifestyle and clinical measures </w:t>
            </w:r>
            <w:r w:rsidR="00047397">
              <w:rPr>
                <w:sz w:val="18"/>
                <w:szCs w:val="18"/>
              </w:rPr>
              <w:t>trend</w:t>
            </w:r>
            <w:r w:rsidR="00127537">
              <w:rPr>
                <w:sz w:val="18"/>
                <w:szCs w:val="18"/>
              </w:rPr>
              <w:t>ed upwards</w:t>
            </w:r>
            <w:r w:rsidR="00047397">
              <w:rPr>
                <w:sz w:val="18"/>
                <w:szCs w:val="18"/>
              </w:rPr>
              <w:t xml:space="preserve"> until the end of the patient enrolment period (until the end of Ju</w:t>
            </w:r>
            <w:r w:rsidR="00127537">
              <w:rPr>
                <w:sz w:val="18"/>
                <w:szCs w:val="18"/>
              </w:rPr>
              <w:t>n</w:t>
            </w:r>
            <w:r w:rsidR="00047397">
              <w:rPr>
                <w:sz w:val="18"/>
                <w:szCs w:val="18"/>
              </w:rPr>
              <w:t xml:space="preserve">e 2019), but then </w:t>
            </w:r>
            <w:r w:rsidR="00127537">
              <w:rPr>
                <w:sz w:val="18"/>
                <w:szCs w:val="18"/>
              </w:rPr>
              <w:t>trended downwards</w:t>
            </w:r>
            <w:r w:rsidR="00833A3D">
              <w:rPr>
                <w:sz w:val="18"/>
                <w:szCs w:val="18"/>
              </w:rPr>
              <w:t xml:space="preserve">. </w:t>
            </w:r>
            <w:r w:rsidR="00245C68">
              <w:rPr>
                <w:sz w:val="18"/>
                <w:szCs w:val="18"/>
              </w:rPr>
              <w:t>The downward</w:t>
            </w:r>
            <w:r w:rsidR="007D1D28">
              <w:rPr>
                <w:sz w:val="18"/>
                <w:szCs w:val="18"/>
              </w:rPr>
              <w:t xml:space="preserve"> trend </w:t>
            </w:r>
            <w:r w:rsidR="00AC1F50">
              <w:rPr>
                <w:sz w:val="18"/>
                <w:szCs w:val="18"/>
              </w:rPr>
              <w:t xml:space="preserve">was evident in data examined in December 2019 </w:t>
            </w:r>
            <w:r w:rsidR="008B54A4">
              <w:rPr>
                <w:sz w:val="18"/>
                <w:szCs w:val="18"/>
              </w:rPr>
              <w:t>–</w:t>
            </w:r>
            <w:r w:rsidR="00AC1F50">
              <w:rPr>
                <w:sz w:val="18"/>
                <w:szCs w:val="18"/>
              </w:rPr>
              <w:t xml:space="preserve"> </w:t>
            </w:r>
            <w:r w:rsidR="009D7EE0">
              <w:rPr>
                <w:sz w:val="18"/>
                <w:szCs w:val="18"/>
              </w:rPr>
              <w:t xml:space="preserve">prior to </w:t>
            </w:r>
            <w:r w:rsidR="007D1D28">
              <w:rPr>
                <w:sz w:val="18"/>
                <w:szCs w:val="18"/>
              </w:rPr>
              <w:t xml:space="preserve">the </w:t>
            </w:r>
            <w:r w:rsidR="00085E43">
              <w:rPr>
                <w:sz w:val="18"/>
                <w:szCs w:val="18"/>
              </w:rPr>
              <w:t>COVID</w:t>
            </w:r>
            <w:r w:rsidR="00C677BE">
              <w:rPr>
                <w:sz w:val="18"/>
                <w:szCs w:val="18"/>
              </w:rPr>
              <w:t>-19 pandemic</w:t>
            </w:r>
            <w:r w:rsidR="00127537">
              <w:rPr>
                <w:sz w:val="18"/>
                <w:szCs w:val="18"/>
              </w:rPr>
              <w:t xml:space="preserve">. </w:t>
            </w:r>
            <w:r w:rsidR="00D6365F">
              <w:rPr>
                <w:sz w:val="18"/>
                <w:szCs w:val="18"/>
              </w:rPr>
              <w:t xml:space="preserve">The </w:t>
            </w:r>
            <w:r w:rsidR="00085E43">
              <w:rPr>
                <w:sz w:val="18"/>
                <w:szCs w:val="18"/>
              </w:rPr>
              <w:t>COVID</w:t>
            </w:r>
            <w:r w:rsidR="00D6365F">
              <w:rPr>
                <w:sz w:val="18"/>
                <w:szCs w:val="18"/>
              </w:rPr>
              <w:t xml:space="preserve">-19 pandemic will have contributed to fewer measures being recorded in the </w:t>
            </w:r>
            <w:r w:rsidR="00282B4C">
              <w:rPr>
                <w:sz w:val="18"/>
                <w:szCs w:val="18"/>
              </w:rPr>
              <w:t xml:space="preserve">June 2020 data, due to a </w:t>
            </w:r>
            <w:r w:rsidR="000E0778">
              <w:rPr>
                <w:sz w:val="18"/>
                <w:szCs w:val="18"/>
              </w:rPr>
              <w:t xml:space="preserve">reduction </w:t>
            </w:r>
            <w:r w:rsidR="001C2C0F">
              <w:rPr>
                <w:sz w:val="18"/>
                <w:szCs w:val="18"/>
              </w:rPr>
              <w:t>in</w:t>
            </w:r>
            <w:r w:rsidR="000E0778">
              <w:rPr>
                <w:sz w:val="18"/>
                <w:szCs w:val="18"/>
              </w:rPr>
              <w:t xml:space="preserve"> </w:t>
            </w:r>
            <w:r w:rsidR="001F15A0">
              <w:rPr>
                <w:sz w:val="18"/>
                <w:szCs w:val="18"/>
              </w:rPr>
              <w:t>in-person</w:t>
            </w:r>
            <w:r w:rsidR="00282B4C">
              <w:rPr>
                <w:sz w:val="18"/>
                <w:szCs w:val="18"/>
              </w:rPr>
              <w:t xml:space="preserve"> visits. </w:t>
            </w:r>
            <w:r w:rsidR="00127537">
              <w:rPr>
                <w:sz w:val="18"/>
                <w:szCs w:val="18"/>
              </w:rPr>
              <w:t xml:space="preserve">The reasons for </w:t>
            </w:r>
            <w:r w:rsidR="004F2E5A">
              <w:rPr>
                <w:sz w:val="18"/>
                <w:szCs w:val="18"/>
              </w:rPr>
              <w:t>the earlier</w:t>
            </w:r>
            <w:r w:rsidR="00127537">
              <w:rPr>
                <w:sz w:val="18"/>
                <w:szCs w:val="18"/>
              </w:rPr>
              <w:t xml:space="preserve"> </w:t>
            </w:r>
            <w:r w:rsidR="00B60F97">
              <w:rPr>
                <w:sz w:val="18"/>
                <w:szCs w:val="18"/>
              </w:rPr>
              <w:t>downward</w:t>
            </w:r>
            <w:r w:rsidR="00127537">
              <w:rPr>
                <w:sz w:val="18"/>
                <w:szCs w:val="18"/>
              </w:rPr>
              <w:t xml:space="preserve"> </w:t>
            </w:r>
            <w:r w:rsidR="004F2E5A">
              <w:rPr>
                <w:sz w:val="18"/>
                <w:szCs w:val="18"/>
              </w:rPr>
              <w:t>trend</w:t>
            </w:r>
            <w:r w:rsidR="000E0778">
              <w:rPr>
                <w:sz w:val="18"/>
                <w:szCs w:val="18"/>
              </w:rPr>
              <w:t>s</w:t>
            </w:r>
            <w:r w:rsidR="004F2E5A">
              <w:rPr>
                <w:sz w:val="18"/>
                <w:szCs w:val="18"/>
              </w:rPr>
              <w:t xml:space="preserve"> </w:t>
            </w:r>
            <w:r w:rsidR="00127537">
              <w:rPr>
                <w:sz w:val="18"/>
                <w:szCs w:val="18"/>
              </w:rPr>
              <w:t>are not yet clear</w:t>
            </w:r>
            <w:r w:rsidR="004F2E5A">
              <w:rPr>
                <w:sz w:val="18"/>
                <w:szCs w:val="18"/>
              </w:rPr>
              <w:t>. They</w:t>
            </w:r>
            <w:r w:rsidR="00C677BE">
              <w:rPr>
                <w:sz w:val="18"/>
                <w:szCs w:val="18"/>
              </w:rPr>
              <w:t xml:space="preserve"> cannot be explained by decreasing </w:t>
            </w:r>
            <w:r w:rsidR="00944556">
              <w:rPr>
                <w:sz w:val="18"/>
                <w:szCs w:val="18"/>
              </w:rPr>
              <w:t>services provided to patients (e.g. the mean number of GP consultations has remained steady over time – see point above)</w:t>
            </w:r>
            <w:r w:rsidR="00127537">
              <w:rPr>
                <w:sz w:val="18"/>
                <w:szCs w:val="18"/>
              </w:rPr>
              <w:t>.</w:t>
            </w:r>
            <w:r w:rsidR="007D1D28">
              <w:rPr>
                <w:sz w:val="18"/>
                <w:szCs w:val="18"/>
              </w:rPr>
              <w:t xml:space="preserve"> </w:t>
            </w:r>
            <w:r w:rsidR="00B60F97">
              <w:rPr>
                <w:sz w:val="18"/>
                <w:szCs w:val="18"/>
              </w:rPr>
              <w:t xml:space="preserve">Analysis of data at the patient level shows that </w:t>
            </w:r>
            <w:r w:rsidR="00427215">
              <w:rPr>
                <w:sz w:val="18"/>
                <w:szCs w:val="18"/>
              </w:rPr>
              <w:t>recording of measures significantly increased at the point of enrolment but have trended dow</w:t>
            </w:r>
            <w:r w:rsidR="0063620F">
              <w:rPr>
                <w:sz w:val="18"/>
                <w:szCs w:val="18"/>
              </w:rPr>
              <w:t xml:space="preserve">n in periods after enrolment. </w:t>
            </w:r>
          </w:p>
          <w:p w14:paraId="2380B98D" w14:textId="77777777" w:rsidR="00190F15" w:rsidRDefault="007D1D28" w:rsidP="007E0AF6">
            <w:pPr>
              <w:pStyle w:val="ListParagraph"/>
              <w:numPr>
                <w:ilvl w:val="0"/>
                <w:numId w:val="34"/>
              </w:numPr>
              <w:spacing w:after="120"/>
              <w:ind w:left="448" w:hanging="283"/>
              <w:contextualSpacing w:val="0"/>
              <w:rPr>
                <w:sz w:val="18"/>
                <w:szCs w:val="18"/>
              </w:rPr>
            </w:pPr>
            <w:r>
              <w:rPr>
                <w:sz w:val="18"/>
                <w:szCs w:val="18"/>
              </w:rPr>
              <w:t>Th</w:t>
            </w:r>
            <w:r w:rsidR="0063620F">
              <w:rPr>
                <w:sz w:val="18"/>
                <w:szCs w:val="18"/>
              </w:rPr>
              <w:t xml:space="preserve">e reasons </w:t>
            </w:r>
            <w:r w:rsidR="00D6365F">
              <w:rPr>
                <w:sz w:val="18"/>
                <w:szCs w:val="18"/>
              </w:rPr>
              <w:t>for these patterns</w:t>
            </w:r>
            <w:r>
              <w:rPr>
                <w:sz w:val="18"/>
                <w:szCs w:val="18"/>
              </w:rPr>
              <w:t xml:space="preserve"> will </w:t>
            </w:r>
            <w:r w:rsidR="0038081F" w:rsidRPr="0038081F">
              <w:rPr>
                <w:sz w:val="18"/>
                <w:szCs w:val="18"/>
              </w:rPr>
              <w:t>be explored in the next round of data collection for the evaluation, particularly</w:t>
            </w:r>
            <w:r w:rsidR="003C7E36">
              <w:rPr>
                <w:sz w:val="18"/>
                <w:szCs w:val="18"/>
              </w:rPr>
              <w:t xml:space="preserve"> comparing the rates of measurement and trends for non-HCH patients</w:t>
            </w:r>
            <w:r w:rsidR="005105F8">
              <w:rPr>
                <w:sz w:val="18"/>
                <w:szCs w:val="18"/>
              </w:rPr>
              <w:t xml:space="preserve"> and between</w:t>
            </w:r>
            <w:r w:rsidR="003C7E36">
              <w:rPr>
                <w:sz w:val="18"/>
                <w:szCs w:val="18"/>
              </w:rPr>
              <w:t xml:space="preserve"> HCH practices and comparator practices</w:t>
            </w:r>
            <w:r w:rsidR="00F16939">
              <w:rPr>
                <w:sz w:val="18"/>
                <w:szCs w:val="18"/>
              </w:rPr>
              <w:t>. I</w:t>
            </w:r>
            <w:r w:rsidR="0038081F" w:rsidRPr="0038081F">
              <w:rPr>
                <w:sz w:val="18"/>
                <w:szCs w:val="18"/>
              </w:rPr>
              <w:t>nterviews with practices</w:t>
            </w:r>
            <w:r w:rsidR="00527E70">
              <w:rPr>
                <w:sz w:val="18"/>
                <w:szCs w:val="18"/>
              </w:rPr>
              <w:t xml:space="preserve"> will also help us to interpret </w:t>
            </w:r>
            <w:r w:rsidR="00B16D33">
              <w:rPr>
                <w:sz w:val="18"/>
                <w:szCs w:val="18"/>
              </w:rPr>
              <w:t>the trends.</w:t>
            </w:r>
          </w:p>
          <w:p w14:paraId="6C22F244" w14:textId="5E0C21EA" w:rsidR="002B16B1" w:rsidRPr="003B76EB" w:rsidRDefault="005105F8" w:rsidP="007E0AF6">
            <w:pPr>
              <w:pStyle w:val="ListParagraph"/>
              <w:numPr>
                <w:ilvl w:val="0"/>
                <w:numId w:val="34"/>
              </w:numPr>
              <w:spacing w:after="120"/>
              <w:ind w:left="448" w:hanging="283"/>
              <w:contextualSpacing w:val="0"/>
              <w:rPr>
                <w:sz w:val="18"/>
                <w:szCs w:val="18"/>
              </w:rPr>
            </w:pPr>
            <w:r>
              <w:rPr>
                <w:sz w:val="18"/>
                <w:szCs w:val="18"/>
              </w:rPr>
              <w:t>Trends in recording of measurements have been shared with HCH practices through the benchmark reports.</w:t>
            </w:r>
          </w:p>
        </w:tc>
      </w:tr>
    </w:tbl>
    <w:p w14:paraId="24AF6553" w14:textId="77777777" w:rsidR="00190F15" w:rsidRDefault="00190F15" w:rsidP="00190F15">
      <w:pPr>
        <w:spacing w:after="0"/>
      </w:pPr>
    </w:p>
    <w:p w14:paraId="03ACFC14" w14:textId="77777777" w:rsidR="005105F8" w:rsidRDefault="005105F8">
      <w:pPr>
        <w:spacing w:after="160" w:line="259" w:lineRule="auto"/>
      </w:pPr>
      <w:r>
        <w:lastRenderedPageBreak/>
        <w:br w:type="page"/>
      </w:r>
    </w:p>
    <w:p w14:paraId="728A411B" w14:textId="4AEE537B" w:rsidR="00B7165E" w:rsidRDefault="00B7165E" w:rsidP="00A809B9">
      <w:r>
        <w:lastRenderedPageBreak/>
        <w:t xml:space="preserve">This Chapter </w:t>
      </w:r>
      <w:r w:rsidR="00396A56">
        <w:t xml:space="preserve">provides a preliminary </w:t>
      </w:r>
      <w:r w:rsidR="00EB04C6">
        <w:t>assess</w:t>
      </w:r>
      <w:r w:rsidR="00396A56">
        <w:t>ment of</w:t>
      </w:r>
      <w:r w:rsidR="008008CC">
        <w:t xml:space="preserve"> </w:t>
      </w:r>
      <w:r w:rsidR="00666E35">
        <w:t xml:space="preserve">how regularly </w:t>
      </w:r>
      <w:r w:rsidR="008008CC">
        <w:t xml:space="preserve">practices are recording </w:t>
      </w:r>
      <w:r w:rsidR="00EB04C6">
        <w:t xml:space="preserve">key patient lifestyle factors and </w:t>
      </w:r>
      <w:r w:rsidR="00CE63E4">
        <w:t>clinical</w:t>
      </w:r>
      <w:r w:rsidR="00EB04C6">
        <w:t xml:space="preserve"> measures</w:t>
      </w:r>
      <w:r w:rsidR="005D340B">
        <w:t xml:space="preserve">, </w:t>
      </w:r>
      <w:r w:rsidR="00EB04C6">
        <w:t>which are</w:t>
      </w:r>
      <w:r w:rsidR="00A809B9">
        <w:t xml:space="preserve"> indicators of the quality of chronic disease management being provided by the practices. In addition, the Chapter provides </w:t>
      </w:r>
      <w:r w:rsidR="005D340B">
        <w:t>the context for the clinical activity being undertaken by the practices (i.e. the conditions of patients and use of GP services)</w:t>
      </w:r>
      <w:r>
        <w:t>.</w:t>
      </w:r>
    </w:p>
    <w:p w14:paraId="4425BC69" w14:textId="32B43FD1" w:rsidR="00666E35" w:rsidRDefault="00A902BC" w:rsidP="00B16D33">
      <w:pPr>
        <w:widowControl w:val="0"/>
      </w:pPr>
      <w:r>
        <w:t xml:space="preserve">Volume 3 describes the </w:t>
      </w:r>
      <w:r w:rsidR="000E51FA">
        <w:t>mechanisms via which the extracts from practices’ clinical management systems are being received</w:t>
      </w:r>
      <w:r w:rsidR="006C0504">
        <w:t xml:space="preserve"> by the evaluators and the overall volume and quality of </w:t>
      </w:r>
      <w:r w:rsidR="00666E35">
        <w:t>the data</w:t>
      </w:r>
      <w:r w:rsidR="00A9739E">
        <w:t>.</w:t>
      </w:r>
      <w:r w:rsidR="00666E35">
        <w:t xml:space="preserve"> </w:t>
      </w:r>
      <w:r w:rsidR="00FA7C92">
        <w:t>Briefly,</w:t>
      </w:r>
      <w:r w:rsidR="00666E35">
        <w:t xml:space="preserve"> the </w:t>
      </w:r>
      <w:r w:rsidR="00FA7C92">
        <w:t>evaluators are</w:t>
      </w:r>
      <w:r w:rsidR="00666E35">
        <w:t xml:space="preserve"> receiving </w:t>
      </w:r>
      <w:r w:rsidR="00A975A8">
        <w:t xml:space="preserve">data from the variety of clinical management systems used by practices. </w:t>
      </w:r>
      <w:r w:rsidR="002E45B8">
        <w:t xml:space="preserve">Some practices are providing data through </w:t>
      </w:r>
      <w:r w:rsidR="00E04F58">
        <w:t>third party</w:t>
      </w:r>
      <w:r w:rsidR="00A975A8">
        <w:t xml:space="preserve"> software </w:t>
      </w:r>
      <w:r w:rsidR="00DF0FE0">
        <w:t>systems</w:t>
      </w:r>
      <w:r w:rsidR="002E45B8">
        <w:t>, namely</w:t>
      </w:r>
      <w:r w:rsidR="00DF0FE0">
        <w:t xml:space="preserve"> Pen CS</w:t>
      </w:r>
      <w:r w:rsidR="00A532FB">
        <w:t xml:space="preserve"> (95 </w:t>
      </w:r>
      <w:r w:rsidR="009A58BE">
        <w:t>HCH practices, including 13 NT ACCHS)</w:t>
      </w:r>
      <w:r w:rsidR="00C60BC5">
        <w:t xml:space="preserve"> and</w:t>
      </w:r>
      <w:r w:rsidR="00DF0FE0">
        <w:t xml:space="preserve"> P</w:t>
      </w:r>
      <w:r w:rsidR="002E45B8">
        <w:t>OLAR</w:t>
      </w:r>
      <w:r w:rsidR="009A58BE">
        <w:t xml:space="preserve"> (10 HCH practices)</w:t>
      </w:r>
      <w:r w:rsidR="00C60BC5">
        <w:t>.</w:t>
      </w:r>
      <w:r w:rsidR="00DF0FE0">
        <w:t xml:space="preserve"> S</w:t>
      </w:r>
      <w:r w:rsidR="002E45B8">
        <w:t>onic Clinical Services is providing data for its practices</w:t>
      </w:r>
      <w:r w:rsidR="00A61268">
        <w:t xml:space="preserve"> directly</w:t>
      </w:r>
      <w:r w:rsidR="009A58BE">
        <w:t xml:space="preserve"> (9 HCH practices)</w:t>
      </w:r>
      <w:r w:rsidR="00DF0FE0">
        <w:t>.</w:t>
      </w:r>
      <w:r w:rsidR="009A58BE">
        <w:t xml:space="preserve"> The evaluation is also receiving extracts from</w:t>
      </w:r>
      <w:r w:rsidR="00A61268">
        <w:t xml:space="preserve"> MedicineInsight for</w:t>
      </w:r>
      <w:r w:rsidR="009A58BE">
        <w:t xml:space="preserve"> non-HCH practices </w:t>
      </w:r>
      <w:r w:rsidR="00DE2CDB">
        <w:t xml:space="preserve">(417 non-HCH practices). </w:t>
      </w:r>
      <w:r w:rsidR="00E063B1">
        <w:t>T</w:t>
      </w:r>
      <w:r w:rsidR="00DE2CDB">
        <w:t xml:space="preserve">hese data will be used </w:t>
      </w:r>
      <w:r w:rsidR="000C3A4C">
        <w:t>to compare</w:t>
      </w:r>
      <w:r w:rsidR="00AF5750">
        <w:t xml:space="preserve"> patient outcomes</w:t>
      </w:r>
      <w:r w:rsidR="00A61268">
        <w:t xml:space="preserve"> with the HCH practices</w:t>
      </w:r>
      <w:r w:rsidR="00AF5750">
        <w:t xml:space="preserve"> </w:t>
      </w:r>
      <w:r w:rsidR="00752F71">
        <w:t xml:space="preserve">in the final </w:t>
      </w:r>
      <w:r w:rsidR="00896D15">
        <w:t xml:space="preserve">evaluation </w:t>
      </w:r>
      <w:r w:rsidR="00752F71">
        <w:t>report.</w:t>
      </w:r>
      <w:bookmarkStart w:id="73" w:name="_GoBack"/>
      <w:r w:rsidR="002E45B8">
        <w:t xml:space="preserve"> Four</w:t>
      </w:r>
      <w:r w:rsidR="002E45B8" w:rsidRPr="001A0D68">
        <w:t xml:space="preserve"> </w:t>
      </w:r>
      <w:r w:rsidR="002E45B8">
        <w:t xml:space="preserve">HCH </w:t>
      </w:r>
      <w:r w:rsidR="002E45B8" w:rsidRPr="001A0D68">
        <w:t xml:space="preserve">practices </w:t>
      </w:r>
      <w:r w:rsidR="002E45B8">
        <w:t xml:space="preserve">are </w:t>
      </w:r>
      <w:r w:rsidR="002E45B8" w:rsidRPr="001A0D68">
        <w:t xml:space="preserve">providing data </w:t>
      </w:r>
      <w:r w:rsidR="00A61268">
        <w:t xml:space="preserve">both </w:t>
      </w:r>
      <w:r w:rsidR="002E45B8" w:rsidRPr="001A0D68">
        <w:t>through Pen CS</w:t>
      </w:r>
      <w:r w:rsidR="002E45B8">
        <w:t xml:space="preserve"> </w:t>
      </w:r>
      <w:r w:rsidR="00A61268">
        <w:t>and</w:t>
      </w:r>
      <w:r w:rsidR="002E45B8">
        <w:t xml:space="preserve"> MedicineInsight.</w:t>
      </w:r>
      <w:r w:rsidR="002E45B8" w:rsidRPr="001A0D68">
        <w:t xml:space="preserve"> </w:t>
      </w:r>
      <w:r w:rsidR="002E45B8">
        <w:t>F</w:t>
      </w:r>
      <w:r w:rsidR="002E45B8" w:rsidRPr="001A0D68">
        <w:t>or consistency</w:t>
      </w:r>
      <w:r w:rsidR="002E45B8">
        <w:t>,</w:t>
      </w:r>
      <w:r w:rsidR="002E45B8" w:rsidRPr="001A0D68">
        <w:t xml:space="preserve"> the</w:t>
      </w:r>
      <w:r w:rsidR="00A61268">
        <w:t>se practices’</w:t>
      </w:r>
      <w:r w:rsidR="002E45B8" w:rsidRPr="001A0D68">
        <w:t xml:space="preserve"> Pen CS data were used for this report</w:t>
      </w:r>
      <w:r w:rsidR="002E45B8">
        <w:t>.</w:t>
      </w:r>
      <w:bookmarkEnd w:id="73"/>
    </w:p>
    <w:p w14:paraId="1FA7A3DF" w14:textId="77777777" w:rsidR="002569E4" w:rsidRDefault="002569E4" w:rsidP="002569E4">
      <w:pPr>
        <w:pStyle w:val="Heading2"/>
      </w:pPr>
      <w:bookmarkStart w:id="74" w:name="_Toc67497854"/>
      <w:r>
        <w:t>Patient health conditions</w:t>
      </w:r>
      <w:bookmarkEnd w:id="74"/>
    </w:p>
    <w:p w14:paraId="123880D2" w14:textId="535F55AE" w:rsidR="002569E4" w:rsidRPr="00706C22" w:rsidRDefault="002569E4" w:rsidP="00B16D33">
      <w:pPr>
        <w:pStyle w:val="BodyText"/>
        <w:spacing w:after="200" w:line="276" w:lineRule="auto"/>
        <w:ind w:left="102"/>
        <w:rPr>
          <w:rFonts w:eastAsia="Calibri" w:cs="Times New Roman"/>
          <w:szCs w:val="22"/>
          <w:lang w:val="en-AU"/>
        </w:rPr>
      </w:pPr>
      <w:r>
        <w:rPr>
          <w:rFonts w:eastAsia="Calibri" w:cs="Times New Roman"/>
          <w:lang w:val="en-AU"/>
        </w:rPr>
        <w:t xml:space="preserve">The proportion of HCH patients who had a health condition flagged in practice data extracts is presented in </w:t>
      </w:r>
      <w:r w:rsidRPr="00CE0C0C">
        <w:rPr>
          <w:rFonts w:eastAsia="Calibri" w:cs="Times New Roman"/>
          <w:lang w:val="en-AU"/>
        </w:rPr>
        <w:fldChar w:fldCharType="begin"/>
      </w:r>
      <w:r w:rsidRPr="00CE0C0C">
        <w:rPr>
          <w:rFonts w:eastAsia="Calibri" w:cs="Times New Roman"/>
          <w:lang w:val="en-AU"/>
        </w:rPr>
        <w:instrText xml:space="preserve"> REF _Ref18010805 \h  \* MERGEFORMAT </w:instrText>
      </w:r>
      <w:r w:rsidRPr="00CE0C0C">
        <w:rPr>
          <w:rFonts w:eastAsia="Calibri" w:cs="Times New Roman"/>
          <w:lang w:val="en-AU"/>
        </w:rPr>
      </w:r>
      <w:r w:rsidRPr="00CE0C0C">
        <w:rPr>
          <w:rFonts w:eastAsia="Calibri" w:cs="Times New Roman"/>
          <w:lang w:val="en-AU"/>
        </w:rPr>
        <w:fldChar w:fldCharType="separate"/>
      </w:r>
      <w:r w:rsidR="004329CD" w:rsidRPr="004329CD">
        <w:t xml:space="preserve">Table </w:t>
      </w:r>
      <w:r w:rsidR="004329CD" w:rsidRPr="004329CD">
        <w:rPr>
          <w:noProof/>
        </w:rPr>
        <w:t>12</w:t>
      </w:r>
      <w:r w:rsidRPr="00CE0C0C">
        <w:rPr>
          <w:rFonts w:eastAsia="Calibri" w:cs="Times New Roman"/>
          <w:lang w:val="en-AU"/>
        </w:rPr>
        <w:fldChar w:fldCharType="end"/>
      </w:r>
      <w:r>
        <w:rPr>
          <w:rFonts w:eastAsia="Calibri" w:cs="Times New Roman"/>
          <w:szCs w:val="22"/>
          <w:lang w:val="en-AU"/>
        </w:rPr>
        <w:t>. The most common conditions were h</w:t>
      </w:r>
      <w:r w:rsidRPr="00423096">
        <w:rPr>
          <w:rFonts w:eastAsia="Calibri" w:cs="Times New Roman"/>
          <w:szCs w:val="22"/>
          <w:lang w:val="en-AU"/>
        </w:rPr>
        <w:t>igh blood pressure</w:t>
      </w:r>
      <w:r>
        <w:rPr>
          <w:rFonts w:eastAsia="Calibri" w:cs="Times New Roman"/>
          <w:szCs w:val="22"/>
          <w:lang w:val="en-AU"/>
        </w:rPr>
        <w:t xml:space="preserve"> (</w:t>
      </w:r>
      <w:r w:rsidRPr="00423096">
        <w:rPr>
          <w:rFonts w:eastAsia="Calibri" w:cs="Times New Roman"/>
          <w:szCs w:val="22"/>
          <w:lang w:val="en-AU"/>
        </w:rPr>
        <w:t>4</w:t>
      </w:r>
      <w:r>
        <w:rPr>
          <w:rFonts w:eastAsia="Calibri" w:cs="Times New Roman"/>
          <w:szCs w:val="22"/>
          <w:lang w:val="en-AU"/>
        </w:rPr>
        <w:t>8.2</w:t>
      </w:r>
      <w:r w:rsidRPr="00423096">
        <w:rPr>
          <w:rFonts w:eastAsia="Calibri" w:cs="Times New Roman"/>
          <w:szCs w:val="22"/>
          <w:lang w:val="en-AU"/>
        </w:rPr>
        <w:t>%</w:t>
      </w:r>
      <w:r>
        <w:rPr>
          <w:rFonts w:eastAsia="Calibri" w:cs="Times New Roman"/>
          <w:szCs w:val="22"/>
          <w:lang w:val="en-AU"/>
        </w:rPr>
        <w:t>), h</w:t>
      </w:r>
      <w:r w:rsidRPr="00423096">
        <w:rPr>
          <w:rFonts w:eastAsia="Calibri" w:cs="Times New Roman"/>
          <w:szCs w:val="22"/>
          <w:lang w:val="en-AU"/>
        </w:rPr>
        <w:t>igh cholesterol</w:t>
      </w:r>
      <w:r>
        <w:rPr>
          <w:rFonts w:eastAsia="Calibri" w:cs="Times New Roman"/>
          <w:szCs w:val="22"/>
          <w:lang w:val="en-AU"/>
        </w:rPr>
        <w:t xml:space="preserve"> (</w:t>
      </w:r>
      <w:r w:rsidRPr="00A608A0">
        <w:rPr>
          <w:rFonts w:eastAsia="Calibri" w:cs="Times New Roman"/>
          <w:szCs w:val="22"/>
          <w:lang w:val="en-AU"/>
        </w:rPr>
        <w:t>37.8</w:t>
      </w:r>
      <w:r w:rsidRPr="00423096">
        <w:rPr>
          <w:rFonts w:eastAsia="Calibri" w:cs="Times New Roman"/>
          <w:szCs w:val="22"/>
          <w:lang w:val="en-AU"/>
        </w:rPr>
        <w:t>%</w:t>
      </w:r>
      <w:r>
        <w:rPr>
          <w:rFonts w:eastAsia="Calibri" w:cs="Times New Roman"/>
          <w:szCs w:val="22"/>
          <w:lang w:val="en-AU"/>
        </w:rPr>
        <w:t>) and type 2 diabetes (31.6%) followed by o</w:t>
      </w:r>
      <w:r w:rsidRPr="00423096">
        <w:rPr>
          <w:rFonts w:eastAsia="Calibri" w:cs="Times New Roman"/>
          <w:szCs w:val="22"/>
          <w:lang w:val="en-AU"/>
        </w:rPr>
        <w:t>steoarthritis</w:t>
      </w:r>
      <w:r>
        <w:rPr>
          <w:rFonts w:eastAsia="Calibri" w:cs="Times New Roman"/>
          <w:szCs w:val="22"/>
          <w:lang w:val="en-AU"/>
        </w:rPr>
        <w:t xml:space="preserve"> (25.4%) and depression (22.2%). About 2% of patients had bipolar disorder, s</w:t>
      </w:r>
      <w:r w:rsidRPr="002D140D">
        <w:rPr>
          <w:rFonts w:eastAsia="Calibri" w:cs="Times New Roman"/>
          <w:szCs w:val="22"/>
          <w:lang w:val="en-AU"/>
        </w:rPr>
        <w:t>chizophrenia</w:t>
      </w:r>
      <w:r>
        <w:rPr>
          <w:rFonts w:eastAsia="Calibri" w:cs="Times New Roman"/>
          <w:szCs w:val="22"/>
          <w:lang w:val="en-AU"/>
        </w:rPr>
        <w:t xml:space="preserve"> or d</w:t>
      </w:r>
      <w:r w:rsidRPr="002D140D">
        <w:rPr>
          <w:rFonts w:eastAsia="Calibri" w:cs="Times New Roman"/>
          <w:szCs w:val="22"/>
          <w:lang w:val="en-AU"/>
        </w:rPr>
        <w:t>ementia</w:t>
      </w:r>
      <w:r>
        <w:rPr>
          <w:rFonts w:eastAsia="Calibri" w:cs="Times New Roman"/>
          <w:szCs w:val="22"/>
          <w:lang w:val="en-AU"/>
        </w:rPr>
        <w:t>.</w:t>
      </w:r>
    </w:p>
    <w:p w14:paraId="1CB2BAC1" w14:textId="352BB4E4" w:rsidR="002569E4" w:rsidRDefault="002569E4" w:rsidP="002569E4">
      <w:pPr>
        <w:spacing w:after="0"/>
        <w:jc w:val="center"/>
        <w:rPr>
          <w:b/>
          <w:szCs w:val="20"/>
        </w:rPr>
      </w:pPr>
      <w:bookmarkStart w:id="75" w:name="_Ref18010805"/>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sidR="004329CD">
        <w:rPr>
          <w:b/>
          <w:noProof/>
          <w:szCs w:val="20"/>
        </w:rPr>
        <w:t>12</w:t>
      </w:r>
      <w:r w:rsidRPr="00E76010">
        <w:rPr>
          <w:szCs w:val="20"/>
        </w:rPr>
        <w:fldChar w:fldCharType="end"/>
      </w:r>
      <w:bookmarkEnd w:id="75"/>
      <w:r w:rsidRPr="00E76010">
        <w:rPr>
          <w:b/>
          <w:szCs w:val="20"/>
        </w:rPr>
        <w:t xml:space="preserve"> –</w:t>
      </w:r>
      <w:r>
        <w:rPr>
          <w:b/>
          <w:szCs w:val="20"/>
        </w:rPr>
        <w:t xml:space="preserve"> Health conditions flagged for HCH patients, as at 30 June 2020</w:t>
      </w:r>
    </w:p>
    <w:tbl>
      <w:tblPr>
        <w:tblStyle w:val="TableGrid"/>
        <w:tblW w:w="907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gridCol w:w="1696"/>
        <w:gridCol w:w="284"/>
        <w:gridCol w:w="2693"/>
        <w:gridCol w:w="1564"/>
      </w:tblGrid>
      <w:tr w:rsidR="002569E4" w:rsidRPr="007C4473" w14:paraId="52065EFB" w14:textId="3AC731DB" w:rsidTr="00A253DF">
        <w:trPr>
          <w:trHeight w:val="340"/>
          <w:tblHeader/>
          <w:jc w:val="center"/>
        </w:trPr>
        <w:tc>
          <w:tcPr>
            <w:tcW w:w="2835" w:type="dxa"/>
            <w:shd w:val="clear" w:color="auto" w:fill="003D79"/>
            <w:vAlign w:val="center"/>
          </w:tcPr>
          <w:p w14:paraId="0FB33603" w14:textId="09354553" w:rsidR="002569E4" w:rsidRPr="007C4473" w:rsidRDefault="00BD5333" w:rsidP="00311812">
            <w:pPr>
              <w:spacing w:after="0" w:line="240" w:lineRule="auto"/>
              <w:jc w:val="center"/>
              <w:rPr>
                <w:b/>
                <w:sz w:val="18"/>
                <w:szCs w:val="18"/>
              </w:rPr>
            </w:pPr>
            <w:r>
              <w:rPr>
                <w:b/>
                <w:sz w:val="18"/>
                <w:szCs w:val="18"/>
              </w:rPr>
              <w:t xml:space="preserve">Patient </w:t>
            </w:r>
            <w:r w:rsidR="00A253DF">
              <w:rPr>
                <w:b/>
                <w:sz w:val="18"/>
                <w:szCs w:val="18"/>
              </w:rPr>
              <w:t xml:space="preserve">with </w:t>
            </w:r>
            <w:r>
              <w:rPr>
                <w:b/>
                <w:sz w:val="18"/>
                <w:szCs w:val="18"/>
              </w:rPr>
              <w:t>conditions</w:t>
            </w:r>
            <w:r w:rsidR="00A253DF">
              <w:rPr>
                <w:b/>
                <w:sz w:val="18"/>
                <w:szCs w:val="18"/>
              </w:rPr>
              <w:t xml:space="preserve"> recorded</w:t>
            </w:r>
            <w:r>
              <w:rPr>
                <w:b/>
                <w:sz w:val="18"/>
                <w:szCs w:val="18"/>
                <w:vertAlign w:val="superscript"/>
              </w:rPr>
              <w:t>1</w:t>
            </w:r>
          </w:p>
        </w:tc>
        <w:tc>
          <w:tcPr>
            <w:tcW w:w="1696" w:type="dxa"/>
            <w:shd w:val="clear" w:color="auto" w:fill="003D79"/>
            <w:vAlign w:val="center"/>
          </w:tcPr>
          <w:p w14:paraId="692BD7E5" w14:textId="77777777" w:rsidR="002569E4" w:rsidRPr="007C4473" w:rsidRDefault="002569E4" w:rsidP="00D553D8">
            <w:pPr>
              <w:spacing w:after="0" w:line="240" w:lineRule="auto"/>
              <w:jc w:val="center"/>
              <w:rPr>
                <w:b/>
                <w:sz w:val="18"/>
                <w:szCs w:val="18"/>
              </w:rPr>
            </w:pPr>
            <w:r>
              <w:rPr>
                <w:b/>
                <w:sz w:val="18"/>
                <w:szCs w:val="18"/>
              </w:rPr>
              <w:t>No. patients (%)</w:t>
            </w:r>
            <w:r>
              <w:rPr>
                <w:b/>
                <w:sz w:val="18"/>
                <w:szCs w:val="18"/>
                <w:vertAlign w:val="superscript"/>
              </w:rPr>
              <w:t>2</w:t>
            </w:r>
          </w:p>
        </w:tc>
        <w:tc>
          <w:tcPr>
            <w:tcW w:w="284" w:type="dxa"/>
            <w:tcBorders>
              <w:top w:val="nil"/>
              <w:bottom w:val="nil"/>
            </w:tcBorders>
            <w:shd w:val="clear" w:color="auto" w:fill="FFFFFF" w:themeFill="background1"/>
          </w:tcPr>
          <w:p w14:paraId="543CE592" w14:textId="77777777" w:rsidR="00BD5333" w:rsidRPr="00507E5A" w:rsidRDefault="00BD5333" w:rsidP="00D553D8">
            <w:pPr>
              <w:spacing w:after="0" w:line="240" w:lineRule="auto"/>
              <w:jc w:val="center"/>
              <w:rPr>
                <w:b/>
                <w:sz w:val="18"/>
                <w:szCs w:val="18"/>
              </w:rPr>
            </w:pPr>
          </w:p>
        </w:tc>
        <w:tc>
          <w:tcPr>
            <w:tcW w:w="2693" w:type="dxa"/>
            <w:shd w:val="clear" w:color="auto" w:fill="003D79"/>
          </w:tcPr>
          <w:p w14:paraId="4DFC60B9" w14:textId="1289AFD2" w:rsidR="00A253DF" w:rsidRDefault="00A253DF" w:rsidP="00D553D8">
            <w:pPr>
              <w:spacing w:after="0" w:line="240" w:lineRule="auto"/>
              <w:jc w:val="center"/>
              <w:rPr>
                <w:b/>
                <w:sz w:val="18"/>
                <w:szCs w:val="18"/>
              </w:rPr>
            </w:pPr>
            <w:r>
              <w:rPr>
                <w:b/>
                <w:sz w:val="18"/>
                <w:szCs w:val="18"/>
              </w:rPr>
              <w:t>Patients by n</w:t>
            </w:r>
            <w:r w:rsidR="00BD5333" w:rsidRPr="00507E5A">
              <w:rPr>
                <w:b/>
                <w:sz w:val="18"/>
                <w:szCs w:val="18"/>
              </w:rPr>
              <w:t xml:space="preserve">umber of above </w:t>
            </w:r>
            <w:r>
              <w:rPr>
                <w:b/>
                <w:sz w:val="18"/>
                <w:szCs w:val="18"/>
              </w:rPr>
              <w:t>conditions recorded</w:t>
            </w:r>
            <w:r w:rsidR="00BD5333" w:rsidRPr="00507E5A">
              <w:rPr>
                <w:b/>
                <w:sz w:val="18"/>
                <w:szCs w:val="18"/>
                <w:vertAlign w:val="superscript"/>
              </w:rPr>
              <w:t>4</w:t>
            </w:r>
          </w:p>
        </w:tc>
        <w:tc>
          <w:tcPr>
            <w:tcW w:w="1564" w:type="dxa"/>
            <w:shd w:val="clear" w:color="auto" w:fill="003D79"/>
          </w:tcPr>
          <w:p w14:paraId="4F6568C4" w14:textId="11C79138" w:rsidR="00507E5A" w:rsidRDefault="00507E5A" w:rsidP="00D553D8">
            <w:pPr>
              <w:spacing w:after="0" w:line="240" w:lineRule="auto"/>
              <w:jc w:val="center"/>
              <w:rPr>
                <w:b/>
                <w:sz w:val="18"/>
                <w:szCs w:val="18"/>
              </w:rPr>
            </w:pPr>
            <w:r>
              <w:rPr>
                <w:b/>
                <w:sz w:val="18"/>
                <w:szCs w:val="18"/>
              </w:rPr>
              <w:t>No. patients (%)</w:t>
            </w:r>
            <w:r>
              <w:rPr>
                <w:b/>
                <w:sz w:val="18"/>
                <w:szCs w:val="18"/>
                <w:vertAlign w:val="superscript"/>
              </w:rPr>
              <w:t>2</w:t>
            </w:r>
          </w:p>
        </w:tc>
      </w:tr>
      <w:tr w:rsidR="003D57DC" w:rsidRPr="007C4473" w14:paraId="7DE4FA3B" w14:textId="77777777" w:rsidTr="00A253DF">
        <w:trPr>
          <w:jc w:val="center"/>
        </w:trPr>
        <w:tc>
          <w:tcPr>
            <w:tcW w:w="2835" w:type="dxa"/>
          </w:tcPr>
          <w:p w14:paraId="49051D8B" w14:textId="4D4D55B6" w:rsidR="003D57DC" w:rsidRDefault="003D57DC" w:rsidP="003D57DC">
            <w:pPr>
              <w:spacing w:after="0"/>
              <w:ind w:left="29"/>
              <w:rPr>
                <w:color w:val="231F20"/>
                <w:sz w:val="18"/>
              </w:rPr>
            </w:pPr>
            <w:r>
              <w:rPr>
                <w:color w:val="231F20"/>
                <w:sz w:val="18"/>
              </w:rPr>
              <w:t>High blood pressure</w:t>
            </w:r>
          </w:p>
        </w:tc>
        <w:tc>
          <w:tcPr>
            <w:tcW w:w="1696" w:type="dxa"/>
            <w:vAlign w:val="bottom"/>
          </w:tcPr>
          <w:p w14:paraId="644B4605" w14:textId="2ADE0980" w:rsidR="003D57DC" w:rsidRPr="00507BD0" w:rsidRDefault="003D57DC" w:rsidP="003D57DC">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4</w:t>
            </w:r>
            <w:r>
              <w:rPr>
                <w:rFonts w:eastAsia="Times New Roman" w:cs="Arial"/>
                <w:color w:val="000000"/>
                <w:sz w:val="18"/>
                <w:szCs w:val="18"/>
                <w:lang w:eastAsia="en-AU"/>
              </w:rPr>
              <w:t>,</w:t>
            </w:r>
            <w:r w:rsidRPr="00507BD0">
              <w:rPr>
                <w:rFonts w:eastAsia="Times New Roman" w:cs="Arial"/>
                <w:color w:val="000000"/>
                <w:sz w:val="18"/>
                <w:szCs w:val="18"/>
                <w:lang w:eastAsia="en-AU"/>
              </w:rPr>
              <w:t>394 (48.2%)</w:t>
            </w:r>
          </w:p>
        </w:tc>
        <w:tc>
          <w:tcPr>
            <w:tcW w:w="284" w:type="dxa"/>
            <w:tcBorders>
              <w:top w:val="nil"/>
              <w:bottom w:val="nil"/>
            </w:tcBorders>
          </w:tcPr>
          <w:p w14:paraId="36CA1691" w14:textId="77777777" w:rsidR="003D57DC" w:rsidRDefault="003D57DC" w:rsidP="003D57DC">
            <w:pPr>
              <w:spacing w:after="0"/>
              <w:jc w:val="center"/>
              <w:rPr>
                <w:color w:val="231F20"/>
                <w:sz w:val="18"/>
              </w:rPr>
            </w:pPr>
          </w:p>
        </w:tc>
        <w:tc>
          <w:tcPr>
            <w:tcW w:w="2693" w:type="dxa"/>
          </w:tcPr>
          <w:p w14:paraId="01D08FF9" w14:textId="77777777" w:rsidR="003D57DC" w:rsidRDefault="003D57DC" w:rsidP="003D57DC">
            <w:pPr>
              <w:spacing w:after="0"/>
              <w:rPr>
                <w:color w:val="231F20"/>
                <w:sz w:val="18"/>
              </w:rPr>
            </w:pPr>
          </w:p>
        </w:tc>
        <w:tc>
          <w:tcPr>
            <w:tcW w:w="1564" w:type="dxa"/>
            <w:vAlign w:val="bottom"/>
          </w:tcPr>
          <w:p w14:paraId="392FE806" w14:textId="77777777" w:rsidR="003D57DC" w:rsidRPr="00507BD0" w:rsidRDefault="003D57DC" w:rsidP="003D57DC">
            <w:pPr>
              <w:spacing w:after="0"/>
              <w:jc w:val="center"/>
              <w:rPr>
                <w:rFonts w:eastAsia="Times New Roman" w:cs="Arial"/>
                <w:color w:val="000000"/>
                <w:sz w:val="18"/>
                <w:szCs w:val="18"/>
                <w:lang w:eastAsia="en-AU"/>
              </w:rPr>
            </w:pPr>
          </w:p>
        </w:tc>
      </w:tr>
      <w:tr w:rsidR="00D27453" w:rsidRPr="007C4473" w14:paraId="39DF2D47" w14:textId="452EC439" w:rsidTr="00A253DF">
        <w:trPr>
          <w:jc w:val="center"/>
        </w:trPr>
        <w:tc>
          <w:tcPr>
            <w:tcW w:w="2835" w:type="dxa"/>
          </w:tcPr>
          <w:p w14:paraId="5976A783" w14:textId="57138D85" w:rsidR="00D27453" w:rsidRPr="00783A8A" w:rsidRDefault="00D27453" w:rsidP="00D27453">
            <w:pPr>
              <w:spacing w:after="0"/>
              <w:ind w:left="29"/>
              <w:rPr>
                <w:b/>
                <w:sz w:val="18"/>
                <w:szCs w:val="18"/>
              </w:rPr>
            </w:pPr>
            <w:r>
              <w:rPr>
                <w:color w:val="231F20"/>
                <w:sz w:val="18"/>
              </w:rPr>
              <w:t>High cholesterol</w:t>
            </w:r>
          </w:p>
        </w:tc>
        <w:tc>
          <w:tcPr>
            <w:tcW w:w="1696" w:type="dxa"/>
            <w:vAlign w:val="bottom"/>
          </w:tcPr>
          <w:p w14:paraId="38052EBF" w14:textId="24290042" w:rsidR="00D27453" w:rsidRPr="007979C8" w:rsidRDefault="00D27453" w:rsidP="00D27453">
            <w:pPr>
              <w:spacing w:after="0"/>
              <w:jc w:val="center"/>
              <w:rPr>
                <w:sz w:val="18"/>
                <w:szCs w:val="18"/>
              </w:rPr>
            </w:pPr>
            <w:r w:rsidRPr="00507BD0">
              <w:rPr>
                <w:rFonts w:eastAsia="Times New Roman" w:cs="Arial"/>
                <w:color w:val="000000"/>
                <w:sz w:val="18"/>
                <w:szCs w:val="18"/>
                <w:lang w:eastAsia="en-AU"/>
              </w:rPr>
              <w:t>3</w:t>
            </w:r>
            <w:r>
              <w:rPr>
                <w:rFonts w:eastAsia="Times New Roman" w:cs="Arial"/>
                <w:color w:val="000000"/>
                <w:sz w:val="18"/>
                <w:szCs w:val="18"/>
                <w:lang w:eastAsia="en-AU"/>
              </w:rPr>
              <w:t>,</w:t>
            </w:r>
            <w:r w:rsidRPr="00507BD0">
              <w:rPr>
                <w:rFonts w:eastAsia="Times New Roman" w:cs="Arial"/>
                <w:color w:val="000000"/>
                <w:sz w:val="18"/>
                <w:szCs w:val="18"/>
                <w:lang w:eastAsia="en-AU"/>
              </w:rPr>
              <w:t>451 (37.8%)</w:t>
            </w:r>
          </w:p>
        </w:tc>
        <w:tc>
          <w:tcPr>
            <w:tcW w:w="284" w:type="dxa"/>
            <w:tcBorders>
              <w:top w:val="nil"/>
              <w:bottom w:val="nil"/>
            </w:tcBorders>
          </w:tcPr>
          <w:p w14:paraId="750FDE38" w14:textId="77777777" w:rsidR="00D27453" w:rsidRDefault="00D27453" w:rsidP="00D27453">
            <w:pPr>
              <w:spacing w:after="0"/>
              <w:jc w:val="center"/>
              <w:rPr>
                <w:color w:val="231F20"/>
                <w:sz w:val="18"/>
              </w:rPr>
            </w:pPr>
          </w:p>
        </w:tc>
        <w:tc>
          <w:tcPr>
            <w:tcW w:w="2693" w:type="dxa"/>
          </w:tcPr>
          <w:p w14:paraId="7A9FB8E1" w14:textId="6C1F4BB0" w:rsidR="00D27453" w:rsidRPr="00507BD0" w:rsidRDefault="00D27453" w:rsidP="00D27453">
            <w:pPr>
              <w:spacing w:after="0"/>
              <w:rPr>
                <w:rFonts w:eastAsia="Times New Roman" w:cs="Arial"/>
                <w:color w:val="000000"/>
                <w:sz w:val="18"/>
                <w:szCs w:val="18"/>
                <w:lang w:eastAsia="en-AU"/>
              </w:rPr>
            </w:pPr>
            <w:r>
              <w:rPr>
                <w:color w:val="231F20"/>
                <w:sz w:val="18"/>
              </w:rPr>
              <w:t>Nil</w:t>
            </w:r>
          </w:p>
        </w:tc>
        <w:tc>
          <w:tcPr>
            <w:tcW w:w="1564" w:type="dxa"/>
            <w:vAlign w:val="bottom"/>
          </w:tcPr>
          <w:p w14:paraId="39CA3702" w14:textId="07A77EA0" w:rsidR="00D27453" w:rsidRPr="00507BD0" w:rsidRDefault="00D27453" w:rsidP="00D27453">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893 (9.8%)</w:t>
            </w:r>
          </w:p>
        </w:tc>
      </w:tr>
      <w:tr w:rsidR="00D27453" w:rsidRPr="007C4473" w14:paraId="237C5277" w14:textId="106BB5CF" w:rsidTr="00A253DF">
        <w:trPr>
          <w:jc w:val="center"/>
        </w:trPr>
        <w:tc>
          <w:tcPr>
            <w:tcW w:w="2835" w:type="dxa"/>
          </w:tcPr>
          <w:p w14:paraId="41D8D91B" w14:textId="657BBF43" w:rsidR="00D27453" w:rsidRDefault="00D27453" w:rsidP="00D27453">
            <w:pPr>
              <w:spacing w:after="0"/>
              <w:ind w:left="29"/>
              <w:rPr>
                <w:sz w:val="18"/>
                <w:szCs w:val="18"/>
              </w:rPr>
            </w:pPr>
            <w:r>
              <w:rPr>
                <w:color w:val="231F20"/>
                <w:sz w:val="18"/>
              </w:rPr>
              <w:t>Diabetes type 2</w:t>
            </w:r>
          </w:p>
        </w:tc>
        <w:tc>
          <w:tcPr>
            <w:tcW w:w="1696" w:type="dxa"/>
            <w:vAlign w:val="bottom"/>
          </w:tcPr>
          <w:p w14:paraId="370DB242" w14:textId="57656BBE" w:rsidR="00D27453" w:rsidRPr="007979C8" w:rsidRDefault="00D27453" w:rsidP="00D27453">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878 (31.6%)</w:t>
            </w:r>
          </w:p>
        </w:tc>
        <w:tc>
          <w:tcPr>
            <w:tcW w:w="284" w:type="dxa"/>
            <w:tcBorders>
              <w:top w:val="nil"/>
              <w:bottom w:val="nil"/>
            </w:tcBorders>
          </w:tcPr>
          <w:p w14:paraId="533045C8" w14:textId="77777777" w:rsidR="00D27453" w:rsidRDefault="00D27453" w:rsidP="00D27453">
            <w:pPr>
              <w:spacing w:after="0"/>
              <w:jc w:val="center"/>
              <w:rPr>
                <w:color w:val="231F20"/>
                <w:sz w:val="18"/>
              </w:rPr>
            </w:pPr>
          </w:p>
        </w:tc>
        <w:tc>
          <w:tcPr>
            <w:tcW w:w="2693" w:type="dxa"/>
          </w:tcPr>
          <w:p w14:paraId="0F606DC1" w14:textId="3FB171F4" w:rsidR="00D27453" w:rsidRPr="00507BD0" w:rsidRDefault="00D27453" w:rsidP="00D27453">
            <w:pPr>
              <w:spacing w:after="0"/>
              <w:rPr>
                <w:rFonts w:eastAsia="Times New Roman" w:cs="Arial"/>
                <w:color w:val="000000"/>
                <w:sz w:val="18"/>
                <w:szCs w:val="18"/>
                <w:lang w:eastAsia="en-AU"/>
              </w:rPr>
            </w:pPr>
            <w:r>
              <w:rPr>
                <w:color w:val="231F20"/>
                <w:sz w:val="18"/>
              </w:rPr>
              <w:t>One condition</w:t>
            </w:r>
          </w:p>
        </w:tc>
        <w:tc>
          <w:tcPr>
            <w:tcW w:w="1564" w:type="dxa"/>
            <w:vAlign w:val="bottom"/>
          </w:tcPr>
          <w:p w14:paraId="10218220" w14:textId="156D6F77" w:rsidR="00D27453" w:rsidRPr="00507BD0" w:rsidRDefault="00D27453" w:rsidP="00D27453">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314 (14.4%)</w:t>
            </w:r>
          </w:p>
        </w:tc>
      </w:tr>
      <w:tr w:rsidR="00D27453" w:rsidRPr="007C4473" w14:paraId="6A0440E4" w14:textId="3D030D17" w:rsidTr="00A253DF">
        <w:trPr>
          <w:jc w:val="center"/>
        </w:trPr>
        <w:tc>
          <w:tcPr>
            <w:tcW w:w="2835" w:type="dxa"/>
          </w:tcPr>
          <w:p w14:paraId="73745374" w14:textId="3FC0B5AF" w:rsidR="00D27453" w:rsidRDefault="00D27453" w:rsidP="00D27453">
            <w:pPr>
              <w:spacing w:after="0"/>
              <w:ind w:left="29"/>
              <w:rPr>
                <w:sz w:val="18"/>
                <w:szCs w:val="18"/>
              </w:rPr>
            </w:pPr>
            <w:r>
              <w:rPr>
                <w:color w:val="231F20"/>
                <w:sz w:val="18"/>
              </w:rPr>
              <w:t>Osteoarthritis</w:t>
            </w:r>
          </w:p>
        </w:tc>
        <w:tc>
          <w:tcPr>
            <w:tcW w:w="1696" w:type="dxa"/>
            <w:vAlign w:val="bottom"/>
          </w:tcPr>
          <w:p w14:paraId="50B27A22" w14:textId="5F06C92C" w:rsidR="00D27453" w:rsidRPr="00AB2E0A" w:rsidRDefault="00D27453" w:rsidP="00D27453">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315 (25.4%)</w:t>
            </w:r>
            <w:r>
              <w:rPr>
                <w:b/>
                <w:color w:val="231F20"/>
                <w:sz w:val="18"/>
                <w:vertAlign w:val="superscript"/>
              </w:rPr>
              <w:t>3</w:t>
            </w:r>
          </w:p>
        </w:tc>
        <w:tc>
          <w:tcPr>
            <w:tcW w:w="284" w:type="dxa"/>
            <w:tcBorders>
              <w:top w:val="nil"/>
              <w:bottom w:val="nil"/>
            </w:tcBorders>
          </w:tcPr>
          <w:p w14:paraId="2CB7BB89" w14:textId="77777777" w:rsidR="00D27453" w:rsidRDefault="00D27453" w:rsidP="00D27453">
            <w:pPr>
              <w:spacing w:after="0"/>
              <w:jc w:val="center"/>
              <w:rPr>
                <w:color w:val="231F20"/>
                <w:sz w:val="18"/>
              </w:rPr>
            </w:pPr>
          </w:p>
        </w:tc>
        <w:tc>
          <w:tcPr>
            <w:tcW w:w="2693" w:type="dxa"/>
          </w:tcPr>
          <w:p w14:paraId="497C16CA" w14:textId="529E3DC1" w:rsidR="00D27453" w:rsidRPr="00507BD0" w:rsidRDefault="00D27453" w:rsidP="00D27453">
            <w:pPr>
              <w:spacing w:after="0"/>
              <w:rPr>
                <w:rFonts w:eastAsia="Times New Roman" w:cs="Arial"/>
                <w:color w:val="000000"/>
                <w:sz w:val="18"/>
                <w:szCs w:val="18"/>
                <w:lang w:eastAsia="en-AU"/>
              </w:rPr>
            </w:pPr>
            <w:r>
              <w:rPr>
                <w:color w:val="231F20"/>
                <w:sz w:val="18"/>
              </w:rPr>
              <w:t>2</w:t>
            </w:r>
            <w:r w:rsidR="008B54A4">
              <w:rPr>
                <w:color w:val="231F20"/>
                <w:sz w:val="18"/>
              </w:rPr>
              <w:t>–</w:t>
            </w:r>
            <w:r>
              <w:rPr>
                <w:color w:val="231F20"/>
                <w:sz w:val="18"/>
              </w:rPr>
              <w:t>4 conditions</w:t>
            </w:r>
          </w:p>
        </w:tc>
        <w:tc>
          <w:tcPr>
            <w:tcW w:w="1564" w:type="dxa"/>
            <w:vAlign w:val="bottom"/>
          </w:tcPr>
          <w:p w14:paraId="6507D7B5" w14:textId="6E53E925" w:rsidR="00D27453" w:rsidRPr="00507BD0" w:rsidRDefault="00D27453" w:rsidP="00D27453">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4</w:t>
            </w:r>
            <w:r>
              <w:rPr>
                <w:rFonts w:eastAsia="Times New Roman" w:cs="Arial"/>
                <w:color w:val="000000"/>
                <w:sz w:val="18"/>
                <w:szCs w:val="18"/>
                <w:lang w:eastAsia="en-AU"/>
              </w:rPr>
              <w:t>,</w:t>
            </w:r>
            <w:r w:rsidRPr="00507BD0">
              <w:rPr>
                <w:rFonts w:eastAsia="Times New Roman" w:cs="Arial"/>
                <w:color w:val="000000"/>
                <w:sz w:val="18"/>
                <w:szCs w:val="18"/>
                <w:lang w:eastAsia="en-AU"/>
              </w:rPr>
              <w:t>976 (54.6%)</w:t>
            </w:r>
          </w:p>
        </w:tc>
      </w:tr>
      <w:tr w:rsidR="00BC244B" w:rsidRPr="007C4473" w14:paraId="2CCE0FA3" w14:textId="0FBEB3D7" w:rsidTr="00A253DF">
        <w:trPr>
          <w:jc w:val="center"/>
        </w:trPr>
        <w:tc>
          <w:tcPr>
            <w:tcW w:w="2835" w:type="dxa"/>
          </w:tcPr>
          <w:p w14:paraId="403A632A" w14:textId="60B36195" w:rsidR="00BC244B" w:rsidRDefault="00BC244B" w:rsidP="00BC244B">
            <w:pPr>
              <w:spacing w:after="0"/>
              <w:ind w:left="29"/>
              <w:rPr>
                <w:color w:val="231F20"/>
                <w:sz w:val="18"/>
              </w:rPr>
            </w:pPr>
            <w:r>
              <w:rPr>
                <w:color w:val="231F20"/>
                <w:sz w:val="18"/>
              </w:rPr>
              <w:t>Depression</w:t>
            </w:r>
          </w:p>
        </w:tc>
        <w:tc>
          <w:tcPr>
            <w:tcW w:w="1696" w:type="dxa"/>
            <w:vAlign w:val="bottom"/>
          </w:tcPr>
          <w:p w14:paraId="1AFB1129" w14:textId="5CB372C2"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027 (22.2%)</w:t>
            </w:r>
          </w:p>
        </w:tc>
        <w:tc>
          <w:tcPr>
            <w:tcW w:w="284" w:type="dxa"/>
            <w:tcBorders>
              <w:top w:val="nil"/>
              <w:bottom w:val="nil"/>
            </w:tcBorders>
          </w:tcPr>
          <w:p w14:paraId="52243506" w14:textId="77777777" w:rsidR="00BC244B" w:rsidRDefault="00BC244B" w:rsidP="00BC244B">
            <w:pPr>
              <w:spacing w:after="0"/>
              <w:jc w:val="center"/>
              <w:rPr>
                <w:color w:val="231F20"/>
                <w:sz w:val="18"/>
              </w:rPr>
            </w:pPr>
          </w:p>
        </w:tc>
        <w:tc>
          <w:tcPr>
            <w:tcW w:w="2693" w:type="dxa"/>
            <w:tcBorders>
              <w:bottom w:val="single" w:sz="4" w:space="0" w:color="BFBFBF" w:themeColor="background1" w:themeShade="BF"/>
            </w:tcBorders>
          </w:tcPr>
          <w:p w14:paraId="42B2B068" w14:textId="2424234F" w:rsidR="00BC244B" w:rsidRPr="00507BD0" w:rsidRDefault="00BC244B" w:rsidP="00BC244B">
            <w:pPr>
              <w:spacing w:after="0"/>
              <w:rPr>
                <w:rFonts w:eastAsia="Times New Roman" w:cs="Arial"/>
                <w:color w:val="000000"/>
                <w:sz w:val="18"/>
                <w:szCs w:val="18"/>
                <w:lang w:eastAsia="en-AU"/>
              </w:rPr>
            </w:pPr>
            <w:r>
              <w:rPr>
                <w:color w:val="231F20"/>
                <w:sz w:val="18"/>
              </w:rPr>
              <w:t>5+ conditions</w:t>
            </w:r>
          </w:p>
        </w:tc>
        <w:tc>
          <w:tcPr>
            <w:tcW w:w="1564" w:type="dxa"/>
            <w:tcBorders>
              <w:bottom w:val="single" w:sz="4" w:space="0" w:color="BFBFBF" w:themeColor="background1" w:themeShade="BF"/>
            </w:tcBorders>
            <w:vAlign w:val="bottom"/>
          </w:tcPr>
          <w:p w14:paraId="35511600" w14:textId="196B52B6" w:rsidR="00BC244B" w:rsidRPr="00507BD0" w:rsidRDefault="00BC244B" w:rsidP="00BC244B">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936 (21.2%)</w:t>
            </w:r>
          </w:p>
        </w:tc>
      </w:tr>
      <w:tr w:rsidR="00BC244B" w:rsidRPr="007C4473" w14:paraId="4F897A62" w14:textId="611BD723" w:rsidTr="00A253DF">
        <w:trPr>
          <w:jc w:val="center"/>
        </w:trPr>
        <w:tc>
          <w:tcPr>
            <w:tcW w:w="2835" w:type="dxa"/>
          </w:tcPr>
          <w:p w14:paraId="783AAD76" w14:textId="4CDFBC0D" w:rsidR="00BC244B" w:rsidRPr="00783A8A" w:rsidRDefault="00BC244B" w:rsidP="00BC244B">
            <w:pPr>
              <w:spacing w:after="0"/>
              <w:ind w:left="29"/>
              <w:rPr>
                <w:b/>
                <w:sz w:val="18"/>
                <w:szCs w:val="18"/>
              </w:rPr>
            </w:pPr>
            <w:r>
              <w:rPr>
                <w:color w:val="231F20"/>
                <w:sz w:val="18"/>
              </w:rPr>
              <w:t>Asthma</w:t>
            </w:r>
          </w:p>
        </w:tc>
        <w:tc>
          <w:tcPr>
            <w:tcW w:w="1696" w:type="dxa"/>
            <w:vAlign w:val="bottom"/>
          </w:tcPr>
          <w:p w14:paraId="7E1D927B" w14:textId="3E3E1005"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745 (19.1%)</w:t>
            </w:r>
          </w:p>
        </w:tc>
        <w:tc>
          <w:tcPr>
            <w:tcW w:w="284" w:type="dxa"/>
            <w:tcBorders>
              <w:top w:val="nil"/>
              <w:bottom w:val="nil"/>
              <w:right w:val="nil"/>
            </w:tcBorders>
          </w:tcPr>
          <w:p w14:paraId="3A105E31" w14:textId="77777777" w:rsidR="00BC244B" w:rsidRPr="00507BD0" w:rsidRDefault="00BC244B" w:rsidP="00BC244B">
            <w:pPr>
              <w:spacing w:after="0"/>
              <w:jc w:val="center"/>
              <w:rPr>
                <w:rFonts w:eastAsia="Times New Roman" w:cs="Arial"/>
                <w:color w:val="000000"/>
                <w:sz w:val="18"/>
                <w:szCs w:val="18"/>
                <w:lang w:eastAsia="en-AU"/>
              </w:rPr>
            </w:pPr>
          </w:p>
        </w:tc>
        <w:tc>
          <w:tcPr>
            <w:tcW w:w="2693" w:type="dxa"/>
            <w:tcBorders>
              <w:left w:val="nil"/>
              <w:bottom w:val="nil"/>
              <w:right w:val="nil"/>
            </w:tcBorders>
          </w:tcPr>
          <w:p w14:paraId="3CF1E03B" w14:textId="77777777" w:rsidR="00BC244B" w:rsidRPr="00507BD0" w:rsidRDefault="00BC244B" w:rsidP="00BC244B">
            <w:pPr>
              <w:spacing w:after="0"/>
              <w:jc w:val="center"/>
              <w:rPr>
                <w:rFonts w:eastAsia="Times New Roman" w:cs="Arial"/>
                <w:color w:val="000000"/>
                <w:sz w:val="18"/>
                <w:szCs w:val="18"/>
                <w:lang w:eastAsia="en-AU"/>
              </w:rPr>
            </w:pPr>
          </w:p>
        </w:tc>
        <w:tc>
          <w:tcPr>
            <w:tcW w:w="1564" w:type="dxa"/>
            <w:tcBorders>
              <w:left w:val="nil"/>
              <w:bottom w:val="nil"/>
              <w:right w:val="nil"/>
            </w:tcBorders>
            <w:vAlign w:val="bottom"/>
          </w:tcPr>
          <w:p w14:paraId="13522CC6" w14:textId="77777777" w:rsidR="00BC244B" w:rsidRPr="00507BD0" w:rsidRDefault="00BC244B" w:rsidP="00BC244B">
            <w:pPr>
              <w:spacing w:after="0"/>
              <w:jc w:val="center"/>
              <w:rPr>
                <w:rFonts w:eastAsia="Times New Roman" w:cs="Arial"/>
                <w:color w:val="000000"/>
                <w:sz w:val="18"/>
                <w:szCs w:val="18"/>
                <w:lang w:eastAsia="en-AU"/>
              </w:rPr>
            </w:pPr>
          </w:p>
        </w:tc>
      </w:tr>
      <w:tr w:rsidR="00BC244B" w:rsidRPr="007C4473" w14:paraId="41A39DFB" w14:textId="0C3CA9B6" w:rsidTr="00A253DF">
        <w:trPr>
          <w:jc w:val="center"/>
        </w:trPr>
        <w:tc>
          <w:tcPr>
            <w:tcW w:w="2835" w:type="dxa"/>
          </w:tcPr>
          <w:p w14:paraId="6828EB9F" w14:textId="3D5C09E7" w:rsidR="00BC244B" w:rsidRDefault="00BC244B" w:rsidP="00BC244B">
            <w:pPr>
              <w:spacing w:after="0"/>
              <w:ind w:left="29"/>
              <w:rPr>
                <w:sz w:val="18"/>
                <w:szCs w:val="18"/>
              </w:rPr>
            </w:pPr>
            <w:r>
              <w:rPr>
                <w:color w:val="231F20"/>
                <w:sz w:val="18"/>
              </w:rPr>
              <w:t>Coronary heart disease</w:t>
            </w:r>
          </w:p>
        </w:tc>
        <w:tc>
          <w:tcPr>
            <w:tcW w:w="1696" w:type="dxa"/>
            <w:vAlign w:val="bottom"/>
          </w:tcPr>
          <w:p w14:paraId="04E433CB" w14:textId="0EF4AB60"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529 (16.8%)</w:t>
            </w:r>
          </w:p>
        </w:tc>
        <w:tc>
          <w:tcPr>
            <w:tcW w:w="284" w:type="dxa"/>
            <w:tcBorders>
              <w:top w:val="nil"/>
              <w:bottom w:val="nil"/>
              <w:right w:val="nil"/>
            </w:tcBorders>
          </w:tcPr>
          <w:p w14:paraId="56CD67AA" w14:textId="77777777" w:rsidR="00BC244B" w:rsidRPr="00507BD0" w:rsidRDefault="00BC244B" w:rsidP="00BC244B">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7C274535" w14:textId="77777777" w:rsidR="00BC244B" w:rsidRPr="00507BD0" w:rsidRDefault="00BC244B" w:rsidP="00BC244B">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50E10C0B" w14:textId="77777777" w:rsidR="00BC244B" w:rsidRPr="00507BD0" w:rsidRDefault="00BC244B" w:rsidP="00BC244B">
            <w:pPr>
              <w:spacing w:after="0"/>
              <w:jc w:val="center"/>
              <w:rPr>
                <w:rFonts w:eastAsia="Times New Roman" w:cs="Arial"/>
                <w:color w:val="000000"/>
                <w:sz w:val="18"/>
                <w:szCs w:val="18"/>
                <w:lang w:eastAsia="en-AU"/>
              </w:rPr>
            </w:pPr>
          </w:p>
        </w:tc>
      </w:tr>
      <w:tr w:rsidR="00BC244B" w:rsidRPr="007C4473" w14:paraId="3A6C8C69" w14:textId="4A554933" w:rsidTr="00A253DF">
        <w:trPr>
          <w:jc w:val="center"/>
        </w:trPr>
        <w:tc>
          <w:tcPr>
            <w:tcW w:w="2835" w:type="dxa"/>
          </w:tcPr>
          <w:p w14:paraId="3CF0789B" w14:textId="4B6957F2" w:rsidR="00BC244B" w:rsidRDefault="00BC244B" w:rsidP="00BC244B">
            <w:pPr>
              <w:spacing w:after="0"/>
              <w:ind w:left="29"/>
              <w:rPr>
                <w:sz w:val="18"/>
                <w:szCs w:val="18"/>
              </w:rPr>
            </w:pPr>
            <w:r>
              <w:rPr>
                <w:color w:val="231F20"/>
                <w:sz w:val="18"/>
              </w:rPr>
              <w:t>Osteoporosis</w:t>
            </w:r>
          </w:p>
        </w:tc>
        <w:tc>
          <w:tcPr>
            <w:tcW w:w="1696" w:type="dxa"/>
            <w:vAlign w:val="bottom"/>
          </w:tcPr>
          <w:p w14:paraId="704FA4A7" w14:textId="235FC56B"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429 (15.7%)</w:t>
            </w:r>
            <w:r>
              <w:rPr>
                <w:b/>
                <w:color w:val="231F20"/>
                <w:sz w:val="18"/>
                <w:vertAlign w:val="superscript"/>
              </w:rPr>
              <w:t>3</w:t>
            </w:r>
          </w:p>
        </w:tc>
        <w:tc>
          <w:tcPr>
            <w:tcW w:w="284" w:type="dxa"/>
            <w:tcBorders>
              <w:top w:val="nil"/>
              <w:bottom w:val="nil"/>
              <w:right w:val="nil"/>
            </w:tcBorders>
          </w:tcPr>
          <w:p w14:paraId="3C7533B4" w14:textId="77777777" w:rsidR="00BC244B" w:rsidRPr="00507BD0" w:rsidRDefault="00BC244B" w:rsidP="00BC244B">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05CB6AD1" w14:textId="77777777" w:rsidR="00BC244B" w:rsidRPr="00507BD0" w:rsidRDefault="00BC244B" w:rsidP="00BC244B">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342AA764" w14:textId="77777777" w:rsidR="00BC244B" w:rsidRPr="00507BD0" w:rsidRDefault="00BC244B" w:rsidP="00BC244B">
            <w:pPr>
              <w:spacing w:after="0"/>
              <w:jc w:val="center"/>
              <w:rPr>
                <w:rFonts w:eastAsia="Times New Roman" w:cs="Arial"/>
                <w:color w:val="000000"/>
                <w:sz w:val="18"/>
                <w:szCs w:val="18"/>
                <w:lang w:eastAsia="en-AU"/>
              </w:rPr>
            </w:pPr>
          </w:p>
        </w:tc>
      </w:tr>
      <w:tr w:rsidR="00BC244B" w:rsidRPr="007C4473" w14:paraId="4D1BD6C1" w14:textId="71D0C35E" w:rsidTr="00A253DF">
        <w:trPr>
          <w:jc w:val="center"/>
        </w:trPr>
        <w:tc>
          <w:tcPr>
            <w:tcW w:w="2835" w:type="dxa"/>
          </w:tcPr>
          <w:p w14:paraId="715367CA" w14:textId="205A3D8E" w:rsidR="00BC244B" w:rsidRDefault="00BC244B" w:rsidP="00BC244B">
            <w:pPr>
              <w:spacing w:after="0"/>
              <w:ind w:left="29"/>
              <w:rPr>
                <w:color w:val="231F20"/>
                <w:sz w:val="18"/>
              </w:rPr>
            </w:pPr>
            <w:r>
              <w:rPr>
                <w:color w:val="231F20"/>
                <w:sz w:val="18"/>
              </w:rPr>
              <w:t>Chronic kidney disease</w:t>
            </w:r>
          </w:p>
        </w:tc>
        <w:tc>
          <w:tcPr>
            <w:tcW w:w="1696" w:type="dxa"/>
            <w:vAlign w:val="bottom"/>
          </w:tcPr>
          <w:p w14:paraId="27C1B3CF" w14:textId="40F83EF6"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351 (14.8%)</w:t>
            </w:r>
          </w:p>
        </w:tc>
        <w:tc>
          <w:tcPr>
            <w:tcW w:w="284" w:type="dxa"/>
            <w:tcBorders>
              <w:top w:val="nil"/>
              <w:bottom w:val="nil"/>
              <w:right w:val="nil"/>
            </w:tcBorders>
          </w:tcPr>
          <w:p w14:paraId="5E106869" w14:textId="77777777" w:rsidR="00BC244B" w:rsidRPr="00507BD0" w:rsidRDefault="00BC244B" w:rsidP="00BC244B">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455327F3" w14:textId="77777777" w:rsidR="00BC244B" w:rsidRPr="00507BD0" w:rsidRDefault="00BC244B" w:rsidP="00BC244B">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0CB796F0" w14:textId="77777777" w:rsidR="00BC244B" w:rsidRPr="00507BD0" w:rsidRDefault="00BC244B" w:rsidP="00BC244B">
            <w:pPr>
              <w:spacing w:after="0"/>
              <w:jc w:val="center"/>
              <w:rPr>
                <w:rFonts w:eastAsia="Times New Roman" w:cs="Arial"/>
                <w:color w:val="000000"/>
                <w:sz w:val="18"/>
                <w:szCs w:val="18"/>
                <w:lang w:eastAsia="en-AU"/>
              </w:rPr>
            </w:pPr>
          </w:p>
        </w:tc>
      </w:tr>
      <w:tr w:rsidR="00BC244B" w:rsidRPr="007C4473" w14:paraId="14DEA06F" w14:textId="5E9C17E2" w:rsidTr="00A253DF">
        <w:trPr>
          <w:jc w:val="center"/>
        </w:trPr>
        <w:tc>
          <w:tcPr>
            <w:tcW w:w="2835" w:type="dxa"/>
          </w:tcPr>
          <w:p w14:paraId="400A79B0" w14:textId="169FC821" w:rsidR="00BC244B" w:rsidRPr="00783A8A" w:rsidRDefault="00BC244B" w:rsidP="00BC244B">
            <w:pPr>
              <w:spacing w:after="0"/>
              <w:ind w:left="29"/>
              <w:rPr>
                <w:b/>
                <w:sz w:val="18"/>
                <w:szCs w:val="18"/>
              </w:rPr>
            </w:pPr>
            <w:r>
              <w:rPr>
                <w:color w:val="231F20"/>
                <w:sz w:val="18"/>
              </w:rPr>
              <w:t>Cancer (any)</w:t>
            </w:r>
          </w:p>
        </w:tc>
        <w:tc>
          <w:tcPr>
            <w:tcW w:w="1696" w:type="dxa"/>
            <w:vAlign w:val="bottom"/>
          </w:tcPr>
          <w:p w14:paraId="6CEB2B07" w14:textId="0ACD4CB8"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350 (16.7%)</w:t>
            </w:r>
            <w:r>
              <w:rPr>
                <w:b/>
                <w:color w:val="231F20"/>
                <w:sz w:val="18"/>
                <w:vertAlign w:val="superscript"/>
              </w:rPr>
              <w:t>3</w:t>
            </w:r>
          </w:p>
        </w:tc>
        <w:tc>
          <w:tcPr>
            <w:tcW w:w="284" w:type="dxa"/>
            <w:tcBorders>
              <w:top w:val="nil"/>
              <w:bottom w:val="nil"/>
              <w:right w:val="nil"/>
            </w:tcBorders>
          </w:tcPr>
          <w:p w14:paraId="7ABDE7DC" w14:textId="77777777" w:rsidR="00BC244B" w:rsidRPr="00507BD0" w:rsidRDefault="00BC244B" w:rsidP="00BC244B">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1E62F450" w14:textId="77777777" w:rsidR="00BC244B" w:rsidRPr="00507BD0" w:rsidRDefault="00BC244B" w:rsidP="00BC244B">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517B3BE5" w14:textId="77777777" w:rsidR="00BC244B" w:rsidRPr="00507BD0" w:rsidRDefault="00BC244B" w:rsidP="00BC244B">
            <w:pPr>
              <w:spacing w:after="0"/>
              <w:jc w:val="center"/>
              <w:rPr>
                <w:rFonts w:eastAsia="Times New Roman" w:cs="Arial"/>
                <w:color w:val="000000"/>
                <w:sz w:val="18"/>
                <w:szCs w:val="18"/>
                <w:lang w:eastAsia="en-AU"/>
              </w:rPr>
            </w:pPr>
          </w:p>
        </w:tc>
      </w:tr>
      <w:tr w:rsidR="00BC244B" w:rsidRPr="007C4473" w14:paraId="451D7FB7" w14:textId="0A97344F" w:rsidTr="00A253DF">
        <w:trPr>
          <w:jc w:val="center"/>
        </w:trPr>
        <w:tc>
          <w:tcPr>
            <w:tcW w:w="2835" w:type="dxa"/>
          </w:tcPr>
          <w:p w14:paraId="3BBD8396" w14:textId="4977E74A" w:rsidR="00BC244B" w:rsidRDefault="00BC244B" w:rsidP="00BC244B">
            <w:pPr>
              <w:spacing w:after="0"/>
              <w:ind w:left="29"/>
              <w:rPr>
                <w:sz w:val="18"/>
                <w:szCs w:val="18"/>
              </w:rPr>
            </w:pPr>
            <w:r>
              <w:rPr>
                <w:color w:val="231F20"/>
                <w:sz w:val="18"/>
              </w:rPr>
              <w:t>Anxiety</w:t>
            </w:r>
          </w:p>
        </w:tc>
        <w:tc>
          <w:tcPr>
            <w:tcW w:w="1696" w:type="dxa"/>
            <w:vAlign w:val="bottom"/>
          </w:tcPr>
          <w:p w14:paraId="706DF359" w14:textId="17F0D92D" w:rsidR="00BC244B" w:rsidRPr="00AB2E0A" w:rsidRDefault="00BC244B" w:rsidP="00BC244B">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215 (13.3%)</w:t>
            </w:r>
          </w:p>
        </w:tc>
        <w:tc>
          <w:tcPr>
            <w:tcW w:w="284" w:type="dxa"/>
            <w:tcBorders>
              <w:top w:val="nil"/>
              <w:bottom w:val="nil"/>
              <w:right w:val="nil"/>
            </w:tcBorders>
          </w:tcPr>
          <w:p w14:paraId="6A52185C" w14:textId="77777777" w:rsidR="00BC244B" w:rsidRPr="00507BD0" w:rsidRDefault="00BC244B" w:rsidP="00BC244B">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08AB5E19" w14:textId="77777777" w:rsidR="00BC244B" w:rsidRPr="00507BD0" w:rsidRDefault="00BC244B" w:rsidP="00BC244B">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11555564" w14:textId="77777777" w:rsidR="00BC244B" w:rsidRPr="00507BD0" w:rsidRDefault="00BC244B" w:rsidP="00BC244B">
            <w:pPr>
              <w:spacing w:after="0"/>
              <w:jc w:val="center"/>
              <w:rPr>
                <w:rFonts w:eastAsia="Times New Roman" w:cs="Arial"/>
                <w:color w:val="000000"/>
                <w:sz w:val="18"/>
                <w:szCs w:val="18"/>
                <w:lang w:eastAsia="en-AU"/>
              </w:rPr>
            </w:pPr>
          </w:p>
        </w:tc>
      </w:tr>
      <w:tr w:rsidR="00825AFD" w:rsidRPr="007C4473" w14:paraId="64611077" w14:textId="38B197A3" w:rsidTr="00A253DF">
        <w:trPr>
          <w:jc w:val="center"/>
        </w:trPr>
        <w:tc>
          <w:tcPr>
            <w:tcW w:w="2835" w:type="dxa"/>
          </w:tcPr>
          <w:p w14:paraId="17B955FE" w14:textId="49EEB6EB" w:rsidR="00825AFD" w:rsidRDefault="00825AFD" w:rsidP="00825AFD">
            <w:pPr>
              <w:spacing w:after="0"/>
              <w:ind w:left="29"/>
              <w:rPr>
                <w:sz w:val="18"/>
                <w:szCs w:val="18"/>
              </w:rPr>
            </w:pPr>
            <w:r>
              <w:rPr>
                <w:color w:val="231F20"/>
                <w:sz w:val="18"/>
              </w:rPr>
              <w:t>COPD</w:t>
            </w:r>
          </w:p>
        </w:tc>
        <w:tc>
          <w:tcPr>
            <w:tcW w:w="1696" w:type="dxa"/>
            <w:vAlign w:val="bottom"/>
          </w:tcPr>
          <w:p w14:paraId="3C24A1D4" w14:textId="65EC2578"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141 (12.5%)</w:t>
            </w:r>
          </w:p>
        </w:tc>
        <w:tc>
          <w:tcPr>
            <w:tcW w:w="284" w:type="dxa"/>
            <w:tcBorders>
              <w:top w:val="nil"/>
              <w:bottom w:val="nil"/>
              <w:right w:val="nil"/>
            </w:tcBorders>
          </w:tcPr>
          <w:p w14:paraId="5BAD3DF4"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53C69A1E"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07C6345D"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6E074021" w14:textId="71B5345D" w:rsidTr="00A253DF">
        <w:trPr>
          <w:jc w:val="center"/>
        </w:trPr>
        <w:tc>
          <w:tcPr>
            <w:tcW w:w="2835" w:type="dxa"/>
          </w:tcPr>
          <w:p w14:paraId="7AC185E2" w14:textId="013511D5" w:rsidR="00825AFD" w:rsidRDefault="00825AFD" w:rsidP="00825AFD">
            <w:pPr>
              <w:spacing w:after="0"/>
              <w:ind w:left="29"/>
              <w:rPr>
                <w:color w:val="231F20"/>
                <w:sz w:val="18"/>
              </w:rPr>
            </w:pPr>
            <w:r>
              <w:rPr>
                <w:color w:val="231F20"/>
                <w:sz w:val="18"/>
              </w:rPr>
              <w:t>Atrial fibrillation</w:t>
            </w:r>
          </w:p>
        </w:tc>
        <w:tc>
          <w:tcPr>
            <w:tcW w:w="1696" w:type="dxa"/>
            <w:vAlign w:val="bottom"/>
          </w:tcPr>
          <w:p w14:paraId="6D3A3B71" w14:textId="6BF9CF60"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752 (9.3%)</w:t>
            </w:r>
            <w:r>
              <w:rPr>
                <w:b/>
                <w:color w:val="231F20"/>
                <w:sz w:val="18"/>
                <w:vertAlign w:val="superscript"/>
              </w:rPr>
              <w:t>3</w:t>
            </w:r>
          </w:p>
        </w:tc>
        <w:tc>
          <w:tcPr>
            <w:tcW w:w="284" w:type="dxa"/>
            <w:tcBorders>
              <w:top w:val="nil"/>
              <w:bottom w:val="nil"/>
              <w:right w:val="nil"/>
            </w:tcBorders>
          </w:tcPr>
          <w:p w14:paraId="3A55750F"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3B1A45D4"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5C9A9D3C"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39FB331F" w14:textId="23AB052E" w:rsidTr="00A253DF">
        <w:trPr>
          <w:jc w:val="center"/>
        </w:trPr>
        <w:tc>
          <w:tcPr>
            <w:tcW w:w="2835" w:type="dxa"/>
          </w:tcPr>
          <w:p w14:paraId="2734295A" w14:textId="3770AB06" w:rsidR="00825AFD" w:rsidRDefault="00825AFD" w:rsidP="00825AFD">
            <w:pPr>
              <w:spacing w:after="0"/>
              <w:ind w:left="29"/>
              <w:rPr>
                <w:color w:val="231F20"/>
                <w:sz w:val="18"/>
              </w:rPr>
            </w:pPr>
            <w:r>
              <w:rPr>
                <w:color w:val="231F20"/>
                <w:sz w:val="18"/>
              </w:rPr>
              <w:t>Stroke</w:t>
            </w:r>
          </w:p>
        </w:tc>
        <w:tc>
          <w:tcPr>
            <w:tcW w:w="1696" w:type="dxa"/>
            <w:vAlign w:val="bottom"/>
          </w:tcPr>
          <w:p w14:paraId="172322D0" w14:textId="785DC949"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502 (5.5%)</w:t>
            </w:r>
            <w:r>
              <w:rPr>
                <w:b/>
                <w:color w:val="231F20"/>
                <w:sz w:val="18"/>
                <w:vertAlign w:val="superscript"/>
              </w:rPr>
              <w:t>3</w:t>
            </w:r>
          </w:p>
        </w:tc>
        <w:tc>
          <w:tcPr>
            <w:tcW w:w="284" w:type="dxa"/>
            <w:tcBorders>
              <w:top w:val="nil"/>
              <w:bottom w:val="nil"/>
              <w:right w:val="nil"/>
            </w:tcBorders>
          </w:tcPr>
          <w:p w14:paraId="4B4B3224"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363A8909"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78A299AD"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335668EE" w14:textId="30524B60" w:rsidTr="00A253DF">
        <w:trPr>
          <w:jc w:val="center"/>
        </w:trPr>
        <w:tc>
          <w:tcPr>
            <w:tcW w:w="2835" w:type="dxa"/>
          </w:tcPr>
          <w:p w14:paraId="74E4F085" w14:textId="4F251D33" w:rsidR="00825AFD" w:rsidRDefault="00825AFD" w:rsidP="00825AFD">
            <w:pPr>
              <w:spacing w:after="0"/>
              <w:ind w:left="29"/>
              <w:rPr>
                <w:color w:val="231F20"/>
                <w:sz w:val="18"/>
              </w:rPr>
            </w:pPr>
            <w:r>
              <w:rPr>
                <w:color w:val="231F20"/>
                <w:sz w:val="18"/>
              </w:rPr>
              <w:t>Congestive heart failure</w:t>
            </w:r>
          </w:p>
        </w:tc>
        <w:tc>
          <w:tcPr>
            <w:tcW w:w="1696" w:type="dxa"/>
            <w:vAlign w:val="bottom"/>
          </w:tcPr>
          <w:p w14:paraId="0DEC0A5E" w14:textId="5DDE202B"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502 (5.5%)</w:t>
            </w:r>
          </w:p>
        </w:tc>
        <w:tc>
          <w:tcPr>
            <w:tcW w:w="284" w:type="dxa"/>
            <w:tcBorders>
              <w:top w:val="nil"/>
              <w:bottom w:val="nil"/>
              <w:right w:val="nil"/>
            </w:tcBorders>
          </w:tcPr>
          <w:p w14:paraId="00FC603B"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7844DF05"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0D6C2D93"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19170E6E" w14:textId="11B022CA" w:rsidTr="00A253DF">
        <w:trPr>
          <w:jc w:val="center"/>
        </w:trPr>
        <w:tc>
          <w:tcPr>
            <w:tcW w:w="2835" w:type="dxa"/>
          </w:tcPr>
          <w:p w14:paraId="15042F75" w14:textId="4B7B588D" w:rsidR="00825AFD" w:rsidRDefault="00825AFD" w:rsidP="00825AFD">
            <w:pPr>
              <w:spacing w:after="0"/>
              <w:ind w:left="29"/>
              <w:rPr>
                <w:color w:val="231F20"/>
                <w:sz w:val="18"/>
              </w:rPr>
            </w:pPr>
            <w:r>
              <w:rPr>
                <w:color w:val="231F20"/>
                <w:sz w:val="18"/>
              </w:rPr>
              <w:t>Diabetes type 1</w:t>
            </w:r>
          </w:p>
        </w:tc>
        <w:tc>
          <w:tcPr>
            <w:tcW w:w="1696" w:type="dxa"/>
            <w:vAlign w:val="bottom"/>
          </w:tcPr>
          <w:p w14:paraId="5C9D496F" w14:textId="5600FF80"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222 (2.4%)</w:t>
            </w:r>
          </w:p>
        </w:tc>
        <w:tc>
          <w:tcPr>
            <w:tcW w:w="284" w:type="dxa"/>
            <w:tcBorders>
              <w:top w:val="nil"/>
              <w:bottom w:val="nil"/>
              <w:right w:val="nil"/>
            </w:tcBorders>
          </w:tcPr>
          <w:p w14:paraId="503BB39E"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39839BBE"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717B1B9E"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01EA8550" w14:textId="6BA8F8F3" w:rsidTr="00A253DF">
        <w:trPr>
          <w:jc w:val="center"/>
        </w:trPr>
        <w:tc>
          <w:tcPr>
            <w:tcW w:w="2835" w:type="dxa"/>
          </w:tcPr>
          <w:p w14:paraId="2491430A" w14:textId="19CE0DFE" w:rsidR="00825AFD" w:rsidRDefault="00825AFD" w:rsidP="00825AFD">
            <w:pPr>
              <w:spacing w:after="0"/>
              <w:ind w:left="29"/>
              <w:rPr>
                <w:color w:val="231F20"/>
                <w:sz w:val="18"/>
              </w:rPr>
            </w:pPr>
            <w:r>
              <w:rPr>
                <w:color w:val="231F20"/>
                <w:sz w:val="18"/>
              </w:rPr>
              <w:t>Dementia</w:t>
            </w:r>
          </w:p>
        </w:tc>
        <w:tc>
          <w:tcPr>
            <w:tcW w:w="1696" w:type="dxa"/>
            <w:vAlign w:val="bottom"/>
          </w:tcPr>
          <w:p w14:paraId="73C5AF7F" w14:textId="10FB7BDA"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185 (2.1%)</w:t>
            </w:r>
            <w:r>
              <w:rPr>
                <w:b/>
                <w:color w:val="231F20"/>
                <w:sz w:val="18"/>
                <w:vertAlign w:val="superscript"/>
              </w:rPr>
              <w:t>3</w:t>
            </w:r>
          </w:p>
        </w:tc>
        <w:tc>
          <w:tcPr>
            <w:tcW w:w="284" w:type="dxa"/>
            <w:tcBorders>
              <w:top w:val="nil"/>
              <w:bottom w:val="nil"/>
              <w:right w:val="nil"/>
            </w:tcBorders>
          </w:tcPr>
          <w:p w14:paraId="5559AE0A"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61740A6D"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0BB10D3F"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6A75A194" w14:textId="036F9458" w:rsidTr="00A253DF">
        <w:trPr>
          <w:jc w:val="center"/>
        </w:trPr>
        <w:tc>
          <w:tcPr>
            <w:tcW w:w="2835" w:type="dxa"/>
          </w:tcPr>
          <w:p w14:paraId="1D091060" w14:textId="261EC402" w:rsidR="00825AFD" w:rsidRDefault="00825AFD" w:rsidP="00825AFD">
            <w:pPr>
              <w:spacing w:after="0"/>
              <w:ind w:left="29"/>
              <w:rPr>
                <w:color w:val="231F20"/>
                <w:sz w:val="18"/>
              </w:rPr>
            </w:pPr>
            <w:r>
              <w:rPr>
                <w:color w:val="231F20"/>
                <w:sz w:val="18"/>
              </w:rPr>
              <w:t>Schizophrenia</w:t>
            </w:r>
          </w:p>
        </w:tc>
        <w:tc>
          <w:tcPr>
            <w:tcW w:w="1696" w:type="dxa"/>
            <w:vAlign w:val="bottom"/>
          </w:tcPr>
          <w:p w14:paraId="7FC60332" w14:textId="055238C7"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163 (1.8%)</w:t>
            </w:r>
            <w:r>
              <w:rPr>
                <w:b/>
                <w:color w:val="231F20"/>
                <w:sz w:val="18"/>
                <w:vertAlign w:val="superscript"/>
              </w:rPr>
              <w:t>3</w:t>
            </w:r>
          </w:p>
        </w:tc>
        <w:tc>
          <w:tcPr>
            <w:tcW w:w="284" w:type="dxa"/>
            <w:tcBorders>
              <w:top w:val="nil"/>
              <w:bottom w:val="nil"/>
              <w:right w:val="nil"/>
            </w:tcBorders>
          </w:tcPr>
          <w:p w14:paraId="7240884C"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3FB375AF"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6BBD3237" w14:textId="77777777" w:rsidR="00825AFD" w:rsidRPr="00507BD0" w:rsidRDefault="00825AFD" w:rsidP="00825AFD">
            <w:pPr>
              <w:spacing w:after="0"/>
              <w:jc w:val="center"/>
              <w:rPr>
                <w:rFonts w:eastAsia="Times New Roman" w:cs="Arial"/>
                <w:color w:val="000000"/>
                <w:sz w:val="18"/>
                <w:szCs w:val="18"/>
                <w:lang w:eastAsia="en-AU"/>
              </w:rPr>
            </w:pPr>
          </w:p>
        </w:tc>
      </w:tr>
      <w:tr w:rsidR="00825AFD" w:rsidRPr="007C4473" w14:paraId="41C87B45" w14:textId="0228AF61" w:rsidTr="00A253DF">
        <w:trPr>
          <w:jc w:val="center"/>
        </w:trPr>
        <w:tc>
          <w:tcPr>
            <w:tcW w:w="2835" w:type="dxa"/>
          </w:tcPr>
          <w:p w14:paraId="3DC493E4" w14:textId="74A9E809" w:rsidR="00825AFD" w:rsidRDefault="00825AFD" w:rsidP="00825AFD">
            <w:pPr>
              <w:spacing w:after="0"/>
              <w:ind w:left="29"/>
              <w:rPr>
                <w:color w:val="231F20"/>
                <w:sz w:val="18"/>
              </w:rPr>
            </w:pPr>
            <w:r>
              <w:rPr>
                <w:color w:val="231F20"/>
                <w:sz w:val="18"/>
              </w:rPr>
              <w:t>Bipolar disorder</w:t>
            </w:r>
          </w:p>
        </w:tc>
        <w:tc>
          <w:tcPr>
            <w:tcW w:w="1696" w:type="dxa"/>
            <w:vAlign w:val="bottom"/>
          </w:tcPr>
          <w:p w14:paraId="396A6599" w14:textId="3537A3F2" w:rsidR="00825AFD" w:rsidRPr="00AB2E0A" w:rsidRDefault="00825AFD" w:rsidP="00825AFD">
            <w:pPr>
              <w:spacing w:after="0"/>
              <w:jc w:val="center"/>
              <w:rPr>
                <w:sz w:val="18"/>
                <w:szCs w:val="18"/>
              </w:rPr>
            </w:pPr>
            <w:r w:rsidRPr="00507BD0">
              <w:rPr>
                <w:rFonts w:eastAsia="Times New Roman" w:cs="Arial"/>
                <w:color w:val="000000"/>
                <w:sz w:val="18"/>
                <w:szCs w:val="18"/>
                <w:lang w:eastAsia="en-AU"/>
              </w:rPr>
              <w:t>160 (1.8%)</w:t>
            </w:r>
            <w:r>
              <w:rPr>
                <w:b/>
                <w:color w:val="231F20"/>
                <w:sz w:val="18"/>
                <w:vertAlign w:val="superscript"/>
              </w:rPr>
              <w:t>3</w:t>
            </w:r>
          </w:p>
        </w:tc>
        <w:tc>
          <w:tcPr>
            <w:tcW w:w="284" w:type="dxa"/>
            <w:tcBorders>
              <w:top w:val="nil"/>
              <w:bottom w:val="nil"/>
              <w:right w:val="nil"/>
            </w:tcBorders>
          </w:tcPr>
          <w:p w14:paraId="2FB43A6F" w14:textId="77777777" w:rsidR="00825AFD" w:rsidRPr="00507BD0" w:rsidRDefault="00825AFD" w:rsidP="00825AFD">
            <w:pPr>
              <w:spacing w:after="0"/>
              <w:jc w:val="center"/>
              <w:rPr>
                <w:rFonts w:eastAsia="Times New Roman" w:cs="Arial"/>
                <w:color w:val="000000"/>
                <w:sz w:val="18"/>
                <w:szCs w:val="18"/>
                <w:lang w:eastAsia="en-AU"/>
              </w:rPr>
            </w:pPr>
          </w:p>
        </w:tc>
        <w:tc>
          <w:tcPr>
            <w:tcW w:w="2693" w:type="dxa"/>
            <w:tcBorders>
              <w:top w:val="nil"/>
              <w:left w:val="nil"/>
              <w:bottom w:val="nil"/>
              <w:right w:val="nil"/>
            </w:tcBorders>
          </w:tcPr>
          <w:p w14:paraId="01C1774C" w14:textId="77777777" w:rsidR="00825AFD" w:rsidRPr="00507BD0" w:rsidRDefault="00825AFD" w:rsidP="00825AFD">
            <w:pPr>
              <w:spacing w:after="0"/>
              <w:jc w:val="center"/>
              <w:rPr>
                <w:rFonts w:eastAsia="Times New Roman" w:cs="Arial"/>
                <w:color w:val="000000"/>
                <w:sz w:val="18"/>
                <w:szCs w:val="18"/>
                <w:lang w:eastAsia="en-AU"/>
              </w:rPr>
            </w:pPr>
          </w:p>
        </w:tc>
        <w:tc>
          <w:tcPr>
            <w:tcW w:w="1564" w:type="dxa"/>
            <w:tcBorders>
              <w:top w:val="nil"/>
              <w:left w:val="nil"/>
              <w:bottom w:val="nil"/>
              <w:right w:val="nil"/>
            </w:tcBorders>
          </w:tcPr>
          <w:p w14:paraId="6E793AA5" w14:textId="77777777" w:rsidR="00825AFD" w:rsidRPr="00507BD0" w:rsidRDefault="00825AFD" w:rsidP="00825AFD">
            <w:pPr>
              <w:spacing w:after="0"/>
              <w:jc w:val="center"/>
              <w:rPr>
                <w:rFonts w:eastAsia="Times New Roman" w:cs="Arial"/>
                <w:color w:val="000000"/>
                <w:sz w:val="18"/>
                <w:szCs w:val="18"/>
                <w:lang w:eastAsia="en-AU"/>
              </w:rPr>
            </w:pPr>
          </w:p>
        </w:tc>
      </w:tr>
    </w:tbl>
    <w:p w14:paraId="686BEA22" w14:textId="2986F15F" w:rsidR="002569E4" w:rsidRDefault="00825B3C" w:rsidP="002569E4">
      <w:pPr>
        <w:pStyle w:val="Chartortablefootnote"/>
        <w:rPr>
          <w:color w:val="231F20"/>
        </w:rPr>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2569E4">
        <w:rPr>
          <w:vertAlign w:val="superscript"/>
        </w:rPr>
        <w:t>1</w:t>
      </w:r>
      <w:r w:rsidR="002569E4" w:rsidRPr="006C20C8">
        <w:t>Patient conditions were ascertained based on derived variables in Pen CS extracts</w:t>
      </w:r>
      <w:r w:rsidR="002569E4">
        <w:t>,</w:t>
      </w:r>
      <w:r w:rsidR="002569E4" w:rsidRPr="006C20C8">
        <w:t xml:space="preserve"> and textual descriptions in POLAR</w:t>
      </w:r>
      <w:r w:rsidR="002569E4">
        <w:t xml:space="preserve"> and Sonic</w:t>
      </w:r>
      <w:r w:rsidR="002569E4" w:rsidRPr="006C20C8">
        <w:t xml:space="preserve"> extracts.</w:t>
      </w:r>
      <w:r w:rsidR="002569E4">
        <w:t xml:space="preserve"> </w:t>
      </w:r>
      <w:r w:rsidR="002569E4">
        <w:rPr>
          <w:iCs/>
          <w:vertAlign w:val="superscript"/>
        </w:rPr>
        <w:t>2</w:t>
      </w:r>
      <w:r w:rsidR="002569E4" w:rsidRPr="006C20C8">
        <w:t xml:space="preserve">Percentages were calculated for </w:t>
      </w:r>
      <w:r w:rsidR="002569E4">
        <w:t>9,119</w:t>
      </w:r>
      <w:r w:rsidR="002569E4" w:rsidRPr="006C20C8">
        <w:t xml:space="preserve"> HCH patients identified in </w:t>
      </w:r>
      <w:r w:rsidR="002569E4">
        <w:t xml:space="preserve">practice </w:t>
      </w:r>
      <w:r w:rsidR="002569E4" w:rsidRPr="006C20C8">
        <w:t xml:space="preserve">extracts, unless indicated otherwise. </w:t>
      </w:r>
      <w:r w:rsidR="002569E4" w:rsidRPr="006C20C8">
        <w:rPr>
          <w:bCs/>
          <w:color w:val="231F20"/>
          <w:vertAlign w:val="superscript"/>
        </w:rPr>
        <w:t>3</w:t>
      </w:r>
      <w:r w:rsidR="002569E4" w:rsidRPr="006C20C8">
        <w:rPr>
          <w:bCs/>
          <w:color w:val="231F20"/>
        </w:rPr>
        <w:t xml:space="preserve">When </w:t>
      </w:r>
      <w:r w:rsidR="002569E4">
        <w:rPr>
          <w:bCs/>
          <w:color w:val="231F20"/>
        </w:rPr>
        <w:t>Pen CS</w:t>
      </w:r>
      <w:r w:rsidR="00747110">
        <w:rPr>
          <w:bCs/>
          <w:color w:val="231F20"/>
        </w:rPr>
        <w:t>-</w:t>
      </w:r>
      <w:r w:rsidR="002569E4" w:rsidRPr="006C20C8">
        <w:rPr>
          <w:bCs/>
          <w:color w:val="231F20"/>
        </w:rPr>
        <w:t>de</w:t>
      </w:r>
      <w:r w:rsidR="002569E4" w:rsidRPr="006C20C8">
        <w:t>rived variables relating to the condition were absent from entire extracts</w:t>
      </w:r>
      <w:r w:rsidR="002569E4">
        <w:t xml:space="preserve"> of a practice</w:t>
      </w:r>
      <w:r w:rsidR="002569E4" w:rsidRPr="006C20C8">
        <w:t xml:space="preserve">, </w:t>
      </w:r>
      <w:r w:rsidR="002569E4">
        <w:lastRenderedPageBreak/>
        <w:t xml:space="preserve">all HCH </w:t>
      </w:r>
      <w:r w:rsidR="002569E4" w:rsidRPr="006C20C8">
        <w:t>patients in the practice</w:t>
      </w:r>
      <w:r w:rsidR="002569E4">
        <w:t xml:space="preserve"> </w:t>
      </w:r>
      <w:r w:rsidR="002569E4" w:rsidRPr="006C20C8">
        <w:t>were excluded from the calculation</w:t>
      </w:r>
      <w:r w:rsidR="002569E4">
        <w:t xml:space="preserve">, i.e. the </w:t>
      </w:r>
      <w:r w:rsidR="002569E4" w:rsidRPr="006C20C8">
        <w:t>denominator</w:t>
      </w:r>
      <w:r w:rsidR="002569E4">
        <w:t xml:space="preserve"> is less</w:t>
      </w:r>
      <w:r w:rsidR="002569E4" w:rsidRPr="006C20C8">
        <w:t xml:space="preserve"> than </w:t>
      </w:r>
      <w:r w:rsidR="002569E4">
        <w:t>9,119</w:t>
      </w:r>
      <w:r w:rsidR="002569E4" w:rsidRPr="006C20C8">
        <w:t>.</w:t>
      </w:r>
      <w:r w:rsidR="002569E4">
        <w:t xml:space="preserve"> </w:t>
      </w:r>
      <w:r w:rsidR="002569E4" w:rsidRPr="006C20C8">
        <w:rPr>
          <w:b/>
          <w:iCs/>
          <w:color w:val="231F20"/>
          <w:vertAlign w:val="superscript"/>
        </w:rPr>
        <w:t>4</w:t>
      </w:r>
      <w:r w:rsidR="002569E4" w:rsidRPr="006C20C8">
        <w:rPr>
          <w:bCs/>
          <w:color w:val="231F20"/>
        </w:rPr>
        <w:t>Th</w:t>
      </w:r>
      <w:r w:rsidR="002569E4" w:rsidRPr="006C20C8">
        <w:rPr>
          <w:color w:val="231F20"/>
        </w:rPr>
        <w:t>e number of the above-listed conditions identified for a patient, ranging from 0 to 19.</w:t>
      </w:r>
    </w:p>
    <w:p w14:paraId="6C0DECC4" w14:textId="77777777" w:rsidR="001C0B03" w:rsidRDefault="001C0B03" w:rsidP="001C0B03">
      <w:pPr>
        <w:pStyle w:val="Heading2"/>
      </w:pPr>
      <w:bookmarkStart w:id="76" w:name="_Toc67497855"/>
      <w:r>
        <w:t>Use of GP services by HCH patients</w:t>
      </w:r>
      <w:bookmarkEnd w:id="76"/>
    </w:p>
    <w:p w14:paraId="02F11047" w14:textId="479AE79F" w:rsidR="00895010" w:rsidRDefault="001C0B03" w:rsidP="00736616">
      <w:r>
        <w:fldChar w:fldCharType="begin"/>
      </w:r>
      <w:r>
        <w:instrText xml:space="preserve"> REF _Ref16341786 \h </w:instrText>
      </w:r>
      <w:r w:rsidR="00A9739E">
        <w:instrText xml:space="preserve"> \* MERGEFORMAT </w:instrText>
      </w:r>
      <w:r>
        <w:fldChar w:fldCharType="separate"/>
      </w:r>
      <w:r w:rsidR="004329CD" w:rsidRPr="004329CD">
        <w:t>Table 13</w:t>
      </w:r>
      <w:r>
        <w:fldChar w:fldCharType="end"/>
      </w:r>
      <w:r>
        <w:t xml:space="preserve"> presents the number of GP consultations in Pen CS and POLAR practices in the last three, six and 12 months</w:t>
      </w:r>
      <w:r w:rsidR="00A9739E">
        <w:t>.</w:t>
      </w:r>
      <w:r w:rsidR="0050237A">
        <w:t xml:space="preserve"> </w:t>
      </w:r>
      <w:r w:rsidR="00DF00F1">
        <w:t xml:space="preserve">It compares </w:t>
      </w:r>
      <w:r w:rsidR="004364F5">
        <w:t xml:space="preserve">these </w:t>
      </w:r>
      <w:r w:rsidR="00065FE2">
        <w:t>with</w:t>
      </w:r>
      <w:r w:rsidR="004364F5">
        <w:t xml:space="preserve"> the figures in the </w:t>
      </w:r>
      <w:r w:rsidR="004364F5" w:rsidRPr="007E0AF6">
        <w:rPr>
          <w:i/>
        </w:rPr>
        <w:t>Interim evaluation report 2019</w:t>
      </w:r>
      <w:r w:rsidR="00631EA9">
        <w:t xml:space="preserve">, which were to 31 August 2019. Despite the </w:t>
      </w:r>
      <w:r w:rsidR="00085E43">
        <w:t>COVID</w:t>
      </w:r>
      <w:r w:rsidR="009B0303">
        <w:t>-19</w:t>
      </w:r>
      <w:r w:rsidR="00631EA9">
        <w:t xml:space="preserve"> pandemic, the mean number of </w:t>
      </w:r>
      <w:r w:rsidR="00D36C4B">
        <w:t xml:space="preserve">GP </w:t>
      </w:r>
      <w:r w:rsidR="00631EA9">
        <w:t>consultation</w:t>
      </w:r>
      <w:r w:rsidR="00D36C4B">
        <w:t xml:space="preserve">s per patient was </w:t>
      </w:r>
      <w:r w:rsidR="004D39E2">
        <w:t>slightly higher</w:t>
      </w:r>
      <w:r w:rsidR="00D36C4B">
        <w:t xml:space="preserve"> in the three months to </w:t>
      </w:r>
      <w:r w:rsidR="00690A45">
        <w:t>30 June 2020 compared with the three months to 31 August 2019 (</w:t>
      </w:r>
      <w:r w:rsidR="003A68F7">
        <w:t>4.</w:t>
      </w:r>
      <w:r w:rsidR="005C12F1">
        <w:t>1</w:t>
      </w:r>
      <w:r w:rsidR="003A68F7">
        <w:t xml:space="preserve"> vs. 3.7). </w:t>
      </w:r>
      <w:r w:rsidR="00A0475D">
        <w:t xml:space="preserve">The </w:t>
      </w:r>
      <w:r w:rsidR="00D20F1A">
        <w:t xml:space="preserve">means </w:t>
      </w:r>
      <w:r w:rsidR="005D0AC6">
        <w:t>for the last</w:t>
      </w:r>
      <w:r w:rsidR="00D20F1A">
        <w:t xml:space="preserve"> six and 12 months </w:t>
      </w:r>
      <w:r w:rsidR="00695C39">
        <w:t xml:space="preserve">were also </w:t>
      </w:r>
      <w:r w:rsidR="00BF33F7">
        <w:t>slightly higher in the later period</w:t>
      </w:r>
      <w:r w:rsidR="009B4C30">
        <w:t>.</w:t>
      </w:r>
      <w:r w:rsidR="00F6764C">
        <w:t xml:space="preserve"> </w:t>
      </w:r>
    </w:p>
    <w:p w14:paraId="6BF08126" w14:textId="54CCF1F7" w:rsidR="007545ED" w:rsidRPr="009303DA" w:rsidRDefault="001C0B03" w:rsidP="007545ED">
      <w:pPr>
        <w:spacing w:after="0"/>
        <w:jc w:val="center"/>
        <w:rPr>
          <w:b/>
          <w:szCs w:val="20"/>
        </w:rPr>
      </w:pPr>
      <w:bookmarkStart w:id="77" w:name="_Ref16341786"/>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sidR="004329CD">
        <w:rPr>
          <w:b/>
          <w:noProof/>
          <w:szCs w:val="20"/>
        </w:rPr>
        <w:t>13</w:t>
      </w:r>
      <w:r w:rsidRPr="00E76010">
        <w:rPr>
          <w:szCs w:val="20"/>
        </w:rPr>
        <w:fldChar w:fldCharType="end"/>
      </w:r>
      <w:bookmarkEnd w:id="77"/>
      <w:r w:rsidR="007545ED" w:rsidRPr="00E76010">
        <w:rPr>
          <w:b/>
          <w:szCs w:val="20"/>
        </w:rPr>
        <w:t xml:space="preserve"> –</w:t>
      </w:r>
      <w:r w:rsidR="007545ED">
        <w:rPr>
          <w:b/>
          <w:szCs w:val="20"/>
        </w:rPr>
        <w:t xml:space="preserve"> </w:t>
      </w:r>
      <w:r w:rsidR="00DF00F1">
        <w:rPr>
          <w:b/>
          <w:szCs w:val="20"/>
        </w:rPr>
        <w:t>HCH patients n</w:t>
      </w:r>
      <w:r w:rsidR="007545ED">
        <w:rPr>
          <w:b/>
          <w:szCs w:val="20"/>
        </w:rPr>
        <w:t xml:space="preserve">umber of GP consultations, </w:t>
      </w:r>
      <w:r w:rsidR="009303DA" w:rsidRPr="009303DA">
        <w:rPr>
          <w:b/>
          <w:szCs w:val="20"/>
        </w:rPr>
        <w:t xml:space="preserve">31 August 2019 </w:t>
      </w:r>
      <w:r w:rsidR="00DF00F1">
        <w:rPr>
          <w:b/>
          <w:szCs w:val="20"/>
        </w:rPr>
        <w:t>and</w:t>
      </w:r>
      <w:r w:rsidR="009303DA" w:rsidRPr="009303DA">
        <w:rPr>
          <w:b/>
          <w:szCs w:val="20"/>
        </w:rPr>
        <w:t xml:space="preserve"> </w:t>
      </w:r>
      <w:r w:rsidR="007545ED">
        <w:rPr>
          <w:b/>
          <w:szCs w:val="20"/>
        </w:rPr>
        <w:t>30 June 2020</w:t>
      </w:r>
    </w:p>
    <w:tbl>
      <w:tblPr>
        <w:tblStyle w:val="TableGrid"/>
        <w:tblW w:w="920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4"/>
        <w:gridCol w:w="1276"/>
        <w:gridCol w:w="1276"/>
        <w:gridCol w:w="1276"/>
        <w:gridCol w:w="1417"/>
      </w:tblGrid>
      <w:tr w:rsidR="007545ED" w14:paraId="28538AF7" w14:textId="77777777" w:rsidTr="003B43A9">
        <w:trPr>
          <w:tblHeader/>
          <w:jc w:val="center"/>
        </w:trPr>
        <w:tc>
          <w:tcPr>
            <w:tcW w:w="3964" w:type="dxa"/>
            <w:vMerge w:val="restart"/>
            <w:shd w:val="clear" w:color="auto" w:fill="003D79"/>
            <w:vAlign w:val="center"/>
          </w:tcPr>
          <w:p w14:paraId="620EB56A" w14:textId="77777777" w:rsidR="007545ED" w:rsidRDefault="007545ED" w:rsidP="003B43A9">
            <w:pPr>
              <w:spacing w:after="0"/>
              <w:jc w:val="center"/>
              <w:rPr>
                <w:b/>
                <w:sz w:val="18"/>
                <w:szCs w:val="18"/>
              </w:rPr>
            </w:pPr>
            <w:r>
              <w:rPr>
                <w:b/>
                <w:sz w:val="18"/>
                <w:szCs w:val="18"/>
              </w:rPr>
              <w:t>GP consultations</w:t>
            </w:r>
          </w:p>
        </w:tc>
        <w:tc>
          <w:tcPr>
            <w:tcW w:w="1276" w:type="dxa"/>
            <w:vMerge w:val="restart"/>
            <w:shd w:val="clear" w:color="auto" w:fill="003D79"/>
            <w:vAlign w:val="center"/>
          </w:tcPr>
          <w:p w14:paraId="69528AE8" w14:textId="77777777" w:rsidR="007545ED" w:rsidRDefault="007545ED" w:rsidP="003B43A9">
            <w:pPr>
              <w:spacing w:after="0"/>
              <w:jc w:val="center"/>
              <w:rPr>
                <w:b/>
                <w:sz w:val="18"/>
                <w:szCs w:val="18"/>
              </w:rPr>
            </w:pPr>
            <w:r>
              <w:rPr>
                <w:b/>
                <w:sz w:val="18"/>
                <w:szCs w:val="18"/>
              </w:rPr>
              <w:t>All HCH patients</w:t>
            </w:r>
          </w:p>
        </w:tc>
        <w:tc>
          <w:tcPr>
            <w:tcW w:w="3969" w:type="dxa"/>
            <w:gridSpan w:val="3"/>
            <w:shd w:val="clear" w:color="auto" w:fill="003D79"/>
            <w:hideMark/>
          </w:tcPr>
          <w:p w14:paraId="1EA7D999" w14:textId="77777777" w:rsidR="007545ED" w:rsidRDefault="007545ED" w:rsidP="003B43A9">
            <w:pPr>
              <w:spacing w:after="0"/>
              <w:jc w:val="center"/>
              <w:rPr>
                <w:b/>
                <w:sz w:val="18"/>
                <w:szCs w:val="18"/>
              </w:rPr>
            </w:pPr>
            <w:r>
              <w:rPr>
                <w:b/>
                <w:sz w:val="18"/>
                <w:szCs w:val="18"/>
              </w:rPr>
              <w:t>HCH risk tier</w:t>
            </w:r>
            <w:r w:rsidRPr="003E3F26">
              <w:rPr>
                <w:b/>
                <w:sz w:val="18"/>
                <w:szCs w:val="18"/>
                <w:vertAlign w:val="superscript"/>
              </w:rPr>
              <w:t>2</w:t>
            </w:r>
          </w:p>
        </w:tc>
      </w:tr>
      <w:tr w:rsidR="007545ED" w14:paraId="5953EA8B" w14:textId="77777777" w:rsidTr="003B43A9">
        <w:trPr>
          <w:tblHeader/>
          <w:jc w:val="center"/>
        </w:trPr>
        <w:tc>
          <w:tcPr>
            <w:tcW w:w="3964" w:type="dxa"/>
            <w:vMerge/>
            <w:shd w:val="clear" w:color="auto" w:fill="003D79"/>
          </w:tcPr>
          <w:p w14:paraId="2806EB0A" w14:textId="77777777" w:rsidR="007545ED" w:rsidRDefault="007545ED" w:rsidP="003B43A9">
            <w:pPr>
              <w:spacing w:after="0"/>
              <w:rPr>
                <w:b/>
                <w:sz w:val="18"/>
                <w:szCs w:val="18"/>
              </w:rPr>
            </w:pPr>
          </w:p>
        </w:tc>
        <w:tc>
          <w:tcPr>
            <w:tcW w:w="1276" w:type="dxa"/>
            <w:vMerge/>
            <w:shd w:val="clear" w:color="auto" w:fill="003D79"/>
            <w:vAlign w:val="center"/>
          </w:tcPr>
          <w:p w14:paraId="2C73B926" w14:textId="77777777" w:rsidR="007545ED" w:rsidRDefault="007545ED" w:rsidP="003B43A9">
            <w:pPr>
              <w:spacing w:after="0"/>
              <w:jc w:val="center"/>
              <w:rPr>
                <w:b/>
                <w:sz w:val="18"/>
                <w:szCs w:val="18"/>
              </w:rPr>
            </w:pPr>
          </w:p>
        </w:tc>
        <w:tc>
          <w:tcPr>
            <w:tcW w:w="1276" w:type="dxa"/>
            <w:shd w:val="clear" w:color="auto" w:fill="003D79"/>
            <w:vAlign w:val="center"/>
            <w:hideMark/>
          </w:tcPr>
          <w:p w14:paraId="6E92AA76" w14:textId="77777777" w:rsidR="007545ED" w:rsidRDefault="007545ED" w:rsidP="003B43A9">
            <w:pPr>
              <w:spacing w:after="0"/>
              <w:jc w:val="center"/>
              <w:rPr>
                <w:b/>
                <w:sz w:val="18"/>
                <w:szCs w:val="18"/>
              </w:rPr>
            </w:pPr>
            <w:r>
              <w:rPr>
                <w:rFonts w:eastAsia="Century Gothic" w:cs="Century Gothic"/>
                <w:b/>
                <w:color w:val="FFFFFF"/>
                <w:sz w:val="18"/>
                <w:szCs w:val="18"/>
              </w:rPr>
              <w:t>1</w:t>
            </w:r>
          </w:p>
        </w:tc>
        <w:tc>
          <w:tcPr>
            <w:tcW w:w="1276" w:type="dxa"/>
            <w:shd w:val="clear" w:color="auto" w:fill="003D79"/>
            <w:vAlign w:val="center"/>
            <w:hideMark/>
          </w:tcPr>
          <w:p w14:paraId="0BA271E6" w14:textId="77777777" w:rsidR="007545ED" w:rsidRDefault="007545ED" w:rsidP="003B43A9">
            <w:pPr>
              <w:spacing w:after="0"/>
              <w:jc w:val="center"/>
              <w:rPr>
                <w:b/>
                <w:sz w:val="18"/>
                <w:szCs w:val="18"/>
              </w:rPr>
            </w:pPr>
            <w:r>
              <w:rPr>
                <w:rFonts w:eastAsia="Century Gothic" w:cs="Century Gothic"/>
                <w:b/>
                <w:color w:val="FFFFFF"/>
                <w:sz w:val="18"/>
                <w:szCs w:val="18"/>
              </w:rPr>
              <w:t>2</w:t>
            </w:r>
          </w:p>
        </w:tc>
        <w:tc>
          <w:tcPr>
            <w:tcW w:w="1417" w:type="dxa"/>
            <w:shd w:val="clear" w:color="auto" w:fill="003D79"/>
            <w:vAlign w:val="center"/>
            <w:hideMark/>
          </w:tcPr>
          <w:p w14:paraId="71F82FEF" w14:textId="77777777" w:rsidR="007545ED" w:rsidRDefault="007545ED" w:rsidP="003B43A9">
            <w:pPr>
              <w:spacing w:after="0"/>
              <w:jc w:val="center"/>
              <w:rPr>
                <w:b/>
                <w:sz w:val="18"/>
                <w:szCs w:val="18"/>
              </w:rPr>
            </w:pPr>
            <w:r>
              <w:rPr>
                <w:rFonts w:eastAsia="Century Gothic" w:cs="Century Gothic"/>
                <w:b/>
                <w:color w:val="FFFFFF"/>
                <w:sz w:val="18"/>
                <w:szCs w:val="18"/>
              </w:rPr>
              <w:t>3</w:t>
            </w:r>
          </w:p>
        </w:tc>
      </w:tr>
      <w:tr w:rsidR="007545ED" w14:paraId="7EC6D02D" w14:textId="77777777" w:rsidTr="003B43A9">
        <w:trPr>
          <w:trHeight w:val="340"/>
          <w:tblHeader/>
          <w:jc w:val="center"/>
        </w:trPr>
        <w:tc>
          <w:tcPr>
            <w:tcW w:w="3964" w:type="dxa"/>
            <w:vAlign w:val="center"/>
            <w:hideMark/>
          </w:tcPr>
          <w:p w14:paraId="0359C71E" w14:textId="77777777" w:rsidR="007545ED" w:rsidRPr="005D6789" w:rsidRDefault="007545ED" w:rsidP="003B43A9">
            <w:pPr>
              <w:spacing w:before="40" w:after="40"/>
              <w:rPr>
                <w:b/>
                <w:bCs/>
                <w:sz w:val="18"/>
                <w:szCs w:val="18"/>
              </w:rPr>
            </w:pPr>
            <w:r w:rsidRPr="005D6789">
              <w:rPr>
                <w:b/>
                <w:bCs/>
                <w:sz w:val="18"/>
                <w:szCs w:val="18"/>
              </w:rPr>
              <w:t>Number of HCH patients (31 August 2019)</w:t>
            </w:r>
            <w:r w:rsidRPr="005D6789">
              <w:rPr>
                <w:b/>
                <w:bCs/>
                <w:sz w:val="18"/>
                <w:szCs w:val="18"/>
                <w:vertAlign w:val="superscript"/>
              </w:rPr>
              <w:t>1</w:t>
            </w:r>
          </w:p>
        </w:tc>
        <w:tc>
          <w:tcPr>
            <w:tcW w:w="1276" w:type="dxa"/>
            <w:vAlign w:val="center"/>
          </w:tcPr>
          <w:p w14:paraId="26387D9A" w14:textId="77777777" w:rsidR="007545ED" w:rsidRDefault="007545ED" w:rsidP="003B43A9">
            <w:pPr>
              <w:spacing w:before="40" w:after="40"/>
              <w:jc w:val="center"/>
              <w:rPr>
                <w:b/>
                <w:sz w:val="18"/>
                <w:szCs w:val="18"/>
              </w:rPr>
            </w:pPr>
            <w:r>
              <w:rPr>
                <w:b/>
                <w:sz w:val="18"/>
                <w:szCs w:val="18"/>
              </w:rPr>
              <w:t>8,323</w:t>
            </w:r>
          </w:p>
        </w:tc>
        <w:tc>
          <w:tcPr>
            <w:tcW w:w="1276" w:type="dxa"/>
            <w:vAlign w:val="center"/>
            <w:hideMark/>
          </w:tcPr>
          <w:p w14:paraId="60373D28" w14:textId="77777777" w:rsidR="007545ED" w:rsidRDefault="007545ED" w:rsidP="003B43A9">
            <w:pPr>
              <w:spacing w:before="40" w:after="40"/>
              <w:jc w:val="center"/>
              <w:rPr>
                <w:b/>
                <w:sz w:val="18"/>
                <w:szCs w:val="18"/>
              </w:rPr>
            </w:pPr>
            <w:r>
              <w:rPr>
                <w:b/>
                <w:sz w:val="18"/>
                <w:szCs w:val="18"/>
              </w:rPr>
              <w:t>1,477</w:t>
            </w:r>
          </w:p>
        </w:tc>
        <w:tc>
          <w:tcPr>
            <w:tcW w:w="1276" w:type="dxa"/>
            <w:vAlign w:val="center"/>
            <w:hideMark/>
          </w:tcPr>
          <w:p w14:paraId="42321AEC" w14:textId="77777777" w:rsidR="007545ED" w:rsidRDefault="007545ED" w:rsidP="003B43A9">
            <w:pPr>
              <w:spacing w:before="40" w:after="40"/>
              <w:jc w:val="center"/>
              <w:rPr>
                <w:b/>
                <w:sz w:val="18"/>
                <w:szCs w:val="18"/>
              </w:rPr>
            </w:pPr>
            <w:r>
              <w:rPr>
                <w:b/>
                <w:sz w:val="18"/>
                <w:szCs w:val="18"/>
              </w:rPr>
              <w:t>3,963</w:t>
            </w:r>
          </w:p>
        </w:tc>
        <w:tc>
          <w:tcPr>
            <w:tcW w:w="1417" w:type="dxa"/>
            <w:vAlign w:val="center"/>
            <w:hideMark/>
          </w:tcPr>
          <w:p w14:paraId="173F9F16" w14:textId="77777777" w:rsidR="007545ED" w:rsidRDefault="007545ED" w:rsidP="003B43A9">
            <w:pPr>
              <w:spacing w:before="40" w:after="40"/>
              <w:jc w:val="center"/>
              <w:rPr>
                <w:b/>
                <w:sz w:val="18"/>
                <w:szCs w:val="18"/>
              </w:rPr>
            </w:pPr>
            <w:r>
              <w:rPr>
                <w:b/>
                <w:sz w:val="18"/>
                <w:szCs w:val="18"/>
              </w:rPr>
              <w:t>2,697</w:t>
            </w:r>
          </w:p>
        </w:tc>
      </w:tr>
      <w:tr w:rsidR="007545ED" w14:paraId="61538728" w14:textId="77777777" w:rsidTr="003B43A9">
        <w:trPr>
          <w:jc w:val="center"/>
        </w:trPr>
        <w:tc>
          <w:tcPr>
            <w:tcW w:w="9209" w:type="dxa"/>
            <w:gridSpan w:val="5"/>
            <w:hideMark/>
          </w:tcPr>
          <w:p w14:paraId="2C2D4F9A" w14:textId="5B4FF666" w:rsidR="007545ED" w:rsidRDefault="007545ED" w:rsidP="003B43A9">
            <w:pPr>
              <w:spacing w:before="40" w:after="40"/>
              <w:rPr>
                <w:sz w:val="18"/>
                <w:szCs w:val="18"/>
              </w:rPr>
            </w:pPr>
            <w:r>
              <w:rPr>
                <w:b/>
                <w:bCs/>
                <w:sz w:val="18"/>
                <w:szCs w:val="18"/>
              </w:rPr>
              <w:t>Mean (standard deviation) number of GP consultations</w:t>
            </w:r>
          </w:p>
        </w:tc>
      </w:tr>
      <w:tr w:rsidR="007545ED" w14:paraId="6655570C" w14:textId="77777777" w:rsidTr="003B43A9">
        <w:trPr>
          <w:jc w:val="center"/>
        </w:trPr>
        <w:tc>
          <w:tcPr>
            <w:tcW w:w="3964" w:type="dxa"/>
          </w:tcPr>
          <w:p w14:paraId="5C74FCEB" w14:textId="77777777" w:rsidR="007545ED" w:rsidRPr="009B4C30" w:rsidRDefault="007545ED" w:rsidP="003B43A9">
            <w:pPr>
              <w:spacing w:before="40" w:after="40"/>
              <w:ind w:left="174"/>
              <w:rPr>
                <w:bCs/>
                <w:sz w:val="18"/>
                <w:szCs w:val="18"/>
              </w:rPr>
            </w:pPr>
            <w:r w:rsidRPr="009B4C30">
              <w:rPr>
                <w:bCs/>
                <w:sz w:val="18"/>
                <w:szCs w:val="18"/>
              </w:rPr>
              <w:t>In the last 3 months</w:t>
            </w:r>
            <w:r w:rsidRPr="009B4C30">
              <w:rPr>
                <w:bCs/>
                <w:sz w:val="18"/>
                <w:szCs w:val="18"/>
                <w:vertAlign w:val="superscript"/>
              </w:rPr>
              <w:t>3</w:t>
            </w:r>
          </w:p>
        </w:tc>
        <w:tc>
          <w:tcPr>
            <w:tcW w:w="1276" w:type="dxa"/>
          </w:tcPr>
          <w:p w14:paraId="0F17B916" w14:textId="1B73119D" w:rsidR="007545ED" w:rsidRPr="009B4C30" w:rsidRDefault="007545ED" w:rsidP="003B43A9">
            <w:pPr>
              <w:spacing w:before="40" w:after="40"/>
              <w:jc w:val="right"/>
              <w:rPr>
                <w:sz w:val="18"/>
                <w:szCs w:val="18"/>
              </w:rPr>
            </w:pPr>
            <w:r w:rsidRPr="009B4C30">
              <w:rPr>
                <w:sz w:val="18"/>
                <w:szCs w:val="18"/>
              </w:rPr>
              <w:t>3.7 (2.9)</w:t>
            </w:r>
          </w:p>
        </w:tc>
        <w:tc>
          <w:tcPr>
            <w:tcW w:w="1276" w:type="dxa"/>
          </w:tcPr>
          <w:p w14:paraId="1C24422F" w14:textId="0907100A" w:rsidR="007545ED" w:rsidRDefault="007545ED" w:rsidP="003B43A9">
            <w:pPr>
              <w:spacing w:before="40" w:after="40"/>
              <w:jc w:val="right"/>
              <w:rPr>
                <w:sz w:val="18"/>
                <w:szCs w:val="18"/>
              </w:rPr>
            </w:pPr>
            <w:r>
              <w:rPr>
                <w:sz w:val="18"/>
                <w:szCs w:val="18"/>
              </w:rPr>
              <w:t>3.0 (2.</w:t>
            </w:r>
            <w:r w:rsidR="00352A56">
              <w:rPr>
                <w:sz w:val="18"/>
                <w:szCs w:val="18"/>
              </w:rPr>
              <w:t>3</w:t>
            </w:r>
            <w:r>
              <w:rPr>
                <w:sz w:val="18"/>
                <w:szCs w:val="18"/>
              </w:rPr>
              <w:t>)</w:t>
            </w:r>
          </w:p>
        </w:tc>
        <w:tc>
          <w:tcPr>
            <w:tcW w:w="1276" w:type="dxa"/>
          </w:tcPr>
          <w:p w14:paraId="360BB99A" w14:textId="3DEB7CBB" w:rsidR="007545ED" w:rsidRDefault="007545ED" w:rsidP="003B43A9">
            <w:pPr>
              <w:spacing w:before="40" w:after="40"/>
              <w:jc w:val="right"/>
              <w:rPr>
                <w:sz w:val="18"/>
                <w:szCs w:val="18"/>
              </w:rPr>
            </w:pPr>
            <w:r>
              <w:rPr>
                <w:sz w:val="18"/>
                <w:szCs w:val="18"/>
              </w:rPr>
              <w:t>3.</w:t>
            </w:r>
            <w:r w:rsidR="00352A56">
              <w:rPr>
                <w:sz w:val="18"/>
                <w:szCs w:val="18"/>
              </w:rPr>
              <w:t>6</w:t>
            </w:r>
            <w:r>
              <w:rPr>
                <w:sz w:val="18"/>
                <w:szCs w:val="18"/>
              </w:rPr>
              <w:t xml:space="preserve"> (2.</w:t>
            </w:r>
            <w:r w:rsidR="00352A56">
              <w:rPr>
                <w:sz w:val="18"/>
                <w:szCs w:val="18"/>
              </w:rPr>
              <w:t>8</w:t>
            </w:r>
            <w:r>
              <w:rPr>
                <w:sz w:val="18"/>
                <w:szCs w:val="18"/>
              </w:rPr>
              <w:t>)</w:t>
            </w:r>
          </w:p>
        </w:tc>
        <w:tc>
          <w:tcPr>
            <w:tcW w:w="1417" w:type="dxa"/>
          </w:tcPr>
          <w:p w14:paraId="7ADC0915" w14:textId="133F45D0" w:rsidR="007545ED" w:rsidRDefault="007545ED" w:rsidP="003B43A9">
            <w:pPr>
              <w:spacing w:before="40" w:after="40"/>
              <w:jc w:val="right"/>
              <w:rPr>
                <w:sz w:val="18"/>
                <w:szCs w:val="18"/>
              </w:rPr>
            </w:pPr>
            <w:r>
              <w:rPr>
                <w:sz w:val="18"/>
                <w:szCs w:val="18"/>
              </w:rPr>
              <w:t>4.1 (3.3)</w:t>
            </w:r>
          </w:p>
        </w:tc>
      </w:tr>
      <w:tr w:rsidR="007545ED" w14:paraId="2F3941A8" w14:textId="77777777" w:rsidTr="003B43A9">
        <w:trPr>
          <w:jc w:val="center"/>
        </w:trPr>
        <w:tc>
          <w:tcPr>
            <w:tcW w:w="3964" w:type="dxa"/>
          </w:tcPr>
          <w:p w14:paraId="72F96144" w14:textId="77777777" w:rsidR="007545ED" w:rsidRPr="009B4C30" w:rsidRDefault="007545ED" w:rsidP="003B43A9">
            <w:pPr>
              <w:spacing w:before="40" w:after="40"/>
              <w:ind w:left="174"/>
              <w:rPr>
                <w:bCs/>
                <w:sz w:val="18"/>
                <w:szCs w:val="18"/>
              </w:rPr>
            </w:pPr>
            <w:r w:rsidRPr="009B4C30">
              <w:rPr>
                <w:bCs/>
                <w:sz w:val="18"/>
                <w:szCs w:val="18"/>
              </w:rPr>
              <w:t>In the last 6 months</w:t>
            </w:r>
            <w:r w:rsidRPr="009B4C30">
              <w:rPr>
                <w:bCs/>
                <w:sz w:val="18"/>
                <w:szCs w:val="18"/>
                <w:vertAlign w:val="superscript"/>
              </w:rPr>
              <w:t>3</w:t>
            </w:r>
          </w:p>
        </w:tc>
        <w:tc>
          <w:tcPr>
            <w:tcW w:w="1276" w:type="dxa"/>
          </w:tcPr>
          <w:p w14:paraId="64155BD9" w14:textId="17FE8CFA" w:rsidR="007545ED" w:rsidRPr="009B4C30" w:rsidRDefault="007545ED" w:rsidP="003B43A9">
            <w:pPr>
              <w:spacing w:before="40" w:after="40"/>
              <w:jc w:val="right"/>
              <w:rPr>
                <w:sz w:val="18"/>
                <w:szCs w:val="18"/>
              </w:rPr>
            </w:pPr>
            <w:r w:rsidRPr="009B4C30">
              <w:rPr>
                <w:sz w:val="18"/>
                <w:szCs w:val="18"/>
              </w:rPr>
              <w:t>6.9 (5.3)</w:t>
            </w:r>
          </w:p>
        </w:tc>
        <w:tc>
          <w:tcPr>
            <w:tcW w:w="1276" w:type="dxa"/>
          </w:tcPr>
          <w:p w14:paraId="22716E46" w14:textId="6EFF09B3" w:rsidR="007545ED" w:rsidRDefault="007545ED" w:rsidP="003B43A9">
            <w:pPr>
              <w:spacing w:before="40" w:after="40"/>
              <w:jc w:val="right"/>
              <w:rPr>
                <w:sz w:val="18"/>
                <w:szCs w:val="18"/>
              </w:rPr>
            </w:pPr>
            <w:r>
              <w:rPr>
                <w:sz w:val="18"/>
                <w:szCs w:val="18"/>
              </w:rPr>
              <w:t>5.5 (4.1)</w:t>
            </w:r>
          </w:p>
        </w:tc>
        <w:tc>
          <w:tcPr>
            <w:tcW w:w="1276" w:type="dxa"/>
          </w:tcPr>
          <w:p w14:paraId="74A0301E" w14:textId="0E1CF8D0" w:rsidR="007545ED" w:rsidRDefault="007545ED" w:rsidP="003B43A9">
            <w:pPr>
              <w:spacing w:before="40" w:after="40"/>
              <w:jc w:val="right"/>
              <w:rPr>
                <w:sz w:val="18"/>
                <w:szCs w:val="18"/>
              </w:rPr>
            </w:pPr>
            <w:r>
              <w:rPr>
                <w:sz w:val="18"/>
                <w:szCs w:val="18"/>
              </w:rPr>
              <w:t>6.6 (4.9)</w:t>
            </w:r>
          </w:p>
        </w:tc>
        <w:tc>
          <w:tcPr>
            <w:tcW w:w="1417" w:type="dxa"/>
          </w:tcPr>
          <w:p w14:paraId="4062F40C" w14:textId="0F0109C1" w:rsidR="007545ED" w:rsidRDefault="007545ED" w:rsidP="003B43A9">
            <w:pPr>
              <w:spacing w:before="40" w:after="40"/>
              <w:jc w:val="right"/>
              <w:rPr>
                <w:sz w:val="18"/>
                <w:szCs w:val="18"/>
              </w:rPr>
            </w:pPr>
            <w:r>
              <w:rPr>
                <w:sz w:val="18"/>
                <w:szCs w:val="18"/>
              </w:rPr>
              <w:t>8.</w:t>
            </w:r>
            <w:r w:rsidR="00352A56">
              <w:rPr>
                <w:sz w:val="18"/>
                <w:szCs w:val="18"/>
              </w:rPr>
              <w:t>1</w:t>
            </w:r>
            <w:r>
              <w:rPr>
                <w:sz w:val="18"/>
                <w:szCs w:val="18"/>
              </w:rPr>
              <w:t xml:space="preserve"> (6.2)</w:t>
            </w:r>
          </w:p>
        </w:tc>
      </w:tr>
      <w:tr w:rsidR="007545ED" w14:paraId="1282F98D" w14:textId="77777777" w:rsidTr="003B43A9">
        <w:trPr>
          <w:jc w:val="center"/>
        </w:trPr>
        <w:tc>
          <w:tcPr>
            <w:tcW w:w="3964" w:type="dxa"/>
          </w:tcPr>
          <w:p w14:paraId="4298A6F1" w14:textId="77777777" w:rsidR="007545ED" w:rsidRPr="009B4C30" w:rsidRDefault="007545ED" w:rsidP="003B43A9">
            <w:pPr>
              <w:spacing w:before="40" w:after="40"/>
              <w:ind w:left="174"/>
              <w:rPr>
                <w:bCs/>
                <w:sz w:val="18"/>
                <w:szCs w:val="18"/>
              </w:rPr>
            </w:pPr>
            <w:r w:rsidRPr="009B4C30">
              <w:rPr>
                <w:bCs/>
                <w:sz w:val="18"/>
                <w:szCs w:val="18"/>
              </w:rPr>
              <w:t>In the last 12 months</w:t>
            </w:r>
            <w:r w:rsidRPr="009B4C30">
              <w:rPr>
                <w:bCs/>
                <w:sz w:val="18"/>
                <w:szCs w:val="18"/>
                <w:vertAlign w:val="superscript"/>
              </w:rPr>
              <w:t>3</w:t>
            </w:r>
          </w:p>
        </w:tc>
        <w:tc>
          <w:tcPr>
            <w:tcW w:w="1276" w:type="dxa"/>
          </w:tcPr>
          <w:p w14:paraId="75494E61" w14:textId="686F7C40" w:rsidR="007545ED" w:rsidRPr="009B4C30" w:rsidRDefault="007545ED" w:rsidP="003B43A9">
            <w:pPr>
              <w:spacing w:before="40" w:after="40"/>
              <w:jc w:val="right"/>
              <w:rPr>
                <w:sz w:val="18"/>
                <w:szCs w:val="18"/>
              </w:rPr>
            </w:pPr>
            <w:r w:rsidRPr="009B4C30">
              <w:rPr>
                <w:sz w:val="18"/>
                <w:szCs w:val="18"/>
              </w:rPr>
              <w:t>13.4 (9.7)</w:t>
            </w:r>
          </w:p>
        </w:tc>
        <w:tc>
          <w:tcPr>
            <w:tcW w:w="1276" w:type="dxa"/>
          </w:tcPr>
          <w:p w14:paraId="1850CF7C" w14:textId="49240F76" w:rsidR="007545ED" w:rsidRDefault="007545ED" w:rsidP="003B43A9">
            <w:pPr>
              <w:spacing w:before="40" w:after="40"/>
              <w:jc w:val="right"/>
              <w:rPr>
                <w:sz w:val="18"/>
                <w:szCs w:val="18"/>
              </w:rPr>
            </w:pPr>
            <w:r>
              <w:rPr>
                <w:sz w:val="18"/>
                <w:szCs w:val="18"/>
              </w:rPr>
              <w:t>10.7 (7.3)</w:t>
            </w:r>
          </w:p>
        </w:tc>
        <w:tc>
          <w:tcPr>
            <w:tcW w:w="1276" w:type="dxa"/>
          </w:tcPr>
          <w:p w14:paraId="6F347F6B" w14:textId="0882061A" w:rsidR="007545ED" w:rsidRDefault="007545ED" w:rsidP="003B43A9">
            <w:pPr>
              <w:spacing w:before="40" w:after="40"/>
              <w:jc w:val="right"/>
              <w:rPr>
                <w:sz w:val="18"/>
                <w:szCs w:val="18"/>
              </w:rPr>
            </w:pPr>
            <w:r>
              <w:rPr>
                <w:sz w:val="18"/>
                <w:szCs w:val="18"/>
              </w:rPr>
              <w:t>12.8 (8.8)</w:t>
            </w:r>
          </w:p>
        </w:tc>
        <w:tc>
          <w:tcPr>
            <w:tcW w:w="1417" w:type="dxa"/>
          </w:tcPr>
          <w:p w14:paraId="4C090EA0" w14:textId="35DFD7B4" w:rsidR="007545ED" w:rsidRDefault="007545ED" w:rsidP="003B43A9">
            <w:pPr>
              <w:spacing w:before="40" w:after="40"/>
              <w:jc w:val="right"/>
              <w:rPr>
                <w:sz w:val="18"/>
                <w:szCs w:val="18"/>
              </w:rPr>
            </w:pPr>
            <w:r>
              <w:rPr>
                <w:sz w:val="18"/>
                <w:szCs w:val="18"/>
              </w:rPr>
              <w:t>15.</w:t>
            </w:r>
            <w:r w:rsidR="00352A56">
              <w:rPr>
                <w:sz w:val="18"/>
                <w:szCs w:val="18"/>
              </w:rPr>
              <w:t>7</w:t>
            </w:r>
            <w:r>
              <w:rPr>
                <w:sz w:val="18"/>
                <w:szCs w:val="18"/>
              </w:rPr>
              <w:t xml:space="preserve"> (11.4)</w:t>
            </w:r>
          </w:p>
        </w:tc>
      </w:tr>
      <w:tr w:rsidR="007545ED" w14:paraId="3C9CEDA5" w14:textId="77777777" w:rsidTr="003B43A9">
        <w:trPr>
          <w:jc w:val="center"/>
        </w:trPr>
        <w:tc>
          <w:tcPr>
            <w:tcW w:w="3964" w:type="dxa"/>
          </w:tcPr>
          <w:p w14:paraId="45AC5F81" w14:textId="77777777" w:rsidR="007545ED" w:rsidRPr="009B4C30" w:rsidRDefault="007545ED" w:rsidP="003B43A9">
            <w:pPr>
              <w:spacing w:before="40" w:after="40"/>
              <w:rPr>
                <w:b/>
                <w:bCs/>
                <w:sz w:val="18"/>
                <w:szCs w:val="18"/>
              </w:rPr>
            </w:pPr>
            <w:r w:rsidRPr="009B4C30">
              <w:rPr>
                <w:b/>
                <w:bCs/>
                <w:sz w:val="18"/>
                <w:szCs w:val="18"/>
              </w:rPr>
              <w:t>Number of HCH patients (30 June 2020)</w:t>
            </w:r>
            <w:r w:rsidRPr="009B4C30">
              <w:rPr>
                <w:b/>
                <w:bCs/>
                <w:sz w:val="18"/>
                <w:szCs w:val="18"/>
                <w:vertAlign w:val="superscript"/>
              </w:rPr>
              <w:t>2</w:t>
            </w:r>
          </w:p>
        </w:tc>
        <w:tc>
          <w:tcPr>
            <w:tcW w:w="1276" w:type="dxa"/>
          </w:tcPr>
          <w:p w14:paraId="00D8A412" w14:textId="768FE069" w:rsidR="007545ED" w:rsidRPr="009B4C30" w:rsidRDefault="007545ED" w:rsidP="003B43A9">
            <w:pPr>
              <w:spacing w:before="40" w:after="40"/>
              <w:jc w:val="right"/>
              <w:rPr>
                <w:sz w:val="18"/>
                <w:szCs w:val="18"/>
              </w:rPr>
            </w:pPr>
            <w:r w:rsidRPr="009B4C30">
              <w:rPr>
                <w:b/>
                <w:sz w:val="18"/>
                <w:szCs w:val="18"/>
              </w:rPr>
              <w:t>8,5</w:t>
            </w:r>
            <w:r w:rsidR="00107A11">
              <w:rPr>
                <w:b/>
                <w:sz w:val="18"/>
                <w:szCs w:val="18"/>
              </w:rPr>
              <w:t>59</w:t>
            </w:r>
          </w:p>
        </w:tc>
        <w:tc>
          <w:tcPr>
            <w:tcW w:w="1276" w:type="dxa"/>
            <w:vAlign w:val="center"/>
          </w:tcPr>
          <w:p w14:paraId="121AEF9A" w14:textId="77777777" w:rsidR="007545ED" w:rsidRDefault="007545ED" w:rsidP="003B43A9">
            <w:pPr>
              <w:spacing w:before="40" w:after="40"/>
              <w:jc w:val="right"/>
              <w:rPr>
                <w:sz w:val="18"/>
                <w:szCs w:val="18"/>
              </w:rPr>
            </w:pPr>
            <w:r>
              <w:rPr>
                <w:b/>
                <w:sz w:val="18"/>
                <w:szCs w:val="18"/>
              </w:rPr>
              <w:t>1,419</w:t>
            </w:r>
          </w:p>
        </w:tc>
        <w:tc>
          <w:tcPr>
            <w:tcW w:w="1276" w:type="dxa"/>
            <w:vAlign w:val="center"/>
          </w:tcPr>
          <w:p w14:paraId="2E66AF1B" w14:textId="1F2DEB2A" w:rsidR="007545ED" w:rsidRDefault="007545ED" w:rsidP="003B43A9">
            <w:pPr>
              <w:spacing w:before="40" w:after="40"/>
              <w:jc w:val="right"/>
              <w:rPr>
                <w:sz w:val="18"/>
                <w:szCs w:val="18"/>
              </w:rPr>
            </w:pPr>
            <w:r>
              <w:rPr>
                <w:b/>
                <w:sz w:val="18"/>
                <w:szCs w:val="18"/>
              </w:rPr>
              <w:t>4,09</w:t>
            </w:r>
            <w:r w:rsidR="00243D91">
              <w:rPr>
                <w:b/>
                <w:sz w:val="18"/>
                <w:szCs w:val="18"/>
              </w:rPr>
              <w:t>8</w:t>
            </w:r>
          </w:p>
        </w:tc>
        <w:tc>
          <w:tcPr>
            <w:tcW w:w="1417" w:type="dxa"/>
            <w:vAlign w:val="center"/>
          </w:tcPr>
          <w:p w14:paraId="34585AB7" w14:textId="77777777" w:rsidR="007545ED" w:rsidRDefault="007545ED" w:rsidP="003B43A9">
            <w:pPr>
              <w:spacing w:before="40" w:after="40"/>
              <w:jc w:val="right"/>
              <w:rPr>
                <w:sz w:val="18"/>
                <w:szCs w:val="18"/>
              </w:rPr>
            </w:pPr>
            <w:r>
              <w:rPr>
                <w:b/>
                <w:sz w:val="18"/>
                <w:szCs w:val="18"/>
              </w:rPr>
              <w:t>3,042</w:t>
            </w:r>
          </w:p>
        </w:tc>
      </w:tr>
      <w:tr w:rsidR="007545ED" w14:paraId="4D641DCD" w14:textId="77777777" w:rsidTr="003B43A9">
        <w:trPr>
          <w:jc w:val="center"/>
        </w:trPr>
        <w:tc>
          <w:tcPr>
            <w:tcW w:w="9209" w:type="dxa"/>
            <w:gridSpan w:val="5"/>
            <w:hideMark/>
          </w:tcPr>
          <w:p w14:paraId="6B5595E3" w14:textId="77777777" w:rsidR="007545ED" w:rsidRPr="009B4C30" w:rsidRDefault="007545ED" w:rsidP="003B43A9">
            <w:pPr>
              <w:spacing w:before="40" w:after="40"/>
              <w:rPr>
                <w:sz w:val="18"/>
                <w:szCs w:val="18"/>
              </w:rPr>
            </w:pPr>
            <w:r w:rsidRPr="009B4C30">
              <w:rPr>
                <w:b/>
                <w:bCs/>
                <w:sz w:val="18"/>
                <w:szCs w:val="18"/>
              </w:rPr>
              <w:t xml:space="preserve">Mean (standard deviation) number of GP consultations </w:t>
            </w:r>
          </w:p>
        </w:tc>
      </w:tr>
      <w:tr w:rsidR="007545ED" w14:paraId="04565B9E" w14:textId="77777777" w:rsidTr="003B43A9">
        <w:trPr>
          <w:jc w:val="center"/>
        </w:trPr>
        <w:tc>
          <w:tcPr>
            <w:tcW w:w="3964" w:type="dxa"/>
          </w:tcPr>
          <w:p w14:paraId="14D81086" w14:textId="55698EE7" w:rsidR="007545ED" w:rsidRPr="009B4C30" w:rsidRDefault="007545ED" w:rsidP="003B43A9">
            <w:pPr>
              <w:spacing w:before="40" w:after="40"/>
              <w:ind w:left="174"/>
              <w:rPr>
                <w:bCs/>
                <w:sz w:val="18"/>
                <w:szCs w:val="18"/>
              </w:rPr>
            </w:pPr>
            <w:r w:rsidRPr="009B4C30">
              <w:rPr>
                <w:bCs/>
                <w:sz w:val="18"/>
                <w:szCs w:val="18"/>
              </w:rPr>
              <w:t>In the last 3 months</w:t>
            </w:r>
            <w:r w:rsidRPr="009B4C30">
              <w:rPr>
                <w:bCs/>
                <w:sz w:val="18"/>
                <w:szCs w:val="18"/>
                <w:vertAlign w:val="superscript"/>
              </w:rPr>
              <w:t>3</w:t>
            </w:r>
            <w:r w:rsidR="00AD055D">
              <w:rPr>
                <w:bCs/>
                <w:sz w:val="18"/>
                <w:szCs w:val="18"/>
                <w:vertAlign w:val="superscript"/>
              </w:rPr>
              <w:t>, 4</w:t>
            </w:r>
          </w:p>
        </w:tc>
        <w:tc>
          <w:tcPr>
            <w:tcW w:w="1276" w:type="dxa"/>
          </w:tcPr>
          <w:p w14:paraId="3FFEB05C" w14:textId="649903CB" w:rsidR="007545ED" w:rsidRPr="009B4C30" w:rsidRDefault="007545ED" w:rsidP="003B43A9">
            <w:pPr>
              <w:spacing w:before="40" w:after="40"/>
              <w:jc w:val="right"/>
              <w:rPr>
                <w:sz w:val="18"/>
                <w:szCs w:val="18"/>
              </w:rPr>
            </w:pPr>
            <w:r w:rsidRPr="009B4C30">
              <w:rPr>
                <w:rFonts w:eastAsia="Times New Roman" w:cs="Arial"/>
                <w:color w:val="000000"/>
                <w:sz w:val="18"/>
                <w:szCs w:val="18"/>
                <w:lang w:eastAsia="en-AU"/>
              </w:rPr>
              <w:t>4.</w:t>
            </w:r>
            <w:r w:rsidR="00E63F38">
              <w:rPr>
                <w:rFonts w:eastAsia="Times New Roman" w:cs="Arial"/>
                <w:color w:val="000000"/>
                <w:sz w:val="18"/>
                <w:szCs w:val="18"/>
                <w:lang w:eastAsia="en-AU"/>
              </w:rPr>
              <w:t>1</w:t>
            </w:r>
            <w:r w:rsidRPr="009B4C30">
              <w:rPr>
                <w:rFonts w:eastAsia="Times New Roman" w:cs="Arial"/>
                <w:color w:val="000000"/>
                <w:sz w:val="18"/>
                <w:szCs w:val="18"/>
                <w:lang w:eastAsia="en-AU"/>
              </w:rPr>
              <w:t xml:space="preserve"> (</w:t>
            </w:r>
            <w:r w:rsidR="00E63F38">
              <w:rPr>
                <w:rFonts w:eastAsia="Times New Roman" w:cs="Arial"/>
                <w:color w:val="000000"/>
                <w:sz w:val="18"/>
                <w:szCs w:val="18"/>
                <w:lang w:eastAsia="en-AU"/>
              </w:rPr>
              <w:t>3</w:t>
            </w:r>
            <w:r w:rsidRPr="009B4C30">
              <w:rPr>
                <w:rFonts w:eastAsia="Times New Roman" w:cs="Arial"/>
                <w:color w:val="000000"/>
                <w:sz w:val="18"/>
                <w:szCs w:val="18"/>
                <w:lang w:eastAsia="en-AU"/>
              </w:rPr>
              <w:t>.</w:t>
            </w:r>
            <w:r w:rsidR="00E63F38">
              <w:rPr>
                <w:rFonts w:eastAsia="Times New Roman" w:cs="Arial"/>
                <w:color w:val="000000"/>
                <w:sz w:val="18"/>
                <w:szCs w:val="18"/>
                <w:lang w:eastAsia="en-AU"/>
              </w:rPr>
              <w:t>6</w:t>
            </w:r>
            <w:r w:rsidRPr="009B4C30">
              <w:rPr>
                <w:rFonts w:eastAsia="Times New Roman" w:cs="Arial"/>
                <w:color w:val="000000"/>
                <w:sz w:val="18"/>
                <w:szCs w:val="18"/>
                <w:lang w:eastAsia="en-AU"/>
              </w:rPr>
              <w:t>)</w:t>
            </w:r>
          </w:p>
        </w:tc>
        <w:tc>
          <w:tcPr>
            <w:tcW w:w="1276" w:type="dxa"/>
            <w:vAlign w:val="center"/>
          </w:tcPr>
          <w:p w14:paraId="28C07E6F" w14:textId="77777777" w:rsidR="007545ED" w:rsidRDefault="007545ED" w:rsidP="003B43A9">
            <w:pPr>
              <w:spacing w:before="40" w:after="40"/>
              <w:jc w:val="right"/>
              <w:rPr>
                <w:sz w:val="18"/>
                <w:szCs w:val="18"/>
              </w:rPr>
            </w:pPr>
            <w:r w:rsidRPr="00507BD0">
              <w:rPr>
                <w:rFonts w:eastAsia="Times New Roman" w:cs="Arial"/>
                <w:color w:val="000000"/>
                <w:sz w:val="18"/>
                <w:szCs w:val="18"/>
                <w:lang w:eastAsia="en-AU"/>
              </w:rPr>
              <w:t>3.</w:t>
            </w:r>
            <w:r>
              <w:rPr>
                <w:rFonts w:eastAsia="Times New Roman" w:cs="Arial"/>
                <w:color w:val="000000"/>
                <w:sz w:val="18"/>
                <w:szCs w:val="18"/>
                <w:lang w:eastAsia="en-AU"/>
              </w:rPr>
              <w:t>6</w:t>
            </w:r>
            <w:r w:rsidRPr="00507BD0">
              <w:rPr>
                <w:rFonts w:eastAsia="Times New Roman" w:cs="Arial"/>
                <w:color w:val="000000"/>
                <w:sz w:val="18"/>
                <w:szCs w:val="18"/>
                <w:lang w:eastAsia="en-AU"/>
              </w:rPr>
              <w:t xml:space="preserve"> (3.0)</w:t>
            </w:r>
          </w:p>
        </w:tc>
        <w:tc>
          <w:tcPr>
            <w:tcW w:w="1276" w:type="dxa"/>
            <w:vAlign w:val="center"/>
          </w:tcPr>
          <w:p w14:paraId="7BBF26F6" w14:textId="5C10BE84" w:rsidR="007545ED" w:rsidRDefault="00F60854" w:rsidP="003B43A9">
            <w:pPr>
              <w:spacing w:before="40" w:after="40"/>
              <w:jc w:val="right"/>
              <w:rPr>
                <w:sz w:val="18"/>
                <w:szCs w:val="18"/>
              </w:rPr>
            </w:pPr>
            <w:r>
              <w:rPr>
                <w:rFonts w:eastAsia="Times New Roman" w:cs="Arial"/>
                <w:color w:val="000000"/>
                <w:sz w:val="18"/>
                <w:szCs w:val="18"/>
                <w:lang w:eastAsia="en-AU"/>
              </w:rPr>
              <w:t>3</w:t>
            </w:r>
            <w:r w:rsidR="007545ED" w:rsidRPr="00507BD0">
              <w:rPr>
                <w:rFonts w:eastAsia="Times New Roman" w:cs="Arial"/>
                <w:color w:val="000000"/>
                <w:sz w:val="18"/>
                <w:szCs w:val="18"/>
                <w:lang w:eastAsia="en-AU"/>
              </w:rPr>
              <w:t>.</w:t>
            </w:r>
            <w:r>
              <w:rPr>
                <w:rFonts w:eastAsia="Times New Roman" w:cs="Arial"/>
                <w:color w:val="000000"/>
                <w:sz w:val="18"/>
                <w:szCs w:val="18"/>
                <w:lang w:eastAsia="en-AU"/>
              </w:rPr>
              <w:t>9</w:t>
            </w:r>
            <w:r w:rsidR="007545ED" w:rsidRPr="00507BD0">
              <w:rPr>
                <w:rFonts w:eastAsia="Times New Roman" w:cs="Arial"/>
                <w:color w:val="000000"/>
                <w:sz w:val="18"/>
                <w:szCs w:val="18"/>
                <w:lang w:eastAsia="en-AU"/>
              </w:rPr>
              <w:t xml:space="preserve"> (</w:t>
            </w:r>
            <w:r w:rsidR="00DC4069">
              <w:rPr>
                <w:rFonts w:eastAsia="Times New Roman" w:cs="Arial"/>
                <w:color w:val="000000"/>
                <w:sz w:val="18"/>
                <w:szCs w:val="18"/>
                <w:lang w:eastAsia="en-AU"/>
              </w:rPr>
              <w:t>3</w:t>
            </w:r>
            <w:r w:rsidR="007545ED" w:rsidRPr="00507BD0">
              <w:rPr>
                <w:rFonts w:eastAsia="Times New Roman" w:cs="Arial"/>
                <w:color w:val="000000"/>
                <w:sz w:val="18"/>
                <w:szCs w:val="18"/>
                <w:lang w:eastAsia="en-AU"/>
              </w:rPr>
              <w:t>.</w:t>
            </w:r>
            <w:r w:rsidR="00DC4069">
              <w:rPr>
                <w:rFonts w:eastAsia="Times New Roman" w:cs="Arial"/>
                <w:color w:val="000000"/>
                <w:sz w:val="18"/>
                <w:szCs w:val="18"/>
                <w:lang w:eastAsia="en-AU"/>
              </w:rPr>
              <w:t>4</w:t>
            </w:r>
            <w:r w:rsidR="007545ED" w:rsidRPr="00507BD0">
              <w:rPr>
                <w:rFonts w:eastAsia="Times New Roman" w:cs="Arial"/>
                <w:color w:val="000000"/>
                <w:sz w:val="18"/>
                <w:szCs w:val="18"/>
                <w:lang w:eastAsia="en-AU"/>
              </w:rPr>
              <w:t>)</w:t>
            </w:r>
          </w:p>
        </w:tc>
        <w:tc>
          <w:tcPr>
            <w:tcW w:w="1417" w:type="dxa"/>
            <w:vAlign w:val="center"/>
          </w:tcPr>
          <w:p w14:paraId="6F46A5DF" w14:textId="77777777" w:rsidR="007545ED" w:rsidRDefault="007545ED" w:rsidP="003B43A9">
            <w:pPr>
              <w:spacing w:before="40" w:after="40"/>
              <w:jc w:val="right"/>
              <w:rPr>
                <w:sz w:val="18"/>
                <w:szCs w:val="18"/>
              </w:rPr>
            </w:pPr>
            <w:r w:rsidRPr="00507BD0">
              <w:rPr>
                <w:rFonts w:eastAsia="Times New Roman" w:cs="Arial"/>
                <w:color w:val="000000"/>
                <w:sz w:val="18"/>
                <w:szCs w:val="18"/>
                <w:lang w:eastAsia="en-AU"/>
              </w:rPr>
              <w:t>4.5 (4.0)</w:t>
            </w:r>
          </w:p>
        </w:tc>
      </w:tr>
      <w:tr w:rsidR="007545ED" w14:paraId="20648111" w14:textId="77777777" w:rsidTr="003B43A9">
        <w:trPr>
          <w:jc w:val="center"/>
        </w:trPr>
        <w:tc>
          <w:tcPr>
            <w:tcW w:w="3964" w:type="dxa"/>
          </w:tcPr>
          <w:p w14:paraId="00057CC4" w14:textId="23404314" w:rsidR="007545ED" w:rsidRPr="000C5827" w:rsidRDefault="007545ED" w:rsidP="003B43A9">
            <w:pPr>
              <w:spacing w:before="40" w:after="40"/>
              <w:ind w:left="174"/>
              <w:rPr>
                <w:bCs/>
                <w:sz w:val="18"/>
                <w:szCs w:val="18"/>
              </w:rPr>
            </w:pPr>
            <w:r w:rsidRPr="000C5827">
              <w:rPr>
                <w:bCs/>
                <w:sz w:val="18"/>
                <w:szCs w:val="18"/>
              </w:rPr>
              <w:t>In the last 6 months</w:t>
            </w:r>
            <w:r w:rsidRPr="005D6789">
              <w:rPr>
                <w:bCs/>
                <w:sz w:val="18"/>
                <w:szCs w:val="18"/>
                <w:vertAlign w:val="superscript"/>
              </w:rPr>
              <w:t>3</w:t>
            </w:r>
            <w:r w:rsidR="005C12F1">
              <w:rPr>
                <w:bCs/>
                <w:sz w:val="18"/>
                <w:szCs w:val="18"/>
                <w:vertAlign w:val="superscript"/>
              </w:rPr>
              <w:t>, 4</w:t>
            </w:r>
          </w:p>
        </w:tc>
        <w:tc>
          <w:tcPr>
            <w:tcW w:w="1276" w:type="dxa"/>
            <w:vAlign w:val="center"/>
          </w:tcPr>
          <w:p w14:paraId="6D901FCD" w14:textId="18E65BF9" w:rsidR="007545ED" w:rsidRDefault="007545ED" w:rsidP="003B43A9">
            <w:pPr>
              <w:spacing w:before="40" w:after="40"/>
              <w:jc w:val="right"/>
              <w:rPr>
                <w:sz w:val="18"/>
                <w:szCs w:val="18"/>
              </w:rPr>
            </w:pPr>
            <w:r w:rsidRPr="00507BD0">
              <w:rPr>
                <w:rFonts w:eastAsia="Times New Roman" w:cs="Arial"/>
                <w:color w:val="000000"/>
                <w:sz w:val="18"/>
                <w:szCs w:val="18"/>
                <w:lang w:eastAsia="en-AU"/>
              </w:rPr>
              <w:t>7.</w:t>
            </w:r>
            <w:r w:rsidR="004E6509">
              <w:rPr>
                <w:rFonts w:eastAsia="Times New Roman" w:cs="Arial"/>
                <w:color w:val="000000"/>
                <w:sz w:val="18"/>
                <w:szCs w:val="18"/>
                <w:lang w:eastAsia="en-AU"/>
              </w:rPr>
              <w:t>1</w:t>
            </w:r>
            <w:r w:rsidRPr="00507BD0">
              <w:rPr>
                <w:rFonts w:eastAsia="Times New Roman" w:cs="Arial"/>
                <w:color w:val="000000"/>
                <w:sz w:val="18"/>
                <w:szCs w:val="18"/>
                <w:lang w:eastAsia="en-AU"/>
              </w:rPr>
              <w:t xml:space="preserve"> (</w:t>
            </w:r>
            <w:r w:rsidR="004E6509">
              <w:rPr>
                <w:rFonts w:eastAsia="Times New Roman" w:cs="Arial"/>
                <w:color w:val="000000"/>
                <w:sz w:val="18"/>
                <w:szCs w:val="18"/>
                <w:lang w:eastAsia="en-AU"/>
              </w:rPr>
              <w:t>5</w:t>
            </w:r>
            <w:r w:rsidRPr="00507BD0">
              <w:rPr>
                <w:rFonts w:eastAsia="Times New Roman" w:cs="Arial"/>
                <w:color w:val="000000"/>
                <w:sz w:val="18"/>
                <w:szCs w:val="18"/>
                <w:lang w:eastAsia="en-AU"/>
              </w:rPr>
              <w:t>.</w:t>
            </w:r>
            <w:r w:rsidR="004E6509">
              <w:rPr>
                <w:rFonts w:eastAsia="Times New Roman" w:cs="Arial"/>
                <w:color w:val="000000"/>
                <w:sz w:val="18"/>
                <w:szCs w:val="18"/>
                <w:lang w:eastAsia="en-AU"/>
              </w:rPr>
              <w:t>9</w:t>
            </w:r>
            <w:r w:rsidRPr="00507BD0">
              <w:rPr>
                <w:rFonts w:eastAsia="Times New Roman" w:cs="Arial"/>
                <w:color w:val="000000"/>
                <w:sz w:val="18"/>
                <w:szCs w:val="18"/>
                <w:lang w:eastAsia="en-AU"/>
              </w:rPr>
              <w:t>)</w:t>
            </w:r>
          </w:p>
        </w:tc>
        <w:tc>
          <w:tcPr>
            <w:tcW w:w="1276" w:type="dxa"/>
            <w:vAlign w:val="center"/>
          </w:tcPr>
          <w:p w14:paraId="4D20E8F2" w14:textId="77777777" w:rsidR="007545ED" w:rsidRDefault="007545ED" w:rsidP="003B43A9">
            <w:pPr>
              <w:spacing w:before="40" w:after="40"/>
              <w:jc w:val="right"/>
              <w:rPr>
                <w:sz w:val="18"/>
                <w:szCs w:val="18"/>
              </w:rPr>
            </w:pPr>
            <w:r w:rsidRPr="00507BD0">
              <w:rPr>
                <w:rFonts w:eastAsia="Times New Roman" w:cs="Arial"/>
                <w:color w:val="000000"/>
                <w:sz w:val="18"/>
                <w:szCs w:val="18"/>
                <w:lang w:eastAsia="en-AU"/>
              </w:rPr>
              <w:t>6.</w:t>
            </w:r>
            <w:r>
              <w:rPr>
                <w:rFonts w:eastAsia="Times New Roman" w:cs="Arial"/>
                <w:color w:val="000000"/>
                <w:sz w:val="18"/>
                <w:szCs w:val="18"/>
                <w:lang w:eastAsia="en-AU"/>
              </w:rPr>
              <w:t>1</w:t>
            </w:r>
            <w:r w:rsidRPr="00507BD0">
              <w:rPr>
                <w:rFonts w:eastAsia="Times New Roman" w:cs="Arial"/>
                <w:color w:val="000000"/>
                <w:sz w:val="18"/>
                <w:szCs w:val="18"/>
                <w:lang w:eastAsia="en-AU"/>
              </w:rPr>
              <w:t xml:space="preserve"> (4.8)</w:t>
            </w:r>
          </w:p>
        </w:tc>
        <w:tc>
          <w:tcPr>
            <w:tcW w:w="1276" w:type="dxa"/>
            <w:vAlign w:val="center"/>
          </w:tcPr>
          <w:p w14:paraId="02955BB7" w14:textId="3BBE3CC2" w:rsidR="007545ED" w:rsidRDefault="007545ED" w:rsidP="003B43A9">
            <w:pPr>
              <w:spacing w:before="40" w:after="40"/>
              <w:jc w:val="right"/>
              <w:rPr>
                <w:sz w:val="18"/>
                <w:szCs w:val="18"/>
              </w:rPr>
            </w:pPr>
            <w:r w:rsidRPr="00507BD0">
              <w:rPr>
                <w:rFonts w:eastAsia="Times New Roman" w:cs="Arial"/>
                <w:color w:val="000000"/>
                <w:sz w:val="18"/>
                <w:szCs w:val="18"/>
                <w:lang w:eastAsia="en-AU"/>
              </w:rPr>
              <w:t>6.</w:t>
            </w:r>
            <w:r w:rsidR="00812160">
              <w:rPr>
                <w:rFonts w:eastAsia="Times New Roman" w:cs="Arial"/>
                <w:color w:val="000000"/>
                <w:sz w:val="18"/>
                <w:szCs w:val="18"/>
                <w:lang w:eastAsia="en-AU"/>
              </w:rPr>
              <w:t>7</w:t>
            </w:r>
            <w:r w:rsidRPr="00507BD0">
              <w:rPr>
                <w:rFonts w:eastAsia="Times New Roman" w:cs="Arial"/>
                <w:color w:val="000000"/>
                <w:sz w:val="18"/>
                <w:szCs w:val="18"/>
                <w:lang w:eastAsia="en-AU"/>
              </w:rPr>
              <w:t xml:space="preserve"> (</w:t>
            </w:r>
            <w:r w:rsidR="00812160">
              <w:rPr>
                <w:rFonts w:eastAsia="Times New Roman" w:cs="Arial"/>
                <w:color w:val="000000"/>
                <w:sz w:val="18"/>
                <w:szCs w:val="18"/>
                <w:lang w:eastAsia="en-AU"/>
              </w:rPr>
              <w:t>5</w:t>
            </w:r>
            <w:r w:rsidRPr="00507BD0">
              <w:rPr>
                <w:rFonts w:eastAsia="Times New Roman" w:cs="Arial"/>
                <w:color w:val="000000"/>
                <w:sz w:val="18"/>
                <w:szCs w:val="18"/>
                <w:lang w:eastAsia="en-AU"/>
              </w:rPr>
              <w:t>.</w:t>
            </w:r>
            <w:r w:rsidR="00812160">
              <w:rPr>
                <w:rFonts w:eastAsia="Times New Roman" w:cs="Arial"/>
                <w:color w:val="000000"/>
                <w:sz w:val="18"/>
                <w:szCs w:val="18"/>
                <w:lang w:eastAsia="en-AU"/>
              </w:rPr>
              <w:t>5</w:t>
            </w:r>
            <w:r w:rsidRPr="00507BD0">
              <w:rPr>
                <w:rFonts w:eastAsia="Times New Roman" w:cs="Arial"/>
                <w:color w:val="000000"/>
                <w:sz w:val="18"/>
                <w:szCs w:val="18"/>
                <w:lang w:eastAsia="en-AU"/>
              </w:rPr>
              <w:t>)</w:t>
            </w:r>
          </w:p>
        </w:tc>
        <w:tc>
          <w:tcPr>
            <w:tcW w:w="1417" w:type="dxa"/>
            <w:vAlign w:val="center"/>
          </w:tcPr>
          <w:p w14:paraId="36EC401E" w14:textId="77777777" w:rsidR="007545ED" w:rsidRDefault="007545ED" w:rsidP="003B43A9">
            <w:pPr>
              <w:spacing w:before="40" w:after="40"/>
              <w:jc w:val="right"/>
              <w:rPr>
                <w:sz w:val="18"/>
                <w:szCs w:val="18"/>
              </w:rPr>
            </w:pPr>
            <w:r w:rsidRPr="00507BD0">
              <w:rPr>
                <w:rFonts w:eastAsia="Times New Roman" w:cs="Arial"/>
                <w:color w:val="000000"/>
                <w:sz w:val="18"/>
                <w:szCs w:val="18"/>
                <w:lang w:eastAsia="en-AU"/>
              </w:rPr>
              <w:t>8.</w:t>
            </w:r>
            <w:r>
              <w:rPr>
                <w:rFonts w:eastAsia="Times New Roman" w:cs="Arial"/>
                <w:color w:val="000000"/>
                <w:sz w:val="18"/>
                <w:szCs w:val="18"/>
                <w:lang w:eastAsia="en-AU"/>
              </w:rPr>
              <w:t>1</w:t>
            </w:r>
            <w:r w:rsidRPr="00507BD0">
              <w:rPr>
                <w:rFonts w:eastAsia="Times New Roman" w:cs="Arial"/>
                <w:color w:val="000000"/>
                <w:sz w:val="18"/>
                <w:szCs w:val="18"/>
                <w:lang w:eastAsia="en-AU"/>
              </w:rPr>
              <w:t xml:space="preserve"> (6.8)</w:t>
            </w:r>
          </w:p>
        </w:tc>
      </w:tr>
      <w:tr w:rsidR="007545ED" w14:paraId="6CFB4DE9" w14:textId="77777777" w:rsidTr="003B43A9">
        <w:trPr>
          <w:jc w:val="center"/>
        </w:trPr>
        <w:tc>
          <w:tcPr>
            <w:tcW w:w="3964" w:type="dxa"/>
          </w:tcPr>
          <w:p w14:paraId="4AB81C34" w14:textId="49628BC6" w:rsidR="007545ED" w:rsidRPr="000C5827" w:rsidRDefault="007545ED" w:rsidP="003B43A9">
            <w:pPr>
              <w:spacing w:before="40" w:after="40"/>
              <w:ind w:left="174"/>
              <w:rPr>
                <w:bCs/>
                <w:sz w:val="18"/>
                <w:szCs w:val="18"/>
              </w:rPr>
            </w:pPr>
            <w:r w:rsidRPr="000C5827">
              <w:rPr>
                <w:bCs/>
                <w:sz w:val="18"/>
                <w:szCs w:val="18"/>
              </w:rPr>
              <w:t>In the last 12 months</w:t>
            </w:r>
            <w:r w:rsidRPr="005D6789">
              <w:rPr>
                <w:bCs/>
                <w:sz w:val="18"/>
                <w:szCs w:val="18"/>
                <w:vertAlign w:val="superscript"/>
              </w:rPr>
              <w:t>3</w:t>
            </w:r>
            <w:r w:rsidR="005C12F1">
              <w:rPr>
                <w:bCs/>
                <w:sz w:val="18"/>
                <w:szCs w:val="18"/>
                <w:vertAlign w:val="superscript"/>
              </w:rPr>
              <w:t>, 4</w:t>
            </w:r>
          </w:p>
        </w:tc>
        <w:tc>
          <w:tcPr>
            <w:tcW w:w="1276" w:type="dxa"/>
            <w:vAlign w:val="center"/>
          </w:tcPr>
          <w:p w14:paraId="141EC51E" w14:textId="52BD7A44" w:rsidR="007545ED" w:rsidRDefault="007545ED" w:rsidP="003B43A9">
            <w:pPr>
              <w:spacing w:before="40" w:after="40"/>
              <w:jc w:val="right"/>
              <w:rPr>
                <w:sz w:val="18"/>
                <w:szCs w:val="18"/>
              </w:rPr>
            </w:pPr>
            <w:r w:rsidRPr="00507BD0">
              <w:rPr>
                <w:rFonts w:eastAsia="Times New Roman" w:cs="Arial"/>
                <w:color w:val="000000"/>
                <w:sz w:val="18"/>
                <w:szCs w:val="18"/>
                <w:lang w:eastAsia="en-AU"/>
              </w:rPr>
              <w:t>13.</w:t>
            </w:r>
            <w:r w:rsidR="00274E60">
              <w:rPr>
                <w:rFonts w:eastAsia="Times New Roman" w:cs="Arial"/>
                <w:color w:val="000000"/>
                <w:sz w:val="18"/>
                <w:szCs w:val="18"/>
                <w:lang w:eastAsia="en-AU"/>
              </w:rPr>
              <w:t>7</w:t>
            </w:r>
            <w:r w:rsidRPr="00507BD0">
              <w:rPr>
                <w:rFonts w:eastAsia="Times New Roman" w:cs="Arial"/>
                <w:color w:val="000000"/>
                <w:sz w:val="18"/>
                <w:szCs w:val="18"/>
                <w:lang w:eastAsia="en-AU"/>
              </w:rPr>
              <w:t xml:space="preserve"> (</w:t>
            </w:r>
            <w:r w:rsidR="008F7279">
              <w:rPr>
                <w:rFonts w:eastAsia="Times New Roman" w:cs="Arial"/>
                <w:color w:val="000000"/>
                <w:sz w:val="18"/>
                <w:szCs w:val="18"/>
                <w:lang w:eastAsia="en-AU"/>
              </w:rPr>
              <w:t>10</w:t>
            </w:r>
            <w:r w:rsidRPr="00507BD0">
              <w:rPr>
                <w:rFonts w:eastAsia="Times New Roman" w:cs="Arial"/>
                <w:color w:val="000000"/>
                <w:sz w:val="18"/>
                <w:szCs w:val="18"/>
                <w:lang w:eastAsia="en-AU"/>
              </w:rPr>
              <w:t>.</w:t>
            </w:r>
            <w:r w:rsidR="008F7279">
              <w:rPr>
                <w:rFonts w:eastAsia="Times New Roman" w:cs="Arial"/>
                <w:color w:val="000000"/>
                <w:sz w:val="18"/>
                <w:szCs w:val="18"/>
                <w:lang w:eastAsia="en-AU"/>
              </w:rPr>
              <w:t>7</w:t>
            </w:r>
            <w:r w:rsidRPr="00507BD0">
              <w:rPr>
                <w:rFonts w:eastAsia="Times New Roman" w:cs="Arial"/>
                <w:color w:val="000000"/>
                <w:sz w:val="18"/>
                <w:szCs w:val="18"/>
                <w:lang w:eastAsia="en-AU"/>
              </w:rPr>
              <w:t>)</w:t>
            </w:r>
          </w:p>
        </w:tc>
        <w:tc>
          <w:tcPr>
            <w:tcW w:w="1276" w:type="dxa"/>
            <w:vAlign w:val="center"/>
          </w:tcPr>
          <w:p w14:paraId="7B7CDBA6" w14:textId="77777777" w:rsidR="007545ED" w:rsidRDefault="007545ED" w:rsidP="003B43A9">
            <w:pPr>
              <w:spacing w:before="40" w:after="40"/>
              <w:jc w:val="right"/>
              <w:rPr>
                <w:sz w:val="18"/>
                <w:szCs w:val="18"/>
              </w:rPr>
            </w:pPr>
            <w:r w:rsidRPr="00507BD0">
              <w:rPr>
                <w:rFonts w:eastAsia="Times New Roman" w:cs="Arial"/>
                <w:color w:val="000000"/>
                <w:sz w:val="18"/>
                <w:szCs w:val="18"/>
                <w:lang w:eastAsia="en-AU"/>
              </w:rPr>
              <w:t>11.3 (8.3)</w:t>
            </w:r>
          </w:p>
        </w:tc>
        <w:tc>
          <w:tcPr>
            <w:tcW w:w="1276" w:type="dxa"/>
            <w:vAlign w:val="center"/>
          </w:tcPr>
          <w:p w14:paraId="000361A6" w14:textId="7F4CFB75" w:rsidR="007545ED" w:rsidRDefault="00571FC8" w:rsidP="003B43A9">
            <w:pPr>
              <w:spacing w:before="40" w:after="40"/>
              <w:jc w:val="right"/>
              <w:rPr>
                <w:sz w:val="18"/>
                <w:szCs w:val="18"/>
              </w:rPr>
            </w:pPr>
            <w:r>
              <w:rPr>
                <w:rFonts w:eastAsia="Times New Roman" w:cs="Arial"/>
                <w:color w:val="000000"/>
                <w:sz w:val="18"/>
                <w:szCs w:val="18"/>
                <w:lang w:eastAsia="en-AU"/>
              </w:rPr>
              <w:t>12</w:t>
            </w:r>
            <w:r w:rsidR="007545ED" w:rsidRPr="00507BD0">
              <w:rPr>
                <w:rFonts w:eastAsia="Times New Roman" w:cs="Arial"/>
                <w:color w:val="000000"/>
                <w:sz w:val="18"/>
                <w:szCs w:val="18"/>
                <w:lang w:eastAsia="en-AU"/>
              </w:rPr>
              <w:t>.</w:t>
            </w:r>
            <w:r>
              <w:rPr>
                <w:rFonts w:eastAsia="Times New Roman" w:cs="Arial"/>
                <w:color w:val="000000"/>
                <w:sz w:val="18"/>
                <w:szCs w:val="18"/>
                <w:lang w:eastAsia="en-AU"/>
              </w:rPr>
              <w:t>9</w:t>
            </w:r>
            <w:r w:rsidR="007545ED" w:rsidRPr="00507BD0">
              <w:rPr>
                <w:rFonts w:eastAsia="Times New Roman" w:cs="Arial"/>
                <w:color w:val="000000"/>
                <w:sz w:val="18"/>
                <w:szCs w:val="18"/>
                <w:lang w:eastAsia="en-AU"/>
              </w:rPr>
              <w:t xml:space="preserve"> (</w:t>
            </w:r>
            <w:r w:rsidR="00D56B72">
              <w:rPr>
                <w:rFonts w:eastAsia="Times New Roman" w:cs="Arial"/>
                <w:color w:val="000000"/>
                <w:sz w:val="18"/>
                <w:szCs w:val="18"/>
                <w:lang w:eastAsia="en-AU"/>
              </w:rPr>
              <w:t>9</w:t>
            </w:r>
            <w:r w:rsidR="007545ED" w:rsidRPr="00507BD0">
              <w:rPr>
                <w:rFonts w:eastAsia="Times New Roman" w:cs="Arial"/>
                <w:color w:val="000000"/>
                <w:sz w:val="18"/>
                <w:szCs w:val="18"/>
                <w:lang w:eastAsia="en-AU"/>
              </w:rPr>
              <w:t>.</w:t>
            </w:r>
            <w:r w:rsidR="00D56B72">
              <w:rPr>
                <w:rFonts w:eastAsia="Times New Roman" w:cs="Arial"/>
                <w:color w:val="000000"/>
                <w:sz w:val="18"/>
                <w:szCs w:val="18"/>
                <w:lang w:eastAsia="en-AU"/>
              </w:rPr>
              <w:t>7</w:t>
            </w:r>
            <w:r w:rsidR="007545ED" w:rsidRPr="00507BD0">
              <w:rPr>
                <w:rFonts w:eastAsia="Times New Roman" w:cs="Arial"/>
                <w:color w:val="000000"/>
                <w:sz w:val="18"/>
                <w:szCs w:val="18"/>
                <w:lang w:eastAsia="en-AU"/>
              </w:rPr>
              <w:t>)</w:t>
            </w:r>
          </w:p>
        </w:tc>
        <w:tc>
          <w:tcPr>
            <w:tcW w:w="1417" w:type="dxa"/>
            <w:vAlign w:val="center"/>
          </w:tcPr>
          <w:p w14:paraId="1CC5D7FA" w14:textId="47937494" w:rsidR="007545ED" w:rsidRDefault="007545ED" w:rsidP="003B43A9">
            <w:pPr>
              <w:spacing w:before="40" w:after="40"/>
              <w:jc w:val="right"/>
              <w:rPr>
                <w:sz w:val="18"/>
                <w:szCs w:val="18"/>
              </w:rPr>
            </w:pPr>
            <w:r w:rsidRPr="00507BD0">
              <w:rPr>
                <w:rFonts w:eastAsia="Times New Roman" w:cs="Arial"/>
                <w:color w:val="000000"/>
                <w:sz w:val="18"/>
                <w:szCs w:val="18"/>
                <w:lang w:eastAsia="en-AU"/>
              </w:rPr>
              <w:t>15.9 (12.</w:t>
            </w:r>
            <w:r w:rsidR="008F5F55">
              <w:rPr>
                <w:rFonts w:eastAsia="Times New Roman" w:cs="Arial"/>
                <w:color w:val="000000"/>
                <w:sz w:val="18"/>
                <w:szCs w:val="18"/>
                <w:lang w:eastAsia="en-AU"/>
              </w:rPr>
              <w:t>4</w:t>
            </w:r>
            <w:r w:rsidRPr="00507BD0">
              <w:rPr>
                <w:rFonts w:eastAsia="Times New Roman" w:cs="Arial"/>
                <w:color w:val="000000"/>
                <w:sz w:val="18"/>
                <w:szCs w:val="18"/>
                <w:lang w:eastAsia="en-AU"/>
              </w:rPr>
              <w:t>)</w:t>
            </w:r>
          </w:p>
        </w:tc>
      </w:tr>
    </w:tbl>
    <w:p w14:paraId="7FE8E53B" w14:textId="1CB4A830" w:rsidR="007545ED" w:rsidRDefault="00D718D3" w:rsidP="007545ED">
      <w:pPr>
        <w:pStyle w:val="Chartortablefootnote"/>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7545ED" w:rsidRPr="003E3F26">
        <w:rPr>
          <w:vertAlign w:val="superscript"/>
        </w:rPr>
        <w:t>1</w:t>
      </w:r>
      <w:r w:rsidR="007545ED" w:rsidRPr="005C549C">
        <w:t xml:space="preserve">GP consultations for all HCH patients were calculated for </w:t>
      </w:r>
      <w:r w:rsidR="007545ED">
        <w:t>81</w:t>
      </w:r>
      <w:r w:rsidR="007545ED" w:rsidRPr="005C549C">
        <w:t xml:space="preserve"> Pen CS practices whose extract data contain the GP utilisation derived variables and patient risk tier and 4 POLAR practices whose extract data contain patient encounters.</w:t>
      </w:r>
      <w:r w:rsidR="007545ED">
        <w:t xml:space="preserve"> </w:t>
      </w:r>
      <w:r w:rsidR="007545ED" w:rsidRPr="005D6789">
        <w:rPr>
          <w:vertAlign w:val="superscript"/>
        </w:rPr>
        <w:t>2</w:t>
      </w:r>
      <w:r w:rsidR="007545ED" w:rsidRPr="005D6789">
        <w:t>The number of GP consultations for 8,5</w:t>
      </w:r>
      <w:r w:rsidR="006C307C">
        <w:t>59</w:t>
      </w:r>
      <w:r w:rsidR="007545ED" w:rsidRPr="005D6789">
        <w:t xml:space="preserve"> patients in Pen CS and POLAR practices. </w:t>
      </w:r>
      <w:r w:rsidR="007545ED" w:rsidRPr="005D6789">
        <w:rPr>
          <w:vertAlign w:val="superscript"/>
        </w:rPr>
        <w:t>3</w:t>
      </w:r>
      <w:r w:rsidR="007545ED" w:rsidRPr="005D6789">
        <w:t>For Pen CS data, GP consultation was based on derived variables that indicate the number of times any GP in the practice used the practice’s clinical management system within the defined period. For POLAR data, GP consultation was estimated as the number of patient encounters with a GP provider for any encounter type (e.g. visit, surgery, telephone, non-visit) within the define</w:t>
      </w:r>
      <w:r w:rsidR="0077149A">
        <w:t>d</w:t>
      </w:r>
      <w:r w:rsidR="007545ED" w:rsidRPr="005D6789">
        <w:t xml:space="preserve"> period. In instances where multiple GP provider encounter records with the same encounter type were recorded in one day, one encounter record was selected. The analysis of GP provider encounters in POLAR data shows that the majority of GP provider encounters (94%) related to patient consultations (i.e. type of encounter as visit or surgery)</w:t>
      </w:r>
      <w:r w:rsidR="007545ED">
        <w:t>.</w:t>
      </w:r>
      <w:r w:rsidR="00FA7396" w:rsidRPr="00FA7396">
        <w:t xml:space="preserve"> In Sonic data, type of provider is not included, thus it </w:t>
      </w:r>
      <w:r w:rsidR="00FA7396">
        <w:t xml:space="preserve">was </w:t>
      </w:r>
      <w:r w:rsidR="00FA7396" w:rsidRPr="00FA7396">
        <w:t xml:space="preserve">not possible to analyse patients’ </w:t>
      </w:r>
      <w:r w:rsidR="008D662B">
        <w:t>usage</w:t>
      </w:r>
      <w:r w:rsidR="008D662B" w:rsidRPr="00FA7396">
        <w:t xml:space="preserve"> </w:t>
      </w:r>
      <w:r w:rsidR="00FA7396" w:rsidRPr="00FA7396">
        <w:t>of GP services.</w:t>
      </w:r>
      <w:r w:rsidR="008F5F55">
        <w:t xml:space="preserve"> </w:t>
      </w:r>
      <w:r w:rsidR="008F5F55" w:rsidRPr="005E07AB">
        <w:rPr>
          <w:vertAlign w:val="superscript"/>
        </w:rPr>
        <w:t>4</w:t>
      </w:r>
      <w:r w:rsidR="005E07AB">
        <w:t>C</w:t>
      </w:r>
      <w:r w:rsidR="008F5F55">
        <w:t xml:space="preserve">alculated removing one patient </w:t>
      </w:r>
      <w:r w:rsidR="005E07AB">
        <w:t xml:space="preserve">with an </w:t>
      </w:r>
      <w:r w:rsidR="00AD055D">
        <w:t xml:space="preserve">implausible number </w:t>
      </w:r>
      <w:r w:rsidR="00071EC2">
        <w:t>of consultations</w:t>
      </w:r>
      <w:r w:rsidR="00AD055D">
        <w:t xml:space="preserve"> in the last 3 months.</w:t>
      </w:r>
    </w:p>
    <w:p w14:paraId="41AD35DE" w14:textId="77777777" w:rsidR="00D7799B" w:rsidRDefault="00D7799B" w:rsidP="001C0B03">
      <w:pPr>
        <w:pStyle w:val="Heading2"/>
      </w:pPr>
      <w:bookmarkStart w:id="78" w:name="_Toc67497856"/>
      <w:r>
        <w:t>Quality of care received by HCH patients</w:t>
      </w:r>
      <w:bookmarkEnd w:id="78"/>
    </w:p>
    <w:p w14:paraId="2CF85C31" w14:textId="61E5B9B5" w:rsidR="00D7799B" w:rsidRDefault="00D7799B" w:rsidP="00D7799B">
      <w:r>
        <w:t xml:space="preserve">To examine the quality of chronic illness care provided for HCH patients, key patient lifestyle factors and physiological and pathological measurements recorded in the practice data extracts were assessed. </w:t>
      </w:r>
      <w:r w:rsidRPr="001B0A8D">
        <w:fldChar w:fldCharType="begin"/>
      </w:r>
      <w:r w:rsidRPr="001B0A8D">
        <w:instrText xml:space="preserve"> REF _Ref13141185 \h  \* MERGEFORMAT </w:instrText>
      </w:r>
      <w:r w:rsidRPr="001B0A8D">
        <w:fldChar w:fldCharType="separate"/>
      </w:r>
      <w:r w:rsidR="004329CD" w:rsidRPr="004329CD">
        <w:rPr>
          <w:szCs w:val="20"/>
        </w:rPr>
        <w:t xml:space="preserve">Table </w:t>
      </w:r>
      <w:r w:rsidR="004329CD" w:rsidRPr="004329CD">
        <w:rPr>
          <w:noProof/>
          <w:szCs w:val="20"/>
        </w:rPr>
        <w:t>14</w:t>
      </w:r>
      <w:r w:rsidRPr="001B0A8D">
        <w:fldChar w:fldCharType="end"/>
      </w:r>
      <w:r w:rsidRPr="001B0A8D">
        <w:t xml:space="preserve"> presents</w:t>
      </w:r>
      <w:r>
        <w:t xml:space="preserve"> the recording of lifestyle factor</w:t>
      </w:r>
      <w:r w:rsidR="0017094E">
        <w:t>s</w:t>
      </w:r>
      <w:r>
        <w:t xml:space="preserve"> and </w:t>
      </w:r>
      <w:r w:rsidRPr="005E4937">
        <w:t xml:space="preserve">whether </w:t>
      </w:r>
      <w:r>
        <w:t xml:space="preserve">an assessment </w:t>
      </w:r>
      <w:r w:rsidRPr="005E4937">
        <w:t xml:space="preserve">was </w:t>
      </w:r>
      <w:r>
        <w:t xml:space="preserve">recorded </w:t>
      </w:r>
      <w:r w:rsidRPr="005E4937">
        <w:t>in the previous year</w:t>
      </w:r>
      <w:r>
        <w:t xml:space="preserve"> (July 2019 to June 2020).</w:t>
      </w:r>
    </w:p>
    <w:p w14:paraId="4BB130F5" w14:textId="77777777" w:rsidR="00FC709C" w:rsidRDefault="00FC709C">
      <w:pPr>
        <w:spacing w:after="160" w:line="259" w:lineRule="auto"/>
      </w:pPr>
      <w:r>
        <w:br w:type="page"/>
      </w:r>
    </w:p>
    <w:p w14:paraId="3E7F9BD4" w14:textId="59A502B7" w:rsidR="00D7799B" w:rsidRDefault="00D7799B" w:rsidP="00D7799B">
      <w:pPr>
        <w:spacing w:after="0"/>
        <w:jc w:val="center"/>
        <w:rPr>
          <w:b/>
          <w:szCs w:val="20"/>
        </w:rPr>
      </w:pPr>
      <w:bookmarkStart w:id="79" w:name="_Ref13141185"/>
      <w:r w:rsidRPr="00E76010">
        <w:rPr>
          <w:b/>
          <w:szCs w:val="20"/>
        </w:rPr>
        <w:lastRenderedPageBreak/>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sidR="004329CD">
        <w:rPr>
          <w:b/>
          <w:noProof/>
          <w:szCs w:val="20"/>
        </w:rPr>
        <w:t>14</w:t>
      </w:r>
      <w:r w:rsidRPr="00E76010">
        <w:rPr>
          <w:szCs w:val="20"/>
        </w:rPr>
        <w:fldChar w:fldCharType="end"/>
      </w:r>
      <w:bookmarkEnd w:id="79"/>
      <w:r w:rsidRPr="00E76010">
        <w:rPr>
          <w:b/>
          <w:szCs w:val="20"/>
        </w:rPr>
        <w:t xml:space="preserve"> –</w:t>
      </w:r>
      <w:r>
        <w:rPr>
          <w:b/>
          <w:szCs w:val="20"/>
        </w:rPr>
        <w:t xml:space="preserve"> Recording of assessment of lifestyle factors for </w:t>
      </w:r>
      <w:r w:rsidR="00F905AA">
        <w:rPr>
          <w:b/>
          <w:szCs w:val="20"/>
        </w:rPr>
        <w:t xml:space="preserve">all </w:t>
      </w:r>
      <w:r>
        <w:rPr>
          <w:b/>
          <w:szCs w:val="20"/>
        </w:rPr>
        <w:t xml:space="preserve">HCH patients and whether an assessment was recorded in the previous year </w:t>
      </w:r>
      <w:r w:rsidRPr="00677EF5">
        <w:rPr>
          <w:b/>
          <w:szCs w:val="20"/>
        </w:rPr>
        <w:t>(J</w:t>
      </w:r>
      <w:r>
        <w:rPr>
          <w:b/>
          <w:szCs w:val="20"/>
        </w:rPr>
        <w:t xml:space="preserve">uly </w:t>
      </w:r>
      <w:r w:rsidRPr="00677EF5">
        <w:rPr>
          <w:b/>
          <w:szCs w:val="20"/>
        </w:rPr>
        <w:t>20</w:t>
      </w:r>
      <w:r>
        <w:rPr>
          <w:b/>
          <w:szCs w:val="20"/>
        </w:rPr>
        <w:t>19</w:t>
      </w:r>
      <w:r w:rsidR="00964F2F">
        <w:rPr>
          <w:b/>
          <w:szCs w:val="20"/>
        </w:rPr>
        <w:t>–</w:t>
      </w:r>
      <w:r>
        <w:rPr>
          <w:b/>
          <w:szCs w:val="20"/>
        </w:rPr>
        <w:t>J</w:t>
      </w:r>
      <w:r w:rsidRPr="00677EF5">
        <w:rPr>
          <w:b/>
          <w:szCs w:val="20"/>
        </w:rPr>
        <w:t>une 20</w:t>
      </w:r>
      <w:r>
        <w:rPr>
          <w:b/>
          <w:szCs w:val="20"/>
        </w:rPr>
        <w:t>20</w:t>
      </w:r>
      <w:r w:rsidRPr="00677EF5">
        <w:rPr>
          <w:b/>
          <w:szCs w:val="20"/>
        </w:rPr>
        <w:t>)</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73"/>
        <w:gridCol w:w="2268"/>
        <w:gridCol w:w="1938"/>
      </w:tblGrid>
      <w:tr w:rsidR="00D7799B" w:rsidRPr="007C4473" w14:paraId="17CEA7D9" w14:textId="77777777" w:rsidTr="0096002D">
        <w:trPr>
          <w:trHeight w:val="340"/>
          <w:tblHeader/>
          <w:jc w:val="center"/>
        </w:trPr>
        <w:tc>
          <w:tcPr>
            <w:tcW w:w="2273" w:type="dxa"/>
            <w:vMerge w:val="restart"/>
            <w:shd w:val="clear" w:color="auto" w:fill="003D79"/>
            <w:vAlign w:val="center"/>
          </w:tcPr>
          <w:p w14:paraId="4089F81F" w14:textId="77777777" w:rsidR="00D7799B" w:rsidRPr="007C4473" w:rsidRDefault="00D7799B" w:rsidP="0096002D">
            <w:pPr>
              <w:spacing w:after="0" w:line="240" w:lineRule="auto"/>
              <w:jc w:val="center"/>
              <w:rPr>
                <w:b/>
                <w:sz w:val="18"/>
                <w:szCs w:val="18"/>
              </w:rPr>
            </w:pPr>
            <w:r>
              <w:rPr>
                <w:b/>
                <w:sz w:val="18"/>
                <w:szCs w:val="18"/>
              </w:rPr>
              <w:t>Measure</w:t>
            </w:r>
          </w:p>
        </w:tc>
        <w:tc>
          <w:tcPr>
            <w:tcW w:w="4206" w:type="dxa"/>
            <w:gridSpan w:val="2"/>
            <w:shd w:val="clear" w:color="auto" w:fill="003D79"/>
            <w:vAlign w:val="center"/>
          </w:tcPr>
          <w:p w14:paraId="732B9EB2" w14:textId="7ABA18FC" w:rsidR="00E03DD5" w:rsidRDefault="00E03DD5" w:rsidP="00D553D8">
            <w:pPr>
              <w:spacing w:after="0" w:line="240" w:lineRule="auto"/>
              <w:jc w:val="center"/>
              <w:rPr>
                <w:b/>
                <w:sz w:val="18"/>
                <w:szCs w:val="18"/>
              </w:rPr>
            </w:pPr>
            <w:r>
              <w:rPr>
                <w:b/>
                <w:sz w:val="18"/>
                <w:szCs w:val="18"/>
              </w:rPr>
              <w:t xml:space="preserve">No. HCH patients (%) </w:t>
            </w:r>
            <w:r w:rsidRPr="00EC6EC4">
              <w:rPr>
                <w:b/>
                <w:sz w:val="18"/>
                <w:szCs w:val="18"/>
                <w:vertAlign w:val="superscript"/>
              </w:rPr>
              <w:t>1</w:t>
            </w:r>
          </w:p>
        </w:tc>
      </w:tr>
      <w:tr w:rsidR="00CE481B" w:rsidRPr="007C4473" w14:paraId="6B40E026" w14:textId="77777777" w:rsidTr="00CE481B">
        <w:trPr>
          <w:jc w:val="center"/>
        </w:trPr>
        <w:tc>
          <w:tcPr>
            <w:tcW w:w="2273" w:type="dxa"/>
            <w:vMerge/>
            <w:shd w:val="clear" w:color="auto" w:fill="003D79"/>
          </w:tcPr>
          <w:p w14:paraId="5FED85B0" w14:textId="77777777" w:rsidR="00CE481B" w:rsidRPr="0096002D" w:rsidRDefault="00CE481B" w:rsidP="00CE481B">
            <w:pPr>
              <w:spacing w:after="0"/>
              <w:rPr>
                <w:sz w:val="18"/>
                <w:szCs w:val="18"/>
              </w:rPr>
            </w:pPr>
          </w:p>
        </w:tc>
        <w:tc>
          <w:tcPr>
            <w:tcW w:w="2268" w:type="dxa"/>
            <w:shd w:val="clear" w:color="auto" w:fill="003D79"/>
            <w:vAlign w:val="center"/>
          </w:tcPr>
          <w:p w14:paraId="362E8C20" w14:textId="5EA12103" w:rsidR="00CE481B" w:rsidRPr="00507BD0" w:rsidRDefault="00CE481B" w:rsidP="00CE481B">
            <w:pPr>
              <w:spacing w:after="0"/>
              <w:jc w:val="center"/>
              <w:rPr>
                <w:rFonts w:eastAsia="Times New Roman" w:cs="Arial"/>
                <w:color w:val="000000"/>
                <w:sz w:val="18"/>
                <w:szCs w:val="18"/>
                <w:lang w:eastAsia="en-AU"/>
              </w:rPr>
            </w:pPr>
            <w:r w:rsidRPr="00F0057D">
              <w:rPr>
                <w:b/>
                <w:color w:val="FFFFFF" w:themeColor="background1"/>
                <w:sz w:val="18"/>
                <w:szCs w:val="18"/>
              </w:rPr>
              <w:t>Ever recorded</w:t>
            </w:r>
          </w:p>
        </w:tc>
        <w:tc>
          <w:tcPr>
            <w:tcW w:w="1938" w:type="dxa"/>
            <w:shd w:val="clear" w:color="auto" w:fill="003D79"/>
          </w:tcPr>
          <w:p w14:paraId="32C283A3" w14:textId="667C4714" w:rsidR="00CE481B" w:rsidRPr="00507BD0" w:rsidRDefault="00CE481B" w:rsidP="00CE481B">
            <w:pPr>
              <w:spacing w:after="0"/>
              <w:jc w:val="center"/>
              <w:rPr>
                <w:rFonts w:eastAsia="Times New Roman" w:cs="Arial"/>
                <w:color w:val="000000"/>
                <w:sz w:val="18"/>
                <w:szCs w:val="18"/>
                <w:lang w:eastAsia="en-AU"/>
              </w:rPr>
            </w:pPr>
            <w:r w:rsidRPr="00F0057D">
              <w:rPr>
                <w:b/>
                <w:color w:val="FFFFFF" w:themeColor="background1"/>
                <w:sz w:val="18"/>
                <w:szCs w:val="18"/>
              </w:rPr>
              <w:t>Recorded in previous 12 months</w:t>
            </w:r>
          </w:p>
        </w:tc>
      </w:tr>
      <w:tr w:rsidR="00D7799B" w:rsidRPr="007C4473" w14:paraId="6C4DCAEE" w14:textId="3FBC2029" w:rsidTr="0096002D">
        <w:trPr>
          <w:jc w:val="center"/>
        </w:trPr>
        <w:tc>
          <w:tcPr>
            <w:tcW w:w="2273" w:type="dxa"/>
          </w:tcPr>
          <w:p w14:paraId="6E09E4A7" w14:textId="77777777" w:rsidR="00D7799B" w:rsidRPr="0096002D" w:rsidRDefault="00D7799B" w:rsidP="00D553D8">
            <w:pPr>
              <w:spacing w:after="0"/>
              <w:rPr>
                <w:sz w:val="18"/>
                <w:szCs w:val="18"/>
              </w:rPr>
            </w:pPr>
            <w:r w:rsidRPr="0096002D">
              <w:rPr>
                <w:sz w:val="18"/>
                <w:szCs w:val="18"/>
              </w:rPr>
              <w:t>Smoking status</w:t>
            </w:r>
            <w:r w:rsidRPr="0096002D">
              <w:rPr>
                <w:sz w:val="18"/>
                <w:szCs w:val="18"/>
                <w:vertAlign w:val="superscript"/>
              </w:rPr>
              <w:t>2</w:t>
            </w:r>
          </w:p>
        </w:tc>
        <w:tc>
          <w:tcPr>
            <w:tcW w:w="2268" w:type="dxa"/>
          </w:tcPr>
          <w:p w14:paraId="0C95DD0C" w14:textId="0B855191" w:rsidR="00D7799B" w:rsidRPr="00AB0189" w:rsidRDefault="0096002D" w:rsidP="0096002D">
            <w:pPr>
              <w:spacing w:after="0"/>
              <w:jc w:val="center"/>
              <w:rPr>
                <w:sz w:val="18"/>
                <w:szCs w:val="18"/>
              </w:rPr>
            </w:pPr>
            <w:r w:rsidRPr="00507BD0">
              <w:rPr>
                <w:rFonts w:eastAsia="Times New Roman" w:cs="Arial"/>
                <w:color w:val="000000"/>
                <w:sz w:val="18"/>
                <w:szCs w:val="18"/>
                <w:lang w:eastAsia="en-AU"/>
              </w:rPr>
              <w:t>8</w:t>
            </w:r>
            <w:r>
              <w:rPr>
                <w:rFonts w:eastAsia="Times New Roman" w:cs="Arial"/>
                <w:color w:val="000000"/>
                <w:sz w:val="18"/>
                <w:szCs w:val="18"/>
                <w:lang w:eastAsia="en-AU"/>
              </w:rPr>
              <w:t>,</w:t>
            </w:r>
            <w:r w:rsidRPr="00507BD0">
              <w:rPr>
                <w:rFonts w:eastAsia="Times New Roman" w:cs="Arial"/>
                <w:color w:val="000000"/>
                <w:sz w:val="18"/>
                <w:szCs w:val="18"/>
                <w:lang w:eastAsia="en-AU"/>
              </w:rPr>
              <w:t>567 (93.9%)</w:t>
            </w:r>
          </w:p>
        </w:tc>
        <w:tc>
          <w:tcPr>
            <w:tcW w:w="1938" w:type="dxa"/>
          </w:tcPr>
          <w:p w14:paraId="1BD06A9A" w14:textId="7343B27A" w:rsidR="0096002D" w:rsidRPr="00AB0189" w:rsidRDefault="0096002D" w:rsidP="0096002D">
            <w:pPr>
              <w:spacing w:after="0"/>
              <w:jc w:val="center"/>
              <w:rPr>
                <w:sz w:val="18"/>
                <w:szCs w:val="18"/>
              </w:rPr>
            </w:pPr>
            <w:r w:rsidRPr="00507BD0">
              <w:rPr>
                <w:rFonts w:eastAsia="Times New Roman" w:cs="Arial"/>
                <w:color w:val="000000"/>
                <w:sz w:val="18"/>
                <w:szCs w:val="18"/>
                <w:lang w:eastAsia="en-AU"/>
              </w:rPr>
              <w:t>3</w:t>
            </w:r>
            <w:r>
              <w:rPr>
                <w:rFonts w:eastAsia="Times New Roman" w:cs="Arial"/>
                <w:color w:val="000000"/>
                <w:sz w:val="18"/>
                <w:szCs w:val="18"/>
                <w:lang w:eastAsia="en-AU"/>
              </w:rPr>
              <w:t>,</w:t>
            </w:r>
            <w:r w:rsidRPr="00507BD0">
              <w:rPr>
                <w:rFonts w:eastAsia="Times New Roman" w:cs="Arial"/>
                <w:color w:val="000000"/>
                <w:sz w:val="18"/>
                <w:szCs w:val="18"/>
                <w:lang w:eastAsia="en-AU"/>
              </w:rPr>
              <w:t>426 (41.4%)</w:t>
            </w:r>
            <w:r>
              <w:rPr>
                <w:b/>
                <w:szCs w:val="20"/>
                <w:vertAlign w:val="superscript"/>
              </w:rPr>
              <w:t>3</w:t>
            </w:r>
          </w:p>
        </w:tc>
      </w:tr>
      <w:tr w:rsidR="00D7799B" w:rsidRPr="007C4473" w14:paraId="2448EC7B" w14:textId="06389DE2" w:rsidTr="0096002D">
        <w:trPr>
          <w:jc w:val="center"/>
        </w:trPr>
        <w:tc>
          <w:tcPr>
            <w:tcW w:w="2273" w:type="dxa"/>
          </w:tcPr>
          <w:p w14:paraId="3B6FF7FD" w14:textId="57B130F8" w:rsidR="00D7799B" w:rsidRPr="0096002D" w:rsidRDefault="00D7799B" w:rsidP="00D553D8">
            <w:pPr>
              <w:spacing w:after="0"/>
              <w:rPr>
                <w:sz w:val="18"/>
                <w:szCs w:val="18"/>
              </w:rPr>
            </w:pPr>
            <w:r w:rsidRPr="0096002D">
              <w:rPr>
                <w:sz w:val="18"/>
                <w:szCs w:val="18"/>
              </w:rPr>
              <w:t>Alcohol consumption</w:t>
            </w:r>
          </w:p>
        </w:tc>
        <w:tc>
          <w:tcPr>
            <w:tcW w:w="2268" w:type="dxa"/>
          </w:tcPr>
          <w:p w14:paraId="51898890" w14:textId="1340694B" w:rsidR="00D7799B" w:rsidRPr="00AB0189" w:rsidRDefault="0096002D" w:rsidP="00D553D8">
            <w:pPr>
              <w:spacing w:after="0"/>
              <w:jc w:val="center"/>
              <w:rPr>
                <w:sz w:val="18"/>
                <w:szCs w:val="18"/>
              </w:rPr>
            </w:pPr>
            <w:r w:rsidRPr="00507BD0">
              <w:rPr>
                <w:rFonts w:eastAsia="Times New Roman" w:cs="Arial"/>
                <w:color w:val="000000"/>
                <w:sz w:val="18"/>
                <w:szCs w:val="18"/>
                <w:lang w:eastAsia="en-AU"/>
              </w:rPr>
              <w:t>7</w:t>
            </w:r>
            <w:r>
              <w:rPr>
                <w:rFonts w:eastAsia="Times New Roman" w:cs="Arial"/>
                <w:color w:val="000000"/>
                <w:sz w:val="18"/>
                <w:szCs w:val="18"/>
                <w:lang w:eastAsia="en-AU"/>
              </w:rPr>
              <w:t>,</w:t>
            </w:r>
            <w:r w:rsidRPr="00507BD0">
              <w:rPr>
                <w:rFonts w:eastAsia="Times New Roman" w:cs="Arial"/>
                <w:color w:val="000000"/>
                <w:sz w:val="18"/>
                <w:szCs w:val="18"/>
                <w:lang w:eastAsia="en-AU"/>
              </w:rPr>
              <w:t>357 (80.7%)</w:t>
            </w:r>
          </w:p>
        </w:tc>
        <w:tc>
          <w:tcPr>
            <w:tcW w:w="1938" w:type="dxa"/>
          </w:tcPr>
          <w:p w14:paraId="4389ACEB" w14:textId="70A9B101" w:rsidR="0096002D" w:rsidRPr="00AB0189" w:rsidRDefault="0096002D" w:rsidP="00D553D8">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950 (35.7%)</w:t>
            </w:r>
            <w:r>
              <w:rPr>
                <w:b/>
                <w:szCs w:val="20"/>
                <w:vertAlign w:val="superscript"/>
              </w:rPr>
              <w:t>3</w:t>
            </w:r>
          </w:p>
        </w:tc>
      </w:tr>
      <w:tr w:rsidR="00D7799B" w:rsidRPr="007C4473" w14:paraId="1A6A2570" w14:textId="77CD6499" w:rsidTr="0096002D">
        <w:trPr>
          <w:jc w:val="center"/>
        </w:trPr>
        <w:tc>
          <w:tcPr>
            <w:tcW w:w="2273" w:type="dxa"/>
          </w:tcPr>
          <w:p w14:paraId="1FF620F9" w14:textId="77777777" w:rsidR="00D7799B" w:rsidRPr="0096002D" w:rsidRDefault="00D7799B" w:rsidP="00D553D8">
            <w:pPr>
              <w:spacing w:after="0"/>
              <w:rPr>
                <w:sz w:val="18"/>
                <w:szCs w:val="18"/>
              </w:rPr>
            </w:pPr>
            <w:r w:rsidRPr="0096002D">
              <w:rPr>
                <w:sz w:val="18"/>
                <w:szCs w:val="18"/>
              </w:rPr>
              <w:t>Physical activity</w:t>
            </w:r>
            <w:r w:rsidRPr="0096002D">
              <w:rPr>
                <w:sz w:val="18"/>
                <w:szCs w:val="18"/>
                <w:vertAlign w:val="superscript"/>
              </w:rPr>
              <w:t>4</w:t>
            </w:r>
          </w:p>
        </w:tc>
        <w:tc>
          <w:tcPr>
            <w:tcW w:w="2268" w:type="dxa"/>
          </w:tcPr>
          <w:p w14:paraId="405BBCE3" w14:textId="024F4515" w:rsidR="00D7799B" w:rsidRPr="00AB0189" w:rsidRDefault="0096002D" w:rsidP="00D553D8">
            <w:pPr>
              <w:spacing w:after="0"/>
              <w:jc w:val="center"/>
              <w:rPr>
                <w:sz w:val="18"/>
                <w:szCs w:val="18"/>
              </w:rPr>
            </w:pPr>
            <w:r w:rsidRPr="00507BD0">
              <w:rPr>
                <w:rFonts w:eastAsia="Times New Roman" w:cs="Arial"/>
                <w:color w:val="000000"/>
                <w:sz w:val="18"/>
                <w:szCs w:val="18"/>
                <w:lang w:eastAsia="en-AU"/>
              </w:rPr>
              <w:t>1</w:t>
            </w:r>
            <w:r>
              <w:rPr>
                <w:rFonts w:eastAsia="Times New Roman" w:cs="Arial"/>
                <w:color w:val="000000"/>
                <w:sz w:val="18"/>
                <w:szCs w:val="18"/>
                <w:lang w:eastAsia="en-AU"/>
              </w:rPr>
              <w:t>,</w:t>
            </w:r>
            <w:r w:rsidRPr="00507BD0">
              <w:rPr>
                <w:rFonts w:eastAsia="Times New Roman" w:cs="Arial"/>
                <w:color w:val="000000"/>
                <w:sz w:val="18"/>
                <w:szCs w:val="18"/>
                <w:lang w:eastAsia="en-AU"/>
              </w:rPr>
              <w:t>517 (22.0%)</w:t>
            </w:r>
            <w:r>
              <w:rPr>
                <w:b/>
                <w:szCs w:val="20"/>
                <w:vertAlign w:val="superscript"/>
              </w:rPr>
              <w:t>3</w:t>
            </w:r>
          </w:p>
        </w:tc>
        <w:tc>
          <w:tcPr>
            <w:tcW w:w="1938" w:type="dxa"/>
          </w:tcPr>
          <w:p w14:paraId="06B7480D" w14:textId="594EF5ED" w:rsidR="0096002D" w:rsidRPr="00AB0189" w:rsidRDefault="0096002D" w:rsidP="00D553D8">
            <w:pPr>
              <w:spacing w:after="0"/>
              <w:jc w:val="center"/>
              <w:rPr>
                <w:sz w:val="18"/>
                <w:szCs w:val="18"/>
              </w:rPr>
            </w:pPr>
            <w:r w:rsidRPr="00507BD0">
              <w:rPr>
                <w:rFonts w:eastAsia="Times New Roman" w:cs="Arial"/>
                <w:color w:val="000000"/>
                <w:sz w:val="18"/>
                <w:szCs w:val="18"/>
                <w:lang w:eastAsia="en-AU"/>
              </w:rPr>
              <w:t>468 (6.8%)</w:t>
            </w:r>
            <w:r>
              <w:rPr>
                <w:b/>
                <w:szCs w:val="20"/>
                <w:vertAlign w:val="superscript"/>
              </w:rPr>
              <w:t>3</w:t>
            </w:r>
          </w:p>
        </w:tc>
      </w:tr>
      <w:tr w:rsidR="00D7799B" w:rsidRPr="007C4473" w14:paraId="6AF2CAB0" w14:textId="0F7E20CA" w:rsidTr="0096002D">
        <w:trPr>
          <w:jc w:val="center"/>
        </w:trPr>
        <w:tc>
          <w:tcPr>
            <w:tcW w:w="2273" w:type="dxa"/>
          </w:tcPr>
          <w:p w14:paraId="3A488388" w14:textId="77777777" w:rsidR="00D7799B" w:rsidRPr="0096002D" w:rsidRDefault="00D7799B" w:rsidP="00D553D8">
            <w:pPr>
              <w:spacing w:after="0"/>
              <w:rPr>
                <w:sz w:val="18"/>
                <w:szCs w:val="18"/>
              </w:rPr>
            </w:pPr>
            <w:r w:rsidRPr="0096002D">
              <w:rPr>
                <w:sz w:val="18"/>
                <w:szCs w:val="18"/>
              </w:rPr>
              <w:t>Body weight</w:t>
            </w:r>
          </w:p>
        </w:tc>
        <w:tc>
          <w:tcPr>
            <w:tcW w:w="2268" w:type="dxa"/>
          </w:tcPr>
          <w:p w14:paraId="0AEAC0CA" w14:textId="76D2C0EB" w:rsidR="00D7799B" w:rsidRPr="00AB0189" w:rsidRDefault="0096002D" w:rsidP="00D553D8">
            <w:pPr>
              <w:spacing w:after="0"/>
              <w:jc w:val="center"/>
              <w:rPr>
                <w:sz w:val="18"/>
                <w:szCs w:val="18"/>
              </w:rPr>
            </w:pPr>
            <w:r w:rsidRPr="00507BD0">
              <w:rPr>
                <w:rFonts w:eastAsia="Times New Roman" w:cs="Arial"/>
                <w:color w:val="000000"/>
                <w:sz w:val="18"/>
                <w:szCs w:val="18"/>
                <w:lang w:eastAsia="en-AU"/>
              </w:rPr>
              <w:t>8</w:t>
            </w:r>
            <w:r>
              <w:rPr>
                <w:rFonts w:eastAsia="Times New Roman" w:cs="Arial"/>
                <w:color w:val="000000"/>
                <w:sz w:val="18"/>
                <w:szCs w:val="18"/>
                <w:lang w:eastAsia="en-AU"/>
              </w:rPr>
              <w:t>,</w:t>
            </w:r>
            <w:r w:rsidRPr="00507BD0">
              <w:rPr>
                <w:rFonts w:eastAsia="Times New Roman" w:cs="Arial"/>
                <w:color w:val="000000"/>
                <w:sz w:val="18"/>
                <w:szCs w:val="18"/>
                <w:lang w:eastAsia="en-AU"/>
              </w:rPr>
              <w:t>713 (95.5%)</w:t>
            </w:r>
          </w:p>
        </w:tc>
        <w:tc>
          <w:tcPr>
            <w:tcW w:w="1938" w:type="dxa"/>
          </w:tcPr>
          <w:p w14:paraId="187EA491" w14:textId="7A1A3999" w:rsidR="0096002D" w:rsidRPr="00AB0189" w:rsidRDefault="0096002D" w:rsidP="00D553D8">
            <w:pPr>
              <w:spacing w:after="0"/>
              <w:jc w:val="center"/>
              <w:rPr>
                <w:sz w:val="18"/>
                <w:szCs w:val="18"/>
              </w:rPr>
            </w:pPr>
            <w:r w:rsidRPr="00507BD0">
              <w:rPr>
                <w:rFonts w:eastAsia="Times New Roman" w:cs="Arial"/>
                <w:color w:val="000000"/>
                <w:sz w:val="18"/>
                <w:szCs w:val="18"/>
                <w:lang w:eastAsia="en-AU"/>
              </w:rPr>
              <w:t>6</w:t>
            </w:r>
            <w:r>
              <w:rPr>
                <w:rFonts w:eastAsia="Times New Roman" w:cs="Arial"/>
                <w:color w:val="000000"/>
                <w:sz w:val="18"/>
                <w:szCs w:val="18"/>
                <w:lang w:eastAsia="en-AU"/>
              </w:rPr>
              <w:t>,</w:t>
            </w:r>
            <w:r w:rsidRPr="00507BD0">
              <w:rPr>
                <w:rFonts w:eastAsia="Times New Roman" w:cs="Arial"/>
                <w:color w:val="000000"/>
                <w:sz w:val="18"/>
                <w:szCs w:val="18"/>
                <w:lang w:eastAsia="en-AU"/>
              </w:rPr>
              <w:t>264 (68.7%)</w:t>
            </w:r>
          </w:p>
        </w:tc>
      </w:tr>
      <w:tr w:rsidR="00D7799B" w:rsidRPr="007C4473" w14:paraId="6B92619A" w14:textId="509BA927" w:rsidTr="0096002D">
        <w:trPr>
          <w:jc w:val="center"/>
        </w:trPr>
        <w:tc>
          <w:tcPr>
            <w:tcW w:w="2273" w:type="dxa"/>
          </w:tcPr>
          <w:p w14:paraId="001BB665" w14:textId="77777777" w:rsidR="00D7799B" w:rsidRPr="0096002D" w:rsidRDefault="00D7799B" w:rsidP="00D553D8">
            <w:pPr>
              <w:spacing w:after="0"/>
              <w:rPr>
                <w:sz w:val="18"/>
                <w:szCs w:val="18"/>
              </w:rPr>
            </w:pPr>
            <w:r w:rsidRPr="0096002D">
              <w:rPr>
                <w:sz w:val="18"/>
                <w:szCs w:val="18"/>
              </w:rPr>
              <w:t>Body height</w:t>
            </w:r>
          </w:p>
        </w:tc>
        <w:tc>
          <w:tcPr>
            <w:tcW w:w="2268" w:type="dxa"/>
          </w:tcPr>
          <w:p w14:paraId="4230F777" w14:textId="3ACC12B0" w:rsidR="00D7799B" w:rsidRPr="00AB0189" w:rsidRDefault="0096002D" w:rsidP="00D553D8">
            <w:pPr>
              <w:spacing w:after="0"/>
              <w:jc w:val="center"/>
              <w:rPr>
                <w:sz w:val="18"/>
                <w:szCs w:val="18"/>
              </w:rPr>
            </w:pPr>
            <w:r w:rsidRPr="00507BD0">
              <w:rPr>
                <w:rFonts w:eastAsia="Times New Roman" w:cs="Arial"/>
                <w:color w:val="000000"/>
                <w:sz w:val="18"/>
                <w:szCs w:val="18"/>
                <w:lang w:eastAsia="en-AU"/>
              </w:rPr>
              <w:t>8</w:t>
            </w:r>
            <w:r>
              <w:rPr>
                <w:rFonts w:eastAsia="Times New Roman" w:cs="Arial"/>
                <w:color w:val="000000"/>
                <w:sz w:val="18"/>
                <w:szCs w:val="18"/>
                <w:lang w:eastAsia="en-AU"/>
              </w:rPr>
              <w:t>,</w:t>
            </w:r>
            <w:r w:rsidRPr="00507BD0">
              <w:rPr>
                <w:rFonts w:eastAsia="Times New Roman" w:cs="Arial"/>
                <w:color w:val="000000"/>
                <w:sz w:val="18"/>
                <w:szCs w:val="18"/>
                <w:lang w:eastAsia="en-AU"/>
              </w:rPr>
              <w:t>477 (93.0%)</w:t>
            </w:r>
          </w:p>
        </w:tc>
        <w:tc>
          <w:tcPr>
            <w:tcW w:w="1938" w:type="dxa"/>
          </w:tcPr>
          <w:p w14:paraId="02E9FCD0" w14:textId="0B75E5B4" w:rsidR="0096002D" w:rsidRDefault="0096002D" w:rsidP="00D553D8">
            <w:pPr>
              <w:spacing w:after="0"/>
              <w:jc w:val="center"/>
              <w:rPr>
                <w:sz w:val="18"/>
                <w:szCs w:val="18"/>
              </w:rPr>
            </w:pPr>
            <w:r>
              <w:rPr>
                <w:sz w:val="18"/>
                <w:szCs w:val="18"/>
              </w:rPr>
              <w:t>NA</w:t>
            </w:r>
          </w:p>
        </w:tc>
      </w:tr>
      <w:tr w:rsidR="00D7799B" w:rsidRPr="007C4473" w14:paraId="15D237F5" w14:textId="3E212B0B" w:rsidTr="0096002D">
        <w:trPr>
          <w:jc w:val="center"/>
        </w:trPr>
        <w:tc>
          <w:tcPr>
            <w:tcW w:w="2273" w:type="dxa"/>
          </w:tcPr>
          <w:p w14:paraId="514DA585" w14:textId="77777777" w:rsidR="00D7799B" w:rsidRPr="0096002D" w:rsidRDefault="00D7799B" w:rsidP="00D553D8">
            <w:pPr>
              <w:spacing w:after="0"/>
              <w:rPr>
                <w:sz w:val="18"/>
                <w:szCs w:val="18"/>
              </w:rPr>
            </w:pPr>
            <w:r w:rsidRPr="0096002D">
              <w:rPr>
                <w:sz w:val="18"/>
                <w:szCs w:val="18"/>
              </w:rPr>
              <w:t>Waist</w:t>
            </w:r>
          </w:p>
        </w:tc>
        <w:tc>
          <w:tcPr>
            <w:tcW w:w="2268" w:type="dxa"/>
          </w:tcPr>
          <w:p w14:paraId="2AD3AE4B" w14:textId="294BA1E0" w:rsidR="00D7799B" w:rsidRPr="00AB0189" w:rsidRDefault="0096002D" w:rsidP="00D553D8">
            <w:pPr>
              <w:spacing w:after="0"/>
              <w:jc w:val="center"/>
              <w:rPr>
                <w:sz w:val="18"/>
                <w:szCs w:val="18"/>
              </w:rPr>
            </w:pPr>
            <w:r w:rsidRPr="00507BD0">
              <w:rPr>
                <w:rFonts w:eastAsia="Times New Roman" w:cs="Arial"/>
                <w:color w:val="000000"/>
                <w:sz w:val="18"/>
                <w:szCs w:val="18"/>
                <w:lang w:eastAsia="en-AU"/>
              </w:rPr>
              <w:t>5</w:t>
            </w:r>
            <w:r>
              <w:rPr>
                <w:rFonts w:eastAsia="Times New Roman" w:cs="Arial"/>
                <w:color w:val="000000"/>
                <w:sz w:val="18"/>
                <w:szCs w:val="18"/>
                <w:lang w:eastAsia="en-AU"/>
              </w:rPr>
              <w:t>,</w:t>
            </w:r>
            <w:r w:rsidRPr="00507BD0">
              <w:rPr>
                <w:rFonts w:eastAsia="Times New Roman" w:cs="Arial"/>
                <w:color w:val="000000"/>
                <w:sz w:val="18"/>
                <w:szCs w:val="18"/>
                <w:lang w:eastAsia="en-AU"/>
              </w:rPr>
              <w:t>673 (70.0%)</w:t>
            </w:r>
          </w:p>
        </w:tc>
        <w:tc>
          <w:tcPr>
            <w:tcW w:w="1938" w:type="dxa"/>
          </w:tcPr>
          <w:p w14:paraId="433EE644" w14:textId="722B3FCE" w:rsidR="0096002D" w:rsidRPr="00AB0189" w:rsidRDefault="0096002D" w:rsidP="00D553D8">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237 (27.6%)</w:t>
            </w:r>
          </w:p>
        </w:tc>
      </w:tr>
    </w:tbl>
    <w:p w14:paraId="59FF17A8" w14:textId="6C19D72C" w:rsidR="00D7799B" w:rsidRDefault="00D718D3" w:rsidP="009F2938">
      <w:pPr>
        <w:pStyle w:val="Chartortablefootnote"/>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D7799B" w:rsidRPr="006C20C8">
        <w:rPr>
          <w:vertAlign w:val="superscript"/>
        </w:rPr>
        <w:t>1</w:t>
      </w:r>
      <w:r w:rsidR="00D7799B" w:rsidRPr="006C20C8">
        <w:t>Percentage</w:t>
      </w:r>
      <w:r w:rsidR="004F15A8">
        <w:t>s</w:t>
      </w:r>
      <w:r w:rsidR="00D7799B" w:rsidRPr="006C20C8">
        <w:t xml:space="preserve"> were calculated for </w:t>
      </w:r>
      <w:r w:rsidR="00D7799B">
        <w:t>9,119</w:t>
      </w:r>
      <w:r w:rsidR="00D7799B" w:rsidRPr="006C20C8">
        <w:t xml:space="preserve"> HCH patients, unless indicated otherwise</w:t>
      </w:r>
      <w:r w:rsidR="00D7799B">
        <w:t xml:space="preserve">. </w:t>
      </w:r>
      <w:r w:rsidR="00D7799B" w:rsidRPr="006C20C8">
        <w:rPr>
          <w:vertAlign w:val="superscript"/>
        </w:rPr>
        <w:t>2</w:t>
      </w:r>
      <w:r w:rsidR="00D7799B" w:rsidRPr="006C20C8">
        <w:t>Smoking status was categorised in Pen</w:t>
      </w:r>
      <w:r w:rsidR="004545E4">
        <w:t xml:space="preserve"> </w:t>
      </w:r>
      <w:r w:rsidR="00D7799B" w:rsidRPr="006C20C8">
        <w:t>CS as smoker (daily, weekly, irregular), ex-smoker and never</w:t>
      </w:r>
      <w:r w:rsidR="00D7799B">
        <w:t xml:space="preserve"> smoke</w:t>
      </w:r>
      <w:r w:rsidR="00A9600B">
        <w:t>d</w:t>
      </w:r>
      <w:r w:rsidR="00CE00CD">
        <w:t>, and</w:t>
      </w:r>
      <w:r w:rsidR="00CE00CD" w:rsidRPr="006C20C8">
        <w:t xml:space="preserve"> </w:t>
      </w:r>
      <w:r w:rsidR="00D7799B" w:rsidRPr="006C20C8">
        <w:t>in POLAR</w:t>
      </w:r>
      <w:r w:rsidR="00D7799B">
        <w:t xml:space="preserve"> and Sonic</w:t>
      </w:r>
      <w:r w:rsidR="00D7799B" w:rsidRPr="006C20C8">
        <w:t xml:space="preserve"> as smoker, ex-smoker and non-smoker</w:t>
      </w:r>
      <w:r w:rsidR="00D7799B">
        <w:t xml:space="preserve">. </w:t>
      </w:r>
      <w:r w:rsidR="00D7799B" w:rsidRPr="00351815">
        <w:rPr>
          <w:vertAlign w:val="superscript"/>
        </w:rPr>
        <w:t>3</w:t>
      </w:r>
      <w:r w:rsidR="00D7799B" w:rsidRPr="006C20C8">
        <w:rPr>
          <w:bCs/>
          <w:color w:val="231F20"/>
        </w:rPr>
        <w:t xml:space="preserve">When </w:t>
      </w:r>
      <w:r w:rsidR="00D7799B">
        <w:rPr>
          <w:bCs/>
          <w:color w:val="231F20"/>
        </w:rPr>
        <w:t>Pen CS</w:t>
      </w:r>
      <w:r w:rsidR="00F46498">
        <w:rPr>
          <w:bCs/>
          <w:color w:val="231F20"/>
        </w:rPr>
        <w:t>-</w:t>
      </w:r>
      <w:r w:rsidR="00D7799B" w:rsidRPr="006C20C8">
        <w:rPr>
          <w:bCs/>
          <w:color w:val="231F20"/>
        </w:rPr>
        <w:t>de</w:t>
      </w:r>
      <w:r w:rsidR="00D7799B" w:rsidRPr="006C20C8">
        <w:t>rived variables relating to the condition were absent from entire extracts</w:t>
      </w:r>
      <w:r w:rsidR="00D7799B">
        <w:t xml:space="preserve"> of a practice</w:t>
      </w:r>
      <w:r w:rsidR="00D7799B" w:rsidRPr="006C20C8">
        <w:t xml:space="preserve">, </w:t>
      </w:r>
      <w:r w:rsidR="00D7799B">
        <w:t xml:space="preserve">all HCH </w:t>
      </w:r>
      <w:r w:rsidR="00D7799B" w:rsidRPr="006C20C8">
        <w:t>patients in the practice</w:t>
      </w:r>
      <w:r w:rsidR="00D7799B">
        <w:t xml:space="preserve"> </w:t>
      </w:r>
      <w:r w:rsidR="00D7799B" w:rsidRPr="006C20C8">
        <w:t>were excluded from the calculation</w:t>
      </w:r>
      <w:r w:rsidR="00D7799B">
        <w:t xml:space="preserve">, i.e. the </w:t>
      </w:r>
      <w:r w:rsidR="00D7799B" w:rsidRPr="006C20C8">
        <w:t>denominator</w:t>
      </w:r>
      <w:r w:rsidR="00D7799B">
        <w:t xml:space="preserve"> is</w:t>
      </w:r>
      <w:r w:rsidR="00D7799B" w:rsidRPr="006C20C8">
        <w:t xml:space="preserve"> </w:t>
      </w:r>
      <w:r w:rsidR="00D7799B">
        <w:t>less</w:t>
      </w:r>
      <w:r w:rsidR="00D7799B" w:rsidRPr="006C20C8">
        <w:t xml:space="preserve"> than </w:t>
      </w:r>
      <w:r w:rsidR="00D7799B">
        <w:t xml:space="preserve">9,119. </w:t>
      </w:r>
      <w:r w:rsidR="00D7799B" w:rsidRPr="006C20C8">
        <w:rPr>
          <w:vertAlign w:val="superscript"/>
        </w:rPr>
        <w:t>4</w:t>
      </w:r>
      <w:r w:rsidR="00D7799B" w:rsidRPr="006C20C8">
        <w:t>Physical activity was available in Pen CS extracts only and categorised as sufficient, insufficient and sedentary.</w:t>
      </w:r>
    </w:p>
    <w:p w14:paraId="2A3B665E" w14:textId="37F23702" w:rsidR="00D7799B" w:rsidRDefault="00D7799B" w:rsidP="00D7799B">
      <w:r w:rsidRPr="00833D18">
        <w:fldChar w:fldCharType="begin"/>
      </w:r>
      <w:r w:rsidRPr="00833D18">
        <w:instrText xml:space="preserve"> REF _Ref13143427 \h  \* MERGEFORMAT </w:instrText>
      </w:r>
      <w:r w:rsidRPr="00833D18">
        <w:fldChar w:fldCharType="separate"/>
      </w:r>
      <w:r w:rsidR="004329CD" w:rsidRPr="004329CD">
        <w:rPr>
          <w:szCs w:val="20"/>
        </w:rPr>
        <w:t xml:space="preserve">Table </w:t>
      </w:r>
      <w:r w:rsidR="004329CD" w:rsidRPr="004329CD">
        <w:rPr>
          <w:noProof/>
          <w:szCs w:val="20"/>
        </w:rPr>
        <w:t>15</w:t>
      </w:r>
      <w:r w:rsidRPr="00833D18">
        <w:fldChar w:fldCharType="end"/>
      </w:r>
      <w:r w:rsidRPr="00833D18">
        <w:t xml:space="preserve"> </w:t>
      </w:r>
      <w:r w:rsidRPr="001B0A8D">
        <w:t>presents</w:t>
      </w:r>
      <w:r>
        <w:t xml:space="preserve"> whether </w:t>
      </w:r>
      <w:r w:rsidR="00A92DD9">
        <w:t xml:space="preserve">various clinical </w:t>
      </w:r>
      <w:r>
        <w:t>measurement</w:t>
      </w:r>
      <w:r w:rsidR="00A92DD9">
        <w:t xml:space="preserve">s had </w:t>
      </w:r>
      <w:r>
        <w:t xml:space="preserve">ever been recorded, </w:t>
      </w:r>
      <w:r w:rsidR="008D7EE0">
        <w:t xml:space="preserve">were </w:t>
      </w:r>
      <w:r>
        <w:t xml:space="preserve">recorded in </w:t>
      </w:r>
      <w:r w:rsidRPr="005E4937">
        <w:t xml:space="preserve">the previous </w:t>
      </w:r>
      <w:r w:rsidR="00757B11">
        <w:t>12 months</w:t>
      </w:r>
      <w:r w:rsidR="008D7EE0">
        <w:t>,</w:t>
      </w:r>
      <w:r w:rsidR="00757B11">
        <w:t xml:space="preserve"> </w:t>
      </w:r>
      <w:r>
        <w:t xml:space="preserve">and </w:t>
      </w:r>
      <w:r w:rsidR="004538FC">
        <w:t xml:space="preserve">were recorded </w:t>
      </w:r>
      <w:r>
        <w:t>in the last six months.</w:t>
      </w:r>
    </w:p>
    <w:p w14:paraId="6A6C32B9" w14:textId="73C6855B" w:rsidR="00247F5B" w:rsidRDefault="00247F5B" w:rsidP="00247F5B">
      <w:pPr>
        <w:rPr>
          <w:iCs/>
          <w:szCs w:val="20"/>
        </w:rPr>
      </w:pPr>
      <w:r>
        <w:rPr>
          <w:bCs/>
          <w:szCs w:val="20"/>
        </w:rPr>
        <w:fldChar w:fldCharType="begin"/>
      </w:r>
      <w:r>
        <w:rPr>
          <w:bCs/>
          <w:szCs w:val="20"/>
        </w:rPr>
        <w:instrText xml:space="preserve"> REF _Ref51879958 \h  \* MERGEFORMAT </w:instrText>
      </w:r>
      <w:r>
        <w:rPr>
          <w:bCs/>
          <w:szCs w:val="20"/>
        </w:rPr>
      </w:r>
      <w:r>
        <w:rPr>
          <w:bCs/>
          <w:szCs w:val="20"/>
        </w:rPr>
        <w:fldChar w:fldCharType="separate"/>
      </w:r>
      <w:r w:rsidR="004329CD" w:rsidRPr="004329CD">
        <w:rPr>
          <w:bCs/>
          <w:szCs w:val="20"/>
        </w:rPr>
        <w:t>Figure 7</w:t>
      </w:r>
      <w:r>
        <w:rPr>
          <w:bCs/>
          <w:szCs w:val="20"/>
        </w:rPr>
        <w:fldChar w:fldCharType="end"/>
      </w:r>
      <w:r>
        <w:rPr>
          <w:bCs/>
          <w:szCs w:val="20"/>
        </w:rPr>
        <w:t xml:space="preserve"> to </w:t>
      </w:r>
      <w:r w:rsidR="00E23F60" w:rsidRPr="00727243">
        <w:rPr>
          <w:iCs/>
          <w:szCs w:val="20"/>
        </w:rPr>
        <w:fldChar w:fldCharType="begin"/>
      </w:r>
      <w:r w:rsidR="00E23F60" w:rsidRPr="00727243">
        <w:rPr>
          <w:iCs/>
          <w:szCs w:val="20"/>
        </w:rPr>
        <w:instrText xml:space="preserve"> REF _Ref53322041 \h </w:instrText>
      </w:r>
      <w:r w:rsidR="00727243">
        <w:rPr>
          <w:iCs/>
          <w:szCs w:val="20"/>
        </w:rPr>
        <w:instrText xml:space="preserve"> \* MERGEFORMAT </w:instrText>
      </w:r>
      <w:r w:rsidR="00E23F60" w:rsidRPr="00727243">
        <w:rPr>
          <w:iCs/>
          <w:szCs w:val="20"/>
        </w:rPr>
      </w:r>
      <w:r w:rsidR="00E23F60" w:rsidRPr="00727243">
        <w:rPr>
          <w:iCs/>
          <w:szCs w:val="20"/>
        </w:rPr>
        <w:fldChar w:fldCharType="separate"/>
      </w:r>
      <w:r w:rsidR="004329CD" w:rsidRPr="004329CD">
        <w:rPr>
          <w:iCs/>
          <w:szCs w:val="20"/>
        </w:rPr>
        <w:t>Figure 12</w:t>
      </w:r>
      <w:r w:rsidR="00E23F60" w:rsidRPr="00727243">
        <w:rPr>
          <w:iCs/>
          <w:szCs w:val="20"/>
        </w:rPr>
        <w:fldChar w:fldCharType="end"/>
      </w:r>
      <w:r w:rsidR="00E23F60">
        <w:rPr>
          <w:bCs/>
          <w:szCs w:val="20"/>
        </w:rPr>
        <w:t xml:space="preserve"> </w:t>
      </w:r>
      <w:r w:rsidRPr="00B603FB">
        <w:rPr>
          <w:bCs/>
          <w:szCs w:val="20"/>
        </w:rPr>
        <w:t>present t</w:t>
      </w:r>
      <w:r>
        <w:rPr>
          <w:bCs/>
          <w:szCs w:val="20"/>
        </w:rPr>
        <w:t>rends in</w:t>
      </w:r>
      <w:r w:rsidRPr="00B603FB">
        <w:rPr>
          <w:bCs/>
          <w:szCs w:val="20"/>
        </w:rPr>
        <w:t xml:space="preserve"> </w:t>
      </w:r>
      <w:r>
        <w:rPr>
          <w:bCs/>
          <w:szCs w:val="20"/>
        </w:rPr>
        <w:t xml:space="preserve">practices’ </w:t>
      </w:r>
      <w:r w:rsidRPr="00B603FB">
        <w:rPr>
          <w:bCs/>
          <w:szCs w:val="20"/>
        </w:rPr>
        <w:t xml:space="preserve">recording of </w:t>
      </w:r>
      <w:r w:rsidR="00C161B8">
        <w:rPr>
          <w:bCs/>
          <w:szCs w:val="20"/>
        </w:rPr>
        <w:t>the various measures</w:t>
      </w:r>
      <w:r>
        <w:rPr>
          <w:bCs/>
          <w:szCs w:val="20"/>
        </w:rPr>
        <w:t xml:space="preserve"> between December 2018 and June 2020. </w:t>
      </w:r>
      <w:r w:rsidRPr="00D12F94">
        <w:rPr>
          <w:iCs/>
          <w:szCs w:val="20"/>
        </w:rPr>
        <w:t>The number of patients at each time point reflects enrolled HCH patients identified in the practice data extracts at each measurement</w:t>
      </w:r>
      <w:r w:rsidR="00C161B8">
        <w:rPr>
          <w:iCs/>
          <w:szCs w:val="20"/>
        </w:rPr>
        <w:t xml:space="preserve"> time point</w:t>
      </w:r>
      <w:r w:rsidRPr="00D12F94">
        <w:rPr>
          <w:iCs/>
          <w:szCs w:val="20"/>
        </w:rPr>
        <w:t>:</w:t>
      </w:r>
      <w:r w:rsidRPr="008206FC">
        <w:rPr>
          <w:iCs/>
          <w:szCs w:val="20"/>
        </w:rPr>
        <w:t xml:space="preserve"> </w:t>
      </w:r>
      <w:r w:rsidRPr="00D12F94">
        <w:rPr>
          <w:iCs/>
          <w:szCs w:val="20"/>
        </w:rPr>
        <w:t>December 2018 included 59 practices and 3,903 patients; June 2019 included 76 practices and 7,461 patients; December 2019 included 92 practices and 8,381 patients; June 2020 included 101 practices and 9,119 patients.</w:t>
      </w:r>
    </w:p>
    <w:p w14:paraId="43D2F1ED" w14:textId="5CDF8B8B" w:rsidR="00D7799B" w:rsidRDefault="00D7799B" w:rsidP="00D7799B">
      <w:pPr>
        <w:spacing w:after="0"/>
        <w:jc w:val="center"/>
        <w:rPr>
          <w:b/>
          <w:szCs w:val="20"/>
        </w:rPr>
      </w:pPr>
      <w:bookmarkStart w:id="80" w:name="_Ref13143427"/>
      <w:r w:rsidRPr="00E76010">
        <w:rPr>
          <w:b/>
          <w:szCs w:val="20"/>
        </w:rPr>
        <w:t xml:space="preserve">Table </w:t>
      </w:r>
      <w:r w:rsidRPr="00E76010">
        <w:rPr>
          <w:b/>
          <w:szCs w:val="20"/>
        </w:rPr>
        <w:fldChar w:fldCharType="begin"/>
      </w:r>
      <w:r w:rsidRPr="00E76010">
        <w:rPr>
          <w:b/>
          <w:szCs w:val="20"/>
        </w:rPr>
        <w:instrText xml:space="preserve"> SEQ Table \* ARABIC </w:instrText>
      </w:r>
      <w:r w:rsidRPr="00E76010">
        <w:rPr>
          <w:b/>
          <w:szCs w:val="20"/>
        </w:rPr>
        <w:fldChar w:fldCharType="separate"/>
      </w:r>
      <w:r w:rsidR="004329CD">
        <w:rPr>
          <w:b/>
          <w:noProof/>
          <w:szCs w:val="20"/>
        </w:rPr>
        <w:t>15</w:t>
      </w:r>
      <w:r w:rsidRPr="00E76010">
        <w:rPr>
          <w:szCs w:val="20"/>
        </w:rPr>
        <w:fldChar w:fldCharType="end"/>
      </w:r>
      <w:bookmarkEnd w:id="80"/>
      <w:r w:rsidRPr="00E76010">
        <w:rPr>
          <w:b/>
          <w:szCs w:val="20"/>
        </w:rPr>
        <w:t xml:space="preserve"> –</w:t>
      </w:r>
      <w:r>
        <w:rPr>
          <w:b/>
          <w:szCs w:val="20"/>
        </w:rPr>
        <w:t xml:space="preserve"> Recording of key measures for </w:t>
      </w:r>
      <w:r w:rsidR="00A755E4">
        <w:rPr>
          <w:b/>
          <w:szCs w:val="20"/>
        </w:rPr>
        <w:t xml:space="preserve">all </w:t>
      </w:r>
      <w:r>
        <w:rPr>
          <w:b/>
          <w:szCs w:val="20"/>
        </w:rPr>
        <w:t>HCH patients and whether a measurement was recorded in the previous year (</w:t>
      </w:r>
      <w:r w:rsidRPr="00677EF5">
        <w:rPr>
          <w:b/>
          <w:szCs w:val="20"/>
        </w:rPr>
        <w:t>J</w:t>
      </w:r>
      <w:r>
        <w:rPr>
          <w:b/>
          <w:szCs w:val="20"/>
        </w:rPr>
        <w:t xml:space="preserve">ul </w:t>
      </w:r>
      <w:r w:rsidRPr="00677EF5">
        <w:rPr>
          <w:b/>
          <w:szCs w:val="20"/>
        </w:rPr>
        <w:t>201</w:t>
      </w:r>
      <w:r>
        <w:rPr>
          <w:b/>
          <w:szCs w:val="20"/>
        </w:rPr>
        <w:t>9</w:t>
      </w:r>
      <w:r w:rsidR="008B54A4">
        <w:rPr>
          <w:b/>
          <w:szCs w:val="20"/>
        </w:rPr>
        <w:t>–</w:t>
      </w:r>
      <w:r w:rsidRPr="00677EF5">
        <w:rPr>
          <w:b/>
          <w:szCs w:val="20"/>
        </w:rPr>
        <w:t>Jun 20</w:t>
      </w:r>
      <w:r>
        <w:rPr>
          <w:b/>
          <w:szCs w:val="20"/>
        </w:rPr>
        <w:t xml:space="preserve">20) and previous six months </w:t>
      </w:r>
      <w:r w:rsidRPr="00677EF5">
        <w:rPr>
          <w:b/>
          <w:szCs w:val="20"/>
        </w:rPr>
        <w:t>(J</w:t>
      </w:r>
      <w:r>
        <w:rPr>
          <w:b/>
          <w:szCs w:val="20"/>
        </w:rPr>
        <w:t>an</w:t>
      </w:r>
      <w:r w:rsidR="008B54A4">
        <w:rPr>
          <w:b/>
          <w:szCs w:val="20"/>
        </w:rPr>
        <w:t>–</w:t>
      </w:r>
      <w:r w:rsidR="00EE6B98">
        <w:rPr>
          <w:b/>
          <w:szCs w:val="20"/>
        </w:rPr>
        <w:t>J</w:t>
      </w:r>
      <w:r w:rsidRPr="00677EF5">
        <w:rPr>
          <w:b/>
          <w:szCs w:val="20"/>
        </w:rPr>
        <w:t>un 20</w:t>
      </w:r>
      <w:r>
        <w:rPr>
          <w:b/>
          <w:szCs w:val="20"/>
        </w:rPr>
        <w:t>20</w:t>
      </w:r>
      <w:r w:rsidRPr="00677EF5">
        <w:rPr>
          <w:b/>
          <w:szCs w:val="20"/>
        </w:rPr>
        <w:t>)</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1569"/>
        <w:gridCol w:w="1938"/>
        <w:gridCol w:w="1938"/>
      </w:tblGrid>
      <w:tr w:rsidR="00A65504" w:rsidRPr="007C4473" w14:paraId="79672C20" w14:textId="5489A664" w:rsidTr="00ED0FA6">
        <w:trPr>
          <w:trHeight w:val="340"/>
          <w:tblHeader/>
          <w:jc w:val="center"/>
        </w:trPr>
        <w:tc>
          <w:tcPr>
            <w:tcW w:w="2972" w:type="dxa"/>
            <w:vMerge w:val="restart"/>
            <w:shd w:val="clear" w:color="auto" w:fill="003D79"/>
            <w:vAlign w:val="center"/>
          </w:tcPr>
          <w:p w14:paraId="46F0247C" w14:textId="77777777" w:rsidR="00A65504" w:rsidRPr="007C4473" w:rsidRDefault="00A65504" w:rsidP="0072253D">
            <w:pPr>
              <w:spacing w:after="0" w:line="240" w:lineRule="auto"/>
              <w:jc w:val="center"/>
              <w:rPr>
                <w:b/>
                <w:sz w:val="18"/>
                <w:szCs w:val="18"/>
              </w:rPr>
            </w:pPr>
            <w:r>
              <w:rPr>
                <w:b/>
                <w:sz w:val="18"/>
                <w:szCs w:val="18"/>
              </w:rPr>
              <w:t>Measure</w:t>
            </w:r>
          </w:p>
        </w:tc>
        <w:tc>
          <w:tcPr>
            <w:tcW w:w="5445" w:type="dxa"/>
            <w:gridSpan w:val="3"/>
            <w:shd w:val="clear" w:color="auto" w:fill="003D79"/>
            <w:vAlign w:val="center"/>
          </w:tcPr>
          <w:p w14:paraId="3FC11F86" w14:textId="778B5FC0" w:rsidR="00A65504" w:rsidRDefault="00A65504" w:rsidP="0072253D">
            <w:pPr>
              <w:spacing w:after="0" w:line="240" w:lineRule="auto"/>
              <w:jc w:val="center"/>
              <w:rPr>
                <w:b/>
                <w:sz w:val="18"/>
                <w:szCs w:val="18"/>
              </w:rPr>
            </w:pPr>
            <w:r>
              <w:rPr>
                <w:b/>
                <w:sz w:val="18"/>
                <w:szCs w:val="18"/>
              </w:rPr>
              <w:t xml:space="preserve">No. HCH patients (%) </w:t>
            </w:r>
            <w:r w:rsidRPr="00EC6EC4">
              <w:rPr>
                <w:b/>
                <w:sz w:val="18"/>
                <w:szCs w:val="18"/>
                <w:vertAlign w:val="superscript"/>
              </w:rPr>
              <w:t>1</w:t>
            </w:r>
          </w:p>
        </w:tc>
      </w:tr>
      <w:tr w:rsidR="00A65504" w:rsidRPr="007C4473" w14:paraId="1343EF42" w14:textId="002A1BF3" w:rsidTr="00ED0FA6">
        <w:trPr>
          <w:trHeight w:val="340"/>
          <w:tblHeader/>
          <w:jc w:val="center"/>
        </w:trPr>
        <w:tc>
          <w:tcPr>
            <w:tcW w:w="2972" w:type="dxa"/>
            <w:vMerge/>
            <w:shd w:val="clear" w:color="auto" w:fill="003D79"/>
          </w:tcPr>
          <w:p w14:paraId="0614BAB8" w14:textId="77777777" w:rsidR="00A65504" w:rsidRDefault="00A65504" w:rsidP="0072253D">
            <w:pPr>
              <w:spacing w:after="0" w:line="240" w:lineRule="auto"/>
              <w:rPr>
                <w:b/>
                <w:sz w:val="18"/>
                <w:szCs w:val="18"/>
              </w:rPr>
            </w:pPr>
          </w:p>
        </w:tc>
        <w:tc>
          <w:tcPr>
            <w:tcW w:w="1569" w:type="dxa"/>
            <w:shd w:val="clear" w:color="auto" w:fill="003D79"/>
            <w:vAlign w:val="center"/>
          </w:tcPr>
          <w:p w14:paraId="644BD851" w14:textId="77777777" w:rsidR="00A65504" w:rsidRDefault="00A65504" w:rsidP="0072253D">
            <w:pPr>
              <w:spacing w:after="0" w:line="240" w:lineRule="auto"/>
              <w:jc w:val="center"/>
              <w:rPr>
                <w:b/>
                <w:sz w:val="18"/>
                <w:szCs w:val="18"/>
              </w:rPr>
            </w:pPr>
            <w:r>
              <w:rPr>
                <w:b/>
                <w:sz w:val="18"/>
                <w:szCs w:val="18"/>
              </w:rPr>
              <w:t>Ever record</w:t>
            </w:r>
          </w:p>
        </w:tc>
        <w:tc>
          <w:tcPr>
            <w:tcW w:w="1938" w:type="dxa"/>
            <w:shd w:val="clear" w:color="auto" w:fill="003D79"/>
          </w:tcPr>
          <w:p w14:paraId="4CB69376" w14:textId="77777777" w:rsidR="00A65504" w:rsidRDefault="00A65504" w:rsidP="0072253D">
            <w:pPr>
              <w:spacing w:after="0" w:line="240" w:lineRule="auto"/>
              <w:jc w:val="center"/>
              <w:rPr>
                <w:b/>
                <w:sz w:val="18"/>
                <w:szCs w:val="18"/>
              </w:rPr>
            </w:pPr>
            <w:r>
              <w:rPr>
                <w:b/>
                <w:sz w:val="18"/>
                <w:szCs w:val="18"/>
              </w:rPr>
              <w:t>Recorded in previous 12 months</w:t>
            </w:r>
          </w:p>
        </w:tc>
        <w:tc>
          <w:tcPr>
            <w:tcW w:w="1938" w:type="dxa"/>
            <w:shd w:val="clear" w:color="auto" w:fill="003D79"/>
          </w:tcPr>
          <w:p w14:paraId="6A7ED9CB" w14:textId="01EF540F" w:rsidR="00A65504" w:rsidRDefault="00A65504" w:rsidP="0072253D">
            <w:pPr>
              <w:spacing w:after="0" w:line="240" w:lineRule="auto"/>
              <w:jc w:val="center"/>
              <w:rPr>
                <w:b/>
                <w:sz w:val="18"/>
                <w:szCs w:val="18"/>
              </w:rPr>
            </w:pPr>
            <w:r w:rsidRPr="00A65504">
              <w:rPr>
                <w:b/>
                <w:sz w:val="18"/>
                <w:szCs w:val="18"/>
              </w:rPr>
              <w:t>Recorded in previous 6 months</w:t>
            </w:r>
          </w:p>
        </w:tc>
      </w:tr>
      <w:tr w:rsidR="00136DC8" w:rsidRPr="007C4473" w14:paraId="53CFA7C1" w14:textId="77777777" w:rsidTr="00ED0FA6">
        <w:trPr>
          <w:jc w:val="center"/>
        </w:trPr>
        <w:tc>
          <w:tcPr>
            <w:tcW w:w="2972" w:type="dxa"/>
          </w:tcPr>
          <w:p w14:paraId="699385C9" w14:textId="100DCF5C" w:rsidR="00136DC8" w:rsidRPr="00136DC8" w:rsidRDefault="00136DC8" w:rsidP="00437AC8">
            <w:pPr>
              <w:spacing w:after="0"/>
              <w:rPr>
                <w:b/>
                <w:sz w:val="18"/>
                <w:szCs w:val="18"/>
              </w:rPr>
            </w:pPr>
            <w:r w:rsidRPr="00136DC8">
              <w:rPr>
                <w:b/>
                <w:sz w:val="18"/>
                <w:szCs w:val="18"/>
              </w:rPr>
              <w:t>All HCH patients:</w:t>
            </w:r>
          </w:p>
        </w:tc>
        <w:tc>
          <w:tcPr>
            <w:tcW w:w="1569" w:type="dxa"/>
          </w:tcPr>
          <w:p w14:paraId="5B807158" w14:textId="77777777" w:rsidR="00136DC8" w:rsidRPr="00507BD0" w:rsidRDefault="00136DC8" w:rsidP="00437AC8">
            <w:pPr>
              <w:spacing w:after="0"/>
              <w:jc w:val="center"/>
              <w:rPr>
                <w:rFonts w:eastAsia="Times New Roman" w:cs="Arial"/>
                <w:color w:val="000000"/>
                <w:sz w:val="18"/>
                <w:szCs w:val="18"/>
                <w:lang w:eastAsia="en-AU"/>
              </w:rPr>
            </w:pPr>
          </w:p>
        </w:tc>
        <w:tc>
          <w:tcPr>
            <w:tcW w:w="1938" w:type="dxa"/>
          </w:tcPr>
          <w:p w14:paraId="69892A70" w14:textId="77777777" w:rsidR="00136DC8" w:rsidRPr="00507BD0" w:rsidRDefault="00136DC8" w:rsidP="00437AC8">
            <w:pPr>
              <w:spacing w:after="0"/>
              <w:jc w:val="center"/>
              <w:rPr>
                <w:rFonts w:eastAsia="Times New Roman" w:cs="Arial"/>
                <w:color w:val="000000"/>
                <w:sz w:val="18"/>
                <w:szCs w:val="18"/>
                <w:lang w:eastAsia="en-AU"/>
              </w:rPr>
            </w:pPr>
          </w:p>
        </w:tc>
        <w:tc>
          <w:tcPr>
            <w:tcW w:w="1938" w:type="dxa"/>
          </w:tcPr>
          <w:p w14:paraId="4E2DF2FD" w14:textId="77777777" w:rsidR="00136DC8" w:rsidRPr="00507BD0" w:rsidRDefault="00136DC8" w:rsidP="00437AC8">
            <w:pPr>
              <w:spacing w:after="0"/>
              <w:jc w:val="center"/>
              <w:rPr>
                <w:rFonts w:eastAsia="Times New Roman" w:cs="Arial"/>
                <w:color w:val="000000"/>
                <w:sz w:val="18"/>
                <w:szCs w:val="18"/>
                <w:lang w:eastAsia="en-AU"/>
              </w:rPr>
            </w:pPr>
          </w:p>
        </w:tc>
      </w:tr>
      <w:tr w:rsidR="00A65504" w:rsidRPr="007C4473" w14:paraId="5197C841" w14:textId="026E473E" w:rsidTr="00083A38">
        <w:trPr>
          <w:jc w:val="center"/>
        </w:trPr>
        <w:tc>
          <w:tcPr>
            <w:tcW w:w="2972" w:type="dxa"/>
          </w:tcPr>
          <w:p w14:paraId="303E8534" w14:textId="61D768E6" w:rsidR="00A65504" w:rsidRPr="0096002D" w:rsidRDefault="00A65504" w:rsidP="0072253D">
            <w:pPr>
              <w:spacing w:after="0"/>
              <w:rPr>
                <w:bCs/>
                <w:sz w:val="18"/>
                <w:szCs w:val="18"/>
              </w:rPr>
            </w:pPr>
            <w:r w:rsidRPr="00136DC8">
              <w:rPr>
                <w:sz w:val="18"/>
                <w:szCs w:val="18"/>
              </w:rPr>
              <w:t>Blood pressure</w:t>
            </w:r>
            <w:r w:rsidRPr="00136DC8">
              <w:rPr>
                <w:sz w:val="18"/>
                <w:szCs w:val="18"/>
                <w:vertAlign w:val="superscript"/>
              </w:rPr>
              <w:t>2</w:t>
            </w:r>
          </w:p>
        </w:tc>
        <w:tc>
          <w:tcPr>
            <w:tcW w:w="1569" w:type="dxa"/>
            <w:vAlign w:val="center"/>
          </w:tcPr>
          <w:p w14:paraId="6988E7A4" w14:textId="5DCF895B" w:rsidR="00A65504" w:rsidRPr="00AB0189" w:rsidRDefault="00A65504" w:rsidP="0072253D">
            <w:pPr>
              <w:spacing w:after="0"/>
              <w:jc w:val="center"/>
              <w:rPr>
                <w:sz w:val="18"/>
                <w:szCs w:val="18"/>
              </w:rPr>
            </w:pPr>
            <w:r w:rsidRPr="00507BD0">
              <w:rPr>
                <w:rFonts w:eastAsia="Times New Roman" w:cs="Arial"/>
                <w:color w:val="000000"/>
                <w:sz w:val="18"/>
                <w:szCs w:val="18"/>
                <w:lang w:eastAsia="en-AU"/>
              </w:rPr>
              <w:t>8</w:t>
            </w:r>
            <w:r>
              <w:rPr>
                <w:rFonts w:eastAsia="Times New Roman" w:cs="Arial"/>
                <w:color w:val="000000"/>
                <w:sz w:val="18"/>
                <w:szCs w:val="18"/>
                <w:lang w:eastAsia="en-AU"/>
              </w:rPr>
              <w:t>,</w:t>
            </w:r>
            <w:r w:rsidRPr="00507BD0">
              <w:rPr>
                <w:rFonts w:eastAsia="Times New Roman" w:cs="Arial"/>
                <w:color w:val="000000"/>
                <w:sz w:val="18"/>
                <w:szCs w:val="18"/>
                <w:lang w:eastAsia="en-AU"/>
              </w:rPr>
              <w:t>863 (97.2%)</w:t>
            </w:r>
          </w:p>
        </w:tc>
        <w:tc>
          <w:tcPr>
            <w:tcW w:w="1938" w:type="dxa"/>
            <w:vAlign w:val="center"/>
          </w:tcPr>
          <w:p w14:paraId="442B70EB" w14:textId="782F3CB9" w:rsidR="00A65504" w:rsidRPr="00AB0189" w:rsidRDefault="00A65504" w:rsidP="0072253D">
            <w:pPr>
              <w:spacing w:after="0"/>
              <w:jc w:val="center"/>
              <w:rPr>
                <w:sz w:val="18"/>
                <w:szCs w:val="18"/>
              </w:rPr>
            </w:pPr>
            <w:r w:rsidRPr="00507BD0">
              <w:rPr>
                <w:rFonts w:eastAsia="Times New Roman" w:cs="Arial"/>
                <w:color w:val="000000"/>
                <w:sz w:val="18"/>
                <w:szCs w:val="18"/>
                <w:lang w:eastAsia="en-AU"/>
              </w:rPr>
              <w:t>7</w:t>
            </w:r>
            <w:r>
              <w:rPr>
                <w:rFonts w:eastAsia="Times New Roman" w:cs="Arial"/>
                <w:color w:val="000000"/>
                <w:sz w:val="18"/>
                <w:szCs w:val="18"/>
                <w:lang w:eastAsia="en-AU"/>
              </w:rPr>
              <w:t>,</w:t>
            </w:r>
            <w:r w:rsidRPr="00507BD0">
              <w:rPr>
                <w:rFonts w:eastAsia="Times New Roman" w:cs="Arial"/>
                <w:color w:val="000000"/>
                <w:sz w:val="18"/>
                <w:szCs w:val="18"/>
                <w:lang w:eastAsia="en-AU"/>
              </w:rPr>
              <w:t>387 (81.0%)</w:t>
            </w:r>
          </w:p>
        </w:tc>
        <w:tc>
          <w:tcPr>
            <w:tcW w:w="1938" w:type="dxa"/>
            <w:vAlign w:val="center"/>
          </w:tcPr>
          <w:p w14:paraId="5BAFD1EA" w14:textId="0E48F7B5" w:rsidR="00A65504" w:rsidRPr="00507BD0"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5</w:t>
            </w:r>
            <w:r>
              <w:rPr>
                <w:rFonts w:eastAsia="Times New Roman" w:cs="Arial"/>
                <w:color w:val="000000"/>
                <w:sz w:val="18"/>
                <w:szCs w:val="18"/>
                <w:lang w:eastAsia="en-AU"/>
              </w:rPr>
              <w:t>,</w:t>
            </w:r>
            <w:r w:rsidRPr="00507BD0">
              <w:rPr>
                <w:rFonts w:eastAsia="Times New Roman" w:cs="Arial"/>
                <w:color w:val="000000"/>
                <w:sz w:val="18"/>
                <w:szCs w:val="18"/>
                <w:lang w:eastAsia="en-AU"/>
              </w:rPr>
              <w:t>900 (64.7%)</w:t>
            </w:r>
          </w:p>
        </w:tc>
      </w:tr>
      <w:tr w:rsidR="00A65504" w:rsidRPr="007C4473" w14:paraId="0CC4DA79" w14:textId="2C8FE908" w:rsidTr="00083A38">
        <w:trPr>
          <w:jc w:val="center"/>
        </w:trPr>
        <w:tc>
          <w:tcPr>
            <w:tcW w:w="2972" w:type="dxa"/>
          </w:tcPr>
          <w:p w14:paraId="46EA3A22" w14:textId="3CE90F59" w:rsidR="00A65504" w:rsidRPr="0096002D" w:rsidRDefault="00A65504" w:rsidP="0072253D">
            <w:pPr>
              <w:spacing w:after="0"/>
              <w:rPr>
                <w:bCs/>
                <w:sz w:val="18"/>
                <w:szCs w:val="18"/>
              </w:rPr>
            </w:pPr>
            <w:r w:rsidRPr="00136DC8">
              <w:rPr>
                <w:sz w:val="18"/>
                <w:szCs w:val="18"/>
              </w:rPr>
              <w:t>Pulse</w:t>
            </w:r>
          </w:p>
        </w:tc>
        <w:tc>
          <w:tcPr>
            <w:tcW w:w="1569" w:type="dxa"/>
            <w:vAlign w:val="center"/>
          </w:tcPr>
          <w:p w14:paraId="22C4FFFF" w14:textId="763FA61B" w:rsidR="00A65504" w:rsidRPr="00083A38"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7</w:t>
            </w:r>
            <w:r>
              <w:rPr>
                <w:rFonts w:eastAsia="Times New Roman" w:cs="Arial"/>
                <w:color w:val="000000"/>
                <w:sz w:val="18"/>
                <w:szCs w:val="18"/>
                <w:lang w:eastAsia="en-AU"/>
              </w:rPr>
              <w:t>,</w:t>
            </w:r>
            <w:r w:rsidRPr="00507BD0">
              <w:rPr>
                <w:rFonts w:eastAsia="Times New Roman" w:cs="Arial"/>
                <w:color w:val="000000"/>
                <w:sz w:val="18"/>
                <w:szCs w:val="18"/>
                <w:lang w:eastAsia="en-AU"/>
              </w:rPr>
              <w:t>753 (95.6%)</w:t>
            </w:r>
          </w:p>
        </w:tc>
        <w:tc>
          <w:tcPr>
            <w:tcW w:w="1938" w:type="dxa"/>
            <w:vAlign w:val="center"/>
          </w:tcPr>
          <w:p w14:paraId="7A9DA4B6" w14:textId="33E361D6" w:rsidR="00A65504" w:rsidRPr="00083A38"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6</w:t>
            </w:r>
            <w:r>
              <w:rPr>
                <w:rFonts w:eastAsia="Times New Roman" w:cs="Arial"/>
                <w:color w:val="000000"/>
                <w:sz w:val="18"/>
                <w:szCs w:val="18"/>
                <w:lang w:eastAsia="en-AU"/>
              </w:rPr>
              <w:t>,</w:t>
            </w:r>
            <w:r w:rsidRPr="00507BD0">
              <w:rPr>
                <w:rFonts w:eastAsia="Times New Roman" w:cs="Arial"/>
                <w:color w:val="000000"/>
                <w:sz w:val="18"/>
                <w:szCs w:val="18"/>
                <w:lang w:eastAsia="en-AU"/>
              </w:rPr>
              <w:t>070 (74.9%)</w:t>
            </w:r>
          </w:p>
        </w:tc>
        <w:tc>
          <w:tcPr>
            <w:tcW w:w="1938" w:type="dxa"/>
            <w:vAlign w:val="center"/>
          </w:tcPr>
          <w:p w14:paraId="27EB980C" w14:textId="4BADE315" w:rsidR="00A65504" w:rsidRPr="00507BD0"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4</w:t>
            </w:r>
            <w:r>
              <w:rPr>
                <w:rFonts w:eastAsia="Times New Roman" w:cs="Arial"/>
                <w:color w:val="000000"/>
                <w:sz w:val="18"/>
                <w:szCs w:val="18"/>
                <w:lang w:eastAsia="en-AU"/>
              </w:rPr>
              <w:t>,</w:t>
            </w:r>
            <w:r w:rsidRPr="00507BD0">
              <w:rPr>
                <w:rFonts w:eastAsia="Times New Roman" w:cs="Arial"/>
                <w:color w:val="000000"/>
                <w:sz w:val="18"/>
                <w:szCs w:val="18"/>
                <w:lang w:eastAsia="en-AU"/>
              </w:rPr>
              <w:t>577 (56.5%)</w:t>
            </w:r>
          </w:p>
        </w:tc>
      </w:tr>
      <w:tr w:rsidR="00A65504" w:rsidRPr="007C4473" w14:paraId="74AF8895" w14:textId="49D276C8" w:rsidTr="00083A38">
        <w:trPr>
          <w:jc w:val="center"/>
        </w:trPr>
        <w:tc>
          <w:tcPr>
            <w:tcW w:w="2972" w:type="dxa"/>
          </w:tcPr>
          <w:p w14:paraId="76FE0D46" w14:textId="268A0F39" w:rsidR="00A65504" w:rsidRPr="0096002D" w:rsidRDefault="00A65504" w:rsidP="0072253D">
            <w:pPr>
              <w:spacing w:after="0"/>
              <w:rPr>
                <w:bCs/>
                <w:sz w:val="18"/>
                <w:szCs w:val="18"/>
              </w:rPr>
            </w:pPr>
            <w:r w:rsidRPr="00136DC8">
              <w:rPr>
                <w:sz w:val="18"/>
                <w:szCs w:val="18"/>
              </w:rPr>
              <w:t>Cholesterol</w:t>
            </w:r>
            <w:r w:rsidRPr="00136DC8">
              <w:rPr>
                <w:sz w:val="22"/>
                <w:szCs w:val="16"/>
                <w:vertAlign w:val="superscript"/>
              </w:rPr>
              <w:t>3</w:t>
            </w:r>
          </w:p>
        </w:tc>
        <w:tc>
          <w:tcPr>
            <w:tcW w:w="1569" w:type="dxa"/>
            <w:vAlign w:val="center"/>
          </w:tcPr>
          <w:p w14:paraId="0B5034EA" w14:textId="3AE3354F" w:rsidR="00A65504" w:rsidRPr="00083A38"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8</w:t>
            </w:r>
            <w:r>
              <w:rPr>
                <w:rFonts w:eastAsia="Times New Roman" w:cs="Arial"/>
                <w:color w:val="000000"/>
                <w:sz w:val="18"/>
                <w:szCs w:val="18"/>
                <w:lang w:eastAsia="en-AU"/>
              </w:rPr>
              <w:t>,</w:t>
            </w:r>
            <w:r w:rsidRPr="00507BD0">
              <w:rPr>
                <w:rFonts w:eastAsia="Times New Roman" w:cs="Arial"/>
                <w:color w:val="000000"/>
                <w:sz w:val="18"/>
                <w:szCs w:val="18"/>
                <w:lang w:eastAsia="en-AU"/>
              </w:rPr>
              <w:t>597 (94.3%)</w:t>
            </w:r>
          </w:p>
        </w:tc>
        <w:tc>
          <w:tcPr>
            <w:tcW w:w="1938" w:type="dxa"/>
            <w:vAlign w:val="center"/>
          </w:tcPr>
          <w:p w14:paraId="1F0A9980" w14:textId="60BF1D3B" w:rsidR="00A65504" w:rsidRPr="00083A38"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6</w:t>
            </w:r>
            <w:r>
              <w:rPr>
                <w:rFonts w:eastAsia="Times New Roman" w:cs="Arial"/>
                <w:color w:val="000000"/>
                <w:sz w:val="18"/>
                <w:szCs w:val="18"/>
                <w:lang w:eastAsia="en-AU"/>
              </w:rPr>
              <w:t>,</w:t>
            </w:r>
            <w:r w:rsidRPr="00507BD0">
              <w:rPr>
                <w:rFonts w:eastAsia="Times New Roman" w:cs="Arial"/>
                <w:color w:val="000000"/>
                <w:sz w:val="18"/>
                <w:szCs w:val="18"/>
                <w:lang w:eastAsia="en-AU"/>
              </w:rPr>
              <w:t>040 (66.2%)</w:t>
            </w:r>
          </w:p>
        </w:tc>
        <w:tc>
          <w:tcPr>
            <w:tcW w:w="1938" w:type="dxa"/>
            <w:vAlign w:val="center"/>
          </w:tcPr>
          <w:p w14:paraId="2A23B511" w14:textId="190DACF6" w:rsidR="00A65504" w:rsidRPr="00507BD0" w:rsidRDefault="00A65504"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4</w:t>
            </w:r>
            <w:r>
              <w:rPr>
                <w:rFonts w:eastAsia="Times New Roman" w:cs="Arial"/>
                <w:color w:val="000000"/>
                <w:sz w:val="18"/>
                <w:szCs w:val="18"/>
                <w:lang w:eastAsia="en-AU"/>
              </w:rPr>
              <w:t>,</w:t>
            </w:r>
            <w:r w:rsidRPr="00507BD0">
              <w:rPr>
                <w:rFonts w:eastAsia="Times New Roman" w:cs="Arial"/>
                <w:color w:val="000000"/>
                <w:sz w:val="18"/>
                <w:szCs w:val="18"/>
                <w:lang w:eastAsia="en-AU"/>
              </w:rPr>
              <w:t>092 (44.9%)</w:t>
            </w:r>
          </w:p>
        </w:tc>
      </w:tr>
      <w:tr w:rsidR="00A65504" w:rsidRPr="007C4473" w14:paraId="4C9F2467" w14:textId="409F0273" w:rsidTr="00083A38">
        <w:trPr>
          <w:jc w:val="center"/>
        </w:trPr>
        <w:tc>
          <w:tcPr>
            <w:tcW w:w="2972" w:type="dxa"/>
          </w:tcPr>
          <w:p w14:paraId="0D17A81B" w14:textId="6160BF08" w:rsidR="00A65504" w:rsidRPr="0096002D" w:rsidRDefault="00ED0FA6" w:rsidP="0072253D">
            <w:pPr>
              <w:spacing w:after="0"/>
              <w:rPr>
                <w:bCs/>
                <w:sz w:val="18"/>
                <w:szCs w:val="18"/>
              </w:rPr>
            </w:pPr>
            <w:r w:rsidRPr="00136DC8">
              <w:rPr>
                <w:sz w:val="18"/>
                <w:szCs w:val="18"/>
              </w:rPr>
              <w:t xml:space="preserve">Kidney </w:t>
            </w:r>
            <w:r w:rsidR="001F112F" w:rsidRPr="00136DC8">
              <w:rPr>
                <w:bCs/>
                <w:sz w:val="18"/>
                <w:szCs w:val="18"/>
              </w:rPr>
              <w:t>function</w:t>
            </w:r>
            <w:r w:rsidR="00083A38">
              <w:rPr>
                <w:bCs/>
                <w:sz w:val="22"/>
                <w:vertAlign w:val="superscript"/>
              </w:rPr>
              <w:t>4</w:t>
            </w:r>
          </w:p>
        </w:tc>
        <w:tc>
          <w:tcPr>
            <w:tcW w:w="1569" w:type="dxa"/>
            <w:vAlign w:val="center"/>
          </w:tcPr>
          <w:p w14:paraId="5F98BD8B" w14:textId="79B060F4" w:rsidR="00A65504" w:rsidRPr="00083A38" w:rsidRDefault="001F112F"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8</w:t>
            </w:r>
            <w:r>
              <w:rPr>
                <w:rFonts w:eastAsia="Times New Roman" w:cs="Arial"/>
                <w:color w:val="000000"/>
                <w:sz w:val="18"/>
                <w:szCs w:val="18"/>
                <w:lang w:eastAsia="en-AU"/>
              </w:rPr>
              <w:t>,</w:t>
            </w:r>
            <w:r w:rsidRPr="00507BD0">
              <w:rPr>
                <w:rFonts w:eastAsia="Times New Roman" w:cs="Arial"/>
                <w:color w:val="000000"/>
                <w:sz w:val="18"/>
                <w:szCs w:val="18"/>
                <w:lang w:eastAsia="en-AU"/>
              </w:rPr>
              <w:t>736 (95.8%)</w:t>
            </w:r>
          </w:p>
        </w:tc>
        <w:tc>
          <w:tcPr>
            <w:tcW w:w="1938" w:type="dxa"/>
            <w:vAlign w:val="center"/>
          </w:tcPr>
          <w:p w14:paraId="01AC5E02" w14:textId="3CDBB992" w:rsidR="00A65504" w:rsidRPr="00083A38" w:rsidRDefault="001F112F"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6</w:t>
            </w:r>
            <w:r>
              <w:rPr>
                <w:rFonts w:eastAsia="Times New Roman" w:cs="Arial"/>
                <w:color w:val="000000"/>
                <w:sz w:val="18"/>
                <w:szCs w:val="18"/>
                <w:lang w:eastAsia="en-AU"/>
              </w:rPr>
              <w:t>,</w:t>
            </w:r>
            <w:r w:rsidRPr="00507BD0">
              <w:rPr>
                <w:rFonts w:eastAsia="Times New Roman" w:cs="Arial"/>
                <w:color w:val="000000"/>
                <w:sz w:val="18"/>
                <w:szCs w:val="18"/>
                <w:lang w:eastAsia="en-AU"/>
              </w:rPr>
              <w:t>844 (75.1%)</w:t>
            </w:r>
          </w:p>
        </w:tc>
        <w:tc>
          <w:tcPr>
            <w:tcW w:w="1938" w:type="dxa"/>
            <w:vAlign w:val="center"/>
          </w:tcPr>
          <w:p w14:paraId="2F2DD0E4" w14:textId="043BE6D5" w:rsidR="00A65504" w:rsidRPr="00507BD0" w:rsidRDefault="001F112F" w:rsidP="0072253D">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5</w:t>
            </w:r>
            <w:r>
              <w:rPr>
                <w:rFonts w:eastAsia="Times New Roman" w:cs="Arial"/>
                <w:color w:val="000000"/>
                <w:sz w:val="18"/>
                <w:szCs w:val="18"/>
                <w:lang w:eastAsia="en-AU"/>
              </w:rPr>
              <w:t>,</w:t>
            </w:r>
            <w:r w:rsidRPr="00507BD0">
              <w:rPr>
                <w:rFonts w:eastAsia="Times New Roman" w:cs="Arial"/>
                <w:color w:val="000000"/>
                <w:sz w:val="18"/>
                <w:szCs w:val="18"/>
                <w:lang w:eastAsia="en-AU"/>
              </w:rPr>
              <w:t>090 (55.8%)</w:t>
            </w:r>
          </w:p>
        </w:tc>
      </w:tr>
      <w:tr w:rsidR="00A65504" w:rsidRPr="007C4473" w14:paraId="167E36BB" w14:textId="4B910D22" w:rsidTr="00083A38">
        <w:trPr>
          <w:jc w:val="center"/>
        </w:trPr>
        <w:tc>
          <w:tcPr>
            <w:tcW w:w="2972" w:type="dxa"/>
          </w:tcPr>
          <w:p w14:paraId="10446DAC" w14:textId="08893D5B" w:rsidR="00A65504" w:rsidRPr="001F112F" w:rsidRDefault="00136DC8" w:rsidP="0072253D">
            <w:pPr>
              <w:spacing w:after="0"/>
              <w:rPr>
                <w:b/>
                <w:sz w:val="18"/>
                <w:szCs w:val="18"/>
              </w:rPr>
            </w:pPr>
            <w:r w:rsidRPr="001F112F">
              <w:rPr>
                <w:b/>
                <w:sz w:val="18"/>
                <w:szCs w:val="18"/>
              </w:rPr>
              <w:t>Patients with diabetes:</w:t>
            </w:r>
          </w:p>
        </w:tc>
        <w:tc>
          <w:tcPr>
            <w:tcW w:w="1569" w:type="dxa"/>
            <w:vAlign w:val="center"/>
          </w:tcPr>
          <w:p w14:paraId="2C301955" w14:textId="4EB4C109" w:rsidR="00A65504" w:rsidRPr="00083A38" w:rsidRDefault="00A65504" w:rsidP="0072253D">
            <w:pPr>
              <w:spacing w:after="0"/>
              <w:jc w:val="center"/>
              <w:rPr>
                <w:rFonts w:eastAsia="Times New Roman" w:cs="Arial"/>
                <w:color w:val="000000"/>
                <w:sz w:val="18"/>
                <w:szCs w:val="18"/>
                <w:lang w:eastAsia="en-AU"/>
              </w:rPr>
            </w:pPr>
          </w:p>
        </w:tc>
        <w:tc>
          <w:tcPr>
            <w:tcW w:w="1938" w:type="dxa"/>
            <w:vAlign w:val="center"/>
          </w:tcPr>
          <w:p w14:paraId="4C488E0C" w14:textId="2D7A7A5B" w:rsidR="00A65504" w:rsidRPr="00083A38" w:rsidRDefault="00A65504" w:rsidP="0072253D">
            <w:pPr>
              <w:spacing w:after="0"/>
              <w:jc w:val="center"/>
              <w:rPr>
                <w:rFonts w:eastAsia="Times New Roman" w:cs="Arial"/>
                <w:color w:val="000000"/>
                <w:sz w:val="18"/>
                <w:szCs w:val="18"/>
                <w:lang w:eastAsia="en-AU"/>
              </w:rPr>
            </w:pPr>
          </w:p>
        </w:tc>
        <w:tc>
          <w:tcPr>
            <w:tcW w:w="1938" w:type="dxa"/>
            <w:vAlign w:val="center"/>
          </w:tcPr>
          <w:p w14:paraId="16B1ADF8" w14:textId="77777777" w:rsidR="00A65504" w:rsidRPr="00083A38" w:rsidRDefault="00A65504" w:rsidP="0072253D">
            <w:pPr>
              <w:spacing w:after="0"/>
              <w:jc w:val="center"/>
              <w:rPr>
                <w:rFonts w:eastAsia="Times New Roman" w:cs="Arial"/>
                <w:color w:val="000000"/>
                <w:sz w:val="18"/>
                <w:szCs w:val="18"/>
                <w:lang w:eastAsia="en-AU"/>
              </w:rPr>
            </w:pPr>
          </w:p>
        </w:tc>
      </w:tr>
      <w:tr w:rsidR="00A65504" w:rsidRPr="007C4473" w14:paraId="4B9EA667" w14:textId="333F6F7F" w:rsidTr="00083A38">
        <w:trPr>
          <w:jc w:val="center"/>
        </w:trPr>
        <w:tc>
          <w:tcPr>
            <w:tcW w:w="2972" w:type="dxa"/>
          </w:tcPr>
          <w:p w14:paraId="03066BA5" w14:textId="6C46330B" w:rsidR="00A65504" w:rsidRPr="0096002D" w:rsidRDefault="00083A38" w:rsidP="0072253D">
            <w:pPr>
              <w:spacing w:after="0"/>
              <w:rPr>
                <w:bCs/>
                <w:sz w:val="18"/>
                <w:szCs w:val="18"/>
              </w:rPr>
            </w:pPr>
            <w:r w:rsidRPr="00136DC8">
              <w:rPr>
                <w:bCs/>
                <w:sz w:val="18"/>
                <w:szCs w:val="18"/>
              </w:rPr>
              <w:t>Kidney function</w:t>
            </w:r>
            <w:r>
              <w:rPr>
                <w:bCs/>
                <w:sz w:val="22"/>
                <w:vertAlign w:val="superscript"/>
              </w:rPr>
              <w:t>4</w:t>
            </w:r>
          </w:p>
        </w:tc>
        <w:tc>
          <w:tcPr>
            <w:tcW w:w="1569" w:type="dxa"/>
            <w:vAlign w:val="center"/>
          </w:tcPr>
          <w:p w14:paraId="285C45E6" w14:textId="10619EF6" w:rsidR="00A65504" w:rsidRPr="00083A38" w:rsidRDefault="000E25FD" w:rsidP="0072253D">
            <w:pPr>
              <w:spacing w:after="0"/>
              <w:jc w:val="center"/>
              <w:rPr>
                <w:rFonts w:eastAsia="Times New Roman" w:cs="Arial"/>
                <w:color w:val="000000"/>
                <w:sz w:val="18"/>
                <w:szCs w:val="18"/>
                <w:lang w:eastAsia="en-AU"/>
              </w:rPr>
            </w:pPr>
            <w:r>
              <w:rPr>
                <w:rFonts w:eastAsia="Times New Roman" w:cs="Arial"/>
                <w:color w:val="000000"/>
                <w:sz w:val="18"/>
                <w:szCs w:val="18"/>
                <w:lang w:eastAsia="en-AU"/>
              </w:rPr>
              <w:t>2,862 (99.4%)</w:t>
            </w:r>
          </w:p>
        </w:tc>
        <w:tc>
          <w:tcPr>
            <w:tcW w:w="1938" w:type="dxa"/>
            <w:vAlign w:val="center"/>
          </w:tcPr>
          <w:p w14:paraId="76F261CB" w14:textId="221DC13D" w:rsidR="00A65504" w:rsidRPr="00083A38" w:rsidRDefault="000E25FD" w:rsidP="0072253D">
            <w:pPr>
              <w:spacing w:after="0"/>
              <w:jc w:val="center"/>
              <w:rPr>
                <w:rFonts w:eastAsia="Times New Roman" w:cs="Arial"/>
                <w:color w:val="000000"/>
                <w:sz w:val="18"/>
                <w:szCs w:val="18"/>
                <w:lang w:eastAsia="en-AU"/>
              </w:rPr>
            </w:pPr>
            <w:r>
              <w:rPr>
                <w:rFonts w:eastAsia="Times New Roman" w:cs="Arial"/>
                <w:color w:val="000000"/>
                <w:sz w:val="18"/>
                <w:szCs w:val="18"/>
                <w:lang w:eastAsia="en-AU"/>
              </w:rPr>
              <w:t>2,502 (86.9%)</w:t>
            </w:r>
          </w:p>
        </w:tc>
        <w:tc>
          <w:tcPr>
            <w:tcW w:w="1938" w:type="dxa"/>
            <w:vAlign w:val="center"/>
          </w:tcPr>
          <w:p w14:paraId="23A5179B" w14:textId="500E7B4D" w:rsidR="00A65504" w:rsidRPr="00507BD0" w:rsidRDefault="000E25FD" w:rsidP="0072253D">
            <w:pPr>
              <w:spacing w:after="0"/>
              <w:jc w:val="center"/>
              <w:rPr>
                <w:rFonts w:eastAsia="Times New Roman" w:cs="Arial"/>
                <w:color w:val="000000"/>
                <w:sz w:val="18"/>
                <w:szCs w:val="18"/>
                <w:lang w:eastAsia="en-AU"/>
              </w:rPr>
            </w:pPr>
            <w:r>
              <w:rPr>
                <w:rFonts w:eastAsia="Times New Roman" w:cs="Arial"/>
                <w:color w:val="000000"/>
                <w:sz w:val="18"/>
                <w:szCs w:val="18"/>
                <w:lang w:eastAsia="en-AU"/>
              </w:rPr>
              <w:t>1,998 (69.4%)</w:t>
            </w:r>
          </w:p>
        </w:tc>
      </w:tr>
      <w:tr w:rsidR="001F112F" w:rsidRPr="007C4473" w14:paraId="48366399" w14:textId="77777777" w:rsidTr="00EB1B39">
        <w:trPr>
          <w:jc w:val="center"/>
        </w:trPr>
        <w:tc>
          <w:tcPr>
            <w:tcW w:w="2972" w:type="dxa"/>
          </w:tcPr>
          <w:p w14:paraId="2E249D0F" w14:textId="0E9B0424" w:rsidR="001F112F" w:rsidRPr="0096002D" w:rsidRDefault="00B13C75" w:rsidP="001F112F">
            <w:pPr>
              <w:spacing w:after="0"/>
              <w:rPr>
                <w:bCs/>
                <w:sz w:val="18"/>
                <w:szCs w:val="18"/>
              </w:rPr>
            </w:pPr>
            <w:r w:rsidRPr="00B13C75">
              <w:rPr>
                <w:bCs/>
                <w:sz w:val="18"/>
                <w:szCs w:val="18"/>
              </w:rPr>
              <w:t>HbA1c</w:t>
            </w:r>
            <w:r w:rsidRPr="00B13C75">
              <w:rPr>
                <w:bCs/>
                <w:sz w:val="18"/>
                <w:szCs w:val="18"/>
                <w:vertAlign w:val="superscript"/>
              </w:rPr>
              <w:t>5</w:t>
            </w:r>
          </w:p>
        </w:tc>
        <w:tc>
          <w:tcPr>
            <w:tcW w:w="1569" w:type="dxa"/>
            <w:vAlign w:val="bottom"/>
          </w:tcPr>
          <w:p w14:paraId="4DAA2104" w14:textId="654A2960" w:rsidR="001F112F" w:rsidRPr="00AB0189" w:rsidRDefault="00503721" w:rsidP="001F112F">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981 (99.4%)</w:t>
            </w:r>
          </w:p>
        </w:tc>
        <w:tc>
          <w:tcPr>
            <w:tcW w:w="1938" w:type="dxa"/>
          </w:tcPr>
          <w:p w14:paraId="12C164C2" w14:textId="514AE93A" w:rsidR="001F112F" w:rsidRPr="00AB0189" w:rsidRDefault="00503721" w:rsidP="001F112F">
            <w:pPr>
              <w:spacing w:after="0"/>
              <w:jc w:val="center"/>
              <w:rPr>
                <w:sz w:val="18"/>
                <w:szCs w:val="18"/>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578 (86.0%)</w:t>
            </w:r>
          </w:p>
        </w:tc>
        <w:tc>
          <w:tcPr>
            <w:tcW w:w="1938" w:type="dxa"/>
          </w:tcPr>
          <w:p w14:paraId="204312D6" w14:textId="17E91933" w:rsidR="001F112F" w:rsidRPr="00507BD0" w:rsidRDefault="00503721" w:rsidP="001F112F">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2</w:t>
            </w:r>
            <w:r>
              <w:rPr>
                <w:rFonts w:eastAsia="Times New Roman" w:cs="Arial"/>
                <w:color w:val="000000"/>
                <w:sz w:val="18"/>
                <w:szCs w:val="18"/>
                <w:lang w:eastAsia="en-AU"/>
              </w:rPr>
              <w:t>,</w:t>
            </w:r>
            <w:r w:rsidRPr="00507BD0">
              <w:rPr>
                <w:rFonts w:eastAsia="Times New Roman" w:cs="Arial"/>
                <w:color w:val="000000"/>
                <w:sz w:val="18"/>
                <w:szCs w:val="18"/>
                <w:lang w:eastAsia="en-AU"/>
              </w:rPr>
              <w:t>071 (69.1%)</w:t>
            </w:r>
          </w:p>
        </w:tc>
      </w:tr>
      <w:tr w:rsidR="007C7148" w:rsidRPr="007C4473" w14:paraId="0BDD58C8" w14:textId="77777777" w:rsidTr="00D25D10">
        <w:trPr>
          <w:jc w:val="center"/>
        </w:trPr>
        <w:tc>
          <w:tcPr>
            <w:tcW w:w="2972" w:type="dxa"/>
          </w:tcPr>
          <w:p w14:paraId="20ED26B7" w14:textId="1A044FE5" w:rsidR="007C7148" w:rsidRPr="001F112F" w:rsidRDefault="007C7148" w:rsidP="00D25D10">
            <w:pPr>
              <w:spacing w:after="0"/>
              <w:rPr>
                <w:b/>
                <w:sz w:val="18"/>
                <w:szCs w:val="18"/>
              </w:rPr>
            </w:pPr>
            <w:r w:rsidRPr="001F112F">
              <w:rPr>
                <w:b/>
                <w:sz w:val="18"/>
                <w:szCs w:val="18"/>
              </w:rPr>
              <w:t xml:space="preserve">Patients with </w:t>
            </w:r>
            <w:r>
              <w:rPr>
                <w:b/>
                <w:sz w:val="18"/>
                <w:szCs w:val="18"/>
              </w:rPr>
              <w:t>asthma/COPD</w:t>
            </w:r>
            <w:r w:rsidRPr="001F112F">
              <w:rPr>
                <w:b/>
                <w:sz w:val="18"/>
                <w:szCs w:val="18"/>
              </w:rPr>
              <w:t>:</w:t>
            </w:r>
          </w:p>
        </w:tc>
        <w:tc>
          <w:tcPr>
            <w:tcW w:w="1569" w:type="dxa"/>
            <w:vAlign w:val="center"/>
          </w:tcPr>
          <w:p w14:paraId="44F2EDBB" w14:textId="77777777" w:rsidR="007C7148" w:rsidRPr="00083A38" w:rsidRDefault="007C7148" w:rsidP="00D25D10">
            <w:pPr>
              <w:spacing w:after="0"/>
              <w:jc w:val="center"/>
              <w:rPr>
                <w:rFonts w:eastAsia="Times New Roman" w:cs="Arial"/>
                <w:color w:val="000000"/>
                <w:sz w:val="18"/>
                <w:szCs w:val="18"/>
                <w:lang w:eastAsia="en-AU"/>
              </w:rPr>
            </w:pPr>
          </w:p>
        </w:tc>
        <w:tc>
          <w:tcPr>
            <w:tcW w:w="1938" w:type="dxa"/>
            <w:vAlign w:val="center"/>
          </w:tcPr>
          <w:p w14:paraId="36970211" w14:textId="77777777" w:rsidR="007C7148" w:rsidRPr="00083A38" w:rsidRDefault="007C7148" w:rsidP="00D25D10">
            <w:pPr>
              <w:spacing w:after="0"/>
              <w:jc w:val="center"/>
              <w:rPr>
                <w:rFonts w:eastAsia="Times New Roman" w:cs="Arial"/>
                <w:color w:val="000000"/>
                <w:sz w:val="18"/>
                <w:szCs w:val="18"/>
                <w:lang w:eastAsia="en-AU"/>
              </w:rPr>
            </w:pPr>
          </w:p>
        </w:tc>
        <w:tc>
          <w:tcPr>
            <w:tcW w:w="1938" w:type="dxa"/>
            <w:vAlign w:val="center"/>
          </w:tcPr>
          <w:p w14:paraId="5A370590" w14:textId="77777777" w:rsidR="007C7148" w:rsidRPr="00083A38" w:rsidRDefault="007C7148" w:rsidP="00D25D10">
            <w:pPr>
              <w:spacing w:after="0"/>
              <w:jc w:val="center"/>
              <w:rPr>
                <w:rFonts w:eastAsia="Times New Roman" w:cs="Arial"/>
                <w:color w:val="000000"/>
                <w:sz w:val="18"/>
                <w:szCs w:val="18"/>
                <w:lang w:eastAsia="en-AU"/>
              </w:rPr>
            </w:pPr>
          </w:p>
        </w:tc>
      </w:tr>
      <w:tr w:rsidR="001F112F" w:rsidRPr="007C4473" w14:paraId="129D8456" w14:textId="77777777" w:rsidTr="00EB1B39">
        <w:trPr>
          <w:jc w:val="center"/>
        </w:trPr>
        <w:tc>
          <w:tcPr>
            <w:tcW w:w="2972" w:type="dxa"/>
          </w:tcPr>
          <w:p w14:paraId="16878267" w14:textId="71B19091" w:rsidR="001F112F" w:rsidRPr="0096002D" w:rsidRDefault="007C7148" w:rsidP="001F112F">
            <w:pPr>
              <w:spacing w:after="0"/>
              <w:rPr>
                <w:bCs/>
                <w:sz w:val="18"/>
                <w:szCs w:val="18"/>
              </w:rPr>
            </w:pPr>
            <w:r>
              <w:rPr>
                <w:color w:val="231F20"/>
                <w:sz w:val="18"/>
              </w:rPr>
              <w:t>S</w:t>
            </w:r>
            <w:r w:rsidRPr="00BA7155">
              <w:rPr>
                <w:color w:val="231F20"/>
                <w:sz w:val="18"/>
              </w:rPr>
              <w:t>pirometry</w:t>
            </w:r>
            <w:r w:rsidR="009D5E85" w:rsidRPr="009D5E85">
              <w:rPr>
                <w:color w:val="231F20"/>
                <w:sz w:val="18"/>
                <w:vertAlign w:val="superscript"/>
              </w:rPr>
              <w:t>6</w:t>
            </w:r>
          </w:p>
        </w:tc>
        <w:tc>
          <w:tcPr>
            <w:tcW w:w="1569" w:type="dxa"/>
            <w:vAlign w:val="bottom"/>
          </w:tcPr>
          <w:p w14:paraId="67A26EB9" w14:textId="4CCCC7EE" w:rsidR="001F112F" w:rsidRPr="00AB0189" w:rsidRDefault="007C7148" w:rsidP="001F112F">
            <w:pPr>
              <w:spacing w:after="0"/>
              <w:jc w:val="center"/>
              <w:rPr>
                <w:sz w:val="18"/>
                <w:szCs w:val="18"/>
              </w:rPr>
            </w:pPr>
            <w:r w:rsidRPr="00507BD0">
              <w:rPr>
                <w:rFonts w:eastAsia="Times New Roman" w:cs="Arial"/>
                <w:color w:val="000000"/>
                <w:sz w:val="18"/>
                <w:szCs w:val="18"/>
                <w:lang w:eastAsia="en-AU"/>
              </w:rPr>
              <w:t>504 (22.3%)</w:t>
            </w:r>
          </w:p>
        </w:tc>
        <w:tc>
          <w:tcPr>
            <w:tcW w:w="1938" w:type="dxa"/>
          </w:tcPr>
          <w:p w14:paraId="5D7EB015" w14:textId="74D6BFCB" w:rsidR="001F112F" w:rsidRPr="00AB0189" w:rsidRDefault="007C7148" w:rsidP="001F112F">
            <w:pPr>
              <w:spacing w:after="0"/>
              <w:jc w:val="center"/>
              <w:rPr>
                <w:sz w:val="18"/>
                <w:szCs w:val="18"/>
              </w:rPr>
            </w:pPr>
            <w:r w:rsidRPr="00507BD0">
              <w:rPr>
                <w:rFonts w:eastAsia="Times New Roman" w:cs="Arial"/>
                <w:color w:val="000000"/>
                <w:sz w:val="18"/>
                <w:szCs w:val="18"/>
                <w:lang w:eastAsia="en-AU"/>
              </w:rPr>
              <w:t>88 (3.9%)</w:t>
            </w:r>
          </w:p>
        </w:tc>
        <w:tc>
          <w:tcPr>
            <w:tcW w:w="1938" w:type="dxa"/>
          </w:tcPr>
          <w:p w14:paraId="6035FFA7" w14:textId="5D533AB0" w:rsidR="001F112F" w:rsidRPr="00507BD0" w:rsidRDefault="007C7148" w:rsidP="001F112F">
            <w:pPr>
              <w:spacing w:after="0"/>
              <w:jc w:val="center"/>
              <w:rPr>
                <w:rFonts w:eastAsia="Times New Roman" w:cs="Arial"/>
                <w:color w:val="000000"/>
                <w:sz w:val="18"/>
                <w:szCs w:val="18"/>
                <w:lang w:eastAsia="en-AU"/>
              </w:rPr>
            </w:pPr>
            <w:r w:rsidRPr="00507BD0">
              <w:rPr>
                <w:rFonts w:eastAsia="Times New Roman" w:cs="Arial"/>
                <w:color w:val="000000"/>
                <w:sz w:val="18"/>
                <w:szCs w:val="18"/>
                <w:lang w:eastAsia="en-AU"/>
              </w:rPr>
              <w:t>28 (1.2%)</w:t>
            </w:r>
          </w:p>
        </w:tc>
      </w:tr>
    </w:tbl>
    <w:p w14:paraId="221AC52E" w14:textId="27FA1005" w:rsidR="00E91660" w:rsidRDefault="00623F0B" w:rsidP="00E91660">
      <w:pPr>
        <w:pStyle w:val="Chartortablefootnote"/>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D7799B" w:rsidRPr="0081139F">
        <w:rPr>
          <w:vertAlign w:val="superscript"/>
        </w:rPr>
        <w:t>1</w:t>
      </w:r>
      <w:r w:rsidR="00D7799B" w:rsidRPr="0081139F">
        <w:t xml:space="preserve">Percentages were calculated </w:t>
      </w:r>
      <w:r w:rsidR="00D7799B">
        <w:t>for 9,119</w:t>
      </w:r>
      <w:r w:rsidR="00D7799B" w:rsidRPr="006C20C8">
        <w:t xml:space="preserve"> HCH patients</w:t>
      </w:r>
      <w:r w:rsidR="00D7799B">
        <w:t xml:space="preserve">; </w:t>
      </w:r>
      <w:r w:rsidR="00D7799B" w:rsidRPr="0081139F">
        <w:rPr>
          <w:color w:val="231F20"/>
          <w:vertAlign w:val="superscript"/>
        </w:rPr>
        <w:t>2</w:t>
      </w:r>
      <w:r w:rsidR="00D7799B" w:rsidRPr="0081139F">
        <w:rPr>
          <w:color w:val="231F20"/>
        </w:rPr>
        <w:t>Systolic or diastolic blood pressure</w:t>
      </w:r>
      <w:r w:rsidR="00D7799B">
        <w:rPr>
          <w:color w:val="231F20"/>
        </w:rPr>
        <w:t xml:space="preserve">; </w:t>
      </w:r>
      <w:r w:rsidR="00D7799B">
        <w:rPr>
          <w:color w:val="231F20"/>
          <w:vertAlign w:val="superscript"/>
        </w:rPr>
        <w:t>3</w:t>
      </w:r>
      <w:r w:rsidR="00D7799B" w:rsidRPr="0081139F">
        <w:rPr>
          <w:color w:val="231F20"/>
        </w:rPr>
        <w:t>Total cholesterol, HDL, LDL or triglycerides</w:t>
      </w:r>
      <w:r w:rsidR="004516B6">
        <w:rPr>
          <w:color w:val="231F20"/>
        </w:rPr>
        <w:t xml:space="preserve">; </w:t>
      </w:r>
      <w:r w:rsidR="00D54219" w:rsidRPr="00083A38">
        <w:rPr>
          <w:color w:val="231F20"/>
          <w:vertAlign w:val="superscript"/>
        </w:rPr>
        <w:t>4</w:t>
      </w:r>
      <w:r w:rsidR="00D54219" w:rsidRPr="00026E59">
        <w:t>eGFR, serum creatinine, urinary creatinine or albumin-creatinine ratio</w:t>
      </w:r>
      <w:r w:rsidR="004516B6">
        <w:t xml:space="preserve">; </w:t>
      </w:r>
      <w:r w:rsidR="00E91660" w:rsidRPr="00E91660">
        <w:rPr>
          <w:vertAlign w:val="superscript"/>
        </w:rPr>
        <w:t>5</w:t>
      </w:r>
      <w:r w:rsidR="00E91660" w:rsidRPr="0081139F">
        <w:t xml:space="preserve">HCH patients with diabetes were identified in practice data extracts provided by </w:t>
      </w:r>
      <w:r w:rsidR="00E91660">
        <w:t>101</w:t>
      </w:r>
      <w:r w:rsidR="00E91660" w:rsidRPr="0081139F">
        <w:t xml:space="preserve"> practices. The recording of HbA1c test was calculated among HCH patients with diabetes</w:t>
      </w:r>
      <w:r w:rsidR="00E91660">
        <w:t>;</w:t>
      </w:r>
      <w:r w:rsidR="00A80DA9">
        <w:rPr>
          <w:vertAlign w:val="superscript"/>
        </w:rPr>
        <w:t xml:space="preserve"> 6</w:t>
      </w:r>
      <w:r w:rsidR="00E91660" w:rsidRPr="0081139F">
        <w:t xml:space="preserve">Data relating to spirometry (FEV or FVC) were available in practice extracts provided by </w:t>
      </w:r>
      <w:r w:rsidR="00E91660" w:rsidRPr="009F2938">
        <w:t>81</w:t>
      </w:r>
      <w:r w:rsidR="00E91660" w:rsidRPr="0081139F">
        <w:t xml:space="preserve"> practices. The recording of s</w:t>
      </w:r>
      <w:r w:rsidR="00E91660" w:rsidRPr="0081139F">
        <w:rPr>
          <w:color w:val="231F20"/>
        </w:rPr>
        <w:t xml:space="preserve">pirometry </w:t>
      </w:r>
      <w:r w:rsidR="00E91660" w:rsidRPr="0081139F">
        <w:t>was examined among HCH patients with asthma or COPD within these practices.</w:t>
      </w:r>
    </w:p>
    <w:p w14:paraId="65CBFB3E" w14:textId="77777777" w:rsidR="00D7799B" w:rsidRDefault="00D7799B" w:rsidP="00D7799B">
      <w:pPr>
        <w:jc w:val="center"/>
        <w:rPr>
          <w:b/>
          <w:szCs w:val="20"/>
        </w:rPr>
      </w:pPr>
      <w:r>
        <w:rPr>
          <w:noProof/>
          <w:lang w:eastAsia="en-AU"/>
        </w:rPr>
        <w:lastRenderedPageBreak/>
        <w:drawing>
          <wp:inline distT="0" distB="0" distL="0" distR="0" wp14:anchorId="3B33D686" wp14:editId="4EB9A6C0">
            <wp:extent cx="4452730" cy="2642631"/>
            <wp:effectExtent l="0" t="0" r="508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a:extLst>
                        <a:ext uri="{28A0092B-C50C-407E-A947-70E740481C1C}">
                          <a14:useLocalDpi xmlns:a14="http://schemas.microsoft.com/office/drawing/2010/main" val="0"/>
                        </a:ext>
                      </a:extLst>
                    </a:blip>
                    <a:srcRect b="5004"/>
                    <a:stretch/>
                  </pic:blipFill>
                  <pic:spPr bwMode="auto">
                    <a:xfrm>
                      <a:off x="0" y="0"/>
                      <a:ext cx="4527781" cy="2687173"/>
                    </a:xfrm>
                    <a:prstGeom prst="rect">
                      <a:avLst/>
                    </a:prstGeom>
                    <a:noFill/>
                    <a:ln>
                      <a:noFill/>
                    </a:ln>
                    <a:extLst>
                      <a:ext uri="{53640926-AAD7-44D8-BBD7-CCE9431645EC}">
                        <a14:shadowObscured xmlns:a14="http://schemas.microsoft.com/office/drawing/2010/main"/>
                      </a:ext>
                    </a:extLst>
                  </pic:spPr>
                </pic:pic>
              </a:graphicData>
            </a:graphic>
          </wp:inline>
        </w:drawing>
      </w:r>
    </w:p>
    <w:p w14:paraId="5D72760E" w14:textId="67AE85AF" w:rsidR="00D7799B" w:rsidRDefault="00D7799B" w:rsidP="00D7799B">
      <w:pPr>
        <w:jc w:val="center"/>
        <w:rPr>
          <w:bCs/>
          <w:szCs w:val="20"/>
        </w:rPr>
      </w:pPr>
      <w:bookmarkStart w:id="81" w:name="_Ref51879958"/>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sidR="004329CD">
        <w:rPr>
          <w:b/>
          <w:noProof/>
          <w:szCs w:val="20"/>
        </w:rPr>
        <w:t>7</w:t>
      </w:r>
      <w:r>
        <w:rPr>
          <w:b/>
          <w:szCs w:val="20"/>
        </w:rPr>
        <w:fldChar w:fldCharType="end"/>
      </w:r>
      <w:bookmarkEnd w:id="81"/>
      <w:r w:rsidRPr="00E76010">
        <w:rPr>
          <w:b/>
          <w:szCs w:val="20"/>
        </w:rPr>
        <w:t xml:space="preserve"> – </w:t>
      </w:r>
      <w:r w:rsidRPr="00D43B90">
        <w:rPr>
          <w:b/>
          <w:szCs w:val="20"/>
        </w:rPr>
        <w:t xml:space="preserve">Recording of </w:t>
      </w:r>
      <w:r>
        <w:rPr>
          <w:b/>
          <w:szCs w:val="20"/>
        </w:rPr>
        <w:t>blood pressure</w:t>
      </w:r>
      <w:r w:rsidRPr="00D43B90">
        <w:rPr>
          <w:b/>
          <w:szCs w:val="20"/>
        </w:rPr>
        <w:t xml:space="preserve"> in all </w:t>
      </w:r>
      <w:r>
        <w:rPr>
          <w:b/>
          <w:szCs w:val="20"/>
        </w:rPr>
        <w:t xml:space="preserve">HCH </w:t>
      </w:r>
      <w:r w:rsidRPr="00D43B90">
        <w:rPr>
          <w:b/>
          <w:szCs w:val="20"/>
        </w:rPr>
        <w:t>patients</w:t>
      </w:r>
      <w:r>
        <w:rPr>
          <w:b/>
          <w:szCs w:val="20"/>
        </w:rPr>
        <w:t xml:space="preserve">, December 2018 to June 2020 </w:t>
      </w:r>
    </w:p>
    <w:p w14:paraId="0B27CC95" w14:textId="2F1A8AC1" w:rsidR="00D7799B" w:rsidRDefault="00D718D3" w:rsidP="007258B7">
      <w:pPr>
        <w:pStyle w:val="Chartortablefootnote"/>
      </w:pPr>
      <w:r>
        <w:rPr>
          <w:color w:val="231F20"/>
        </w:rPr>
        <w:t xml:space="preserve">Source: CBDRH analysis of </w:t>
      </w:r>
      <w:r w:rsidRPr="007C20B2">
        <w:rPr>
          <w:color w:val="231F20"/>
        </w:rPr>
        <w:t>extracts from their clinical management systems</w:t>
      </w:r>
      <w:r>
        <w:rPr>
          <w:color w:val="231F20"/>
        </w:rPr>
        <w:t xml:space="preserve"> provided for the evaluation.</w:t>
      </w:r>
      <w:r w:rsidR="00623F0B">
        <w:rPr>
          <w:color w:val="231F20"/>
        </w:rPr>
        <w:t xml:space="preserve"> </w:t>
      </w:r>
      <w:r w:rsidR="00D7799B" w:rsidRPr="00A93C1B">
        <w:t>Recording of systolic or diastolic blood pressure in enrolled HCH patients, irrespective of health conditions and whether patients visited the practice.</w:t>
      </w:r>
      <w:r w:rsidR="00D7799B" w:rsidRPr="00A93C1B" w:rsidDel="000645EA">
        <w:t xml:space="preserve"> </w:t>
      </w:r>
      <w:r w:rsidR="00D7799B" w:rsidRPr="00A93C1B">
        <w:t>The number of patients at each time point reflects current enrolled HCH patients identified in the practice data extracts at each measurement: December 2018 included 59 practices and 3,903 patients; June 2019 included 76 practices and 7,461 patients; December 2019 included 92 practices and 8,381 patients; June 2020 included 101 practices and 9,119 patients.</w:t>
      </w:r>
    </w:p>
    <w:p w14:paraId="0335924D" w14:textId="77777777" w:rsidR="00D7799B" w:rsidRPr="00A96F5B" w:rsidRDefault="00D7799B" w:rsidP="00D7799B">
      <w:pPr>
        <w:jc w:val="center"/>
      </w:pPr>
      <w:r>
        <w:rPr>
          <w:noProof/>
          <w:lang w:eastAsia="en-AU"/>
        </w:rPr>
        <w:drawing>
          <wp:inline distT="0" distB="0" distL="0" distR="0" wp14:anchorId="433EE5F2" wp14:editId="5F0858B8">
            <wp:extent cx="4523819" cy="266172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b="5822"/>
                    <a:stretch/>
                  </pic:blipFill>
                  <pic:spPr bwMode="auto">
                    <a:xfrm>
                      <a:off x="0" y="0"/>
                      <a:ext cx="4604080" cy="2708949"/>
                    </a:xfrm>
                    <a:prstGeom prst="rect">
                      <a:avLst/>
                    </a:prstGeom>
                    <a:noFill/>
                    <a:ln>
                      <a:noFill/>
                    </a:ln>
                    <a:extLst>
                      <a:ext uri="{53640926-AAD7-44D8-BBD7-CCE9431645EC}">
                        <a14:shadowObscured xmlns:a14="http://schemas.microsoft.com/office/drawing/2010/main"/>
                      </a:ext>
                    </a:extLst>
                  </pic:spPr>
                </pic:pic>
              </a:graphicData>
            </a:graphic>
          </wp:inline>
        </w:drawing>
      </w:r>
    </w:p>
    <w:p w14:paraId="393A4C78" w14:textId="65718BB8" w:rsidR="00D7799B" w:rsidRDefault="00D7799B" w:rsidP="00D7799B">
      <w:pPr>
        <w:jc w:val="center"/>
        <w:rPr>
          <w:b/>
          <w:szCs w:val="20"/>
        </w:rPr>
      </w:pPr>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sidR="004329CD">
        <w:rPr>
          <w:b/>
          <w:noProof/>
          <w:szCs w:val="20"/>
        </w:rPr>
        <w:t>8</w:t>
      </w:r>
      <w:r>
        <w:rPr>
          <w:b/>
          <w:szCs w:val="20"/>
        </w:rPr>
        <w:fldChar w:fldCharType="end"/>
      </w:r>
      <w:r w:rsidRPr="00E76010">
        <w:rPr>
          <w:b/>
          <w:szCs w:val="20"/>
        </w:rPr>
        <w:t xml:space="preserve"> – </w:t>
      </w:r>
      <w:r w:rsidRPr="00D43B90">
        <w:rPr>
          <w:b/>
          <w:szCs w:val="20"/>
        </w:rPr>
        <w:t xml:space="preserve">Recording of </w:t>
      </w:r>
      <w:r>
        <w:rPr>
          <w:b/>
          <w:szCs w:val="20"/>
        </w:rPr>
        <w:t>pulse</w:t>
      </w:r>
      <w:r w:rsidRPr="00D43B90">
        <w:rPr>
          <w:b/>
          <w:szCs w:val="20"/>
        </w:rPr>
        <w:t xml:space="preserve"> in all </w:t>
      </w:r>
      <w:r>
        <w:rPr>
          <w:b/>
          <w:szCs w:val="20"/>
        </w:rPr>
        <w:t xml:space="preserve">HCH </w:t>
      </w:r>
      <w:r w:rsidRPr="00D43B90">
        <w:rPr>
          <w:b/>
          <w:szCs w:val="20"/>
        </w:rPr>
        <w:t>patients</w:t>
      </w:r>
      <w:r>
        <w:rPr>
          <w:b/>
          <w:szCs w:val="20"/>
        </w:rPr>
        <w:t>, December 2018 to June 2020</w:t>
      </w:r>
    </w:p>
    <w:p w14:paraId="35915AD8" w14:textId="644DCBFA" w:rsidR="00D7799B" w:rsidRPr="000E001E" w:rsidRDefault="00623F0B" w:rsidP="000E001E">
      <w:pPr>
        <w:pStyle w:val="Chartortablefootnote"/>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D7799B" w:rsidRPr="00A93C1B">
        <w:t>Recording of pulse in enrolled HCH patients, irrespective of health conditions and whether patients visited the practice. The number of patients at each time point reflects current enrolled HCH patients identified in the practice data extracts at each measurement: December 2018 included 59 practices and 3,903 patients; June 2019 included 76 practices and 7,461 patients; December 2019 included 92 practices and 8,381 patients; June 2020 included 101 practices and 9,119 patients.</w:t>
      </w:r>
    </w:p>
    <w:p w14:paraId="2456EEBB" w14:textId="77777777" w:rsidR="00D7799B" w:rsidRDefault="00D7799B" w:rsidP="00D7799B">
      <w:pPr>
        <w:jc w:val="center"/>
      </w:pPr>
      <w:r>
        <w:rPr>
          <w:noProof/>
          <w:lang w:eastAsia="en-AU"/>
        </w:rPr>
        <w:lastRenderedPageBreak/>
        <w:drawing>
          <wp:inline distT="0" distB="0" distL="0" distR="0" wp14:anchorId="5E406295" wp14:editId="6712E2DD">
            <wp:extent cx="4740772" cy="2795427"/>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3">
                      <a:extLst>
                        <a:ext uri="{28A0092B-C50C-407E-A947-70E740481C1C}">
                          <a14:useLocalDpi xmlns:a14="http://schemas.microsoft.com/office/drawing/2010/main" val="0"/>
                        </a:ext>
                      </a:extLst>
                    </a:blip>
                    <a:srcRect b="5618"/>
                    <a:stretch/>
                  </pic:blipFill>
                  <pic:spPr bwMode="auto">
                    <a:xfrm>
                      <a:off x="0" y="0"/>
                      <a:ext cx="4775611" cy="2815970"/>
                    </a:xfrm>
                    <a:prstGeom prst="rect">
                      <a:avLst/>
                    </a:prstGeom>
                    <a:noFill/>
                    <a:ln>
                      <a:noFill/>
                    </a:ln>
                    <a:extLst>
                      <a:ext uri="{53640926-AAD7-44D8-BBD7-CCE9431645EC}">
                        <a14:shadowObscured xmlns:a14="http://schemas.microsoft.com/office/drawing/2010/main"/>
                      </a:ext>
                    </a:extLst>
                  </pic:spPr>
                </pic:pic>
              </a:graphicData>
            </a:graphic>
          </wp:inline>
        </w:drawing>
      </w:r>
    </w:p>
    <w:p w14:paraId="361142BE" w14:textId="16D95CAD" w:rsidR="00D7799B" w:rsidRDefault="00D7799B" w:rsidP="00D7799B">
      <w:pPr>
        <w:jc w:val="center"/>
        <w:rPr>
          <w:b/>
          <w:szCs w:val="20"/>
        </w:rPr>
      </w:pPr>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sidR="004329CD">
        <w:rPr>
          <w:b/>
          <w:noProof/>
          <w:szCs w:val="20"/>
        </w:rPr>
        <w:t>9</w:t>
      </w:r>
      <w:r>
        <w:rPr>
          <w:b/>
          <w:szCs w:val="20"/>
        </w:rPr>
        <w:fldChar w:fldCharType="end"/>
      </w:r>
      <w:r w:rsidRPr="00E76010">
        <w:rPr>
          <w:b/>
          <w:szCs w:val="20"/>
        </w:rPr>
        <w:t xml:space="preserve"> – </w:t>
      </w:r>
      <w:r w:rsidRPr="00D43B90">
        <w:rPr>
          <w:b/>
          <w:szCs w:val="20"/>
        </w:rPr>
        <w:t xml:space="preserve">Recording of </w:t>
      </w:r>
      <w:r>
        <w:rPr>
          <w:b/>
          <w:szCs w:val="20"/>
        </w:rPr>
        <w:t>cholesterol</w:t>
      </w:r>
      <w:r w:rsidRPr="00D43B90">
        <w:rPr>
          <w:b/>
          <w:szCs w:val="20"/>
        </w:rPr>
        <w:t xml:space="preserve"> in all </w:t>
      </w:r>
      <w:r>
        <w:rPr>
          <w:b/>
          <w:szCs w:val="20"/>
        </w:rPr>
        <w:t xml:space="preserve">HCH </w:t>
      </w:r>
      <w:r w:rsidRPr="00D43B90">
        <w:rPr>
          <w:b/>
          <w:szCs w:val="20"/>
        </w:rPr>
        <w:t>patients</w:t>
      </w:r>
      <w:r>
        <w:rPr>
          <w:b/>
          <w:szCs w:val="20"/>
        </w:rPr>
        <w:t>, December 2018 to June 2020</w:t>
      </w:r>
    </w:p>
    <w:p w14:paraId="4F3A3F73" w14:textId="748B3F41" w:rsidR="00D7799B" w:rsidRPr="00A93C1B" w:rsidRDefault="00623F0B" w:rsidP="009F2938">
      <w:pPr>
        <w:pStyle w:val="Chartortablefootnote"/>
        <w:rPr>
          <w:szCs w:val="20"/>
        </w:rPr>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D7799B" w:rsidRPr="00A93C1B">
        <w:t>Recording of total cholesterol, HDL, LDL or triglycerides in enrolled HCH patients, irrespective of health conditions and whether patients visited the practice. The number of patients at each time point reflects current enrolled HCH patients identified in the practice data extracts at each measurement: December 2018 included 59 practices and 3,903 patients; June 2019 included 76 practices and 7,461 patients; December 2019 included 92 practices and 8,381 patients; June 2020 included 101 practices and 9,119 patients.</w:t>
      </w:r>
    </w:p>
    <w:p w14:paraId="56284F9F" w14:textId="77777777" w:rsidR="00D7799B" w:rsidRDefault="00D7799B" w:rsidP="00D7799B">
      <w:pPr>
        <w:jc w:val="center"/>
      </w:pPr>
      <w:r>
        <w:rPr>
          <w:noProof/>
          <w:lang w:eastAsia="en-AU"/>
        </w:rPr>
        <w:drawing>
          <wp:inline distT="0" distB="0" distL="0" distR="0" wp14:anchorId="5A963856" wp14:editId="4FFC2557">
            <wp:extent cx="4809910" cy="2848471"/>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4">
                      <a:extLst>
                        <a:ext uri="{28A0092B-C50C-407E-A947-70E740481C1C}">
                          <a14:useLocalDpi xmlns:a14="http://schemas.microsoft.com/office/drawing/2010/main" val="0"/>
                        </a:ext>
                      </a:extLst>
                    </a:blip>
                    <a:srcRect b="5208"/>
                    <a:stretch/>
                  </pic:blipFill>
                  <pic:spPr bwMode="auto">
                    <a:xfrm>
                      <a:off x="0" y="0"/>
                      <a:ext cx="4849746" cy="2872062"/>
                    </a:xfrm>
                    <a:prstGeom prst="rect">
                      <a:avLst/>
                    </a:prstGeom>
                    <a:noFill/>
                    <a:ln>
                      <a:noFill/>
                    </a:ln>
                    <a:extLst>
                      <a:ext uri="{53640926-AAD7-44D8-BBD7-CCE9431645EC}">
                        <a14:shadowObscured xmlns:a14="http://schemas.microsoft.com/office/drawing/2010/main"/>
                      </a:ext>
                    </a:extLst>
                  </pic:spPr>
                </pic:pic>
              </a:graphicData>
            </a:graphic>
          </wp:inline>
        </w:drawing>
      </w:r>
    </w:p>
    <w:p w14:paraId="63836312" w14:textId="72E73CFF" w:rsidR="00D7799B" w:rsidRDefault="00D7799B" w:rsidP="00D7799B">
      <w:pPr>
        <w:jc w:val="center"/>
        <w:rPr>
          <w:b/>
          <w:szCs w:val="20"/>
        </w:rPr>
      </w:pPr>
      <w:bookmarkStart w:id="82" w:name="_Ref51879961"/>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sidR="004329CD">
        <w:rPr>
          <w:b/>
          <w:noProof/>
          <w:szCs w:val="20"/>
        </w:rPr>
        <w:t>10</w:t>
      </w:r>
      <w:r>
        <w:rPr>
          <w:b/>
          <w:szCs w:val="20"/>
        </w:rPr>
        <w:fldChar w:fldCharType="end"/>
      </w:r>
      <w:bookmarkEnd w:id="82"/>
      <w:r w:rsidRPr="00E76010">
        <w:rPr>
          <w:b/>
          <w:szCs w:val="20"/>
        </w:rPr>
        <w:t xml:space="preserve"> – </w:t>
      </w:r>
      <w:r w:rsidRPr="00BC77D8">
        <w:rPr>
          <w:b/>
          <w:szCs w:val="20"/>
        </w:rPr>
        <w:t xml:space="preserve">Recording of kidney function in all </w:t>
      </w:r>
      <w:r w:rsidR="00BC77D8">
        <w:rPr>
          <w:b/>
          <w:szCs w:val="20"/>
        </w:rPr>
        <w:t xml:space="preserve">HCH </w:t>
      </w:r>
      <w:r w:rsidRPr="00BC77D8">
        <w:rPr>
          <w:b/>
          <w:szCs w:val="20"/>
        </w:rPr>
        <w:t>patients, December</w:t>
      </w:r>
      <w:r>
        <w:rPr>
          <w:b/>
          <w:szCs w:val="20"/>
        </w:rPr>
        <w:t xml:space="preserve"> 2018 to June 2020</w:t>
      </w:r>
    </w:p>
    <w:p w14:paraId="427CA159" w14:textId="5289ACCE" w:rsidR="00D7799B" w:rsidRDefault="00623F0B" w:rsidP="009F2938">
      <w:pPr>
        <w:pStyle w:val="Chartortablefootnote"/>
      </w:pPr>
      <w:r>
        <w:rPr>
          <w:color w:val="231F20"/>
        </w:rPr>
        <w:t xml:space="preserve">Source: CBDRH analysis of </w:t>
      </w:r>
      <w:r w:rsidRPr="007C20B2">
        <w:rPr>
          <w:color w:val="231F20"/>
        </w:rPr>
        <w:t>extracts from their clinical management systems</w:t>
      </w:r>
      <w:r>
        <w:rPr>
          <w:color w:val="231F20"/>
        </w:rPr>
        <w:t xml:space="preserve"> provided for the evaluation. </w:t>
      </w:r>
      <w:r w:rsidR="00D7799B" w:rsidRPr="00EC6C0A">
        <w:t xml:space="preserve">Recording of </w:t>
      </w:r>
      <w:r w:rsidR="00D7799B" w:rsidRPr="00BA2EBD">
        <w:t>eGFR, serum creatinine, urinary creatinine or albumin</w:t>
      </w:r>
      <w:r w:rsidR="00D7799B">
        <w:t>-</w:t>
      </w:r>
      <w:r w:rsidR="00D7799B" w:rsidRPr="00BA2EBD">
        <w:t>creatinine ratio</w:t>
      </w:r>
      <w:r w:rsidR="00D7799B" w:rsidRPr="00EC6C0A">
        <w:t xml:space="preserve"> in </w:t>
      </w:r>
      <w:r w:rsidR="00D7799B">
        <w:t xml:space="preserve">enrolled </w:t>
      </w:r>
      <w:r w:rsidR="00D7799B" w:rsidRPr="00EC6C0A">
        <w:t>HCH patients, irrespective of health conditions and whether patients visited the practice</w:t>
      </w:r>
      <w:r w:rsidR="00D7799B">
        <w:t xml:space="preserve">. </w:t>
      </w:r>
      <w:r w:rsidR="00D7799B" w:rsidRPr="008947F2">
        <w:t>The number of patients at each time point reflects current enrolled HCH patients identified in the practice data extracts at each measurement: December 2018 included 59 practices and 3,903 patients; June 2019 included 76 practices and 7,461 patients; December 2019 included 92 practices and 8,381 patients; June 2020 included 101 practices and 9,119 patients.</w:t>
      </w:r>
    </w:p>
    <w:p w14:paraId="796F8328" w14:textId="77777777" w:rsidR="00762E63" w:rsidRDefault="00762E63" w:rsidP="00762E63">
      <w:pPr>
        <w:jc w:val="center"/>
      </w:pPr>
      <w:r>
        <w:rPr>
          <w:noProof/>
          <w:lang w:eastAsia="en-AU"/>
        </w:rPr>
        <w:lastRenderedPageBreak/>
        <w:drawing>
          <wp:inline distT="0" distB="0" distL="0" distR="0" wp14:anchorId="23605836" wp14:editId="4224D227">
            <wp:extent cx="4726245" cy="271732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4201"/>
                    <a:stretch/>
                  </pic:blipFill>
                  <pic:spPr bwMode="auto">
                    <a:xfrm>
                      <a:off x="0" y="0"/>
                      <a:ext cx="4741158" cy="2725895"/>
                    </a:xfrm>
                    <a:prstGeom prst="rect">
                      <a:avLst/>
                    </a:prstGeom>
                    <a:noFill/>
                    <a:ln>
                      <a:noFill/>
                    </a:ln>
                    <a:extLst>
                      <a:ext uri="{53640926-AAD7-44D8-BBD7-CCE9431645EC}">
                        <a14:shadowObscured xmlns:a14="http://schemas.microsoft.com/office/drawing/2010/main"/>
                      </a:ext>
                    </a:extLst>
                  </pic:spPr>
                </pic:pic>
              </a:graphicData>
            </a:graphic>
          </wp:inline>
        </w:drawing>
      </w:r>
    </w:p>
    <w:p w14:paraId="46078C25" w14:textId="3F45476A" w:rsidR="00762E63" w:rsidRDefault="00762E63" w:rsidP="00762E63">
      <w:pPr>
        <w:jc w:val="center"/>
        <w:rPr>
          <w:b/>
          <w:szCs w:val="20"/>
        </w:rPr>
      </w:pPr>
      <w:bookmarkStart w:id="83" w:name="_Ref53225216"/>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sidR="004329CD">
        <w:rPr>
          <w:b/>
          <w:noProof/>
          <w:szCs w:val="20"/>
        </w:rPr>
        <w:t>11</w:t>
      </w:r>
      <w:r>
        <w:rPr>
          <w:b/>
          <w:szCs w:val="20"/>
        </w:rPr>
        <w:fldChar w:fldCharType="end"/>
      </w:r>
      <w:bookmarkEnd w:id="83"/>
      <w:r w:rsidRPr="00E76010">
        <w:rPr>
          <w:b/>
          <w:szCs w:val="20"/>
        </w:rPr>
        <w:t xml:space="preserve"> – </w:t>
      </w:r>
      <w:r w:rsidRPr="00D43B90">
        <w:rPr>
          <w:b/>
          <w:szCs w:val="20"/>
        </w:rPr>
        <w:t xml:space="preserve">Recording of </w:t>
      </w:r>
      <w:r w:rsidRPr="00BA2EBD">
        <w:rPr>
          <w:b/>
          <w:szCs w:val="20"/>
        </w:rPr>
        <w:t>kidney function</w:t>
      </w:r>
      <w:r w:rsidRPr="00D43B90">
        <w:rPr>
          <w:b/>
          <w:szCs w:val="20"/>
        </w:rPr>
        <w:t xml:space="preserve"> in </w:t>
      </w:r>
      <w:r>
        <w:rPr>
          <w:b/>
          <w:szCs w:val="20"/>
        </w:rPr>
        <w:t xml:space="preserve">HCH </w:t>
      </w:r>
      <w:r w:rsidRPr="00D43B90">
        <w:rPr>
          <w:b/>
          <w:szCs w:val="20"/>
        </w:rPr>
        <w:t>patients</w:t>
      </w:r>
      <w:r>
        <w:rPr>
          <w:b/>
          <w:szCs w:val="20"/>
        </w:rPr>
        <w:t xml:space="preserve"> with </w:t>
      </w:r>
      <w:r w:rsidR="00120B4F">
        <w:rPr>
          <w:b/>
          <w:szCs w:val="20"/>
        </w:rPr>
        <w:t xml:space="preserve">Type 2 </w:t>
      </w:r>
      <w:r>
        <w:rPr>
          <w:b/>
          <w:szCs w:val="20"/>
        </w:rPr>
        <w:t>diabetes,</w:t>
      </w:r>
      <w:r w:rsidRPr="00D31743">
        <w:rPr>
          <w:b/>
          <w:szCs w:val="20"/>
        </w:rPr>
        <w:t xml:space="preserve"> </w:t>
      </w:r>
      <w:r>
        <w:rPr>
          <w:b/>
          <w:szCs w:val="20"/>
        </w:rPr>
        <w:t>December 2018 to June 2020</w:t>
      </w:r>
    </w:p>
    <w:p w14:paraId="2A982F99" w14:textId="5FD17ECE" w:rsidR="00762E63" w:rsidRPr="009070CE" w:rsidRDefault="002F61BA" w:rsidP="009070CE">
      <w:pPr>
        <w:pStyle w:val="Chartortablefootnote"/>
      </w:pPr>
      <w:r w:rsidRPr="009070CE">
        <w:t xml:space="preserve">Source: CBDRH analysis of extracts from clinical management systems provided for the evaluation. </w:t>
      </w:r>
      <w:r w:rsidR="00762E63" w:rsidRPr="009070CE">
        <w:t xml:space="preserve">Recording of eGFR, serum creatinine, urinary creatinine or albumin-creatinine ratio in enrolled HCH patients who had </w:t>
      </w:r>
      <w:r w:rsidR="00633DF5">
        <w:t xml:space="preserve">Type 2 </w:t>
      </w:r>
      <w:r w:rsidR="00762E63" w:rsidRPr="009070CE">
        <w:t>diabetes irrespective of whether patients visited the practice. The number of patients at each time point reflects current enrolled HCH patients identified in the practice data extracts at each measurement: December 2018 included 59 practices and 1,122 patients; June 2019 included 76 practices and 1,967 patients; December 2019 included 92 practices and 2,311 patients; June 2020 included 101 practices and 2,878 patients.</w:t>
      </w:r>
    </w:p>
    <w:p w14:paraId="1794C14D" w14:textId="10AAFD5A" w:rsidR="00D7799B" w:rsidRDefault="00B37874" w:rsidP="00D7799B">
      <w:pPr>
        <w:jc w:val="center"/>
      </w:pPr>
      <w:r>
        <w:rPr>
          <w:noProof/>
          <w:lang w:eastAsia="en-AU"/>
        </w:rPr>
        <w:drawing>
          <wp:inline distT="0" distB="0" distL="0" distR="0" wp14:anchorId="3A7296D8" wp14:editId="5911BDF3">
            <wp:extent cx="4649638" cy="26802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3950"/>
                    <a:stretch/>
                  </pic:blipFill>
                  <pic:spPr bwMode="auto">
                    <a:xfrm>
                      <a:off x="0" y="0"/>
                      <a:ext cx="4659646" cy="2686043"/>
                    </a:xfrm>
                    <a:prstGeom prst="rect">
                      <a:avLst/>
                    </a:prstGeom>
                    <a:noFill/>
                    <a:ln>
                      <a:noFill/>
                    </a:ln>
                    <a:extLst>
                      <a:ext uri="{53640926-AAD7-44D8-BBD7-CCE9431645EC}">
                        <a14:shadowObscured xmlns:a14="http://schemas.microsoft.com/office/drawing/2010/main"/>
                      </a:ext>
                    </a:extLst>
                  </pic:spPr>
                </pic:pic>
              </a:graphicData>
            </a:graphic>
          </wp:inline>
        </w:drawing>
      </w:r>
    </w:p>
    <w:p w14:paraId="070459EB" w14:textId="72EB7977" w:rsidR="00B37874" w:rsidRDefault="00D7799B" w:rsidP="00B37874">
      <w:pPr>
        <w:jc w:val="center"/>
        <w:rPr>
          <w:b/>
          <w:szCs w:val="20"/>
        </w:rPr>
      </w:pPr>
      <w:bookmarkStart w:id="84" w:name="_Ref53322041"/>
      <w:r>
        <w:rPr>
          <w:b/>
          <w:szCs w:val="20"/>
        </w:rPr>
        <w:t>Figure</w:t>
      </w:r>
      <w:r w:rsidRPr="00E76010">
        <w:rPr>
          <w:b/>
          <w:szCs w:val="20"/>
        </w:rPr>
        <w:t xml:space="preserve"> </w:t>
      </w:r>
      <w:r>
        <w:rPr>
          <w:b/>
          <w:szCs w:val="20"/>
        </w:rPr>
        <w:fldChar w:fldCharType="begin"/>
      </w:r>
      <w:r>
        <w:rPr>
          <w:b/>
          <w:szCs w:val="20"/>
        </w:rPr>
        <w:instrText xml:space="preserve"> SEQ Figure \* ARABIC </w:instrText>
      </w:r>
      <w:r>
        <w:rPr>
          <w:b/>
          <w:szCs w:val="20"/>
        </w:rPr>
        <w:fldChar w:fldCharType="separate"/>
      </w:r>
      <w:r w:rsidR="004329CD">
        <w:rPr>
          <w:b/>
          <w:noProof/>
          <w:szCs w:val="20"/>
        </w:rPr>
        <w:t>12</w:t>
      </w:r>
      <w:r>
        <w:rPr>
          <w:b/>
          <w:szCs w:val="20"/>
        </w:rPr>
        <w:fldChar w:fldCharType="end"/>
      </w:r>
      <w:bookmarkEnd w:id="84"/>
      <w:r w:rsidR="00B37874" w:rsidRPr="00E76010">
        <w:rPr>
          <w:b/>
          <w:szCs w:val="20"/>
        </w:rPr>
        <w:t xml:space="preserve"> – </w:t>
      </w:r>
      <w:r w:rsidR="00B37874" w:rsidRPr="00D43B90">
        <w:rPr>
          <w:b/>
          <w:szCs w:val="20"/>
        </w:rPr>
        <w:t xml:space="preserve">Recording of </w:t>
      </w:r>
      <w:r w:rsidR="00B37874" w:rsidRPr="00D31743">
        <w:rPr>
          <w:b/>
          <w:szCs w:val="20"/>
        </w:rPr>
        <w:t>HbA1c</w:t>
      </w:r>
      <w:r w:rsidR="00B37874" w:rsidRPr="00D43B90">
        <w:rPr>
          <w:b/>
          <w:szCs w:val="20"/>
        </w:rPr>
        <w:t xml:space="preserve"> in </w:t>
      </w:r>
      <w:r w:rsidR="00B37874">
        <w:rPr>
          <w:b/>
          <w:szCs w:val="20"/>
        </w:rPr>
        <w:t xml:space="preserve">HCH </w:t>
      </w:r>
      <w:r w:rsidR="00B37874" w:rsidRPr="00D43B90">
        <w:rPr>
          <w:b/>
          <w:szCs w:val="20"/>
        </w:rPr>
        <w:t>patients</w:t>
      </w:r>
      <w:r w:rsidR="00B37874">
        <w:rPr>
          <w:b/>
          <w:szCs w:val="20"/>
        </w:rPr>
        <w:t xml:space="preserve"> with diabetes, December 2018 to June 2020</w:t>
      </w:r>
    </w:p>
    <w:p w14:paraId="4CFA53ED" w14:textId="4A1C040C" w:rsidR="00B37874" w:rsidRPr="00761D45" w:rsidRDefault="00674E48" w:rsidP="00761D45">
      <w:pPr>
        <w:pStyle w:val="Chartortablefootnote"/>
      </w:pPr>
      <w:r w:rsidRPr="00761D45">
        <w:t xml:space="preserve">Source: CBDRH analysis of extracts from clinical management systems provided for the evaluation. </w:t>
      </w:r>
      <w:r w:rsidR="00B37874" w:rsidRPr="00761D45">
        <w:t>Recording of HbA1c in enrolled HCH patients with diabetes, irrespective of whether patients visited the practice. The number of patients at each time point reflects current enrolled HCH patients identified in the practice data extracts at each measurement: December 2018 included 59 practices and 1,192 patients; June 2019 included 76 practices and 2,630 patients; December 2019 included 92 practices and 2,434 patients; June 2020 included 101 practices and 2,999 patients.</w:t>
      </w:r>
    </w:p>
    <w:p w14:paraId="546190EF" w14:textId="77777777" w:rsidR="00FC709C" w:rsidRDefault="00FC709C">
      <w:pPr>
        <w:spacing w:after="160" w:line="259" w:lineRule="auto"/>
      </w:pPr>
      <w:r>
        <w:br w:type="page"/>
      </w:r>
    </w:p>
    <w:p w14:paraId="0C888600" w14:textId="2961B13A" w:rsidR="00A87B5B" w:rsidRDefault="00003086" w:rsidP="00772164">
      <w:r w:rsidRPr="003B7155">
        <w:lastRenderedPageBreak/>
        <w:t xml:space="preserve">Across </w:t>
      </w:r>
      <w:r w:rsidR="00032B0E" w:rsidRPr="003B7155">
        <w:t>all</w:t>
      </w:r>
      <w:r w:rsidRPr="003B7155">
        <w:t xml:space="preserve"> analyses above</w:t>
      </w:r>
      <w:r w:rsidR="00203734">
        <w:t>,</w:t>
      </w:r>
      <w:r w:rsidR="00433C2A" w:rsidRPr="003B7155">
        <w:t xml:space="preserve"> </w:t>
      </w:r>
      <w:r w:rsidR="00032B0E" w:rsidRPr="003B7155">
        <w:t>except</w:t>
      </w:r>
      <w:r w:rsidR="00121378" w:rsidRPr="003B7155">
        <w:t xml:space="preserve"> </w:t>
      </w:r>
      <w:r w:rsidR="00121378" w:rsidRPr="003B7155">
        <w:fldChar w:fldCharType="begin"/>
      </w:r>
      <w:r w:rsidR="00121378" w:rsidRPr="003B7155">
        <w:instrText xml:space="preserve"> REF _Ref53225216 \h </w:instrText>
      </w:r>
      <w:r w:rsidR="00032B0E" w:rsidRPr="003B7155">
        <w:instrText xml:space="preserve"> \* MERGEFORMAT </w:instrText>
      </w:r>
      <w:r w:rsidR="00121378" w:rsidRPr="003B7155">
        <w:fldChar w:fldCharType="separate"/>
      </w:r>
      <w:r w:rsidR="004329CD" w:rsidRPr="004329CD">
        <w:t>Figure 11</w:t>
      </w:r>
      <w:r w:rsidR="00121378" w:rsidRPr="003B7155">
        <w:fldChar w:fldCharType="end"/>
      </w:r>
      <w:r w:rsidR="0032256D">
        <w:t xml:space="preserve"> (kidney function for all patients)</w:t>
      </w:r>
      <w:r w:rsidRPr="003B7155">
        <w:t>, the</w:t>
      </w:r>
      <w:r w:rsidR="0053704E" w:rsidRPr="003B7155">
        <w:t xml:space="preserve"> trend</w:t>
      </w:r>
      <w:r w:rsidR="00E93F7C">
        <w:t>s are</w:t>
      </w:r>
      <w:r w:rsidR="0053704E" w:rsidRPr="003B7155">
        <w:t xml:space="preserve"> similar</w:t>
      </w:r>
      <w:r w:rsidR="003A6FCC">
        <w:t>. R</w:t>
      </w:r>
      <w:r w:rsidR="00732858" w:rsidRPr="003B7155">
        <w:t xml:space="preserve">ecording of the measures </w:t>
      </w:r>
      <w:r w:rsidR="00232EC3" w:rsidRPr="003B7155">
        <w:t>shows a</w:t>
      </w:r>
      <w:r w:rsidR="00B47049">
        <w:t xml:space="preserve"> small</w:t>
      </w:r>
      <w:r w:rsidR="00232EC3" w:rsidRPr="003B7155">
        <w:t xml:space="preserve"> upward trend</w:t>
      </w:r>
      <w:r w:rsidR="00402E11" w:rsidRPr="003B7155">
        <w:t xml:space="preserve"> to the end of June 20</w:t>
      </w:r>
      <w:r w:rsidR="00697902">
        <w:t>19</w:t>
      </w:r>
      <w:r w:rsidR="00402E11" w:rsidRPr="003B7155">
        <w:t xml:space="preserve"> (the end of the </w:t>
      </w:r>
      <w:r w:rsidR="008B5A0F" w:rsidRPr="003B7155">
        <w:t xml:space="preserve">patient </w:t>
      </w:r>
      <w:r w:rsidR="00402E11" w:rsidRPr="003B7155">
        <w:t>enrolment period) and</w:t>
      </w:r>
      <w:r w:rsidR="008B5A0F" w:rsidRPr="003B7155">
        <w:t xml:space="preserve"> then begin to decline. The decline continues </w:t>
      </w:r>
      <w:r w:rsidR="006A0498" w:rsidRPr="003B7155">
        <w:t xml:space="preserve">or stabilises </w:t>
      </w:r>
      <w:r w:rsidR="00DA2B92" w:rsidRPr="003B7155">
        <w:t>through to the final six months of the series</w:t>
      </w:r>
      <w:r w:rsidR="006A0498" w:rsidRPr="003B7155">
        <w:t xml:space="preserve">. </w:t>
      </w:r>
      <w:r w:rsidR="00BA1178" w:rsidRPr="003B7155">
        <w:t>A superficial explanation is that practices ramped up recording of the measures</w:t>
      </w:r>
      <w:r w:rsidR="007561E3" w:rsidRPr="003B7155">
        <w:t xml:space="preserve"> as they enrolled patients, </w:t>
      </w:r>
      <w:r w:rsidR="00E22963">
        <w:t>but subsequent</w:t>
      </w:r>
      <w:r w:rsidR="007561E3" w:rsidRPr="003B7155">
        <w:t xml:space="preserve"> follow</w:t>
      </w:r>
      <w:r w:rsidR="00300675">
        <w:t>-</w:t>
      </w:r>
      <w:r w:rsidR="00EB09A2">
        <w:t>up</w:t>
      </w:r>
      <w:r w:rsidR="007561E3" w:rsidRPr="003B7155">
        <w:t xml:space="preserve"> </w:t>
      </w:r>
      <w:r w:rsidR="00300675">
        <w:t>of</w:t>
      </w:r>
      <w:r w:rsidR="007561E3" w:rsidRPr="003B7155">
        <w:t xml:space="preserve"> </w:t>
      </w:r>
      <w:r w:rsidR="00DA1D00">
        <w:t>patients</w:t>
      </w:r>
      <w:r w:rsidR="00E22963">
        <w:t xml:space="preserve"> has been less vig</w:t>
      </w:r>
      <w:r w:rsidR="004F7B6C">
        <w:t>ilant</w:t>
      </w:r>
      <w:r w:rsidR="007561E3" w:rsidRPr="003B7155">
        <w:t>.</w:t>
      </w:r>
      <w:r w:rsidR="006B28C0">
        <w:t xml:space="preserve"> </w:t>
      </w:r>
      <w:r w:rsidR="00A87B5B">
        <w:t xml:space="preserve">However, this is a simplistic </w:t>
      </w:r>
      <w:r w:rsidR="00300675">
        <w:t>hypothesis</w:t>
      </w:r>
      <w:r w:rsidR="00A87B5B">
        <w:t xml:space="preserve"> and further analysis and investigation</w:t>
      </w:r>
      <w:r w:rsidR="00300675">
        <w:t xml:space="preserve"> is needed</w:t>
      </w:r>
      <w:r w:rsidR="00A87B5B">
        <w:t>.</w:t>
      </w:r>
      <w:r w:rsidR="000076B1">
        <w:t xml:space="preserve"> Several </w:t>
      </w:r>
      <w:r w:rsidR="00AC0426">
        <w:t xml:space="preserve">possible explanations </w:t>
      </w:r>
      <w:r w:rsidR="00300675">
        <w:t xml:space="preserve">will </w:t>
      </w:r>
      <w:r w:rsidR="00AC0426">
        <w:t>be considered</w:t>
      </w:r>
      <w:r w:rsidR="00714BEB">
        <w:t>,</w:t>
      </w:r>
      <w:r w:rsidR="00300675">
        <w:t xml:space="preserve"> including the following lines on enquiry</w:t>
      </w:r>
      <w:r w:rsidR="00AC0426">
        <w:t>.</w:t>
      </w:r>
    </w:p>
    <w:p w14:paraId="0F3E75C8" w14:textId="71B1FAC2" w:rsidR="003537B8" w:rsidRDefault="00A87B5B" w:rsidP="00772164">
      <w:r>
        <w:t>Firstly,</w:t>
      </w:r>
      <w:r w:rsidR="003537B8">
        <w:t xml:space="preserve"> as shown in </w:t>
      </w:r>
      <w:r w:rsidR="003537B8">
        <w:fldChar w:fldCharType="begin"/>
      </w:r>
      <w:r w:rsidR="003537B8">
        <w:instrText xml:space="preserve"> REF _Ref16341786 \h </w:instrText>
      </w:r>
      <w:r w:rsidR="00D57E68">
        <w:instrText xml:space="preserve"> \* MERGEFORMAT </w:instrText>
      </w:r>
      <w:r w:rsidR="003537B8">
        <w:fldChar w:fldCharType="separate"/>
      </w:r>
      <w:r w:rsidR="004329CD" w:rsidRPr="004329CD">
        <w:t>Table 13</w:t>
      </w:r>
      <w:r w:rsidR="003537B8">
        <w:fldChar w:fldCharType="end"/>
      </w:r>
      <w:r w:rsidR="003537B8">
        <w:t xml:space="preserve">, the </w:t>
      </w:r>
      <w:r w:rsidR="00D57E68">
        <w:t xml:space="preserve">mean </w:t>
      </w:r>
      <w:r w:rsidR="003537B8">
        <w:t xml:space="preserve">number of GP consultations has remained </w:t>
      </w:r>
      <w:r w:rsidR="0064503E">
        <w:t>similar</w:t>
      </w:r>
      <w:r w:rsidR="00D57E68">
        <w:t xml:space="preserve"> in the three, six and 12 months prior to 30 June 2020 compared with the same periods reported in the </w:t>
      </w:r>
      <w:r w:rsidR="00D57E68" w:rsidRPr="007E0AF6">
        <w:rPr>
          <w:i/>
        </w:rPr>
        <w:t>Interim evaluation report 2019</w:t>
      </w:r>
      <w:r w:rsidR="008F7E38">
        <w:t xml:space="preserve">. Therefore, </w:t>
      </w:r>
      <w:r w:rsidR="007E5FED">
        <w:t>reduced measurements</w:t>
      </w:r>
      <w:r w:rsidR="00524321">
        <w:t xml:space="preserve"> cannot be explained by </w:t>
      </w:r>
      <w:r w:rsidR="00AC0426">
        <w:t>fewer consultants with</w:t>
      </w:r>
      <w:r w:rsidR="00524321">
        <w:t xml:space="preserve"> GPs</w:t>
      </w:r>
      <w:r w:rsidR="007E5FED">
        <w:t>.</w:t>
      </w:r>
      <w:r w:rsidR="00AC0426">
        <w:t xml:space="preserve"> </w:t>
      </w:r>
      <w:r w:rsidR="003237F1">
        <w:t>However, i</w:t>
      </w:r>
      <w:r w:rsidR="00AC0426">
        <w:t>t is not known whether these contacts</w:t>
      </w:r>
      <w:r w:rsidR="0002546B">
        <w:t xml:space="preserve"> were teleconsultations even in the pre </w:t>
      </w:r>
      <w:r w:rsidR="00085E43">
        <w:t>COVID</w:t>
      </w:r>
      <w:r w:rsidR="0002546B">
        <w:t>-19 period</w:t>
      </w:r>
      <w:r w:rsidR="003237F1">
        <w:t xml:space="preserve">, and the growing use of telemedicine may have contributed to lower </w:t>
      </w:r>
      <w:r w:rsidR="00600CB2">
        <w:t>rates of measurement</w:t>
      </w:r>
      <w:r w:rsidR="0002546B">
        <w:t>.</w:t>
      </w:r>
    </w:p>
    <w:p w14:paraId="056D3E1D" w14:textId="5F215115" w:rsidR="00FE110A" w:rsidRDefault="00936517" w:rsidP="00772164">
      <w:r>
        <w:t>Secondly</w:t>
      </w:r>
      <w:r w:rsidR="008F7E38">
        <w:t>,</w:t>
      </w:r>
      <w:r w:rsidR="00A87B5B">
        <w:t xml:space="preserve"> in the </w:t>
      </w:r>
      <w:r w:rsidR="004146F4">
        <w:t>figures</w:t>
      </w:r>
      <w:r w:rsidR="004C718C">
        <w:t>, the</w:t>
      </w:r>
      <w:r w:rsidR="00A87B5B" w:rsidRPr="00A87B5B">
        <w:t xml:space="preserve"> number of patients at each time point reflects </w:t>
      </w:r>
      <w:r w:rsidR="00524321">
        <w:t xml:space="preserve">the </w:t>
      </w:r>
      <w:r w:rsidR="00A87B5B" w:rsidRPr="00A87B5B">
        <w:t xml:space="preserve">enrolled HCH patients identified in the practice data extracts at each </w:t>
      </w:r>
      <w:r w:rsidR="00835982">
        <w:t xml:space="preserve">of these </w:t>
      </w:r>
      <w:r w:rsidR="003B64D0">
        <w:t>point</w:t>
      </w:r>
      <w:r w:rsidR="00835982">
        <w:t>s</w:t>
      </w:r>
      <w:r w:rsidR="00C732CB">
        <w:t>. Therefore, the charts do not reflect a longitudinal picture of the same patients</w:t>
      </w:r>
      <w:r w:rsidR="00407078">
        <w:t xml:space="preserve"> –</w:t>
      </w:r>
      <w:r w:rsidR="00AA19B0">
        <w:t xml:space="preserve"> new patients </w:t>
      </w:r>
      <w:r w:rsidR="00010498">
        <w:t>have been enrolled</w:t>
      </w:r>
      <w:r w:rsidR="00AA19B0">
        <w:t xml:space="preserve"> and </w:t>
      </w:r>
      <w:r w:rsidR="00C71F1B">
        <w:t xml:space="preserve">patients who left the trial </w:t>
      </w:r>
      <w:r w:rsidR="00657969">
        <w:t xml:space="preserve">are not </w:t>
      </w:r>
      <w:r w:rsidR="00854A2F">
        <w:t>shown in latter time points.</w:t>
      </w:r>
      <w:r w:rsidR="00CA2D1E">
        <w:t xml:space="preserve"> </w:t>
      </w:r>
      <w:r w:rsidR="00FE110A">
        <w:t>Furthermore, data for some practices w</w:t>
      </w:r>
      <w:r w:rsidR="001D0DC9">
        <w:t>ere</w:t>
      </w:r>
      <w:r w:rsidR="00FE110A">
        <w:t xml:space="preserve"> not available when they </w:t>
      </w:r>
      <w:r w:rsidR="00500786">
        <w:t>commenced with HCH</w:t>
      </w:r>
      <w:r w:rsidR="00FE110A">
        <w:t xml:space="preserve"> and thus their data were added later as well. </w:t>
      </w:r>
    </w:p>
    <w:p w14:paraId="2C08F180" w14:textId="412931E9" w:rsidR="00D7799B" w:rsidRDefault="009F3E21" w:rsidP="00772164">
      <w:r w:rsidRPr="00BC7187">
        <w:t>A</w:t>
      </w:r>
      <w:r w:rsidR="009906EE">
        <w:t>ppendix</w:t>
      </w:r>
      <w:r w:rsidRPr="00BC7187">
        <w:t xml:space="preserve"> </w:t>
      </w:r>
      <w:r w:rsidR="00F814B4">
        <w:t>1</w:t>
      </w:r>
      <w:r w:rsidRPr="00BC7187">
        <w:t xml:space="preserve"> </w:t>
      </w:r>
      <w:r w:rsidR="00725796">
        <w:t xml:space="preserve">explores similar </w:t>
      </w:r>
      <w:r w:rsidRPr="00BC7187">
        <w:t>analyses restricted to</w:t>
      </w:r>
      <w:r w:rsidR="00897302" w:rsidRPr="00BC7187">
        <w:t xml:space="preserve"> </w:t>
      </w:r>
      <w:r w:rsidR="00B23C9E" w:rsidRPr="00BC7187">
        <w:t xml:space="preserve">practices that </w:t>
      </w:r>
      <w:r w:rsidR="00725796">
        <w:t xml:space="preserve">have </w:t>
      </w:r>
      <w:r w:rsidR="00FD5037" w:rsidRPr="00BC7187">
        <w:t>provid</w:t>
      </w:r>
      <w:r w:rsidR="00725796">
        <w:t>e</w:t>
      </w:r>
      <w:r w:rsidR="001D0DC9">
        <w:t>d</w:t>
      </w:r>
      <w:r w:rsidR="00FD5037" w:rsidRPr="00BC7187">
        <w:t xml:space="preserve"> practice </w:t>
      </w:r>
      <w:r w:rsidR="00725796">
        <w:t>data</w:t>
      </w:r>
      <w:r w:rsidR="00FD5037" w:rsidRPr="00BC7187">
        <w:t xml:space="preserve"> extracts from the time they joined</w:t>
      </w:r>
      <w:r w:rsidR="00B23C9E" w:rsidRPr="00BC7187">
        <w:t xml:space="preserve"> the trial </w:t>
      </w:r>
      <w:r w:rsidR="00FD5037" w:rsidRPr="00BC7187">
        <w:t>(</w:t>
      </w:r>
      <w:r w:rsidR="0047319F" w:rsidRPr="00BC7187">
        <w:t>between</w:t>
      </w:r>
      <w:r w:rsidR="009D7DDA" w:rsidRPr="00BC7187">
        <w:t xml:space="preserve"> </w:t>
      </w:r>
      <w:r w:rsidR="00FD5037" w:rsidRPr="00BC7187">
        <w:t>late</w:t>
      </w:r>
      <w:r w:rsidR="009D7DDA" w:rsidRPr="00BC7187">
        <w:t xml:space="preserve"> 2017 </w:t>
      </w:r>
      <w:r w:rsidR="0047319F" w:rsidRPr="00BC7187">
        <w:t xml:space="preserve">and </w:t>
      </w:r>
      <w:r w:rsidR="00FD5037" w:rsidRPr="00BC7187">
        <w:t>mid</w:t>
      </w:r>
      <w:r w:rsidR="008B54A4">
        <w:t>-</w:t>
      </w:r>
      <w:r w:rsidR="00933F15" w:rsidRPr="00BC7187">
        <w:t>20</w:t>
      </w:r>
      <w:r w:rsidR="0047319F" w:rsidRPr="00BC7187">
        <w:t>18</w:t>
      </w:r>
      <w:r w:rsidR="00FD5037" w:rsidRPr="00BC7187">
        <w:t>)</w:t>
      </w:r>
      <w:r w:rsidR="0047319F" w:rsidRPr="00BC7187">
        <w:t xml:space="preserve"> </w:t>
      </w:r>
      <w:r w:rsidR="00BC7187" w:rsidRPr="00BC7187">
        <w:t xml:space="preserve">and </w:t>
      </w:r>
      <w:r w:rsidR="0047319F" w:rsidRPr="00BC7187">
        <w:t xml:space="preserve">were still participating </w:t>
      </w:r>
      <w:r w:rsidR="00964B7C" w:rsidRPr="00BC7187">
        <w:t>in</w:t>
      </w:r>
      <w:r w:rsidR="0047319F" w:rsidRPr="00BC7187">
        <w:t xml:space="preserve"> June 2020</w:t>
      </w:r>
      <w:r w:rsidR="00BC7187">
        <w:t xml:space="preserve"> (</w:t>
      </w:r>
      <w:r w:rsidR="00BC7187">
        <w:rPr>
          <w:iCs/>
          <w:szCs w:val="20"/>
        </w:rPr>
        <w:t>54 practices: 46 Pen CS and eight Sonic).</w:t>
      </w:r>
      <w:r w:rsidR="00933F15">
        <w:rPr>
          <w:szCs w:val="20"/>
        </w:rPr>
        <w:t xml:space="preserve"> </w:t>
      </w:r>
      <w:r w:rsidR="00897302" w:rsidRPr="00BC7187">
        <w:t xml:space="preserve">Although </w:t>
      </w:r>
      <w:r w:rsidR="002246C1" w:rsidRPr="00BC7187">
        <w:t>the charts show</w:t>
      </w:r>
      <w:r w:rsidR="00897302" w:rsidRPr="00BC7187">
        <w:t xml:space="preserve"> similar downward</w:t>
      </w:r>
      <w:r w:rsidR="00AE6977" w:rsidRPr="00BC7187">
        <w:t xml:space="preserve"> trends in recording of the measures</w:t>
      </w:r>
      <w:r w:rsidR="00BB3E01" w:rsidRPr="00BC7187">
        <w:t xml:space="preserve"> </w:t>
      </w:r>
      <w:r w:rsidR="00240ACC" w:rsidRPr="00BC7187">
        <w:t>after Jun</w:t>
      </w:r>
      <w:r w:rsidR="002246C1" w:rsidRPr="00BC7187">
        <w:t>e</w:t>
      </w:r>
      <w:r w:rsidR="00BB3E01" w:rsidRPr="00BC7187">
        <w:t xml:space="preserve"> 2019</w:t>
      </w:r>
      <w:r w:rsidR="00E82261" w:rsidRPr="00BC7187">
        <w:t>, they</w:t>
      </w:r>
      <w:r w:rsidR="00E82261">
        <w:t xml:space="preserve"> </w:t>
      </w:r>
      <w:r w:rsidR="008200C8">
        <w:t xml:space="preserve">show </w:t>
      </w:r>
      <w:r w:rsidR="003F247B">
        <w:t xml:space="preserve">that </w:t>
      </w:r>
      <w:r w:rsidR="00AF4BBD">
        <w:t xml:space="preserve">at </w:t>
      </w:r>
      <w:r w:rsidR="008B1518">
        <w:t>December 2019, the</w:t>
      </w:r>
      <w:r w:rsidR="006C5735">
        <w:t xml:space="preserve"> rates of recording are higher than </w:t>
      </w:r>
      <w:r w:rsidR="000B432C">
        <w:t xml:space="preserve">they were </w:t>
      </w:r>
      <w:r w:rsidR="009650CE">
        <w:t>before the trial started</w:t>
      </w:r>
      <w:r w:rsidR="00905B1A">
        <w:t>. It is only in the six months before June 2020</w:t>
      </w:r>
      <w:r w:rsidR="001D6E4F">
        <w:t xml:space="preserve"> that they have dropped to pre-enrolment rates of recording, and this is </w:t>
      </w:r>
      <w:r w:rsidR="009906EE">
        <w:t>likely</w:t>
      </w:r>
      <w:r w:rsidR="001D6E4F">
        <w:t xml:space="preserve"> due to </w:t>
      </w:r>
      <w:r w:rsidR="00794D2F">
        <w:t xml:space="preserve">the </w:t>
      </w:r>
      <w:r w:rsidR="00085E43">
        <w:t>COVID</w:t>
      </w:r>
      <w:r w:rsidR="00794D2F">
        <w:t>-19 pandemic</w:t>
      </w:r>
      <w:r w:rsidR="009650CE">
        <w:t>, specif</w:t>
      </w:r>
      <w:r w:rsidR="00AA40DE">
        <w:t xml:space="preserve">ically, that more of the consults are have taken place </w:t>
      </w:r>
      <w:r w:rsidR="0085364F">
        <w:t>via telehealth, and thus measures may not have been taken.</w:t>
      </w:r>
    </w:p>
    <w:p w14:paraId="4AA88C68" w14:textId="18468EAA" w:rsidR="00F525C9" w:rsidRDefault="00105A3F" w:rsidP="00772164">
      <w:r>
        <w:t>Additional</w:t>
      </w:r>
      <w:r w:rsidR="00F525C9">
        <w:t xml:space="preserve"> analysis </w:t>
      </w:r>
      <w:r w:rsidR="008B4A40">
        <w:t>includ</w:t>
      </w:r>
      <w:r>
        <w:t>ed</w:t>
      </w:r>
      <w:r w:rsidR="008B4A40">
        <w:t xml:space="preserve"> only patients enrolled </w:t>
      </w:r>
      <w:r w:rsidR="00B16528">
        <w:t>at</w:t>
      </w:r>
      <w:r w:rsidR="008B4A40">
        <w:t xml:space="preserve"> June 2018 and treat</w:t>
      </w:r>
      <w:r w:rsidR="00B16528">
        <w:t>ed</w:t>
      </w:r>
      <w:r w:rsidR="008B4A40">
        <w:t xml:space="preserve"> the point of enrolment of each individual patient as time ‘zero’</w:t>
      </w:r>
      <w:r w:rsidR="00987572">
        <w:t>. This analysis showed</w:t>
      </w:r>
      <w:r w:rsidR="008B4A40">
        <w:t xml:space="preserve"> </w:t>
      </w:r>
      <w:r w:rsidR="002B776B">
        <w:t xml:space="preserve">patients with </w:t>
      </w:r>
      <w:r w:rsidR="0036245A">
        <w:t>blood pressure</w:t>
      </w:r>
      <w:r w:rsidR="002B776B">
        <w:t xml:space="preserve"> </w:t>
      </w:r>
      <w:r w:rsidR="00987572">
        <w:t xml:space="preserve">measures </w:t>
      </w:r>
      <w:r w:rsidR="002B776B">
        <w:t>recorded increased from about 50% before enrolment to 90% at enrolment</w:t>
      </w:r>
      <w:r w:rsidR="001D74FD">
        <w:t xml:space="preserve">. Measurement then decreased in the next six months </w:t>
      </w:r>
      <w:r w:rsidR="0026105B">
        <w:t>(but by less than 10</w:t>
      </w:r>
      <w:r w:rsidR="00B25C71">
        <w:t xml:space="preserve"> percentage points</w:t>
      </w:r>
      <w:r w:rsidR="0026105B">
        <w:t>), and in the next six months after that either stayed the same or increased slightly. After 12 months there was a slight dip in measurement (</w:t>
      </w:r>
      <w:r w:rsidR="00F31C66">
        <w:t>again by about 10</w:t>
      </w:r>
      <w:r w:rsidR="001E30FE">
        <w:t xml:space="preserve"> percentage points</w:t>
      </w:r>
      <w:r w:rsidR="00F31C66">
        <w:t>) and then a further dip at 18 months</w:t>
      </w:r>
      <w:r w:rsidR="0070564D">
        <w:t>.</w:t>
      </w:r>
      <w:r w:rsidR="00F31C66">
        <w:t xml:space="preserve"> </w:t>
      </w:r>
      <w:r w:rsidR="0070564D">
        <w:t>T</w:t>
      </w:r>
      <w:r w:rsidR="00F31C66">
        <w:t xml:space="preserve">he last period </w:t>
      </w:r>
      <w:r w:rsidR="000A198E">
        <w:t xml:space="preserve">is </w:t>
      </w:r>
      <w:r w:rsidR="00F31C66">
        <w:t xml:space="preserve">associated with the </w:t>
      </w:r>
      <w:r w:rsidR="00085E43">
        <w:t>COVID</w:t>
      </w:r>
      <w:r w:rsidR="00F31C66">
        <w:t>-19 pandemic.</w:t>
      </w:r>
      <w:r w:rsidR="005F3D57">
        <w:t xml:space="preserve"> The </w:t>
      </w:r>
      <w:r w:rsidR="0066540C">
        <w:t>measures</w:t>
      </w:r>
      <w:r w:rsidR="005F3D57">
        <w:t xml:space="preserve"> for </w:t>
      </w:r>
      <w:r w:rsidR="00D92795">
        <w:t>pulse and cholesterol followed similar patterns</w:t>
      </w:r>
      <w:r w:rsidR="005436E0">
        <w:t>.</w:t>
      </w:r>
    </w:p>
    <w:p w14:paraId="7C5B35BF" w14:textId="39517970" w:rsidR="000871C9" w:rsidRDefault="00983512" w:rsidP="00772164">
      <w:r>
        <w:t xml:space="preserve">Another </w:t>
      </w:r>
      <w:r w:rsidR="008739BF">
        <w:t xml:space="preserve">possible </w:t>
      </w:r>
      <w:r>
        <w:t xml:space="preserve">explanation is that the measures are being taken regularly, but not </w:t>
      </w:r>
      <w:r w:rsidR="008739BF">
        <w:t xml:space="preserve">always </w:t>
      </w:r>
      <w:r>
        <w:t>recorded in the practice clinical management systems</w:t>
      </w:r>
      <w:r w:rsidR="001A4697">
        <w:t xml:space="preserve">, and that greater efforts to do this were made at the time that patients were enrolled. </w:t>
      </w:r>
    </w:p>
    <w:p w14:paraId="6D7C1111" w14:textId="2E1AB047" w:rsidR="00D7799B" w:rsidRPr="00D7799B" w:rsidRDefault="009A01A4" w:rsidP="00D7799B">
      <w:pPr>
        <w:sectPr w:rsidR="00D7799B" w:rsidRPr="00D7799B" w:rsidSect="00375ECE">
          <w:headerReference w:type="even" r:id="rId47"/>
          <w:headerReference w:type="default" r:id="rId48"/>
          <w:footerReference w:type="default" r:id="rId49"/>
          <w:headerReference w:type="first" r:id="rId50"/>
          <w:pgSz w:w="11906" w:h="16838"/>
          <w:pgMar w:top="1440" w:right="1440" w:bottom="1440" w:left="1440" w:header="708" w:footer="708" w:gutter="0"/>
          <w:cols w:space="708"/>
          <w:titlePg/>
          <w:docGrid w:linePitch="360"/>
        </w:sectPr>
      </w:pPr>
      <w:r>
        <w:t>Processes for</w:t>
      </w:r>
      <w:r w:rsidR="000503FE">
        <w:t xml:space="preserve"> </w:t>
      </w:r>
      <w:r w:rsidR="00CB4524">
        <w:t>regularly taking and recording</w:t>
      </w:r>
      <w:r w:rsidR="000503FE">
        <w:t xml:space="preserve"> </w:t>
      </w:r>
      <w:r w:rsidR="00CB4524">
        <w:t xml:space="preserve">patient lifestyle and clinical measures will be explored in the </w:t>
      </w:r>
      <w:r w:rsidR="00F67D04">
        <w:t xml:space="preserve">next round of data collection for the evaluation, particularly </w:t>
      </w:r>
      <w:r w:rsidR="00535551" w:rsidRPr="00535551">
        <w:t xml:space="preserve">comparing the rates of measurement and trends for non-HCH patients in HCH practices and comparator practices. Interviews with practices will also </w:t>
      </w:r>
      <w:r w:rsidR="009F0032">
        <w:t>be used explore and</w:t>
      </w:r>
      <w:r w:rsidR="00535551" w:rsidRPr="00535551">
        <w:t xml:space="preserve"> interpret the trends.</w:t>
      </w:r>
    </w:p>
    <w:p w14:paraId="3360367C" w14:textId="15C624BD" w:rsidR="000B0211" w:rsidRDefault="000B0211" w:rsidP="000B0211">
      <w:pPr>
        <w:pStyle w:val="Heading1withnumber"/>
        <w:ind w:left="851" w:hanging="851"/>
      </w:pPr>
      <w:bookmarkStart w:id="85" w:name="_Toc67497857"/>
      <w:r>
        <w:lastRenderedPageBreak/>
        <w:t>Patient and carer experiences</w:t>
      </w:r>
      <w:bookmarkEnd w:id="85"/>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C451D1" w14:paraId="06D22234" w14:textId="77777777" w:rsidTr="005A28D1">
        <w:trPr>
          <w:trHeight w:val="557"/>
        </w:trPr>
        <w:tc>
          <w:tcPr>
            <w:tcW w:w="9016" w:type="dxa"/>
            <w:shd w:val="clear" w:color="auto" w:fill="F2F2F2" w:themeFill="background1" w:themeFillShade="F2"/>
          </w:tcPr>
          <w:p w14:paraId="1825589B" w14:textId="77777777" w:rsidR="00C451D1" w:rsidRPr="00253F36" w:rsidRDefault="00C451D1" w:rsidP="007E0AF6">
            <w:pPr>
              <w:spacing w:after="120"/>
              <w:rPr>
                <w:b/>
                <w:bCs/>
                <w:sz w:val="18"/>
                <w:szCs w:val="18"/>
              </w:rPr>
            </w:pPr>
            <w:r w:rsidRPr="00253F36">
              <w:rPr>
                <w:b/>
                <w:bCs/>
                <w:sz w:val="18"/>
                <w:szCs w:val="18"/>
              </w:rPr>
              <w:t>Key points:</w:t>
            </w:r>
          </w:p>
          <w:p w14:paraId="707B368D" w14:textId="7C4CBD61" w:rsidR="00C451D1" w:rsidRDefault="00C451D1" w:rsidP="007E0AF6">
            <w:pPr>
              <w:pStyle w:val="ListParagraph"/>
              <w:numPr>
                <w:ilvl w:val="0"/>
                <w:numId w:val="34"/>
              </w:numPr>
              <w:spacing w:after="120"/>
              <w:ind w:left="448" w:hanging="283"/>
              <w:contextualSpacing w:val="0"/>
              <w:rPr>
                <w:sz w:val="18"/>
                <w:szCs w:val="18"/>
              </w:rPr>
            </w:pPr>
            <w:r w:rsidRPr="007419E1">
              <w:rPr>
                <w:sz w:val="18"/>
                <w:szCs w:val="18"/>
              </w:rPr>
              <w:t xml:space="preserve">Some patients appeared unaware of </w:t>
            </w:r>
            <w:r w:rsidR="008C264E">
              <w:rPr>
                <w:sz w:val="18"/>
                <w:szCs w:val="18"/>
              </w:rPr>
              <w:t>what</w:t>
            </w:r>
            <w:r w:rsidRPr="007419E1">
              <w:rPr>
                <w:sz w:val="18"/>
                <w:szCs w:val="18"/>
              </w:rPr>
              <w:t xml:space="preserve"> HCH</w:t>
            </w:r>
            <w:r w:rsidR="008C264E">
              <w:rPr>
                <w:sz w:val="18"/>
                <w:szCs w:val="18"/>
              </w:rPr>
              <w:t xml:space="preserve"> entails</w:t>
            </w:r>
            <w:r w:rsidRPr="007419E1">
              <w:rPr>
                <w:sz w:val="18"/>
                <w:szCs w:val="18"/>
              </w:rPr>
              <w:t xml:space="preserve"> and reported that little had changed with their care. </w:t>
            </w:r>
            <w:r w:rsidRPr="002E0C88">
              <w:rPr>
                <w:sz w:val="18"/>
                <w:szCs w:val="18"/>
              </w:rPr>
              <w:t xml:space="preserve">Practices </w:t>
            </w:r>
            <w:r w:rsidRPr="00CD7133">
              <w:rPr>
                <w:sz w:val="18"/>
                <w:szCs w:val="18"/>
              </w:rPr>
              <w:t xml:space="preserve">attributed patients’ observations of no difference to the fact that they were already operating </w:t>
            </w:r>
            <w:r>
              <w:rPr>
                <w:sz w:val="18"/>
                <w:szCs w:val="18"/>
              </w:rPr>
              <w:t xml:space="preserve">like an </w:t>
            </w:r>
            <w:r w:rsidRPr="00CD7133">
              <w:rPr>
                <w:sz w:val="18"/>
                <w:szCs w:val="18"/>
              </w:rPr>
              <w:t xml:space="preserve">HCH before the trial. </w:t>
            </w:r>
            <w:r>
              <w:rPr>
                <w:sz w:val="18"/>
                <w:szCs w:val="18"/>
              </w:rPr>
              <w:t>P</w:t>
            </w:r>
            <w:r w:rsidRPr="00CD7133">
              <w:rPr>
                <w:sz w:val="18"/>
                <w:szCs w:val="18"/>
              </w:rPr>
              <w:t xml:space="preserve">atients generally reported getting good care, </w:t>
            </w:r>
            <w:r>
              <w:rPr>
                <w:sz w:val="18"/>
                <w:szCs w:val="18"/>
              </w:rPr>
              <w:t xml:space="preserve">but increased </w:t>
            </w:r>
            <w:r w:rsidRPr="00CD7133">
              <w:rPr>
                <w:sz w:val="18"/>
                <w:szCs w:val="18"/>
              </w:rPr>
              <w:t>aware</w:t>
            </w:r>
            <w:r>
              <w:rPr>
                <w:sz w:val="18"/>
                <w:szCs w:val="18"/>
              </w:rPr>
              <w:t>ness</w:t>
            </w:r>
            <w:r w:rsidRPr="00CD7133">
              <w:rPr>
                <w:sz w:val="18"/>
                <w:szCs w:val="18"/>
              </w:rPr>
              <w:t xml:space="preserve"> </w:t>
            </w:r>
            <w:r>
              <w:rPr>
                <w:sz w:val="18"/>
                <w:szCs w:val="18"/>
              </w:rPr>
              <w:t xml:space="preserve">may allow them to </w:t>
            </w:r>
            <w:r w:rsidRPr="00CD7133">
              <w:rPr>
                <w:sz w:val="18"/>
                <w:szCs w:val="18"/>
              </w:rPr>
              <w:t xml:space="preserve">take </w:t>
            </w:r>
            <w:r>
              <w:rPr>
                <w:sz w:val="18"/>
                <w:szCs w:val="18"/>
              </w:rPr>
              <w:t xml:space="preserve">full </w:t>
            </w:r>
            <w:r w:rsidRPr="00CD7133">
              <w:rPr>
                <w:sz w:val="18"/>
                <w:szCs w:val="18"/>
              </w:rPr>
              <w:t xml:space="preserve">advantage of what </w:t>
            </w:r>
            <w:r>
              <w:rPr>
                <w:sz w:val="18"/>
                <w:szCs w:val="18"/>
              </w:rPr>
              <w:t xml:space="preserve">HCH </w:t>
            </w:r>
            <w:r w:rsidRPr="00CD7133">
              <w:rPr>
                <w:sz w:val="18"/>
                <w:szCs w:val="18"/>
              </w:rPr>
              <w:t>can offe</w:t>
            </w:r>
            <w:r>
              <w:rPr>
                <w:sz w:val="18"/>
                <w:szCs w:val="18"/>
              </w:rPr>
              <w:t>r</w:t>
            </w:r>
            <w:r w:rsidRPr="00CD7133">
              <w:rPr>
                <w:sz w:val="18"/>
                <w:szCs w:val="18"/>
              </w:rPr>
              <w:t>. This is especially important for HCH with its emphasis on involving patients in their care and patient self-management.</w:t>
            </w:r>
          </w:p>
          <w:p w14:paraId="2F4A5685" w14:textId="347036A4" w:rsidR="00BC1B69" w:rsidRPr="00BC1B69" w:rsidRDefault="00BC1B69" w:rsidP="007E0AF6">
            <w:pPr>
              <w:pStyle w:val="ListParagraph"/>
              <w:numPr>
                <w:ilvl w:val="0"/>
                <w:numId w:val="34"/>
              </w:numPr>
              <w:spacing w:after="120"/>
              <w:ind w:left="448" w:hanging="283"/>
              <w:contextualSpacing w:val="0"/>
              <w:rPr>
                <w:sz w:val="18"/>
                <w:szCs w:val="18"/>
              </w:rPr>
            </w:pPr>
            <w:r w:rsidRPr="00BC1B69">
              <w:rPr>
                <w:sz w:val="18"/>
                <w:szCs w:val="18"/>
              </w:rPr>
              <w:t>Most patients reported that they had strong</w:t>
            </w:r>
            <w:r w:rsidR="00A62630">
              <w:rPr>
                <w:sz w:val="18"/>
                <w:szCs w:val="18"/>
              </w:rPr>
              <w:t>,</w:t>
            </w:r>
            <w:r w:rsidRPr="00BC1B69">
              <w:rPr>
                <w:sz w:val="18"/>
                <w:szCs w:val="18"/>
              </w:rPr>
              <w:t xml:space="preserve"> long-standing relationships with their GPs and were satisfied with the care received at their practices. Some patients observed the practice nurse has had </w:t>
            </w:r>
            <w:r w:rsidR="00CC695F">
              <w:rPr>
                <w:sz w:val="18"/>
                <w:szCs w:val="18"/>
              </w:rPr>
              <w:t xml:space="preserve">a </w:t>
            </w:r>
            <w:r w:rsidRPr="00BC1B69">
              <w:rPr>
                <w:sz w:val="18"/>
                <w:szCs w:val="18"/>
              </w:rPr>
              <w:t>much more active involvement in their care since joining HCH. Many patients welcomed this change and felt they were not wasting the doctors’ time and were able to ask more questions about their health and managing their conditions.</w:t>
            </w:r>
          </w:p>
          <w:p w14:paraId="01A87BFC" w14:textId="3D795381" w:rsidR="00F661A7" w:rsidRPr="00532B8F" w:rsidRDefault="00D11CCC" w:rsidP="007E0AF6">
            <w:pPr>
              <w:pStyle w:val="ListParagraph"/>
              <w:numPr>
                <w:ilvl w:val="0"/>
                <w:numId w:val="34"/>
              </w:numPr>
              <w:spacing w:after="120"/>
              <w:ind w:left="448" w:hanging="283"/>
              <w:contextualSpacing w:val="0"/>
              <w:rPr>
                <w:sz w:val="18"/>
                <w:szCs w:val="18"/>
              </w:rPr>
            </w:pPr>
            <w:r w:rsidRPr="00D12230">
              <w:rPr>
                <w:sz w:val="18"/>
                <w:szCs w:val="18"/>
              </w:rPr>
              <w:t xml:space="preserve">Changes </w:t>
            </w:r>
            <w:r w:rsidR="004F2424" w:rsidRPr="00D12230">
              <w:rPr>
                <w:sz w:val="18"/>
                <w:szCs w:val="18"/>
              </w:rPr>
              <w:t>in care</w:t>
            </w:r>
            <w:r w:rsidRPr="00D12230">
              <w:rPr>
                <w:sz w:val="18"/>
                <w:szCs w:val="18"/>
              </w:rPr>
              <w:t xml:space="preserve"> </w:t>
            </w:r>
            <w:r w:rsidR="00FC2EC5" w:rsidRPr="00D12230">
              <w:rPr>
                <w:sz w:val="18"/>
                <w:szCs w:val="18"/>
              </w:rPr>
              <w:t>most</w:t>
            </w:r>
            <w:r w:rsidRPr="00D12230">
              <w:rPr>
                <w:sz w:val="18"/>
                <w:szCs w:val="18"/>
              </w:rPr>
              <w:t xml:space="preserve"> </w:t>
            </w:r>
            <w:r w:rsidR="004F2424" w:rsidRPr="00D12230">
              <w:rPr>
                <w:sz w:val="18"/>
                <w:szCs w:val="18"/>
              </w:rPr>
              <w:t xml:space="preserve">noticed </w:t>
            </w:r>
            <w:r w:rsidRPr="00D12230">
              <w:rPr>
                <w:sz w:val="18"/>
                <w:szCs w:val="18"/>
              </w:rPr>
              <w:t>by patients included</w:t>
            </w:r>
            <w:r w:rsidR="00FC2EC5" w:rsidRPr="00D12230">
              <w:rPr>
                <w:sz w:val="18"/>
                <w:szCs w:val="18"/>
              </w:rPr>
              <w:t xml:space="preserve"> </w:t>
            </w:r>
            <w:r w:rsidR="00C93117" w:rsidRPr="00D12230">
              <w:rPr>
                <w:sz w:val="18"/>
                <w:szCs w:val="18"/>
              </w:rPr>
              <w:t>i</w:t>
            </w:r>
            <w:r w:rsidR="004F2424" w:rsidRPr="00D12230">
              <w:rPr>
                <w:sz w:val="18"/>
                <w:szCs w:val="18"/>
              </w:rPr>
              <w:t>ncreased access to a practice via telephone or email</w:t>
            </w:r>
            <w:r w:rsidR="000E6C9E" w:rsidRPr="00D12230">
              <w:rPr>
                <w:sz w:val="18"/>
                <w:szCs w:val="18"/>
              </w:rPr>
              <w:t xml:space="preserve">. </w:t>
            </w:r>
            <w:r w:rsidR="00C93117" w:rsidRPr="00D12230">
              <w:rPr>
                <w:sz w:val="18"/>
                <w:szCs w:val="18"/>
              </w:rPr>
              <w:t>This included requesting routine prescriptions or referrals over the phone without an appointment with their GP</w:t>
            </w:r>
            <w:r w:rsidR="00D12230" w:rsidRPr="00D12230">
              <w:rPr>
                <w:sz w:val="18"/>
                <w:szCs w:val="18"/>
              </w:rPr>
              <w:t xml:space="preserve">, and a </w:t>
            </w:r>
            <w:r w:rsidR="000E6C9E" w:rsidRPr="00D12230">
              <w:rPr>
                <w:sz w:val="18"/>
                <w:szCs w:val="18"/>
              </w:rPr>
              <w:t>c</w:t>
            </w:r>
            <w:r w:rsidR="00F661A7" w:rsidRPr="00D12230">
              <w:rPr>
                <w:sz w:val="18"/>
                <w:szCs w:val="18"/>
              </w:rPr>
              <w:t xml:space="preserve">apacity to telephone with a practice nurse, HCH coordinator or doctor </w:t>
            </w:r>
            <w:r w:rsidR="00D12230" w:rsidRPr="00D12230">
              <w:rPr>
                <w:sz w:val="18"/>
                <w:szCs w:val="18"/>
              </w:rPr>
              <w:t>to discuss</w:t>
            </w:r>
            <w:r w:rsidR="00F661A7" w:rsidRPr="00D12230">
              <w:rPr>
                <w:sz w:val="18"/>
                <w:szCs w:val="18"/>
              </w:rPr>
              <w:t xml:space="preserve"> questions or concerns, which put them at ease and helped them manage their condition more effectively.</w:t>
            </w:r>
            <w:r w:rsidR="000E6C9E" w:rsidRPr="00D12230">
              <w:rPr>
                <w:sz w:val="18"/>
                <w:szCs w:val="18"/>
              </w:rPr>
              <w:t xml:space="preserve"> </w:t>
            </w:r>
          </w:p>
          <w:p w14:paraId="6A8B535A" w14:textId="65DBE09A" w:rsidR="00BC2973" w:rsidRPr="00D12230" w:rsidRDefault="00BC2973" w:rsidP="007E0AF6">
            <w:pPr>
              <w:pStyle w:val="ListParagraph"/>
              <w:numPr>
                <w:ilvl w:val="0"/>
                <w:numId w:val="34"/>
              </w:numPr>
              <w:spacing w:after="120"/>
              <w:ind w:left="448" w:hanging="283"/>
              <w:contextualSpacing w:val="0"/>
              <w:rPr>
                <w:sz w:val="18"/>
                <w:szCs w:val="18"/>
              </w:rPr>
            </w:pPr>
            <w:r>
              <w:rPr>
                <w:sz w:val="18"/>
                <w:szCs w:val="18"/>
              </w:rPr>
              <w:t>Most patients were aware of the care plan that had been developed at enrolment</w:t>
            </w:r>
            <w:r w:rsidR="00DA32BC">
              <w:rPr>
                <w:sz w:val="18"/>
                <w:szCs w:val="18"/>
              </w:rPr>
              <w:t>. However, p</w:t>
            </w:r>
            <w:r w:rsidR="00DA32BC" w:rsidRPr="00DA32BC">
              <w:rPr>
                <w:sz w:val="18"/>
                <w:szCs w:val="18"/>
              </w:rPr>
              <w:t>atients had limited awareness of electronic sharing of information from their shared care plan among their providers.</w:t>
            </w:r>
          </w:p>
          <w:p w14:paraId="63D526D5" w14:textId="401A4820" w:rsidR="0066164F" w:rsidRPr="00D12230" w:rsidRDefault="0066164F" w:rsidP="007E0AF6">
            <w:pPr>
              <w:pStyle w:val="ListParagraph"/>
              <w:numPr>
                <w:ilvl w:val="0"/>
                <w:numId w:val="34"/>
              </w:numPr>
              <w:spacing w:after="120"/>
              <w:ind w:left="448" w:hanging="283"/>
              <w:contextualSpacing w:val="0"/>
              <w:rPr>
                <w:sz w:val="18"/>
                <w:szCs w:val="18"/>
              </w:rPr>
            </w:pPr>
            <w:r>
              <w:rPr>
                <w:sz w:val="18"/>
                <w:szCs w:val="18"/>
              </w:rPr>
              <w:t xml:space="preserve">Some patients found that turnover in staff at the practice – mainly in practice nurses or HCH coordinators </w:t>
            </w:r>
            <w:r w:rsidR="007755C3">
              <w:rPr>
                <w:sz w:val="18"/>
                <w:szCs w:val="18"/>
              </w:rPr>
              <w:t>–</w:t>
            </w:r>
            <w:r>
              <w:rPr>
                <w:sz w:val="18"/>
                <w:szCs w:val="18"/>
              </w:rPr>
              <w:t xml:space="preserve"> </w:t>
            </w:r>
            <w:r w:rsidR="002A4CC3">
              <w:rPr>
                <w:sz w:val="18"/>
                <w:szCs w:val="18"/>
              </w:rPr>
              <w:t xml:space="preserve">affected </w:t>
            </w:r>
            <w:r w:rsidR="007755C3">
              <w:rPr>
                <w:sz w:val="18"/>
                <w:szCs w:val="18"/>
              </w:rPr>
              <w:t>the level of contact they had with the practice.</w:t>
            </w:r>
          </w:p>
          <w:p w14:paraId="53C6DDA7" w14:textId="529678F6" w:rsidR="00F01354" w:rsidRPr="00D12230" w:rsidRDefault="00F01354" w:rsidP="007E0AF6">
            <w:pPr>
              <w:pStyle w:val="ListParagraph"/>
              <w:numPr>
                <w:ilvl w:val="0"/>
                <w:numId w:val="34"/>
              </w:numPr>
              <w:spacing w:after="120"/>
              <w:ind w:left="448" w:hanging="283"/>
              <w:contextualSpacing w:val="0"/>
              <w:rPr>
                <w:sz w:val="18"/>
                <w:szCs w:val="18"/>
              </w:rPr>
            </w:pPr>
            <w:r>
              <w:rPr>
                <w:sz w:val="18"/>
                <w:szCs w:val="18"/>
              </w:rPr>
              <w:t>Some patient</w:t>
            </w:r>
            <w:r w:rsidR="002A4CC3">
              <w:rPr>
                <w:sz w:val="18"/>
                <w:szCs w:val="18"/>
              </w:rPr>
              <w:t>s</w:t>
            </w:r>
            <w:r>
              <w:rPr>
                <w:sz w:val="18"/>
                <w:szCs w:val="18"/>
              </w:rPr>
              <w:t xml:space="preserve"> reported positive experiences from involvement in patient groups established by the practice</w:t>
            </w:r>
            <w:r w:rsidR="00D22F5E">
              <w:rPr>
                <w:sz w:val="18"/>
                <w:szCs w:val="18"/>
              </w:rPr>
              <w:t xml:space="preserve">, </w:t>
            </w:r>
            <w:r w:rsidR="006B4C9B">
              <w:rPr>
                <w:sz w:val="18"/>
                <w:szCs w:val="18"/>
              </w:rPr>
              <w:t>which have contributed</w:t>
            </w:r>
            <w:r w:rsidR="00D22F5E">
              <w:rPr>
                <w:sz w:val="18"/>
                <w:szCs w:val="18"/>
              </w:rPr>
              <w:t xml:space="preserve"> improvements in knowledge and </w:t>
            </w:r>
            <w:r w:rsidR="006B4C9B">
              <w:rPr>
                <w:sz w:val="18"/>
                <w:szCs w:val="18"/>
              </w:rPr>
              <w:t xml:space="preserve">sometime their </w:t>
            </w:r>
            <w:r w:rsidR="00E05F9E">
              <w:rPr>
                <w:sz w:val="18"/>
                <w:szCs w:val="18"/>
              </w:rPr>
              <w:t>physical and psychological health.</w:t>
            </w:r>
            <w:r>
              <w:rPr>
                <w:sz w:val="18"/>
                <w:szCs w:val="18"/>
              </w:rPr>
              <w:t xml:space="preserve"> </w:t>
            </w:r>
            <w:r w:rsidR="00E05F9E">
              <w:rPr>
                <w:sz w:val="18"/>
                <w:szCs w:val="18"/>
              </w:rPr>
              <w:t xml:space="preserve">However, </w:t>
            </w:r>
            <w:r w:rsidR="00ED4C9B">
              <w:rPr>
                <w:sz w:val="18"/>
                <w:szCs w:val="18"/>
              </w:rPr>
              <w:t>most</w:t>
            </w:r>
            <w:r w:rsidR="00D22F5E">
              <w:rPr>
                <w:sz w:val="18"/>
                <w:szCs w:val="18"/>
              </w:rPr>
              <w:t xml:space="preserve"> HCH</w:t>
            </w:r>
            <w:r w:rsidR="00ED4C9B">
              <w:rPr>
                <w:sz w:val="18"/>
                <w:szCs w:val="18"/>
              </w:rPr>
              <w:t>s</w:t>
            </w:r>
            <w:r w:rsidR="00D22F5E">
              <w:rPr>
                <w:sz w:val="18"/>
                <w:szCs w:val="18"/>
              </w:rPr>
              <w:t xml:space="preserve"> have</w:t>
            </w:r>
            <w:r w:rsidR="00ED4C9B">
              <w:rPr>
                <w:sz w:val="18"/>
                <w:szCs w:val="18"/>
              </w:rPr>
              <w:t xml:space="preserve"> not</w:t>
            </w:r>
            <w:r w:rsidR="00D22F5E">
              <w:rPr>
                <w:sz w:val="18"/>
                <w:szCs w:val="18"/>
              </w:rPr>
              <w:t xml:space="preserve"> established patient groups.</w:t>
            </w:r>
          </w:p>
          <w:p w14:paraId="5566D759" w14:textId="4B4DBB42" w:rsidR="00B26179" w:rsidRPr="00B26179" w:rsidRDefault="00B26179" w:rsidP="007E0AF6">
            <w:pPr>
              <w:pStyle w:val="ListParagraph"/>
              <w:numPr>
                <w:ilvl w:val="0"/>
                <w:numId w:val="34"/>
              </w:numPr>
              <w:spacing w:after="120"/>
              <w:ind w:left="448" w:hanging="283"/>
              <w:contextualSpacing w:val="0"/>
              <w:rPr>
                <w:sz w:val="18"/>
                <w:szCs w:val="18"/>
              </w:rPr>
            </w:pPr>
            <w:r w:rsidRPr="002855B6">
              <w:rPr>
                <w:sz w:val="18"/>
                <w:szCs w:val="18"/>
              </w:rPr>
              <w:t xml:space="preserve">Carers interviewed reflected that the trial has been a great support to them and the person they care for. Carers mentioned </w:t>
            </w:r>
            <w:r w:rsidR="00605515">
              <w:rPr>
                <w:sz w:val="18"/>
                <w:szCs w:val="18"/>
              </w:rPr>
              <w:t xml:space="preserve">that </w:t>
            </w:r>
            <w:r w:rsidRPr="002855B6">
              <w:rPr>
                <w:sz w:val="18"/>
                <w:szCs w:val="18"/>
              </w:rPr>
              <w:t>the ability to request prescriptions and referrals over the phone and having the nurse or coordinator as a clinical resource has been very beneficial.</w:t>
            </w:r>
          </w:p>
          <w:p w14:paraId="2B49CE37" w14:textId="30378CD3" w:rsidR="00A66DAE" w:rsidRDefault="00A66DAE" w:rsidP="007E0AF6">
            <w:pPr>
              <w:pStyle w:val="ListParagraph"/>
              <w:numPr>
                <w:ilvl w:val="0"/>
                <w:numId w:val="34"/>
              </w:numPr>
              <w:spacing w:after="120"/>
              <w:ind w:left="448" w:hanging="283"/>
              <w:contextualSpacing w:val="0"/>
              <w:rPr>
                <w:sz w:val="18"/>
                <w:szCs w:val="18"/>
              </w:rPr>
            </w:pPr>
            <w:r w:rsidRPr="00A66DAE">
              <w:rPr>
                <w:sz w:val="18"/>
                <w:szCs w:val="18"/>
              </w:rPr>
              <w:t xml:space="preserve">Practices reported that patients who enrolled in HCH were already motivated about managing their health. GPs also tended to approach patients to enrol </w:t>
            </w:r>
            <w:r w:rsidR="00CE354E">
              <w:rPr>
                <w:sz w:val="18"/>
                <w:szCs w:val="18"/>
              </w:rPr>
              <w:t>whom</w:t>
            </w:r>
            <w:r w:rsidR="00CE354E" w:rsidRPr="00A66DAE">
              <w:rPr>
                <w:sz w:val="18"/>
                <w:szCs w:val="18"/>
              </w:rPr>
              <w:t xml:space="preserve"> </w:t>
            </w:r>
            <w:r w:rsidRPr="00A66DAE">
              <w:rPr>
                <w:sz w:val="18"/>
                <w:szCs w:val="18"/>
              </w:rPr>
              <w:t xml:space="preserve">they thought were activated or were willing to try new things. </w:t>
            </w:r>
            <w:r w:rsidR="0055276B">
              <w:rPr>
                <w:sz w:val="18"/>
                <w:szCs w:val="18"/>
              </w:rPr>
              <w:t xml:space="preserve">Some </w:t>
            </w:r>
            <w:r w:rsidR="0055276B" w:rsidRPr="0055276B">
              <w:rPr>
                <w:sz w:val="18"/>
                <w:szCs w:val="18"/>
              </w:rPr>
              <w:t>practices observed that through HCH</w:t>
            </w:r>
            <w:r w:rsidR="00CE354E">
              <w:rPr>
                <w:sz w:val="18"/>
                <w:szCs w:val="18"/>
              </w:rPr>
              <w:t>,</w:t>
            </w:r>
            <w:r w:rsidR="0055276B" w:rsidRPr="0055276B">
              <w:rPr>
                <w:sz w:val="18"/>
                <w:szCs w:val="18"/>
              </w:rPr>
              <w:t xml:space="preserve"> patients have become more aware of their role in managing their health, and this has engendered enthusiasm about what patients can achieve for themselves</w:t>
            </w:r>
            <w:r w:rsidR="006E2B6A">
              <w:rPr>
                <w:sz w:val="18"/>
                <w:szCs w:val="18"/>
              </w:rPr>
              <w:t>.</w:t>
            </w:r>
          </w:p>
          <w:p w14:paraId="751A2389" w14:textId="5E22365E" w:rsidR="00C451D1" w:rsidRPr="00856CD4" w:rsidRDefault="00820E71" w:rsidP="007E0AF6">
            <w:pPr>
              <w:pStyle w:val="ListParagraph"/>
              <w:numPr>
                <w:ilvl w:val="0"/>
                <w:numId w:val="34"/>
              </w:numPr>
              <w:spacing w:after="120"/>
              <w:ind w:left="448" w:hanging="283"/>
              <w:contextualSpacing w:val="0"/>
              <w:rPr>
                <w:b/>
                <w:sz w:val="18"/>
                <w:szCs w:val="18"/>
              </w:rPr>
            </w:pPr>
            <w:r w:rsidRPr="00856CD4">
              <w:rPr>
                <w:b/>
                <w:sz w:val="18"/>
                <w:szCs w:val="18"/>
              </w:rPr>
              <w:t xml:space="preserve">In the broader rollout of HCH, strategies to engage patients who are less motivated, activated and/or willing to try new things will be important. </w:t>
            </w:r>
            <w:r w:rsidRPr="000E0778">
              <w:rPr>
                <w:sz w:val="18"/>
                <w:szCs w:val="18"/>
              </w:rPr>
              <w:t xml:space="preserve">These patients are </w:t>
            </w:r>
            <w:r w:rsidR="00406CA9" w:rsidRPr="000E0778">
              <w:rPr>
                <w:sz w:val="18"/>
                <w:szCs w:val="18"/>
              </w:rPr>
              <w:t>more</w:t>
            </w:r>
            <w:r w:rsidRPr="000E0778">
              <w:rPr>
                <w:sz w:val="18"/>
                <w:szCs w:val="18"/>
              </w:rPr>
              <w:t xml:space="preserve"> likely have poorly controlled </w:t>
            </w:r>
            <w:r w:rsidR="00406CA9" w:rsidRPr="000E0778">
              <w:rPr>
                <w:sz w:val="18"/>
                <w:szCs w:val="18"/>
              </w:rPr>
              <w:t xml:space="preserve">chronic </w:t>
            </w:r>
            <w:r w:rsidRPr="000E0778">
              <w:rPr>
                <w:sz w:val="18"/>
                <w:szCs w:val="18"/>
              </w:rPr>
              <w:t xml:space="preserve">conditions and </w:t>
            </w:r>
            <w:r w:rsidR="00AC4208" w:rsidRPr="000E0778">
              <w:rPr>
                <w:sz w:val="18"/>
                <w:szCs w:val="18"/>
              </w:rPr>
              <w:t xml:space="preserve">may benefit </w:t>
            </w:r>
            <w:r w:rsidR="00132FDD" w:rsidRPr="000E0778">
              <w:rPr>
                <w:sz w:val="18"/>
                <w:szCs w:val="18"/>
              </w:rPr>
              <w:t xml:space="preserve">significantly </w:t>
            </w:r>
            <w:r w:rsidR="00406CA9" w:rsidRPr="000E0778">
              <w:rPr>
                <w:sz w:val="18"/>
                <w:szCs w:val="18"/>
              </w:rPr>
              <w:t xml:space="preserve">from </w:t>
            </w:r>
            <w:r w:rsidRPr="000E0778">
              <w:rPr>
                <w:sz w:val="18"/>
                <w:szCs w:val="18"/>
              </w:rPr>
              <w:t>HCH</w:t>
            </w:r>
            <w:r w:rsidR="000E0778">
              <w:rPr>
                <w:sz w:val="18"/>
                <w:szCs w:val="18"/>
              </w:rPr>
              <w:t xml:space="preserve"> </w:t>
            </w:r>
            <w:r w:rsidRPr="000E0778">
              <w:rPr>
                <w:sz w:val="18"/>
                <w:szCs w:val="18"/>
              </w:rPr>
              <w:t>(</w:t>
            </w:r>
            <w:r w:rsidR="000E0778">
              <w:rPr>
                <w:sz w:val="18"/>
                <w:szCs w:val="18"/>
              </w:rPr>
              <w:t xml:space="preserve">new lesson </w:t>
            </w:r>
            <w:r w:rsidRPr="000E0778">
              <w:rPr>
                <w:sz w:val="18"/>
                <w:szCs w:val="18"/>
              </w:rPr>
              <w:t>#3</w:t>
            </w:r>
            <w:r w:rsidR="00050630">
              <w:rPr>
                <w:sz w:val="18"/>
                <w:szCs w:val="18"/>
              </w:rPr>
              <w:t>4</w:t>
            </w:r>
            <w:r w:rsidRPr="000E0778">
              <w:rPr>
                <w:sz w:val="18"/>
                <w:szCs w:val="18"/>
              </w:rPr>
              <w:t>)</w:t>
            </w:r>
            <w:r w:rsidR="00F96CFA">
              <w:rPr>
                <w:rStyle w:val="FootnoteReference"/>
                <w:sz w:val="18"/>
                <w:szCs w:val="18"/>
              </w:rPr>
              <w:footnoteReference w:id="8"/>
            </w:r>
            <w:r w:rsidRPr="000E0778">
              <w:rPr>
                <w:sz w:val="18"/>
                <w:szCs w:val="18"/>
              </w:rPr>
              <w:t>.</w:t>
            </w:r>
          </w:p>
        </w:tc>
      </w:tr>
    </w:tbl>
    <w:p w14:paraId="7BEB97A4" w14:textId="77777777" w:rsidR="00C451D1" w:rsidRDefault="00C451D1" w:rsidP="009906EE">
      <w:pPr>
        <w:spacing w:after="0"/>
        <w:rPr>
          <w:lang w:eastAsia="en-AU"/>
        </w:rPr>
      </w:pPr>
    </w:p>
    <w:p w14:paraId="0C102FF5" w14:textId="77777777" w:rsidR="00CC6543" w:rsidRDefault="00CC6543">
      <w:pPr>
        <w:spacing w:after="160" w:line="259" w:lineRule="auto"/>
        <w:rPr>
          <w:lang w:eastAsia="en-AU"/>
        </w:rPr>
      </w:pPr>
      <w:r>
        <w:rPr>
          <w:lang w:eastAsia="en-AU"/>
        </w:rPr>
        <w:br w:type="page"/>
      </w:r>
    </w:p>
    <w:p w14:paraId="5A029362" w14:textId="618CAB6F" w:rsidR="007E4660" w:rsidRDefault="000B0211" w:rsidP="00310D4D">
      <w:pPr>
        <w:rPr>
          <w:lang w:eastAsia="en-AU"/>
        </w:rPr>
      </w:pPr>
      <w:r w:rsidRPr="007B6DF7">
        <w:rPr>
          <w:lang w:eastAsia="en-AU"/>
        </w:rPr>
        <w:lastRenderedPageBreak/>
        <w:t xml:space="preserve">This </w:t>
      </w:r>
      <w:r>
        <w:rPr>
          <w:lang w:eastAsia="en-AU"/>
        </w:rPr>
        <w:t>C</w:t>
      </w:r>
      <w:r w:rsidRPr="007B6DF7">
        <w:rPr>
          <w:lang w:eastAsia="en-AU"/>
        </w:rPr>
        <w:t xml:space="preserve">hapter </w:t>
      </w:r>
      <w:r w:rsidR="00B63F0C">
        <w:rPr>
          <w:szCs w:val="20"/>
        </w:rPr>
        <w:t xml:space="preserve">builds on </w:t>
      </w:r>
      <w:r w:rsidR="00B63F0C" w:rsidRPr="007B6DF7">
        <w:rPr>
          <w:lang w:eastAsia="en-AU"/>
        </w:rPr>
        <w:t xml:space="preserve">patient, family and carer experiences of being enrolled in HCH </w:t>
      </w:r>
      <w:r w:rsidR="0084216A">
        <w:rPr>
          <w:lang w:eastAsia="en-AU"/>
        </w:rPr>
        <w:t xml:space="preserve">described in the </w:t>
      </w:r>
      <w:r w:rsidR="00B63F0C" w:rsidRPr="005A4A82">
        <w:rPr>
          <w:i/>
          <w:iCs/>
          <w:szCs w:val="20"/>
        </w:rPr>
        <w:t>Interim evaluation report 2019</w:t>
      </w:r>
      <w:r w:rsidR="00B63F0C">
        <w:rPr>
          <w:szCs w:val="20"/>
        </w:rPr>
        <w:t xml:space="preserve">. </w:t>
      </w:r>
      <w:r w:rsidRPr="007B6DF7">
        <w:rPr>
          <w:lang w:eastAsia="en-AU"/>
        </w:rPr>
        <w:t>The experiences are drawn from</w:t>
      </w:r>
      <w:r w:rsidR="008E6CBE">
        <w:rPr>
          <w:lang w:eastAsia="en-AU"/>
        </w:rPr>
        <w:t xml:space="preserve"> </w:t>
      </w:r>
      <w:r w:rsidRPr="007B6DF7">
        <w:rPr>
          <w:lang w:eastAsia="en-AU"/>
        </w:rPr>
        <w:t>interviews with patients</w:t>
      </w:r>
      <w:r w:rsidR="00E66C81">
        <w:rPr>
          <w:lang w:eastAsia="en-AU"/>
        </w:rPr>
        <w:t xml:space="preserve"> (including their </w:t>
      </w:r>
      <w:r w:rsidRPr="007B6DF7">
        <w:rPr>
          <w:lang w:eastAsia="en-AU"/>
        </w:rPr>
        <w:t>carers</w:t>
      </w:r>
      <w:r w:rsidR="00E66C81">
        <w:rPr>
          <w:lang w:eastAsia="en-AU"/>
        </w:rPr>
        <w:t xml:space="preserve"> and</w:t>
      </w:r>
      <w:r w:rsidRPr="007B6DF7">
        <w:rPr>
          <w:lang w:eastAsia="en-AU"/>
        </w:rPr>
        <w:t xml:space="preserve"> family members</w:t>
      </w:r>
      <w:r w:rsidR="004B7201">
        <w:rPr>
          <w:lang w:eastAsia="en-AU"/>
        </w:rPr>
        <w:t>)</w:t>
      </w:r>
      <w:r w:rsidR="00FA187F">
        <w:rPr>
          <w:lang w:eastAsia="en-AU"/>
        </w:rPr>
        <w:t xml:space="preserve"> conducted </w:t>
      </w:r>
      <w:r w:rsidR="00FA187F" w:rsidRPr="007B6DF7">
        <w:rPr>
          <w:lang w:eastAsia="en-AU"/>
        </w:rPr>
        <w:t>between November 20</w:t>
      </w:r>
      <w:r w:rsidR="00FA187F">
        <w:rPr>
          <w:lang w:eastAsia="en-AU"/>
        </w:rPr>
        <w:t>19 and March 2020. Th</w:t>
      </w:r>
      <w:r w:rsidR="004B0A60">
        <w:rPr>
          <w:lang w:eastAsia="en-AU"/>
        </w:rPr>
        <w:t>is</w:t>
      </w:r>
      <w:r w:rsidR="00FA187F">
        <w:rPr>
          <w:lang w:eastAsia="en-AU"/>
        </w:rPr>
        <w:t xml:space="preserve"> </w:t>
      </w:r>
      <w:r w:rsidR="00575A65">
        <w:rPr>
          <w:lang w:eastAsia="en-AU"/>
        </w:rPr>
        <w:t>C</w:t>
      </w:r>
      <w:r w:rsidR="00FA187F">
        <w:rPr>
          <w:lang w:eastAsia="en-AU"/>
        </w:rPr>
        <w:t xml:space="preserve">hapter also draws on </w:t>
      </w:r>
      <w:r w:rsidR="007F78FE">
        <w:rPr>
          <w:lang w:eastAsia="en-AU"/>
        </w:rPr>
        <w:t xml:space="preserve">interviews with </w:t>
      </w:r>
      <w:r w:rsidR="00E66C81">
        <w:rPr>
          <w:lang w:eastAsia="en-AU"/>
        </w:rPr>
        <w:t>practice staff,</w:t>
      </w:r>
      <w:r w:rsidRPr="007B6DF7">
        <w:rPr>
          <w:lang w:eastAsia="en-AU"/>
        </w:rPr>
        <w:t xml:space="preserve"> </w:t>
      </w:r>
      <w:r w:rsidR="007F78FE" w:rsidRPr="007B6DF7">
        <w:rPr>
          <w:lang w:eastAsia="en-AU"/>
        </w:rPr>
        <w:t xml:space="preserve">conducted </w:t>
      </w:r>
      <w:r w:rsidR="00FA187F">
        <w:rPr>
          <w:lang w:eastAsia="en-AU"/>
        </w:rPr>
        <w:t>in the same period</w:t>
      </w:r>
      <w:r w:rsidR="00F36DBD">
        <w:rPr>
          <w:lang w:eastAsia="en-AU"/>
        </w:rPr>
        <w:t>.</w:t>
      </w:r>
      <w:r w:rsidR="00FA187F">
        <w:rPr>
          <w:lang w:eastAsia="en-AU"/>
        </w:rPr>
        <w:t xml:space="preserve"> </w:t>
      </w:r>
      <w:r w:rsidR="007E4660">
        <w:rPr>
          <w:lang w:eastAsia="en-AU"/>
        </w:rPr>
        <w:t xml:space="preserve">Experiences of patients in </w:t>
      </w:r>
      <w:r w:rsidR="004F2E91">
        <w:rPr>
          <w:lang w:eastAsia="en-AU"/>
        </w:rPr>
        <w:t xml:space="preserve">remote Aboriginal communities in the NT are </w:t>
      </w:r>
      <w:r w:rsidR="003557B3">
        <w:rPr>
          <w:lang w:eastAsia="en-AU"/>
        </w:rPr>
        <w:t>discussed</w:t>
      </w:r>
      <w:r w:rsidR="004F2E91">
        <w:rPr>
          <w:lang w:eastAsia="en-AU"/>
        </w:rPr>
        <w:t xml:space="preserve"> in Chapter</w:t>
      </w:r>
      <w:r w:rsidR="00CF54F4">
        <w:rPr>
          <w:lang w:eastAsia="en-AU"/>
        </w:rPr>
        <w:t xml:space="preserve"> </w:t>
      </w:r>
      <w:r w:rsidR="00575A65">
        <w:rPr>
          <w:lang w:eastAsia="en-AU"/>
        </w:rPr>
        <w:t>6</w:t>
      </w:r>
      <w:r w:rsidR="004F2E91">
        <w:rPr>
          <w:lang w:eastAsia="en-AU"/>
        </w:rPr>
        <w:t>.</w:t>
      </w:r>
      <w:r w:rsidR="007D7DAB">
        <w:rPr>
          <w:lang w:eastAsia="en-AU"/>
        </w:rPr>
        <w:t xml:space="preserve"> </w:t>
      </w:r>
    </w:p>
    <w:p w14:paraId="2513436E" w14:textId="6C99A1C1" w:rsidR="002874C7" w:rsidRDefault="00691FDF" w:rsidP="002874C7">
      <w:r>
        <w:rPr>
          <w:lang w:eastAsia="en-AU"/>
        </w:rPr>
        <w:t>I</w:t>
      </w:r>
      <w:r w:rsidR="00E2552D">
        <w:rPr>
          <w:lang w:eastAsia="en-AU"/>
        </w:rPr>
        <w:t>nterviews</w:t>
      </w:r>
      <w:r w:rsidR="004B7201">
        <w:rPr>
          <w:lang w:eastAsia="en-AU"/>
        </w:rPr>
        <w:t xml:space="preserve"> were </w:t>
      </w:r>
      <w:r w:rsidR="008A3E1D">
        <w:rPr>
          <w:lang w:eastAsia="en-AU"/>
        </w:rPr>
        <w:t xml:space="preserve">mostly </w:t>
      </w:r>
      <w:r w:rsidR="00952E47">
        <w:rPr>
          <w:lang w:eastAsia="en-AU"/>
        </w:rPr>
        <w:t>conducted prior to</w:t>
      </w:r>
      <w:r w:rsidR="001B1011">
        <w:rPr>
          <w:lang w:eastAsia="en-AU"/>
        </w:rPr>
        <w:t xml:space="preserve"> </w:t>
      </w:r>
      <w:r w:rsidR="00085E43">
        <w:rPr>
          <w:lang w:eastAsia="en-AU"/>
        </w:rPr>
        <w:t>COVID</w:t>
      </w:r>
      <w:r w:rsidR="001B1011">
        <w:rPr>
          <w:lang w:eastAsia="en-AU"/>
        </w:rPr>
        <w:t>-19</w:t>
      </w:r>
      <w:r w:rsidR="009B6747">
        <w:rPr>
          <w:lang w:eastAsia="en-AU"/>
        </w:rPr>
        <w:t>, and most were face-to</w:t>
      </w:r>
      <w:r w:rsidR="00F52A66">
        <w:rPr>
          <w:lang w:eastAsia="en-AU"/>
        </w:rPr>
        <w:t>-</w:t>
      </w:r>
      <w:r w:rsidR="009B6747">
        <w:rPr>
          <w:lang w:eastAsia="en-AU"/>
        </w:rPr>
        <w:t>face</w:t>
      </w:r>
      <w:r w:rsidR="001B1011">
        <w:rPr>
          <w:lang w:eastAsia="en-AU"/>
        </w:rPr>
        <w:t>.</w:t>
      </w:r>
      <w:r w:rsidR="009B6747">
        <w:rPr>
          <w:lang w:eastAsia="en-AU"/>
        </w:rPr>
        <w:t xml:space="preserve"> Only a few of the interviews with patients</w:t>
      </w:r>
      <w:r w:rsidR="000944AE">
        <w:rPr>
          <w:lang w:eastAsia="en-AU"/>
        </w:rPr>
        <w:t>, those in early March,</w:t>
      </w:r>
      <w:r w:rsidR="009B6747">
        <w:rPr>
          <w:lang w:eastAsia="en-AU"/>
        </w:rPr>
        <w:t xml:space="preserve"> were conducted </w:t>
      </w:r>
      <w:r>
        <w:rPr>
          <w:lang w:eastAsia="en-AU"/>
        </w:rPr>
        <w:t>by</w:t>
      </w:r>
      <w:r w:rsidR="009B6747">
        <w:rPr>
          <w:lang w:eastAsia="en-AU"/>
        </w:rPr>
        <w:t xml:space="preserve"> telephone.</w:t>
      </w:r>
      <w:r w:rsidR="006E11A9">
        <w:rPr>
          <w:lang w:eastAsia="en-AU"/>
        </w:rPr>
        <w:t xml:space="preserve"> </w:t>
      </w:r>
      <w:r w:rsidR="003653E6">
        <w:rPr>
          <w:szCs w:val="20"/>
        </w:rPr>
        <w:fldChar w:fldCharType="begin"/>
      </w:r>
      <w:r w:rsidR="003653E6">
        <w:rPr>
          <w:szCs w:val="20"/>
        </w:rPr>
        <w:instrText xml:space="preserve"> REF _Ref51599681 \h  \* MERGEFORMAT </w:instrText>
      </w:r>
      <w:r w:rsidR="003653E6">
        <w:rPr>
          <w:szCs w:val="20"/>
        </w:rPr>
      </w:r>
      <w:r w:rsidR="003653E6">
        <w:rPr>
          <w:szCs w:val="20"/>
        </w:rPr>
        <w:fldChar w:fldCharType="separate"/>
      </w:r>
      <w:r w:rsidR="004329CD" w:rsidRPr="004329CD">
        <w:t>Table 16</w:t>
      </w:r>
      <w:r w:rsidR="003653E6">
        <w:rPr>
          <w:szCs w:val="20"/>
        </w:rPr>
        <w:fldChar w:fldCharType="end"/>
      </w:r>
      <w:r w:rsidR="003653E6">
        <w:rPr>
          <w:szCs w:val="20"/>
        </w:rPr>
        <w:t xml:space="preserve"> </w:t>
      </w:r>
      <w:r w:rsidR="002874C7" w:rsidRPr="1EDDD3E5">
        <w:t>shows the number of interviews conducted during the round</w:t>
      </w:r>
      <w:r w:rsidR="00833A4E" w:rsidRPr="1EDDD3E5">
        <w:t xml:space="preserve"> 1 of the evaluation</w:t>
      </w:r>
      <w:r w:rsidR="002874C7">
        <w:rPr>
          <w:szCs w:val="20"/>
        </w:rPr>
        <w:t xml:space="preserve"> </w:t>
      </w:r>
      <w:r w:rsidR="00102B87" w:rsidRPr="1EDDD3E5">
        <w:t>(the results of which were reported in the</w:t>
      </w:r>
      <w:r w:rsidR="002874C7">
        <w:rPr>
          <w:szCs w:val="20"/>
        </w:rPr>
        <w:t xml:space="preserve"> </w:t>
      </w:r>
      <w:r w:rsidR="002874C7" w:rsidRPr="007E0AF6">
        <w:rPr>
          <w:i/>
        </w:rPr>
        <w:t xml:space="preserve">Interim evaluation report </w:t>
      </w:r>
      <w:r w:rsidR="00102B87" w:rsidRPr="007E0AF6">
        <w:rPr>
          <w:i/>
        </w:rPr>
        <w:t>2019</w:t>
      </w:r>
      <w:r w:rsidR="00102B87" w:rsidRPr="1EDDD3E5">
        <w:t>), and during round 4</w:t>
      </w:r>
      <w:r w:rsidR="00833A4E" w:rsidRPr="1EDDD3E5">
        <w:t>. There was a similar number of patients and carers during both interview rounds.</w:t>
      </w:r>
      <w:r w:rsidR="00413AF5">
        <w:t xml:space="preserve"> </w:t>
      </w:r>
      <w:r w:rsidR="00413AF5" w:rsidRPr="1EDDD3E5">
        <w:t xml:space="preserve">Several of the patients interviewed during the round 4 evaluation </w:t>
      </w:r>
      <w:r w:rsidR="00DB094E">
        <w:t>had also been</w:t>
      </w:r>
      <w:r w:rsidR="00413AF5" w:rsidRPr="1EDDD3E5">
        <w:t xml:space="preserve"> interviewed in round 1.</w:t>
      </w:r>
    </w:p>
    <w:p w14:paraId="6F0E8E9B" w14:textId="1C6D70A8" w:rsidR="002874C7" w:rsidRPr="008C6A86" w:rsidRDefault="002874C7" w:rsidP="002874C7">
      <w:pPr>
        <w:spacing w:after="0"/>
        <w:jc w:val="center"/>
        <w:rPr>
          <w:b/>
          <w:bCs/>
        </w:rPr>
      </w:pPr>
      <w:bookmarkStart w:id="86" w:name="_Ref51599681"/>
      <w:r w:rsidRPr="008C6A86">
        <w:rPr>
          <w:b/>
          <w:bCs/>
        </w:rPr>
        <w:t xml:space="preserve">Table </w:t>
      </w:r>
      <w:r w:rsidRPr="008C6A86">
        <w:rPr>
          <w:b/>
          <w:bCs/>
        </w:rPr>
        <w:fldChar w:fldCharType="begin"/>
      </w:r>
      <w:r w:rsidRPr="008C6A86">
        <w:rPr>
          <w:b/>
          <w:bCs/>
        </w:rPr>
        <w:instrText xml:space="preserve"> SEQ Table \* ARABIC </w:instrText>
      </w:r>
      <w:r w:rsidRPr="008C6A86">
        <w:rPr>
          <w:b/>
          <w:bCs/>
        </w:rPr>
        <w:fldChar w:fldCharType="separate"/>
      </w:r>
      <w:r w:rsidR="004329CD">
        <w:rPr>
          <w:b/>
          <w:bCs/>
          <w:noProof/>
        </w:rPr>
        <w:t>16</w:t>
      </w:r>
      <w:r w:rsidRPr="008C6A86">
        <w:rPr>
          <w:b/>
          <w:bCs/>
        </w:rPr>
        <w:fldChar w:fldCharType="end"/>
      </w:r>
      <w:bookmarkEnd w:id="86"/>
      <w:r w:rsidRPr="008C6A86">
        <w:rPr>
          <w:b/>
          <w:bCs/>
        </w:rPr>
        <w:t xml:space="preserve"> – Number of patient and carer interviews conducted</w:t>
      </w:r>
      <w:r w:rsidR="003B716A">
        <w:rPr>
          <w:b/>
          <w:bCs/>
        </w:rPr>
        <w:t>,</w:t>
      </w:r>
      <w:r w:rsidRPr="008C6A86">
        <w:rPr>
          <w:b/>
          <w:bCs/>
        </w:rPr>
        <w:t xml:space="preserve"> by evaluation round</w:t>
      </w:r>
    </w:p>
    <w:tbl>
      <w:tblPr>
        <w:tblStyle w:val="TableGrid"/>
        <w:tblW w:w="736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9"/>
        <w:gridCol w:w="2121"/>
        <w:gridCol w:w="2126"/>
      </w:tblGrid>
      <w:tr w:rsidR="002874C7" w14:paraId="4CD3D563" w14:textId="77777777" w:rsidTr="0066409B">
        <w:trPr>
          <w:jc w:val="center"/>
        </w:trPr>
        <w:tc>
          <w:tcPr>
            <w:tcW w:w="3119" w:type="dxa"/>
            <w:shd w:val="clear" w:color="auto" w:fill="003D79"/>
            <w:hideMark/>
          </w:tcPr>
          <w:p w14:paraId="1C81B145" w14:textId="77777777" w:rsidR="002874C7" w:rsidRDefault="002874C7" w:rsidP="0066409B">
            <w:pPr>
              <w:spacing w:after="0" w:line="240" w:lineRule="auto"/>
              <w:rPr>
                <w:b/>
                <w:bCs/>
                <w:color w:val="FFFFFF" w:themeColor="background1"/>
                <w:sz w:val="18"/>
                <w:szCs w:val="18"/>
              </w:rPr>
            </w:pPr>
            <w:r>
              <w:rPr>
                <w:b/>
                <w:bCs/>
                <w:color w:val="FFFFFF" w:themeColor="background1"/>
                <w:sz w:val="18"/>
                <w:szCs w:val="18"/>
              </w:rPr>
              <w:t>Interview round</w:t>
            </w:r>
          </w:p>
        </w:tc>
        <w:tc>
          <w:tcPr>
            <w:tcW w:w="2121" w:type="dxa"/>
            <w:shd w:val="clear" w:color="auto" w:fill="003D79"/>
            <w:hideMark/>
          </w:tcPr>
          <w:p w14:paraId="367A5957" w14:textId="77777777" w:rsidR="002874C7" w:rsidRDefault="002874C7" w:rsidP="0066409B">
            <w:pPr>
              <w:spacing w:after="0" w:line="240" w:lineRule="auto"/>
              <w:jc w:val="center"/>
              <w:rPr>
                <w:b/>
                <w:bCs/>
                <w:color w:val="FFFFFF" w:themeColor="background1"/>
                <w:sz w:val="18"/>
                <w:szCs w:val="18"/>
              </w:rPr>
            </w:pPr>
            <w:r>
              <w:rPr>
                <w:b/>
                <w:bCs/>
                <w:color w:val="FFFFFF" w:themeColor="background1"/>
                <w:sz w:val="18"/>
                <w:szCs w:val="18"/>
              </w:rPr>
              <w:t>Number of patients interviewed</w:t>
            </w:r>
          </w:p>
        </w:tc>
        <w:tc>
          <w:tcPr>
            <w:tcW w:w="2126" w:type="dxa"/>
            <w:shd w:val="clear" w:color="auto" w:fill="003D79"/>
            <w:hideMark/>
          </w:tcPr>
          <w:p w14:paraId="0EC23E11" w14:textId="77777777" w:rsidR="002874C7" w:rsidRDefault="002874C7" w:rsidP="0066409B">
            <w:pPr>
              <w:spacing w:after="0" w:line="240" w:lineRule="auto"/>
              <w:jc w:val="center"/>
              <w:rPr>
                <w:b/>
                <w:bCs/>
                <w:color w:val="FFFFFF" w:themeColor="background1"/>
                <w:sz w:val="18"/>
                <w:szCs w:val="18"/>
              </w:rPr>
            </w:pPr>
            <w:r>
              <w:rPr>
                <w:b/>
                <w:bCs/>
                <w:color w:val="FFFFFF" w:themeColor="background1"/>
                <w:sz w:val="18"/>
                <w:szCs w:val="18"/>
              </w:rPr>
              <w:t>Number of carers interviewed</w:t>
            </w:r>
          </w:p>
        </w:tc>
      </w:tr>
      <w:tr w:rsidR="002874C7" w14:paraId="2E126866" w14:textId="77777777" w:rsidTr="0066409B">
        <w:trPr>
          <w:jc w:val="center"/>
        </w:trPr>
        <w:tc>
          <w:tcPr>
            <w:tcW w:w="3119" w:type="dxa"/>
            <w:hideMark/>
          </w:tcPr>
          <w:p w14:paraId="75AE0E2E" w14:textId="3640C8CF" w:rsidR="002874C7" w:rsidRPr="003B716A" w:rsidRDefault="002874C7" w:rsidP="0066409B">
            <w:pPr>
              <w:spacing w:after="0" w:line="240" w:lineRule="auto"/>
              <w:rPr>
                <w:sz w:val="18"/>
                <w:szCs w:val="18"/>
              </w:rPr>
            </w:pPr>
            <w:r w:rsidRPr="003B716A">
              <w:rPr>
                <w:sz w:val="18"/>
                <w:szCs w:val="18"/>
              </w:rPr>
              <w:t xml:space="preserve">Round </w:t>
            </w:r>
            <w:r w:rsidR="003B716A" w:rsidRPr="003B716A">
              <w:rPr>
                <w:sz w:val="18"/>
                <w:szCs w:val="18"/>
              </w:rPr>
              <w:t>1</w:t>
            </w:r>
            <w:r w:rsidRPr="003B716A">
              <w:rPr>
                <w:sz w:val="18"/>
                <w:szCs w:val="18"/>
              </w:rPr>
              <w:t xml:space="preserve"> evaluation interviews</w:t>
            </w:r>
          </w:p>
        </w:tc>
        <w:tc>
          <w:tcPr>
            <w:tcW w:w="2121" w:type="dxa"/>
            <w:hideMark/>
          </w:tcPr>
          <w:p w14:paraId="3162E509" w14:textId="77777777" w:rsidR="002874C7" w:rsidRDefault="002874C7" w:rsidP="0066409B">
            <w:pPr>
              <w:spacing w:after="0" w:line="240" w:lineRule="auto"/>
              <w:jc w:val="center"/>
              <w:rPr>
                <w:sz w:val="18"/>
                <w:szCs w:val="18"/>
              </w:rPr>
            </w:pPr>
            <w:r>
              <w:rPr>
                <w:sz w:val="18"/>
                <w:szCs w:val="18"/>
              </w:rPr>
              <w:t>41</w:t>
            </w:r>
          </w:p>
        </w:tc>
        <w:tc>
          <w:tcPr>
            <w:tcW w:w="2126" w:type="dxa"/>
            <w:hideMark/>
          </w:tcPr>
          <w:p w14:paraId="39F95A85" w14:textId="77777777" w:rsidR="002874C7" w:rsidRDefault="002874C7" w:rsidP="0066409B">
            <w:pPr>
              <w:spacing w:after="0" w:line="240" w:lineRule="auto"/>
              <w:jc w:val="center"/>
              <w:rPr>
                <w:sz w:val="18"/>
                <w:szCs w:val="18"/>
              </w:rPr>
            </w:pPr>
            <w:r>
              <w:rPr>
                <w:sz w:val="18"/>
                <w:szCs w:val="18"/>
              </w:rPr>
              <w:t>4</w:t>
            </w:r>
          </w:p>
        </w:tc>
      </w:tr>
      <w:tr w:rsidR="002874C7" w14:paraId="22A8BEFB" w14:textId="77777777" w:rsidTr="0066409B">
        <w:trPr>
          <w:jc w:val="center"/>
        </w:trPr>
        <w:tc>
          <w:tcPr>
            <w:tcW w:w="3119" w:type="dxa"/>
            <w:hideMark/>
          </w:tcPr>
          <w:p w14:paraId="133BE0DB" w14:textId="474A91A3" w:rsidR="002874C7" w:rsidRPr="003B716A" w:rsidRDefault="002874C7" w:rsidP="0066409B">
            <w:pPr>
              <w:spacing w:after="0" w:line="240" w:lineRule="auto"/>
              <w:rPr>
                <w:sz w:val="18"/>
                <w:szCs w:val="18"/>
              </w:rPr>
            </w:pPr>
            <w:r w:rsidRPr="003B716A">
              <w:rPr>
                <w:sz w:val="18"/>
                <w:szCs w:val="18"/>
              </w:rPr>
              <w:t xml:space="preserve">Round </w:t>
            </w:r>
            <w:r w:rsidR="003B716A" w:rsidRPr="003B716A">
              <w:rPr>
                <w:sz w:val="18"/>
                <w:szCs w:val="18"/>
              </w:rPr>
              <w:t>4</w:t>
            </w:r>
            <w:r w:rsidRPr="003B716A">
              <w:rPr>
                <w:sz w:val="18"/>
                <w:szCs w:val="18"/>
              </w:rPr>
              <w:t xml:space="preserve"> evaluation interviews</w:t>
            </w:r>
          </w:p>
        </w:tc>
        <w:tc>
          <w:tcPr>
            <w:tcW w:w="2121" w:type="dxa"/>
            <w:hideMark/>
          </w:tcPr>
          <w:p w14:paraId="7B2DF631" w14:textId="4485E38F" w:rsidR="002874C7" w:rsidRDefault="002874C7" w:rsidP="0066409B">
            <w:pPr>
              <w:spacing w:after="0" w:line="240" w:lineRule="auto"/>
              <w:jc w:val="center"/>
              <w:rPr>
                <w:sz w:val="18"/>
                <w:szCs w:val="18"/>
              </w:rPr>
            </w:pPr>
            <w:r>
              <w:rPr>
                <w:sz w:val="18"/>
                <w:szCs w:val="18"/>
              </w:rPr>
              <w:t>40</w:t>
            </w:r>
            <w:r w:rsidR="774B4120" w:rsidRPr="57E8ABA7">
              <w:rPr>
                <w:sz w:val="16"/>
                <w:szCs w:val="16"/>
              </w:rPr>
              <w:t>*</w:t>
            </w:r>
          </w:p>
        </w:tc>
        <w:tc>
          <w:tcPr>
            <w:tcW w:w="2126" w:type="dxa"/>
            <w:hideMark/>
          </w:tcPr>
          <w:p w14:paraId="2D4A9E54" w14:textId="77777777" w:rsidR="002874C7" w:rsidRDefault="002874C7" w:rsidP="0066409B">
            <w:pPr>
              <w:spacing w:after="0" w:line="240" w:lineRule="auto"/>
              <w:jc w:val="center"/>
              <w:rPr>
                <w:sz w:val="18"/>
                <w:szCs w:val="18"/>
              </w:rPr>
            </w:pPr>
            <w:r>
              <w:rPr>
                <w:sz w:val="18"/>
                <w:szCs w:val="18"/>
              </w:rPr>
              <w:t>2</w:t>
            </w:r>
          </w:p>
        </w:tc>
      </w:tr>
    </w:tbl>
    <w:p w14:paraId="589BA309" w14:textId="4E93FB7B" w:rsidR="005D5D73" w:rsidRDefault="005936AF" w:rsidP="57E8ABA7">
      <w:pPr>
        <w:pStyle w:val="Chartortablefootnote"/>
        <w:spacing w:line="240" w:lineRule="auto"/>
        <w:jc w:val="left"/>
        <w:rPr>
          <w:rStyle w:val="normaltextrun"/>
        </w:rPr>
      </w:pPr>
      <w:r>
        <w:rPr>
          <w:rStyle w:val="normaltextrun"/>
        </w:rPr>
        <w:t xml:space="preserve"> </w:t>
      </w:r>
      <w:r w:rsidR="0214EBA2" w:rsidRPr="57E8ABA7">
        <w:rPr>
          <w:rStyle w:val="normaltextrun"/>
        </w:rPr>
        <w:t>*</w:t>
      </w:r>
      <w:r w:rsidR="1A2531FF" w:rsidRPr="57E8ABA7">
        <w:rPr>
          <w:rStyle w:val="normaltextrun"/>
        </w:rPr>
        <w:t xml:space="preserve">Note: </w:t>
      </w:r>
      <w:r w:rsidR="55C8A799" w:rsidRPr="57E8ABA7">
        <w:rPr>
          <w:rStyle w:val="normaltextrun"/>
        </w:rPr>
        <w:t xml:space="preserve">Figure does not </w:t>
      </w:r>
      <w:r w:rsidR="1A2531FF" w:rsidRPr="57E8ABA7">
        <w:rPr>
          <w:rStyle w:val="normaltextrun"/>
        </w:rPr>
        <w:t>include patients from HCH ACCHS sites in NT Aboriginal communities</w:t>
      </w:r>
      <w:r w:rsidR="00787877">
        <w:rPr>
          <w:rStyle w:val="normaltextrun"/>
        </w:rPr>
        <w:t xml:space="preserve"> (see </w:t>
      </w:r>
      <w:r w:rsidR="2F4D0622" w:rsidRPr="57E8ABA7">
        <w:rPr>
          <w:rStyle w:val="normaltextrun"/>
        </w:rPr>
        <w:t xml:space="preserve">Chapter </w:t>
      </w:r>
      <w:r w:rsidR="00575A65">
        <w:rPr>
          <w:rStyle w:val="normaltextrun"/>
        </w:rPr>
        <w:t>6</w:t>
      </w:r>
      <w:r w:rsidR="00787877">
        <w:rPr>
          <w:rStyle w:val="normaltextrun"/>
        </w:rPr>
        <w:t>)</w:t>
      </w:r>
      <w:r w:rsidR="2F4D0622" w:rsidRPr="57E8ABA7">
        <w:rPr>
          <w:rStyle w:val="normaltextrun"/>
        </w:rPr>
        <w:t>.</w:t>
      </w:r>
    </w:p>
    <w:p w14:paraId="210E9C53" w14:textId="70533F66" w:rsidR="00D02D5D" w:rsidRPr="00D02D5D" w:rsidRDefault="005624EA" w:rsidP="008C2EE5">
      <w:pPr>
        <w:pStyle w:val="Heading2"/>
        <w:spacing w:line="276" w:lineRule="auto"/>
      </w:pPr>
      <w:bookmarkStart w:id="87" w:name="_Toc67497858"/>
      <w:r>
        <w:t>Overall experiences with HCH</w:t>
      </w:r>
      <w:bookmarkEnd w:id="87"/>
    </w:p>
    <w:p w14:paraId="6F28B487" w14:textId="1172AF10" w:rsidR="003C017D" w:rsidRDefault="00276A8E" w:rsidP="003C017D">
      <w:pPr>
        <w:rPr>
          <w:szCs w:val="20"/>
        </w:rPr>
      </w:pPr>
      <w:r w:rsidRPr="00210AAF">
        <w:rPr>
          <w:noProof/>
          <w:highlight w:val="yellow"/>
          <w:lang w:eastAsia="en-AU"/>
        </w:rPr>
        <mc:AlternateContent>
          <mc:Choice Requires="wps">
            <w:drawing>
              <wp:anchor distT="91440" distB="91440" distL="114300" distR="114300" simplePos="0" relativeHeight="251658246" behindDoc="0" locked="0" layoutInCell="1" allowOverlap="1" wp14:anchorId="53590B48" wp14:editId="329281CA">
                <wp:simplePos x="0" y="0"/>
                <wp:positionH relativeFrom="margin">
                  <wp:posOffset>47625</wp:posOffset>
                </wp:positionH>
                <wp:positionV relativeFrom="paragraph">
                  <wp:posOffset>35560</wp:posOffset>
                </wp:positionV>
                <wp:extent cx="2162175" cy="58102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81025"/>
                        </a:xfrm>
                        <a:prstGeom prst="rect">
                          <a:avLst/>
                        </a:prstGeom>
                        <a:noFill/>
                        <a:ln w="9525">
                          <a:noFill/>
                          <a:miter lim="800000"/>
                          <a:headEnd/>
                          <a:tailEnd/>
                        </a:ln>
                      </wps:spPr>
                      <wps:txbx>
                        <w:txbxContent>
                          <w:p w14:paraId="0BAE531E" w14:textId="40E09953" w:rsidR="00665368" w:rsidRDefault="00665368" w:rsidP="00276A8E">
                            <w:pPr>
                              <w:spacing w:after="0"/>
                              <w:jc w:val="center"/>
                              <w:rPr>
                                <w:i/>
                                <w:iCs/>
                                <w:color w:val="003D79"/>
                                <w:sz w:val="18"/>
                                <w:szCs w:val="18"/>
                              </w:rPr>
                            </w:pPr>
                            <w:r>
                              <w:rPr>
                                <w:i/>
                                <w:iCs/>
                                <w:color w:val="003D79"/>
                                <w:sz w:val="18"/>
                                <w:szCs w:val="18"/>
                              </w:rPr>
                              <w:t xml:space="preserve">“I’m really happy with it, it’s working well for me.” </w:t>
                            </w:r>
                            <w:r>
                              <w:rPr>
                                <w:color w:val="003D79"/>
                                <w:sz w:val="18"/>
                                <w:szCs w:val="18"/>
                              </w:rPr>
                              <w:t>[Patient 6, R4, Practice 6]</w:t>
                            </w:r>
                          </w:p>
                          <w:p w14:paraId="39B75AB9" w14:textId="77777777" w:rsidR="00665368" w:rsidRDefault="00665368" w:rsidP="00276A8E">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590B48" id="Text Box 23" o:spid="_x0000_s1035" type="#_x0000_t202" style="position:absolute;margin-left:3.75pt;margin-top:2.8pt;width:170.25pt;height:45.75pt;z-index:25165824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" filled="f" stroked="f">
                <v:textbox>
                  <w:txbxContent>
                    <w:p w14:paraId="0BAE531E" w14:textId="40E09953" w:rsidR="00665368" w:rsidRDefault="00665368" w:rsidP="00276A8E">
                      <w:pPr>
                        <w:spacing w:after="0"/>
                        <w:jc w:val="center"/>
                        <w:rPr>
                          <w:i/>
                          <w:iCs/>
                          <w:color w:val="003D79"/>
                          <w:sz w:val="18"/>
                          <w:szCs w:val="18"/>
                        </w:rPr>
                      </w:pPr>
                      <w:r>
                        <w:rPr>
                          <w:i/>
                          <w:iCs/>
                          <w:color w:val="003D79"/>
                          <w:sz w:val="18"/>
                          <w:szCs w:val="18"/>
                        </w:rPr>
                        <w:t xml:space="preserve">“I’m really happy with it, it’s working well for me.” </w:t>
                      </w:r>
                      <w:r>
                        <w:rPr>
                          <w:color w:val="003D79"/>
                          <w:sz w:val="18"/>
                          <w:szCs w:val="18"/>
                        </w:rPr>
                        <w:t>[Patient 6, R4, Practice 6]</w:t>
                      </w:r>
                    </w:p>
                    <w:p w14:paraId="39B75AB9" w14:textId="77777777" w:rsidR="00665368" w:rsidRDefault="00665368" w:rsidP="00276A8E">
                      <w:pPr>
                        <w:rPr>
                          <w:iCs/>
                          <w:color w:val="003D79"/>
                          <w:sz w:val="18"/>
                          <w:szCs w:val="18"/>
                        </w:rPr>
                      </w:pPr>
                    </w:p>
                  </w:txbxContent>
                </v:textbox>
                <w10:wrap type="square" anchorx="margin"/>
              </v:shape>
            </w:pict>
          </mc:Fallback>
        </mc:AlternateContent>
      </w:r>
      <w:r w:rsidR="0036769B">
        <w:rPr>
          <w:szCs w:val="20"/>
        </w:rPr>
        <w:t>Overall, patients</w:t>
      </w:r>
      <w:r w:rsidR="007749EC">
        <w:rPr>
          <w:szCs w:val="20"/>
        </w:rPr>
        <w:t xml:space="preserve"> reported positive experience</w:t>
      </w:r>
      <w:r w:rsidR="0036769B">
        <w:rPr>
          <w:szCs w:val="20"/>
        </w:rPr>
        <w:t>s</w:t>
      </w:r>
      <w:r w:rsidR="007749EC">
        <w:rPr>
          <w:szCs w:val="20"/>
        </w:rPr>
        <w:t xml:space="preserve"> with HCH</w:t>
      </w:r>
      <w:r w:rsidR="003C017D">
        <w:rPr>
          <w:szCs w:val="20"/>
        </w:rPr>
        <w:t>:</w:t>
      </w:r>
    </w:p>
    <w:p w14:paraId="01B628D0" w14:textId="5CDF608C" w:rsidR="003C017D" w:rsidRDefault="003C017D" w:rsidP="003C017D">
      <w:pPr>
        <w:ind w:left="567" w:right="521"/>
        <w:rPr>
          <w:rFonts w:cs="Arial"/>
          <w:szCs w:val="20"/>
          <w:lang w:val="en-GB"/>
        </w:rPr>
      </w:pPr>
      <w:r>
        <w:rPr>
          <w:rFonts w:cs="Arial"/>
          <w:i/>
          <w:iCs/>
          <w:szCs w:val="20"/>
          <w:lang w:val="en-GB"/>
        </w:rPr>
        <w:t>“[</w:t>
      </w:r>
      <w:r w:rsidR="00796993">
        <w:rPr>
          <w:rFonts w:cs="Arial"/>
          <w:i/>
          <w:iCs/>
          <w:szCs w:val="20"/>
          <w:lang w:val="en-GB"/>
        </w:rPr>
        <w:t>HCH c</w:t>
      </w:r>
      <w:r>
        <w:rPr>
          <w:rFonts w:cs="Arial"/>
          <w:i/>
          <w:iCs/>
          <w:szCs w:val="20"/>
          <w:lang w:val="en-GB"/>
        </w:rPr>
        <w:t>oordinator] enrolled myself and my wife in Health Care [Homes], and she’s more or less taken us under her wing. She more or less tells us if we’re in any sort of trouble, here’s her phone number, we ring her. And so it gets that way now, whenever we come down to the doctor’s rooms there, we always look up [coordinator]. [Coordinator] sort of takes care of us. She checks our blood pressure and makes us really feel very, very at home, and she’s a very good ambassador for Health Care [Homes].”</w:t>
      </w:r>
      <w:r>
        <w:rPr>
          <w:rFonts w:cs="Arial"/>
          <w:szCs w:val="20"/>
          <w:lang w:val="en-GB"/>
        </w:rPr>
        <w:t xml:space="preserve"> [Patient 3, R4, Practice 4]</w:t>
      </w:r>
    </w:p>
    <w:p w14:paraId="6F57522F" w14:textId="2070D87C" w:rsidR="00724CA7" w:rsidRDefault="0049052A" w:rsidP="00724CA7">
      <w:pPr>
        <w:rPr>
          <w:szCs w:val="20"/>
        </w:rPr>
      </w:pPr>
      <w:r w:rsidRPr="00D45019">
        <w:rPr>
          <w:szCs w:val="20"/>
        </w:rPr>
        <w:t>P</w:t>
      </w:r>
      <w:r w:rsidR="00724CA7" w:rsidRPr="00D45019">
        <w:rPr>
          <w:szCs w:val="20"/>
        </w:rPr>
        <w:t xml:space="preserve">ractices </w:t>
      </w:r>
      <w:r w:rsidRPr="00D45019">
        <w:rPr>
          <w:szCs w:val="20"/>
        </w:rPr>
        <w:t xml:space="preserve">also </w:t>
      </w:r>
      <w:r w:rsidR="00724CA7" w:rsidRPr="00D45019">
        <w:rPr>
          <w:szCs w:val="20"/>
        </w:rPr>
        <w:t xml:space="preserve">reported that patients </w:t>
      </w:r>
      <w:r w:rsidR="00276A8E" w:rsidRPr="00D45019">
        <w:rPr>
          <w:szCs w:val="20"/>
        </w:rPr>
        <w:t>seemed</w:t>
      </w:r>
      <w:r w:rsidR="00724CA7" w:rsidRPr="00D45019">
        <w:rPr>
          <w:szCs w:val="20"/>
        </w:rPr>
        <w:t xml:space="preserve"> happy with HCH:</w:t>
      </w:r>
    </w:p>
    <w:p w14:paraId="03F8B882" w14:textId="3C993E60" w:rsidR="00724CA7" w:rsidRPr="004A044A" w:rsidRDefault="00724CA7" w:rsidP="00724CA7">
      <w:pPr>
        <w:ind w:left="567" w:right="521"/>
        <w:rPr>
          <w:i/>
          <w:iCs/>
          <w:szCs w:val="20"/>
        </w:rPr>
      </w:pPr>
      <w:r w:rsidRPr="004A044A">
        <w:rPr>
          <w:i/>
          <w:iCs/>
          <w:szCs w:val="20"/>
        </w:rPr>
        <w:t>“Well, these patients they all seem to feel quite special</w:t>
      </w:r>
      <w:r w:rsidR="00642D89">
        <w:rPr>
          <w:i/>
          <w:iCs/>
          <w:szCs w:val="20"/>
        </w:rPr>
        <w:t xml:space="preserve"> … </w:t>
      </w:r>
      <w:r w:rsidRPr="004A044A">
        <w:rPr>
          <w:i/>
          <w:iCs/>
          <w:szCs w:val="20"/>
        </w:rPr>
        <w:t>That’s the feedback that we get that they feel like they are getting special attention, extra attention to what most people get having their nurse there for them, more access to the nurse. They seem to be really liking it. So, that seems to be the biggest thing I think</w:t>
      </w:r>
      <w:r w:rsidR="00A7589C">
        <w:rPr>
          <w:i/>
          <w:iCs/>
          <w:szCs w:val="20"/>
        </w:rPr>
        <w:t>,</w:t>
      </w:r>
      <w:r w:rsidRPr="004A044A">
        <w:rPr>
          <w:i/>
          <w:iCs/>
          <w:szCs w:val="20"/>
        </w:rPr>
        <w:t xml:space="preserve"> they really appreciate that extra nurse that they can contact when they need to.” </w:t>
      </w:r>
      <w:r w:rsidRPr="00AA6746">
        <w:rPr>
          <w:szCs w:val="20"/>
        </w:rPr>
        <w:t>[Coordinator, R4, Practice</w:t>
      </w:r>
      <w:r>
        <w:rPr>
          <w:szCs w:val="20"/>
        </w:rPr>
        <w:t xml:space="preserve"> 4]</w:t>
      </w:r>
    </w:p>
    <w:p w14:paraId="77CB0833" w14:textId="77777777" w:rsidR="00724CA7" w:rsidRDefault="00724CA7" w:rsidP="00724CA7">
      <w:pPr>
        <w:ind w:left="567" w:right="521"/>
        <w:rPr>
          <w:szCs w:val="20"/>
          <w:lang w:val="en-GB"/>
        </w:rPr>
      </w:pPr>
      <w:r w:rsidRPr="00B350A4">
        <w:rPr>
          <w:i/>
          <w:iCs/>
          <w:szCs w:val="20"/>
          <w:lang w:val="en-GB"/>
        </w:rPr>
        <w:t>“We’ve not had any complaints. We’ve not had a single complaint about it. So</w:t>
      </w:r>
      <w:r>
        <w:rPr>
          <w:i/>
          <w:iCs/>
          <w:szCs w:val="20"/>
          <w:lang w:val="en-GB"/>
        </w:rPr>
        <w:t>,</w:t>
      </w:r>
      <w:r w:rsidRPr="00B350A4">
        <w:rPr>
          <w:i/>
          <w:iCs/>
          <w:szCs w:val="20"/>
          <w:lang w:val="en-GB"/>
        </w:rPr>
        <w:t xml:space="preserve"> the patients seem to really like it.”</w:t>
      </w:r>
      <w:r>
        <w:rPr>
          <w:szCs w:val="20"/>
          <w:lang w:val="en-GB"/>
        </w:rPr>
        <w:t xml:space="preserve"> [Business Owner, R4, Practice 6]</w:t>
      </w:r>
    </w:p>
    <w:p w14:paraId="4306767A" w14:textId="3FF12365" w:rsidR="00724CA7" w:rsidRDefault="00724CA7" w:rsidP="00724CA7">
      <w:pPr>
        <w:ind w:left="567" w:right="521"/>
        <w:rPr>
          <w:szCs w:val="20"/>
          <w:lang w:val="en-GB"/>
        </w:rPr>
      </w:pPr>
      <w:r w:rsidRPr="00B350A4">
        <w:rPr>
          <w:i/>
          <w:iCs/>
          <w:szCs w:val="20"/>
          <w:lang w:val="en-GB"/>
        </w:rPr>
        <w:t>“A couple of the patients that were initially registered, them being long-term patients here anyway</w:t>
      </w:r>
      <w:r w:rsidR="00642D89">
        <w:rPr>
          <w:i/>
          <w:iCs/>
          <w:szCs w:val="20"/>
          <w:lang w:val="en-GB"/>
        </w:rPr>
        <w:t xml:space="preserve"> … </w:t>
      </w:r>
      <w:r w:rsidRPr="00B350A4">
        <w:rPr>
          <w:i/>
          <w:iCs/>
          <w:szCs w:val="20"/>
          <w:lang w:val="en-GB"/>
        </w:rPr>
        <w:t>The effect that it had on them</w:t>
      </w:r>
      <w:r w:rsidR="00642D89">
        <w:rPr>
          <w:i/>
          <w:iCs/>
          <w:szCs w:val="20"/>
          <w:lang w:val="en-GB"/>
        </w:rPr>
        <w:t xml:space="preserve"> … </w:t>
      </w:r>
      <w:r w:rsidRPr="00B350A4">
        <w:rPr>
          <w:i/>
          <w:iCs/>
          <w:szCs w:val="20"/>
          <w:lang w:val="en-GB"/>
        </w:rPr>
        <w:t>being able to register, is quite a confidence boost for them. They’ve seen it in a positive way</w:t>
      </w:r>
      <w:r w:rsidR="00642D89">
        <w:rPr>
          <w:i/>
          <w:iCs/>
          <w:szCs w:val="20"/>
          <w:lang w:val="en-GB"/>
        </w:rPr>
        <w:t xml:space="preserve"> …”</w:t>
      </w:r>
      <w:r>
        <w:rPr>
          <w:szCs w:val="20"/>
          <w:lang w:val="en-GB"/>
        </w:rPr>
        <w:t xml:space="preserve"> [Nurse, R4, Practice 10]</w:t>
      </w:r>
    </w:p>
    <w:p w14:paraId="17AB63B8" w14:textId="6600EF9C" w:rsidR="00353EE0" w:rsidRDefault="00353EE0" w:rsidP="00724CA7">
      <w:pPr>
        <w:ind w:left="567" w:right="521"/>
        <w:rPr>
          <w:szCs w:val="20"/>
          <w:lang w:val="en-GB"/>
        </w:rPr>
      </w:pPr>
      <w:r w:rsidRPr="00353EE0">
        <w:rPr>
          <w:szCs w:val="20"/>
          <w:lang w:val="en-GB"/>
        </w:rPr>
        <w:lastRenderedPageBreak/>
        <w:t>“</w:t>
      </w:r>
      <w:r w:rsidRPr="00A46B06">
        <w:rPr>
          <w:i/>
          <w:iCs/>
          <w:szCs w:val="20"/>
          <w:lang w:val="en-GB"/>
        </w:rPr>
        <w:t xml:space="preserve">We have a handful of patients that since they have been on the </w:t>
      </w:r>
      <w:r w:rsidR="00280597">
        <w:rPr>
          <w:i/>
          <w:iCs/>
          <w:szCs w:val="20"/>
          <w:lang w:val="en-GB"/>
        </w:rPr>
        <w:t>program</w:t>
      </w:r>
      <w:r w:rsidRPr="00A46B06">
        <w:rPr>
          <w:i/>
          <w:iCs/>
          <w:szCs w:val="20"/>
          <w:lang w:val="en-GB"/>
        </w:rPr>
        <w:t>, they have seen a big difference in their healthcare and how it’s being managed</w:t>
      </w:r>
      <w:r w:rsidRPr="00353EE0">
        <w:rPr>
          <w:szCs w:val="20"/>
          <w:lang w:val="en-GB"/>
        </w:rPr>
        <w:t>.” [Practice Manager, R4, Practice 14]</w:t>
      </w:r>
    </w:p>
    <w:p w14:paraId="0985EC65" w14:textId="3D23A2E4" w:rsidR="00E3612A" w:rsidRDefault="00894221" w:rsidP="00E3612A">
      <w:pPr>
        <w:rPr>
          <w:szCs w:val="20"/>
        </w:rPr>
      </w:pPr>
      <w:r>
        <w:rPr>
          <w:szCs w:val="20"/>
        </w:rPr>
        <w:t>S</w:t>
      </w:r>
      <w:r w:rsidR="00E3612A">
        <w:rPr>
          <w:szCs w:val="20"/>
        </w:rPr>
        <w:t xml:space="preserve">ome patients felt that little has changed </w:t>
      </w:r>
      <w:r w:rsidR="00477DA9">
        <w:rPr>
          <w:szCs w:val="20"/>
        </w:rPr>
        <w:t>with</w:t>
      </w:r>
      <w:r w:rsidR="00E3612A">
        <w:rPr>
          <w:szCs w:val="20"/>
        </w:rPr>
        <w:t xml:space="preserve"> their care:</w:t>
      </w:r>
    </w:p>
    <w:p w14:paraId="72627996" w14:textId="71AEB34B" w:rsidR="00AC56EE" w:rsidRDefault="00E3612A" w:rsidP="004D353F">
      <w:pPr>
        <w:ind w:left="567" w:right="521"/>
        <w:rPr>
          <w:szCs w:val="20"/>
        </w:rPr>
      </w:pPr>
      <w:r>
        <w:rPr>
          <w:i/>
          <w:iCs/>
          <w:szCs w:val="20"/>
        </w:rPr>
        <w:t>“It’s good, it hasn’t changed, because as I said, I’ve always been well looked after</w:t>
      </w:r>
      <w:r w:rsidR="00642D89">
        <w:rPr>
          <w:i/>
          <w:iCs/>
          <w:szCs w:val="20"/>
        </w:rPr>
        <w:t xml:space="preserve"> …”</w:t>
      </w:r>
      <w:r>
        <w:rPr>
          <w:szCs w:val="20"/>
        </w:rPr>
        <w:t xml:space="preserve"> [Patient 1, R4, Practice 7] </w:t>
      </w:r>
    </w:p>
    <w:p w14:paraId="01C99F25" w14:textId="76B47CC0" w:rsidR="00E3612A" w:rsidRDefault="00477DA9" w:rsidP="00E3612A">
      <w:pPr>
        <w:rPr>
          <w:szCs w:val="20"/>
        </w:rPr>
      </w:pPr>
      <w:r>
        <w:rPr>
          <w:szCs w:val="20"/>
        </w:rPr>
        <w:t>Practices commented</w:t>
      </w:r>
      <w:r w:rsidR="00B23F24">
        <w:rPr>
          <w:szCs w:val="20"/>
        </w:rPr>
        <w:t>:</w:t>
      </w:r>
    </w:p>
    <w:p w14:paraId="446B8F57" w14:textId="0087C962" w:rsidR="00E3612A" w:rsidRDefault="00E3612A" w:rsidP="00E3612A">
      <w:pPr>
        <w:ind w:left="567" w:right="521"/>
        <w:rPr>
          <w:szCs w:val="20"/>
          <w:lang w:val="en-GB"/>
        </w:rPr>
      </w:pPr>
      <w:r w:rsidRPr="009B786B">
        <w:rPr>
          <w:i/>
          <w:iCs/>
          <w:szCs w:val="20"/>
          <w:lang w:val="en-GB"/>
        </w:rPr>
        <w:t>“I don’t think it’s probably had major impact because I think we probably already were</w:t>
      </w:r>
      <w:r w:rsidR="00642D89">
        <w:rPr>
          <w:i/>
          <w:iCs/>
          <w:szCs w:val="20"/>
          <w:lang w:val="en-GB"/>
        </w:rPr>
        <w:t xml:space="preserve"> … </w:t>
      </w:r>
      <w:r w:rsidRPr="009B786B">
        <w:rPr>
          <w:i/>
          <w:iCs/>
          <w:szCs w:val="20"/>
          <w:lang w:val="en-GB"/>
        </w:rPr>
        <w:t>in the space of the patient-centred care model anyway. So, I think for us probably not been a drastic change for them. I’m speaking of my view. They may say something different to that. But I think it probably hasn’t changed that drastically for them.”</w:t>
      </w:r>
      <w:r>
        <w:rPr>
          <w:szCs w:val="20"/>
          <w:lang w:val="en-GB"/>
        </w:rPr>
        <w:t xml:space="preserve"> [Practice Manager, R4, Practice 10]</w:t>
      </w:r>
    </w:p>
    <w:p w14:paraId="252C4E29" w14:textId="53872F64" w:rsidR="005D203E" w:rsidRDefault="005D203E" w:rsidP="005D203E">
      <w:pPr>
        <w:ind w:left="567" w:right="521"/>
        <w:rPr>
          <w:szCs w:val="20"/>
          <w:lang w:val="en-GB"/>
        </w:rPr>
      </w:pPr>
      <w:r w:rsidRPr="009B786B">
        <w:rPr>
          <w:i/>
          <w:iCs/>
          <w:szCs w:val="20"/>
          <w:lang w:val="en-GB"/>
        </w:rPr>
        <w:t>“So, well, it hasn’t made a huge difference really to people</w:t>
      </w:r>
      <w:r w:rsidR="00D130F1">
        <w:rPr>
          <w:i/>
          <w:iCs/>
          <w:szCs w:val="20"/>
          <w:lang w:val="en-GB"/>
        </w:rPr>
        <w:t>,</w:t>
      </w:r>
      <w:r w:rsidRPr="009B786B">
        <w:rPr>
          <w:i/>
          <w:iCs/>
          <w:szCs w:val="20"/>
          <w:lang w:val="en-GB"/>
        </w:rPr>
        <w:t xml:space="preserve"> I don’t think.</w:t>
      </w:r>
      <w:r w:rsidR="001D1EFB">
        <w:rPr>
          <w:i/>
          <w:iCs/>
          <w:szCs w:val="20"/>
          <w:lang w:val="en-GB"/>
        </w:rPr>
        <w:t xml:space="preserve"> </w:t>
      </w:r>
      <w:r w:rsidRPr="009B786B">
        <w:rPr>
          <w:i/>
          <w:iCs/>
          <w:szCs w:val="20"/>
          <w:lang w:val="en-GB"/>
        </w:rPr>
        <w:t>I don’t think it has because they’re just seeing them for what they need to be seen for.</w:t>
      </w:r>
      <w:r w:rsidR="001D1EFB">
        <w:rPr>
          <w:i/>
          <w:iCs/>
          <w:szCs w:val="20"/>
          <w:lang w:val="en-GB"/>
        </w:rPr>
        <w:t xml:space="preserve"> </w:t>
      </w:r>
      <w:r w:rsidRPr="009B786B">
        <w:rPr>
          <w:i/>
          <w:iCs/>
          <w:szCs w:val="20"/>
          <w:lang w:val="en-GB"/>
        </w:rPr>
        <w:t xml:space="preserve">Initially in the </w:t>
      </w:r>
      <w:r w:rsidR="00771271">
        <w:rPr>
          <w:i/>
          <w:iCs/>
          <w:szCs w:val="20"/>
          <w:lang w:val="en-GB"/>
        </w:rPr>
        <w:t>set-up</w:t>
      </w:r>
      <w:r w:rsidRPr="009B786B">
        <w:rPr>
          <w:i/>
          <w:iCs/>
          <w:szCs w:val="20"/>
          <w:lang w:val="en-GB"/>
        </w:rPr>
        <w:t xml:space="preserve"> phase people were a bit more aware I suppose of what was going on.</w:t>
      </w:r>
      <w:r w:rsidR="001D1EFB">
        <w:rPr>
          <w:i/>
          <w:iCs/>
          <w:szCs w:val="20"/>
          <w:lang w:val="en-GB"/>
        </w:rPr>
        <w:t xml:space="preserve"> </w:t>
      </w:r>
      <w:r w:rsidRPr="009B786B">
        <w:rPr>
          <w:i/>
          <w:iCs/>
          <w:szCs w:val="20"/>
          <w:lang w:val="en-GB"/>
        </w:rPr>
        <w:t>Now I think it’s more, the patients have walked in, they’ve walked in with a special icon so that it’s clear that they’re a Health Care Home patient and they’re not billed.”</w:t>
      </w:r>
      <w:r>
        <w:rPr>
          <w:szCs w:val="20"/>
          <w:lang w:val="en-GB"/>
        </w:rPr>
        <w:t xml:space="preserve"> [Practice Manager/Nurse, R4, Practice 18]</w:t>
      </w:r>
    </w:p>
    <w:p w14:paraId="69FBFA2A" w14:textId="74456501" w:rsidR="00724CA7" w:rsidRPr="005D5D73" w:rsidRDefault="00724CA7" w:rsidP="00724CA7">
      <w:pPr>
        <w:rPr>
          <w:szCs w:val="20"/>
          <w:lang w:val="en-GB"/>
        </w:rPr>
      </w:pPr>
      <w:r w:rsidRPr="005D5D73">
        <w:rPr>
          <w:szCs w:val="20"/>
          <w:lang w:val="en-GB"/>
        </w:rPr>
        <w:t>A few practices reported that there was initial resistance and concerns from their patients about enrolling in HCH</w:t>
      </w:r>
      <w:r w:rsidR="00E80E93">
        <w:rPr>
          <w:szCs w:val="20"/>
          <w:lang w:val="en-GB"/>
        </w:rPr>
        <w:t>, particularly around not being able to see their GP regularly</w:t>
      </w:r>
      <w:r w:rsidRPr="005D5D73">
        <w:rPr>
          <w:szCs w:val="20"/>
          <w:lang w:val="en-GB"/>
        </w:rPr>
        <w:t xml:space="preserve">. </w:t>
      </w:r>
      <w:r w:rsidR="009B6826">
        <w:rPr>
          <w:szCs w:val="20"/>
          <w:lang w:val="en-GB"/>
        </w:rPr>
        <w:t>T</w:t>
      </w:r>
      <w:r w:rsidRPr="005D5D73">
        <w:rPr>
          <w:szCs w:val="20"/>
          <w:lang w:val="en-GB"/>
        </w:rPr>
        <w:t xml:space="preserve">o </w:t>
      </w:r>
      <w:r w:rsidR="009B6826">
        <w:rPr>
          <w:szCs w:val="20"/>
          <w:lang w:val="en-GB"/>
        </w:rPr>
        <w:t>manage this</w:t>
      </w:r>
      <w:r w:rsidRPr="005D5D73">
        <w:rPr>
          <w:szCs w:val="20"/>
          <w:lang w:val="en-GB"/>
        </w:rPr>
        <w:t xml:space="preserve">, they introduced changes gradually. </w:t>
      </w:r>
      <w:r w:rsidR="00805CBB">
        <w:rPr>
          <w:szCs w:val="20"/>
          <w:lang w:val="en-GB"/>
        </w:rPr>
        <w:t xml:space="preserve">Practice staff </w:t>
      </w:r>
      <w:r w:rsidR="00621106">
        <w:rPr>
          <w:szCs w:val="20"/>
          <w:lang w:val="en-GB"/>
        </w:rPr>
        <w:t>believed</w:t>
      </w:r>
      <w:r w:rsidRPr="005D5D73">
        <w:rPr>
          <w:szCs w:val="20"/>
          <w:lang w:val="en-GB"/>
        </w:rPr>
        <w:t xml:space="preserve"> patients have adapted to these changes</w:t>
      </w:r>
      <w:r w:rsidR="00C12022">
        <w:rPr>
          <w:szCs w:val="20"/>
          <w:lang w:val="en-GB"/>
        </w:rPr>
        <w:t xml:space="preserve"> and</w:t>
      </w:r>
      <w:r w:rsidRPr="005D5D73">
        <w:rPr>
          <w:szCs w:val="20"/>
          <w:lang w:val="en-GB"/>
        </w:rPr>
        <w:t xml:space="preserve"> are satisfied with the care they are receiving</w:t>
      </w:r>
      <w:r w:rsidR="00CE0DF0" w:rsidRPr="005D5D73">
        <w:rPr>
          <w:szCs w:val="20"/>
          <w:lang w:val="en-GB"/>
        </w:rPr>
        <w:t>:</w:t>
      </w:r>
    </w:p>
    <w:p w14:paraId="02B900EB" w14:textId="0E1DFD79" w:rsidR="00724CA7" w:rsidRPr="005D5D73" w:rsidRDefault="00642D89" w:rsidP="00724CA7">
      <w:pPr>
        <w:ind w:left="567" w:right="521"/>
        <w:rPr>
          <w:szCs w:val="20"/>
          <w:lang w:val="en-GB"/>
        </w:rPr>
      </w:pPr>
      <w:r>
        <w:rPr>
          <w:i/>
          <w:iCs/>
          <w:szCs w:val="20"/>
          <w:lang w:val="en-GB"/>
        </w:rPr>
        <w:t xml:space="preserve">“… </w:t>
      </w:r>
      <w:r w:rsidR="00724CA7" w:rsidRPr="005D5D73">
        <w:rPr>
          <w:i/>
          <w:iCs/>
          <w:szCs w:val="20"/>
          <w:lang w:val="en-GB"/>
        </w:rPr>
        <w:t xml:space="preserve">so when we began and where we are now. But even that has changed and shifted. When I started enrolling patients, more than half of my patients were very reluctant to get onto the </w:t>
      </w:r>
      <w:r w:rsidR="00280597">
        <w:rPr>
          <w:i/>
          <w:iCs/>
          <w:szCs w:val="20"/>
          <w:lang w:val="en-GB"/>
        </w:rPr>
        <w:t>program</w:t>
      </w:r>
      <w:r w:rsidR="00724CA7" w:rsidRPr="005D5D73">
        <w:rPr>
          <w:i/>
          <w:iCs/>
          <w:szCs w:val="20"/>
          <w:lang w:val="en-GB"/>
        </w:rPr>
        <w:t xml:space="preserve"> because they thought they’d lose me</w:t>
      </w:r>
      <w:r>
        <w:rPr>
          <w:i/>
          <w:iCs/>
          <w:szCs w:val="20"/>
          <w:lang w:val="en-GB"/>
        </w:rPr>
        <w:t xml:space="preserve"> … </w:t>
      </w:r>
      <w:r w:rsidR="00724CA7" w:rsidRPr="005D5D73">
        <w:rPr>
          <w:i/>
          <w:iCs/>
          <w:szCs w:val="20"/>
          <w:lang w:val="en-GB"/>
        </w:rPr>
        <w:t>there was one woman, after I enrolled her and explained, she held my hand and she said, no one can separate you from me, [GP2]. Yes, so that's how we started. She’s still enrolled</w:t>
      </w:r>
      <w:r>
        <w:rPr>
          <w:i/>
          <w:iCs/>
          <w:szCs w:val="20"/>
          <w:lang w:val="en-GB"/>
        </w:rPr>
        <w:t xml:space="preserve"> … </w:t>
      </w:r>
      <w:r w:rsidR="00724CA7" w:rsidRPr="005D5D73">
        <w:rPr>
          <w:i/>
          <w:iCs/>
          <w:szCs w:val="20"/>
          <w:lang w:val="en-GB"/>
        </w:rPr>
        <w:t>The big shift that I've seen is in her now, where in the beginning, she would still keep booking in to see me. And was unable to trust her care could be given to her by the whole team. And it took a while, but now she’s more than happy when my nurse rings her to just check in on her</w:t>
      </w:r>
      <w:r>
        <w:rPr>
          <w:i/>
          <w:iCs/>
          <w:szCs w:val="20"/>
          <w:lang w:val="en-GB"/>
        </w:rPr>
        <w:t xml:space="preserve"> … </w:t>
      </w:r>
      <w:r w:rsidR="00724CA7" w:rsidRPr="005D5D73">
        <w:rPr>
          <w:i/>
          <w:iCs/>
          <w:szCs w:val="20"/>
          <w:lang w:val="en-GB"/>
        </w:rPr>
        <w:t>And she’s finding it massively beneficial now. Where there are days when I'm not here and I've heard she’s rung in and spoken to one of my nurses for something like I need a referral or can you please ask [GP2] to ring me back. Which she would never have done before. That's one success.”</w:t>
      </w:r>
      <w:r w:rsidR="00724CA7" w:rsidRPr="005D5D73">
        <w:rPr>
          <w:szCs w:val="20"/>
          <w:lang w:val="en-GB"/>
        </w:rPr>
        <w:t xml:space="preserve"> [GP, R4, Practice 5]</w:t>
      </w:r>
    </w:p>
    <w:p w14:paraId="20B0EC0B" w14:textId="656842DA" w:rsidR="008C2EE5" w:rsidRPr="00805CBB" w:rsidRDefault="00724CA7" w:rsidP="00805CBB">
      <w:pPr>
        <w:ind w:left="567" w:right="521"/>
        <w:rPr>
          <w:szCs w:val="20"/>
          <w:lang w:val="en-GB"/>
        </w:rPr>
      </w:pPr>
      <w:r w:rsidRPr="005D5D73">
        <w:rPr>
          <w:i/>
          <w:iCs/>
          <w:szCs w:val="20"/>
        </w:rPr>
        <w:t>“[There was] initial concern that they wouldn’t be able to see the doctor but now they know that they still can.”</w:t>
      </w:r>
      <w:r w:rsidRPr="005D5D73">
        <w:rPr>
          <w:szCs w:val="20"/>
        </w:rPr>
        <w:t xml:space="preserve"> [Practice Manager, R4, Practice 4]</w:t>
      </w:r>
    </w:p>
    <w:tbl>
      <w:tblPr>
        <w:tblpPr w:leftFromText="180" w:rightFromText="180" w:bottomFromText="160" w:vertAnchor="text" w:tblpY="12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8C2EE5" w14:paraId="70205890" w14:textId="77777777" w:rsidTr="0066409B">
        <w:trPr>
          <w:trHeight w:val="287"/>
        </w:trPr>
        <w:tc>
          <w:tcPr>
            <w:tcW w:w="5000"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hideMark/>
          </w:tcPr>
          <w:p w14:paraId="3E5C25BB" w14:textId="77777777" w:rsidR="008C2EE5" w:rsidRDefault="008C2EE5" w:rsidP="0066409B">
            <w:pPr>
              <w:spacing w:after="0"/>
              <w:rPr>
                <w:b/>
                <w:sz w:val="18"/>
                <w:szCs w:val="18"/>
              </w:rPr>
            </w:pPr>
            <w:r>
              <w:rPr>
                <w:b/>
                <w:sz w:val="18"/>
                <w:szCs w:val="18"/>
              </w:rPr>
              <w:t>Case study</w:t>
            </w:r>
          </w:p>
        </w:tc>
      </w:tr>
      <w:tr w:rsidR="008C2EE5" w14:paraId="292B2B1E" w14:textId="77777777" w:rsidTr="0066409B">
        <w:tc>
          <w:tcPr>
            <w:tcW w:w="5000"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28027" w14:textId="264877C7" w:rsidR="008C2EE5" w:rsidRDefault="008C2EE5" w:rsidP="0066409B">
            <w:pPr>
              <w:rPr>
                <w:sz w:val="18"/>
                <w:szCs w:val="18"/>
              </w:rPr>
            </w:pPr>
            <w:r>
              <w:rPr>
                <w:sz w:val="18"/>
                <w:szCs w:val="18"/>
              </w:rPr>
              <w:t>Patient F has lymphedema and diabetes. He also has had ongoing issues with his foot and thought that he would have to</w:t>
            </w:r>
            <w:r w:rsidR="007059AB">
              <w:rPr>
                <w:sz w:val="18"/>
                <w:szCs w:val="18"/>
              </w:rPr>
              <w:t xml:space="preserve"> have</w:t>
            </w:r>
            <w:r>
              <w:rPr>
                <w:sz w:val="18"/>
                <w:szCs w:val="18"/>
              </w:rPr>
              <w:t xml:space="preserve"> it amputated two years ago but avoid</w:t>
            </w:r>
            <w:r w:rsidR="006224EA">
              <w:rPr>
                <w:sz w:val="18"/>
                <w:szCs w:val="18"/>
              </w:rPr>
              <w:t>ed</w:t>
            </w:r>
            <w:r>
              <w:rPr>
                <w:sz w:val="18"/>
                <w:szCs w:val="18"/>
              </w:rPr>
              <w:t xml:space="preserve"> this. He and his wife, who is his primary carer, have a long-standing relationship with the practice. Due to his conditions, his GP suggested HCH, and he was the first patient to enrol at the practice. Since joining HCH, the nurse rings him every three to four weeks to check on him, see if he needs any prescriptions or if she or the </w:t>
            </w:r>
            <w:r>
              <w:rPr>
                <w:sz w:val="18"/>
                <w:szCs w:val="18"/>
              </w:rPr>
              <w:lastRenderedPageBreak/>
              <w:t>GP need to see him. He and his wife have been able to change their lifestyle and his blood sugar levels are more stable. He has also had a home medication review by his community pharmacist and feels that his GP and pharmacist actively communicate about his medications. He highly recommends HCH and feels that it has taken a load off him and his wife knowing that they have a strong network behind them that is actively helping him manage his conditions.</w:t>
            </w:r>
          </w:p>
        </w:tc>
      </w:tr>
    </w:tbl>
    <w:p w14:paraId="4DBA0F66" w14:textId="6A717C24" w:rsidR="00F27F21" w:rsidRDefault="00283A93" w:rsidP="00F27F21">
      <w:r>
        <w:lastRenderedPageBreak/>
        <w:t>Many patients would recommend HCH to others:</w:t>
      </w:r>
    </w:p>
    <w:p w14:paraId="34BFAE27" w14:textId="4527C916" w:rsidR="00F27F21" w:rsidRPr="00283A93" w:rsidRDefault="00F27F21" w:rsidP="00F27F21">
      <w:pPr>
        <w:ind w:left="567" w:right="521"/>
        <w:rPr>
          <w:i/>
          <w:iCs/>
          <w:szCs w:val="20"/>
        </w:rPr>
      </w:pPr>
      <w:r w:rsidRPr="00283A93">
        <w:rPr>
          <w:i/>
          <w:iCs/>
          <w:szCs w:val="20"/>
        </w:rPr>
        <w:t xml:space="preserve">“I would [recommend </w:t>
      </w:r>
      <w:r w:rsidR="006224EA">
        <w:rPr>
          <w:i/>
          <w:iCs/>
          <w:szCs w:val="20"/>
        </w:rPr>
        <w:t>HCH</w:t>
      </w:r>
      <w:r w:rsidRPr="00283A93">
        <w:rPr>
          <w:i/>
          <w:iCs/>
          <w:szCs w:val="20"/>
        </w:rPr>
        <w:t>] because it personalises everything from the doctor, to the chemist, to your specialist in a way, to the hospital I suppose, in that sort of sense. It keeps it all together</w:t>
      </w:r>
      <w:r w:rsidR="00642D89">
        <w:rPr>
          <w:i/>
          <w:iCs/>
          <w:szCs w:val="20"/>
        </w:rPr>
        <w:t xml:space="preserve"> … </w:t>
      </w:r>
      <w:r w:rsidRPr="00283A93">
        <w:rPr>
          <w:i/>
          <w:iCs/>
          <w:szCs w:val="20"/>
        </w:rPr>
        <w:t xml:space="preserve">I think it's a better way of looking at it, it's a database there ready to go, all they've got to do is just access it from there, in a way.” </w:t>
      </w:r>
      <w:r w:rsidRPr="00283A93">
        <w:rPr>
          <w:szCs w:val="20"/>
        </w:rPr>
        <w:t>[Patient 9, R4, Practice 7]</w:t>
      </w:r>
      <w:r w:rsidRPr="00283A93">
        <w:rPr>
          <w:i/>
          <w:iCs/>
          <w:szCs w:val="20"/>
        </w:rPr>
        <w:tab/>
        <w:t xml:space="preserve"> </w:t>
      </w:r>
    </w:p>
    <w:p w14:paraId="3888CDDC" w14:textId="6C77A097" w:rsidR="00F27F21" w:rsidRPr="00283A93" w:rsidRDefault="00F27F21" w:rsidP="00F27F21">
      <w:pPr>
        <w:ind w:left="567" w:right="521"/>
        <w:rPr>
          <w:szCs w:val="20"/>
        </w:rPr>
      </w:pPr>
      <w:r w:rsidRPr="00283A93">
        <w:rPr>
          <w:i/>
          <w:iCs/>
          <w:szCs w:val="20"/>
        </w:rPr>
        <w:t>”Yes, I think it’s good</w:t>
      </w:r>
      <w:r w:rsidR="00642D89">
        <w:rPr>
          <w:i/>
          <w:iCs/>
          <w:szCs w:val="20"/>
        </w:rPr>
        <w:t xml:space="preserve"> … </w:t>
      </w:r>
      <w:r w:rsidRPr="00283A93">
        <w:rPr>
          <w:i/>
          <w:iCs/>
          <w:szCs w:val="20"/>
        </w:rPr>
        <w:t xml:space="preserve">I would be telling them that you don’t have to make an appointment and go and see your doctor to get a script, you can just ring up and say I’m out of these scripts, can I get these scripts.” </w:t>
      </w:r>
      <w:r w:rsidRPr="00283A93">
        <w:rPr>
          <w:szCs w:val="20"/>
        </w:rPr>
        <w:t>[Patient 1, R4, Practice 6]</w:t>
      </w:r>
    </w:p>
    <w:p w14:paraId="393CE59A" w14:textId="0BDCE453" w:rsidR="00F27F21" w:rsidRDefault="00F27F21" w:rsidP="00283A93">
      <w:pPr>
        <w:ind w:left="567" w:right="521"/>
        <w:rPr>
          <w:szCs w:val="20"/>
        </w:rPr>
      </w:pPr>
      <w:r w:rsidRPr="00283A93">
        <w:rPr>
          <w:i/>
          <w:iCs/>
          <w:szCs w:val="20"/>
        </w:rPr>
        <w:t>”I’d say [they] should be a part of it, my brother, he wasn’t in it</w:t>
      </w:r>
      <w:r w:rsidR="00642D89">
        <w:rPr>
          <w:i/>
          <w:iCs/>
          <w:szCs w:val="20"/>
        </w:rPr>
        <w:t xml:space="preserve"> … </w:t>
      </w:r>
      <w:r w:rsidRPr="00283A93">
        <w:rPr>
          <w:i/>
          <w:iCs/>
          <w:szCs w:val="20"/>
        </w:rPr>
        <w:t>he’s had a lot of issues in his life, he’s five years older than I [am], and he said, no, I don’t think I’ll do that, but he joined up and said to the doctor, I think I should join up</w:t>
      </w:r>
      <w:r w:rsidR="00642D89">
        <w:rPr>
          <w:i/>
          <w:iCs/>
          <w:szCs w:val="20"/>
        </w:rPr>
        <w:t xml:space="preserve"> … </w:t>
      </w:r>
      <w:r w:rsidRPr="00283A93">
        <w:rPr>
          <w:i/>
          <w:iCs/>
          <w:szCs w:val="20"/>
        </w:rPr>
        <w:t xml:space="preserve">anyway he’s in it and his wife passed and his daughter looks after him and I think they’re very happy with it too.” </w:t>
      </w:r>
      <w:r w:rsidRPr="00283A93">
        <w:rPr>
          <w:szCs w:val="20"/>
        </w:rPr>
        <w:t>[Patient 1, R4, Practice 17]</w:t>
      </w:r>
    </w:p>
    <w:p w14:paraId="50B024DE" w14:textId="70B7941D" w:rsidR="0092362C" w:rsidRDefault="0092362C" w:rsidP="0092362C">
      <w:pPr>
        <w:pStyle w:val="Heading2"/>
        <w:spacing w:line="276" w:lineRule="auto"/>
      </w:pPr>
      <w:bookmarkStart w:id="88" w:name="_Toc67497859"/>
      <w:r>
        <w:t>Access</w:t>
      </w:r>
      <w:bookmarkEnd w:id="88"/>
    </w:p>
    <w:p w14:paraId="1083411A" w14:textId="77DF4269" w:rsidR="0092362C" w:rsidRDefault="0092362C" w:rsidP="0092362C">
      <w:pPr>
        <w:rPr>
          <w:szCs w:val="20"/>
        </w:rPr>
      </w:pPr>
      <w:r>
        <w:rPr>
          <w:szCs w:val="20"/>
        </w:rPr>
        <w:t xml:space="preserve">Patients frequently cited increased access to the practice via telephone or email as one of the major benefits of HCH. Some patients stated this was the only change they </w:t>
      </w:r>
      <w:r w:rsidR="00DC0F47">
        <w:rPr>
          <w:szCs w:val="20"/>
        </w:rPr>
        <w:t>noticed with being enrolled in HCH</w:t>
      </w:r>
      <w:r>
        <w:rPr>
          <w:szCs w:val="20"/>
        </w:rPr>
        <w:t xml:space="preserve">. Increased access often included the ability to request </w:t>
      </w:r>
      <w:r w:rsidR="00B8481F">
        <w:rPr>
          <w:szCs w:val="20"/>
        </w:rPr>
        <w:t>routine</w:t>
      </w:r>
      <w:r>
        <w:rPr>
          <w:szCs w:val="20"/>
        </w:rPr>
        <w:t xml:space="preserve"> prescriptions or referrals over the phone without having to make an appointment with their GP. Some patients also reported being able to ring the practice nurse, HCH coordinator or doctor if they had any questions or concerns</w:t>
      </w:r>
      <w:r w:rsidR="009D53C6">
        <w:rPr>
          <w:szCs w:val="20"/>
        </w:rPr>
        <w:t>,</w:t>
      </w:r>
      <w:r>
        <w:rPr>
          <w:szCs w:val="20"/>
        </w:rPr>
        <w:t xml:space="preserve"> which put them at ease and helped them manage their </w:t>
      </w:r>
      <w:r w:rsidR="009D53C6">
        <w:rPr>
          <w:szCs w:val="20"/>
        </w:rPr>
        <w:t>condition</w:t>
      </w:r>
      <w:r>
        <w:rPr>
          <w:szCs w:val="20"/>
        </w:rPr>
        <w:t xml:space="preserve"> more effectively</w:t>
      </w:r>
      <w:r w:rsidR="009D53C6">
        <w:rPr>
          <w:szCs w:val="20"/>
        </w:rPr>
        <w:t>:</w:t>
      </w:r>
    </w:p>
    <w:p w14:paraId="16653DDE" w14:textId="4B03ADF4" w:rsidR="0092362C" w:rsidRDefault="00492680" w:rsidP="0092362C">
      <w:pPr>
        <w:ind w:left="567" w:right="521"/>
        <w:rPr>
          <w:szCs w:val="20"/>
        </w:rPr>
      </w:pPr>
      <w:r>
        <w:rPr>
          <w:i/>
          <w:iCs/>
          <w:szCs w:val="20"/>
        </w:rPr>
        <w:t>“</w:t>
      </w:r>
      <w:r w:rsidR="0092362C">
        <w:rPr>
          <w:i/>
          <w:iCs/>
          <w:szCs w:val="20"/>
        </w:rPr>
        <w:t>If I can ring up [</w:t>
      </w:r>
      <w:r w:rsidR="003A3053">
        <w:rPr>
          <w:i/>
          <w:iCs/>
          <w:szCs w:val="20"/>
        </w:rPr>
        <w:t>n</w:t>
      </w:r>
      <w:r w:rsidR="0092362C">
        <w:rPr>
          <w:i/>
          <w:iCs/>
          <w:szCs w:val="20"/>
        </w:rPr>
        <w:t>urse] and say, look, I think we need to check, because things change</w:t>
      </w:r>
      <w:r w:rsidR="00642D89">
        <w:rPr>
          <w:i/>
          <w:iCs/>
          <w:szCs w:val="20"/>
        </w:rPr>
        <w:t xml:space="preserve"> … </w:t>
      </w:r>
      <w:r w:rsidR="0092362C">
        <w:rPr>
          <w:i/>
          <w:iCs/>
          <w:szCs w:val="20"/>
        </w:rPr>
        <w:t>So if we didn’t have this option there, my option would be to ring up the doctor and say, we can’t get to see the thing, and they’d say, you can’t get in for da-da-da, but now they will say to me, we’ll put you in, [Nurse]’s free or if she’s not free, we’ll get you there, But the other thing, if I need something in the way of tablets, I don’t always have to, the staff there can organise those for me, which is, they can talk to the doctor but you know what I’m saying, they squeeze you in to get those sort of things.”</w:t>
      </w:r>
      <w:r w:rsidR="0092362C">
        <w:rPr>
          <w:szCs w:val="20"/>
        </w:rPr>
        <w:t xml:space="preserve"> [Patient 1, R4, Practice 17] </w:t>
      </w:r>
    </w:p>
    <w:p w14:paraId="636C38C8" w14:textId="67355490" w:rsidR="00016B33" w:rsidRDefault="00642D89" w:rsidP="0092362C">
      <w:pPr>
        <w:ind w:left="567" w:right="521"/>
        <w:rPr>
          <w:rFonts w:cs="Arial"/>
          <w:szCs w:val="20"/>
          <w:lang w:val="en-GB"/>
        </w:rPr>
      </w:pPr>
      <w:r>
        <w:rPr>
          <w:rFonts w:cs="Arial"/>
          <w:i/>
          <w:iCs/>
          <w:szCs w:val="20"/>
          <w:lang w:val="en-GB"/>
        </w:rPr>
        <w:t xml:space="preserve">“… </w:t>
      </w:r>
      <w:r w:rsidR="0092362C">
        <w:rPr>
          <w:rFonts w:cs="Arial"/>
          <w:i/>
          <w:iCs/>
          <w:szCs w:val="20"/>
          <w:lang w:val="en-GB"/>
        </w:rPr>
        <w:t>if I need a prescription I can just ring up and order it and then pick it up on my way out and go and get it filled.</w:t>
      </w:r>
      <w:r w:rsidR="001D1EFB">
        <w:rPr>
          <w:rFonts w:cs="Arial"/>
          <w:i/>
          <w:iCs/>
          <w:szCs w:val="20"/>
          <w:lang w:val="en-GB"/>
        </w:rPr>
        <w:t xml:space="preserve"> </w:t>
      </w:r>
      <w:r w:rsidR="0092362C">
        <w:rPr>
          <w:rFonts w:cs="Arial"/>
          <w:i/>
          <w:iCs/>
          <w:szCs w:val="20"/>
          <w:lang w:val="en-GB"/>
        </w:rPr>
        <w:t>And that’s done I don’t have to sit and wait in the waiting room. Because with all my autoimmune problems I worry sitting in a waiting room if someone’s got a cold or something contagious.</w:t>
      </w:r>
      <w:r w:rsidR="001D1EFB">
        <w:rPr>
          <w:rFonts w:cs="Arial"/>
          <w:i/>
          <w:iCs/>
          <w:szCs w:val="20"/>
          <w:lang w:val="en-GB"/>
        </w:rPr>
        <w:t xml:space="preserve"> </w:t>
      </w:r>
      <w:r w:rsidR="0092362C">
        <w:rPr>
          <w:rFonts w:cs="Arial"/>
          <w:i/>
          <w:iCs/>
          <w:szCs w:val="20"/>
          <w:lang w:val="en-GB"/>
        </w:rPr>
        <w:t>They only have to walk past my front gate and I’ll catch it.”</w:t>
      </w:r>
      <w:r w:rsidR="0092362C">
        <w:rPr>
          <w:rFonts w:cs="Arial"/>
          <w:szCs w:val="20"/>
          <w:lang w:val="en-GB"/>
        </w:rPr>
        <w:t xml:space="preserve"> [Patient 5, R4, Practice 9]</w:t>
      </w:r>
    </w:p>
    <w:p w14:paraId="3764DEB4" w14:textId="03F9F9E0" w:rsidR="0092362C" w:rsidRDefault="0092362C" w:rsidP="0092362C">
      <w:pPr>
        <w:tabs>
          <w:tab w:val="left" w:pos="1134"/>
        </w:tabs>
        <w:autoSpaceDE w:val="0"/>
        <w:autoSpaceDN w:val="0"/>
        <w:adjustRightInd w:val="0"/>
        <w:rPr>
          <w:rFonts w:cs="Arial"/>
          <w:szCs w:val="20"/>
          <w:lang w:val="en-GB"/>
        </w:rPr>
      </w:pPr>
      <w:r>
        <w:rPr>
          <w:rFonts w:cs="Arial"/>
          <w:szCs w:val="20"/>
          <w:lang w:val="en-GB"/>
        </w:rPr>
        <w:t>Some patients reported they were also enjoying additional features such as book</w:t>
      </w:r>
      <w:r w:rsidR="00EC1156">
        <w:rPr>
          <w:rFonts w:cs="Arial"/>
          <w:szCs w:val="20"/>
          <w:lang w:val="en-GB"/>
        </w:rPr>
        <w:t>ing</w:t>
      </w:r>
      <w:r>
        <w:rPr>
          <w:rFonts w:cs="Arial"/>
          <w:szCs w:val="20"/>
          <w:lang w:val="en-GB"/>
        </w:rPr>
        <w:t xml:space="preserve"> appointments online or receiv</w:t>
      </w:r>
      <w:r w:rsidR="00EC1156">
        <w:rPr>
          <w:rFonts w:cs="Arial"/>
          <w:szCs w:val="20"/>
          <w:lang w:val="en-GB"/>
        </w:rPr>
        <w:t>ing</w:t>
      </w:r>
      <w:r>
        <w:rPr>
          <w:rFonts w:cs="Arial"/>
          <w:szCs w:val="20"/>
          <w:lang w:val="en-GB"/>
        </w:rPr>
        <w:t xml:space="preserve"> reminders via the phone or text about upcoming </w:t>
      </w:r>
      <w:r>
        <w:rPr>
          <w:rFonts w:cs="Arial"/>
          <w:szCs w:val="20"/>
          <w:lang w:val="en-GB"/>
        </w:rPr>
        <w:lastRenderedPageBreak/>
        <w:t>appointments. Though these features were welcomed by many patients, some of these access changes appeared to be independent of HCH</w:t>
      </w:r>
      <w:r w:rsidR="00C5486B">
        <w:rPr>
          <w:rFonts w:cs="Arial"/>
          <w:szCs w:val="20"/>
          <w:lang w:val="en-GB"/>
        </w:rPr>
        <w:t>:</w:t>
      </w:r>
    </w:p>
    <w:p w14:paraId="33C0757C" w14:textId="45146294" w:rsidR="0092362C" w:rsidRDefault="0092362C" w:rsidP="0092362C">
      <w:pPr>
        <w:ind w:left="567" w:right="521"/>
        <w:rPr>
          <w:rFonts w:cs="Arial"/>
          <w:szCs w:val="20"/>
          <w:lang w:val="en-GB"/>
        </w:rPr>
      </w:pPr>
      <w:r>
        <w:rPr>
          <w:rFonts w:cs="Arial"/>
          <w:i/>
          <w:iCs/>
          <w:szCs w:val="20"/>
          <w:lang w:val="en-GB"/>
        </w:rPr>
        <w:t>“I go online and do what I need to. And I'm registered with</w:t>
      </w:r>
      <w:r w:rsidR="00642D89">
        <w:rPr>
          <w:rFonts w:cs="Arial"/>
          <w:i/>
          <w:iCs/>
          <w:szCs w:val="20"/>
          <w:lang w:val="en-GB"/>
        </w:rPr>
        <w:t xml:space="preserve"> … </w:t>
      </w:r>
      <w:r>
        <w:rPr>
          <w:rFonts w:cs="Arial"/>
          <w:i/>
          <w:iCs/>
          <w:szCs w:val="20"/>
          <w:lang w:val="en-GB"/>
        </w:rPr>
        <w:t>it's an app</w:t>
      </w:r>
      <w:r w:rsidR="00642D89">
        <w:rPr>
          <w:rFonts w:cs="Arial"/>
          <w:i/>
          <w:iCs/>
          <w:szCs w:val="20"/>
          <w:lang w:val="en-GB"/>
        </w:rPr>
        <w:t xml:space="preserve"> … </w:t>
      </w:r>
      <w:r>
        <w:rPr>
          <w:rFonts w:cs="Arial"/>
          <w:i/>
          <w:iCs/>
          <w:szCs w:val="20"/>
          <w:lang w:val="en-GB"/>
        </w:rPr>
        <w:t>And I can go pick a doctor, time, make an appointment for [name</w:t>
      </w:r>
      <w:r w:rsidRPr="00917667">
        <w:rPr>
          <w:rFonts w:cs="Arial"/>
          <w:i/>
          <w:iCs/>
          <w:szCs w:val="20"/>
          <w:lang w:val="en-GB"/>
        </w:rPr>
        <w:t>] or</w:t>
      </w:r>
      <w:r w:rsidR="00642D89">
        <w:rPr>
          <w:rFonts w:cs="Arial"/>
          <w:i/>
          <w:iCs/>
          <w:szCs w:val="20"/>
          <w:lang w:val="en-GB"/>
        </w:rPr>
        <w:t xml:space="preserve"> … </w:t>
      </w:r>
      <w:r w:rsidRPr="00223B7F">
        <w:rPr>
          <w:rFonts w:cs="Arial"/>
          <w:i/>
          <w:iCs/>
          <w:color w:val="262626"/>
          <w:szCs w:val="20"/>
          <w:lang w:val="en-GB"/>
        </w:rPr>
        <w:t>I can ask to see the nurse</w:t>
      </w:r>
      <w:r w:rsidR="00642D89">
        <w:rPr>
          <w:rFonts w:cs="Arial"/>
          <w:i/>
          <w:iCs/>
          <w:color w:val="262626"/>
          <w:szCs w:val="20"/>
          <w:lang w:val="en-GB"/>
        </w:rPr>
        <w:t xml:space="preserve"> … </w:t>
      </w:r>
      <w:r w:rsidRPr="00223B7F">
        <w:rPr>
          <w:rFonts w:cs="Arial"/>
          <w:i/>
          <w:iCs/>
          <w:color w:val="262626"/>
          <w:szCs w:val="20"/>
          <w:lang w:val="en-GB"/>
        </w:rPr>
        <w:t>If we want to see a nurse, we go down there.</w:t>
      </w:r>
      <w:r>
        <w:rPr>
          <w:rFonts w:cs="Arial"/>
          <w:i/>
          <w:iCs/>
          <w:szCs w:val="20"/>
          <w:lang w:val="en-GB"/>
        </w:rPr>
        <w:t>”</w:t>
      </w:r>
      <w:r>
        <w:rPr>
          <w:rFonts w:cs="Arial"/>
          <w:szCs w:val="20"/>
          <w:lang w:val="en-GB"/>
        </w:rPr>
        <w:t xml:space="preserve"> [Patient 2, R4, Practice 9]</w:t>
      </w:r>
    </w:p>
    <w:tbl>
      <w:tblPr>
        <w:tblpPr w:leftFromText="180" w:rightFromText="180" w:bottomFromText="160" w:vertAnchor="text" w:tblpY="12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92362C" w14:paraId="21B89CAB" w14:textId="77777777" w:rsidTr="0066409B">
        <w:trPr>
          <w:trHeight w:val="287"/>
        </w:trPr>
        <w:tc>
          <w:tcPr>
            <w:tcW w:w="5000"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hideMark/>
          </w:tcPr>
          <w:p w14:paraId="7967E492" w14:textId="77777777" w:rsidR="0092362C" w:rsidRDefault="0092362C" w:rsidP="0066409B">
            <w:pPr>
              <w:spacing w:after="0"/>
              <w:rPr>
                <w:rFonts w:cstheme="minorBidi"/>
                <w:b/>
                <w:sz w:val="18"/>
                <w:szCs w:val="18"/>
              </w:rPr>
            </w:pPr>
            <w:r>
              <w:rPr>
                <w:b/>
                <w:sz w:val="18"/>
                <w:szCs w:val="18"/>
              </w:rPr>
              <w:t>Case study</w:t>
            </w:r>
          </w:p>
        </w:tc>
      </w:tr>
      <w:tr w:rsidR="0092362C" w14:paraId="52B6D449" w14:textId="77777777" w:rsidTr="0066409B">
        <w:tc>
          <w:tcPr>
            <w:tcW w:w="5000"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5F07B0" w14:textId="383CB2A0" w:rsidR="0092362C" w:rsidRDefault="0092362C" w:rsidP="0066409B">
            <w:pPr>
              <w:rPr>
                <w:sz w:val="18"/>
                <w:szCs w:val="18"/>
              </w:rPr>
            </w:pPr>
            <w:r>
              <w:rPr>
                <w:sz w:val="18"/>
                <w:szCs w:val="18"/>
              </w:rPr>
              <w:t>Patient</w:t>
            </w:r>
            <w:r w:rsidR="000077F1">
              <w:rPr>
                <w:sz w:val="18"/>
                <w:szCs w:val="18"/>
              </w:rPr>
              <w:t>s</w:t>
            </w:r>
            <w:r>
              <w:rPr>
                <w:sz w:val="18"/>
                <w:szCs w:val="18"/>
              </w:rPr>
              <w:t xml:space="preserve"> C and D are a couple who have several chronic diseases between them: renal failure, heart issues, high blood pressure, deafness, </w:t>
            </w:r>
            <w:r w:rsidR="00644370">
              <w:rPr>
                <w:sz w:val="18"/>
                <w:szCs w:val="18"/>
              </w:rPr>
              <w:t>T</w:t>
            </w:r>
            <w:r>
              <w:rPr>
                <w:sz w:val="18"/>
                <w:szCs w:val="18"/>
              </w:rPr>
              <w:t xml:space="preserve">ype </w:t>
            </w:r>
            <w:r w:rsidR="00644370">
              <w:rPr>
                <w:sz w:val="18"/>
                <w:szCs w:val="18"/>
              </w:rPr>
              <w:t>2</w:t>
            </w:r>
            <w:r>
              <w:rPr>
                <w:sz w:val="18"/>
                <w:szCs w:val="18"/>
              </w:rPr>
              <w:t xml:space="preserve"> diabetes and anxiety. They joined HCH because they felt that they were getting older and wanted to see a regular doctor</w:t>
            </w:r>
            <w:r w:rsidR="00814DCD">
              <w:rPr>
                <w:sz w:val="18"/>
                <w:szCs w:val="18"/>
              </w:rPr>
              <w:t xml:space="preserve"> and</w:t>
            </w:r>
            <w:r>
              <w:rPr>
                <w:sz w:val="18"/>
                <w:szCs w:val="18"/>
              </w:rPr>
              <w:t xml:space="preserve"> establish a good relationship and continuity of care. Patient</w:t>
            </w:r>
            <w:r w:rsidR="00644370">
              <w:rPr>
                <w:sz w:val="18"/>
                <w:szCs w:val="18"/>
              </w:rPr>
              <w:t>s</w:t>
            </w:r>
            <w:r>
              <w:rPr>
                <w:sz w:val="18"/>
                <w:szCs w:val="18"/>
              </w:rPr>
              <w:t xml:space="preserve"> C and D feel </w:t>
            </w:r>
            <w:r w:rsidR="006224EA">
              <w:rPr>
                <w:sz w:val="18"/>
                <w:szCs w:val="18"/>
              </w:rPr>
              <w:t>HCH</w:t>
            </w:r>
            <w:r>
              <w:rPr>
                <w:sz w:val="18"/>
                <w:szCs w:val="18"/>
              </w:rPr>
              <w:t xml:space="preserve"> is working well and that the GP is taking very good care of them. Patient C has regularly been able to visit a podiatrist and Patient C can ring up the practice and request their regular prescriptions. Patient D does not talk on the phone, so staff members send him texts to check up on him, ask if he needs to come in for anything or remind him about upcoming appointments. The couple is also happy that they can see the nurse for any questions or concerns regarding their care that might not warrant a visit to the GP. They also feel that </w:t>
            </w:r>
            <w:r w:rsidR="006224EA">
              <w:rPr>
                <w:sz w:val="18"/>
                <w:szCs w:val="18"/>
              </w:rPr>
              <w:t>HCH</w:t>
            </w:r>
            <w:r>
              <w:rPr>
                <w:sz w:val="18"/>
                <w:szCs w:val="18"/>
              </w:rPr>
              <w:t xml:space="preserve"> keeps them on top of their care as the practice reminds them if they forget a blood test or that they are due for a prescription refill. The couple also registered </w:t>
            </w:r>
            <w:r w:rsidR="00FF6CB7">
              <w:rPr>
                <w:sz w:val="18"/>
                <w:szCs w:val="18"/>
              </w:rPr>
              <w:t xml:space="preserve">with the practice’s software to </w:t>
            </w:r>
            <w:r>
              <w:rPr>
                <w:sz w:val="18"/>
                <w:szCs w:val="18"/>
              </w:rPr>
              <w:t>make online</w:t>
            </w:r>
            <w:r w:rsidR="005936AF">
              <w:rPr>
                <w:sz w:val="18"/>
                <w:szCs w:val="18"/>
              </w:rPr>
              <w:t xml:space="preserve"> </w:t>
            </w:r>
            <w:r>
              <w:rPr>
                <w:sz w:val="18"/>
                <w:szCs w:val="18"/>
              </w:rPr>
              <w:t xml:space="preserve">appointments. They recommend </w:t>
            </w:r>
            <w:r w:rsidR="006224EA">
              <w:rPr>
                <w:sz w:val="18"/>
                <w:szCs w:val="18"/>
              </w:rPr>
              <w:t>HCH</w:t>
            </w:r>
            <w:r>
              <w:rPr>
                <w:sz w:val="18"/>
                <w:szCs w:val="18"/>
              </w:rPr>
              <w:t xml:space="preserve"> and appreciate that they have someone available to support them with their care and feel that they do not have to jump through many hoops to see a nurse or GP at the practice.</w:t>
            </w:r>
          </w:p>
        </w:tc>
      </w:tr>
    </w:tbl>
    <w:p w14:paraId="4AFADD32" w14:textId="1FE10344" w:rsidR="0092362C" w:rsidRDefault="00642D89" w:rsidP="0092362C">
      <w:pPr>
        <w:ind w:left="567" w:right="521"/>
        <w:rPr>
          <w:rFonts w:cs="Arial"/>
          <w:szCs w:val="20"/>
          <w:lang w:val="en-GB"/>
        </w:rPr>
      </w:pPr>
      <w:r>
        <w:rPr>
          <w:rFonts w:cs="Arial"/>
          <w:i/>
          <w:iCs/>
          <w:szCs w:val="20"/>
          <w:lang w:val="en-GB"/>
        </w:rPr>
        <w:t xml:space="preserve">“… </w:t>
      </w:r>
      <w:r w:rsidR="0092362C">
        <w:rPr>
          <w:rFonts w:cs="Arial"/>
          <w:i/>
          <w:iCs/>
          <w:szCs w:val="20"/>
          <w:lang w:val="en-GB"/>
        </w:rPr>
        <w:t xml:space="preserve">I don’t have a problem making appointments. In fact, I’ve been using </w:t>
      </w:r>
      <w:r w:rsidR="00FB50E0">
        <w:rPr>
          <w:rFonts w:cs="Arial"/>
          <w:i/>
          <w:iCs/>
          <w:szCs w:val="20"/>
          <w:lang w:val="en-GB"/>
        </w:rPr>
        <w:t>[</w:t>
      </w:r>
      <w:r w:rsidR="00D66F03">
        <w:rPr>
          <w:rFonts w:cs="Arial"/>
          <w:i/>
          <w:iCs/>
          <w:szCs w:val="20"/>
          <w:lang w:val="en-GB"/>
        </w:rPr>
        <w:t>software platform</w:t>
      </w:r>
      <w:r w:rsidR="00FB50E0">
        <w:rPr>
          <w:rFonts w:cs="Arial"/>
          <w:i/>
          <w:iCs/>
          <w:szCs w:val="20"/>
          <w:lang w:val="en-GB"/>
        </w:rPr>
        <w:t>]</w:t>
      </w:r>
      <w:r w:rsidR="0092362C">
        <w:rPr>
          <w:rFonts w:cs="Arial"/>
          <w:i/>
          <w:iCs/>
          <w:szCs w:val="20"/>
          <w:lang w:val="en-GB"/>
        </w:rPr>
        <w:t xml:space="preserve"> and doing it online a lot as well</w:t>
      </w:r>
      <w:r>
        <w:rPr>
          <w:rFonts w:cs="Arial"/>
          <w:i/>
          <w:iCs/>
          <w:szCs w:val="20"/>
          <w:lang w:val="en-GB"/>
        </w:rPr>
        <w:t xml:space="preserve"> … </w:t>
      </w:r>
      <w:r w:rsidR="0092362C">
        <w:rPr>
          <w:rFonts w:cs="Arial"/>
          <w:i/>
          <w:iCs/>
          <w:szCs w:val="20"/>
          <w:lang w:val="en-GB"/>
        </w:rPr>
        <w:t>which is a big help. So, it saves me having to ring the practice.”</w:t>
      </w:r>
      <w:r w:rsidR="0092362C">
        <w:rPr>
          <w:rFonts w:cs="Arial"/>
          <w:szCs w:val="20"/>
          <w:lang w:val="en-GB"/>
        </w:rPr>
        <w:t xml:space="preserve"> [Patient 1, R4, Practice 6]</w:t>
      </w:r>
      <w:r w:rsidR="0092362C">
        <w:rPr>
          <w:rFonts w:cs="Arial"/>
          <w:szCs w:val="20"/>
          <w:lang w:val="en-GB"/>
        </w:rPr>
        <w:tab/>
        <w:t xml:space="preserve"> </w:t>
      </w:r>
    </w:p>
    <w:p w14:paraId="1504977D" w14:textId="0B9D6DB5" w:rsidR="0092362C" w:rsidRDefault="0092362C" w:rsidP="0092362C">
      <w:pPr>
        <w:tabs>
          <w:tab w:val="left" w:pos="1134"/>
        </w:tabs>
        <w:autoSpaceDE w:val="0"/>
        <w:autoSpaceDN w:val="0"/>
        <w:adjustRightInd w:val="0"/>
        <w:rPr>
          <w:rFonts w:cs="Arial"/>
          <w:szCs w:val="20"/>
          <w:lang w:val="en-GB"/>
        </w:rPr>
      </w:pPr>
      <w:r>
        <w:rPr>
          <w:rFonts w:cs="Arial"/>
          <w:szCs w:val="20"/>
          <w:lang w:val="en-GB"/>
        </w:rPr>
        <w:t xml:space="preserve">A few patients reported that being an HCH patient </w:t>
      </w:r>
      <w:r w:rsidR="00CD1229">
        <w:rPr>
          <w:rFonts w:cs="Arial"/>
          <w:szCs w:val="20"/>
          <w:lang w:val="en-GB"/>
        </w:rPr>
        <w:t>meant</w:t>
      </w:r>
      <w:r>
        <w:rPr>
          <w:rFonts w:cs="Arial"/>
          <w:szCs w:val="20"/>
          <w:lang w:val="en-GB"/>
        </w:rPr>
        <w:t xml:space="preserve"> they were</w:t>
      </w:r>
      <w:r w:rsidR="00CD1229">
        <w:rPr>
          <w:rFonts w:cs="Arial"/>
          <w:szCs w:val="20"/>
          <w:lang w:val="en-GB"/>
        </w:rPr>
        <w:t xml:space="preserve"> </w:t>
      </w:r>
      <w:r>
        <w:rPr>
          <w:rFonts w:cs="Arial"/>
          <w:szCs w:val="20"/>
          <w:lang w:val="en-GB"/>
        </w:rPr>
        <w:t>priorit</w:t>
      </w:r>
      <w:r w:rsidR="00CD1229">
        <w:rPr>
          <w:rFonts w:cs="Arial"/>
          <w:szCs w:val="20"/>
          <w:lang w:val="en-GB"/>
        </w:rPr>
        <w:t>ised</w:t>
      </w:r>
      <w:r>
        <w:rPr>
          <w:rFonts w:cs="Arial"/>
          <w:szCs w:val="20"/>
          <w:lang w:val="en-GB"/>
        </w:rPr>
        <w:t xml:space="preserve"> </w:t>
      </w:r>
      <w:r w:rsidR="003936BE">
        <w:rPr>
          <w:rFonts w:cs="Arial"/>
          <w:szCs w:val="20"/>
          <w:lang w:val="en-GB"/>
        </w:rPr>
        <w:t>for</w:t>
      </w:r>
      <w:r>
        <w:rPr>
          <w:rFonts w:cs="Arial"/>
          <w:szCs w:val="20"/>
          <w:lang w:val="en-GB"/>
        </w:rPr>
        <w:t xml:space="preserve"> appointments</w:t>
      </w:r>
      <w:r w:rsidR="003936BE">
        <w:rPr>
          <w:rFonts w:cs="Arial"/>
          <w:szCs w:val="20"/>
          <w:lang w:val="en-GB"/>
        </w:rPr>
        <w:t>:</w:t>
      </w:r>
    </w:p>
    <w:p w14:paraId="67D70312" w14:textId="52C42B6B" w:rsidR="00192424" w:rsidRDefault="0092362C" w:rsidP="0092362C">
      <w:pPr>
        <w:ind w:left="567" w:right="521"/>
        <w:rPr>
          <w:rFonts w:cs="Arial"/>
          <w:szCs w:val="20"/>
          <w:lang w:val="en-GB"/>
        </w:rPr>
      </w:pPr>
      <w:r>
        <w:rPr>
          <w:rFonts w:cs="Arial"/>
          <w:i/>
          <w:iCs/>
          <w:szCs w:val="20"/>
          <w:lang w:val="en-GB"/>
        </w:rPr>
        <w:t>“I get in quicker, I get in pretty much straight away</w:t>
      </w:r>
      <w:r w:rsidR="00642D89">
        <w:rPr>
          <w:rFonts w:cs="Arial"/>
          <w:i/>
          <w:iCs/>
          <w:szCs w:val="20"/>
          <w:lang w:val="en-GB"/>
        </w:rPr>
        <w:t xml:space="preserve"> … </w:t>
      </w:r>
      <w:r>
        <w:rPr>
          <w:rFonts w:cs="Arial"/>
          <w:i/>
          <w:iCs/>
          <w:szCs w:val="20"/>
          <w:lang w:val="en-GB"/>
        </w:rPr>
        <w:t>Not saying that they would've turned me away before, but I've noticed</w:t>
      </w:r>
      <w:r w:rsidR="00642D89">
        <w:rPr>
          <w:rFonts w:cs="Arial"/>
          <w:i/>
          <w:iCs/>
          <w:szCs w:val="20"/>
          <w:lang w:val="en-GB"/>
        </w:rPr>
        <w:t xml:space="preserve"> … </w:t>
      </w:r>
      <w:r>
        <w:rPr>
          <w:rFonts w:cs="Arial"/>
          <w:i/>
          <w:iCs/>
          <w:szCs w:val="20"/>
          <w:lang w:val="en-GB"/>
        </w:rPr>
        <w:t>everything's more responsive, a lot quicker, just sorted out.”</w:t>
      </w:r>
      <w:r>
        <w:rPr>
          <w:rFonts w:cs="Arial"/>
          <w:szCs w:val="20"/>
          <w:lang w:val="en-GB"/>
        </w:rPr>
        <w:t xml:space="preserve"> [Patient 9, R4, Practice 7]</w:t>
      </w:r>
    </w:p>
    <w:p w14:paraId="6C346575" w14:textId="3FEE3972" w:rsidR="0092362C" w:rsidRPr="00192424" w:rsidRDefault="00642D89" w:rsidP="00192424">
      <w:pPr>
        <w:ind w:left="567" w:right="521"/>
        <w:rPr>
          <w:szCs w:val="20"/>
        </w:rPr>
      </w:pPr>
      <w:r>
        <w:rPr>
          <w:i/>
          <w:iCs/>
          <w:szCs w:val="20"/>
        </w:rPr>
        <w:t xml:space="preserve">“… </w:t>
      </w:r>
      <w:r w:rsidR="00192424">
        <w:rPr>
          <w:i/>
          <w:iCs/>
          <w:szCs w:val="20"/>
        </w:rPr>
        <w:t>the beauty of what this Homes Health, however you say it, is that I can just ring up, it’s very hard to get in to our doctors, you might wait two or three weeks to get in to a doctor, because it’s pretty full on out there, and I ring up [nurse] who coordinates all that and she just says, yes, you need to see the doctor or they will come and see you. It’s been really helpful to me and my wife.”</w:t>
      </w:r>
      <w:r w:rsidR="00192424">
        <w:rPr>
          <w:szCs w:val="20"/>
        </w:rPr>
        <w:t xml:space="preserve"> [Patient 1, R4, Practice 17] </w:t>
      </w:r>
      <w:r w:rsidR="0092362C">
        <w:rPr>
          <w:rFonts w:cs="Arial"/>
          <w:szCs w:val="20"/>
          <w:lang w:val="en-GB"/>
        </w:rPr>
        <w:tab/>
        <w:t xml:space="preserve"> </w:t>
      </w:r>
    </w:p>
    <w:p w14:paraId="213B2C9A" w14:textId="4B002A96" w:rsidR="000B0211" w:rsidRPr="000D53C9" w:rsidRDefault="001A44C7" w:rsidP="000D53C9">
      <w:pPr>
        <w:pStyle w:val="Heading2"/>
        <w:spacing w:line="276" w:lineRule="auto"/>
      </w:pPr>
      <w:bookmarkStart w:id="89" w:name="_Toc67497860"/>
      <w:r>
        <w:t>C</w:t>
      </w:r>
      <w:r w:rsidR="000B0211" w:rsidRPr="00A710CE">
        <w:t>are planning</w:t>
      </w:r>
      <w:bookmarkEnd w:id="89"/>
      <w:r w:rsidR="000B0211" w:rsidRPr="000D53C9">
        <w:t> </w:t>
      </w:r>
    </w:p>
    <w:p w14:paraId="762AE3C9" w14:textId="358EAD6D" w:rsidR="000B0211" w:rsidRDefault="000B0211" w:rsidP="00B72F19">
      <w:pPr>
        <w:rPr>
          <w:szCs w:val="20"/>
        </w:rPr>
      </w:pPr>
      <w:r>
        <w:rPr>
          <w:szCs w:val="20"/>
        </w:rPr>
        <w:t xml:space="preserve">Many patients reported that they were involved in creating a care plan with their GP or a practice nurse. Though some patients stated they have had a care plan for many years </w:t>
      </w:r>
      <w:r>
        <w:rPr>
          <w:i/>
          <w:iCs/>
          <w:szCs w:val="20"/>
        </w:rPr>
        <w:t>[“</w:t>
      </w:r>
      <w:r>
        <w:rPr>
          <w:rFonts w:cs="Arial"/>
          <w:i/>
          <w:iCs/>
          <w:color w:val="000000"/>
          <w:szCs w:val="20"/>
          <w:lang w:val="en-GB"/>
        </w:rPr>
        <w:t xml:space="preserve">I’ve been on care plans for years, like I’m talking </w:t>
      </w:r>
      <w:r w:rsidR="003F64FC">
        <w:rPr>
          <w:rFonts w:cs="Arial"/>
          <w:i/>
          <w:iCs/>
          <w:color w:val="000000"/>
          <w:szCs w:val="20"/>
          <w:lang w:val="en-GB"/>
        </w:rPr>
        <w:t>10</w:t>
      </w:r>
      <w:r>
        <w:rPr>
          <w:rFonts w:cs="Arial"/>
          <w:i/>
          <w:iCs/>
          <w:color w:val="000000"/>
          <w:szCs w:val="20"/>
          <w:lang w:val="en-GB"/>
        </w:rPr>
        <w:t>, 15 years.”</w:t>
      </w:r>
      <w:r>
        <w:rPr>
          <w:rFonts w:cs="Arial"/>
          <w:color w:val="000000"/>
          <w:szCs w:val="20"/>
          <w:lang w:val="en-GB"/>
        </w:rPr>
        <w:t xml:space="preserve"> (Patient 6, R4, Practice 6)]</w:t>
      </w:r>
      <w:r>
        <w:rPr>
          <w:szCs w:val="20"/>
        </w:rPr>
        <w:t xml:space="preserve">, others said they received a care plan upon enrolling in HCH. </w:t>
      </w:r>
      <w:r w:rsidR="003F64FC">
        <w:rPr>
          <w:szCs w:val="20"/>
        </w:rPr>
        <w:t xml:space="preserve">They </w:t>
      </w:r>
      <w:r w:rsidR="00463CD7">
        <w:rPr>
          <w:szCs w:val="20"/>
        </w:rPr>
        <w:t>reported</w:t>
      </w:r>
      <w:r w:rsidR="003F64FC">
        <w:rPr>
          <w:szCs w:val="20"/>
        </w:rPr>
        <w:t xml:space="preserve"> that the plan</w:t>
      </w:r>
      <w:r>
        <w:rPr>
          <w:szCs w:val="20"/>
        </w:rPr>
        <w:t xml:space="preserve"> included </w:t>
      </w:r>
      <w:r w:rsidR="003F64FC">
        <w:rPr>
          <w:szCs w:val="20"/>
        </w:rPr>
        <w:t>their</w:t>
      </w:r>
      <w:r>
        <w:rPr>
          <w:szCs w:val="20"/>
        </w:rPr>
        <w:t xml:space="preserve"> goals and referrals to see specialists or allied health professionals. Many patients stated they have continued to review their care plans with their doctor or practice nurse annually or every six months</w:t>
      </w:r>
      <w:r w:rsidR="00E5561B">
        <w:rPr>
          <w:szCs w:val="20"/>
        </w:rPr>
        <w:t>:</w:t>
      </w:r>
    </w:p>
    <w:p w14:paraId="6671A009" w14:textId="20DDB9E9" w:rsidR="000B0211" w:rsidRDefault="000B0211" w:rsidP="00CD5F7C">
      <w:pPr>
        <w:ind w:left="567" w:right="521"/>
        <w:rPr>
          <w:szCs w:val="20"/>
        </w:rPr>
      </w:pPr>
      <w:r>
        <w:rPr>
          <w:i/>
          <w:iCs/>
          <w:szCs w:val="20"/>
        </w:rPr>
        <w:lastRenderedPageBreak/>
        <w:t xml:space="preserve">“I initially had a care plan that was with the physio visits and all that. Now, I've stopped the physio visits, but I have my own home </w:t>
      </w:r>
      <w:r w:rsidR="00280597">
        <w:rPr>
          <w:i/>
          <w:iCs/>
          <w:szCs w:val="20"/>
        </w:rPr>
        <w:t>program</w:t>
      </w:r>
      <w:r>
        <w:rPr>
          <w:i/>
          <w:iCs/>
          <w:szCs w:val="20"/>
        </w:rPr>
        <w:t xml:space="preserve"> that I do still from that. And I still go every six months and go through everything that was discussed</w:t>
      </w:r>
      <w:r w:rsidR="00642D89">
        <w:rPr>
          <w:i/>
          <w:iCs/>
          <w:szCs w:val="20"/>
        </w:rPr>
        <w:t xml:space="preserve"> … </w:t>
      </w:r>
      <w:r>
        <w:rPr>
          <w:i/>
          <w:iCs/>
          <w:szCs w:val="20"/>
        </w:rPr>
        <w:t>they checked whether I need to get back to the physio, whether I need to have any more assistance.”</w:t>
      </w:r>
      <w:r>
        <w:rPr>
          <w:szCs w:val="20"/>
        </w:rPr>
        <w:t xml:space="preserve"> [Patient 4, R4, Practice 4]</w:t>
      </w:r>
    </w:p>
    <w:p w14:paraId="30156997" w14:textId="6002189F" w:rsidR="000B0211" w:rsidRDefault="000B0211" w:rsidP="00CD5F7C">
      <w:pPr>
        <w:ind w:left="567" w:right="521"/>
        <w:rPr>
          <w:szCs w:val="20"/>
        </w:rPr>
      </w:pPr>
      <w:r>
        <w:rPr>
          <w:i/>
          <w:iCs/>
          <w:szCs w:val="20"/>
        </w:rPr>
        <w:t>“We have a care plan, you know the paperwork you fill out</w:t>
      </w:r>
      <w:r w:rsidR="00642D89">
        <w:rPr>
          <w:i/>
          <w:iCs/>
          <w:szCs w:val="20"/>
        </w:rPr>
        <w:t xml:space="preserve"> … </w:t>
      </w:r>
      <w:r>
        <w:rPr>
          <w:i/>
          <w:iCs/>
          <w:szCs w:val="20"/>
        </w:rPr>
        <w:t xml:space="preserve">Yes. We’re on the healthcare plan that we did here with the doctor about a year ago.” </w:t>
      </w:r>
      <w:r>
        <w:rPr>
          <w:szCs w:val="20"/>
        </w:rPr>
        <w:t>[Patient 2, R4, Practice 10]</w:t>
      </w:r>
    </w:p>
    <w:p w14:paraId="737B9726" w14:textId="214791D1" w:rsidR="005624EA" w:rsidRDefault="000B0211" w:rsidP="007F279A">
      <w:pPr>
        <w:ind w:left="567" w:right="521"/>
        <w:rPr>
          <w:szCs w:val="20"/>
        </w:rPr>
      </w:pPr>
      <w:r>
        <w:rPr>
          <w:i/>
          <w:iCs/>
          <w:szCs w:val="20"/>
        </w:rPr>
        <w:t>“I have a nurse who does a health care plan for me as well</w:t>
      </w:r>
      <w:r w:rsidR="00642D89">
        <w:rPr>
          <w:i/>
          <w:iCs/>
          <w:szCs w:val="20"/>
        </w:rPr>
        <w:t xml:space="preserve"> … </w:t>
      </w:r>
      <w:r>
        <w:rPr>
          <w:i/>
          <w:iCs/>
          <w:szCs w:val="20"/>
        </w:rPr>
        <w:t>I have podiatry treatment, chiropractic remedial massage.</w:t>
      </w:r>
      <w:r w:rsidR="001D1EFB">
        <w:rPr>
          <w:i/>
          <w:iCs/>
          <w:szCs w:val="20"/>
        </w:rPr>
        <w:t xml:space="preserve"> </w:t>
      </w:r>
      <w:r>
        <w:rPr>
          <w:i/>
          <w:iCs/>
          <w:szCs w:val="20"/>
        </w:rPr>
        <w:t>And they are covered on the health plan</w:t>
      </w:r>
      <w:r w:rsidR="00642D89">
        <w:rPr>
          <w:i/>
          <w:iCs/>
          <w:szCs w:val="20"/>
        </w:rPr>
        <w:t xml:space="preserve"> … </w:t>
      </w:r>
      <w:r>
        <w:rPr>
          <w:i/>
          <w:iCs/>
          <w:szCs w:val="20"/>
        </w:rPr>
        <w:t>Well, the nurse first put me onto it.</w:t>
      </w:r>
      <w:r w:rsidR="001D1EFB">
        <w:rPr>
          <w:i/>
          <w:iCs/>
          <w:szCs w:val="20"/>
        </w:rPr>
        <w:t xml:space="preserve"> </w:t>
      </w:r>
      <w:r>
        <w:rPr>
          <w:i/>
          <w:iCs/>
          <w:szCs w:val="20"/>
        </w:rPr>
        <w:t>And she’s just worked out a plan for me asking me questions</w:t>
      </w:r>
      <w:r w:rsidR="001E748D">
        <w:rPr>
          <w:i/>
          <w:iCs/>
          <w:szCs w:val="20"/>
        </w:rPr>
        <w:t>,</w:t>
      </w:r>
      <w:r>
        <w:rPr>
          <w:i/>
          <w:iCs/>
          <w:szCs w:val="20"/>
        </w:rPr>
        <w:t xml:space="preserve"> what sorts of things I do, what care I have for my body to keep it in the best shape I can.”</w:t>
      </w:r>
      <w:r>
        <w:rPr>
          <w:szCs w:val="20"/>
        </w:rPr>
        <w:t xml:space="preserve"> [Patient 5, R4, Practice 9]</w:t>
      </w:r>
      <w:r>
        <w:rPr>
          <w:szCs w:val="20"/>
        </w:rPr>
        <w:tab/>
      </w:r>
      <w:r w:rsidR="001D1EFB">
        <w:rPr>
          <w:szCs w:val="20"/>
        </w:rPr>
        <w:t xml:space="preserve"> </w:t>
      </w:r>
    </w:p>
    <w:p w14:paraId="6B4C1451" w14:textId="55247A7B" w:rsidR="000B0211" w:rsidRDefault="000B0211" w:rsidP="005624EA">
      <w:pPr>
        <w:ind w:right="521"/>
        <w:rPr>
          <w:rFonts w:cstheme="minorBidi"/>
          <w:szCs w:val="20"/>
        </w:rPr>
      </w:pPr>
      <w:r>
        <w:rPr>
          <w:szCs w:val="20"/>
        </w:rPr>
        <w:t>Others were not familiar with a care plan and could not recall</w:t>
      </w:r>
      <w:r w:rsidR="009F220B">
        <w:rPr>
          <w:szCs w:val="20"/>
        </w:rPr>
        <w:t xml:space="preserve"> creating one:</w:t>
      </w:r>
    </w:p>
    <w:p w14:paraId="60B447B5" w14:textId="337934D9" w:rsidR="000B0211" w:rsidRDefault="00642D89" w:rsidP="00223B7F">
      <w:pPr>
        <w:ind w:left="567" w:right="521"/>
        <w:rPr>
          <w:szCs w:val="20"/>
        </w:rPr>
      </w:pPr>
      <w:r>
        <w:rPr>
          <w:i/>
          <w:iCs/>
          <w:szCs w:val="20"/>
        </w:rPr>
        <w:t xml:space="preserve">“… </w:t>
      </w:r>
      <w:r w:rsidR="000B0211">
        <w:rPr>
          <w:i/>
          <w:iCs/>
          <w:szCs w:val="20"/>
        </w:rPr>
        <w:t>I told [the doctor] my problem and he talked me through it</w:t>
      </w:r>
      <w:r>
        <w:rPr>
          <w:i/>
          <w:iCs/>
          <w:szCs w:val="20"/>
        </w:rPr>
        <w:t xml:space="preserve"> … </w:t>
      </w:r>
      <w:r w:rsidR="000B0211">
        <w:rPr>
          <w:i/>
          <w:iCs/>
          <w:szCs w:val="20"/>
        </w:rPr>
        <w:t>and we worked a solution. I’ve not sat down</w:t>
      </w:r>
      <w:r>
        <w:rPr>
          <w:i/>
          <w:iCs/>
          <w:szCs w:val="20"/>
        </w:rPr>
        <w:t xml:space="preserve"> … </w:t>
      </w:r>
      <w:r w:rsidR="000B0211">
        <w:rPr>
          <w:i/>
          <w:iCs/>
          <w:szCs w:val="20"/>
        </w:rPr>
        <w:t>to design a plan.”</w:t>
      </w:r>
      <w:r w:rsidR="000B0211">
        <w:rPr>
          <w:szCs w:val="20"/>
        </w:rPr>
        <w:t xml:space="preserve"> [Patient 1, R4, Practice 1]</w:t>
      </w:r>
    </w:p>
    <w:p w14:paraId="0271C669" w14:textId="3D9FF747" w:rsidR="001A44C7" w:rsidRDefault="001A44C7" w:rsidP="001A44C7">
      <w:pPr>
        <w:rPr>
          <w:szCs w:val="20"/>
        </w:rPr>
      </w:pPr>
      <w:r>
        <w:rPr>
          <w:szCs w:val="20"/>
        </w:rPr>
        <w:t>Patients reported that a few of the services they were receiving started when they enrolled in HCH, mostly prompted by having a care plan developed. They reported positive experiences with these additional services:</w:t>
      </w:r>
    </w:p>
    <w:p w14:paraId="61D56184" w14:textId="256F5163" w:rsidR="001A44C7" w:rsidRDefault="001A44C7" w:rsidP="001A44C7">
      <w:pPr>
        <w:ind w:left="567" w:right="521"/>
        <w:rPr>
          <w:rFonts w:cs="Arial"/>
          <w:color w:val="000000"/>
          <w:szCs w:val="20"/>
          <w:lang w:val="en-ZA"/>
        </w:rPr>
      </w:pPr>
      <w:r>
        <w:rPr>
          <w:rFonts w:cs="Arial"/>
          <w:i/>
          <w:iCs/>
          <w:color w:val="000000"/>
          <w:szCs w:val="20"/>
          <w:lang w:val="en-GB"/>
        </w:rPr>
        <w:t>“The physio has definitely made a difference to me as far as mobility is concerned and strength. It’s helped reduce the arthritis pain because of the strengthening of the muscles around certain joints, and things like that</w:t>
      </w:r>
      <w:r w:rsidR="00642D89">
        <w:rPr>
          <w:rFonts w:cs="Arial"/>
          <w:i/>
          <w:iCs/>
          <w:color w:val="000000"/>
          <w:szCs w:val="20"/>
          <w:lang w:val="en-GB"/>
        </w:rPr>
        <w:t xml:space="preserve"> … </w:t>
      </w:r>
      <w:r>
        <w:rPr>
          <w:rFonts w:cs="Arial"/>
          <w:i/>
          <w:iCs/>
          <w:color w:val="000000"/>
          <w:szCs w:val="20"/>
          <w:lang w:val="en-GB"/>
        </w:rPr>
        <w:t xml:space="preserve">I was going to the chiropractor and they hadn’t picked up on certain things that were happening muscular wise. And when I went to the physio </w:t>
      </w:r>
      <w:r>
        <w:rPr>
          <w:rFonts w:cs="Arial"/>
          <w:i/>
          <w:iCs/>
          <w:color w:val="000000"/>
          <w:szCs w:val="20"/>
          <w:lang w:val="en-ZA"/>
        </w:rPr>
        <w:t>they picked things up straight away that had been an issue for a long time. So, I stopped going to the chiropractor, and just went to the physio instead.”</w:t>
      </w:r>
      <w:r>
        <w:rPr>
          <w:rFonts w:cs="Arial"/>
          <w:color w:val="000000"/>
          <w:szCs w:val="20"/>
          <w:lang w:val="en-ZA"/>
        </w:rPr>
        <w:t xml:space="preserve"> [Patient 2, R4, Practice 6]</w:t>
      </w:r>
    </w:p>
    <w:p w14:paraId="7C772921" w14:textId="16A01938" w:rsidR="001A44C7" w:rsidRDefault="001A44C7" w:rsidP="001A44C7">
      <w:pPr>
        <w:ind w:left="567" w:right="521"/>
        <w:rPr>
          <w:szCs w:val="20"/>
        </w:rPr>
      </w:pPr>
      <w:r>
        <w:rPr>
          <w:i/>
          <w:iCs/>
          <w:szCs w:val="20"/>
        </w:rPr>
        <w:t>“I got to see a dietician</w:t>
      </w:r>
      <w:r w:rsidR="00642D89">
        <w:rPr>
          <w:i/>
          <w:iCs/>
          <w:szCs w:val="20"/>
        </w:rPr>
        <w:t xml:space="preserve"> … </w:t>
      </w:r>
      <w:r>
        <w:rPr>
          <w:i/>
          <w:iCs/>
          <w:szCs w:val="20"/>
        </w:rPr>
        <w:t>I had several visits with that, and that actually was quite helpful</w:t>
      </w:r>
      <w:r w:rsidR="00642D89">
        <w:rPr>
          <w:i/>
          <w:iCs/>
          <w:szCs w:val="20"/>
        </w:rPr>
        <w:t xml:space="preserve"> … </w:t>
      </w:r>
      <w:r>
        <w:rPr>
          <w:i/>
          <w:iCs/>
          <w:szCs w:val="20"/>
        </w:rPr>
        <w:t>So, that’s all worked out.”</w:t>
      </w:r>
      <w:r>
        <w:rPr>
          <w:szCs w:val="20"/>
        </w:rPr>
        <w:t xml:space="preserve"> [Patient 5, R4, Practice 4]</w:t>
      </w:r>
    </w:p>
    <w:tbl>
      <w:tblPr>
        <w:tblpPr w:leftFromText="180" w:rightFromText="180" w:bottomFromText="160" w:vertAnchor="text" w:tblpY="12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2C29C6" w14:paraId="708F5183" w14:textId="77777777" w:rsidTr="0066409B">
        <w:trPr>
          <w:trHeight w:val="287"/>
        </w:trPr>
        <w:tc>
          <w:tcPr>
            <w:tcW w:w="5000"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hideMark/>
          </w:tcPr>
          <w:p w14:paraId="701F01A7" w14:textId="77777777" w:rsidR="002C29C6" w:rsidRDefault="002C29C6" w:rsidP="0066409B">
            <w:pPr>
              <w:spacing w:after="0"/>
              <w:rPr>
                <w:b/>
                <w:sz w:val="18"/>
                <w:szCs w:val="18"/>
              </w:rPr>
            </w:pPr>
            <w:r>
              <w:rPr>
                <w:b/>
                <w:sz w:val="18"/>
                <w:szCs w:val="18"/>
              </w:rPr>
              <w:t>Case study</w:t>
            </w:r>
          </w:p>
        </w:tc>
      </w:tr>
      <w:tr w:rsidR="002C29C6" w14:paraId="68290291" w14:textId="77777777" w:rsidTr="0066409B">
        <w:tc>
          <w:tcPr>
            <w:tcW w:w="5000"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36F385" w14:textId="51F1275A" w:rsidR="002C29C6" w:rsidRDefault="002C29C6" w:rsidP="0066409B">
            <w:pPr>
              <w:rPr>
                <w:sz w:val="18"/>
                <w:szCs w:val="18"/>
              </w:rPr>
            </w:pPr>
            <w:r>
              <w:rPr>
                <w:sz w:val="18"/>
                <w:szCs w:val="18"/>
              </w:rPr>
              <w:t xml:space="preserve">Patient G has asthma, arthritis, knee problems, </w:t>
            </w:r>
            <w:r w:rsidR="006224EA">
              <w:rPr>
                <w:sz w:val="18"/>
                <w:szCs w:val="18"/>
              </w:rPr>
              <w:t>ga</w:t>
            </w:r>
            <w:r w:rsidR="006224EA" w:rsidRPr="006224EA">
              <w:rPr>
                <w:sz w:val="18"/>
                <w:szCs w:val="18"/>
              </w:rPr>
              <w:t>stroesophageal reflux disease</w:t>
            </w:r>
            <w:r w:rsidR="006224EA">
              <w:rPr>
                <w:sz w:val="18"/>
                <w:szCs w:val="18"/>
              </w:rPr>
              <w:t xml:space="preserve"> (</w:t>
            </w:r>
            <w:r>
              <w:rPr>
                <w:sz w:val="18"/>
                <w:szCs w:val="18"/>
              </w:rPr>
              <w:t>GERD</w:t>
            </w:r>
            <w:r w:rsidR="006224EA">
              <w:rPr>
                <w:sz w:val="18"/>
                <w:szCs w:val="18"/>
              </w:rPr>
              <w:t>)</w:t>
            </w:r>
            <w:r>
              <w:rPr>
                <w:sz w:val="18"/>
                <w:szCs w:val="18"/>
              </w:rPr>
              <w:t xml:space="preserve"> and a heart condition. She joined </w:t>
            </w:r>
            <w:r w:rsidR="006224EA">
              <w:rPr>
                <w:sz w:val="18"/>
                <w:szCs w:val="18"/>
              </w:rPr>
              <w:t>HCH</w:t>
            </w:r>
            <w:r>
              <w:rPr>
                <w:sz w:val="18"/>
                <w:szCs w:val="18"/>
              </w:rPr>
              <w:t xml:space="preserve"> as she felt it would allow the practice to take a more preventive approach to monitoring and managing her conditions. Since joining </w:t>
            </w:r>
            <w:r w:rsidR="006224EA">
              <w:rPr>
                <w:sz w:val="18"/>
                <w:szCs w:val="18"/>
              </w:rPr>
              <w:t>HCH</w:t>
            </w:r>
            <w:r>
              <w:rPr>
                <w:sz w:val="18"/>
                <w:szCs w:val="18"/>
              </w:rPr>
              <w:t>, Patient G stated that her GP referred her to a specialist to help her manage her hip problems and a dietician. She felt the dietician was very helpful in alleviating her stomach pains and other issues associated with GERD.</w:t>
            </w:r>
          </w:p>
        </w:tc>
      </w:tr>
    </w:tbl>
    <w:p w14:paraId="5962A1E2" w14:textId="77777777" w:rsidR="00223FE4" w:rsidRDefault="00223FE4" w:rsidP="00223FE4"/>
    <w:p w14:paraId="09D74542" w14:textId="77777777" w:rsidR="00223FE4" w:rsidRDefault="00223FE4">
      <w:pPr>
        <w:spacing w:after="160" w:line="259" w:lineRule="auto"/>
        <w:rPr>
          <w:rFonts w:eastAsiaTheme="majorEastAsia" w:cstheme="majorBidi"/>
          <w:color w:val="003D79"/>
          <w:sz w:val="40"/>
          <w:szCs w:val="26"/>
        </w:rPr>
      </w:pPr>
      <w:r>
        <w:br w:type="page"/>
      </w:r>
    </w:p>
    <w:p w14:paraId="1F46CC75" w14:textId="37E93D09" w:rsidR="000C2D3F" w:rsidRPr="000C2D3F" w:rsidRDefault="0047356A" w:rsidP="000C2D3F">
      <w:pPr>
        <w:pStyle w:val="Heading2"/>
        <w:spacing w:line="276" w:lineRule="auto"/>
      </w:pPr>
      <w:bookmarkStart w:id="90" w:name="_Toc67497861"/>
      <w:r>
        <w:lastRenderedPageBreak/>
        <w:t>Shared care</w:t>
      </w:r>
      <w:bookmarkEnd w:id="90"/>
    </w:p>
    <w:p w14:paraId="1EB9E7CF" w14:textId="1B2DB2FD" w:rsidR="00825B2D" w:rsidRDefault="003B7C61" w:rsidP="00825B2D">
      <w:pPr>
        <w:rPr>
          <w:szCs w:val="20"/>
        </w:rPr>
      </w:pPr>
      <w:r>
        <w:rPr>
          <w:szCs w:val="20"/>
        </w:rPr>
        <w:t>Most p</w:t>
      </w:r>
      <w:r w:rsidR="00825B2D">
        <w:rPr>
          <w:szCs w:val="20"/>
        </w:rPr>
        <w:t xml:space="preserve">atients were confident that specialists, allied health professionals </w:t>
      </w:r>
      <w:r w:rsidR="004F3E95">
        <w:rPr>
          <w:szCs w:val="20"/>
        </w:rPr>
        <w:t xml:space="preserve">and hospital staff </w:t>
      </w:r>
      <w:r w:rsidR="00825B2D">
        <w:rPr>
          <w:szCs w:val="20"/>
        </w:rPr>
        <w:t xml:space="preserve">were sending their practice formal reports or letters about their visits and communicating with their GPs: </w:t>
      </w:r>
    </w:p>
    <w:p w14:paraId="5CFEA21A" w14:textId="717A8DB5" w:rsidR="00825B2D" w:rsidRDefault="00825B2D" w:rsidP="00825B2D">
      <w:pPr>
        <w:ind w:left="567" w:right="521"/>
        <w:rPr>
          <w:rFonts w:cs="Arial"/>
          <w:color w:val="000000"/>
          <w:szCs w:val="20"/>
          <w:lang w:val="en-GB"/>
        </w:rPr>
      </w:pPr>
      <w:r>
        <w:rPr>
          <w:rFonts w:cs="Arial"/>
          <w:i/>
          <w:iCs/>
          <w:color w:val="000000"/>
          <w:szCs w:val="20"/>
          <w:lang w:val="en-GB"/>
        </w:rPr>
        <w:t>“Yes, [the communication is good]</w:t>
      </w:r>
      <w:r w:rsidR="00642D89">
        <w:rPr>
          <w:rFonts w:cs="Arial"/>
          <w:i/>
          <w:iCs/>
          <w:color w:val="000000"/>
          <w:szCs w:val="20"/>
          <w:lang w:val="en-GB"/>
        </w:rPr>
        <w:t xml:space="preserve"> … </w:t>
      </w:r>
      <w:r>
        <w:rPr>
          <w:rFonts w:cs="Arial"/>
          <w:i/>
          <w:iCs/>
          <w:color w:val="000000"/>
          <w:szCs w:val="20"/>
          <w:lang w:val="en-GB"/>
        </w:rPr>
        <w:t xml:space="preserve">I always ask. When I’ve seen the specialist and I go to my GP I say have you got my last visit report from whoever. Yes, they have.” </w:t>
      </w:r>
      <w:r>
        <w:rPr>
          <w:rFonts w:cs="Arial"/>
          <w:color w:val="000000"/>
          <w:szCs w:val="20"/>
          <w:lang w:val="en-GB"/>
        </w:rPr>
        <w:t>[Patient 1, R4, Practice 6]</w:t>
      </w:r>
    </w:p>
    <w:p w14:paraId="2F9D983D" w14:textId="2B7F9AA3" w:rsidR="00825B2D" w:rsidRDefault="00642D89" w:rsidP="00825B2D">
      <w:pPr>
        <w:ind w:left="567" w:right="521"/>
        <w:rPr>
          <w:rFonts w:cs="Arial"/>
          <w:color w:val="000000"/>
          <w:szCs w:val="20"/>
          <w:lang w:val="en-GB"/>
        </w:rPr>
      </w:pPr>
      <w:r>
        <w:rPr>
          <w:rFonts w:cs="Arial"/>
          <w:i/>
          <w:iCs/>
          <w:color w:val="000000"/>
          <w:szCs w:val="20"/>
          <w:lang w:val="en-GB"/>
        </w:rPr>
        <w:t xml:space="preserve">“… </w:t>
      </w:r>
      <w:r w:rsidR="00825B2D">
        <w:rPr>
          <w:rFonts w:cs="Arial"/>
          <w:i/>
          <w:iCs/>
          <w:color w:val="000000"/>
          <w:szCs w:val="20"/>
          <w:lang w:val="en-GB"/>
        </w:rPr>
        <w:t>before I go to the hospital I think [my practice and the hospital] communicate. On their data they have the details of my health.”</w:t>
      </w:r>
      <w:r w:rsidR="00825B2D">
        <w:rPr>
          <w:rFonts w:cs="Arial"/>
          <w:color w:val="000000"/>
          <w:szCs w:val="20"/>
          <w:lang w:val="en-GB"/>
        </w:rPr>
        <w:t xml:space="preserve"> [Patient 1, R4, Practice 3]</w:t>
      </w:r>
    </w:p>
    <w:p w14:paraId="4BE61900" w14:textId="1C5E59C1" w:rsidR="00825B2D" w:rsidRDefault="00825B2D" w:rsidP="00825B2D">
      <w:pPr>
        <w:ind w:left="567" w:right="521"/>
        <w:rPr>
          <w:rFonts w:cs="Arial"/>
          <w:color w:val="000000"/>
          <w:szCs w:val="20"/>
          <w:lang w:val="en-GB"/>
        </w:rPr>
      </w:pPr>
      <w:r>
        <w:rPr>
          <w:rFonts w:cs="Arial"/>
          <w:i/>
          <w:iCs/>
          <w:color w:val="000000"/>
          <w:szCs w:val="20"/>
          <w:lang w:val="en-GB"/>
        </w:rPr>
        <w:t>“[My psychologist] sends a letter when I tell him to. I just say, look, you know, we’re having a bit of a problem with this. Let them know that I’ve come to see you. And then, when my referrals run out they will write a referral back to him and just say, well, we’ve seen her today, just keep an eye on her</w:t>
      </w:r>
      <w:r w:rsidR="00CC7FC6">
        <w:rPr>
          <w:rFonts w:cs="Arial"/>
          <w:i/>
          <w:iCs/>
          <w:color w:val="000000"/>
          <w:szCs w:val="20"/>
          <w:lang w:val="en-GB"/>
        </w:rPr>
        <w:t>,</w:t>
      </w:r>
      <w:r>
        <w:rPr>
          <w:rFonts w:cs="Arial"/>
          <w:i/>
          <w:iCs/>
          <w:color w:val="000000"/>
          <w:szCs w:val="20"/>
          <w:lang w:val="en-GB"/>
        </w:rPr>
        <w:t xml:space="preserve"> more or less.”</w:t>
      </w:r>
      <w:r>
        <w:rPr>
          <w:rFonts w:cs="Arial"/>
          <w:color w:val="000000"/>
          <w:szCs w:val="20"/>
          <w:lang w:val="en-GB"/>
        </w:rPr>
        <w:t xml:space="preserve"> [Patient 5, R4, Practice 6]</w:t>
      </w:r>
    </w:p>
    <w:p w14:paraId="555A01B8" w14:textId="6DE8208B" w:rsidR="00825B2D" w:rsidRPr="00405630" w:rsidRDefault="00825B2D" w:rsidP="00825B2D">
      <w:pPr>
        <w:rPr>
          <w:rFonts w:cs="Arial"/>
          <w:color w:val="000000"/>
          <w:szCs w:val="20"/>
          <w:lang w:val="en-GB"/>
        </w:rPr>
      </w:pPr>
      <w:r>
        <w:rPr>
          <w:rFonts w:cs="Arial"/>
          <w:color w:val="000000"/>
          <w:szCs w:val="20"/>
          <w:lang w:val="en-GB"/>
        </w:rPr>
        <w:t>A few</w:t>
      </w:r>
      <w:r w:rsidR="0095133F">
        <w:rPr>
          <w:rFonts w:cs="Arial"/>
          <w:color w:val="000000"/>
          <w:szCs w:val="20"/>
          <w:lang w:val="en-GB"/>
        </w:rPr>
        <w:t>,</w:t>
      </w:r>
      <w:r>
        <w:rPr>
          <w:rFonts w:cs="Arial"/>
          <w:color w:val="000000"/>
          <w:szCs w:val="20"/>
          <w:lang w:val="en-GB"/>
        </w:rPr>
        <w:t xml:space="preserve"> </w:t>
      </w:r>
      <w:r w:rsidR="002D3F22">
        <w:rPr>
          <w:rFonts w:cs="Arial"/>
          <w:color w:val="000000"/>
          <w:szCs w:val="20"/>
          <w:lang w:val="en-GB"/>
        </w:rPr>
        <w:t>however</w:t>
      </w:r>
      <w:r w:rsidR="0095133F">
        <w:rPr>
          <w:rFonts w:cs="Arial"/>
          <w:color w:val="000000"/>
          <w:szCs w:val="20"/>
          <w:lang w:val="en-GB"/>
        </w:rPr>
        <w:t>,</w:t>
      </w:r>
      <w:r>
        <w:rPr>
          <w:rFonts w:cs="Arial"/>
          <w:color w:val="000000"/>
          <w:szCs w:val="20"/>
          <w:lang w:val="en-GB"/>
        </w:rPr>
        <w:t xml:space="preserve"> felt that the communication between their GP and external </w:t>
      </w:r>
      <w:r w:rsidR="00DC77D9">
        <w:rPr>
          <w:rFonts w:cs="Arial"/>
          <w:color w:val="000000"/>
          <w:szCs w:val="20"/>
          <w:lang w:val="en-GB"/>
        </w:rPr>
        <w:t>providers</w:t>
      </w:r>
      <w:r>
        <w:rPr>
          <w:rFonts w:cs="Arial"/>
          <w:color w:val="000000"/>
          <w:szCs w:val="20"/>
          <w:lang w:val="en-GB"/>
        </w:rPr>
        <w:t xml:space="preserve"> was left up to them or was minimal.</w:t>
      </w:r>
    </w:p>
    <w:p w14:paraId="6EC72BE9" w14:textId="595C2B1E" w:rsidR="00536023" w:rsidRDefault="00BA6A25" w:rsidP="002F1388">
      <w:pPr>
        <w:rPr>
          <w:szCs w:val="20"/>
        </w:rPr>
      </w:pPr>
      <w:r>
        <w:rPr>
          <w:szCs w:val="20"/>
        </w:rPr>
        <w:t>Patients had</w:t>
      </w:r>
      <w:r w:rsidR="000B0211">
        <w:rPr>
          <w:szCs w:val="20"/>
        </w:rPr>
        <w:t xml:space="preserve"> limited </w:t>
      </w:r>
      <w:r w:rsidR="007A6488">
        <w:rPr>
          <w:szCs w:val="20"/>
        </w:rPr>
        <w:t xml:space="preserve">awareness of </w:t>
      </w:r>
      <w:r w:rsidR="002F1388">
        <w:rPr>
          <w:szCs w:val="20"/>
        </w:rPr>
        <w:t>electronic sharing of information from the</w:t>
      </w:r>
      <w:r w:rsidR="003B7C61">
        <w:rPr>
          <w:szCs w:val="20"/>
        </w:rPr>
        <w:t>ir</w:t>
      </w:r>
      <w:r w:rsidR="002F1388">
        <w:rPr>
          <w:szCs w:val="20"/>
        </w:rPr>
        <w:t xml:space="preserve"> shared care plan among their providers</w:t>
      </w:r>
      <w:r w:rsidR="009353B4">
        <w:rPr>
          <w:szCs w:val="20"/>
        </w:rPr>
        <w:t xml:space="preserve">. Where they were aware, </w:t>
      </w:r>
      <w:r w:rsidR="00536023">
        <w:rPr>
          <w:szCs w:val="20"/>
        </w:rPr>
        <w:t>sometimes they</w:t>
      </w:r>
      <w:r w:rsidR="00A85747">
        <w:rPr>
          <w:szCs w:val="20"/>
        </w:rPr>
        <w:t xml:space="preserve"> engaged with it themselves:</w:t>
      </w:r>
    </w:p>
    <w:p w14:paraId="2155E548" w14:textId="0304629E" w:rsidR="00003C37" w:rsidRDefault="00003C37" w:rsidP="00BF6A41">
      <w:pPr>
        <w:rPr>
          <w:szCs w:val="20"/>
        </w:rPr>
      </w:pPr>
      <w:r>
        <w:rPr>
          <w:szCs w:val="20"/>
        </w:rPr>
        <w:t xml:space="preserve">In other instances </w:t>
      </w:r>
      <w:r w:rsidR="006D3882">
        <w:rPr>
          <w:szCs w:val="20"/>
        </w:rPr>
        <w:t xml:space="preserve">there were still ‘teething’ issues </w:t>
      </w:r>
      <w:r w:rsidR="004B5627">
        <w:rPr>
          <w:szCs w:val="20"/>
        </w:rPr>
        <w:t>with</w:t>
      </w:r>
      <w:r w:rsidR="006D3882">
        <w:rPr>
          <w:szCs w:val="20"/>
        </w:rPr>
        <w:t xml:space="preserve"> other providers accessing their plan through the shared care</w:t>
      </w:r>
      <w:r w:rsidR="00BF6A41">
        <w:rPr>
          <w:szCs w:val="20"/>
        </w:rPr>
        <w:t xml:space="preserve"> software</w:t>
      </w:r>
      <w:r w:rsidR="006D3882">
        <w:rPr>
          <w:szCs w:val="20"/>
        </w:rPr>
        <w:t xml:space="preserve">, </w:t>
      </w:r>
      <w:r w:rsidR="00BF6A41">
        <w:rPr>
          <w:szCs w:val="20"/>
        </w:rPr>
        <w:t xml:space="preserve">or they did not wish to engage with the software themselves: </w:t>
      </w:r>
    </w:p>
    <w:p w14:paraId="01949D27" w14:textId="213D78DD" w:rsidR="000B0211" w:rsidRDefault="000B0211" w:rsidP="00CD5F7C">
      <w:pPr>
        <w:ind w:left="567" w:right="521"/>
        <w:rPr>
          <w:szCs w:val="20"/>
        </w:rPr>
      </w:pPr>
      <w:r>
        <w:rPr>
          <w:i/>
          <w:iCs/>
          <w:szCs w:val="20"/>
        </w:rPr>
        <w:t>”They’ve got [the care plan] on the computer</w:t>
      </w:r>
      <w:r w:rsidR="00642D89">
        <w:rPr>
          <w:i/>
          <w:iCs/>
          <w:szCs w:val="20"/>
        </w:rPr>
        <w:t xml:space="preserve"> … </w:t>
      </w:r>
      <w:r>
        <w:rPr>
          <w:i/>
          <w:iCs/>
          <w:szCs w:val="20"/>
        </w:rPr>
        <w:t xml:space="preserve">We haven’t accessed it for a little while because they’ve had trouble with their computer, but we know it’s there if </w:t>
      </w:r>
      <w:r w:rsidRPr="00995B21">
        <w:rPr>
          <w:i/>
          <w:iCs/>
          <w:szCs w:val="20"/>
        </w:rPr>
        <w:t>we, we can log in on somebody else’s computer.”</w:t>
      </w:r>
      <w:r w:rsidRPr="00995B21">
        <w:rPr>
          <w:szCs w:val="20"/>
        </w:rPr>
        <w:t xml:space="preserve"> [Carer, R4, Practice 17] </w:t>
      </w:r>
    </w:p>
    <w:p w14:paraId="3CDBBCE3" w14:textId="559497DB" w:rsidR="00BF6A41" w:rsidRDefault="00BF6A41" w:rsidP="00BF6A41">
      <w:pPr>
        <w:ind w:left="567" w:right="521"/>
        <w:rPr>
          <w:szCs w:val="20"/>
        </w:rPr>
      </w:pPr>
      <w:r w:rsidRPr="00995B21">
        <w:rPr>
          <w:i/>
          <w:iCs/>
          <w:szCs w:val="20"/>
        </w:rPr>
        <w:t>“The girls tried to put the app on my phone for me.</w:t>
      </w:r>
      <w:r w:rsidR="001D1EFB">
        <w:rPr>
          <w:i/>
          <w:iCs/>
          <w:szCs w:val="20"/>
        </w:rPr>
        <w:t xml:space="preserve"> </w:t>
      </w:r>
      <w:r w:rsidRPr="00995B21">
        <w:rPr>
          <w:i/>
          <w:iCs/>
          <w:szCs w:val="20"/>
        </w:rPr>
        <w:t>Don’t worry about that, I’ll ring up.</w:t>
      </w:r>
      <w:r w:rsidR="001D1EFB">
        <w:rPr>
          <w:i/>
          <w:iCs/>
          <w:szCs w:val="20"/>
        </w:rPr>
        <w:t xml:space="preserve"> </w:t>
      </w:r>
      <w:r w:rsidRPr="00995B21">
        <w:rPr>
          <w:i/>
          <w:iCs/>
          <w:szCs w:val="20"/>
        </w:rPr>
        <w:t xml:space="preserve">I actually like to ring up or I actually like to go in and talk to them </w:t>
      </w:r>
      <w:r w:rsidR="00280597">
        <w:rPr>
          <w:i/>
          <w:iCs/>
          <w:szCs w:val="20"/>
        </w:rPr>
        <w:t>face-to-face</w:t>
      </w:r>
      <w:r w:rsidRPr="00995B21">
        <w:rPr>
          <w:i/>
          <w:iCs/>
          <w:szCs w:val="20"/>
        </w:rPr>
        <w:t>.”</w:t>
      </w:r>
      <w:r w:rsidRPr="00995B21">
        <w:rPr>
          <w:szCs w:val="20"/>
        </w:rPr>
        <w:t xml:space="preserve"> [Patient 1, R4, Practice 7]</w:t>
      </w:r>
    </w:p>
    <w:p w14:paraId="796DC4BA" w14:textId="57770A7E" w:rsidR="007555F9" w:rsidRDefault="007555F9" w:rsidP="007555F9">
      <w:pPr>
        <w:rPr>
          <w:szCs w:val="20"/>
        </w:rPr>
      </w:pPr>
      <w:r>
        <w:rPr>
          <w:szCs w:val="20"/>
        </w:rPr>
        <w:t>Furthermore, despite sharing of the information, it did</w:t>
      </w:r>
      <w:r w:rsidR="00DA05CE">
        <w:rPr>
          <w:szCs w:val="20"/>
        </w:rPr>
        <w:t xml:space="preserve"> </w:t>
      </w:r>
      <w:r>
        <w:rPr>
          <w:szCs w:val="20"/>
        </w:rPr>
        <w:t>n</w:t>
      </w:r>
      <w:r w:rsidR="00DA05CE">
        <w:rPr>
          <w:szCs w:val="20"/>
        </w:rPr>
        <w:t>o</w:t>
      </w:r>
      <w:r>
        <w:rPr>
          <w:szCs w:val="20"/>
        </w:rPr>
        <w:t>t necessarily result in the intended sharing of care between the providers:</w:t>
      </w:r>
    </w:p>
    <w:p w14:paraId="2FBAD3BB" w14:textId="0CDA725F" w:rsidR="005D6857" w:rsidRDefault="005D6857" w:rsidP="005D6857">
      <w:pPr>
        <w:ind w:left="567" w:right="521"/>
        <w:rPr>
          <w:szCs w:val="20"/>
        </w:rPr>
      </w:pPr>
      <w:r>
        <w:rPr>
          <w:rFonts w:cs="Arial"/>
          <w:i/>
          <w:iCs/>
          <w:color w:val="000000"/>
          <w:szCs w:val="20"/>
          <w:lang w:val="en-GB"/>
        </w:rPr>
        <w:t>“I got the sense that this is just a good clinical, general practice that the reports that are coming from the specialist are landing in the software. The GP that I’m seeing would be aware, and he has commented on at some stage</w:t>
      </w:r>
      <w:r w:rsidR="00642D89">
        <w:rPr>
          <w:rFonts w:cs="Arial"/>
          <w:i/>
          <w:iCs/>
          <w:color w:val="000000"/>
          <w:szCs w:val="20"/>
          <w:lang w:val="en-GB"/>
        </w:rPr>
        <w:t xml:space="preserve"> … </w:t>
      </w:r>
      <w:r>
        <w:rPr>
          <w:rFonts w:cs="Arial"/>
          <w:i/>
          <w:iCs/>
          <w:color w:val="000000"/>
          <w:szCs w:val="20"/>
          <w:lang w:val="en-GB"/>
        </w:rPr>
        <w:t>But I wouldn’t call it shared care.”</w:t>
      </w:r>
      <w:r>
        <w:rPr>
          <w:rFonts w:cs="Arial"/>
          <w:color w:val="000000"/>
          <w:szCs w:val="20"/>
          <w:lang w:val="en-GB"/>
        </w:rPr>
        <w:t xml:space="preserve"> [Patient 7, R4, Practice 7]</w:t>
      </w:r>
    </w:p>
    <w:p w14:paraId="5E1772D5" w14:textId="77777777" w:rsidR="000B0211" w:rsidRPr="00BF5B38" w:rsidRDefault="000B0211" w:rsidP="00BF5B38">
      <w:pPr>
        <w:pStyle w:val="Heading2"/>
        <w:spacing w:line="276" w:lineRule="auto"/>
      </w:pPr>
      <w:bookmarkStart w:id="91" w:name="_Toc67497862"/>
      <w:r>
        <w:t>My Health Record</w:t>
      </w:r>
      <w:bookmarkEnd w:id="91"/>
    </w:p>
    <w:p w14:paraId="449D3DC1" w14:textId="22A97C1E" w:rsidR="000B0211" w:rsidRDefault="00B850F8" w:rsidP="00B72F19">
      <w:pPr>
        <w:rPr>
          <w:szCs w:val="20"/>
        </w:rPr>
      </w:pPr>
      <w:r>
        <w:rPr>
          <w:szCs w:val="20"/>
        </w:rPr>
        <w:t>T</w:t>
      </w:r>
      <w:r w:rsidR="00D35BDE">
        <w:rPr>
          <w:szCs w:val="20"/>
        </w:rPr>
        <w:t xml:space="preserve">he </w:t>
      </w:r>
      <w:r w:rsidR="000B0211" w:rsidRPr="00D35BDE">
        <w:rPr>
          <w:i/>
          <w:iCs/>
          <w:szCs w:val="20"/>
        </w:rPr>
        <w:t xml:space="preserve">Interim </w:t>
      </w:r>
      <w:r w:rsidR="00D35BDE" w:rsidRPr="00D35BDE">
        <w:rPr>
          <w:i/>
          <w:iCs/>
          <w:szCs w:val="20"/>
        </w:rPr>
        <w:t>evaluation r</w:t>
      </w:r>
      <w:r w:rsidR="000B0211" w:rsidRPr="00D35BDE">
        <w:rPr>
          <w:i/>
          <w:iCs/>
          <w:szCs w:val="20"/>
        </w:rPr>
        <w:t>eport</w:t>
      </w:r>
      <w:r w:rsidR="00D35BDE" w:rsidRPr="00D35BDE">
        <w:rPr>
          <w:i/>
          <w:iCs/>
          <w:szCs w:val="20"/>
        </w:rPr>
        <w:t xml:space="preserve"> 2019</w:t>
      </w:r>
      <w:r>
        <w:rPr>
          <w:szCs w:val="20"/>
        </w:rPr>
        <w:t xml:space="preserve"> documented </w:t>
      </w:r>
      <w:r w:rsidR="000B0211">
        <w:rPr>
          <w:szCs w:val="20"/>
        </w:rPr>
        <w:t>patients</w:t>
      </w:r>
      <w:r>
        <w:rPr>
          <w:szCs w:val="20"/>
        </w:rPr>
        <w:t>’</w:t>
      </w:r>
      <w:r w:rsidR="000B0211">
        <w:rPr>
          <w:szCs w:val="20"/>
        </w:rPr>
        <w:t xml:space="preserve"> privacy concerns about My Health Record, and</w:t>
      </w:r>
      <w:r w:rsidR="006A0D24">
        <w:rPr>
          <w:szCs w:val="20"/>
        </w:rPr>
        <w:t xml:space="preserve"> </w:t>
      </w:r>
      <w:r w:rsidR="000F6D8C">
        <w:rPr>
          <w:szCs w:val="20"/>
        </w:rPr>
        <w:t xml:space="preserve">that </w:t>
      </w:r>
      <w:r w:rsidR="000B0211">
        <w:rPr>
          <w:szCs w:val="20"/>
        </w:rPr>
        <w:t xml:space="preserve">these </w:t>
      </w:r>
      <w:r w:rsidR="006A0D24">
        <w:rPr>
          <w:szCs w:val="20"/>
        </w:rPr>
        <w:t>had dete</w:t>
      </w:r>
      <w:r w:rsidR="000B0211">
        <w:rPr>
          <w:szCs w:val="20"/>
        </w:rPr>
        <w:t>rred some patients from participating in HCH</w:t>
      </w:r>
      <w:r w:rsidR="006A0D24">
        <w:rPr>
          <w:szCs w:val="20"/>
        </w:rPr>
        <w:t xml:space="preserve">. Subsequently </w:t>
      </w:r>
      <w:r w:rsidR="000B0211">
        <w:rPr>
          <w:szCs w:val="20"/>
        </w:rPr>
        <w:lastRenderedPageBreak/>
        <w:t>the requirement to register for</w:t>
      </w:r>
      <w:r w:rsidR="00BE00B9">
        <w:rPr>
          <w:szCs w:val="20"/>
        </w:rPr>
        <w:t xml:space="preserve"> a</w:t>
      </w:r>
      <w:r w:rsidR="000B0211">
        <w:rPr>
          <w:szCs w:val="20"/>
        </w:rPr>
        <w:t xml:space="preserve"> My Health Record when enrolling</w:t>
      </w:r>
      <w:r w:rsidR="007B6904">
        <w:rPr>
          <w:szCs w:val="20"/>
        </w:rPr>
        <w:t xml:space="preserve"> in</w:t>
      </w:r>
      <w:r w:rsidR="000B0211">
        <w:rPr>
          <w:szCs w:val="20"/>
        </w:rPr>
        <w:t xml:space="preserve"> HCH was </w:t>
      </w:r>
      <w:r w:rsidR="00FC3ADC">
        <w:rPr>
          <w:szCs w:val="20"/>
        </w:rPr>
        <w:t>removed</w:t>
      </w:r>
      <w:r w:rsidR="000B0211">
        <w:rPr>
          <w:szCs w:val="20"/>
        </w:rPr>
        <w:t xml:space="preserve">. </w:t>
      </w:r>
      <w:r w:rsidR="00E15090">
        <w:rPr>
          <w:szCs w:val="20"/>
        </w:rPr>
        <w:t>P</w:t>
      </w:r>
      <w:r w:rsidR="000B0211">
        <w:rPr>
          <w:szCs w:val="20"/>
        </w:rPr>
        <w:t>rivacy was raised again by a few patients in the second round of interviews. One patient explained why he decided to opt out of My Health Record when enrolling in HCH</w:t>
      </w:r>
      <w:r w:rsidR="00BE00B9">
        <w:rPr>
          <w:szCs w:val="20"/>
        </w:rPr>
        <w:t>:</w:t>
      </w:r>
    </w:p>
    <w:p w14:paraId="5F56EFED" w14:textId="7080BB96" w:rsidR="000B0211" w:rsidRDefault="00CD5F7C" w:rsidP="00CD5F7C">
      <w:pPr>
        <w:ind w:left="567" w:right="521"/>
        <w:rPr>
          <w:szCs w:val="20"/>
        </w:rPr>
      </w:pPr>
      <w:r>
        <w:rPr>
          <w:i/>
          <w:iCs/>
          <w:szCs w:val="20"/>
        </w:rPr>
        <w:t>“</w:t>
      </w:r>
      <w:r w:rsidR="000B0211">
        <w:rPr>
          <w:i/>
          <w:iCs/>
          <w:szCs w:val="20"/>
        </w:rPr>
        <w:t>I just feel that my health conditions aren’t that complex, it’s pretty easy to say I've got asthma and arthritis</w:t>
      </w:r>
      <w:r w:rsidR="00642D89">
        <w:rPr>
          <w:i/>
          <w:iCs/>
          <w:szCs w:val="20"/>
        </w:rPr>
        <w:t xml:space="preserve"> … </w:t>
      </w:r>
      <w:r w:rsidR="000B0211">
        <w:rPr>
          <w:i/>
          <w:iCs/>
          <w:szCs w:val="20"/>
        </w:rPr>
        <w:t xml:space="preserve">And I just thought it was another level of privacy that I didn’t have to have be involved in. I know it’s crazy these days, everything is online, everything is accessible one way or another, but I just felt like I didn’t want to make it.” </w:t>
      </w:r>
      <w:r w:rsidR="000B0211">
        <w:rPr>
          <w:szCs w:val="20"/>
        </w:rPr>
        <w:t>[Patient 3, R4, Practice 6]</w:t>
      </w:r>
    </w:p>
    <w:p w14:paraId="253F36A2" w14:textId="6A8C327D" w:rsidR="000B0211" w:rsidRDefault="000B0211" w:rsidP="00B72F19">
      <w:pPr>
        <w:rPr>
          <w:szCs w:val="20"/>
        </w:rPr>
      </w:pPr>
      <w:r>
        <w:rPr>
          <w:szCs w:val="20"/>
        </w:rPr>
        <w:t>Another patient had the opposite opinion of My Health Record and felt that it is an extremely valuable tool. The patient described an experience where the system proved to be very helpful when he had a medical issue away from home</w:t>
      </w:r>
      <w:r w:rsidR="00CD594D">
        <w:rPr>
          <w:szCs w:val="20"/>
        </w:rPr>
        <w:t>:</w:t>
      </w:r>
    </w:p>
    <w:p w14:paraId="34E1AF0D" w14:textId="529BA063" w:rsidR="00D43AEA" w:rsidRDefault="000B0211" w:rsidP="004A1A4F">
      <w:pPr>
        <w:ind w:left="567" w:right="521"/>
        <w:rPr>
          <w:szCs w:val="20"/>
        </w:rPr>
      </w:pPr>
      <w:r>
        <w:rPr>
          <w:i/>
          <w:iCs/>
          <w:szCs w:val="20"/>
        </w:rPr>
        <w:t>“I really think that [My Health Record is] just a tremendous thing</w:t>
      </w:r>
      <w:r w:rsidR="00642D89">
        <w:rPr>
          <w:i/>
          <w:iCs/>
          <w:szCs w:val="20"/>
        </w:rPr>
        <w:t xml:space="preserve"> … </w:t>
      </w:r>
      <w:r>
        <w:rPr>
          <w:i/>
          <w:iCs/>
          <w:szCs w:val="20"/>
        </w:rPr>
        <w:t>Like you go and see a strange doctor somewhere and you can tell them you’re part of My Health [Record]</w:t>
      </w:r>
      <w:r w:rsidR="00642D89">
        <w:rPr>
          <w:i/>
          <w:iCs/>
          <w:szCs w:val="20"/>
        </w:rPr>
        <w:t xml:space="preserve"> … </w:t>
      </w:r>
      <w:r>
        <w:rPr>
          <w:i/>
          <w:iCs/>
          <w:szCs w:val="20"/>
        </w:rPr>
        <w:t>And this happened at the [Hospital] when I was up there. And you know, they found it very helpful</w:t>
      </w:r>
      <w:r w:rsidR="00642D89">
        <w:rPr>
          <w:i/>
          <w:iCs/>
          <w:szCs w:val="20"/>
        </w:rPr>
        <w:t xml:space="preserve"> … </w:t>
      </w:r>
      <w:r>
        <w:rPr>
          <w:i/>
          <w:iCs/>
          <w:szCs w:val="20"/>
        </w:rPr>
        <w:t>I had this blooming turn up there where I woke up at three o’clock in the morning, thought I was dying</w:t>
      </w:r>
      <w:r w:rsidR="0092249F">
        <w:rPr>
          <w:i/>
          <w:iCs/>
          <w:szCs w:val="20"/>
        </w:rPr>
        <w:t>,</w:t>
      </w:r>
      <w:r>
        <w:rPr>
          <w:i/>
          <w:iCs/>
          <w:szCs w:val="20"/>
        </w:rPr>
        <w:t xml:space="preserve"> and</w:t>
      </w:r>
      <w:r w:rsidR="00642D89">
        <w:rPr>
          <w:i/>
          <w:iCs/>
          <w:szCs w:val="20"/>
        </w:rPr>
        <w:t xml:space="preserve"> … </w:t>
      </w:r>
      <w:r>
        <w:rPr>
          <w:i/>
          <w:iCs/>
          <w:szCs w:val="20"/>
        </w:rPr>
        <w:t>we got an ambulance and then I was in intensive care for three days because I got this confounded cellulitis</w:t>
      </w:r>
      <w:r w:rsidR="00642D89">
        <w:rPr>
          <w:i/>
          <w:iCs/>
          <w:szCs w:val="20"/>
        </w:rPr>
        <w:t xml:space="preserve"> … </w:t>
      </w:r>
      <w:r>
        <w:rPr>
          <w:i/>
          <w:iCs/>
          <w:szCs w:val="20"/>
        </w:rPr>
        <w:t>at the time, I couldn’t recall what sort of trouble I was in in regard to what sort of medication I took or anything. But they could soon find all that out just by getting onto My Health [Record].”</w:t>
      </w:r>
      <w:r>
        <w:rPr>
          <w:szCs w:val="20"/>
        </w:rPr>
        <w:t xml:space="preserve"> [Patient 3, R4, Practice 4]</w:t>
      </w:r>
    </w:p>
    <w:p w14:paraId="63DFB05E" w14:textId="51E490ED" w:rsidR="00B121C3" w:rsidRPr="00494FC0" w:rsidRDefault="00504FEC" w:rsidP="00B121C3">
      <w:pPr>
        <w:rPr>
          <w:szCs w:val="20"/>
        </w:rPr>
      </w:pPr>
      <w:r w:rsidRPr="00494FC0">
        <w:rPr>
          <w:szCs w:val="20"/>
        </w:rPr>
        <w:t>Sometimes patients weren’t sure about</w:t>
      </w:r>
      <w:r w:rsidR="00B121C3" w:rsidRPr="00494FC0">
        <w:rPr>
          <w:szCs w:val="20"/>
        </w:rPr>
        <w:t xml:space="preserve"> how to access their </w:t>
      </w:r>
      <w:r w:rsidRPr="00494FC0">
        <w:rPr>
          <w:szCs w:val="20"/>
        </w:rPr>
        <w:t>My Health Record</w:t>
      </w:r>
      <w:r w:rsidR="00494FC0" w:rsidRPr="00494FC0">
        <w:rPr>
          <w:szCs w:val="20"/>
        </w:rPr>
        <w:t>,</w:t>
      </w:r>
      <w:r w:rsidR="00B121C3" w:rsidRPr="00494FC0">
        <w:rPr>
          <w:szCs w:val="20"/>
        </w:rPr>
        <w:t xml:space="preserve"> but were interested in learning about this:</w:t>
      </w:r>
    </w:p>
    <w:p w14:paraId="01EC5E06" w14:textId="16C4D160" w:rsidR="00B121C3" w:rsidRPr="004A1A4F" w:rsidRDefault="00B121C3" w:rsidP="00B121C3">
      <w:pPr>
        <w:ind w:left="567" w:right="521"/>
        <w:rPr>
          <w:szCs w:val="20"/>
        </w:rPr>
      </w:pPr>
      <w:r w:rsidRPr="00494FC0">
        <w:rPr>
          <w:i/>
          <w:iCs/>
          <w:szCs w:val="20"/>
        </w:rPr>
        <w:t>“Well, I’d like to go in and have a</w:t>
      </w:r>
      <w:r w:rsidR="00642D89">
        <w:rPr>
          <w:i/>
          <w:iCs/>
          <w:szCs w:val="20"/>
        </w:rPr>
        <w:t xml:space="preserve"> … </w:t>
      </w:r>
      <w:r w:rsidRPr="00494FC0">
        <w:rPr>
          <w:i/>
          <w:iCs/>
          <w:szCs w:val="20"/>
        </w:rPr>
        <w:t xml:space="preserve">If everything’s on My Health Record, I want to be able to go and have a look at everything’s that’s there.” </w:t>
      </w:r>
      <w:r w:rsidRPr="00494FC0">
        <w:rPr>
          <w:szCs w:val="20"/>
        </w:rPr>
        <w:t>[Patient 1, R4, Practice 6]</w:t>
      </w:r>
    </w:p>
    <w:p w14:paraId="2B8A9901" w14:textId="06C099C7" w:rsidR="000B0211" w:rsidRDefault="009050EE" w:rsidP="00494FC0">
      <w:pPr>
        <w:pStyle w:val="Heading2"/>
        <w:spacing w:line="276" w:lineRule="auto"/>
      </w:pPr>
      <w:bookmarkStart w:id="92" w:name="_Ref51255703"/>
      <w:bookmarkStart w:id="93" w:name="_Toc67497863"/>
      <w:r>
        <w:t>Patients’ e</w:t>
      </w:r>
      <w:r w:rsidR="000B0211">
        <w:t>xperience</w:t>
      </w:r>
      <w:r>
        <w:t>s</w:t>
      </w:r>
      <w:r w:rsidR="000B0211">
        <w:t xml:space="preserve"> </w:t>
      </w:r>
      <w:r>
        <w:t>with</w:t>
      </w:r>
      <w:r w:rsidR="000B0211">
        <w:t xml:space="preserve"> practice</w:t>
      </w:r>
      <w:r w:rsidR="00606D13">
        <w:t xml:space="preserve"> staff</w:t>
      </w:r>
      <w:bookmarkEnd w:id="92"/>
      <w:bookmarkEnd w:id="93"/>
      <w:r w:rsidR="000B0211">
        <w:t> </w:t>
      </w:r>
    </w:p>
    <w:p w14:paraId="7F1C7FB2" w14:textId="33625DE3" w:rsidR="000B0211" w:rsidRDefault="001012D9" w:rsidP="00B72F19">
      <w:pPr>
        <w:rPr>
          <w:szCs w:val="20"/>
        </w:rPr>
      </w:pPr>
      <w:r>
        <w:rPr>
          <w:szCs w:val="20"/>
        </w:rPr>
        <w:t>Patients</w:t>
      </w:r>
      <w:r w:rsidR="000B0211">
        <w:rPr>
          <w:szCs w:val="20"/>
        </w:rPr>
        <w:t xml:space="preserve"> predominantly reported that they had strong</w:t>
      </w:r>
      <w:r w:rsidR="00CB0BC8">
        <w:rPr>
          <w:szCs w:val="20"/>
        </w:rPr>
        <w:t>,</w:t>
      </w:r>
      <w:r w:rsidR="000B0211">
        <w:rPr>
          <w:szCs w:val="20"/>
        </w:rPr>
        <w:t xml:space="preserve"> long-standing relationships with their GPs and that they were satisfied with the care they were receiving at their practices</w:t>
      </w:r>
      <w:r>
        <w:rPr>
          <w:szCs w:val="20"/>
        </w:rPr>
        <w:t>:</w:t>
      </w:r>
      <w:r w:rsidR="000B0211">
        <w:rPr>
          <w:szCs w:val="20"/>
        </w:rPr>
        <w:t xml:space="preserve"> </w:t>
      </w:r>
    </w:p>
    <w:p w14:paraId="035BC2AF" w14:textId="77777777" w:rsidR="000B0211" w:rsidRDefault="000B0211" w:rsidP="00CD5F7C">
      <w:pPr>
        <w:ind w:left="567" w:right="521"/>
        <w:rPr>
          <w:rFonts w:cs="Arial"/>
          <w:szCs w:val="20"/>
          <w:lang w:val="en-GB"/>
        </w:rPr>
      </w:pPr>
      <w:r>
        <w:rPr>
          <w:rFonts w:cs="Arial"/>
          <w:i/>
          <w:iCs/>
          <w:szCs w:val="20"/>
          <w:lang w:val="en-GB"/>
        </w:rPr>
        <w:t>“I deal with [GP] for most of the time. We have seen other doctors here. If he’s unavailable or if he’s at rural or somewhere else that he has to do. But generally in the last three years we’ve dealt with him. He’s fantastic.”</w:t>
      </w:r>
      <w:r>
        <w:rPr>
          <w:rFonts w:cs="Arial"/>
          <w:szCs w:val="20"/>
          <w:lang w:val="en-GB"/>
        </w:rPr>
        <w:t xml:space="preserve"> [Patient 1, R4, Practice 10]</w:t>
      </w:r>
    </w:p>
    <w:p w14:paraId="72486027" w14:textId="77777777" w:rsidR="000B0211" w:rsidRDefault="000B0211" w:rsidP="00CD5F7C">
      <w:pPr>
        <w:ind w:left="567" w:right="521"/>
        <w:rPr>
          <w:rFonts w:cs="Arial"/>
          <w:color w:val="262626"/>
          <w:szCs w:val="20"/>
          <w:lang w:val="en-GB"/>
        </w:rPr>
      </w:pPr>
      <w:r>
        <w:rPr>
          <w:rFonts w:cs="Arial"/>
          <w:i/>
          <w:iCs/>
          <w:color w:val="262626"/>
          <w:szCs w:val="20"/>
          <w:lang w:val="en-GB"/>
        </w:rPr>
        <w:t xml:space="preserve">“So far that's worked very well and [GP] takes care of both of us and she is very efficient.” </w:t>
      </w:r>
      <w:r>
        <w:rPr>
          <w:rFonts w:cs="Arial"/>
          <w:color w:val="262626"/>
          <w:szCs w:val="20"/>
          <w:lang w:val="en-GB"/>
        </w:rPr>
        <w:t>[Patient 2, R4, Practice 9]</w:t>
      </w:r>
    </w:p>
    <w:p w14:paraId="5D9DBB4A" w14:textId="54ECE5DE" w:rsidR="000B0211" w:rsidRDefault="000B0211" w:rsidP="00CD5F7C">
      <w:pPr>
        <w:ind w:left="567" w:right="521"/>
        <w:rPr>
          <w:rFonts w:cstheme="minorBidi"/>
          <w:szCs w:val="20"/>
        </w:rPr>
      </w:pPr>
      <w:r>
        <w:rPr>
          <w:szCs w:val="20"/>
        </w:rPr>
        <w:t>“</w:t>
      </w:r>
      <w:r>
        <w:rPr>
          <w:i/>
          <w:iCs/>
          <w:szCs w:val="20"/>
        </w:rPr>
        <w:t>Our doctor has been a friend of ours for</w:t>
      </w:r>
      <w:r w:rsidR="00642D89">
        <w:rPr>
          <w:i/>
          <w:iCs/>
          <w:szCs w:val="20"/>
        </w:rPr>
        <w:t xml:space="preserve"> … </w:t>
      </w:r>
      <w:r>
        <w:rPr>
          <w:i/>
          <w:iCs/>
          <w:szCs w:val="20"/>
        </w:rPr>
        <w:t>Our GP for over 11 years and we’re pretty happy with her. We actually followed her from one practice to another, even though it’s a bit more inconvenient because she's a bit further away</w:t>
      </w:r>
      <w:r w:rsidR="00642D89">
        <w:rPr>
          <w:i/>
          <w:iCs/>
          <w:szCs w:val="20"/>
        </w:rPr>
        <w:t xml:space="preserve"> …”</w:t>
      </w:r>
      <w:r>
        <w:rPr>
          <w:szCs w:val="20"/>
        </w:rPr>
        <w:t xml:space="preserve"> [Patient 2, R4, Practice 6] </w:t>
      </w:r>
    </w:p>
    <w:p w14:paraId="0727014B" w14:textId="458D7FD5" w:rsidR="000B0211" w:rsidRDefault="002A381A" w:rsidP="00B72F19">
      <w:pPr>
        <w:rPr>
          <w:szCs w:val="20"/>
        </w:rPr>
      </w:pPr>
      <w:r>
        <w:rPr>
          <w:szCs w:val="20"/>
        </w:rPr>
        <w:t xml:space="preserve">Some patients </w:t>
      </w:r>
      <w:r w:rsidR="000B0211">
        <w:rPr>
          <w:szCs w:val="20"/>
        </w:rPr>
        <w:t xml:space="preserve">said the practice nurse has had </w:t>
      </w:r>
      <w:r w:rsidR="0020040D">
        <w:rPr>
          <w:szCs w:val="20"/>
        </w:rPr>
        <w:t xml:space="preserve">a </w:t>
      </w:r>
      <w:r w:rsidR="000B0211">
        <w:rPr>
          <w:szCs w:val="20"/>
        </w:rPr>
        <w:t xml:space="preserve">much more active involvement in their care since they joined HCH. Many patients welcomed this change and felt they were not wasting </w:t>
      </w:r>
      <w:r w:rsidR="000B0211">
        <w:rPr>
          <w:szCs w:val="20"/>
        </w:rPr>
        <w:lastRenderedPageBreak/>
        <w:t>the doctors’ time and were able to ask various questions in relation to their health and managing their condition(s)</w:t>
      </w:r>
      <w:r w:rsidR="004B6CD3">
        <w:rPr>
          <w:szCs w:val="20"/>
        </w:rPr>
        <w:t>:</w:t>
      </w:r>
    </w:p>
    <w:p w14:paraId="7E6953F0" w14:textId="27ECA05B" w:rsidR="000B0211" w:rsidRDefault="000B0211" w:rsidP="002C41C2">
      <w:pPr>
        <w:ind w:left="567" w:right="521"/>
        <w:rPr>
          <w:szCs w:val="20"/>
        </w:rPr>
      </w:pPr>
      <w:r>
        <w:rPr>
          <w:i/>
          <w:iCs/>
          <w:szCs w:val="20"/>
        </w:rPr>
        <w:t>“I mean, sometimes, you go to the doctor and they're running an hour late or something, and you go in and you just don't have the time to talk to them. You feel</w:t>
      </w:r>
      <w:r w:rsidR="00642D89">
        <w:rPr>
          <w:i/>
          <w:iCs/>
          <w:szCs w:val="20"/>
        </w:rPr>
        <w:t xml:space="preserve"> … </w:t>
      </w:r>
      <w:r>
        <w:rPr>
          <w:i/>
          <w:iCs/>
          <w:szCs w:val="20"/>
        </w:rPr>
        <w:t>I'll do that later. But the time that I spend with the nurses has been most helpful.”</w:t>
      </w:r>
      <w:r>
        <w:rPr>
          <w:szCs w:val="20"/>
        </w:rPr>
        <w:t xml:space="preserve"> [Patient 2, R4, Practice 4] </w:t>
      </w:r>
    </w:p>
    <w:p w14:paraId="29C61926" w14:textId="2EDE7F3A" w:rsidR="000B0211" w:rsidRDefault="000B0211" w:rsidP="002C41C2">
      <w:pPr>
        <w:ind w:left="567" w:right="521"/>
        <w:rPr>
          <w:szCs w:val="20"/>
        </w:rPr>
      </w:pPr>
      <w:r>
        <w:rPr>
          <w:i/>
          <w:iCs/>
          <w:szCs w:val="20"/>
        </w:rPr>
        <w:t>“Yes, [nurse] calls and said, we haven’t caught up for three or four weeks, are you okay?</w:t>
      </w:r>
      <w:r w:rsidR="00642D89">
        <w:rPr>
          <w:i/>
          <w:iCs/>
          <w:szCs w:val="20"/>
        </w:rPr>
        <w:t xml:space="preserve"> … </w:t>
      </w:r>
      <w:r>
        <w:rPr>
          <w:i/>
          <w:iCs/>
          <w:szCs w:val="20"/>
        </w:rPr>
        <w:t>thinking I should need something checking or this or that, so she’ll come down tomorrow and have a look, and if the doctor needs to look, we’ll do whatever, and been very reassuring. She’s a lovely person, and very good.”</w:t>
      </w:r>
      <w:r>
        <w:rPr>
          <w:szCs w:val="20"/>
        </w:rPr>
        <w:t xml:space="preserve"> [Patient 7, R4, Practice 17]</w:t>
      </w:r>
    </w:p>
    <w:p w14:paraId="2FBF7D21" w14:textId="77777777" w:rsidR="000B0211" w:rsidRDefault="000B0211" w:rsidP="002C41C2">
      <w:pPr>
        <w:ind w:left="567" w:right="521"/>
        <w:rPr>
          <w:szCs w:val="20"/>
        </w:rPr>
      </w:pPr>
      <w:r>
        <w:rPr>
          <w:i/>
          <w:iCs/>
          <w:szCs w:val="20"/>
        </w:rPr>
        <w:t>“Sometimes I ring [the nurse] and she’s busy so she will call me back. Or if it’s quite urgent I go to the clinic and I say can I see [Nurse]. If she’s busy she will see me or she will say wait a few minutes and I will see you then. Most of the time I will call her and let her know what’s going on and what I want and she will give me advice.”</w:t>
      </w:r>
      <w:r>
        <w:rPr>
          <w:szCs w:val="20"/>
        </w:rPr>
        <w:t xml:space="preserve"> [Patient 1, R4, Practice 3]</w:t>
      </w:r>
    </w:p>
    <w:p w14:paraId="603028E9" w14:textId="77777777" w:rsidR="000B0211" w:rsidRDefault="000B0211" w:rsidP="002C41C2">
      <w:pPr>
        <w:ind w:left="567" w:right="521"/>
        <w:rPr>
          <w:szCs w:val="20"/>
        </w:rPr>
      </w:pPr>
      <w:r>
        <w:rPr>
          <w:i/>
          <w:iCs/>
          <w:szCs w:val="20"/>
        </w:rPr>
        <w:t>“I have run up and said, look, I’m having a difficulty with something. Can I speak to the nurse practitioner? And then, I’ve left it up to her whether she’s deciding me to come in and see the doctor or something that we can handle at home.”</w:t>
      </w:r>
      <w:r>
        <w:rPr>
          <w:szCs w:val="20"/>
        </w:rPr>
        <w:t xml:space="preserve"> [Patient 5, R4, Practice 6]</w:t>
      </w:r>
    </w:p>
    <w:p w14:paraId="6F11A425" w14:textId="453AA75D" w:rsidR="00DD2F4A" w:rsidRDefault="000B0211" w:rsidP="004F03C4">
      <w:pPr>
        <w:rPr>
          <w:rFonts w:cs="Arial"/>
          <w:szCs w:val="20"/>
          <w:lang w:val="en-GB"/>
        </w:rPr>
      </w:pPr>
      <w:r>
        <w:rPr>
          <w:szCs w:val="20"/>
        </w:rPr>
        <w:t>A few patients stated they have also had access to an HCH coordinator. Some practices hired a coordinator or designated a practice nurse as the HCH coordinator to help actively manage HCH patients and act as their main point of contact.</w:t>
      </w:r>
      <w:r w:rsidR="003068DB">
        <w:rPr>
          <w:szCs w:val="20"/>
        </w:rPr>
        <w:t xml:space="preserve"> </w:t>
      </w:r>
      <w:r w:rsidR="00CD39E8">
        <w:rPr>
          <w:szCs w:val="20"/>
        </w:rPr>
        <w:t>In some instances</w:t>
      </w:r>
      <w:r w:rsidR="00294C93">
        <w:rPr>
          <w:szCs w:val="20"/>
        </w:rPr>
        <w:t>,</w:t>
      </w:r>
      <w:r w:rsidR="00CD39E8">
        <w:rPr>
          <w:szCs w:val="20"/>
        </w:rPr>
        <w:t xml:space="preserve"> patients were not getting the benefit of </w:t>
      </w:r>
      <w:r w:rsidR="004F03C4">
        <w:rPr>
          <w:szCs w:val="20"/>
        </w:rPr>
        <w:t>the HCH nurse or coordinator because of turnover of staff. F</w:t>
      </w:r>
      <w:r w:rsidR="00DD2F4A">
        <w:rPr>
          <w:rFonts w:cs="Arial"/>
          <w:szCs w:val="20"/>
          <w:lang w:val="en-GB"/>
        </w:rPr>
        <w:t>or example, one patient stated their practice used to have an HCH coordinator who contacted them regularly, but the coordinator has since left the practice, and they no longer receive ‘check-in’ calls. Another patient said the practice has had quite a lot of nurse turnover</w:t>
      </w:r>
      <w:r w:rsidR="00885979">
        <w:rPr>
          <w:rFonts w:cs="Arial"/>
          <w:szCs w:val="20"/>
          <w:lang w:val="en-GB"/>
        </w:rPr>
        <w:t>,</w:t>
      </w:r>
      <w:r w:rsidR="00DD2F4A">
        <w:rPr>
          <w:rFonts w:cs="Arial"/>
          <w:szCs w:val="20"/>
          <w:lang w:val="en-GB"/>
        </w:rPr>
        <w:t xml:space="preserve"> which has made it more difficult to establish or maintain a strong relationship with a practice nurse:</w:t>
      </w:r>
    </w:p>
    <w:p w14:paraId="12D3081F" w14:textId="296AE935" w:rsidR="00DD2F4A" w:rsidRDefault="00DD2F4A" w:rsidP="00DD2F4A">
      <w:pPr>
        <w:ind w:left="567" w:right="521"/>
        <w:rPr>
          <w:rFonts w:cs="Arial"/>
          <w:szCs w:val="20"/>
          <w:lang w:val="en-GB"/>
        </w:rPr>
      </w:pPr>
      <w:r>
        <w:rPr>
          <w:rFonts w:cs="Arial"/>
          <w:i/>
          <w:iCs/>
          <w:szCs w:val="20"/>
          <w:lang w:val="en-GB"/>
        </w:rPr>
        <w:t>“Well, in the beginning we had a coordinator</w:t>
      </w:r>
      <w:r w:rsidR="00642D89">
        <w:rPr>
          <w:rFonts w:cs="Arial"/>
          <w:i/>
          <w:iCs/>
          <w:szCs w:val="20"/>
          <w:lang w:val="en-GB"/>
        </w:rPr>
        <w:t xml:space="preserve"> … </w:t>
      </w:r>
      <w:r>
        <w:rPr>
          <w:rFonts w:cs="Arial"/>
          <w:i/>
          <w:iCs/>
          <w:szCs w:val="20"/>
          <w:lang w:val="en-GB"/>
        </w:rPr>
        <w:t>And she was quite good. She’d ring every couple of months</w:t>
      </w:r>
      <w:r w:rsidR="00642D89">
        <w:rPr>
          <w:rFonts w:cs="Arial"/>
          <w:i/>
          <w:iCs/>
          <w:szCs w:val="20"/>
          <w:lang w:val="en-GB"/>
        </w:rPr>
        <w:t xml:space="preserve"> … </w:t>
      </w:r>
      <w:r>
        <w:rPr>
          <w:rFonts w:cs="Arial"/>
          <w:i/>
          <w:iCs/>
          <w:szCs w:val="20"/>
          <w:lang w:val="en-GB"/>
        </w:rPr>
        <w:t>she would always get me in</w:t>
      </w:r>
      <w:r w:rsidR="00642D89">
        <w:rPr>
          <w:rFonts w:cs="Arial"/>
          <w:i/>
          <w:iCs/>
          <w:szCs w:val="20"/>
          <w:lang w:val="en-GB"/>
        </w:rPr>
        <w:t xml:space="preserve"> … </w:t>
      </w:r>
      <w:r>
        <w:rPr>
          <w:rFonts w:cs="Arial"/>
          <w:i/>
          <w:iCs/>
          <w:szCs w:val="20"/>
          <w:lang w:val="en-GB"/>
        </w:rPr>
        <w:t>[HCH Coordinator1] and [Coordinator2] mysteriously disappeared</w:t>
      </w:r>
      <w:r w:rsidR="00642D89">
        <w:rPr>
          <w:rFonts w:cs="Arial"/>
          <w:i/>
          <w:iCs/>
          <w:szCs w:val="20"/>
          <w:lang w:val="en-GB"/>
        </w:rPr>
        <w:t xml:space="preserve"> … </w:t>
      </w:r>
      <w:r>
        <w:rPr>
          <w:rFonts w:cs="Arial"/>
          <w:i/>
          <w:iCs/>
          <w:szCs w:val="20"/>
          <w:lang w:val="en-GB"/>
        </w:rPr>
        <w:t>in the beginning it was regular. But then the calls just</w:t>
      </w:r>
      <w:r w:rsidR="00642D89">
        <w:rPr>
          <w:rFonts w:cs="Arial"/>
          <w:i/>
          <w:iCs/>
          <w:szCs w:val="20"/>
          <w:lang w:val="en-GB"/>
        </w:rPr>
        <w:t xml:space="preserve"> … </w:t>
      </w:r>
      <w:r>
        <w:rPr>
          <w:rFonts w:cs="Arial"/>
          <w:i/>
          <w:iCs/>
          <w:szCs w:val="20"/>
          <w:lang w:val="en-GB"/>
        </w:rPr>
        <w:t xml:space="preserve">dried up.” </w:t>
      </w:r>
      <w:r>
        <w:rPr>
          <w:rFonts w:cs="Arial"/>
          <w:szCs w:val="20"/>
          <w:lang w:val="en-GB"/>
        </w:rPr>
        <w:t xml:space="preserve">[Patient 1, R4, Practice 16] </w:t>
      </w:r>
    </w:p>
    <w:p w14:paraId="44EB374C" w14:textId="76336A22" w:rsidR="00DD2F4A" w:rsidRDefault="00DD2F4A" w:rsidP="00DD2F4A">
      <w:pPr>
        <w:ind w:left="567" w:right="521"/>
        <w:rPr>
          <w:rFonts w:cs="Arial"/>
          <w:szCs w:val="20"/>
          <w:lang w:val="en-GB"/>
        </w:rPr>
      </w:pPr>
      <w:r>
        <w:rPr>
          <w:rFonts w:cs="Arial"/>
          <w:i/>
          <w:iCs/>
          <w:szCs w:val="20"/>
          <w:lang w:val="en-GB"/>
        </w:rPr>
        <w:t>“The nurses change quite frequently, I don’t know whether there would be some way of encouraging them to stay</w:t>
      </w:r>
      <w:r w:rsidR="00642D89">
        <w:rPr>
          <w:rFonts w:cs="Arial"/>
          <w:i/>
          <w:iCs/>
          <w:szCs w:val="20"/>
          <w:lang w:val="en-GB"/>
        </w:rPr>
        <w:t xml:space="preserve"> … </w:t>
      </w:r>
      <w:r w:rsidR="00E41CF1">
        <w:rPr>
          <w:rFonts w:cs="Arial"/>
          <w:i/>
          <w:iCs/>
          <w:szCs w:val="20"/>
          <w:lang w:val="en-GB"/>
        </w:rPr>
        <w:t xml:space="preserve"> </w:t>
      </w:r>
      <w:r>
        <w:rPr>
          <w:rFonts w:cs="Arial"/>
          <w:i/>
          <w:iCs/>
          <w:szCs w:val="20"/>
          <w:lang w:val="en-GB"/>
        </w:rPr>
        <w:t>it’s a bit hard to build on a relationship with a nurse because each time you have to basically start afresh.”</w:t>
      </w:r>
      <w:r>
        <w:rPr>
          <w:rFonts w:cs="Arial"/>
          <w:szCs w:val="20"/>
          <w:lang w:val="en-GB"/>
        </w:rPr>
        <w:t xml:space="preserve"> [Patient 3, R4, Practice 6]</w:t>
      </w:r>
      <w:r>
        <w:rPr>
          <w:rFonts w:cs="Arial"/>
          <w:szCs w:val="20"/>
          <w:lang w:val="en-GB"/>
        </w:rPr>
        <w:tab/>
        <w:t xml:space="preserve"> </w:t>
      </w:r>
    </w:p>
    <w:p w14:paraId="4E8B5C00" w14:textId="3795966A" w:rsidR="000B0211" w:rsidRDefault="000B0211" w:rsidP="0092362C">
      <w:pPr>
        <w:pStyle w:val="Heading2"/>
        <w:spacing w:line="276" w:lineRule="auto"/>
      </w:pPr>
      <w:bookmarkStart w:id="94" w:name="_Toc67497864"/>
      <w:r>
        <w:lastRenderedPageBreak/>
        <w:t>Experience of group</w:t>
      </w:r>
      <w:r w:rsidR="00D84862">
        <w:t xml:space="preserve"> </w:t>
      </w:r>
      <w:r>
        <w:t>s</w:t>
      </w:r>
      <w:r w:rsidR="00D84862">
        <w:t>essions</w:t>
      </w:r>
      <w:bookmarkEnd w:id="94"/>
    </w:p>
    <w:p w14:paraId="5355416B" w14:textId="2A756615" w:rsidR="000B0211" w:rsidRDefault="000B0211" w:rsidP="00B72F19">
      <w:pPr>
        <w:rPr>
          <w:szCs w:val="20"/>
        </w:rPr>
      </w:pPr>
      <w:r>
        <w:rPr>
          <w:noProof/>
          <w:lang w:eastAsia="en-AU"/>
        </w:rPr>
        <mc:AlternateContent>
          <mc:Choice Requires="wps">
            <w:drawing>
              <wp:anchor distT="91440" distB="91440" distL="114300" distR="114300" simplePos="0" relativeHeight="251658243" behindDoc="0" locked="0" layoutInCell="1" allowOverlap="1" wp14:anchorId="6AA167EC" wp14:editId="4D1CA6FE">
                <wp:simplePos x="0" y="0"/>
                <wp:positionH relativeFrom="margin">
                  <wp:align>left</wp:align>
                </wp:positionH>
                <wp:positionV relativeFrom="paragraph">
                  <wp:posOffset>129540</wp:posOffset>
                </wp:positionV>
                <wp:extent cx="2162175" cy="70866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08660"/>
                        </a:xfrm>
                        <a:prstGeom prst="rect">
                          <a:avLst/>
                        </a:prstGeom>
                        <a:noFill/>
                        <a:ln w="9525">
                          <a:noFill/>
                          <a:miter lim="800000"/>
                          <a:headEnd/>
                          <a:tailEnd/>
                        </a:ln>
                      </wps:spPr>
                      <wps:txbx>
                        <w:txbxContent>
                          <w:p w14:paraId="387DE7D8" w14:textId="0366CE70" w:rsidR="00665368" w:rsidRDefault="00665368" w:rsidP="000B0211">
                            <w:pPr>
                              <w:spacing w:after="0"/>
                              <w:jc w:val="center"/>
                              <w:rPr>
                                <w:i/>
                                <w:iCs/>
                                <w:color w:val="003D79"/>
                                <w:sz w:val="18"/>
                                <w:szCs w:val="18"/>
                              </w:rPr>
                            </w:pPr>
                            <w:r>
                              <w:rPr>
                                <w:i/>
                                <w:iCs/>
                                <w:color w:val="003D79"/>
                                <w:sz w:val="18"/>
                                <w:szCs w:val="18"/>
                              </w:rPr>
                              <w:t xml:space="preserve">“I feel heaps better … through all this group stuff and with the doctors. It really helped me a lot.” </w:t>
                            </w:r>
                          </w:p>
                          <w:p w14:paraId="51341D9D" w14:textId="77777777" w:rsidR="00665368" w:rsidRDefault="00665368" w:rsidP="000B0211">
                            <w:pPr>
                              <w:jc w:val="center"/>
                              <w:rPr>
                                <w:i/>
                                <w:iCs/>
                                <w:color w:val="003D79"/>
                                <w:sz w:val="18"/>
                                <w:szCs w:val="18"/>
                              </w:rPr>
                            </w:pPr>
                            <w:r>
                              <w:rPr>
                                <w:color w:val="003D79"/>
                                <w:sz w:val="18"/>
                                <w:szCs w:val="18"/>
                              </w:rPr>
                              <w:t>[Patient 1, R4, Practice 18]</w:t>
                            </w:r>
                          </w:p>
                          <w:p w14:paraId="5760E933" w14:textId="77777777" w:rsidR="00665368" w:rsidRDefault="00665368" w:rsidP="000B0211">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167EC" id="Text Box 27" o:spid="_x0000_s1036" type="#_x0000_t202" style="position:absolute;margin-left:0;margin-top:10.2pt;width:170.25pt;height:55.8pt;z-index:251658243;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" filled="f" stroked="f">
                <v:textbox>
                  <w:txbxContent>
                    <w:p w14:paraId="387DE7D8" w14:textId="0366CE70" w:rsidR="00665368" w:rsidRDefault="00665368" w:rsidP="000B0211">
                      <w:pPr>
                        <w:spacing w:after="0"/>
                        <w:jc w:val="center"/>
                        <w:rPr>
                          <w:i/>
                          <w:iCs/>
                          <w:color w:val="003D79"/>
                          <w:sz w:val="18"/>
                          <w:szCs w:val="18"/>
                        </w:rPr>
                      </w:pPr>
                      <w:r>
                        <w:rPr>
                          <w:i/>
                          <w:iCs/>
                          <w:color w:val="003D79"/>
                          <w:sz w:val="18"/>
                          <w:szCs w:val="18"/>
                        </w:rPr>
                        <w:t xml:space="preserve">“I feel heaps better … through all this group stuff and with the doctors. It really helped me a lot.” </w:t>
                      </w:r>
                    </w:p>
                    <w:p w14:paraId="51341D9D" w14:textId="77777777" w:rsidR="00665368" w:rsidRDefault="00665368" w:rsidP="000B0211">
                      <w:pPr>
                        <w:jc w:val="center"/>
                        <w:rPr>
                          <w:i/>
                          <w:iCs/>
                          <w:color w:val="003D79"/>
                          <w:sz w:val="18"/>
                          <w:szCs w:val="18"/>
                        </w:rPr>
                      </w:pPr>
                      <w:r>
                        <w:rPr>
                          <w:color w:val="003D79"/>
                          <w:sz w:val="18"/>
                          <w:szCs w:val="18"/>
                        </w:rPr>
                        <w:t>[Patient 1, R4, Practice 18]</w:t>
                      </w:r>
                    </w:p>
                    <w:p w14:paraId="5760E933" w14:textId="77777777" w:rsidR="00665368" w:rsidRDefault="00665368" w:rsidP="000B0211">
                      <w:pPr>
                        <w:rPr>
                          <w:iCs/>
                          <w:color w:val="003D79"/>
                          <w:sz w:val="18"/>
                          <w:szCs w:val="18"/>
                        </w:rPr>
                      </w:pPr>
                    </w:p>
                  </w:txbxContent>
                </v:textbox>
                <w10:wrap type="square" anchorx="margin"/>
              </v:shape>
            </w:pict>
          </mc:Fallback>
        </mc:AlternateContent>
      </w:r>
      <w:r>
        <w:rPr>
          <w:szCs w:val="20"/>
        </w:rPr>
        <w:t xml:space="preserve">As discussed in the practice section, only a few </w:t>
      </w:r>
      <w:r w:rsidR="002A311F">
        <w:rPr>
          <w:szCs w:val="20"/>
        </w:rPr>
        <w:t>practices</w:t>
      </w:r>
      <w:r>
        <w:rPr>
          <w:szCs w:val="20"/>
        </w:rPr>
        <w:t xml:space="preserve"> </w:t>
      </w:r>
      <w:r w:rsidR="00771271">
        <w:rPr>
          <w:szCs w:val="20"/>
        </w:rPr>
        <w:t>set</w:t>
      </w:r>
      <w:r w:rsidR="00806F15">
        <w:rPr>
          <w:szCs w:val="20"/>
        </w:rPr>
        <w:t xml:space="preserve"> </w:t>
      </w:r>
      <w:r w:rsidR="00771271">
        <w:rPr>
          <w:szCs w:val="20"/>
        </w:rPr>
        <w:t>up</w:t>
      </w:r>
      <w:r>
        <w:rPr>
          <w:szCs w:val="20"/>
        </w:rPr>
        <w:t xml:space="preserve"> groups for their HCH patients. </w:t>
      </w:r>
      <w:r w:rsidR="00D009E8">
        <w:rPr>
          <w:szCs w:val="20"/>
        </w:rPr>
        <w:t xml:space="preserve">Some practices planned to </w:t>
      </w:r>
      <w:r w:rsidR="00771271">
        <w:rPr>
          <w:szCs w:val="20"/>
        </w:rPr>
        <w:t>set</w:t>
      </w:r>
      <w:r w:rsidR="00806F15">
        <w:rPr>
          <w:szCs w:val="20"/>
        </w:rPr>
        <w:t xml:space="preserve"> </w:t>
      </w:r>
      <w:r w:rsidR="00771271">
        <w:rPr>
          <w:szCs w:val="20"/>
        </w:rPr>
        <w:t>up</w:t>
      </w:r>
      <w:r w:rsidR="009B263D">
        <w:rPr>
          <w:szCs w:val="20"/>
        </w:rPr>
        <w:t xml:space="preserve"> groups in the future, while others did not think this was feasible due to a</w:t>
      </w:r>
      <w:r>
        <w:rPr>
          <w:szCs w:val="20"/>
        </w:rPr>
        <w:t xml:space="preserve">vailability of allied health professionals, lack of space, potential cost and limited patient interest. </w:t>
      </w:r>
    </w:p>
    <w:p w14:paraId="02031401" w14:textId="6816365F" w:rsidR="003068DB" w:rsidRDefault="000B0211" w:rsidP="00025B9E">
      <w:pPr>
        <w:rPr>
          <w:szCs w:val="20"/>
        </w:rPr>
      </w:pPr>
      <w:r>
        <w:rPr>
          <w:szCs w:val="20"/>
        </w:rPr>
        <w:t>One practice that established patient groups initially had psychology, walking and dietician group</w:t>
      </w:r>
      <w:r w:rsidR="003415FE">
        <w:rPr>
          <w:szCs w:val="20"/>
        </w:rPr>
        <w:t>s</w:t>
      </w:r>
      <w:r>
        <w:rPr>
          <w:szCs w:val="20"/>
        </w:rPr>
        <w:t xml:space="preserve">. Due to patient feedback, limited attendance in certain instances and staff turnover, the practice decided to continue with </w:t>
      </w:r>
      <w:r w:rsidR="003415FE">
        <w:rPr>
          <w:szCs w:val="20"/>
        </w:rPr>
        <w:t xml:space="preserve">only </w:t>
      </w:r>
      <w:r>
        <w:rPr>
          <w:szCs w:val="20"/>
        </w:rPr>
        <w:t>the dietician group and no longer offers the psychology or walking group</w:t>
      </w:r>
      <w:r w:rsidR="003415FE">
        <w:rPr>
          <w:szCs w:val="20"/>
        </w:rPr>
        <w:t>s</w:t>
      </w:r>
      <w:r>
        <w:rPr>
          <w:szCs w:val="20"/>
        </w:rPr>
        <w:t xml:space="preserve">. </w:t>
      </w:r>
      <w:r w:rsidR="00CE5350">
        <w:rPr>
          <w:szCs w:val="20"/>
        </w:rPr>
        <w:t>Patients</w:t>
      </w:r>
      <w:r>
        <w:rPr>
          <w:szCs w:val="20"/>
        </w:rPr>
        <w:t xml:space="preserve"> were very positive about </w:t>
      </w:r>
      <w:r w:rsidR="00CE5350">
        <w:rPr>
          <w:szCs w:val="20"/>
        </w:rPr>
        <w:t>being in</w:t>
      </w:r>
      <w:r>
        <w:rPr>
          <w:szCs w:val="20"/>
        </w:rPr>
        <w:t xml:space="preserve"> </w:t>
      </w:r>
      <w:r w:rsidR="00F317FE">
        <w:rPr>
          <w:szCs w:val="20"/>
        </w:rPr>
        <w:t xml:space="preserve">a </w:t>
      </w:r>
      <w:r>
        <w:rPr>
          <w:szCs w:val="20"/>
        </w:rPr>
        <w:t>group</w:t>
      </w:r>
      <w:r w:rsidR="000868A2">
        <w:rPr>
          <w:szCs w:val="20"/>
        </w:rPr>
        <w:t xml:space="preserve">, </w:t>
      </w:r>
      <w:r>
        <w:rPr>
          <w:szCs w:val="20"/>
        </w:rPr>
        <w:t>enjoy</w:t>
      </w:r>
      <w:r w:rsidR="000868A2">
        <w:rPr>
          <w:szCs w:val="20"/>
        </w:rPr>
        <w:t>ing</w:t>
      </w:r>
      <w:r>
        <w:rPr>
          <w:szCs w:val="20"/>
        </w:rPr>
        <w:t xml:space="preserve"> the educational and social benefits. Some even reported positive outcomes</w:t>
      </w:r>
      <w:r w:rsidR="00025B9E">
        <w:rPr>
          <w:szCs w:val="20"/>
        </w:rPr>
        <w:t xml:space="preserve"> with their physical and mental health</w:t>
      </w:r>
      <w:r w:rsidR="003068DB">
        <w:rPr>
          <w:szCs w:val="20"/>
        </w:rPr>
        <w:t>:</w:t>
      </w:r>
    </w:p>
    <w:p w14:paraId="0E5F6696" w14:textId="5826D005" w:rsidR="000B0211" w:rsidRDefault="000B0211" w:rsidP="003068DB">
      <w:pPr>
        <w:ind w:left="567" w:right="521"/>
        <w:rPr>
          <w:szCs w:val="20"/>
        </w:rPr>
      </w:pPr>
      <w:r>
        <w:rPr>
          <w:i/>
          <w:iCs/>
          <w:szCs w:val="20"/>
        </w:rPr>
        <w:t>“I think the group sessions are good, because when you’re first diagnosed, you think</w:t>
      </w:r>
      <w:r w:rsidR="00414207">
        <w:rPr>
          <w:i/>
          <w:iCs/>
          <w:szCs w:val="20"/>
        </w:rPr>
        <w:t>,</w:t>
      </w:r>
      <w:r>
        <w:rPr>
          <w:i/>
          <w:iCs/>
          <w:szCs w:val="20"/>
        </w:rPr>
        <w:t xml:space="preserve"> diabetes, what am I going to do? How have I got to change my life and stuff like that? And it’s good because you do come down and interact. Everyone has their story. Someone's doing this and someone's doing that. You get to pick up some good hints.”</w:t>
      </w:r>
      <w:r>
        <w:rPr>
          <w:szCs w:val="20"/>
        </w:rPr>
        <w:t xml:space="preserve"> [Patient 2, R4, Practice 18]</w:t>
      </w:r>
    </w:p>
    <w:p w14:paraId="00806EE9" w14:textId="3730D8EB" w:rsidR="000B0211" w:rsidRDefault="00642D89" w:rsidP="00306935">
      <w:pPr>
        <w:ind w:left="567" w:right="521"/>
        <w:rPr>
          <w:szCs w:val="20"/>
        </w:rPr>
      </w:pPr>
      <w:r>
        <w:rPr>
          <w:i/>
          <w:iCs/>
          <w:szCs w:val="20"/>
        </w:rPr>
        <w:t xml:space="preserve">“… </w:t>
      </w:r>
      <w:r w:rsidR="000B0211">
        <w:rPr>
          <w:i/>
          <w:iCs/>
          <w:szCs w:val="20"/>
        </w:rPr>
        <w:t>when I was first diagnosed over at the hospital, they virtually said well, this is how you’ve got to do it. The diet, the diabetes plate. That, to me, the way I was growing up, was putting petrol on fire. With this dietician now, we can ask her anything. She individualises, I suppose, our needs and she says well, try it this way. If it doesn’t work, try something else.”</w:t>
      </w:r>
      <w:r w:rsidR="000B0211">
        <w:rPr>
          <w:szCs w:val="20"/>
        </w:rPr>
        <w:t xml:space="preserve"> [Patient 3, R4, Practice 18]</w:t>
      </w:r>
      <w:r w:rsidR="000B0211">
        <w:rPr>
          <w:szCs w:val="20"/>
        </w:rPr>
        <w:tab/>
        <w:t xml:space="preserve"> </w:t>
      </w:r>
    </w:p>
    <w:tbl>
      <w:tblPr>
        <w:tblpPr w:leftFromText="180" w:rightFromText="180" w:bottomFromText="160" w:vertAnchor="text" w:tblpY="12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025B9E" w14:paraId="4F68C63D" w14:textId="77777777" w:rsidTr="0066409B">
        <w:trPr>
          <w:trHeight w:val="287"/>
        </w:trPr>
        <w:tc>
          <w:tcPr>
            <w:tcW w:w="5000"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hideMark/>
          </w:tcPr>
          <w:p w14:paraId="0B1568F9" w14:textId="77777777" w:rsidR="00025B9E" w:rsidRDefault="00025B9E" w:rsidP="0066409B">
            <w:pPr>
              <w:spacing w:after="0"/>
              <w:rPr>
                <w:b/>
                <w:sz w:val="18"/>
                <w:szCs w:val="18"/>
              </w:rPr>
            </w:pPr>
            <w:r>
              <w:rPr>
                <w:b/>
                <w:sz w:val="18"/>
                <w:szCs w:val="18"/>
              </w:rPr>
              <w:t>Case study</w:t>
            </w:r>
          </w:p>
        </w:tc>
      </w:tr>
      <w:tr w:rsidR="00025B9E" w14:paraId="2315AED6" w14:textId="77777777" w:rsidTr="0066409B">
        <w:tc>
          <w:tcPr>
            <w:tcW w:w="5000"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89EB54" w14:textId="5677D8FC" w:rsidR="00025B9E" w:rsidRDefault="00025B9E" w:rsidP="0066409B">
            <w:pPr>
              <w:rPr>
                <w:sz w:val="18"/>
                <w:szCs w:val="18"/>
              </w:rPr>
            </w:pPr>
            <w:r>
              <w:rPr>
                <w:sz w:val="18"/>
                <w:szCs w:val="18"/>
              </w:rPr>
              <w:t>Patient E has diabetes. He has been a patient at the practice since it opened and travels 30</w:t>
            </w:r>
            <w:r w:rsidR="001D1EFB">
              <w:rPr>
                <w:sz w:val="18"/>
                <w:szCs w:val="18"/>
              </w:rPr>
              <w:t xml:space="preserve"> </w:t>
            </w:r>
            <w:r>
              <w:rPr>
                <w:sz w:val="18"/>
                <w:szCs w:val="18"/>
              </w:rPr>
              <w:t xml:space="preserve">minutes by taxi or public transport to get to the practice. He joined </w:t>
            </w:r>
            <w:r w:rsidR="006224EA">
              <w:rPr>
                <w:sz w:val="18"/>
                <w:szCs w:val="18"/>
              </w:rPr>
              <w:t>HCH</w:t>
            </w:r>
            <w:r>
              <w:rPr>
                <w:sz w:val="18"/>
                <w:szCs w:val="18"/>
              </w:rPr>
              <w:t xml:space="preserve"> as it was suggested by one of the GPs. The practice initially had a walking group, and he would schedule his appointments on the days that the group was walking to reduce his travel time and ensure that he could still participate in the group. Though the walking group has since been disbanded, Patient E has seen great benefit from the dietician group. He stated that he has lost 5 kilograms since joining the group and no longer needs to test his blood sugar daily as his levels are much lower than before. He also noted that the dietician group offers some social benefits and has had a positive impact on his mental health. </w:t>
            </w:r>
          </w:p>
        </w:tc>
      </w:tr>
    </w:tbl>
    <w:p w14:paraId="5A2B7E3D" w14:textId="7FC5104F" w:rsidR="000B0211" w:rsidRDefault="000B0211" w:rsidP="00025B9E">
      <w:pPr>
        <w:pStyle w:val="Heading2"/>
        <w:spacing w:line="276" w:lineRule="auto"/>
      </w:pPr>
      <w:bookmarkStart w:id="95" w:name="_Toc67497865"/>
      <w:r>
        <w:t>Patient activation</w:t>
      </w:r>
      <w:bookmarkEnd w:id="95"/>
    </w:p>
    <w:p w14:paraId="4FC51AD8" w14:textId="11603DC3" w:rsidR="00BB0818" w:rsidRDefault="00E42466" w:rsidP="00B72F19">
      <w:pPr>
        <w:rPr>
          <w:szCs w:val="20"/>
        </w:rPr>
      </w:pPr>
      <w:r>
        <w:rPr>
          <w:szCs w:val="20"/>
        </w:rPr>
        <w:t xml:space="preserve">Practices reported that it was generally patients who were already more motivated about managing their health that enrolled in </w:t>
      </w:r>
      <w:r w:rsidR="006224EA">
        <w:rPr>
          <w:szCs w:val="20"/>
        </w:rPr>
        <w:t>HCH</w:t>
      </w:r>
      <w:r>
        <w:rPr>
          <w:szCs w:val="20"/>
        </w:rPr>
        <w:t>:</w:t>
      </w:r>
    </w:p>
    <w:p w14:paraId="3F16D30E" w14:textId="6807386B" w:rsidR="00A01531" w:rsidRDefault="00642D89" w:rsidP="00A01531">
      <w:pPr>
        <w:ind w:left="567" w:right="521"/>
        <w:rPr>
          <w:szCs w:val="20"/>
        </w:rPr>
      </w:pPr>
      <w:r>
        <w:rPr>
          <w:i/>
          <w:iCs/>
          <w:szCs w:val="20"/>
        </w:rPr>
        <w:t xml:space="preserve">“… </w:t>
      </w:r>
      <w:r w:rsidR="00A01531" w:rsidRPr="000F667A">
        <w:rPr>
          <w:i/>
          <w:iCs/>
          <w:szCs w:val="20"/>
        </w:rPr>
        <w:t>the ones that actually signed up were more likely to, I don't know, undertake required lifestyle changes and be proactive about their health. So the ones that actually signed up cared enough about their own health to take on board lifestyle and any other health recommendations that we presented to them.”</w:t>
      </w:r>
      <w:r w:rsidR="00A01531">
        <w:rPr>
          <w:szCs w:val="20"/>
        </w:rPr>
        <w:t xml:space="preserve"> [GP, R4, Practice 15]</w:t>
      </w:r>
    </w:p>
    <w:p w14:paraId="75346782" w14:textId="66695EFB" w:rsidR="00334A5C" w:rsidRDefault="000B5AC3" w:rsidP="00E257F3">
      <w:pPr>
        <w:rPr>
          <w:szCs w:val="20"/>
        </w:rPr>
      </w:pPr>
      <w:r>
        <w:rPr>
          <w:szCs w:val="20"/>
        </w:rPr>
        <w:lastRenderedPageBreak/>
        <w:t>They</w:t>
      </w:r>
      <w:r w:rsidR="00334A5C">
        <w:rPr>
          <w:szCs w:val="20"/>
        </w:rPr>
        <w:t xml:space="preserve"> also tended to target </w:t>
      </w:r>
      <w:r w:rsidR="00DA7E3E">
        <w:rPr>
          <w:szCs w:val="20"/>
        </w:rPr>
        <w:t>patients</w:t>
      </w:r>
      <w:r w:rsidR="003A3EE2">
        <w:rPr>
          <w:szCs w:val="20"/>
        </w:rPr>
        <w:t xml:space="preserve"> to enrol</w:t>
      </w:r>
      <w:r w:rsidR="00DA7E3E">
        <w:rPr>
          <w:szCs w:val="20"/>
        </w:rPr>
        <w:t xml:space="preserve"> </w:t>
      </w:r>
      <w:r w:rsidR="00C03C64">
        <w:rPr>
          <w:szCs w:val="20"/>
        </w:rPr>
        <w:t>that they tho</w:t>
      </w:r>
      <w:r w:rsidR="00B631E0">
        <w:rPr>
          <w:szCs w:val="20"/>
        </w:rPr>
        <w:t>ught were activated or were willing to try</w:t>
      </w:r>
      <w:r w:rsidR="00265A7F">
        <w:rPr>
          <w:szCs w:val="20"/>
        </w:rPr>
        <w:t xml:space="preserve"> new things:</w:t>
      </w:r>
    </w:p>
    <w:p w14:paraId="4B2519FD" w14:textId="77777777" w:rsidR="009661C4" w:rsidRDefault="009661C4" w:rsidP="009661C4">
      <w:pPr>
        <w:ind w:left="567" w:right="521"/>
        <w:rPr>
          <w:szCs w:val="20"/>
          <w:lang w:val="en-GB"/>
        </w:rPr>
      </w:pPr>
      <w:r w:rsidRPr="00542C9D">
        <w:rPr>
          <w:i/>
          <w:iCs/>
          <w:szCs w:val="20"/>
          <w:lang w:val="en-GB"/>
        </w:rPr>
        <w:t>“The experience that I’ve had so far, I would say, doesn’t encourage me to recruit those that I feel are less likely to proceed, because I sort of have to predict in my head: are they likely to be agreeable to anything I suggest? If they’re a patient that’s not likely to be agreeable, I might not even offer them the option, just because I know the effort that was required and the fruitless effort that I’ve experienced in the past.”</w:t>
      </w:r>
      <w:r w:rsidRPr="00542C9D">
        <w:rPr>
          <w:szCs w:val="20"/>
          <w:lang w:val="en-GB"/>
        </w:rPr>
        <w:t xml:space="preserve"> [GP</w:t>
      </w:r>
      <w:r>
        <w:rPr>
          <w:szCs w:val="20"/>
          <w:lang w:val="en-GB"/>
        </w:rPr>
        <w:t>, R4, Practice 15]</w:t>
      </w:r>
    </w:p>
    <w:p w14:paraId="21687DCA" w14:textId="13021BC8" w:rsidR="00966BD3" w:rsidRDefault="00966BD3" w:rsidP="00966BD3">
      <w:pPr>
        <w:ind w:left="567" w:right="521"/>
        <w:rPr>
          <w:szCs w:val="20"/>
          <w:lang w:val="en-GB"/>
        </w:rPr>
      </w:pPr>
      <w:r w:rsidRPr="00542C9D">
        <w:rPr>
          <w:i/>
          <w:iCs/>
          <w:szCs w:val="20"/>
          <w:lang w:val="en-GB"/>
        </w:rPr>
        <w:t>“I think we were quite selective</w:t>
      </w:r>
      <w:r w:rsidR="00642D89">
        <w:rPr>
          <w:i/>
          <w:iCs/>
          <w:szCs w:val="20"/>
          <w:lang w:val="en-GB"/>
        </w:rPr>
        <w:t xml:space="preserve"> … </w:t>
      </w:r>
      <w:r w:rsidRPr="00542C9D">
        <w:rPr>
          <w:i/>
          <w:iCs/>
          <w:szCs w:val="20"/>
          <w:lang w:val="en-GB"/>
        </w:rPr>
        <w:t>Our director actually went through the list that he got out and decided</w:t>
      </w:r>
      <w:r w:rsidR="00642D89">
        <w:rPr>
          <w:i/>
          <w:iCs/>
          <w:szCs w:val="20"/>
          <w:lang w:val="en-GB"/>
        </w:rPr>
        <w:t xml:space="preserve"> … </w:t>
      </w:r>
      <w:r w:rsidRPr="00542C9D">
        <w:rPr>
          <w:i/>
          <w:iCs/>
          <w:szCs w:val="20"/>
          <w:lang w:val="en-GB"/>
        </w:rPr>
        <w:t>But I think we just have to be a little selective. We have to look at</w:t>
      </w:r>
      <w:r w:rsidR="00642D89">
        <w:rPr>
          <w:i/>
          <w:iCs/>
          <w:szCs w:val="20"/>
          <w:lang w:val="en-GB"/>
        </w:rPr>
        <w:t xml:space="preserve"> … </w:t>
      </w:r>
      <w:r w:rsidRPr="00542C9D">
        <w:rPr>
          <w:i/>
          <w:iCs/>
          <w:szCs w:val="20"/>
          <w:lang w:val="en-GB"/>
        </w:rPr>
        <w:t>that particular patient on a one-to-one type scenario, just actually do they fit. Are they going to be too much of a financial burden, or</w:t>
      </w:r>
      <w:r w:rsidR="00642D89">
        <w:rPr>
          <w:i/>
          <w:iCs/>
          <w:szCs w:val="20"/>
          <w:lang w:val="en-GB"/>
        </w:rPr>
        <w:t xml:space="preserve"> … </w:t>
      </w:r>
      <w:r w:rsidRPr="00542C9D">
        <w:rPr>
          <w:i/>
          <w:iCs/>
          <w:szCs w:val="20"/>
          <w:lang w:val="en-GB"/>
        </w:rPr>
        <w:t xml:space="preserve">is it a </w:t>
      </w:r>
      <w:r w:rsidR="00280597">
        <w:rPr>
          <w:i/>
          <w:iCs/>
          <w:szCs w:val="20"/>
          <w:lang w:val="en-GB"/>
        </w:rPr>
        <w:t>program</w:t>
      </w:r>
      <w:r w:rsidRPr="00542C9D">
        <w:rPr>
          <w:i/>
          <w:iCs/>
          <w:szCs w:val="20"/>
          <w:lang w:val="en-GB"/>
        </w:rPr>
        <w:t xml:space="preserve"> that we think is suitable for them?”</w:t>
      </w:r>
      <w:r>
        <w:rPr>
          <w:szCs w:val="20"/>
          <w:lang w:val="en-GB"/>
        </w:rPr>
        <w:t xml:space="preserve"> [Practice Manager, R4, Practice 10]</w:t>
      </w:r>
    </w:p>
    <w:p w14:paraId="2A6871C2" w14:textId="659BE36B" w:rsidR="00E257F3" w:rsidRDefault="00E257F3" w:rsidP="00E257F3">
      <w:pPr>
        <w:rPr>
          <w:szCs w:val="20"/>
        </w:rPr>
      </w:pPr>
      <w:r>
        <w:rPr>
          <w:szCs w:val="20"/>
        </w:rPr>
        <w:t>However, some</w:t>
      </w:r>
      <w:r w:rsidR="00966BD3">
        <w:rPr>
          <w:szCs w:val="20"/>
        </w:rPr>
        <w:t xml:space="preserve"> </w:t>
      </w:r>
      <w:r>
        <w:rPr>
          <w:szCs w:val="20"/>
        </w:rPr>
        <w:t xml:space="preserve">reported that </w:t>
      </w:r>
      <w:r w:rsidR="0072093B">
        <w:rPr>
          <w:szCs w:val="20"/>
        </w:rPr>
        <w:t xml:space="preserve">patients have become more aware of their role in managing their health </w:t>
      </w:r>
      <w:r w:rsidR="00301119">
        <w:rPr>
          <w:szCs w:val="20"/>
        </w:rPr>
        <w:t xml:space="preserve">through </w:t>
      </w:r>
      <w:r w:rsidR="00FD6F1E">
        <w:rPr>
          <w:szCs w:val="20"/>
        </w:rPr>
        <w:t>initiatives that the practice introduced as part of HCH</w:t>
      </w:r>
      <w:r w:rsidR="004E551D">
        <w:rPr>
          <w:szCs w:val="20"/>
        </w:rPr>
        <w:t>:</w:t>
      </w:r>
    </w:p>
    <w:p w14:paraId="03E0DEA5" w14:textId="2C008EAB" w:rsidR="00E257F3" w:rsidRDefault="00642D89" w:rsidP="00301119">
      <w:pPr>
        <w:ind w:left="567" w:right="521"/>
        <w:rPr>
          <w:szCs w:val="20"/>
        </w:rPr>
      </w:pPr>
      <w:r>
        <w:rPr>
          <w:i/>
          <w:iCs/>
          <w:szCs w:val="20"/>
        </w:rPr>
        <w:t xml:space="preserve">“… </w:t>
      </w:r>
      <w:r w:rsidR="00E257F3" w:rsidRPr="008B7500">
        <w:rPr>
          <w:i/>
          <w:iCs/>
          <w:szCs w:val="20"/>
        </w:rPr>
        <w:t>I’ll give them a monitor on the first diagnosis.</w:t>
      </w:r>
      <w:r w:rsidR="001D1EFB">
        <w:rPr>
          <w:i/>
          <w:iCs/>
          <w:szCs w:val="20"/>
        </w:rPr>
        <w:t xml:space="preserve"> </w:t>
      </w:r>
      <w:r w:rsidR="00E257F3" w:rsidRPr="008B7500">
        <w:rPr>
          <w:i/>
          <w:iCs/>
          <w:szCs w:val="20"/>
        </w:rPr>
        <w:t>And it’ll have the date and time and everything.</w:t>
      </w:r>
      <w:r w:rsidR="001D1EFB">
        <w:rPr>
          <w:i/>
          <w:iCs/>
          <w:szCs w:val="20"/>
        </w:rPr>
        <w:t xml:space="preserve"> </w:t>
      </w:r>
      <w:r w:rsidR="00E257F3" w:rsidRPr="008B7500">
        <w:rPr>
          <w:i/>
          <w:iCs/>
          <w:szCs w:val="20"/>
        </w:rPr>
        <w:t>So, I can actually go through and they know that I can see the dates and the times and all these have been monitored</w:t>
      </w:r>
      <w:r>
        <w:rPr>
          <w:i/>
          <w:iCs/>
          <w:szCs w:val="20"/>
        </w:rPr>
        <w:t xml:space="preserve"> … </w:t>
      </w:r>
      <w:r w:rsidR="00E257F3" w:rsidRPr="008B7500">
        <w:rPr>
          <w:i/>
          <w:iCs/>
          <w:szCs w:val="20"/>
        </w:rPr>
        <w:t>Those patients that are Health Care Home patients that are diabetic are much better than just the week beforehand now because I’m looking for a 30</w:t>
      </w:r>
      <w:r w:rsidR="00341826">
        <w:rPr>
          <w:i/>
          <w:iCs/>
          <w:szCs w:val="20"/>
        </w:rPr>
        <w:t>-</w:t>
      </w:r>
      <w:r w:rsidR="00E257F3" w:rsidRPr="008B7500">
        <w:rPr>
          <w:i/>
          <w:iCs/>
          <w:szCs w:val="20"/>
        </w:rPr>
        <w:t>day record, a 14</w:t>
      </w:r>
      <w:r w:rsidR="00341826">
        <w:rPr>
          <w:i/>
          <w:iCs/>
          <w:szCs w:val="20"/>
        </w:rPr>
        <w:t>-</w:t>
      </w:r>
      <w:r w:rsidR="00E257F3" w:rsidRPr="008B7500">
        <w:rPr>
          <w:i/>
          <w:iCs/>
          <w:szCs w:val="20"/>
        </w:rPr>
        <w:t>day record, a seven</w:t>
      </w:r>
      <w:r w:rsidR="00341826">
        <w:rPr>
          <w:i/>
          <w:iCs/>
          <w:szCs w:val="20"/>
        </w:rPr>
        <w:t>-</w:t>
      </w:r>
      <w:r w:rsidR="00E257F3" w:rsidRPr="008B7500">
        <w:rPr>
          <w:i/>
          <w:iCs/>
          <w:szCs w:val="20"/>
        </w:rPr>
        <w:t>day record and sometimes a 90</w:t>
      </w:r>
      <w:r w:rsidR="00341826">
        <w:rPr>
          <w:i/>
          <w:iCs/>
          <w:szCs w:val="20"/>
        </w:rPr>
        <w:t>-</w:t>
      </w:r>
      <w:r w:rsidR="00E257F3" w:rsidRPr="008B7500">
        <w:rPr>
          <w:i/>
          <w:iCs/>
          <w:szCs w:val="20"/>
        </w:rPr>
        <w:t>day record</w:t>
      </w:r>
      <w:r>
        <w:rPr>
          <w:i/>
          <w:iCs/>
          <w:szCs w:val="20"/>
        </w:rPr>
        <w:t xml:space="preserve"> … </w:t>
      </w:r>
      <w:r w:rsidR="00E257F3" w:rsidRPr="008B7500">
        <w:rPr>
          <w:i/>
          <w:iCs/>
          <w:szCs w:val="20"/>
        </w:rPr>
        <w:t>I think they are more compliant because they are coming more regularly, someone cares.</w:t>
      </w:r>
      <w:r w:rsidR="001D1EFB">
        <w:rPr>
          <w:i/>
          <w:iCs/>
          <w:szCs w:val="20"/>
        </w:rPr>
        <w:t xml:space="preserve"> </w:t>
      </w:r>
      <w:r w:rsidR="00E257F3" w:rsidRPr="008B7500">
        <w:rPr>
          <w:i/>
          <w:iCs/>
          <w:szCs w:val="20"/>
        </w:rPr>
        <w:t>They have more time and that they know that I’ll sit and talk to them.</w:t>
      </w:r>
      <w:r w:rsidR="001D1EFB">
        <w:rPr>
          <w:i/>
          <w:iCs/>
          <w:szCs w:val="20"/>
        </w:rPr>
        <w:t xml:space="preserve"> </w:t>
      </w:r>
      <w:r w:rsidR="00E257F3" w:rsidRPr="008B7500">
        <w:rPr>
          <w:i/>
          <w:iCs/>
          <w:szCs w:val="20"/>
        </w:rPr>
        <w:t xml:space="preserve">They don’t want to worry the doctor all the time about simple things that we can fix.” </w:t>
      </w:r>
      <w:r w:rsidR="00E257F3">
        <w:rPr>
          <w:szCs w:val="20"/>
        </w:rPr>
        <w:t>[Nurse, R4, Practice 6]</w:t>
      </w:r>
      <w:r w:rsidR="00E257F3" w:rsidRPr="008B7500">
        <w:rPr>
          <w:szCs w:val="20"/>
        </w:rPr>
        <w:tab/>
        <w:t xml:space="preserve"> </w:t>
      </w:r>
    </w:p>
    <w:p w14:paraId="64CA1823" w14:textId="464339A8" w:rsidR="00E257F3" w:rsidRDefault="00E257F3" w:rsidP="00301119">
      <w:pPr>
        <w:ind w:left="567" w:right="521"/>
        <w:rPr>
          <w:szCs w:val="20"/>
        </w:rPr>
      </w:pPr>
      <w:r w:rsidRPr="00570723">
        <w:rPr>
          <w:i/>
          <w:iCs/>
          <w:szCs w:val="20"/>
        </w:rPr>
        <w:t>“The change is in those patients who are at home and they were not taking care of their chronic conditions. Now somebody is talking to them and saying that, look, you need such and such thing. You are due for that one. Your GP had asked that you need to go for this blood test. This script is due for that one. We call the pharmacist, tell us that they are going to make the restore pack and they need that script. And the medicine review is done on annual basis, and that review gives us the idea if we need to make any changes.”</w:t>
      </w:r>
      <w:r>
        <w:rPr>
          <w:szCs w:val="20"/>
        </w:rPr>
        <w:t xml:space="preserve"> [GP, R4, Practice 17]</w:t>
      </w:r>
      <w:r w:rsidRPr="008B7500">
        <w:rPr>
          <w:szCs w:val="20"/>
        </w:rPr>
        <w:t xml:space="preserve"> </w:t>
      </w:r>
    </w:p>
    <w:p w14:paraId="53F73533" w14:textId="7E355B6F" w:rsidR="003E7796" w:rsidRPr="003E7796" w:rsidRDefault="00B61364" w:rsidP="003E7796">
      <w:pPr>
        <w:ind w:right="521"/>
        <w:rPr>
          <w:szCs w:val="20"/>
        </w:rPr>
      </w:pPr>
      <w:r>
        <w:rPr>
          <w:szCs w:val="20"/>
        </w:rPr>
        <w:t xml:space="preserve">And when they did so, they became more enthusiastic about </w:t>
      </w:r>
      <w:r w:rsidR="00A46D45">
        <w:rPr>
          <w:szCs w:val="20"/>
        </w:rPr>
        <w:t xml:space="preserve">what they could </w:t>
      </w:r>
      <w:r w:rsidR="007035E4">
        <w:rPr>
          <w:szCs w:val="20"/>
        </w:rPr>
        <w:t>achieve</w:t>
      </w:r>
      <w:r w:rsidR="00A46D45">
        <w:rPr>
          <w:szCs w:val="20"/>
        </w:rPr>
        <w:t xml:space="preserve"> for themselves</w:t>
      </w:r>
      <w:r w:rsidR="007035E4">
        <w:rPr>
          <w:szCs w:val="20"/>
        </w:rPr>
        <w:t>:</w:t>
      </w:r>
    </w:p>
    <w:p w14:paraId="380CD965" w14:textId="7F4DF8C5" w:rsidR="00E257F3" w:rsidRDefault="00E257F3" w:rsidP="00301119">
      <w:pPr>
        <w:ind w:left="567" w:right="521"/>
        <w:rPr>
          <w:szCs w:val="20"/>
        </w:rPr>
      </w:pPr>
      <w:r w:rsidRPr="00391B54">
        <w:rPr>
          <w:i/>
          <w:iCs/>
          <w:szCs w:val="20"/>
        </w:rPr>
        <w:t>“Yes, it does make a difference</w:t>
      </w:r>
      <w:r w:rsidR="00642D89">
        <w:rPr>
          <w:i/>
          <w:iCs/>
          <w:szCs w:val="20"/>
        </w:rPr>
        <w:t xml:space="preserve"> … </w:t>
      </w:r>
      <w:r w:rsidRPr="00391B54">
        <w:rPr>
          <w:i/>
          <w:iCs/>
          <w:szCs w:val="20"/>
        </w:rPr>
        <w:t>The patients that get onboard with it and really get involved are a bit more engaged</w:t>
      </w:r>
      <w:r w:rsidR="00642D89">
        <w:rPr>
          <w:i/>
          <w:iCs/>
          <w:szCs w:val="20"/>
        </w:rPr>
        <w:t xml:space="preserve"> … </w:t>
      </w:r>
      <w:r w:rsidRPr="00391B54">
        <w:rPr>
          <w:i/>
          <w:iCs/>
          <w:szCs w:val="20"/>
        </w:rPr>
        <w:t>It has helped in that respect, rather than just storing up their problems and coming in to see me ad hoc. You do get a lot more phone calls, and messages saying such-and-such did this. So, they’re seeking out earlier. So that is one noticeable difference.”</w:t>
      </w:r>
      <w:r>
        <w:rPr>
          <w:szCs w:val="20"/>
        </w:rPr>
        <w:t xml:space="preserve"> [GP, R4, Practice 10]</w:t>
      </w:r>
    </w:p>
    <w:p w14:paraId="5CBCFD39" w14:textId="40CCE6F0" w:rsidR="000E76B0" w:rsidRPr="00570723" w:rsidRDefault="000E76B0" w:rsidP="000E76B0">
      <w:pPr>
        <w:ind w:left="567" w:right="521"/>
        <w:rPr>
          <w:szCs w:val="20"/>
        </w:rPr>
      </w:pPr>
      <w:r w:rsidRPr="00570723">
        <w:rPr>
          <w:rFonts w:cs="Arial"/>
          <w:i/>
          <w:iCs/>
          <w:color w:val="000000"/>
          <w:szCs w:val="20"/>
          <w:lang w:val="en-GB"/>
        </w:rPr>
        <w:t xml:space="preserve">“It depends on the person. Some, like I said, have come a long way. Particularly the gentleman the other day who was so excited to actually see his results on his phone. </w:t>
      </w:r>
      <w:r>
        <w:rPr>
          <w:rFonts w:cs="Arial"/>
          <w:i/>
          <w:iCs/>
          <w:color w:val="000000"/>
          <w:szCs w:val="20"/>
          <w:lang w:val="en-GB"/>
        </w:rPr>
        <w:t>[It was]</w:t>
      </w:r>
      <w:r w:rsidR="00642D89">
        <w:rPr>
          <w:rFonts w:cs="Arial"/>
          <w:i/>
          <w:iCs/>
          <w:color w:val="000000"/>
          <w:szCs w:val="20"/>
          <w:lang w:val="en-GB"/>
        </w:rPr>
        <w:t xml:space="preserve"> … </w:t>
      </w:r>
      <w:r>
        <w:rPr>
          <w:rFonts w:cs="Arial"/>
          <w:i/>
          <w:iCs/>
          <w:color w:val="000000"/>
          <w:szCs w:val="20"/>
          <w:lang w:val="en-GB"/>
        </w:rPr>
        <w:t>t</w:t>
      </w:r>
      <w:r w:rsidRPr="00570723">
        <w:rPr>
          <w:rFonts w:cs="Arial"/>
          <w:i/>
          <w:iCs/>
          <w:color w:val="000000"/>
          <w:szCs w:val="20"/>
          <w:lang w:val="en-GB"/>
        </w:rPr>
        <w:t>he first time I thought, wow, because you could see he saw himself then as I’m in control here</w:t>
      </w:r>
      <w:r w:rsidR="00642D89">
        <w:rPr>
          <w:rFonts w:cs="Arial"/>
          <w:i/>
          <w:iCs/>
          <w:color w:val="000000"/>
          <w:szCs w:val="20"/>
          <w:lang w:val="en-GB"/>
        </w:rPr>
        <w:t xml:space="preserve"> …”</w:t>
      </w:r>
      <w:r w:rsidRPr="00570723">
        <w:rPr>
          <w:rFonts w:cs="Arial"/>
          <w:color w:val="000000"/>
          <w:szCs w:val="20"/>
          <w:lang w:val="en-GB"/>
        </w:rPr>
        <w:t xml:space="preserve"> [Nurse, R4, Practice 9]</w:t>
      </w:r>
    </w:p>
    <w:p w14:paraId="2ED15EA4" w14:textId="04868926" w:rsidR="002C7469" w:rsidRDefault="003B13E8" w:rsidP="002C7469">
      <w:pPr>
        <w:rPr>
          <w:szCs w:val="20"/>
        </w:rPr>
      </w:pPr>
      <w:r>
        <w:rPr>
          <w:szCs w:val="20"/>
        </w:rPr>
        <w:lastRenderedPageBreak/>
        <w:t xml:space="preserve">Patients </w:t>
      </w:r>
      <w:r w:rsidR="002C7469">
        <w:rPr>
          <w:szCs w:val="20"/>
        </w:rPr>
        <w:t>could identify that they could now better support themselves:</w:t>
      </w:r>
    </w:p>
    <w:p w14:paraId="6D365285" w14:textId="2C6E1069" w:rsidR="00BF7D3E" w:rsidRDefault="00642D89" w:rsidP="00BF7D3E">
      <w:pPr>
        <w:ind w:left="567" w:right="521"/>
        <w:rPr>
          <w:szCs w:val="20"/>
        </w:rPr>
      </w:pPr>
      <w:r>
        <w:rPr>
          <w:i/>
          <w:iCs/>
          <w:szCs w:val="20"/>
        </w:rPr>
        <w:t xml:space="preserve">“… </w:t>
      </w:r>
      <w:r w:rsidR="00BF7D3E">
        <w:rPr>
          <w:i/>
          <w:iCs/>
          <w:szCs w:val="20"/>
        </w:rPr>
        <w:t>it means that I’ve got a little bit of control of what’s going on with me, rather than me saying, someone else has got control and I don’t know what’s going on.”</w:t>
      </w:r>
      <w:r w:rsidR="00BF7D3E">
        <w:rPr>
          <w:szCs w:val="20"/>
        </w:rPr>
        <w:t xml:space="preserve"> [Patient 1, R4, Practice 9]</w:t>
      </w:r>
      <w:r w:rsidR="00BF7D3E">
        <w:rPr>
          <w:szCs w:val="20"/>
        </w:rPr>
        <w:tab/>
      </w:r>
    </w:p>
    <w:p w14:paraId="40C1FDE7" w14:textId="0369FBA9" w:rsidR="00BF7D3E" w:rsidRDefault="00642D89" w:rsidP="008A08F3">
      <w:pPr>
        <w:ind w:left="567" w:right="521"/>
        <w:rPr>
          <w:szCs w:val="20"/>
        </w:rPr>
      </w:pPr>
      <w:r>
        <w:rPr>
          <w:i/>
          <w:iCs/>
          <w:szCs w:val="20"/>
        </w:rPr>
        <w:t xml:space="preserve">“… </w:t>
      </w:r>
      <w:r w:rsidR="00BF7D3E">
        <w:rPr>
          <w:i/>
          <w:iCs/>
          <w:szCs w:val="20"/>
        </w:rPr>
        <w:t>I feel more confident. I feel less pressure. As if someone over there is looking after me and helping me. I can find a solution to my problem.”</w:t>
      </w:r>
      <w:r w:rsidR="00BF7D3E">
        <w:rPr>
          <w:szCs w:val="20"/>
        </w:rPr>
        <w:t xml:space="preserve"> [Patient 1, R4, Practice 3]</w:t>
      </w:r>
    </w:p>
    <w:p w14:paraId="09CF46C0" w14:textId="7BC96854" w:rsidR="003B13E8" w:rsidRDefault="002C7469" w:rsidP="003B13E8">
      <w:pPr>
        <w:rPr>
          <w:szCs w:val="20"/>
        </w:rPr>
      </w:pPr>
      <w:r>
        <w:rPr>
          <w:szCs w:val="20"/>
        </w:rPr>
        <w:t>I</w:t>
      </w:r>
      <w:r w:rsidR="003B13E8">
        <w:rPr>
          <w:szCs w:val="20"/>
        </w:rPr>
        <w:t xml:space="preserve">n one instance, the patient </w:t>
      </w:r>
      <w:r w:rsidR="007778B5">
        <w:rPr>
          <w:szCs w:val="20"/>
        </w:rPr>
        <w:t>knew about</w:t>
      </w:r>
      <w:r>
        <w:rPr>
          <w:szCs w:val="20"/>
        </w:rPr>
        <w:t xml:space="preserve"> ‘activation</w:t>
      </w:r>
      <w:r w:rsidR="007778B5">
        <w:rPr>
          <w:szCs w:val="20"/>
        </w:rPr>
        <w:t>’ and identified it</w:t>
      </w:r>
      <w:r w:rsidR="003B13E8">
        <w:rPr>
          <w:szCs w:val="20"/>
        </w:rPr>
        <w:t xml:space="preserve"> as </w:t>
      </w:r>
      <w:r w:rsidR="006B3133">
        <w:rPr>
          <w:szCs w:val="20"/>
        </w:rPr>
        <w:t xml:space="preserve">a </w:t>
      </w:r>
      <w:r w:rsidR="007778B5">
        <w:rPr>
          <w:szCs w:val="20"/>
        </w:rPr>
        <w:t xml:space="preserve">key </w:t>
      </w:r>
      <w:r w:rsidR="003B13E8">
        <w:rPr>
          <w:szCs w:val="20"/>
        </w:rPr>
        <w:t xml:space="preserve">goal of </w:t>
      </w:r>
      <w:r w:rsidR="007778B5">
        <w:rPr>
          <w:szCs w:val="20"/>
        </w:rPr>
        <w:t xml:space="preserve">the </w:t>
      </w:r>
      <w:r w:rsidR="003B13E8">
        <w:rPr>
          <w:szCs w:val="20"/>
        </w:rPr>
        <w:t>HCH</w:t>
      </w:r>
      <w:r w:rsidR="007778B5">
        <w:rPr>
          <w:szCs w:val="20"/>
        </w:rPr>
        <w:t xml:space="preserve"> model</w:t>
      </w:r>
      <w:r w:rsidR="003B13E8">
        <w:rPr>
          <w:szCs w:val="20"/>
        </w:rPr>
        <w:t xml:space="preserve">: </w:t>
      </w:r>
    </w:p>
    <w:p w14:paraId="6FD9F024" w14:textId="77777777" w:rsidR="003B13E8" w:rsidRDefault="003B13E8" w:rsidP="003B13E8">
      <w:pPr>
        <w:ind w:left="567" w:right="521"/>
        <w:rPr>
          <w:szCs w:val="20"/>
        </w:rPr>
      </w:pPr>
      <w:r>
        <w:rPr>
          <w:i/>
          <w:iCs/>
          <w:szCs w:val="20"/>
        </w:rPr>
        <w:t>“I think there’s a part of the equation as well, and the notion of patient activation. There’s only so much a practice can do. They’re only seeing you for a very limited time over the course of a month or a year. So, ultimately I think the benefit of the Health Care Home is really about support of the patient to support themselves better.”</w:t>
      </w:r>
      <w:r>
        <w:rPr>
          <w:szCs w:val="20"/>
        </w:rPr>
        <w:t xml:space="preserve"> [Patient 7, R4, Practice 7]</w:t>
      </w:r>
    </w:p>
    <w:p w14:paraId="66962E3A" w14:textId="2F4D13C0" w:rsidR="000B0211" w:rsidRDefault="00DE5C81" w:rsidP="005F04A7">
      <w:pPr>
        <w:pStyle w:val="Heading2"/>
        <w:spacing w:line="276" w:lineRule="auto"/>
      </w:pPr>
      <w:bookmarkStart w:id="96" w:name="_Toc67497866"/>
      <w:r>
        <w:t>Additional</w:t>
      </w:r>
      <w:r w:rsidR="000B0211">
        <w:t xml:space="preserve"> things patients would like</w:t>
      </w:r>
      <w:bookmarkEnd w:id="96"/>
      <w:r w:rsidR="000B0211">
        <w:t> </w:t>
      </w:r>
    </w:p>
    <w:p w14:paraId="2A7849E7" w14:textId="1792561E" w:rsidR="000B0211" w:rsidRDefault="000B0211" w:rsidP="00B72F19">
      <w:pPr>
        <w:rPr>
          <w:szCs w:val="20"/>
        </w:rPr>
      </w:pPr>
      <w:r>
        <w:rPr>
          <w:szCs w:val="20"/>
        </w:rPr>
        <w:t xml:space="preserve">Most </w:t>
      </w:r>
      <w:r w:rsidR="003949FC">
        <w:rPr>
          <w:szCs w:val="20"/>
        </w:rPr>
        <w:t>patients</w:t>
      </w:r>
      <w:r>
        <w:rPr>
          <w:szCs w:val="20"/>
        </w:rPr>
        <w:t xml:space="preserve"> reported that they were satisfied with their care and </w:t>
      </w:r>
      <w:r w:rsidR="00DF012E">
        <w:rPr>
          <w:szCs w:val="20"/>
        </w:rPr>
        <w:t>did not want anything further from the model or the</w:t>
      </w:r>
      <w:r w:rsidR="009B783F">
        <w:rPr>
          <w:szCs w:val="20"/>
        </w:rPr>
        <w:t>ir</w:t>
      </w:r>
      <w:r>
        <w:rPr>
          <w:szCs w:val="20"/>
        </w:rPr>
        <w:t xml:space="preserve"> practice</w:t>
      </w:r>
      <w:r w:rsidR="003949FC">
        <w:rPr>
          <w:szCs w:val="20"/>
        </w:rPr>
        <w:t>:</w:t>
      </w:r>
    </w:p>
    <w:p w14:paraId="63B7ECCC" w14:textId="77777777" w:rsidR="000B0211" w:rsidRDefault="000B0211" w:rsidP="006A2DAE">
      <w:pPr>
        <w:ind w:left="567" w:right="521"/>
        <w:rPr>
          <w:szCs w:val="20"/>
        </w:rPr>
      </w:pPr>
      <w:r>
        <w:rPr>
          <w:i/>
          <w:iCs/>
          <w:szCs w:val="20"/>
        </w:rPr>
        <w:t>“Yes, just stick with what they’re doing. I can’t see any actual improvements that they could make. They’re doing pretty well.”</w:t>
      </w:r>
      <w:r>
        <w:rPr>
          <w:szCs w:val="20"/>
        </w:rPr>
        <w:t xml:space="preserve"> [Patient 6, R4, Practice 6]</w:t>
      </w:r>
    </w:p>
    <w:p w14:paraId="22042BB2" w14:textId="3D4374CF" w:rsidR="000B0211" w:rsidRDefault="000B0211" w:rsidP="00796F6C">
      <w:pPr>
        <w:ind w:left="567" w:right="521"/>
        <w:rPr>
          <w:szCs w:val="20"/>
        </w:rPr>
      </w:pPr>
      <w:r>
        <w:rPr>
          <w:i/>
          <w:iCs/>
          <w:szCs w:val="20"/>
        </w:rPr>
        <w:t>“I think I’m very happy with the way I’ve been treated</w:t>
      </w:r>
      <w:r w:rsidR="00642D89">
        <w:rPr>
          <w:i/>
          <w:iCs/>
          <w:szCs w:val="20"/>
        </w:rPr>
        <w:t xml:space="preserve"> … </w:t>
      </w:r>
      <w:r>
        <w:rPr>
          <w:i/>
          <w:iCs/>
          <w:szCs w:val="20"/>
        </w:rPr>
        <w:t>I’m very happy with [GP], it’s been really good.”</w:t>
      </w:r>
      <w:r>
        <w:rPr>
          <w:szCs w:val="20"/>
        </w:rPr>
        <w:t xml:space="preserve"> [Patient 4, R4, Practice 18]</w:t>
      </w:r>
    </w:p>
    <w:p w14:paraId="150D207C" w14:textId="11E06C06" w:rsidR="000B0211" w:rsidRDefault="000B0211" w:rsidP="00796F6C">
      <w:pPr>
        <w:ind w:left="567" w:right="521"/>
        <w:rPr>
          <w:szCs w:val="20"/>
        </w:rPr>
      </w:pPr>
      <w:r>
        <w:rPr>
          <w:rFonts w:cs="Arial"/>
          <w:i/>
          <w:iCs/>
          <w:color w:val="000000"/>
          <w:szCs w:val="20"/>
          <w:lang w:val="en-GB"/>
        </w:rPr>
        <w:t>“If it ain’t broke, don’t fix it.</w:t>
      </w:r>
      <w:r w:rsidR="001D1EFB">
        <w:rPr>
          <w:rFonts w:cs="Arial"/>
          <w:i/>
          <w:iCs/>
          <w:color w:val="000000"/>
          <w:szCs w:val="20"/>
          <w:lang w:val="en-GB"/>
        </w:rPr>
        <w:t xml:space="preserve"> </w:t>
      </w:r>
      <w:r>
        <w:rPr>
          <w:rFonts w:cs="Arial"/>
          <w:i/>
          <w:iCs/>
          <w:color w:val="000000"/>
          <w:szCs w:val="20"/>
          <w:lang w:val="en-GB"/>
        </w:rPr>
        <w:t>But no, I wouldn’t want anything to change</w:t>
      </w:r>
      <w:r>
        <w:rPr>
          <w:rFonts w:cs="Arial"/>
          <w:color w:val="000000"/>
          <w:szCs w:val="20"/>
          <w:lang w:val="en-GB"/>
        </w:rPr>
        <w:t>.</w:t>
      </w:r>
      <w:r>
        <w:rPr>
          <w:rFonts w:cs="Arial"/>
          <w:i/>
          <w:iCs/>
          <w:color w:val="000000"/>
          <w:szCs w:val="20"/>
          <w:lang w:val="en-GB"/>
        </w:rPr>
        <w:t>”</w:t>
      </w:r>
      <w:r>
        <w:rPr>
          <w:rFonts w:cs="Arial"/>
          <w:color w:val="000000"/>
          <w:szCs w:val="20"/>
          <w:lang w:val="en-GB"/>
        </w:rPr>
        <w:t xml:space="preserve"> [Patient 1, R4, Practice 7]</w:t>
      </w:r>
    </w:p>
    <w:p w14:paraId="33A40033" w14:textId="307BB3DD" w:rsidR="000B0211" w:rsidRDefault="009B783F" w:rsidP="00B72F19">
      <w:pPr>
        <w:rPr>
          <w:szCs w:val="20"/>
        </w:rPr>
      </w:pPr>
      <w:r>
        <w:rPr>
          <w:szCs w:val="20"/>
        </w:rPr>
        <w:t>Where patients did suggest</w:t>
      </w:r>
      <w:r w:rsidR="00D37AA3">
        <w:rPr>
          <w:szCs w:val="20"/>
        </w:rPr>
        <w:t xml:space="preserve"> improvements to the model</w:t>
      </w:r>
      <w:r w:rsidR="00246B03">
        <w:rPr>
          <w:szCs w:val="20"/>
        </w:rPr>
        <w:t xml:space="preserve"> or additional things that they would like to incorporate, they suggested</w:t>
      </w:r>
      <w:r w:rsidR="0008364E">
        <w:rPr>
          <w:szCs w:val="20"/>
        </w:rPr>
        <w:t xml:space="preserve"> that practices</w:t>
      </w:r>
      <w:r w:rsidR="000B0211">
        <w:rPr>
          <w:szCs w:val="20"/>
        </w:rPr>
        <w:t>:</w:t>
      </w:r>
    </w:p>
    <w:p w14:paraId="4DD1C95C" w14:textId="4C96A87A" w:rsidR="00AA78AD" w:rsidRDefault="00AA78AD" w:rsidP="00532F3F">
      <w:pPr>
        <w:pStyle w:val="ListParagraph"/>
        <w:numPr>
          <w:ilvl w:val="0"/>
          <w:numId w:val="16"/>
        </w:numPr>
        <w:rPr>
          <w:szCs w:val="20"/>
        </w:rPr>
      </w:pPr>
      <w:r>
        <w:rPr>
          <w:szCs w:val="20"/>
        </w:rPr>
        <w:t>listen to their patients</w:t>
      </w:r>
    </w:p>
    <w:p w14:paraId="35A8857C" w14:textId="51AF7F15" w:rsidR="000B0211" w:rsidRDefault="00DA4BB0" w:rsidP="00532F3F">
      <w:pPr>
        <w:pStyle w:val="ListParagraph"/>
        <w:numPr>
          <w:ilvl w:val="0"/>
          <w:numId w:val="16"/>
        </w:numPr>
        <w:rPr>
          <w:szCs w:val="20"/>
        </w:rPr>
      </w:pPr>
      <w:r>
        <w:rPr>
          <w:szCs w:val="20"/>
        </w:rPr>
        <w:t>provide</w:t>
      </w:r>
      <w:r w:rsidR="00A33B4F">
        <w:rPr>
          <w:szCs w:val="20"/>
        </w:rPr>
        <w:t xml:space="preserve"> </w:t>
      </w:r>
      <w:r w:rsidR="00FB33E2">
        <w:rPr>
          <w:szCs w:val="20"/>
        </w:rPr>
        <w:t>additional allied health appointments</w:t>
      </w:r>
    </w:p>
    <w:p w14:paraId="66AE764A" w14:textId="35AEC199" w:rsidR="000B0211" w:rsidRDefault="00FB33E2" w:rsidP="00532F3F">
      <w:pPr>
        <w:pStyle w:val="ListParagraph"/>
        <w:numPr>
          <w:ilvl w:val="0"/>
          <w:numId w:val="16"/>
        </w:numPr>
        <w:rPr>
          <w:szCs w:val="20"/>
        </w:rPr>
      </w:pPr>
      <w:r>
        <w:rPr>
          <w:szCs w:val="20"/>
        </w:rPr>
        <w:t>limit staff turnover</w:t>
      </w:r>
    </w:p>
    <w:p w14:paraId="4DFCE6B3" w14:textId="5C1E4DEA" w:rsidR="000B0211" w:rsidRDefault="00FB33E2" w:rsidP="00532F3F">
      <w:pPr>
        <w:pStyle w:val="ListParagraph"/>
        <w:numPr>
          <w:ilvl w:val="0"/>
          <w:numId w:val="16"/>
        </w:numPr>
        <w:rPr>
          <w:szCs w:val="20"/>
        </w:rPr>
      </w:pPr>
      <w:r>
        <w:rPr>
          <w:szCs w:val="20"/>
        </w:rPr>
        <w:t xml:space="preserve">extend </w:t>
      </w:r>
      <w:r w:rsidR="00AA78AD">
        <w:rPr>
          <w:szCs w:val="20"/>
        </w:rPr>
        <w:t>appointment times</w:t>
      </w:r>
    </w:p>
    <w:p w14:paraId="7A2B377E" w14:textId="7CC0E15B" w:rsidR="000B0211" w:rsidRDefault="00FB33E2" w:rsidP="00532F3F">
      <w:pPr>
        <w:pStyle w:val="ListParagraph"/>
        <w:numPr>
          <w:ilvl w:val="0"/>
          <w:numId w:val="16"/>
        </w:numPr>
        <w:rPr>
          <w:szCs w:val="20"/>
        </w:rPr>
      </w:pPr>
      <w:r>
        <w:rPr>
          <w:szCs w:val="20"/>
        </w:rPr>
        <w:t>allow patients to communicate with the practice via text or email</w:t>
      </w:r>
    </w:p>
    <w:p w14:paraId="66FCCE23" w14:textId="3C0E05A3" w:rsidR="000B0211" w:rsidRDefault="00FB33E2" w:rsidP="00532F3F">
      <w:pPr>
        <w:pStyle w:val="ListParagraph"/>
        <w:numPr>
          <w:ilvl w:val="0"/>
          <w:numId w:val="16"/>
        </w:numPr>
        <w:rPr>
          <w:szCs w:val="20"/>
        </w:rPr>
      </w:pPr>
      <w:r>
        <w:rPr>
          <w:szCs w:val="20"/>
        </w:rPr>
        <w:t>show patients how to access their care plan online</w:t>
      </w:r>
    </w:p>
    <w:p w14:paraId="0B7D0E2D" w14:textId="7457420F" w:rsidR="000B0211" w:rsidRDefault="0063408D" w:rsidP="00532F3F">
      <w:pPr>
        <w:pStyle w:val="ListParagraph"/>
        <w:numPr>
          <w:ilvl w:val="0"/>
          <w:numId w:val="16"/>
        </w:numPr>
        <w:rPr>
          <w:szCs w:val="20"/>
        </w:rPr>
      </w:pPr>
      <w:r>
        <w:rPr>
          <w:szCs w:val="20"/>
        </w:rPr>
        <w:t xml:space="preserve">provide </w:t>
      </w:r>
      <w:r w:rsidR="00FB33E2">
        <w:rPr>
          <w:szCs w:val="20"/>
        </w:rPr>
        <w:t xml:space="preserve">additional support from the nurse or </w:t>
      </w:r>
      <w:r w:rsidR="0075490F">
        <w:rPr>
          <w:szCs w:val="20"/>
        </w:rPr>
        <w:t xml:space="preserve">other </w:t>
      </w:r>
      <w:r w:rsidR="00FB33E2">
        <w:rPr>
          <w:szCs w:val="20"/>
        </w:rPr>
        <w:t>staff members to help manage their conditions</w:t>
      </w:r>
    </w:p>
    <w:p w14:paraId="1460157A" w14:textId="77777777" w:rsidR="0028642A" w:rsidRDefault="0028642A" w:rsidP="00532F3F">
      <w:pPr>
        <w:pStyle w:val="ListParagraph"/>
        <w:numPr>
          <w:ilvl w:val="0"/>
          <w:numId w:val="16"/>
        </w:numPr>
        <w:rPr>
          <w:szCs w:val="20"/>
        </w:rPr>
      </w:pPr>
      <w:r>
        <w:rPr>
          <w:szCs w:val="20"/>
        </w:rPr>
        <w:t>provide additional patient monitoring and care coordination</w:t>
      </w:r>
    </w:p>
    <w:p w14:paraId="579598AE" w14:textId="15786144" w:rsidR="000B0211" w:rsidRDefault="00FB33E2" w:rsidP="00532F3F">
      <w:pPr>
        <w:pStyle w:val="ListParagraph"/>
        <w:numPr>
          <w:ilvl w:val="0"/>
          <w:numId w:val="16"/>
        </w:numPr>
        <w:rPr>
          <w:szCs w:val="20"/>
        </w:rPr>
      </w:pPr>
      <w:r>
        <w:rPr>
          <w:szCs w:val="20"/>
        </w:rPr>
        <w:t>encourag</w:t>
      </w:r>
      <w:r w:rsidR="0063408D">
        <w:rPr>
          <w:szCs w:val="20"/>
        </w:rPr>
        <w:t>e</w:t>
      </w:r>
      <w:r>
        <w:rPr>
          <w:szCs w:val="20"/>
        </w:rPr>
        <w:t xml:space="preserve"> patients to achieve their goals (e.</w:t>
      </w:r>
      <w:r w:rsidR="006D089C">
        <w:rPr>
          <w:szCs w:val="20"/>
        </w:rPr>
        <w:t>g.</w:t>
      </w:r>
      <w:r>
        <w:rPr>
          <w:szCs w:val="20"/>
        </w:rPr>
        <w:t xml:space="preserve"> weight loss)</w:t>
      </w:r>
    </w:p>
    <w:p w14:paraId="210F3E3A" w14:textId="334F4FDD" w:rsidR="000B0211" w:rsidRDefault="00FB33E2" w:rsidP="00532F3F">
      <w:pPr>
        <w:pStyle w:val="ListParagraph"/>
        <w:numPr>
          <w:ilvl w:val="0"/>
          <w:numId w:val="16"/>
        </w:numPr>
        <w:rPr>
          <w:szCs w:val="20"/>
        </w:rPr>
      </w:pPr>
      <w:r>
        <w:rPr>
          <w:szCs w:val="20"/>
        </w:rPr>
        <w:t>promot</w:t>
      </w:r>
      <w:r w:rsidR="0063408D">
        <w:rPr>
          <w:szCs w:val="20"/>
        </w:rPr>
        <w:t>e</w:t>
      </w:r>
      <w:r>
        <w:rPr>
          <w:szCs w:val="20"/>
        </w:rPr>
        <w:t xml:space="preserve"> </w:t>
      </w:r>
      <w:r w:rsidR="007E09CE">
        <w:rPr>
          <w:szCs w:val="20"/>
        </w:rPr>
        <w:t>HCH</w:t>
      </w:r>
      <w:r>
        <w:rPr>
          <w:szCs w:val="20"/>
        </w:rPr>
        <w:t xml:space="preserve"> as a mindset, not a </w:t>
      </w:r>
      <w:r w:rsidR="006224EA">
        <w:rPr>
          <w:szCs w:val="20"/>
        </w:rPr>
        <w:t>trial</w:t>
      </w:r>
      <w:r>
        <w:rPr>
          <w:szCs w:val="20"/>
        </w:rPr>
        <w:t xml:space="preserve"> with a start and end date</w:t>
      </w:r>
    </w:p>
    <w:p w14:paraId="60D309F0" w14:textId="457765EB" w:rsidR="000B0211" w:rsidRDefault="00FB33E2" w:rsidP="00532F3F">
      <w:pPr>
        <w:pStyle w:val="ListParagraph"/>
        <w:numPr>
          <w:ilvl w:val="0"/>
          <w:numId w:val="16"/>
        </w:numPr>
        <w:rPr>
          <w:szCs w:val="20"/>
        </w:rPr>
      </w:pPr>
      <w:r>
        <w:rPr>
          <w:szCs w:val="20"/>
        </w:rPr>
        <w:t>train all staff members to recognise HCH patients and provid</w:t>
      </w:r>
      <w:r w:rsidR="0063408D">
        <w:rPr>
          <w:szCs w:val="20"/>
        </w:rPr>
        <w:t>e</w:t>
      </w:r>
      <w:r>
        <w:rPr>
          <w:szCs w:val="20"/>
        </w:rPr>
        <w:t xml:space="preserve"> interdisciplinary care</w:t>
      </w:r>
    </w:p>
    <w:p w14:paraId="4A4B60FC" w14:textId="540F111E" w:rsidR="000B0211" w:rsidRDefault="00FB33E2" w:rsidP="00532F3F">
      <w:pPr>
        <w:pStyle w:val="ListParagraph"/>
        <w:numPr>
          <w:ilvl w:val="0"/>
          <w:numId w:val="16"/>
        </w:numPr>
        <w:rPr>
          <w:szCs w:val="20"/>
        </w:rPr>
      </w:pPr>
      <w:r>
        <w:rPr>
          <w:szCs w:val="20"/>
        </w:rPr>
        <w:t xml:space="preserve">provide free </w:t>
      </w:r>
      <w:r w:rsidR="000B0211">
        <w:rPr>
          <w:szCs w:val="20"/>
        </w:rPr>
        <w:t>transport.</w:t>
      </w:r>
    </w:p>
    <w:p w14:paraId="7A402FDE" w14:textId="77777777" w:rsidR="000B0211" w:rsidRDefault="000B0211" w:rsidP="00B72F19">
      <w:pPr>
        <w:pStyle w:val="Heading2"/>
        <w:spacing w:line="276" w:lineRule="auto"/>
      </w:pPr>
      <w:bookmarkStart w:id="97" w:name="_Toc67497867"/>
      <w:r>
        <w:lastRenderedPageBreak/>
        <w:t>Carers and family members</w:t>
      </w:r>
      <w:bookmarkEnd w:id="97"/>
    </w:p>
    <w:p w14:paraId="0B79480B" w14:textId="0A9E7472" w:rsidR="000B0211" w:rsidRDefault="000B0211" w:rsidP="00B72F19">
      <w:pPr>
        <w:rPr>
          <w:szCs w:val="20"/>
        </w:rPr>
      </w:pPr>
      <w:r>
        <w:rPr>
          <w:szCs w:val="20"/>
        </w:rPr>
        <w:t xml:space="preserve">The carers interviewed reflected that </w:t>
      </w:r>
      <w:r w:rsidR="006224EA">
        <w:rPr>
          <w:szCs w:val="20"/>
        </w:rPr>
        <w:t>HCH</w:t>
      </w:r>
      <w:r>
        <w:rPr>
          <w:szCs w:val="20"/>
        </w:rPr>
        <w:t xml:space="preserve"> has been a great support to them and </w:t>
      </w:r>
      <w:r w:rsidR="00417450">
        <w:rPr>
          <w:szCs w:val="20"/>
        </w:rPr>
        <w:t>the person they are caring for</w:t>
      </w:r>
      <w:r>
        <w:rPr>
          <w:szCs w:val="20"/>
        </w:rPr>
        <w:t>. Carers mentioned the ability to request prescriptions and referrals over the phone and having the nurse or coordinator as a clinical resource has been very beneficial</w:t>
      </w:r>
      <w:r w:rsidR="007B66E0">
        <w:rPr>
          <w:szCs w:val="20"/>
        </w:rPr>
        <w:t>:</w:t>
      </w:r>
    </w:p>
    <w:p w14:paraId="44F62813" w14:textId="46382E5E" w:rsidR="000B0211" w:rsidRDefault="000B0211" w:rsidP="001F44B9">
      <w:pPr>
        <w:ind w:left="567" w:right="521"/>
        <w:rPr>
          <w:sz w:val="18"/>
          <w:szCs w:val="18"/>
        </w:rPr>
      </w:pPr>
      <w:r>
        <w:rPr>
          <w:i/>
          <w:iCs/>
          <w:szCs w:val="20"/>
          <w:lang w:val="en-GB"/>
        </w:rPr>
        <w:t>“[Patient 4] hates coming to the doctors. She plays up like anything, screams and yells and then she goes through a good period</w:t>
      </w:r>
      <w:r w:rsidR="00642D89">
        <w:rPr>
          <w:i/>
          <w:iCs/>
          <w:szCs w:val="20"/>
          <w:lang w:val="en-GB"/>
        </w:rPr>
        <w:t xml:space="preserve"> … </w:t>
      </w:r>
      <w:r>
        <w:rPr>
          <w:i/>
          <w:iCs/>
          <w:szCs w:val="20"/>
          <w:lang w:val="en-GB"/>
        </w:rPr>
        <w:t>So, it’s good for us in that she doesn’t have to come back here all the time</w:t>
      </w:r>
      <w:r w:rsidR="00642D89">
        <w:rPr>
          <w:i/>
          <w:iCs/>
          <w:szCs w:val="20"/>
          <w:lang w:val="en-GB"/>
        </w:rPr>
        <w:t xml:space="preserve"> … </w:t>
      </w:r>
      <w:r>
        <w:rPr>
          <w:i/>
          <w:iCs/>
          <w:szCs w:val="20"/>
          <w:lang w:val="en-GB"/>
        </w:rPr>
        <w:t>It’s good in that I don’t necessarily have to bring [Patient 4] out here unless she really needs to see a doctor. If we’re concerned about giving her, say, Nurofen, I can ring someone up and ask them</w:t>
      </w:r>
      <w:r w:rsidR="00642D89">
        <w:rPr>
          <w:i/>
          <w:iCs/>
          <w:szCs w:val="20"/>
          <w:lang w:val="en-GB"/>
        </w:rPr>
        <w:t xml:space="preserve"> … </w:t>
      </w:r>
      <w:r>
        <w:rPr>
          <w:i/>
          <w:iCs/>
          <w:szCs w:val="20"/>
          <w:lang w:val="en-GB"/>
        </w:rPr>
        <w:t>And</w:t>
      </w:r>
      <w:r w:rsidR="00642D89">
        <w:rPr>
          <w:i/>
          <w:iCs/>
          <w:szCs w:val="20"/>
          <w:lang w:val="en-GB"/>
        </w:rPr>
        <w:t xml:space="preserve"> … </w:t>
      </w:r>
      <w:r>
        <w:rPr>
          <w:i/>
          <w:iCs/>
          <w:szCs w:val="20"/>
          <w:lang w:val="en-GB"/>
        </w:rPr>
        <w:t>In time [they’ll] ask the doctor and get back to me</w:t>
      </w:r>
      <w:r w:rsidR="00642D89">
        <w:rPr>
          <w:i/>
          <w:iCs/>
          <w:szCs w:val="20"/>
          <w:lang w:val="en-GB"/>
        </w:rPr>
        <w:t xml:space="preserve"> …”</w:t>
      </w:r>
      <w:r>
        <w:rPr>
          <w:i/>
          <w:iCs/>
          <w:szCs w:val="20"/>
          <w:lang w:val="en-GB"/>
        </w:rPr>
        <w:t xml:space="preserve"> </w:t>
      </w:r>
      <w:r>
        <w:rPr>
          <w:szCs w:val="20"/>
          <w:lang w:val="en-GB"/>
        </w:rPr>
        <w:t xml:space="preserve">[Carer, R4, Practice 18] </w:t>
      </w:r>
    </w:p>
    <w:tbl>
      <w:tblPr>
        <w:tblpPr w:leftFromText="180" w:rightFromText="180" w:bottomFromText="160" w:vertAnchor="text" w:tblpY="129"/>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016"/>
      </w:tblGrid>
      <w:tr w:rsidR="000B0211" w14:paraId="7D193C90" w14:textId="77777777" w:rsidTr="006C3638">
        <w:trPr>
          <w:trHeight w:val="287"/>
        </w:trPr>
        <w:tc>
          <w:tcPr>
            <w:tcW w:w="5000"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4" w:space="0" w:color="BFBFBF" w:themeColor="background1" w:themeShade="BF"/>
            </w:tcBorders>
            <w:hideMark/>
          </w:tcPr>
          <w:p w14:paraId="326C3AD1" w14:textId="77777777" w:rsidR="000B0211" w:rsidRDefault="000B0211" w:rsidP="001F44B9">
            <w:pPr>
              <w:spacing w:after="0"/>
              <w:rPr>
                <w:b/>
                <w:sz w:val="18"/>
                <w:szCs w:val="18"/>
              </w:rPr>
            </w:pPr>
            <w:bookmarkStart w:id="98" w:name="_Hlk48895353"/>
            <w:r>
              <w:rPr>
                <w:b/>
                <w:sz w:val="18"/>
                <w:szCs w:val="18"/>
              </w:rPr>
              <w:t>Case study</w:t>
            </w:r>
          </w:p>
        </w:tc>
      </w:tr>
      <w:tr w:rsidR="000B0211" w14:paraId="361521AA" w14:textId="77777777" w:rsidTr="006C3638">
        <w:tc>
          <w:tcPr>
            <w:tcW w:w="5000"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55BF2" w14:textId="74579C9E" w:rsidR="000B0211" w:rsidRDefault="000B0211" w:rsidP="00B72F19">
            <w:pPr>
              <w:rPr>
                <w:sz w:val="18"/>
                <w:szCs w:val="18"/>
              </w:rPr>
            </w:pPr>
            <w:r>
              <w:rPr>
                <w:sz w:val="18"/>
                <w:szCs w:val="18"/>
              </w:rPr>
              <w:t>A mother is the carer for her middle</w:t>
            </w:r>
            <w:r w:rsidR="00797BCC">
              <w:rPr>
                <w:sz w:val="18"/>
                <w:szCs w:val="18"/>
              </w:rPr>
              <w:t>-</w:t>
            </w:r>
            <w:r>
              <w:rPr>
                <w:sz w:val="18"/>
                <w:szCs w:val="18"/>
              </w:rPr>
              <w:t>aged daughter who has cerebral palsy and quadriplegia. Patient H is in a wheelchair and has limited verbal language.</w:t>
            </w:r>
            <w:r w:rsidR="001D1EFB">
              <w:rPr>
                <w:sz w:val="18"/>
                <w:szCs w:val="18"/>
              </w:rPr>
              <w:t xml:space="preserve"> </w:t>
            </w:r>
            <w:r>
              <w:rPr>
                <w:sz w:val="18"/>
                <w:szCs w:val="18"/>
              </w:rPr>
              <w:t xml:space="preserve">She currently lives in a group home with several other individuals and carers who help manage her care. The mother described difficulties ensuring that her daughter gets the appropriate care that she needs in the long term, such as financial support for weight management services and physiotherapy. Her daughter has been a patient at the practice for 12 years, and the mother reported that the practice has been incredibly helpful in supporting her care and meeting her needs. Though she feels her daughter’s care has not changed since enrolling in </w:t>
            </w:r>
            <w:r w:rsidR="006224EA">
              <w:rPr>
                <w:sz w:val="18"/>
                <w:szCs w:val="18"/>
              </w:rPr>
              <w:t>HCH</w:t>
            </w:r>
            <w:r>
              <w:rPr>
                <w:sz w:val="18"/>
                <w:szCs w:val="18"/>
              </w:rPr>
              <w:t xml:space="preserve">, she is very happy that she or the staff at the group home do not have to bring Patient H to the practice as often as it can be a difficult experience. HCH has allowed the mother and carers at the group home to contact </w:t>
            </w:r>
            <w:r w:rsidR="006224EA">
              <w:rPr>
                <w:sz w:val="18"/>
                <w:szCs w:val="18"/>
              </w:rPr>
              <w:t xml:space="preserve">the </w:t>
            </w:r>
            <w:r>
              <w:rPr>
                <w:sz w:val="18"/>
                <w:szCs w:val="18"/>
              </w:rPr>
              <w:t xml:space="preserve">practice staff via phone if they have any questions about her care or if they need to request prescription refills. This has reassured the mother and made her feel that she always has a point of contact if there is ever a problem or question about her daughter’s </w:t>
            </w:r>
            <w:r w:rsidR="006224EA">
              <w:rPr>
                <w:sz w:val="18"/>
                <w:szCs w:val="18"/>
              </w:rPr>
              <w:t>health</w:t>
            </w:r>
            <w:r>
              <w:rPr>
                <w:sz w:val="18"/>
                <w:szCs w:val="18"/>
              </w:rPr>
              <w:t>.</w:t>
            </w:r>
          </w:p>
        </w:tc>
      </w:tr>
      <w:bookmarkEnd w:id="98"/>
    </w:tbl>
    <w:p w14:paraId="0CE3719B" w14:textId="05997ECA" w:rsidR="000B0211" w:rsidRDefault="000B0211" w:rsidP="001F44B9">
      <w:pPr>
        <w:ind w:left="567" w:right="521"/>
        <w:rPr>
          <w:szCs w:val="20"/>
        </w:rPr>
      </w:pPr>
    </w:p>
    <w:p w14:paraId="315D91C4" w14:textId="77777777" w:rsidR="000B0211" w:rsidRDefault="000B0211" w:rsidP="000B0211">
      <w:pPr>
        <w:ind w:left="284"/>
        <w:rPr>
          <w:szCs w:val="20"/>
        </w:rPr>
        <w:sectPr w:rsidR="000B0211" w:rsidSect="00375ECE">
          <w:pgSz w:w="11906" w:h="16838"/>
          <w:pgMar w:top="1440" w:right="1440" w:bottom="1440" w:left="1440" w:header="708" w:footer="708" w:gutter="0"/>
          <w:cols w:space="708"/>
          <w:titlePg/>
          <w:docGrid w:linePitch="360"/>
        </w:sectPr>
      </w:pPr>
    </w:p>
    <w:p w14:paraId="6899369C" w14:textId="77777777" w:rsidR="00C60EC2" w:rsidRDefault="00C60EC2" w:rsidP="00C60EC2">
      <w:pPr>
        <w:pStyle w:val="Heading1withnumber"/>
        <w:ind w:left="851" w:hanging="851"/>
      </w:pPr>
      <w:bookmarkStart w:id="99" w:name="_Toc67497868"/>
      <w:r>
        <w:lastRenderedPageBreak/>
        <w:t>HCH in NT Aboriginal communities</w:t>
      </w:r>
      <w:bookmarkEnd w:id="99"/>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23BCF" w14:paraId="2177CFC6" w14:textId="77777777" w:rsidTr="009B1236">
        <w:trPr>
          <w:trHeight w:val="557"/>
        </w:trPr>
        <w:tc>
          <w:tcPr>
            <w:tcW w:w="9016" w:type="dxa"/>
            <w:shd w:val="clear" w:color="auto" w:fill="F2F2F2" w:themeFill="background1" w:themeFillShade="F2"/>
          </w:tcPr>
          <w:p w14:paraId="36970178" w14:textId="77777777" w:rsidR="00E23BCF" w:rsidRPr="00253F36" w:rsidRDefault="00E23BCF" w:rsidP="007E0AF6">
            <w:pPr>
              <w:spacing w:after="120"/>
              <w:rPr>
                <w:b/>
                <w:bCs/>
                <w:sz w:val="18"/>
                <w:szCs w:val="18"/>
              </w:rPr>
            </w:pPr>
            <w:r w:rsidRPr="00253F36">
              <w:rPr>
                <w:b/>
                <w:bCs/>
                <w:sz w:val="18"/>
                <w:szCs w:val="18"/>
              </w:rPr>
              <w:t>Key points:</w:t>
            </w:r>
          </w:p>
          <w:p w14:paraId="0F1279C6" w14:textId="60205CBF" w:rsidR="00734FA2" w:rsidRPr="00734FA2" w:rsidRDefault="00734FA2" w:rsidP="007E0AF6">
            <w:pPr>
              <w:pStyle w:val="ListParagraph"/>
              <w:numPr>
                <w:ilvl w:val="0"/>
                <w:numId w:val="34"/>
              </w:numPr>
              <w:spacing w:after="120"/>
              <w:ind w:left="714" w:hanging="357"/>
              <w:contextualSpacing w:val="0"/>
              <w:rPr>
                <w:sz w:val="18"/>
                <w:szCs w:val="18"/>
              </w:rPr>
            </w:pPr>
            <w:r w:rsidRPr="00734FA2">
              <w:rPr>
                <w:sz w:val="18"/>
                <w:szCs w:val="18"/>
              </w:rPr>
              <w:t xml:space="preserve">Fourteen Aboriginal Community Controlled </w:t>
            </w:r>
            <w:r w:rsidR="00FE2F0B">
              <w:rPr>
                <w:sz w:val="18"/>
                <w:szCs w:val="18"/>
              </w:rPr>
              <w:t xml:space="preserve">Health </w:t>
            </w:r>
            <w:r w:rsidRPr="00734FA2">
              <w:rPr>
                <w:sz w:val="18"/>
                <w:szCs w:val="18"/>
              </w:rPr>
              <w:t xml:space="preserve">Services (ACCHS) in the NT are participating in HCH. Among them they have enrolled 1,025 patients, with a median of 53 patients per ACCHS (10 minimum and 268 maximum). Two ACCHS that operate within two different remote Aboriginal communities were selected as case study sites for the HCH evaluation. Staff members and patients within these communities were interviewed about their experience with the trial. </w:t>
            </w:r>
          </w:p>
          <w:p w14:paraId="52D65514" w14:textId="5492F542" w:rsidR="00734FA2" w:rsidRPr="00734FA2" w:rsidRDefault="00734FA2" w:rsidP="007E0AF6">
            <w:pPr>
              <w:pStyle w:val="ListParagraph"/>
              <w:numPr>
                <w:ilvl w:val="0"/>
                <w:numId w:val="34"/>
              </w:numPr>
              <w:spacing w:after="120"/>
              <w:ind w:left="714" w:hanging="357"/>
              <w:contextualSpacing w:val="0"/>
              <w:rPr>
                <w:sz w:val="18"/>
                <w:szCs w:val="18"/>
              </w:rPr>
            </w:pPr>
            <w:r w:rsidRPr="00734FA2">
              <w:rPr>
                <w:sz w:val="18"/>
                <w:szCs w:val="18"/>
              </w:rPr>
              <w:t>The two NT ACCHS that implemented HCH found that although the HCH model is similar to the way they were already delivering care, implementing HCH meant more frequent reviews of patients’ care plans and</w:t>
            </w:r>
            <w:r w:rsidR="001449C4">
              <w:rPr>
                <w:sz w:val="18"/>
                <w:szCs w:val="18"/>
              </w:rPr>
              <w:t>,</w:t>
            </w:r>
            <w:r w:rsidRPr="00734FA2">
              <w:rPr>
                <w:sz w:val="18"/>
                <w:szCs w:val="18"/>
              </w:rPr>
              <w:t xml:space="preserve"> overall</w:t>
            </w:r>
            <w:r w:rsidR="001449C4">
              <w:rPr>
                <w:sz w:val="18"/>
                <w:szCs w:val="18"/>
              </w:rPr>
              <w:t>,</w:t>
            </w:r>
            <w:r w:rsidRPr="00734FA2">
              <w:rPr>
                <w:sz w:val="18"/>
                <w:szCs w:val="18"/>
              </w:rPr>
              <w:t xml:space="preserve"> more comprehensive plans. They also found that team meetings were more effective and efficient, mostly due to improved care planning which allowed all members of the team to be across what was happening with individual patients.</w:t>
            </w:r>
          </w:p>
          <w:p w14:paraId="038ACA4B" w14:textId="24D7D812" w:rsidR="00734FA2" w:rsidRPr="00734FA2" w:rsidRDefault="00734FA2" w:rsidP="007E0AF6">
            <w:pPr>
              <w:pStyle w:val="ListParagraph"/>
              <w:numPr>
                <w:ilvl w:val="0"/>
                <w:numId w:val="34"/>
              </w:numPr>
              <w:spacing w:after="120"/>
              <w:ind w:left="714" w:hanging="357"/>
              <w:contextualSpacing w:val="0"/>
              <w:rPr>
                <w:sz w:val="18"/>
                <w:szCs w:val="18"/>
              </w:rPr>
            </w:pPr>
            <w:r w:rsidRPr="00734FA2">
              <w:rPr>
                <w:sz w:val="18"/>
                <w:szCs w:val="18"/>
              </w:rPr>
              <w:t xml:space="preserve">ACCHS staff felt that the </w:t>
            </w:r>
            <w:r w:rsidR="002276F3">
              <w:rPr>
                <w:sz w:val="18"/>
                <w:szCs w:val="18"/>
              </w:rPr>
              <w:t>r</w:t>
            </w:r>
            <w:r w:rsidR="002276F3">
              <w:t>isk stratification tool</w:t>
            </w:r>
            <w:r w:rsidR="002276F3" w:rsidRPr="00734FA2" w:rsidDel="002276F3">
              <w:rPr>
                <w:sz w:val="18"/>
                <w:szCs w:val="18"/>
              </w:rPr>
              <w:t xml:space="preserve"> </w:t>
            </w:r>
            <w:r w:rsidRPr="00734FA2">
              <w:rPr>
                <w:sz w:val="18"/>
                <w:szCs w:val="18"/>
              </w:rPr>
              <w:t>was not suitable for their context as it does not consider the cultural, social and geographic issues of their clients. They also faced many issues implementing the software.</w:t>
            </w:r>
          </w:p>
          <w:p w14:paraId="7E7F538B" w14:textId="282EDBDC" w:rsidR="00734FA2" w:rsidRPr="00734FA2" w:rsidRDefault="00734FA2" w:rsidP="007E0AF6">
            <w:pPr>
              <w:pStyle w:val="ListParagraph"/>
              <w:numPr>
                <w:ilvl w:val="0"/>
                <w:numId w:val="34"/>
              </w:numPr>
              <w:spacing w:after="120"/>
              <w:ind w:left="714" w:hanging="357"/>
              <w:contextualSpacing w:val="0"/>
              <w:rPr>
                <w:sz w:val="18"/>
                <w:szCs w:val="18"/>
              </w:rPr>
            </w:pPr>
            <w:r w:rsidRPr="00734FA2">
              <w:rPr>
                <w:sz w:val="18"/>
                <w:szCs w:val="18"/>
              </w:rPr>
              <w:t xml:space="preserve">The key challenges for </w:t>
            </w:r>
            <w:r w:rsidR="004E03D1">
              <w:rPr>
                <w:sz w:val="18"/>
                <w:szCs w:val="18"/>
              </w:rPr>
              <w:t xml:space="preserve">the </w:t>
            </w:r>
            <w:r w:rsidRPr="00734FA2">
              <w:rPr>
                <w:sz w:val="18"/>
                <w:szCs w:val="18"/>
              </w:rPr>
              <w:t>ACCHS in implementing HCH were the transient nature of their populations, making it difficult for a single clinic to operate as their medical home, and suboptimal and inconsistent communications with external health care providers (specialists and hospitals) about the patients that they share.</w:t>
            </w:r>
          </w:p>
          <w:p w14:paraId="5A203AAC" w14:textId="32D756FF" w:rsidR="00E23BCF" w:rsidRPr="003B76EB" w:rsidRDefault="00734FA2" w:rsidP="007E0AF6">
            <w:pPr>
              <w:pStyle w:val="ListParagraph"/>
              <w:numPr>
                <w:ilvl w:val="0"/>
                <w:numId w:val="34"/>
              </w:numPr>
              <w:spacing w:after="120"/>
              <w:ind w:left="714" w:hanging="357"/>
              <w:contextualSpacing w:val="0"/>
              <w:rPr>
                <w:sz w:val="18"/>
                <w:szCs w:val="18"/>
              </w:rPr>
            </w:pPr>
            <w:r w:rsidRPr="00734FA2">
              <w:rPr>
                <w:sz w:val="18"/>
                <w:szCs w:val="18"/>
              </w:rPr>
              <w:t xml:space="preserve">Patients of the ACCHS were largely </w:t>
            </w:r>
            <w:r w:rsidR="007E0AF6">
              <w:rPr>
                <w:sz w:val="18"/>
                <w:szCs w:val="18"/>
              </w:rPr>
              <w:t>not aware of what</w:t>
            </w:r>
            <w:r w:rsidRPr="00734FA2">
              <w:rPr>
                <w:sz w:val="18"/>
                <w:szCs w:val="18"/>
              </w:rPr>
              <w:t xml:space="preserve"> </w:t>
            </w:r>
            <w:r w:rsidR="006224EA">
              <w:rPr>
                <w:sz w:val="18"/>
                <w:szCs w:val="18"/>
              </w:rPr>
              <w:t xml:space="preserve">the </w:t>
            </w:r>
            <w:r w:rsidRPr="00734FA2">
              <w:rPr>
                <w:sz w:val="18"/>
                <w:szCs w:val="18"/>
              </w:rPr>
              <w:t>HCH</w:t>
            </w:r>
            <w:r w:rsidR="007E0AF6">
              <w:rPr>
                <w:sz w:val="18"/>
                <w:szCs w:val="18"/>
              </w:rPr>
              <w:t xml:space="preserve"> </w:t>
            </w:r>
            <w:r w:rsidR="006224EA">
              <w:rPr>
                <w:sz w:val="18"/>
                <w:szCs w:val="18"/>
              </w:rPr>
              <w:t xml:space="preserve">model </w:t>
            </w:r>
            <w:r w:rsidR="007E0AF6">
              <w:rPr>
                <w:sz w:val="18"/>
                <w:szCs w:val="18"/>
              </w:rPr>
              <w:t>entailed</w:t>
            </w:r>
            <w:r w:rsidRPr="00734FA2">
              <w:rPr>
                <w:sz w:val="18"/>
                <w:szCs w:val="18"/>
              </w:rPr>
              <w:t xml:space="preserve"> and did not notice any changes to their care. This might be due to the similarity of the HCH model to the ACCHS model, but</w:t>
            </w:r>
            <w:r w:rsidR="002E1D28">
              <w:rPr>
                <w:sz w:val="18"/>
                <w:szCs w:val="18"/>
              </w:rPr>
              <w:t>,</w:t>
            </w:r>
            <w:r w:rsidRPr="00734FA2">
              <w:rPr>
                <w:sz w:val="18"/>
                <w:szCs w:val="18"/>
              </w:rPr>
              <w:t xml:space="preserve"> as with mainstream practices, it signals the need for raising the awareness of patients and communities about the </w:t>
            </w:r>
            <w:r w:rsidR="006224EA">
              <w:rPr>
                <w:sz w:val="18"/>
                <w:szCs w:val="18"/>
              </w:rPr>
              <w:t>model</w:t>
            </w:r>
            <w:r w:rsidRPr="00734FA2">
              <w:rPr>
                <w:sz w:val="18"/>
                <w:szCs w:val="18"/>
              </w:rPr>
              <w:t xml:space="preserve"> so that they know what to expect.</w:t>
            </w:r>
          </w:p>
        </w:tc>
      </w:tr>
    </w:tbl>
    <w:p w14:paraId="0C6A9901" w14:textId="77777777" w:rsidR="00E23BCF" w:rsidRDefault="00E23BCF" w:rsidP="00E23BCF">
      <w:pPr>
        <w:spacing w:after="0"/>
      </w:pPr>
    </w:p>
    <w:p w14:paraId="58D0F6C8" w14:textId="0788DE05" w:rsidR="00C60EC2" w:rsidRDefault="00C60EC2" w:rsidP="00C60EC2">
      <w:r>
        <w:t xml:space="preserve">Of the total 227 practices that were participating in HCH at any time between the trial inception and 30 June 2020, 32 were </w:t>
      </w:r>
      <w:r w:rsidR="00A91A1B">
        <w:t>Aboriginal Medical Services (</w:t>
      </w:r>
      <w:r>
        <w:t>AMSs</w:t>
      </w:r>
      <w:r w:rsidR="00A91A1B">
        <w:t>)</w:t>
      </w:r>
      <w:r>
        <w:t>. AMSs have withdrawn from the trial at a similar rate as all other practice types (15 out of 32 (47%) vs. 92 out of 195 (47%)). Of the 15 AMSs that have withdrawn</w:t>
      </w:r>
      <w:r w:rsidR="004C2351">
        <w:t>,</w:t>
      </w:r>
      <w:r>
        <w:t xml:space="preserve"> nine had enrolled no patients and another five had enrolled fewer than five patients. There are three AMSs active in the trial outside of the NT, and between them they have 570 patients. </w:t>
      </w:r>
    </w:p>
    <w:p w14:paraId="63983703" w14:textId="28BA1120" w:rsidR="00C60EC2" w:rsidRPr="009F3FB5" w:rsidRDefault="00C60EC2" w:rsidP="00C60EC2">
      <w:pPr>
        <w:rPr>
          <w:szCs w:val="20"/>
        </w:rPr>
      </w:pPr>
      <w:r>
        <w:t xml:space="preserve">The </w:t>
      </w:r>
      <w:r w:rsidR="008F00C3">
        <w:t xml:space="preserve">AMSs in the </w:t>
      </w:r>
      <w:r>
        <w:t xml:space="preserve">NT </w:t>
      </w:r>
      <w:r w:rsidR="008F00C3">
        <w:t xml:space="preserve">are all </w:t>
      </w:r>
      <w:r>
        <w:t>ACCHS</w:t>
      </w:r>
      <w:r w:rsidR="008F00C3">
        <w:t>. They</w:t>
      </w:r>
      <w:r>
        <w:t xml:space="preserve"> have been more likely to remain in the trial, with 14 of the 18 that initially enrolled still active. The four that withdrew had enrolled </w:t>
      </w:r>
      <w:r w:rsidR="003A3B8E">
        <w:t xml:space="preserve">only </w:t>
      </w:r>
      <w:r>
        <w:t xml:space="preserve">one patient between them. The total number of patients enrolled in the 14 ACCHS that are still active as at 30 June 2020 is 1,025, </w:t>
      </w:r>
      <w:r w:rsidRPr="00EC012A">
        <w:rPr>
          <w:szCs w:val="20"/>
        </w:rPr>
        <w:t xml:space="preserve">with </w:t>
      </w:r>
      <w:r>
        <w:rPr>
          <w:szCs w:val="20"/>
        </w:rPr>
        <w:t xml:space="preserve">a </w:t>
      </w:r>
      <w:r w:rsidRPr="00EC012A">
        <w:rPr>
          <w:szCs w:val="20"/>
        </w:rPr>
        <w:t>median</w:t>
      </w:r>
      <w:r>
        <w:rPr>
          <w:szCs w:val="20"/>
        </w:rPr>
        <w:t xml:space="preserve"> of 53 patients per ACCHS</w:t>
      </w:r>
      <w:r w:rsidRPr="00EC012A">
        <w:rPr>
          <w:szCs w:val="20"/>
        </w:rPr>
        <w:t xml:space="preserve"> (</w:t>
      </w:r>
      <w:r>
        <w:rPr>
          <w:szCs w:val="20"/>
        </w:rPr>
        <w:t xml:space="preserve">10 </w:t>
      </w:r>
      <w:r w:rsidRPr="00EC012A">
        <w:rPr>
          <w:szCs w:val="20"/>
        </w:rPr>
        <w:t xml:space="preserve">minimum and </w:t>
      </w:r>
      <w:r>
        <w:rPr>
          <w:szCs w:val="20"/>
        </w:rPr>
        <w:t xml:space="preserve">268 </w:t>
      </w:r>
      <w:r w:rsidRPr="00EC012A">
        <w:rPr>
          <w:szCs w:val="20"/>
        </w:rPr>
        <w:t>maximum).</w:t>
      </w:r>
      <w:r>
        <w:t xml:space="preserve"> </w:t>
      </w:r>
    </w:p>
    <w:p w14:paraId="61835E8E" w14:textId="3DD6F6B5" w:rsidR="00C60EC2" w:rsidRDefault="00C60EC2" w:rsidP="00C60EC2">
      <w:r>
        <w:t xml:space="preserve">Two </w:t>
      </w:r>
      <w:r w:rsidRPr="00D93424">
        <w:t>ACCHS</w:t>
      </w:r>
      <w:r>
        <w:t xml:space="preserve"> that operate within two different remote Aboriginal communities </w:t>
      </w:r>
      <w:r w:rsidR="008F00C3">
        <w:t>in the NT</w:t>
      </w:r>
      <w:r>
        <w:t xml:space="preserve"> </w:t>
      </w:r>
      <w:r w:rsidR="00A91A1B">
        <w:t>participated</w:t>
      </w:r>
      <w:r>
        <w:t xml:space="preserve"> as case study sites for the HCH evaluation. Staff members and patients within these communities were interviewed about their experience with the trial. This Chapter reports on these experiences. A </w:t>
      </w:r>
      <w:r w:rsidRPr="0062033C">
        <w:t>total of 15 staff members and nine patients were</w:t>
      </w:r>
      <w:r>
        <w:t xml:space="preserve"> interviewed </w:t>
      </w:r>
      <w:r>
        <w:lastRenderedPageBreak/>
        <w:t xml:space="preserve">across the two case study sites. </w:t>
      </w:r>
      <w:r w:rsidR="0024325B">
        <w:t>The staff members interviewed represented all of the key roles engaged with the HCH trial at both of the sites.</w:t>
      </w:r>
    </w:p>
    <w:p w14:paraId="07CF6015" w14:textId="77777777" w:rsidR="00C60EC2" w:rsidRDefault="00C60EC2" w:rsidP="00C60EC2">
      <w:pPr>
        <w:pStyle w:val="Heading2"/>
        <w:spacing w:line="276" w:lineRule="auto"/>
      </w:pPr>
      <w:bookmarkStart w:id="100" w:name="_Toc67497869"/>
      <w:r>
        <w:t>Context</w:t>
      </w:r>
      <w:bookmarkEnd w:id="100"/>
    </w:p>
    <w:p w14:paraId="39A5A7B9" w14:textId="052FD205" w:rsidR="00C60EC2" w:rsidRDefault="00C60EC2" w:rsidP="00C60EC2">
      <w:r>
        <w:t>ACCHS are governed by members</w:t>
      </w:r>
      <w:r w:rsidR="00F46A51">
        <w:t xml:space="preserve"> and</w:t>
      </w:r>
      <w:r>
        <w:t xml:space="preserve"> leadership involves both ACCHS management and the community. Clinics that are part of ACCHS tend to be centrally administered, and, depending on location and resourcing, staff either travel to the clinic or live in the community. Lack of staff and high staff turnover commonly affect service delivery.</w:t>
      </w:r>
    </w:p>
    <w:p w14:paraId="2320307C" w14:textId="77777777" w:rsidR="00C60EC2" w:rsidRDefault="00C60EC2" w:rsidP="00C60EC2">
      <w:r>
        <w:t xml:space="preserve">In remote communities, services such as pharmacy, community nursing, and allied health are rarely consistently available and residents rely on clinics. Due to high staffing costs and small population sizes within these communities, albeit with complex health needs, there are often relatively few staff members available to support a clinic, and they tend to work across a spectrum of health needs. </w:t>
      </w:r>
    </w:p>
    <w:p w14:paraId="24F0DB71" w14:textId="77777777" w:rsidR="00C60EC2" w:rsidRDefault="00C60EC2" w:rsidP="00C60EC2">
      <w:r>
        <w:t xml:space="preserve">Participants reported that residents of both of the communities that were part of the case studies had a high degree of complex health needs and conditions, exacerbated by poor social determinants of health, low health literacy and a limited number of health service options available within their communities. </w:t>
      </w:r>
    </w:p>
    <w:p w14:paraId="471F4216" w14:textId="77777777" w:rsidR="00C60EC2" w:rsidRDefault="00C60EC2" w:rsidP="00C60EC2">
      <w:pPr>
        <w:pStyle w:val="Heading2"/>
        <w:spacing w:line="276" w:lineRule="auto"/>
      </w:pPr>
      <w:bookmarkStart w:id="101" w:name="_Toc67497870"/>
      <w:r>
        <w:t>Motivations to join HCH</w:t>
      </w:r>
      <w:bookmarkEnd w:id="101"/>
    </w:p>
    <w:p w14:paraId="15371D23" w14:textId="77777777" w:rsidR="00C60EC2" w:rsidRDefault="00C60EC2" w:rsidP="00C60EC2">
      <w:r>
        <w:t>Both case study sites felt that their model of care closely aligns with the HCH model, and this was a key motivation to join the trial. Several additional factors also influenced the decision to join. One was the opportunity to fund clinical work that isn’t supported by MBS. Another was that the tiered nature of the bundled payment meant that they would be better able to support the needs of their patients compared with the MBS.</w:t>
      </w:r>
    </w:p>
    <w:p w14:paraId="7E6584B4" w14:textId="12062CD0" w:rsidR="00C60EC2" w:rsidRDefault="00C60EC2" w:rsidP="00C60EC2">
      <w:pPr>
        <w:rPr>
          <w:szCs w:val="20"/>
        </w:rPr>
      </w:pPr>
      <w:r>
        <w:t xml:space="preserve">The </w:t>
      </w:r>
      <w:r w:rsidR="00A91A1B">
        <w:t>medical director</w:t>
      </w:r>
      <w:r>
        <w:t xml:space="preserve"> at one case study site also felt that the model would allow them more time for care planning. </w:t>
      </w:r>
      <w:r>
        <w:rPr>
          <w:szCs w:val="20"/>
        </w:rPr>
        <w:t>They were of the view that patient care plans were not working as effectively as they could be. It was their experience that when they saw a patient with complex health problems, they were spending too much time identifying the diseases and management issues and not enough time resolving them:</w:t>
      </w:r>
    </w:p>
    <w:p w14:paraId="17A0E80D" w14:textId="7ABD38CD" w:rsidR="00C60EC2" w:rsidRDefault="00C60EC2" w:rsidP="00C60EC2">
      <w:pPr>
        <w:ind w:left="567" w:right="521"/>
        <w:rPr>
          <w:szCs w:val="20"/>
        </w:rPr>
      </w:pPr>
      <w:r>
        <w:rPr>
          <w:i/>
          <w:iCs/>
          <w:szCs w:val="20"/>
        </w:rPr>
        <w:t xml:space="preserve">“I spend the first </w:t>
      </w:r>
      <w:r w:rsidR="00A91A1B">
        <w:rPr>
          <w:i/>
          <w:iCs/>
          <w:szCs w:val="20"/>
        </w:rPr>
        <w:t>10</w:t>
      </w:r>
      <w:r>
        <w:rPr>
          <w:i/>
          <w:iCs/>
          <w:szCs w:val="20"/>
        </w:rPr>
        <w:t xml:space="preserve"> minutes of a consultation coming to grips with the fact that she’s got diabetes and bronchiectasis, I spend the next 15 minutes coming to grips with the fact that she does or doesn’t take her medication. And although we certainly had care plans, and were paid by Medicare when we completed a 721 and a 723, because it was tied to a patient consult and because we knew there were other patients waiting in the waiting room, we never really, I believe, developed what I would consider a good care plan.”</w:t>
      </w:r>
      <w:r>
        <w:rPr>
          <w:szCs w:val="20"/>
        </w:rPr>
        <w:t xml:space="preserve"> [Medical Director, R3, Practice </w:t>
      </w:r>
      <w:r w:rsidR="00880E64">
        <w:rPr>
          <w:szCs w:val="20"/>
        </w:rPr>
        <w:t>20</w:t>
      </w:r>
      <w:r>
        <w:rPr>
          <w:szCs w:val="20"/>
        </w:rPr>
        <w:t>]</w:t>
      </w:r>
    </w:p>
    <w:p w14:paraId="12F2FB8A" w14:textId="77777777" w:rsidR="00C60EC2" w:rsidRDefault="00C60EC2" w:rsidP="00C60EC2">
      <w:pPr>
        <w:pStyle w:val="Heading2"/>
        <w:spacing w:line="276" w:lineRule="auto"/>
      </w:pPr>
      <w:bookmarkStart w:id="102" w:name="_Toc67497871"/>
      <w:r>
        <w:t>Initiation and implementation</w:t>
      </w:r>
      <w:bookmarkEnd w:id="102"/>
      <w:r>
        <w:t xml:space="preserve"> </w:t>
      </w:r>
    </w:p>
    <w:p w14:paraId="0EA8952F" w14:textId="1698B1AE" w:rsidR="00C60EC2" w:rsidRDefault="00C60EC2" w:rsidP="00C60EC2">
      <w:pPr>
        <w:widowControl w:val="0"/>
      </w:pPr>
      <w:r>
        <w:t xml:space="preserve">The two case study sites approached the initiation and implementation of the trial differently. One site </w:t>
      </w:r>
      <w:r w:rsidR="00771271">
        <w:t>set</w:t>
      </w:r>
      <w:r w:rsidR="00EE070C">
        <w:t xml:space="preserve"> </w:t>
      </w:r>
      <w:r w:rsidR="00771271">
        <w:t>up</w:t>
      </w:r>
      <w:r>
        <w:t xml:space="preserve"> a project team comprised of clinicians, admin, the senior business manager and </w:t>
      </w:r>
      <w:r w:rsidR="00E47110">
        <w:t xml:space="preserve">an </w:t>
      </w:r>
      <w:r>
        <w:t xml:space="preserve">IT representative. A part of their initial process was observing the implementation </w:t>
      </w:r>
      <w:r>
        <w:lastRenderedPageBreak/>
        <w:t>experience of the other ACCHS, and this helped to inform decisions, particularly in relation to IT.</w:t>
      </w:r>
    </w:p>
    <w:p w14:paraId="746FDA74" w14:textId="2F2BDD6F" w:rsidR="00C60EC2" w:rsidRDefault="00C60EC2" w:rsidP="00C60EC2">
      <w:pPr>
        <w:rPr>
          <w:szCs w:val="20"/>
        </w:rPr>
      </w:pPr>
      <w:r>
        <w:rPr>
          <w:szCs w:val="20"/>
        </w:rPr>
        <w:t>The decision to enrol in HCH at the second site was made centrally by the ACCHS, by senior medical staff. The ACCHS then arranged a meeting with clinic staff to explain what HCH would mean to them and the clinic.</w:t>
      </w:r>
    </w:p>
    <w:p w14:paraId="021C7EB1" w14:textId="77777777" w:rsidR="00C60EC2" w:rsidRDefault="00C60EC2" w:rsidP="00C60EC2">
      <w:pPr>
        <w:pStyle w:val="Heading2"/>
        <w:spacing w:line="276" w:lineRule="auto"/>
      </w:pPr>
      <w:bookmarkStart w:id="103" w:name="_Toc67497872"/>
      <w:r>
        <w:t>Training and support</w:t>
      </w:r>
      <w:bookmarkEnd w:id="103"/>
    </w:p>
    <w:p w14:paraId="1A350B2B" w14:textId="7AE52BF6" w:rsidR="00C60EC2" w:rsidRDefault="00C60EC2" w:rsidP="00C60EC2">
      <w:r>
        <w:t xml:space="preserve">The sites had different experiences in relation to training and support. One ACCHS stated that they initially worked closely with the PHN to gather knowledge about the program and their sector body. Their sector body also employed a person to support the ACCHS with piloting HCH and their role was to work closely with the ACCHS as well as liaise with the PHN and HCH staff to provide support and information. The organisation also built a strong team that included IT, administrative staff and clinicians and they worked effectively as a team through challenges that emerged. </w:t>
      </w:r>
    </w:p>
    <w:p w14:paraId="7FFA334E" w14:textId="44D46EB5" w:rsidR="00C60EC2" w:rsidRDefault="00C60EC2" w:rsidP="00C60EC2">
      <w:pPr>
        <w:rPr>
          <w:szCs w:val="20"/>
        </w:rPr>
      </w:pPr>
      <w:r>
        <w:rPr>
          <w:szCs w:val="20"/>
        </w:rPr>
        <w:t xml:space="preserve">At the other site, it was unclear whether staff received training and support for implementing HCH. One allied health professional </w:t>
      </w:r>
      <w:r w:rsidR="00BB7D55">
        <w:rPr>
          <w:szCs w:val="20"/>
        </w:rPr>
        <w:t>said</w:t>
      </w:r>
      <w:r>
        <w:rPr>
          <w:szCs w:val="20"/>
        </w:rPr>
        <w:t xml:space="preserve"> they did not participate in training related to HCH. The clinic nurse also did not recognise terms associated with the online training modules, and the regular GP at the clinic had not used the modules. The clinical staff from the various clinics that are part of the ACCHS participate in weekly team meetings to discuss complex patients and for teaching sessions. During these meetings they discussed HCH.</w:t>
      </w:r>
    </w:p>
    <w:p w14:paraId="3C8F4181" w14:textId="7E56A34C" w:rsidR="00C60EC2" w:rsidRDefault="00C60EC2" w:rsidP="00C60EC2">
      <w:pPr>
        <w:rPr>
          <w:szCs w:val="20"/>
        </w:rPr>
      </w:pPr>
      <w:r>
        <w:rPr>
          <w:szCs w:val="20"/>
        </w:rPr>
        <w:t xml:space="preserve">The </w:t>
      </w:r>
      <w:r w:rsidR="00773A2E">
        <w:rPr>
          <w:szCs w:val="20"/>
        </w:rPr>
        <w:t>medical director</w:t>
      </w:r>
      <w:r>
        <w:rPr>
          <w:szCs w:val="20"/>
        </w:rPr>
        <w:t xml:space="preserve"> at one of the sites expressed some frustration with the initial HCH process and the lack of answers to questions in relation to implementation. They understood it was a trial and that some of the answers may not have been known, but nonetheless, they felt frustrated. </w:t>
      </w:r>
    </w:p>
    <w:p w14:paraId="5ED0C99A" w14:textId="77777777" w:rsidR="00C60EC2" w:rsidRDefault="00C60EC2" w:rsidP="00C60EC2">
      <w:pPr>
        <w:pStyle w:val="Heading2"/>
        <w:spacing w:line="276" w:lineRule="auto"/>
      </w:pPr>
      <w:bookmarkStart w:id="104" w:name="_Toc67497873"/>
      <w:r>
        <w:t>Enrolment</w:t>
      </w:r>
      <w:bookmarkEnd w:id="104"/>
    </w:p>
    <w:p w14:paraId="0AD30DB0" w14:textId="7B015E99" w:rsidR="00C60EC2" w:rsidRDefault="00C60EC2" w:rsidP="00C60EC2">
      <w:r>
        <w:t xml:space="preserve">Staff at the first case study site described significant learning involved with </w:t>
      </w:r>
      <w:r w:rsidR="00773A2E">
        <w:t>patient</w:t>
      </w:r>
      <w:r>
        <w:t xml:space="preserve"> enrolment. To enrol patients, initially, a community barbeque was held (food events in remote communities are important for bringing people together to share information) and information about HCH was combined with health checks. While the barbeque formed the introduction to </w:t>
      </w:r>
      <w:r w:rsidR="006224EA">
        <w:t>HCH</w:t>
      </w:r>
      <w:r>
        <w:t xml:space="preserve">, the GPs followed up with enrolling patients when the patients attended the clinic. It was decided that GPs and the clinic manager would be involved in enrolling patients because </w:t>
      </w:r>
      <w:r>
        <w:rPr>
          <w:iCs/>
        </w:rPr>
        <w:t>they were thought to have</w:t>
      </w:r>
      <w:r w:rsidRPr="00DA0506">
        <w:rPr>
          <w:iCs/>
        </w:rPr>
        <w:t xml:space="preserve"> </w:t>
      </w:r>
      <w:r w:rsidRPr="00A779A6">
        <w:rPr>
          <w:i/>
        </w:rPr>
        <w:t>the strongest relationships with community members</w:t>
      </w:r>
      <w:r>
        <w:t xml:space="preserve">. Although it was useful to introduce HCH at a community event, in retrospect several people involved in the event felt that the process could have been undertaken solely within the clinic setting. </w:t>
      </w:r>
    </w:p>
    <w:p w14:paraId="5DC0CC43" w14:textId="77777777" w:rsidR="00C60EC2" w:rsidRDefault="00C60EC2" w:rsidP="00C60EC2">
      <w:r>
        <w:t xml:space="preserve">There was an attempt to use community liaison officers in the enrolment process, but there was little interest on their part. This lack of motivation was attributed to the perceived lack of difference HCH would make </w:t>
      </w:r>
      <w:r w:rsidRPr="00A779A6">
        <w:rPr>
          <w:i/>
        </w:rPr>
        <w:t>on the ground</w:t>
      </w:r>
      <w:r>
        <w:t xml:space="preserve">. </w:t>
      </w:r>
    </w:p>
    <w:p w14:paraId="48691070" w14:textId="2E6298B9" w:rsidR="00C60EC2" w:rsidRDefault="00C60EC2" w:rsidP="00C60EC2">
      <w:r>
        <w:t xml:space="preserve">Clinic staff commented that the similarity of the ACCHS model to HCH model meant patients were unlikely to notice any difference in their care. Even though the PHN had produced videos in the local language, clinic staff found it challenging to explain HCH to clients, as they did not think the clients’ care would change. HCH was explained as being about the </w:t>
      </w:r>
      <w:r>
        <w:lastRenderedPageBreak/>
        <w:t>way the clinic was funded to deliver health care to clients. A shared care record already existed, so that component of the model was easier to discuss. However, some patients were still concerned that their care might change.</w:t>
      </w:r>
    </w:p>
    <w:p w14:paraId="01A87A53" w14:textId="1789BD0A" w:rsidR="00C60EC2" w:rsidRDefault="00C60EC2" w:rsidP="00C60EC2">
      <w:r>
        <w:t>The transient nature of people living in the community was a challenge to enrolling clients. Initially GPs had to consider which clients to recruit, as for most community members, their care is shared among several clinics. There was a strong reliance on longer</w:t>
      </w:r>
      <w:r w:rsidR="004A72F7">
        <w:t>-</w:t>
      </w:r>
      <w:r>
        <w:t xml:space="preserve">term clinic staff to identify which patients </w:t>
      </w:r>
      <w:r>
        <w:rPr>
          <w:i/>
        </w:rPr>
        <w:t>truly call</w:t>
      </w:r>
      <w:r>
        <w:t xml:space="preserve"> the community home.</w:t>
      </w:r>
    </w:p>
    <w:p w14:paraId="37696944" w14:textId="38717BBE" w:rsidR="00C60EC2" w:rsidRDefault="00C60EC2" w:rsidP="00C60EC2">
      <w:pPr>
        <w:widowControl w:val="0"/>
      </w:pPr>
      <w:r>
        <w:t xml:space="preserve">No patient declined to enrol. This is largely due to the strong relationship that GPs have with their clients. A GP pointed out that she knows her clients and their families very well and attends their funerals and celebrations, and that this positively </w:t>
      </w:r>
      <w:r w:rsidR="00227113">
        <w:t xml:space="preserve">affected </w:t>
      </w:r>
      <w:r>
        <w:t>enrolment.</w:t>
      </w:r>
    </w:p>
    <w:p w14:paraId="61F82880" w14:textId="4F8CCD87" w:rsidR="00C60EC2" w:rsidRDefault="00C60EC2" w:rsidP="00C60EC2">
      <w:pPr>
        <w:widowControl w:val="0"/>
      </w:pPr>
      <w:r>
        <w:t xml:space="preserve">Identification of patients eligible for HCH at the second case study site was done centrally. The medical director went through the records of all potentially eligible patients and selected those to be approached. </w:t>
      </w:r>
      <w:r w:rsidR="00A91A1B">
        <w:t>They</w:t>
      </w:r>
      <w:r>
        <w:t xml:space="preserve"> provided the list of patients to be approached to staff at the clinic. The clinic coordinator (a nurse) then went into the community and approached each of the patients about participating in HCH. The main point used to encourage patients to participate was that it would provide more income to the clinic to care for them, and that the patient’s care would not be adversely affected</w:t>
      </w:r>
      <w:r w:rsidRPr="00FB3686">
        <w:t xml:space="preserve"> </w:t>
      </w:r>
      <w:r>
        <w:t>in any way. Most patients agreed to participate when they were approached by the nurse.</w:t>
      </w:r>
    </w:p>
    <w:p w14:paraId="083690CB" w14:textId="77777777" w:rsidR="00C60EC2" w:rsidRDefault="00C60EC2" w:rsidP="00C60EC2">
      <w:pPr>
        <w:pStyle w:val="Heading2"/>
        <w:spacing w:line="276" w:lineRule="auto"/>
      </w:pPr>
      <w:bookmarkStart w:id="105" w:name="_Toc67497874"/>
      <w:r>
        <w:t>Risk stratification tool</w:t>
      </w:r>
      <w:bookmarkEnd w:id="105"/>
      <w:r>
        <w:t xml:space="preserve"> </w:t>
      </w:r>
    </w:p>
    <w:p w14:paraId="305D6A81" w14:textId="74A4FCEA" w:rsidR="00C60EC2" w:rsidRDefault="00C60EC2" w:rsidP="00C60EC2">
      <w:r>
        <w:t xml:space="preserve">The RST caused significant challenges at both case study sites. Staff members were particularly critical of the usefulness of the tool. They felt that </w:t>
      </w:r>
      <w:r w:rsidR="00AD66A7">
        <w:t xml:space="preserve">it </w:t>
      </w:r>
      <w:r>
        <w:t xml:space="preserve">did it not consider the cultural, social </w:t>
      </w:r>
      <w:r w:rsidR="004846FA">
        <w:t>or</w:t>
      </w:r>
      <w:r>
        <w:t xml:space="preserve"> geographic issues of their clients. </w:t>
      </w:r>
    </w:p>
    <w:p w14:paraId="0ACB9788" w14:textId="77777777" w:rsidR="00C60EC2" w:rsidRDefault="00C60EC2" w:rsidP="00C60EC2">
      <w:r>
        <w:t xml:space="preserve">At the first case study site, the team initially compared patients to other patients within the community and, after extensive team discussions, it became apparent that they needed to compare their client experience to people living in regional areas. In a remote setting, questions of access to transport, housing, allied health services and specialists are crucial. For example, while the clinic provides transport for clients to attend health services, it is not always available at times that enable clients to access the clinic when they need. </w:t>
      </w:r>
    </w:p>
    <w:p w14:paraId="3F80E684" w14:textId="77777777" w:rsidR="00C60EC2" w:rsidRDefault="00C60EC2" w:rsidP="00C60EC2">
      <w:r>
        <w:t>Due to issues with the software, the second case study site did not use the tool and identified patients across the organisation’s clinics themselves:</w:t>
      </w:r>
    </w:p>
    <w:p w14:paraId="4F1832F0" w14:textId="35883384" w:rsidR="00C60EC2" w:rsidRDefault="00C60EC2" w:rsidP="00C60EC2">
      <w:pPr>
        <w:ind w:left="567" w:right="521"/>
      </w:pPr>
      <w:r>
        <w:rPr>
          <w:i/>
          <w:iCs/>
        </w:rPr>
        <w:t xml:space="preserve">“I actually manually got a list of all of our chronic disease clients with more than two chronic diseases, and actually went through the 700 of them, working out who engaged with the service enough, and who fulfilled the criteria in order to create a list that was a meaningful list for people to go out and seek their consent.” </w:t>
      </w:r>
      <w:r>
        <w:t>[</w:t>
      </w:r>
      <w:r w:rsidR="00B36917">
        <w:rPr>
          <w:szCs w:val="20"/>
        </w:rPr>
        <w:t>Medical Director</w:t>
      </w:r>
      <w:r>
        <w:t xml:space="preserve">, R4, Practice </w:t>
      </w:r>
      <w:r w:rsidR="00435CCD">
        <w:t>20</w:t>
      </w:r>
      <w:r>
        <w:t>]</w:t>
      </w:r>
    </w:p>
    <w:p w14:paraId="6E670AFC" w14:textId="7887957D" w:rsidR="00C60EC2" w:rsidRDefault="00C60EC2" w:rsidP="00C60EC2">
      <w:r>
        <w:t xml:space="preserve">The GPs divided up the 700 patients and went through their medical records and developed a care plan for each patient. This was all done in the absence of the patient. The nurse was still not clear on how patients were identified for HCH. </w:t>
      </w:r>
    </w:p>
    <w:p w14:paraId="396D3BA8" w14:textId="77777777" w:rsidR="00A91A1B" w:rsidRDefault="00A91A1B">
      <w:pPr>
        <w:spacing w:after="160" w:line="259" w:lineRule="auto"/>
      </w:pPr>
      <w:r>
        <w:br w:type="page"/>
      </w:r>
    </w:p>
    <w:p w14:paraId="021D51AC" w14:textId="67B582F1" w:rsidR="00C60EC2" w:rsidRDefault="00C60EC2" w:rsidP="00C60EC2">
      <w:r>
        <w:lastRenderedPageBreak/>
        <w:t>The following additional issues with the RST were also raised:</w:t>
      </w:r>
    </w:p>
    <w:p w14:paraId="39D2EB28" w14:textId="1DA96EE4" w:rsidR="00C60EC2" w:rsidRDefault="00C60EC2" w:rsidP="00532F3F">
      <w:pPr>
        <w:pStyle w:val="ListParagraph"/>
        <w:numPr>
          <w:ilvl w:val="0"/>
          <w:numId w:val="14"/>
        </w:numPr>
      </w:pPr>
      <w:r>
        <w:t xml:space="preserve">The tool </w:t>
      </w:r>
      <w:r w:rsidR="00A91A1B">
        <w:t>does</w:t>
      </w:r>
      <w:r>
        <w:t xml:space="preserve"> not consider certain chronic conditions</w:t>
      </w:r>
      <w:r>
        <w:rPr>
          <w:iCs/>
        </w:rPr>
        <w:t>:</w:t>
      </w:r>
    </w:p>
    <w:p w14:paraId="6B9435CC" w14:textId="047EDF9D" w:rsidR="00C60EC2" w:rsidRDefault="00C60EC2" w:rsidP="00C60EC2">
      <w:pPr>
        <w:ind w:left="567" w:right="521"/>
      </w:pPr>
      <w:r>
        <w:rPr>
          <w:i/>
        </w:rPr>
        <w:t>“Some of our most complex patients who have extremely high care requirement needs but they don’t actually come under any of those other chronic conditions that are included in the HARP.</w:t>
      </w:r>
      <w:r>
        <w:t xml:space="preserve"> </w:t>
      </w:r>
      <w:r w:rsidRPr="00223B7F">
        <w:rPr>
          <w:i/>
          <w:iCs/>
        </w:rPr>
        <w:t>For example</w:t>
      </w:r>
      <w:r w:rsidR="002E22CE">
        <w:rPr>
          <w:i/>
          <w:iCs/>
        </w:rPr>
        <w:t>,</w:t>
      </w:r>
      <w:r>
        <w:t xml:space="preserve"> </w:t>
      </w:r>
      <w:r>
        <w:rPr>
          <w:i/>
        </w:rPr>
        <w:t>people with malignancies just don’t quite fit into that algorithm somehow and they are incredibly complex.</w:t>
      </w:r>
      <w:r>
        <w:t xml:space="preserve">” [Staff member, R4, Practice </w:t>
      </w:r>
      <w:r w:rsidR="00C55421">
        <w:t>20</w:t>
      </w:r>
      <w:r>
        <w:t>]</w:t>
      </w:r>
    </w:p>
    <w:p w14:paraId="2FE0C2E7" w14:textId="77777777" w:rsidR="00C60EC2" w:rsidRDefault="00C60EC2" w:rsidP="00532F3F">
      <w:pPr>
        <w:pStyle w:val="ListParagraph"/>
        <w:numPr>
          <w:ilvl w:val="0"/>
          <w:numId w:val="14"/>
        </w:numPr>
        <w:ind w:left="714" w:hanging="357"/>
        <w:contextualSpacing w:val="0"/>
      </w:pPr>
      <w:r>
        <w:t xml:space="preserve">Social determinants of health should carry more weight in the tiering process, as they play a significant role in health in remote communities. </w:t>
      </w:r>
    </w:p>
    <w:p w14:paraId="5CA1F20E" w14:textId="77777777" w:rsidR="00C60EC2" w:rsidRDefault="00C60EC2" w:rsidP="00532F3F">
      <w:pPr>
        <w:pStyle w:val="ListParagraph"/>
        <w:numPr>
          <w:ilvl w:val="0"/>
          <w:numId w:val="14"/>
        </w:numPr>
        <w:ind w:left="714" w:hanging="357"/>
        <w:contextualSpacing w:val="0"/>
      </w:pPr>
      <w:r>
        <w:t xml:space="preserve">Tier 3 does not provide enough support or cater to the needs of patients who are </w:t>
      </w:r>
      <w:r>
        <w:rPr>
          <w:i/>
        </w:rPr>
        <w:t>some of the sickest in the country.</w:t>
      </w:r>
      <w:r>
        <w:t xml:space="preserve"> Many of these clients are in the clinic on a regular basis for support with their conditions. </w:t>
      </w:r>
    </w:p>
    <w:p w14:paraId="4BCFF0A1" w14:textId="69CC7267" w:rsidR="00C60EC2" w:rsidRDefault="00A91A1B" w:rsidP="00532F3F">
      <w:pPr>
        <w:pStyle w:val="ListParagraph"/>
        <w:numPr>
          <w:ilvl w:val="0"/>
          <w:numId w:val="14"/>
        </w:numPr>
        <w:ind w:left="714" w:hanging="357"/>
        <w:contextualSpacing w:val="0"/>
      </w:pPr>
      <w:r>
        <w:t>The tool is subjective and</w:t>
      </w:r>
      <w:r w:rsidR="00C60EC2">
        <w:t xml:space="preserve"> the questions are broad and binary:</w:t>
      </w:r>
    </w:p>
    <w:p w14:paraId="034F3FC3" w14:textId="12553F9D" w:rsidR="00C60EC2" w:rsidRDefault="00C60EC2" w:rsidP="00C60EC2">
      <w:pPr>
        <w:ind w:left="567" w:right="521"/>
      </w:pPr>
      <w:r>
        <w:t>“</w:t>
      </w:r>
      <w:r w:rsidR="00D35C50">
        <w:rPr>
          <w:i/>
        </w:rPr>
        <w:t>T</w:t>
      </w:r>
      <w:r>
        <w:rPr>
          <w:i/>
        </w:rPr>
        <w:t>he HARP is very open to interpretation I would say, the way the questions are phrased</w:t>
      </w:r>
      <w:r w:rsidR="00642D89">
        <w:rPr>
          <w:i/>
        </w:rPr>
        <w:t xml:space="preserve"> </w:t>
      </w:r>
      <w:r w:rsidR="00642D89">
        <w:t>…”</w:t>
      </w:r>
      <w:r>
        <w:t xml:space="preserve"> [GP, R4, Practice </w:t>
      </w:r>
      <w:r w:rsidR="001A59D2">
        <w:t>20</w:t>
      </w:r>
      <w:r>
        <w:t xml:space="preserve">]. </w:t>
      </w:r>
    </w:p>
    <w:p w14:paraId="124DC534" w14:textId="77777777" w:rsidR="00C60EC2" w:rsidRDefault="00C60EC2" w:rsidP="00C60EC2">
      <w:pPr>
        <w:pStyle w:val="Heading2"/>
        <w:spacing w:line="276" w:lineRule="auto"/>
      </w:pPr>
      <w:bookmarkStart w:id="106" w:name="_Toc67497875"/>
      <w:r>
        <w:t>Shared care planning</w:t>
      </w:r>
      <w:bookmarkEnd w:id="106"/>
    </w:p>
    <w:p w14:paraId="4C93198F" w14:textId="360E7C3A" w:rsidR="00C60EC2" w:rsidRDefault="00C60EC2" w:rsidP="00C60EC2">
      <w:pPr>
        <w:widowControl w:val="0"/>
      </w:pPr>
      <w:r>
        <w:t xml:space="preserve">Though shared care plans were already </w:t>
      </w:r>
      <w:r w:rsidR="00773A2E">
        <w:t>in place</w:t>
      </w:r>
      <w:r>
        <w:t xml:space="preserve"> at both of the study sites prior to HCH, the process differed at the two sites. The first site stated that their plans were stored in their practice clinical management system. Involving patients in care planning aligned with the site’s usual practice and was viewed as a fundamental component of the patient-clinician relationship. However, the level of engagement often depended upon the capacity of the patient to engage with staff.</w:t>
      </w:r>
    </w:p>
    <w:p w14:paraId="4248603C" w14:textId="77777777" w:rsidR="00C60EC2" w:rsidRDefault="00C60EC2" w:rsidP="00C60EC2">
      <w:pPr>
        <w:widowControl w:val="0"/>
      </w:pPr>
      <w:r>
        <w:t xml:space="preserve">In contrast, GPs at the second site prepared care plans for all patients registered for HCH, in the absence of the patient. Additional funding was provided by the site to free-up doctors to develop the care plan. Although the method used to develop the care plans would suggest the care plans are not patient-centred, this is not the way the GPs saw it. There is a section of the care plan that allows the GP to engage the patient during a consultation. For example, the GP is prompted to ask the patient, “Do you want to give up smoking?”, “Do you want to improve your diet?”, etc. The patient has the opportunity to input at these points. </w:t>
      </w:r>
    </w:p>
    <w:p w14:paraId="6DA0BD1A" w14:textId="77777777" w:rsidR="00C60EC2" w:rsidRDefault="00C60EC2" w:rsidP="00C60EC2">
      <w:pPr>
        <w:widowControl w:val="0"/>
      </w:pPr>
      <w:r>
        <w:t>Sections of the care plan allow other staff members, and those who provide care to the patient (i.e. allied health), to also have input to the care plan. This may lead to GPs being more aware of what other care providers suggest:</w:t>
      </w:r>
    </w:p>
    <w:p w14:paraId="4A839072" w14:textId="4D234C84" w:rsidR="00C60EC2" w:rsidRDefault="00642D89" w:rsidP="00C60EC2">
      <w:pPr>
        <w:ind w:left="567" w:right="521"/>
      </w:pPr>
      <w:r>
        <w:t xml:space="preserve">“… </w:t>
      </w:r>
      <w:r w:rsidR="00C60EC2">
        <w:rPr>
          <w:i/>
          <w:iCs/>
        </w:rPr>
        <w:t>maybe before I might not have read the podiatrist’s entry, I might not have read the optometrist’s entry, I’d sort of notice that they’d seen them, whereas this way I actually read the optometrist’s entry, I read the podiatrist’s entry, I read the Tackling Indigenous Smoking entry</w:t>
      </w:r>
      <w:r>
        <w:rPr>
          <w:i/>
          <w:iCs/>
        </w:rPr>
        <w:t xml:space="preserve"> …”</w:t>
      </w:r>
      <w:r w:rsidR="00C60EC2">
        <w:t xml:space="preserve"> [GP, R4, Practice </w:t>
      </w:r>
      <w:r w:rsidR="00087C47">
        <w:t>20</w:t>
      </w:r>
      <w:r w:rsidR="00C60EC2">
        <w:t>]</w:t>
      </w:r>
    </w:p>
    <w:p w14:paraId="344944F3" w14:textId="6B7618A3" w:rsidR="00C60EC2" w:rsidRDefault="00C60EC2" w:rsidP="00C60EC2">
      <w:pPr>
        <w:widowControl w:val="0"/>
      </w:pPr>
      <w:r>
        <w:t>Staff members at both sites discussed the main differences with their own shared care planning process and that as part of HCH. Interviewees at one site stated that care plans were used in referral letters to the hospital and specialists. A marked difference with the shared care plans under HCH is that revision of the plans w</w:t>
      </w:r>
      <w:r w:rsidR="00DE29DE">
        <w:t>as</w:t>
      </w:r>
      <w:r>
        <w:t xml:space="preserve"> prompted more frequently than </w:t>
      </w:r>
      <w:r>
        <w:lastRenderedPageBreak/>
        <w:t>previously undertaken. Staff at the second site thought that the care plans developed as part of HCH were more comprehensive:</w:t>
      </w:r>
    </w:p>
    <w:p w14:paraId="79E6E874" w14:textId="4DB3AC3B" w:rsidR="00C60EC2" w:rsidRDefault="00C60EC2" w:rsidP="00C60EC2">
      <w:pPr>
        <w:ind w:left="567" w:right="521"/>
      </w:pPr>
      <w:r>
        <w:rPr>
          <w:i/>
          <w:iCs/>
        </w:rPr>
        <w:t>“There were care plans in place. They were a different sort of care plan. Probably Health Care Homes are more up to date and more cohesive. I think the care plans we had before actually weren’t that wonderful, really. They were a bit scattered. I find these ones quite good.”</w:t>
      </w:r>
      <w:r>
        <w:t xml:space="preserve"> [Nurse, R4, </w:t>
      </w:r>
      <w:r w:rsidRPr="00D553D8">
        <w:t xml:space="preserve">Practice </w:t>
      </w:r>
      <w:r w:rsidR="00485F8B" w:rsidRPr="00D553D8">
        <w:t>20</w:t>
      </w:r>
      <w:r w:rsidRPr="00D553D8">
        <w:t>]</w:t>
      </w:r>
    </w:p>
    <w:p w14:paraId="2A70A39A" w14:textId="7DD2C175" w:rsidR="00C60EC2" w:rsidRDefault="00C60EC2" w:rsidP="00C60EC2">
      <w:pPr>
        <w:ind w:left="567" w:right="521"/>
      </w:pPr>
      <w:r>
        <w:rPr>
          <w:i/>
          <w:iCs/>
        </w:rPr>
        <w:t>“I’ve come to see, and I think this is what’s so great about the Health Care Homes, seeing as a model where all the different health people who are involved with a patient care communicate with each other in an effective manner.”</w:t>
      </w:r>
      <w:r>
        <w:t xml:space="preserve"> [GP, R4, </w:t>
      </w:r>
      <w:r w:rsidRPr="00D553D8">
        <w:t xml:space="preserve">Practice </w:t>
      </w:r>
      <w:r w:rsidR="00AE7F5B" w:rsidRPr="00D553D8">
        <w:t>20</w:t>
      </w:r>
      <w:r>
        <w:t xml:space="preserve">] </w:t>
      </w:r>
    </w:p>
    <w:p w14:paraId="3E410F5B" w14:textId="77777777" w:rsidR="00C60EC2" w:rsidRDefault="00C60EC2" w:rsidP="00C60EC2">
      <w:pPr>
        <w:widowControl w:val="0"/>
      </w:pPr>
      <w:r>
        <w:t>One site commented that it was now easier for the nurse to access the care plan and that the nurse had greater ability to influence the doctors to change the care plans. This allowed the nurse to advocate for the patient and discuss their concerns further with the GP. The GP said they had overhauled the way they were doing care plans. They had consulted other organisations and created a template they thought would be good for them. The GP thought this was a real positive from HCH:</w:t>
      </w:r>
    </w:p>
    <w:p w14:paraId="60F6E9AD" w14:textId="0D32026C" w:rsidR="00C60EC2" w:rsidRDefault="00C60EC2" w:rsidP="00C60EC2">
      <w:pPr>
        <w:ind w:left="567" w:right="521"/>
      </w:pPr>
      <w:r>
        <w:t>“</w:t>
      </w:r>
      <w:r w:rsidRPr="004C5DB2">
        <w:rPr>
          <w:i/>
          <w:iCs/>
        </w:rPr>
        <w:t>You get a better perspective on it, especially if you're new or somebody doesn't know the client, you've got a perspective on them that it doesn't take a lot of time to figure out. Yes, it's much more effective and much more efficient</w:t>
      </w:r>
      <w:r>
        <w:t xml:space="preserve">.” [GP, R4, </w:t>
      </w:r>
      <w:r w:rsidRPr="00D553D8">
        <w:t xml:space="preserve">Practice </w:t>
      </w:r>
      <w:r w:rsidR="00C8212F" w:rsidRPr="00D553D8">
        <w:t>20</w:t>
      </w:r>
      <w:r w:rsidRPr="00D553D8">
        <w:t>]</w:t>
      </w:r>
    </w:p>
    <w:p w14:paraId="7B6F86F5" w14:textId="77777777" w:rsidR="00C60EC2" w:rsidRDefault="00C60EC2" w:rsidP="00C60EC2">
      <w:pPr>
        <w:widowControl w:val="0"/>
      </w:pPr>
      <w:r>
        <w:t>There are monthly meetings attended by medical staff (one GP and many nurses) and a pharmacist, where they discuss the care of patients. Both GPs thought the meetings were substantially better and more efficient than previously. The care plans have been simplified and updated, which allows locums and other GPs not familiar with the patient to more easily identify who the patient was seeing, when and for what. However, although one of the GPs could see the benefit of the improved care plans, they commented on the additional burden this puts on them to keep the plans up-to-date.</w:t>
      </w:r>
    </w:p>
    <w:p w14:paraId="0099618A" w14:textId="77777777" w:rsidR="00C60EC2" w:rsidRDefault="00C60EC2" w:rsidP="00C60EC2">
      <w:pPr>
        <w:widowControl w:val="0"/>
      </w:pPr>
      <w:r>
        <w:t xml:space="preserve">Staff members at the first case study site stated that because of the transient nature of the population in remote communities, care of patients is spread across the clinics in the communities the patients visit. Currently, for security purposes, each clinic has its own practice clinical management database, which results in multiple entries for the same client across the clinics that are part of the ACCHS. Notes are made on the client’s file to indicate their ‘home’ clinic, which is the clinic that is allocated responsibility for their shared care plan. The ACCHS is moving towards a centralised client database, and will eventually centralise shared care plans. </w:t>
      </w:r>
    </w:p>
    <w:p w14:paraId="173F9A6A" w14:textId="7D378CE8" w:rsidR="00C60EC2" w:rsidRDefault="00C60EC2" w:rsidP="00C60EC2">
      <w:pPr>
        <w:widowControl w:val="0"/>
      </w:pPr>
      <w:r>
        <w:t xml:space="preserve">Communication with the regional hospital also remains a challenge that can </w:t>
      </w:r>
      <w:r w:rsidR="006F60A7">
        <w:t xml:space="preserve">affect </w:t>
      </w:r>
      <w:r>
        <w:t>shared care plans and the maintenance of client records. For example, hospital discharge summaries and letters from specialist appointments are inconsistent, which can lead to inconsistencies in patient data kept by the service. The GPs reported spending significant time and effort following up information from the hospital, although they acknowledged that this is not unique to them</w:t>
      </w:r>
      <w:r w:rsidR="008F0D81">
        <w:t xml:space="preserve"> –</w:t>
      </w:r>
      <w:r>
        <w:t xml:space="preserve"> it is experienced by GPs across the country. The allied health professional interviewed also reported similar challenges. </w:t>
      </w:r>
    </w:p>
    <w:p w14:paraId="7E139F95" w14:textId="77777777" w:rsidR="00C60EC2" w:rsidRDefault="00C60EC2" w:rsidP="00C60EC2">
      <w:pPr>
        <w:pStyle w:val="Heading2"/>
        <w:spacing w:line="276" w:lineRule="auto"/>
      </w:pPr>
      <w:bookmarkStart w:id="107" w:name="_Toc67497876"/>
      <w:r>
        <w:lastRenderedPageBreak/>
        <w:t>HCH model</w:t>
      </w:r>
      <w:bookmarkEnd w:id="107"/>
    </w:p>
    <w:p w14:paraId="51DE22FB" w14:textId="77777777" w:rsidR="00C60EC2" w:rsidRDefault="00C60EC2" w:rsidP="00C60EC2">
      <w:r>
        <w:t>At both case study sites, staff commented that the similarities between the current model of care and HCH meant that it has been difficult to see changes in care delivery. Many staff members across the sites indicated that they had not noticed any difference in the way patients were treated since the introduction of HCH, or that it was still too early to identify any significant changes.</w:t>
      </w:r>
    </w:p>
    <w:p w14:paraId="51F0E58D" w14:textId="5AF1D68D" w:rsidR="00C60EC2" w:rsidRDefault="00C60EC2" w:rsidP="00C60EC2">
      <w:pPr>
        <w:rPr>
          <w:szCs w:val="20"/>
        </w:rPr>
      </w:pPr>
      <w:r>
        <w:t>The first case study site identifies HCH patients with</w:t>
      </w:r>
      <w:r>
        <w:rPr>
          <w:szCs w:val="20"/>
        </w:rPr>
        <w:t xml:space="preserve"> a sticker in their notes indicating which tier they are in. The practice nurse could not think of any specific changes at the clinic, but felt that HCH would bring the components of health care for the patient together in a more cohesive way. The nurse indicated that she believes in patient-centred care and is practi</w:t>
      </w:r>
      <w:r w:rsidR="00A375FF">
        <w:rPr>
          <w:szCs w:val="20"/>
        </w:rPr>
        <w:t>s</w:t>
      </w:r>
      <w:r>
        <w:rPr>
          <w:szCs w:val="20"/>
        </w:rPr>
        <w:t>ing it at the clinic. She outlined the approach she uses to ensure patients understand what she is asking them to do (i.e. she gets the patient to repeat back to her what she was asking them to do when they leave the clinic – the ‘teach-back’ method). They described one example where they were able to get a patient to be more confident and self-sufficient through goal setting:</w:t>
      </w:r>
    </w:p>
    <w:p w14:paraId="21A3416B" w14:textId="78A5282D" w:rsidR="00C60EC2" w:rsidRDefault="00C60EC2" w:rsidP="00C60EC2">
      <w:pPr>
        <w:ind w:left="567" w:right="521"/>
        <w:rPr>
          <w:szCs w:val="20"/>
        </w:rPr>
      </w:pPr>
      <w:r>
        <w:rPr>
          <w:i/>
          <w:iCs/>
          <w:szCs w:val="20"/>
        </w:rPr>
        <w:t>“You need to goal set with them. Achievable goals. SMART goals</w:t>
      </w:r>
      <w:r w:rsidR="00945D4F">
        <w:rPr>
          <w:i/>
          <w:iCs/>
          <w:szCs w:val="20"/>
        </w:rPr>
        <w:t>.</w:t>
      </w:r>
      <w:r>
        <w:rPr>
          <w:i/>
          <w:iCs/>
          <w:szCs w:val="20"/>
        </w:rPr>
        <w:t>”</w:t>
      </w:r>
      <w:r>
        <w:rPr>
          <w:szCs w:val="20"/>
        </w:rPr>
        <w:t xml:space="preserve"> [Nurse, R4, Practice </w:t>
      </w:r>
      <w:r w:rsidR="00D553D8">
        <w:rPr>
          <w:szCs w:val="20"/>
        </w:rPr>
        <w:t>20</w:t>
      </w:r>
      <w:r>
        <w:rPr>
          <w:szCs w:val="20"/>
        </w:rPr>
        <w:t>]</w:t>
      </w:r>
    </w:p>
    <w:p w14:paraId="0F116EA1" w14:textId="77777777" w:rsidR="00C60EC2" w:rsidRDefault="00C60EC2" w:rsidP="00C60EC2">
      <w:pPr>
        <w:rPr>
          <w:szCs w:val="20"/>
        </w:rPr>
      </w:pPr>
      <w:r>
        <w:rPr>
          <w:szCs w:val="20"/>
        </w:rPr>
        <w:t>The GP at the clinic felt that patient activation has not changed as a result of HCH, but observed that care plans had improved and allied health staff were now more available, and this has led to more conversations with patients about their need for allied health services. There are now also flags in the ACCHS shared care planning system to recall patients for these types of services.</w:t>
      </w:r>
    </w:p>
    <w:p w14:paraId="2ACDD847" w14:textId="77777777" w:rsidR="00C60EC2" w:rsidRDefault="00C60EC2" w:rsidP="00C60EC2">
      <w:pPr>
        <w:rPr>
          <w:szCs w:val="20"/>
        </w:rPr>
      </w:pPr>
      <w:r>
        <w:rPr>
          <w:szCs w:val="20"/>
        </w:rPr>
        <w:t>Though the staff at the second case study site stated it was too early to see any major changes as a result of implementing HCH, the clinic was working on introducing some group activities to increase patient exercise. For example, Zumba classes for ladies recently started.</w:t>
      </w:r>
    </w:p>
    <w:p w14:paraId="35EEE1B4" w14:textId="13A7610F" w:rsidR="00C60EC2" w:rsidRDefault="00C60EC2" w:rsidP="00C60EC2">
      <w:pPr>
        <w:rPr>
          <w:szCs w:val="20"/>
        </w:rPr>
      </w:pPr>
      <w:r>
        <w:rPr>
          <w:szCs w:val="20"/>
        </w:rPr>
        <w:t>While calculations were still underway to ascertain what additional funding would result from HCH, it was estimated by the first case study site that the additional funds would not be able to purchase a full</w:t>
      </w:r>
      <w:r w:rsidR="00BB5980">
        <w:rPr>
          <w:szCs w:val="20"/>
        </w:rPr>
        <w:t>-</w:t>
      </w:r>
      <w:r>
        <w:rPr>
          <w:szCs w:val="20"/>
        </w:rPr>
        <w:t>time staff member at each clinic. Possibly a full</w:t>
      </w:r>
      <w:r w:rsidR="00BB5980">
        <w:rPr>
          <w:szCs w:val="20"/>
        </w:rPr>
        <w:t>-</w:t>
      </w:r>
      <w:r>
        <w:rPr>
          <w:szCs w:val="20"/>
        </w:rPr>
        <w:t>time role could be shared among a few clinics. It was seen as an advantage that HCH funds are not tied to individual clients, and therefore the</w:t>
      </w:r>
      <w:r w:rsidR="00E246A5">
        <w:rPr>
          <w:szCs w:val="20"/>
        </w:rPr>
        <w:t>y</w:t>
      </w:r>
      <w:r>
        <w:rPr>
          <w:szCs w:val="20"/>
        </w:rPr>
        <w:t xml:space="preserve"> can be used flexibly across the clinic.</w:t>
      </w:r>
    </w:p>
    <w:p w14:paraId="28557BED" w14:textId="1D0CC922" w:rsidR="00C60EC2" w:rsidRDefault="00C60EC2" w:rsidP="00C60EC2">
      <w:pPr>
        <w:rPr>
          <w:szCs w:val="20"/>
        </w:rPr>
      </w:pPr>
      <w:r>
        <w:rPr>
          <w:szCs w:val="20"/>
        </w:rPr>
        <w:t xml:space="preserve">At one of the sites the GP observed that patients have had more access to a dietician and that the clinic was making better use of an exercise physiologist but was unsure if that was a result of HCH. </w:t>
      </w:r>
    </w:p>
    <w:p w14:paraId="727FFC26" w14:textId="77777777" w:rsidR="00C60EC2" w:rsidRDefault="00C60EC2" w:rsidP="00C60EC2">
      <w:pPr>
        <w:pStyle w:val="Heading2"/>
        <w:spacing w:line="276" w:lineRule="auto"/>
      </w:pPr>
      <w:bookmarkStart w:id="108" w:name="_Toc67497877"/>
      <w:r>
        <w:t>Impact on practice staff</w:t>
      </w:r>
      <w:bookmarkEnd w:id="108"/>
    </w:p>
    <w:p w14:paraId="32F941D4" w14:textId="0A7247AA" w:rsidR="00C60EC2" w:rsidRDefault="00C60EC2" w:rsidP="00C60EC2">
      <w:r>
        <w:t xml:space="preserve">Staff members across the two case study sites reflected that the impact </w:t>
      </w:r>
      <w:r w:rsidR="006224EA">
        <w:t xml:space="preserve">of HCH </w:t>
      </w:r>
      <w:r>
        <w:t xml:space="preserve">on their workload was relatively minimal. At the first clinic, the staff workload was predominantly </w:t>
      </w:r>
      <w:r w:rsidR="00E23AF4">
        <w:t xml:space="preserve">affected </w:t>
      </w:r>
      <w:r>
        <w:t xml:space="preserve">during the learning phase of the HCH trial when the clinic was identifying how to introduce the model to patients, gather their consent and work out aspects of billing (chronic versus acute care). However, the shared care planning process and other aspects of the model were considered to be very similar to what was done with the old care plan </w:t>
      </w:r>
      <w:r>
        <w:lastRenderedPageBreak/>
        <w:t xml:space="preserve">system. No one cited any significant </w:t>
      </w:r>
      <w:r w:rsidR="00C717C4">
        <w:t xml:space="preserve">effect </w:t>
      </w:r>
      <w:r>
        <w:t xml:space="preserve">on workload. If anything, in relation to billing it was considered to </w:t>
      </w:r>
      <w:r>
        <w:rPr>
          <w:i/>
        </w:rPr>
        <w:t>definitely be more straightforward</w:t>
      </w:r>
      <w:r>
        <w:t>.</w:t>
      </w:r>
    </w:p>
    <w:p w14:paraId="1F5F3DF4" w14:textId="30958723" w:rsidR="00C60EC2" w:rsidRDefault="00C60EC2" w:rsidP="00C60EC2">
      <w:pPr>
        <w:rPr>
          <w:szCs w:val="20"/>
        </w:rPr>
      </w:pPr>
      <w:r>
        <w:rPr>
          <w:szCs w:val="20"/>
        </w:rPr>
        <w:t xml:space="preserve">All of the staff involved in HCH at the second clinic also stated that there was little </w:t>
      </w:r>
      <w:r w:rsidR="00227014">
        <w:rPr>
          <w:szCs w:val="20"/>
        </w:rPr>
        <w:t xml:space="preserve">effect </w:t>
      </w:r>
      <w:r>
        <w:rPr>
          <w:szCs w:val="20"/>
        </w:rPr>
        <w:t>on their role or workload. The allied health staff member interviewed said they had been given the role of chronic conditions coordinator, but there had been no change to the work they were doing. The nurse said that her role, and the role of the other nurse, did not change during the time of the HCH trial.</w:t>
      </w:r>
    </w:p>
    <w:p w14:paraId="23D88E9D" w14:textId="77777777" w:rsidR="00C60EC2" w:rsidRDefault="00C60EC2" w:rsidP="00C60EC2">
      <w:pPr>
        <w:pStyle w:val="Heading2"/>
        <w:spacing w:line="276" w:lineRule="auto"/>
      </w:pPr>
      <w:bookmarkStart w:id="109" w:name="_Toc67497878"/>
      <w:r>
        <w:t>Pharmacy services</w:t>
      </w:r>
      <w:bookmarkEnd w:id="109"/>
    </w:p>
    <w:p w14:paraId="45E3CFC3" w14:textId="736E28A5" w:rsidR="00C60EC2" w:rsidRDefault="00770DD8" w:rsidP="00C60EC2">
      <w:r>
        <w:t>Neither site had referred</w:t>
      </w:r>
      <w:r w:rsidR="0034531E">
        <w:t xml:space="preserve"> </w:t>
      </w:r>
      <w:r>
        <w:t>patient</w:t>
      </w:r>
      <w:r w:rsidR="0034531E">
        <w:t>s</w:t>
      </w:r>
      <w:r>
        <w:t xml:space="preserve"> to a community pharmacy to receive services under the community pharmacy trial</w:t>
      </w:r>
      <w:r w:rsidR="00C60EC2">
        <w:t xml:space="preserve">. </w:t>
      </w:r>
      <w:r w:rsidR="004434E7">
        <w:t>One of the sites</w:t>
      </w:r>
      <w:r w:rsidR="00C60EC2">
        <w:t xml:space="preserve"> has a medicine room that is overseen by the clinic manager. Patients receive medicine</w:t>
      </w:r>
      <w:r w:rsidR="006907B6">
        <w:t>s</w:t>
      </w:r>
      <w:r w:rsidR="00C60EC2">
        <w:t xml:space="preserve"> at the clinic and the GPs have access to a pharmacist should they have any questions. Pharmacists employed by the ACCHS travel to the clinic </w:t>
      </w:r>
      <w:r w:rsidR="00BB4F44">
        <w:t xml:space="preserve">about </w:t>
      </w:r>
      <w:r w:rsidR="00C60EC2">
        <w:t>every eight weeks to review the medicine room and oversee processes</w:t>
      </w:r>
      <w:r w:rsidR="006907B6">
        <w:t>. A</w:t>
      </w:r>
      <w:r w:rsidR="00C60EC2">
        <w:t xml:space="preserve"> contracted pharmacy provider also undertakes six-monthly reviews. </w:t>
      </w:r>
    </w:p>
    <w:p w14:paraId="4FA6448E" w14:textId="641A4776" w:rsidR="00C60EC2" w:rsidRDefault="00DA1589" w:rsidP="00C60EC2">
      <w:r>
        <w:t>The other</w:t>
      </w:r>
      <w:r w:rsidR="00C60EC2">
        <w:t xml:space="preserve"> case study site orders medications for patients through a pharmacy in Darwin. The medications are delivered each week. The ACCHS employs a pharmacist, and they participate in the monthly meetings where patient care is discussed. On other occasions</w:t>
      </w:r>
      <w:r w:rsidR="00DE15C0">
        <w:t>,</w:t>
      </w:r>
      <w:r w:rsidR="00C60EC2">
        <w:t xml:space="preserve"> the</w:t>
      </w:r>
      <w:r w:rsidR="003818CA">
        <w:t xml:space="preserve"> pharmacist</w:t>
      </w:r>
      <w:r w:rsidR="00C60EC2">
        <w:t xml:space="preserve"> contact</w:t>
      </w:r>
      <w:r w:rsidR="003818CA">
        <w:t>s</w:t>
      </w:r>
      <w:r w:rsidR="00C60EC2">
        <w:t xml:space="preserve"> the GP to discuss the medications a patient is taking. Some patients look after their own medic</w:t>
      </w:r>
      <w:r w:rsidR="006B6927">
        <w:t>ines</w:t>
      </w:r>
      <w:r w:rsidR="00C60EC2">
        <w:t xml:space="preserve">, but for others the clinic </w:t>
      </w:r>
      <w:r w:rsidR="003818CA">
        <w:t xml:space="preserve">dispenses </w:t>
      </w:r>
      <w:r w:rsidR="006B6927">
        <w:t>their medicines each day</w:t>
      </w:r>
      <w:r w:rsidR="00C60EC2">
        <w:t>.</w:t>
      </w:r>
    </w:p>
    <w:p w14:paraId="38A0D7D3" w14:textId="5F346E14" w:rsidR="00C60EC2" w:rsidRDefault="00C60EC2" w:rsidP="00C60EC2">
      <w:pPr>
        <w:widowControl w:val="0"/>
      </w:pPr>
      <w:r>
        <w:t xml:space="preserve">Remote clinics operate under the Highly Specialised Drugs </w:t>
      </w:r>
      <w:r w:rsidR="006224EA">
        <w:t>p</w:t>
      </w:r>
      <w:r>
        <w:t xml:space="preserve">rogram that provides access to specialised PBS medicines for the treatment of chronic conditions. Dispensing staff are required to undertake specific training. </w:t>
      </w:r>
    </w:p>
    <w:p w14:paraId="0D848422" w14:textId="796FEAE6" w:rsidR="00C60EC2" w:rsidRDefault="00C60EC2" w:rsidP="00C60EC2">
      <w:pPr>
        <w:widowControl w:val="0"/>
      </w:pPr>
      <w:r>
        <w:t xml:space="preserve">The </w:t>
      </w:r>
      <w:r w:rsidR="00F97186">
        <w:t>c</w:t>
      </w:r>
      <w:r w:rsidRPr="004E7C94">
        <w:t>ommunity pharmacy trial</w:t>
      </w:r>
      <w:r>
        <w:t xml:space="preserve"> was not viewed as relevant in the remote context by staff at one of the case study sites. Senior management expressed frustration that community pharmacies would be paid almost as much as clinics for HCH patients. </w:t>
      </w:r>
      <w:r w:rsidR="004F0C18">
        <w:t>For</w:t>
      </w:r>
      <w:r>
        <w:t xml:space="preserve"> clinics in remote communities, teaming up with a pharmacy would not lighten their workload as it</w:t>
      </w:r>
      <w:r w:rsidR="0098513A">
        <w:t xml:space="preserve"> i</w:t>
      </w:r>
      <w:r>
        <w:t>s clinic staff that dispense</w:t>
      </w:r>
      <w:r w:rsidR="0098513A">
        <w:t xml:space="preserve"> medications</w:t>
      </w:r>
      <w:r>
        <w:t>.</w:t>
      </w:r>
    </w:p>
    <w:p w14:paraId="2FCDD4F5" w14:textId="5E557F7C" w:rsidR="00C60EC2" w:rsidRDefault="00C60EC2" w:rsidP="00C60EC2">
      <w:r>
        <w:t>In addition, staff members at the first case study site felt that</w:t>
      </w:r>
      <w:r w:rsidR="00836D57">
        <w:t xml:space="preserve"> it wasn’t desirable to</w:t>
      </w:r>
      <w:r>
        <w:t xml:space="preserve"> hav</w:t>
      </w:r>
      <w:r w:rsidR="00836D57">
        <w:t>e</w:t>
      </w:r>
      <w:r>
        <w:t xml:space="preserve"> </w:t>
      </w:r>
      <w:r w:rsidR="00836D57">
        <w:t xml:space="preserve">visiting community </w:t>
      </w:r>
      <w:r>
        <w:t xml:space="preserve">pharmacists </w:t>
      </w:r>
      <w:r w:rsidR="00836D57">
        <w:t>consult with their</w:t>
      </w:r>
      <w:r>
        <w:t xml:space="preserve"> patients</w:t>
      </w:r>
      <w:r w:rsidR="00D31437">
        <w:t>,</w:t>
      </w:r>
      <w:r>
        <w:t xml:space="preserve"> as </w:t>
      </w:r>
      <w:r w:rsidR="00836D57">
        <w:t xml:space="preserve">it is </w:t>
      </w:r>
      <w:r>
        <w:t xml:space="preserve">clinic staff </w:t>
      </w:r>
      <w:r w:rsidR="00836D57">
        <w:t xml:space="preserve">that </w:t>
      </w:r>
      <w:r>
        <w:t xml:space="preserve">have the </w:t>
      </w:r>
      <w:r w:rsidR="00836D57">
        <w:t xml:space="preserve">ongoing </w:t>
      </w:r>
      <w:r>
        <w:t>relationships with patients</w:t>
      </w:r>
      <w:r w:rsidR="00B40B9D">
        <w:t xml:space="preserve">. Also, </w:t>
      </w:r>
      <w:r w:rsidR="000B4005">
        <w:t xml:space="preserve">patients should get advice and other services related to their medicines when its suits them rather than when a </w:t>
      </w:r>
      <w:r w:rsidR="006B3E81">
        <w:t>community pharmacist is visit</w:t>
      </w:r>
      <w:r w:rsidR="006C5DAE">
        <w:t>ing</w:t>
      </w:r>
      <w:r w:rsidR="006B3E81">
        <w:t xml:space="preserve">. </w:t>
      </w:r>
      <w:r w:rsidR="000A2F24">
        <w:t xml:space="preserve">A special example of this is </w:t>
      </w:r>
      <w:r w:rsidR="00B35CBD">
        <w:t>patients</w:t>
      </w:r>
      <w:r>
        <w:t xml:space="preserve"> visiting from other communities</w:t>
      </w:r>
      <w:r w:rsidR="000A2F24">
        <w:t xml:space="preserve">, who </w:t>
      </w:r>
      <w:r>
        <w:t>often require an unscheduled visit to the clinic</w:t>
      </w:r>
      <w:r w:rsidR="006C5DAE">
        <w:t xml:space="preserve"> for </w:t>
      </w:r>
      <w:r w:rsidR="00185047">
        <w:t>their medicines</w:t>
      </w:r>
      <w:r w:rsidR="00F2254C">
        <w:t>.</w:t>
      </w:r>
    </w:p>
    <w:p w14:paraId="066F9539" w14:textId="5D71225D" w:rsidR="00C60EC2" w:rsidRDefault="00C60EC2" w:rsidP="00C60EC2">
      <w:pPr>
        <w:rPr>
          <w:szCs w:val="20"/>
        </w:rPr>
      </w:pPr>
      <w:r>
        <w:rPr>
          <w:szCs w:val="20"/>
        </w:rPr>
        <w:t>The GP at the second case study sit</w:t>
      </w:r>
      <w:r w:rsidR="00CB465C">
        <w:rPr>
          <w:szCs w:val="20"/>
        </w:rPr>
        <w:t>e</w:t>
      </w:r>
      <w:r>
        <w:rPr>
          <w:szCs w:val="20"/>
        </w:rPr>
        <w:t xml:space="preserve"> had heard of the </w:t>
      </w:r>
      <w:r w:rsidR="001D2D77" w:rsidRPr="004E7C94">
        <w:t xml:space="preserve">community </w:t>
      </w:r>
      <w:r w:rsidR="001D2D77">
        <w:t>p</w:t>
      </w:r>
      <w:r w:rsidR="001D2D77" w:rsidRPr="004E7C94">
        <w:t xml:space="preserve">harmacy </w:t>
      </w:r>
      <w:r w:rsidRPr="004E7C94">
        <w:t>trial</w:t>
      </w:r>
      <w:r>
        <w:rPr>
          <w:szCs w:val="20"/>
        </w:rPr>
        <w:t xml:space="preserve">, </w:t>
      </w:r>
      <w:r w:rsidR="00CB465C">
        <w:rPr>
          <w:szCs w:val="20"/>
        </w:rPr>
        <w:t>but had not referred patients</w:t>
      </w:r>
      <w:r>
        <w:rPr>
          <w:szCs w:val="20"/>
        </w:rPr>
        <w:t>.</w:t>
      </w:r>
    </w:p>
    <w:p w14:paraId="7332F68D" w14:textId="77777777" w:rsidR="00A91A1B" w:rsidRDefault="00A91A1B">
      <w:pPr>
        <w:spacing w:after="160" w:line="259" w:lineRule="auto"/>
        <w:rPr>
          <w:szCs w:val="20"/>
        </w:rPr>
      </w:pPr>
      <w:r>
        <w:rPr>
          <w:szCs w:val="20"/>
        </w:rPr>
        <w:br w:type="page"/>
      </w:r>
    </w:p>
    <w:p w14:paraId="01BC5380" w14:textId="77777777" w:rsidR="00C60EC2" w:rsidRDefault="00C60EC2" w:rsidP="00C60EC2">
      <w:pPr>
        <w:pStyle w:val="Heading2"/>
        <w:spacing w:line="276" w:lineRule="auto"/>
      </w:pPr>
      <w:bookmarkStart w:id="110" w:name="_Toc67497879"/>
      <w:r>
        <w:lastRenderedPageBreak/>
        <w:t>Implementation enablers and barriers</w:t>
      </w:r>
      <w:bookmarkEnd w:id="110"/>
      <w:r>
        <w:t xml:space="preserve"> </w:t>
      </w:r>
    </w:p>
    <w:p w14:paraId="30DBF3EC" w14:textId="77777777" w:rsidR="00C60EC2" w:rsidRDefault="00C60EC2" w:rsidP="00C60EC2">
      <w:r>
        <w:t>The first case study site identified their ACCHS structure as a key enabler. Senior staff in the ACCHS in the first instance championed the model and facilitated its trial in the clinic, supporting the implementation when the challenges arose requiring an extensive investment of labour (such as IT implementation). The ACCHS also provided a lot of practical support along the way, for example, understanding of billing and help with this.</w:t>
      </w:r>
    </w:p>
    <w:p w14:paraId="012974D7" w14:textId="4E057A39" w:rsidR="00C60EC2" w:rsidRDefault="00C60EC2" w:rsidP="00C60EC2">
      <w:r>
        <w:t>The site also identified the community and the strong relationships the clinic staff have with patients as an enabler</w:t>
      </w:r>
      <w:r w:rsidR="00F3444A">
        <w:t>, which</w:t>
      </w:r>
      <w:r>
        <w:t xml:space="preserve"> meant it was relatively easy to enrol patients for the trial. </w:t>
      </w:r>
    </w:p>
    <w:p w14:paraId="2E7406E4" w14:textId="68776C28" w:rsidR="00C60EC2" w:rsidRDefault="00C60EC2" w:rsidP="00C60EC2">
      <w:r>
        <w:t>The same organisational structure that supported implementation was also identified as a potential barrier to introducing new approaches. That is, individual clinics and their boards have the final say as to whether they would participate in the trial. In some instances</w:t>
      </w:r>
      <w:r w:rsidR="00F35568">
        <w:t>,</w:t>
      </w:r>
      <w:r>
        <w:t xml:space="preserve"> </w:t>
      </w:r>
      <w:r w:rsidR="00F35568">
        <w:t xml:space="preserve">it </w:t>
      </w:r>
      <w:r>
        <w:t xml:space="preserve">was difficult to convince them to participate in the HCH trial. </w:t>
      </w:r>
    </w:p>
    <w:p w14:paraId="343927CE" w14:textId="77777777" w:rsidR="00C60EC2" w:rsidRDefault="00C60EC2" w:rsidP="00C60EC2">
      <w:r>
        <w:t xml:space="preserve">As with other sites around Australia, staff of ACCHS clinics found it difficult to explain the model to patients </w:t>
      </w:r>
      <w:r w:rsidRPr="00C442B1">
        <w:t>and how it would benefit them</w:t>
      </w:r>
      <w:r>
        <w:t xml:space="preserve">. This was especially a problem with ACCHS clinics and other practices that were already using a chronic disease management approach </w:t>
      </w:r>
      <w:r w:rsidRPr="00C442B1">
        <w:t>similar to the HCH model</w:t>
      </w:r>
      <w:r>
        <w:t>. S</w:t>
      </w:r>
      <w:r w:rsidRPr="00C442B1">
        <w:t>ome patients were concerned that things might change.</w:t>
      </w:r>
    </w:p>
    <w:p w14:paraId="0FB8DA0D" w14:textId="432EC887" w:rsidR="00C60EC2" w:rsidRDefault="00C60EC2" w:rsidP="00C60EC2">
      <w:r>
        <w:t>The first case study site reported that software issues were also a large barrier in the early stages of the trial. These issues often took an extensive amount of effort, funding and commitment to address. Other practical issues clinics had difficulty with were understanding billing, for example, what services would form part of the bundled payment for a patient, and what could be billed separately.</w:t>
      </w:r>
    </w:p>
    <w:p w14:paraId="4191D623" w14:textId="74CFCB7D" w:rsidR="00C60EC2" w:rsidRDefault="00C60EC2" w:rsidP="00C60EC2">
      <w:r>
        <w:t>Certain innovations that may be appropriate in other settings do not work in a remote context. For example, clinical group work is rarely appropriate. This is due to issues of confidentiality and privacy, which are critical to manage in a small community, coupled with long</w:t>
      </w:r>
      <w:r w:rsidR="00966F6B">
        <w:t>-</w:t>
      </w:r>
      <w:r>
        <w:t>standing issues between different family groups. Therefore, services need to find alternat</w:t>
      </w:r>
      <w:r w:rsidR="00966F6B">
        <w:t>iv</w:t>
      </w:r>
      <w:r>
        <w:t xml:space="preserve">e methods of educating people living in this environmental context. </w:t>
      </w:r>
    </w:p>
    <w:p w14:paraId="12D0E1C2" w14:textId="77777777" w:rsidR="00C60EC2" w:rsidRDefault="00C60EC2" w:rsidP="00C60EC2">
      <w:r>
        <w:t>The two case study sites found it difficult to share care with care providers not employed by the ACCHS. For example, they found it hard to get feedback from specialists, and discharge summaries from specialists and other providers are often inconsistent.</w:t>
      </w:r>
    </w:p>
    <w:p w14:paraId="727193F5" w14:textId="77777777" w:rsidR="00C60EC2" w:rsidRDefault="00C60EC2" w:rsidP="00C60EC2">
      <w:r>
        <w:t>Access to staff and other services to follow through with care plans was also more complicated for the ACCHS clinics. For example, it is often difficult to access particular sorts of specialists in remote communities, as well as aged care and disability services (plus distinguishing between the two).</w:t>
      </w:r>
    </w:p>
    <w:p w14:paraId="0A461EF6" w14:textId="77777777" w:rsidR="00C60EC2" w:rsidRDefault="00C60EC2" w:rsidP="00C60EC2">
      <w:r w:rsidRPr="00EE39A1">
        <w:t>The researcher and staff members at the first case study site reported difficulties getting patients to participate in evaluation interviews. Despite the significant time and effort by the researcher and GPs, only one patient interview was formally completed. These issues could be attributed to when the researcher visited the community and conducted interviews or the significant amount of research and survey requests that this population receives.</w:t>
      </w:r>
      <w:r>
        <w:t xml:space="preserve"> </w:t>
      </w:r>
    </w:p>
    <w:p w14:paraId="3F1E67B5" w14:textId="77777777" w:rsidR="00C60EC2" w:rsidRPr="0097416D" w:rsidRDefault="00C60EC2" w:rsidP="00C60EC2">
      <w:pPr>
        <w:pStyle w:val="Heading2"/>
        <w:spacing w:line="276" w:lineRule="auto"/>
      </w:pPr>
      <w:bookmarkStart w:id="111" w:name="_Toc67497880"/>
      <w:r w:rsidRPr="0097416D">
        <w:lastRenderedPageBreak/>
        <w:t xml:space="preserve">Patient </w:t>
      </w:r>
      <w:r>
        <w:t>experiences</w:t>
      </w:r>
      <w:bookmarkEnd w:id="111"/>
    </w:p>
    <w:p w14:paraId="0C7D6845" w14:textId="62BE828E" w:rsidR="00C60EC2" w:rsidRPr="0097416D" w:rsidRDefault="00C60EC2" w:rsidP="00C60EC2">
      <w:r w:rsidRPr="0097416D">
        <w:t xml:space="preserve">The medical staff at both sites thought the patients would not be aware of any changes in the way </w:t>
      </w:r>
      <w:r>
        <w:t>they</w:t>
      </w:r>
      <w:r w:rsidRPr="0097416D">
        <w:t xml:space="preserve"> received medical care and</w:t>
      </w:r>
      <w:r w:rsidR="00810510">
        <w:t>,</w:t>
      </w:r>
      <w:r w:rsidRPr="0097416D">
        <w:t xml:space="preserve"> therefore</w:t>
      </w:r>
      <w:r w:rsidR="00810510">
        <w:t>,</w:t>
      </w:r>
      <w:r w:rsidRPr="0097416D">
        <w:t xml:space="preserve"> the patients would not be able to attribute any change to the introduction</w:t>
      </w:r>
      <w:r>
        <w:t xml:space="preserve"> of</w:t>
      </w:r>
      <w:r w:rsidRPr="0097416D">
        <w:t xml:space="preserve"> HCH.</w:t>
      </w:r>
      <w:r>
        <w:t xml:space="preserve"> </w:t>
      </w:r>
      <w:r w:rsidRPr="0097416D">
        <w:t xml:space="preserve">Patient interviews at both sites mirrored staff views. All patients interviewed had limited to no awareness of </w:t>
      </w:r>
      <w:r w:rsidR="00FD5037" w:rsidRPr="00FD5037">
        <w:t>how HCH is the same or different to their usual care</w:t>
      </w:r>
      <w:r w:rsidRPr="00FD5037">
        <w:t>.</w:t>
      </w:r>
    </w:p>
    <w:p w14:paraId="4215C68E" w14:textId="77777777" w:rsidR="00C60EC2" w:rsidRPr="0097416D" w:rsidRDefault="00C60EC2" w:rsidP="00C60EC2">
      <w:pPr>
        <w:rPr>
          <w:szCs w:val="20"/>
        </w:rPr>
      </w:pPr>
      <w:r>
        <w:t>M</w:t>
      </w:r>
      <w:r w:rsidRPr="0097416D">
        <w:rPr>
          <w:szCs w:val="20"/>
        </w:rPr>
        <w:t>any of the patients that were interviewed had a good awareness of the association between lifestyle factors and their medical conditions, and they expressed their understanding that they needed to modify their lifestyle to improve their health. They mentioned the need to reduce or quit smoking (among the smokers), improve their diet, and to increase their physical activity. No patient indicated they did exercise to increase their physical activity, instead they mentioned doing work around the house and getting involved in recreational outdoor activity (such as camping) as a way of improving their physical activity.</w:t>
      </w:r>
      <w:r>
        <w:rPr>
          <w:szCs w:val="20"/>
        </w:rPr>
        <w:t xml:space="preserve"> </w:t>
      </w:r>
    </w:p>
    <w:p w14:paraId="586F04DC" w14:textId="77777777" w:rsidR="00C60EC2" w:rsidRDefault="00C60EC2" w:rsidP="00C60EC2">
      <w:pPr>
        <w:rPr>
          <w:szCs w:val="20"/>
        </w:rPr>
      </w:pPr>
      <w:r w:rsidRPr="0097416D">
        <w:rPr>
          <w:szCs w:val="20"/>
        </w:rPr>
        <w:t>The patients at both sites appeared to be satisfied with their care and felt that they had good access to the medical staff at the clinic.</w:t>
      </w:r>
    </w:p>
    <w:p w14:paraId="361A4C81" w14:textId="5DDB9FFF" w:rsidR="00C60EC2" w:rsidRDefault="0093234A" w:rsidP="00C60EC2">
      <w:pPr>
        <w:pStyle w:val="Heading2"/>
        <w:spacing w:line="276" w:lineRule="auto"/>
      </w:pPr>
      <w:bookmarkStart w:id="112" w:name="_Toc67497881"/>
      <w:r>
        <w:t xml:space="preserve">ACCHS staff </w:t>
      </w:r>
      <w:r w:rsidR="00CE5F5B">
        <w:t>suggestions</w:t>
      </w:r>
      <w:r>
        <w:t xml:space="preserve"> for HCH</w:t>
      </w:r>
      <w:bookmarkEnd w:id="112"/>
    </w:p>
    <w:p w14:paraId="29F5CFE0" w14:textId="0F224D90" w:rsidR="00C60EC2" w:rsidRDefault="00C60EC2" w:rsidP="00C60EC2">
      <w:r>
        <w:t>Staff members at the first case study site had several recommendations for HCH. These included:</w:t>
      </w:r>
    </w:p>
    <w:p w14:paraId="56348423" w14:textId="77777777" w:rsidR="00C60EC2" w:rsidRDefault="00C60EC2" w:rsidP="00532F3F">
      <w:pPr>
        <w:pStyle w:val="ListParagraph"/>
        <w:numPr>
          <w:ilvl w:val="0"/>
          <w:numId w:val="15"/>
        </w:numPr>
      </w:pPr>
      <w:r>
        <w:t xml:space="preserve">Clarification of explanations of what constitutes acute care versus chronic care in the context of chronic disease. </w:t>
      </w:r>
    </w:p>
    <w:p w14:paraId="37BE22A9" w14:textId="3336736D" w:rsidR="00C60EC2" w:rsidRPr="008246D2" w:rsidRDefault="00C60EC2" w:rsidP="00532F3F">
      <w:pPr>
        <w:pStyle w:val="ListParagraph"/>
        <w:numPr>
          <w:ilvl w:val="0"/>
          <w:numId w:val="15"/>
        </w:numPr>
      </w:pPr>
      <w:r w:rsidRPr="008246D2">
        <w:t xml:space="preserve">Consider an additional ‘tier’ </w:t>
      </w:r>
      <w:r w:rsidR="00970E7B">
        <w:t xml:space="preserve">– </w:t>
      </w:r>
      <w:r w:rsidRPr="008246D2">
        <w:t>or even ‘tiers’</w:t>
      </w:r>
      <w:r w:rsidR="00970E7B">
        <w:t xml:space="preserve"> –</w:t>
      </w:r>
      <w:r w:rsidRPr="008246D2">
        <w:t xml:space="preserve"> for remote chronic disease stratification.</w:t>
      </w:r>
    </w:p>
    <w:p w14:paraId="6E5B1380" w14:textId="36A4B87B" w:rsidR="00AE3860" w:rsidRPr="008246D2" w:rsidRDefault="000B44C8" w:rsidP="00532F3F">
      <w:pPr>
        <w:pStyle w:val="ListParagraph"/>
        <w:numPr>
          <w:ilvl w:val="0"/>
          <w:numId w:val="15"/>
        </w:numPr>
      </w:pPr>
      <w:r>
        <w:t xml:space="preserve">In future iterations of </w:t>
      </w:r>
      <w:r w:rsidR="001C1429">
        <w:t>HCH</w:t>
      </w:r>
      <w:r w:rsidR="00B876DA">
        <w:t xml:space="preserve"> that involve additional pharmacy services</w:t>
      </w:r>
      <w:r>
        <w:t>, c</w:t>
      </w:r>
      <w:r w:rsidR="00C60EC2" w:rsidRPr="008246D2">
        <w:t xml:space="preserve">onsider </w:t>
      </w:r>
      <w:r w:rsidR="008246D2" w:rsidRPr="008246D2">
        <w:t>how pharmacy is delivered in remote setting</w:t>
      </w:r>
      <w:r w:rsidR="001C1429">
        <w:t>s</w:t>
      </w:r>
      <w:r w:rsidR="008246D2" w:rsidRPr="008246D2">
        <w:t>.</w:t>
      </w:r>
    </w:p>
    <w:p w14:paraId="2067441D" w14:textId="77777777" w:rsidR="00C60EC2" w:rsidRDefault="00C60EC2" w:rsidP="00532F3F">
      <w:pPr>
        <w:pStyle w:val="ListParagraph"/>
        <w:numPr>
          <w:ilvl w:val="0"/>
          <w:numId w:val="15"/>
        </w:numPr>
      </w:pPr>
      <w:r w:rsidRPr="008246D2">
        <w:t>Review the HARP tool for plain language wording</w:t>
      </w:r>
      <w:r>
        <w:t xml:space="preserve"> and the degree to which it reflects the remote context, particularly Part B. </w:t>
      </w:r>
    </w:p>
    <w:p w14:paraId="34ACD631" w14:textId="77777777" w:rsidR="00C60EC2" w:rsidRDefault="00C60EC2" w:rsidP="00532F3F">
      <w:pPr>
        <w:pStyle w:val="ListParagraph"/>
        <w:numPr>
          <w:ilvl w:val="0"/>
          <w:numId w:val="15"/>
        </w:numPr>
      </w:pPr>
      <w:r>
        <w:t>Consider developing a consent form that is relevant to ACCHS and is in plain language.</w:t>
      </w:r>
    </w:p>
    <w:p w14:paraId="0A450FAE" w14:textId="77777777" w:rsidR="00C60EC2" w:rsidRDefault="00C60EC2" w:rsidP="00C60EC2">
      <w:pPr>
        <w:sectPr w:rsidR="00C60EC2" w:rsidSect="00375ECE">
          <w:pgSz w:w="11906" w:h="16838"/>
          <w:pgMar w:top="1440" w:right="1440" w:bottom="1440" w:left="1440" w:header="708" w:footer="708" w:gutter="0"/>
          <w:cols w:space="708"/>
          <w:titlePg/>
          <w:docGrid w:linePitch="360"/>
        </w:sectPr>
      </w:pPr>
    </w:p>
    <w:p w14:paraId="30EED86A" w14:textId="77777777" w:rsidR="00E70BAB" w:rsidRDefault="00E70BAB" w:rsidP="00E70BAB">
      <w:pPr>
        <w:pStyle w:val="Heading1withnumber"/>
        <w:ind w:left="851" w:hanging="851"/>
      </w:pPr>
      <w:bookmarkStart w:id="113" w:name="_Toc20151670"/>
      <w:bookmarkStart w:id="114" w:name="_Toc67497882"/>
      <w:r>
        <w:lastRenderedPageBreak/>
        <w:t>Support and training for HCH practices</w:t>
      </w:r>
      <w:bookmarkEnd w:id="113"/>
      <w:bookmarkEnd w:id="114"/>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70BAB" w14:paraId="054990D4" w14:textId="77777777" w:rsidTr="007E22EA">
        <w:trPr>
          <w:trHeight w:val="557"/>
        </w:trPr>
        <w:tc>
          <w:tcPr>
            <w:tcW w:w="9016" w:type="dxa"/>
            <w:shd w:val="clear" w:color="auto" w:fill="F2F2F2" w:themeFill="background1" w:themeFillShade="F2"/>
          </w:tcPr>
          <w:p w14:paraId="55F13026" w14:textId="77777777" w:rsidR="00E70BAB" w:rsidRDefault="00E70BAB" w:rsidP="007E0AF6">
            <w:pPr>
              <w:spacing w:after="120"/>
              <w:rPr>
                <w:b/>
                <w:bCs/>
                <w:sz w:val="18"/>
                <w:szCs w:val="18"/>
              </w:rPr>
            </w:pPr>
            <w:bookmarkStart w:id="115" w:name="_Toc27056564"/>
            <w:r w:rsidRPr="00253F36">
              <w:rPr>
                <w:b/>
                <w:bCs/>
                <w:sz w:val="18"/>
                <w:szCs w:val="18"/>
              </w:rPr>
              <w:t>Key points:</w:t>
            </w:r>
          </w:p>
          <w:p w14:paraId="20D11340" w14:textId="4AF6E80D" w:rsidR="00E70BAB" w:rsidRDefault="00E70BAB" w:rsidP="007E0AF6">
            <w:pPr>
              <w:pStyle w:val="ListParagraph"/>
              <w:numPr>
                <w:ilvl w:val="0"/>
                <w:numId w:val="38"/>
              </w:numPr>
              <w:spacing w:after="120"/>
              <w:ind w:left="811" w:hanging="357"/>
              <w:contextualSpacing w:val="0"/>
              <w:rPr>
                <w:sz w:val="18"/>
                <w:szCs w:val="18"/>
              </w:rPr>
            </w:pPr>
            <w:r w:rsidRPr="00773067">
              <w:rPr>
                <w:sz w:val="18"/>
                <w:szCs w:val="18"/>
              </w:rPr>
              <w:t>Department of Health resourcing for PHN practice facilitators was scaled back following the end of the enrolment period</w:t>
            </w:r>
            <w:r>
              <w:rPr>
                <w:sz w:val="18"/>
                <w:szCs w:val="18"/>
              </w:rPr>
              <w:t xml:space="preserve"> to reflect the number of active HCH practices. Most PHNs have integrated the HCH facilitator role into units provid</w:t>
            </w:r>
            <w:r w:rsidR="009E1F74">
              <w:rPr>
                <w:sz w:val="18"/>
                <w:szCs w:val="18"/>
              </w:rPr>
              <w:t>ing</w:t>
            </w:r>
            <w:r>
              <w:rPr>
                <w:sz w:val="18"/>
                <w:szCs w:val="18"/>
              </w:rPr>
              <w:t xml:space="preserve"> ongoing practice support more generally.</w:t>
            </w:r>
          </w:p>
          <w:p w14:paraId="0FDC31E1" w14:textId="2894967F" w:rsidR="00E70BAB" w:rsidRDefault="00E70BAB" w:rsidP="007E0AF6">
            <w:pPr>
              <w:pStyle w:val="ListParagraph"/>
              <w:numPr>
                <w:ilvl w:val="0"/>
                <w:numId w:val="38"/>
              </w:numPr>
              <w:spacing w:after="120"/>
              <w:ind w:left="811" w:hanging="357"/>
              <w:contextualSpacing w:val="0"/>
              <w:rPr>
                <w:sz w:val="18"/>
                <w:szCs w:val="18"/>
              </w:rPr>
            </w:pPr>
            <w:r>
              <w:rPr>
                <w:sz w:val="18"/>
                <w:szCs w:val="18"/>
              </w:rPr>
              <w:t xml:space="preserve">Up until June 2019, the end of the enrolment period, the practices and the support from </w:t>
            </w:r>
            <w:r w:rsidR="009E1F74">
              <w:rPr>
                <w:sz w:val="18"/>
                <w:szCs w:val="18"/>
              </w:rPr>
              <w:t xml:space="preserve">the </w:t>
            </w:r>
            <w:r>
              <w:rPr>
                <w:sz w:val="18"/>
                <w:szCs w:val="18"/>
              </w:rPr>
              <w:t xml:space="preserve">practice facilitator role was primarily directed to the practical aspects of implementing HCH, particularly managing enrolment, risk stratification and care planning. </w:t>
            </w:r>
          </w:p>
          <w:p w14:paraId="0D723DFD" w14:textId="561B7BE5" w:rsidR="00E70BAB" w:rsidRDefault="00E70BAB" w:rsidP="007E0AF6">
            <w:pPr>
              <w:pStyle w:val="ListParagraph"/>
              <w:numPr>
                <w:ilvl w:val="0"/>
                <w:numId w:val="38"/>
              </w:numPr>
              <w:spacing w:after="120"/>
              <w:ind w:left="811" w:hanging="357"/>
              <w:contextualSpacing w:val="0"/>
              <w:rPr>
                <w:sz w:val="18"/>
                <w:szCs w:val="18"/>
              </w:rPr>
            </w:pPr>
            <w:r>
              <w:rPr>
                <w:sz w:val="18"/>
                <w:szCs w:val="18"/>
              </w:rPr>
              <w:t xml:space="preserve">Subsequently, </w:t>
            </w:r>
            <w:r w:rsidRPr="0087560B">
              <w:rPr>
                <w:sz w:val="18"/>
                <w:szCs w:val="18"/>
              </w:rPr>
              <w:t xml:space="preserve">PHN practice facilitators saw their role </w:t>
            </w:r>
            <w:r>
              <w:rPr>
                <w:sz w:val="18"/>
                <w:szCs w:val="18"/>
              </w:rPr>
              <w:t xml:space="preserve">evolve towards </w:t>
            </w:r>
            <w:r w:rsidRPr="0087560B">
              <w:rPr>
                <w:sz w:val="18"/>
                <w:szCs w:val="18"/>
              </w:rPr>
              <w:t xml:space="preserve">helping practices </w:t>
            </w:r>
            <w:r>
              <w:rPr>
                <w:sz w:val="18"/>
                <w:szCs w:val="18"/>
              </w:rPr>
              <w:t>to:</w:t>
            </w:r>
          </w:p>
          <w:p w14:paraId="72C0BDB1" w14:textId="77777777" w:rsidR="00E70BAB" w:rsidRPr="00F35E4A" w:rsidRDefault="00E70BAB" w:rsidP="007E0AF6">
            <w:pPr>
              <w:pStyle w:val="ListParagraph"/>
              <w:numPr>
                <w:ilvl w:val="1"/>
                <w:numId w:val="38"/>
              </w:numPr>
              <w:spacing w:after="120"/>
              <w:rPr>
                <w:sz w:val="18"/>
                <w:szCs w:val="18"/>
              </w:rPr>
            </w:pPr>
            <w:r w:rsidRPr="00F35E4A">
              <w:rPr>
                <w:sz w:val="18"/>
                <w:szCs w:val="18"/>
              </w:rPr>
              <w:t>re-focus and refine their model of care</w:t>
            </w:r>
          </w:p>
          <w:p w14:paraId="673A24A3" w14:textId="5E6D4FCD" w:rsidR="00E70BAB" w:rsidRPr="00F35E4A" w:rsidRDefault="00E70BAB" w:rsidP="007E0AF6">
            <w:pPr>
              <w:pStyle w:val="ListParagraph"/>
              <w:numPr>
                <w:ilvl w:val="1"/>
                <w:numId w:val="38"/>
              </w:numPr>
              <w:spacing w:after="120"/>
              <w:rPr>
                <w:sz w:val="18"/>
                <w:szCs w:val="18"/>
              </w:rPr>
            </w:pPr>
            <w:r w:rsidRPr="00F35E4A">
              <w:rPr>
                <w:sz w:val="18"/>
                <w:szCs w:val="18"/>
              </w:rPr>
              <w:t>prioritis</w:t>
            </w:r>
            <w:r w:rsidR="00C93E79">
              <w:rPr>
                <w:sz w:val="18"/>
                <w:szCs w:val="18"/>
              </w:rPr>
              <w:t>e</w:t>
            </w:r>
            <w:r w:rsidRPr="00F35E4A">
              <w:rPr>
                <w:sz w:val="18"/>
                <w:szCs w:val="18"/>
              </w:rPr>
              <w:t xml:space="preserve"> and implement quality improvement initiatives</w:t>
            </w:r>
          </w:p>
          <w:p w14:paraId="3C9C6C70" w14:textId="229B64EF" w:rsidR="00E70BAB" w:rsidRPr="00F35E4A" w:rsidRDefault="00E70BAB" w:rsidP="007E0AF6">
            <w:pPr>
              <w:pStyle w:val="ListParagraph"/>
              <w:numPr>
                <w:ilvl w:val="1"/>
                <w:numId w:val="38"/>
              </w:numPr>
              <w:spacing w:after="120"/>
              <w:rPr>
                <w:sz w:val="18"/>
                <w:szCs w:val="18"/>
              </w:rPr>
            </w:pPr>
            <w:r w:rsidRPr="00F35E4A">
              <w:rPr>
                <w:sz w:val="18"/>
                <w:szCs w:val="18"/>
              </w:rPr>
              <w:t xml:space="preserve">develop strategies to increase patient acceptance of team-based care, </w:t>
            </w:r>
          </w:p>
          <w:p w14:paraId="57F8DBC1" w14:textId="77777777" w:rsidR="00E70BAB" w:rsidRPr="00F35E4A" w:rsidRDefault="00E70BAB" w:rsidP="007E0AF6">
            <w:pPr>
              <w:pStyle w:val="ListParagraph"/>
              <w:numPr>
                <w:ilvl w:val="1"/>
                <w:numId w:val="38"/>
              </w:numPr>
              <w:spacing w:after="120"/>
              <w:ind w:left="1541"/>
              <w:contextualSpacing w:val="0"/>
              <w:rPr>
                <w:sz w:val="18"/>
                <w:szCs w:val="18"/>
              </w:rPr>
            </w:pPr>
            <w:r w:rsidRPr="00F35E4A">
              <w:rPr>
                <w:sz w:val="18"/>
                <w:szCs w:val="18"/>
              </w:rPr>
              <w:t>use data more effectively to understand their HCH patients and develop strategies to support them.</w:t>
            </w:r>
          </w:p>
          <w:p w14:paraId="01135781" w14:textId="3E7BE929" w:rsidR="00E70BAB" w:rsidRPr="00210583" w:rsidRDefault="00E70BAB" w:rsidP="007E0AF6">
            <w:pPr>
              <w:pStyle w:val="ListParagraph"/>
              <w:numPr>
                <w:ilvl w:val="0"/>
                <w:numId w:val="38"/>
              </w:numPr>
              <w:spacing w:after="120"/>
              <w:ind w:left="811" w:hanging="357"/>
              <w:contextualSpacing w:val="0"/>
              <w:rPr>
                <w:rFonts w:eastAsia="Times New Roman"/>
                <w:szCs w:val="20"/>
              </w:rPr>
            </w:pPr>
            <w:r>
              <w:rPr>
                <w:sz w:val="18"/>
                <w:szCs w:val="18"/>
              </w:rPr>
              <w:t xml:space="preserve">Practices were also assisted in </w:t>
            </w:r>
            <w:r w:rsidRPr="0087560B">
              <w:rPr>
                <w:sz w:val="18"/>
                <w:szCs w:val="18"/>
              </w:rPr>
              <w:t>re-stratifying HCH patients</w:t>
            </w:r>
            <w:r>
              <w:rPr>
                <w:sz w:val="18"/>
                <w:szCs w:val="18"/>
              </w:rPr>
              <w:t xml:space="preserve"> and implementing shared care planning. </w:t>
            </w:r>
            <w:r w:rsidRPr="009B1386">
              <w:rPr>
                <w:sz w:val="18"/>
                <w:szCs w:val="18"/>
              </w:rPr>
              <w:t>Practices remained largely very positive about the support they received from their PHN practice facilitators to implement HCH. Where critical, it was that they did</w:t>
            </w:r>
            <w:r w:rsidR="005D5DDC">
              <w:rPr>
                <w:sz w:val="18"/>
                <w:szCs w:val="18"/>
              </w:rPr>
              <w:t xml:space="preserve"> no</w:t>
            </w:r>
            <w:r w:rsidRPr="009B1386">
              <w:rPr>
                <w:sz w:val="18"/>
                <w:szCs w:val="18"/>
              </w:rPr>
              <w:t>t get enough support, or they were frustrated with the turnover of practice facilitators.</w:t>
            </w:r>
            <w:r>
              <w:rPr>
                <w:rFonts w:eastAsia="Times New Roman"/>
                <w:szCs w:val="20"/>
              </w:rPr>
              <w:t xml:space="preserve"> </w:t>
            </w:r>
          </w:p>
          <w:p w14:paraId="5E10A1EA" w14:textId="2DBD5D73" w:rsidR="00E70BAB" w:rsidRDefault="00E70BAB" w:rsidP="007E0AF6">
            <w:pPr>
              <w:pStyle w:val="ListParagraph"/>
              <w:numPr>
                <w:ilvl w:val="0"/>
                <w:numId w:val="38"/>
              </w:numPr>
              <w:spacing w:after="120"/>
              <w:ind w:left="811" w:hanging="357"/>
              <w:contextualSpacing w:val="0"/>
              <w:rPr>
                <w:sz w:val="18"/>
                <w:szCs w:val="18"/>
              </w:rPr>
            </w:pPr>
            <w:r>
              <w:rPr>
                <w:sz w:val="18"/>
                <w:szCs w:val="18"/>
              </w:rPr>
              <w:t xml:space="preserve">The experience of facilitators in </w:t>
            </w:r>
            <w:r w:rsidR="00FD633A">
              <w:rPr>
                <w:sz w:val="18"/>
                <w:szCs w:val="18"/>
              </w:rPr>
              <w:t xml:space="preserve">the </w:t>
            </w:r>
            <w:r>
              <w:rPr>
                <w:sz w:val="18"/>
                <w:szCs w:val="18"/>
              </w:rPr>
              <w:t xml:space="preserve">post-enrolment period reiterates three lessons </w:t>
            </w:r>
            <w:r w:rsidR="006521D7">
              <w:rPr>
                <w:sz w:val="18"/>
                <w:szCs w:val="18"/>
              </w:rPr>
              <w:t>from</w:t>
            </w:r>
            <w:r>
              <w:rPr>
                <w:sz w:val="18"/>
                <w:szCs w:val="18"/>
              </w:rPr>
              <w:t xml:space="preserve"> the </w:t>
            </w:r>
            <w:r w:rsidRPr="007E0AF6">
              <w:rPr>
                <w:i/>
                <w:sz w:val="18"/>
                <w:szCs w:val="18"/>
              </w:rPr>
              <w:t>Interim evaluation report 2019</w:t>
            </w:r>
            <w:r w:rsidRPr="004B2D88">
              <w:rPr>
                <w:sz w:val="18"/>
                <w:szCs w:val="18"/>
              </w:rPr>
              <w:t xml:space="preserve">: </w:t>
            </w:r>
          </w:p>
          <w:p w14:paraId="3F2074BC" w14:textId="5DC35EDA" w:rsidR="00E70BAB" w:rsidRDefault="00E70BAB" w:rsidP="007E0AF6">
            <w:pPr>
              <w:pStyle w:val="ListParagraph"/>
              <w:numPr>
                <w:ilvl w:val="1"/>
                <w:numId w:val="38"/>
              </w:numPr>
              <w:spacing w:after="120"/>
              <w:rPr>
                <w:rFonts w:eastAsia="Times New Roman"/>
                <w:b/>
                <w:bCs/>
                <w:sz w:val="18"/>
                <w:szCs w:val="18"/>
              </w:rPr>
            </w:pPr>
            <w:r w:rsidRPr="00EA2243">
              <w:rPr>
                <w:rFonts w:eastAsia="Times New Roman"/>
                <w:b/>
                <w:bCs/>
                <w:sz w:val="18"/>
                <w:szCs w:val="18"/>
              </w:rPr>
              <w:t xml:space="preserve">External practice facilitation is valuable for practices to achieve the level of transformation needed to operate as an HCH </w:t>
            </w:r>
            <w:r w:rsidRPr="007E0AF6">
              <w:rPr>
                <w:rFonts w:eastAsia="Times New Roman"/>
                <w:sz w:val="18"/>
                <w:szCs w:val="18"/>
              </w:rPr>
              <w:t>(#14)</w:t>
            </w:r>
            <w:bookmarkStart w:id="116" w:name="_Hlk53330800"/>
            <w:r w:rsidR="00F96CFA">
              <w:rPr>
                <w:rStyle w:val="FootnoteReference"/>
                <w:sz w:val="18"/>
                <w:szCs w:val="18"/>
              </w:rPr>
              <w:footnoteReference w:id="9"/>
            </w:r>
            <w:bookmarkEnd w:id="116"/>
            <w:r w:rsidRPr="007E0AF6">
              <w:rPr>
                <w:rFonts w:eastAsia="Times New Roman"/>
                <w:sz w:val="18"/>
                <w:szCs w:val="18"/>
              </w:rPr>
              <w:t>.</w:t>
            </w:r>
            <w:r w:rsidRPr="00EA2243">
              <w:rPr>
                <w:rFonts w:eastAsia="Times New Roman"/>
                <w:b/>
                <w:bCs/>
                <w:sz w:val="18"/>
                <w:szCs w:val="18"/>
              </w:rPr>
              <w:t xml:space="preserve"> </w:t>
            </w:r>
          </w:p>
          <w:p w14:paraId="5B2B36B9" w14:textId="5D9DB132" w:rsidR="00E70BAB" w:rsidRDefault="00E70BAB" w:rsidP="007E0AF6">
            <w:pPr>
              <w:pStyle w:val="ListParagraph"/>
              <w:numPr>
                <w:ilvl w:val="1"/>
                <w:numId w:val="38"/>
              </w:numPr>
              <w:spacing w:after="120"/>
              <w:rPr>
                <w:b/>
                <w:bCs/>
                <w:sz w:val="18"/>
                <w:szCs w:val="18"/>
              </w:rPr>
            </w:pPr>
            <w:r w:rsidRPr="00535E56">
              <w:rPr>
                <w:b/>
                <w:bCs/>
                <w:sz w:val="18"/>
                <w:szCs w:val="18"/>
              </w:rPr>
              <w:t xml:space="preserve">Rapport and trust between the practice facilitator and practice staff are foundations for practice facilitation </w:t>
            </w:r>
            <w:r w:rsidRPr="007E0AF6">
              <w:rPr>
                <w:sz w:val="18"/>
                <w:szCs w:val="18"/>
              </w:rPr>
              <w:t>(#15).</w:t>
            </w:r>
            <w:r w:rsidRPr="00535E56">
              <w:rPr>
                <w:b/>
                <w:bCs/>
                <w:sz w:val="18"/>
                <w:szCs w:val="18"/>
              </w:rPr>
              <w:t xml:space="preserve"> </w:t>
            </w:r>
          </w:p>
          <w:p w14:paraId="23DF3CA9" w14:textId="05A3B75D" w:rsidR="00E70BAB" w:rsidRPr="00535E56" w:rsidRDefault="00E70BAB" w:rsidP="007E0AF6">
            <w:pPr>
              <w:pStyle w:val="ListParagraph"/>
              <w:numPr>
                <w:ilvl w:val="1"/>
                <w:numId w:val="38"/>
              </w:numPr>
              <w:spacing w:after="120"/>
              <w:ind w:left="1541"/>
              <w:contextualSpacing w:val="0"/>
              <w:rPr>
                <w:b/>
                <w:bCs/>
                <w:sz w:val="18"/>
                <w:szCs w:val="18"/>
              </w:rPr>
            </w:pPr>
            <w:r w:rsidRPr="00535E56">
              <w:rPr>
                <w:b/>
                <w:bCs/>
                <w:sz w:val="18"/>
                <w:szCs w:val="18"/>
              </w:rPr>
              <w:t xml:space="preserve">A key to facilitation is assessing each practice’s readiness, culture and environment, and tailoring changes to the unique needs of the practice </w:t>
            </w:r>
            <w:r w:rsidRPr="007E0AF6">
              <w:rPr>
                <w:sz w:val="18"/>
                <w:szCs w:val="18"/>
              </w:rPr>
              <w:t xml:space="preserve">(#16). </w:t>
            </w:r>
          </w:p>
          <w:p w14:paraId="4626F6FC" w14:textId="77777777" w:rsidR="00E70BAB" w:rsidRDefault="00E70BAB" w:rsidP="007E0AF6">
            <w:pPr>
              <w:pStyle w:val="ListParagraph"/>
              <w:numPr>
                <w:ilvl w:val="0"/>
                <w:numId w:val="38"/>
              </w:numPr>
              <w:spacing w:after="120"/>
              <w:ind w:left="811" w:hanging="357"/>
              <w:contextualSpacing w:val="0"/>
              <w:rPr>
                <w:sz w:val="18"/>
                <w:szCs w:val="18"/>
              </w:rPr>
            </w:pPr>
            <w:r>
              <w:rPr>
                <w:sz w:val="18"/>
                <w:szCs w:val="18"/>
              </w:rPr>
              <w:t>Challenges to delivering consistent practice facilitation included:</w:t>
            </w:r>
          </w:p>
          <w:p w14:paraId="5FDE0859" w14:textId="77777777" w:rsidR="00E70BAB" w:rsidRDefault="00E70BAB" w:rsidP="007E0AF6">
            <w:pPr>
              <w:pStyle w:val="ListParagraph"/>
              <w:numPr>
                <w:ilvl w:val="1"/>
                <w:numId w:val="38"/>
              </w:numPr>
              <w:spacing w:after="120"/>
              <w:rPr>
                <w:sz w:val="18"/>
                <w:szCs w:val="18"/>
              </w:rPr>
            </w:pPr>
            <w:r w:rsidRPr="00FF17E0">
              <w:rPr>
                <w:sz w:val="18"/>
                <w:szCs w:val="18"/>
              </w:rPr>
              <w:t>Practice staff turnover</w:t>
            </w:r>
            <w:r>
              <w:rPr>
                <w:sz w:val="18"/>
                <w:szCs w:val="18"/>
              </w:rPr>
              <w:t>. F</w:t>
            </w:r>
            <w:r w:rsidRPr="00FF17E0">
              <w:rPr>
                <w:sz w:val="18"/>
                <w:szCs w:val="18"/>
              </w:rPr>
              <w:t xml:space="preserve">acilitators were </w:t>
            </w:r>
            <w:r>
              <w:rPr>
                <w:sz w:val="18"/>
                <w:szCs w:val="18"/>
              </w:rPr>
              <w:t xml:space="preserve">sometimes educating new staff about the </w:t>
            </w:r>
            <w:r w:rsidRPr="00FF17E0">
              <w:rPr>
                <w:sz w:val="18"/>
                <w:szCs w:val="18"/>
              </w:rPr>
              <w:t>fundamentals of HC</w:t>
            </w:r>
            <w:r>
              <w:rPr>
                <w:sz w:val="18"/>
                <w:szCs w:val="18"/>
              </w:rPr>
              <w:t>H</w:t>
            </w:r>
            <w:r w:rsidRPr="007E0AF6">
              <w:rPr>
                <w:sz w:val="18"/>
                <w:szCs w:val="18"/>
              </w:rPr>
              <w:t>.</w:t>
            </w:r>
          </w:p>
          <w:p w14:paraId="63F32043" w14:textId="4F7AA385" w:rsidR="00E70BAB" w:rsidRDefault="00E70BAB" w:rsidP="007E0AF6">
            <w:pPr>
              <w:pStyle w:val="ListParagraph"/>
              <w:numPr>
                <w:ilvl w:val="1"/>
                <w:numId w:val="38"/>
              </w:numPr>
              <w:spacing w:after="120"/>
              <w:ind w:left="1541"/>
              <w:contextualSpacing w:val="0"/>
              <w:rPr>
                <w:sz w:val="18"/>
                <w:szCs w:val="18"/>
              </w:rPr>
            </w:pPr>
            <w:r>
              <w:rPr>
                <w:sz w:val="18"/>
                <w:szCs w:val="18"/>
              </w:rPr>
              <w:t xml:space="preserve">Turnover within the practice facilitation workforce: </w:t>
            </w:r>
            <w:r w:rsidR="000E0778">
              <w:rPr>
                <w:sz w:val="18"/>
                <w:szCs w:val="18"/>
              </w:rPr>
              <w:t>o</w:t>
            </w:r>
            <w:r w:rsidRPr="000E0778">
              <w:rPr>
                <w:sz w:val="18"/>
                <w:szCs w:val="18"/>
              </w:rPr>
              <w:t>f</w:t>
            </w:r>
            <w:r w:rsidRPr="00A86C53">
              <w:rPr>
                <w:sz w:val="18"/>
                <w:szCs w:val="18"/>
              </w:rPr>
              <w:t xml:space="preserve"> 45 PHN practice facilitators trained for the role </w:t>
            </w:r>
            <w:r>
              <w:rPr>
                <w:sz w:val="18"/>
                <w:szCs w:val="18"/>
              </w:rPr>
              <w:t xml:space="preserve">in late </w:t>
            </w:r>
            <w:r w:rsidRPr="00A86C53">
              <w:rPr>
                <w:sz w:val="18"/>
                <w:szCs w:val="18"/>
              </w:rPr>
              <w:t>2017, five have remained in the role.</w:t>
            </w:r>
            <w:r>
              <w:rPr>
                <w:sz w:val="18"/>
                <w:szCs w:val="18"/>
              </w:rPr>
              <w:t xml:space="preserve"> </w:t>
            </w:r>
            <w:r w:rsidRPr="007B39BE">
              <w:rPr>
                <w:sz w:val="18"/>
                <w:szCs w:val="18"/>
              </w:rPr>
              <w:t xml:space="preserve">This is partly influenced by the scaling back of funding for practice facilitation, but also </w:t>
            </w:r>
            <w:r>
              <w:rPr>
                <w:sz w:val="18"/>
                <w:szCs w:val="18"/>
              </w:rPr>
              <w:t>turnover within PHN staff.</w:t>
            </w:r>
          </w:p>
          <w:p w14:paraId="012993B1" w14:textId="32AC968C" w:rsidR="00E70BAB" w:rsidRDefault="00E70BAB" w:rsidP="007E0AF6">
            <w:pPr>
              <w:pStyle w:val="ListParagraph"/>
              <w:numPr>
                <w:ilvl w:val="0"/>
                <w:numId w:val="38"/>
              </w:numPr>
              <w:spacing w:after="120"/>
              <w:ind w:left="811" w:hanging="357"/>
              <w:contextualSpacing w:val="0"/>
              <w:rPr>
                <w:sz w:val="18"/>
                <w:szCs w:val="18"/>
              </w:rPr>
            </w:pPr>
            <w:r>
              <w:rPr>
                <w:sz w:val="18"/>
                <w:szCs w:val="18"/>
              </w:rPr>
              <w:t xml:space="preserve">These challenges suggest that more resilient approaches for practice facilitation may be required in the further rollout of HCH. Considerations </w:t>
            </w:r>
            <w:r w:rsidR="00984C52">
              <w:rPr>
                <w:sz w:val="18"/>
                <w:szCs w:val="18"/>
              </w:rPr>
              <w:t xml:space="preserve">should </w:t>
            </w:r>
            <w:r>
              <w:rPr>
                <w:sz w:val="18"/>
                <w:szCs w:val="18"/>
              </w:rPr>
              <w:t>includ</w:t>
            </w:r>
            <w:r w:rsidR="00984C52">
              <w:rPr>
                <w:sz w:val="18"/>
                <w:szCs w:val="18"/>
              </w:rPr>
              <w:t>e</w:t>
            </w:r>
            <w:r>
              <w:rPr>
                <w:sz w:val="18"/>
                <w:szCs w:val="18"/>
              </w:rPr>
              <w:t>:</w:t>
            </w:r>
          </w:p>
          <w:p w14:paraId="3313AF9D" w14:textId="278783B5" w:rsidR="00E70BAB" w:rsidRDefault="00E70BAB" w:rsidP="007E0AF6">
            <w:pPr>
              <w:pStyle w:val="ListParagraph"/>
              <w:numPr>
                <w:ilvl w:val="0"/>
                <w:numId w:val="38"/>
              </w:numPr>
              <w:spacing w:after="120"/>
              <w:rPr>
                <w:sz w:val="18"/>
                <w:szCs w:val="18"/>
              </w:rPr>
            </w:pPr>
            <w:r>
              <w:rPr>
                <w:sz w:val="18"/>
                <w:szCs w:val="18"/>
              </w:rPr>
              <w:t>Practice facilitators require</w:t>
            </w:r>
            <w:r w:rsidR="00FA079A">
              <w:rPr>
                <w:sz w:val="18"/>
                <w:szCs w:val="18"/>
              </w:rPr>
              <w:t xml:space="preserve"> a</w:t>
            </w:r>
            <w:r>
              <w:rPr>
                <w:sz w:val="18"/>
                <w:szCs w:val="18"/>
              </w:rPr>
              <w:t xml:space="preserve"> specific set of knowledge and skills, which go beyond having experience as a primary care clinician or working in primary care settings.</w:t>
            </w:r>
          </w:p>
          <w:p w14:paraId="1544EA5D" w14:textId="22184BBB" w:rsidR="00E70BAB" w:rsidRDefault="00E70BAB" w:rsidP="007E0AF6">
            <w:pPr>
              <w:pStyle w:val="ListParagraph"/>
              <w:numPr>
                <w:ilvl w:val="0"/>
                <w:numId w:val="38"/>
              </w:numPr>
              <w:spacing w:after="120"/>
              <w:ind w:left="811" w:hanging="357"/>
              <w:contextualSpacing w:val="0"/>
              <w:rPr>
                <w:sz w:val="18"/>
                <w:szCs w:val="18"/>
              </w:rPr>
            </w:pPr>
            <w:r>
              <w:rPr>
                <w:sz w:val="18"/>
                <w:szCs w:val="18"/>
              </w:rPr>
              <w:lastRenderedPageBreak/>
              <w:t>There are advantages in placing practice facilitation roles with PHN</w:t>
            </w:r>
            <w:r w:rsidR="00816198">
              <w:rPr>
                <w:sz w:val="18"/>
                <w:szCs w:val="18"/>
              </w:rPr>
              <w:t>-</w:t>
            </w:r>
            <w:r>
              <w:rPr>
                <w:sz w:val="18"/>
                <w:szCs w:val="18"/>
              </w:rPr>
              <w:t>based teams responsible for supporting practices in quality improvement. For example, this can ensure that related PHN initiatives can be leveraged.</w:t>
            </w:r>
          </w:p>
          <w:p w14:paraId="0FDFA5FA" w14:textId="191E1ABB" w:rsidR="00E70BAB" w:rsidRDefault="00E70BAB" w:rsidP="007E0AF6">
            <w:pPr>
              <w:pStyle w:val="ListParagraph"/>
              <w:numPr>
                <w:ilvl w:val="0"/>
                <w:numId w:val="38"/>
              </w:numPr>
              <w:spacing w:after="120"/>
              <w:ind w:left="821"/>
              <w:contextualSpacing w:val="0"/>
              <w:rPr>
                <w:sz w:val="18"/>
                <w:szCs w:val="18"/>
              </w:rPr>
            </w:pPr>
            <w:r w:rsidRPr="00F94B4C">
              <w:rPr>
                <w:sz w:val="18"/>
                <w:szCs w:val="18"/>
              </w:rPr>
              <w:t xml:space="preserve">However, there is also a need for facilitators with more advanced capabilities </w:t>
            </w:r>
            <w:r>
              <w:rPr>
                <w:sz w:val="18"/>
                <w:szCs w:val="18"/>
              </w:rPr>
              <w:t xml:space="preserve">who can be consistently available over time to support practice transformation. </w:t>
            </w:r>
            <w:r w:rsidRPr="00F94B4C">
              <w:rPr>
                <w:sz w:val="18"/>
                <w:szCs w:val="18"/>
              </w:rPr>
              <w:t>Advanced level facilitators</w:t>
            </w:r>
            <w:r>
              <w:rPr>
                <w:sz w:val="18"/>
                <w:szCs w:val="18"/>
              </w:rPr>
              <w:t xml:space="preserve"> should be available to work directly with </w:t>
            </w:r>
            <w:r w:rsidRPr="00F94B4C">
              <w:rPr>
                <w:sz w:val="18"/>
                <w:szCs w:val="18"/>
              </w:rPr>
              <w:t>practice</w:t>
            </w:r>
            <w:r>
              <w:rPr>
                <w:sz w:val="18"/>
                <w:szCs w:val="18"/>
              </w:rPr>
              <w:t xml:space="preserve">s </w:t>
            </w:r>
            <w:r w:rsidRPr="00F94B4C">
              <w:rPr>
                <w:sz w:val="18"/>
                <w:szCs w:val="18"/>
              </w:rPr>
              <w:t xml:space="preserve">in </w:t>
            </w:r>
            <w:r>
              <w:rPr>
                <w:sz w:val="18"/>
                <w:szCs w:val="18"/>
              </w:rPr>
              <w:t xml:space="preserve">transformative change </w:t>
            </w:r>
            <w:r w:rsidRPr="00F94B4C">
              <w:rPr>
                <w:sz w:val="18"/>
                <w:szCs w:val="18"/>
              </w:rPr>
              <w:t>such as HCH</w:t>
            </w:r>
            <w:r>
              <w:rPr>
                <w:sz w:val="18"/>
                <w:szCs w:val="18"/>
              </w:rPr>
              <w:t xml:space="preserve"> but should also </w:t>
            </w:r>
            <w:r w:rsidRPr="00F94B4C">
              <w:rPr>
                <w:sz w:val="18"/>
                <w:szCs w:val="18"/>
              </w:rPr>
              <w:t xml:space="preserve">work </w:t>
            </w:r>
            <w:r>
              <w:rPr>
                <w:sz w:val="18"/>
                <w:szCs w:val="18"/>
              </w:rPr>
              <w:t xml:space="preserve">collaboratively </w:t>
            </w:r>
            <w:r w:rsidRPr="00F94B4C">
              <w:rPr>
                <w:sz w:val="18"/>
                <w:szCs w:val="18"/>
              </w:rPr>
              <w:t>with PHN</w:t>
            </w:r>
            <w:r w:rsidR="004B1201">
              <w:rPr>
                <w:sz w:val="18"/>
                <w:szCs w:val="18"/>
              </w:rPr>
              <w:t>-</w:t>
            </w:r>
            <w:r w:rsidRPr="00F94B4C">
              <w:rPr>
                <w:sz w:val="18"/>
                <w:szCs w:val="18"/>
              </w:rPr>
              <w:t>based facilitators</w:t>
            </w:r>
            <w:r>
              <w:rPr>
                <w:sz w:val="18"/>
                <w:szCs w:val="18"/>
              </w:rPr>
              <w:t xml:space="preserve">. This will </w:t>
            </w:r>
            <w:r w:rsidRPr="00F94B4C">
              <w:rPr>
                <w:sz w:val="18"/>
                <w:szCs w:val="18"/>
              </w:rPr>
              <w:t xml:space="preserve">help </w:t>
            </w:r>
            <w:r>
              <w:rPr>
                <w:sz w:val="18"/>
                <w:szCs w:val="18"/>
              </w:rPr>
              <w:t xml:space="preserve">integrate facilitators with PHN initiatives and build the skill set with the </w:t>
            </w:r>
            <w:r w:rsidRPr="00F94B4C">
              <w:rPr>
                <w:sz w:val="18"/>
                <w:szCs w:val="18"/>
              </w:rPr>
              <w:t xml:space="preserve">local PHN workforce. </w:t>
            </w:r>
            <w:r>
              <w:rPr>
                <w:sz w:val="18"/>
                <w:szCs w:val="18"/>
              </w:rPr>
              <w:t>I</w:t>
            </w:r>
            <w:r w:rsidRPr="00F94B4C">
              <w:rPr>
                <w:sz w:val="18"/>
                <w:szCs w:val="18"/>
              </w:rPr>
              <w:t xml:space="preserve">n the next five to </w:t>
            </w:r>
            <w:r w:rsidR="00F96CFA">
              <w:rPr>
                <w:sz w:val="18"/>
                <w:szCs w:val="18"/>
              </w:rPr>
              <w:t>10</w:t>
            </w:r>
            <w:r w:rsidRPr="00F94B4C">
              <w:rPr>
                <w:sz w:val="18"/>
                <w:szCs w:val="18"/>
              </w:rPr>
              <w:t xml:space="preserve"> year</w:t>
            </w:r>
            <w:r w:rsidR="004B1201">
              <w:rPr>
                <w:sz w:val="18"/>
                <w:szCs w:val="18"/>
              </w:rPr>
              <w:t>s</w:t>
            </w:r>
            <w:r w:rsidRPr="00F94B4C">
              <w:rPr>
                <w:sz w:val="18"/>
                <w:szCs w:val="18"/>
              </w:rPr>
              <w:t xml:space="preserve">, </w:t>
            </w:r>
            <w:r>
              <w:rPr>
                <w:sz w:val="18"/>
                <w:szCs w:val="18"/>
              </w:rPr>
              <w:t>f</w:t>
            </w:r>
            <w:r w:rsidRPr="00F94B4C">
              <w:rPr>
                <w:sz w:val="18"/>
                <w:szCs w:val="18"/>
              </w:rPr>
              <w:t xml:space="preserve">acilitators with </w:t>
            </w:r>
            <w:r>
              <w:rPr>
                <w:sz w:val="18"/>
                <w:szCs w:val="18"/>
              </w:rPr>
              <w:t xml:space="preserve">advanced </w:t>
            </w:r>
            <w:r w:rsidRPr="00F94B4C">
              <w:rPr>
                <w:sz w:val="18"/>
                <w:szCs w:val="18"/>
              </w:rPr>
              <w:t xml:space="preserve">capabilities are </w:t>
            </w:r>
            <w:r>
              <w:rPr>
                <w:sz w:val="18"/>
                <w:szCs w:val="18"/>
              </w:rPr>
              <w:t xml:space="preserve">most </w:t>
            </w:r>
            <w:r w:rsidRPr="00F94B4C">
              <w:rPr>
                <w:sz w:val="18"/>
                <w:szCs w:val="18"/>
              </w:rPr>
              <w:t>likely to be available within meso</w:t>
            </w:r>
            <w:r w:rsidR="00360919">
              <w:rPr>
                <w:sz w:val="18"/>
                <w:szCs w:val="18"/>
              </w:rPr>
              <w:t>-</w:t>
            </w:r>
            <w:r w:rsidRPr="00F94B4C">
              <w:rPr>
                <w:sz w:val="18"/>
                <w:szCs w:val="18"/>
              </w:rPr>
              <w:t xml:space="preserve">level or national organisations. </w:t>
            </w:r>
          </w:p>
          <w:p w14:paraId="11EF1BC9" w14:textId="3C5B69F2" w:rsidR="00E70BAB" w:rsidRPr="00EA7517" w:rsidRDefault="00E70BAB" w:rsidP="0036559D">
            <w:pPr>
              <w:pStyle w:val="ListParagraph"/>
              <w:numPr>
                <w:ilvl w:val="0"/>
                <w:numId w:val="38"/>
              </w:numPr>
              <w:ind w:left="811" w:hanging="357"/>
              <w:contextualSpacing w:val="0"/>
              <w:rPr>
                <w:b/>
                <w:bCs/>
                <w:sz w:val="18"/>
                <w:szCs w:val="18"/>
              </w:rPr>
            </w:pPr>
            <w:r w:rsidRPr="0036559D">
              <w:rPr>
                <w:b/>
                <w:sz w:val="18"/>
                <w:szCs w:val="18"/>
              </w:rPr>
              <w:t xml:space="preserve">In further rollout of HCH, practice facilitation </w:t>
            </w:r>
            <w:r w:rsidR="0036559D" w:rsidRPr="0036559D">
              <w:rPr>
                <w:b/>
                <w:sz w:val="18"/>
                <w:szCs w:val="18"/>
              </w:rPr>
              <w:t>provided directly</w:t>
            </w:r>
            <w:r w:rsidR="00C04395">
              <w:rPr>
                <w:b/>
                <w:sz w:val="18"/>
                <w:szCs w:val="18"/>
              </w:rPr>
              <w:t xml:space="preserve"> to</w:t>
            </w:r>
            <w:r w:rsidR="0036559D" w:rsidRPr="0036559D">
              <w:rPr>
                <w:b/>
                <w:sz w:val="18"/>
                <w:szCs w:val="18"/>
              </w:rPr>
              <w:t xml:space="preserve"> practices </w:t>
            </w:r>
            <w:r w:rsidRPr="0036559D">
              <w:rPr>
                <w:b/>
                <w:sz w:val="18"/>
                <w:szCs w:val="18"/>
              </w:rPr>
              <w:t xml:space="preserve">should be </w:t>
            </w:r>
            <w:r w:rsidR="0036559D" w:rsidRPr="0036559D">
              <w:rPr>
                <w:b/>
                <w:sz w:val="18"/>
                <w:szCs w:val="18"/>
              </w:rPr>
              <w:t xml:space="preserve">undertaken </w:t>
            </w:r>
            <w:r>
              <w:rPr>
                <w:b/>
                <w:sz w:val="18"/>
                <w:szCs w:val="18"/>
              </w:rPr>
              <w:t xml:space="preserve">by </w:t>
            </w:r>
            <w:r w:rsidRPr="0036559D">
              <w:rPr>
                <w:b/>
                <w:sz w:val="18"/>
                <w:szCs w:val="18"/>
              </w:rPr>
              <w:t xml:space="preserve">a mix of staff </w:t>
            </w:r>
            <w:r w:rsidR="0036559D" w:rsidRPr="0036559D">
              <w:rPr>
                <w:b/>
                <w:sz w:val="18"/>
                <w:szCs w:val="18"/>
              </w:rPr>
              <w:t>with</w:t>
            </w:r>
            <w:r w:rsidRPr="0036559D">
              <w:rPr>
                <w:b/>
                <w:sz w:val="18"/>
                <w:szCs w:val="18"/>
              </w:rPr>
              <w:t xml:space="preserve"> advanced facilitation skills – located in meso or national level organisations – and staff embedded within PHN</w:t>
            </w:r>
            <w:r w:rsidR="00F96CFA">
              <w:rPr>
                <w:b/>
                <w:sz w:val="18"/>
                <w:szCs w:val="18"/>
              </w:rPr>
              <w:t>-</w:t>
            </w:r>
            <w:r w:rsidRPr="0036559D">
              <w:rPr>
                <w:b/>
                <w:sz w:val="18"/>
                <w:szCs w:val="18"/>
              </w:rPr>
              <w:t>based teams responsible for supporting practices in quality improvement</w:t>
            </w:r>
            <w:r w:rsidR="006521D7" w:rsidRPr="004B1201">
              <w:rPr>
                <w:b/>
                <w:bCs/>
                <w:sz w:val="18"/>
                <w:szCs w:val="18"/>
              </w:rPr>
              <w:t xml:space="preserve"> </w:t>
            </w:r>
            <w:r w:rsidR="006521D7" w:rsidRPr="004B1201">
              <w:rPr>
                <w:sz w:val="18"/>
                <w:szCs w:val="18"/>
              </w:rPr>
              <w:t>(new lesson #3</w:t>
            </w:r>
            <w:r w:rsidR="00050630">
              <w:rPr>
                <w:sz w:val="18"/>
                <w:szCs w:val="18"/>
              </w:rPr>
              <w:t>5</w:t>
            </w:r>
            <w:r w:rsidR="006521D7" w:rsidRPr="004B1201">
              <w:rPr>
                <w:sz w:val="18"/>
                <w:szCs w:val="18"/>
              </w:rPr>
              <w:t>).</w:t>
            </w:r>
          </w:p>
          <w:p w14:paraId="1D09B371" w14:textId="5C128E3D" w:rsidR="00E70BAB" w:rsidRDefault="00E70BAB" w:rsidP="007E0AF6">
            <w:pPr>
              <w:pStyle w:val="ListParagraph"/>
              <w:numPr>
                <w:ilvl w:val="0"/>
                <w:numId w:val="38"/>
              </w:numPr>
              <w:spacing w:after="120"/>
              <w:ind w:left="821"/>
              <w:rPr>
                <w:sz w:val="18"/>
                <w:szCs w:val="18"/>
              </w:rPr>
            </w:pPr>
            <w:r>
              <w:rPr>
                <w:sz w:val="18"/>
                <w:szCs w:val="18"/>
              </w:rPr>
              <w:t>A</w:t>
            </w:r>
            <w:r w:rsidRPr="00A24960">
              <w:rPr>
                <w:sz w:val="18"/>
                <w:szCs w:val="18"/>
              </w:rPr>
              <w:t xml:space="preserve"> </w:t>
            </w:r>
            <w:r>
              <w:rPr>
                <w:sz w:val="18"/>
                <w:szCs w:val="18"/>
              </w:rPr>
              <w:t>national two</w:t>
            </w:r>
            <w:r w:rsidR="00EC1E83">
              <w:rPr>
                <w:sz w:val="18"/>
                <w:szCs w:val="18"/>
              </w:rPr>
              <w:t>-</w:t>
            </w:r>
            <w:r>
              <w:rPr>
                <w:sz w:val="18"/>
                <w:szCs w:val="18"/>
              </w:rPr>
              <w:t xml:space="preserve">day </w:t>
            </w:r>
            <w:r w:rsidRPr="00A24960">
              <w:rPr>
                <w:sz w:val="18"/>
                <w:szCs w:val="18"/>
              </w:rPr>
              <w:t xml:space="preserve">HCH </w:t>
            </w:r>
            <w:r>
              <w:rPr>
                <w:sz w:val="18"/>
                <w:szCs w:val="18"/>
              </w:rPr>
              <w:t>f</w:t>
            </w:r>
            <w:r w:rsidRPr="00A24960">
              <w:rPr>
                <w:sz w:val="18"/>
                <w:szCs w:val="18"/>
              </w:rPr>
              <w:t>orum</w:t>
            </w:r>
            <w:r>
              <w:rPr>
                <w:sz w:val="18"/>
                <w:szCs w:val="18"/>
              </w:rPr>
              <w:t xml:space="preserve"> occurred in November 2019</w:t>
            </w:r>
            <w:r w:rsidRPr="00A24960">
              <w:rPr>
                <w:sz w:val="18"/>
                <w:szCs w:val="18"/>
              </w:rPr>
              <w:t xml:space="preserve">. Financial support was provided to practices to attend. Representatives from 73% of HCH practices attended, along with PHN facilitators and other stakeholders. </w:t>
            </w:r>
            <w:r>
              <w:rPr>
                <w:sz w:val="18"/>
                <w:szCs w:val="18"/>
              </w:rPr>
              <w:t xml:space="preserve">The forum involved presentations from HCH practices, presentations from experts, sessions for discussing the features of HCH model and approaches to implementation, and many opportunities for networking. Attendees found the </w:t>
            </w:r>
            <w:r w:rsidR="00BC3E20">
              <w:rPr>
                <w:sz w:val="18"/>
                <w:szCs w:val="18"/>
              </w:rPr>
              <w:t>f</w:t>
            </w:r>
            <w:r>
              <w:rPr>
                <w:sz w:val="18"/>
                <w:szCs w:val="18"/>
              </w:rPr>
              <w:t>orum:</w:t>
            </w:r>
          </w:p>
          <w:p w14:paraId="1835C7D6" w14:textId="77777777" w:rsidR="00E70BAB" w:rsidRPr="00F16A97" w:rsidRDefault="00E70BAB" w:rsidP="007E0AF6">
            <w:pPr>
              <w:pStyle w:val="ListParagraph"/>
              <w:numPr>
                <w:ilvl w:val="1"/>
                <w:numId w:val="38"/>
              </w:numPr>
              <w:spacing w:after="120"/>
              <w:rPr>
                <w:sz w:val="18"/>
                <w:szCs w:val="18"/>
              </w:rPr>
            </w:pPr>
            <w:r>
              <w:rPr>
                <w:sz w:val="18"/>
                <w:szCs w:val="18"/>
              </w:rPr>
              <w:t>k</w:t>
            </w:r>
            <w:r w:rsidRPr="00F16A97">
              <w:rPr>
                <w:sz w:val="18"/>
                <w:szCs w:val="18"/>
              </w:rPr>
              <w:t>indl</w:t>
            </w:r>
            <w:r>
              <w:rPr>
                <w:sz w:val="18"/>
                <w:szCs w:val="18"/>
              </w:rPr>
              <w:t xml:space="preserve">ed or reignited </w:t>
            </w:r>
            <w:r w:rsidRPr="00F16A97">
              <w:rPr>
                <w:sz w:val="18"/>
                <w:szCs w:val="18"/>
              </w:rPr>
              <w:t xml:space="preserve">enthusiasm for HCH </w:t>
            </w:r>
          </w:p>
          <w:p w14:paraId="62402D67" w14:textId="77777777" w:rsidR="00E70BAB" w:rsidRPr="00F16A97" w:rsidRDefault="00E70BAB" w:rsidP="007E0AF6">
            <w:pPr>
              <w:pStyle w:val="ListParagraph"/>
              <w:numPr>
                <w:ilvl w:val="1"/>
                <w:numId w:val="38"/>
              </w:numPr>
              <w:spacing w:after="120"/>
              <w:rPr>
                <w:sz w:val="18"/>
                <w:szCs w:val="18"/>
              </w:rPr>
            </w:pPr>
            <w:r w:rsidRPr="00F16A97">
              <w:rPr>
                <w:sz w:val="18"/>
                <w:szCs w:val="18"/>
              </w:rPr>
              <w:t>increas</w:t>
            </w:r>
            <w:r>
              <w:rPr>
                <w:sz w:val="18"/>
                <w:szCs w:val="18"/>
              </w:rPr>
              <w:t>ed</w:t>
            </w:r>
            <w:r w:rsidRPr="00F16A97">
              <w:rPr>
                <w:sz w:val="18"/>
                <w:szCs w:val="18"/>
              </w:rPr>
              <w:t xml:space="preserve"> knowledge and awareness of opportunities within HCH </w:t>
            </w:r>
          </w:p>
          <w:p w14:paraId="531AA3A4" w14:textId="77777777" w:rsidR="00E70BAB" w:rsidRPr="00F16A97" w:rsidRDefault="00E70BAB" w:rsidP="007E0AF6">
            <w:pPr>
              <w:pStyle w:val="ListParagraph"/>
              <w:numPr>
                <w:ilvl w:val="1"/>
                <w:numId w:val="38"/>
              </w:numPr>
              <w:spacing w:after="120"/>
              <w:rPr>
                <w:sz w:val="18"/>
                <w:szCs w:val="18"/>
              </w:rPr>
            </w:pPr>
            <w:r>
              <w:rPr>
                <w:sz w:val="18"/>
                <w:szCs w:val="18"/>
              </w:rPr>
              <w:t xml:space="preserve">allowed </w:t>
            </w:r>
            <w:r w:rsidRPr="00F16A97">
              <w:rPr>
                <w:sz w:val="18"/>
                <w:szCs w:val="18"/>
              </w:rPr>
              <w:t xml:space="preserve">sharing </w:t>
            </w:r>
            <w:r>
              <w:rPr>
                <w:sz w:val="18"/>
                <w:szCs w:val="18"/>
              </w:rPr>
              <w:t>of</w:t>
            </w:r>
            <w:r w:rsidRPr="00F16A97">
              <w:rPr>
                <w:sz w:val="18"/>
                <w:szCs w:val="18"/>
              </w:rPr>
              <w:t xml:space="preserve"> approaches to implementation </w:t>
            </w:r>
          </w:p>
          <w:p w14:paraId="4004BD38" w14:textId="4D365B11" w:rsidR="00E70BAB" w:rsidRPr="00F16A97" w:rsidRDefault="00E70BAB" w:rsidP="007E0AF6">
            <w:pPr>
              <w:pStyle w:val="ListParagraph"/>
              <w:numPr>
                <w:ilvl w:val="1"/>
                <w:numId w:val="38"/>
              </w:numPr>
              <w:spacing w:after="120"/>
              <w:rPr>
                <w:sz w:val="18"/>
                <w:szCs w:val="18"/>
              </w:rPr>
            </w:pPr>
            <w:r w:rsidRPr="00F16A97">
              <w:rPr>
                <w:sz w:val="18"/>
                <w:szCs w:val="18"/>
              </w:rPr>
              <w:t>creat</w:t>
            </w:r>
            <w:r>
              <w:rPr>
                <w:sz w:val="18"/>
                <w:szCs w:val="18"/>
              </w:rPr>
              <w:t>ed</w:t>
            </w:r>
            <w:r w:rsidRPr="00F16A97">
              <w:rPr>
                <w:sz w:val="18"/>
                <w:szCs w:val="18"/>
              </w:rPr>
              <w:t xml:space="preserve"> networks between practices</w:t>
            </w:r>
          </w:p>
          <w:p w14:paraId="10DBE3BD" w14:textId="77777777" w:rsidR="00E70BAB" w:rsidRPr="00F16A97" w:rsidRDefault="00E70BAB" w:rsidP="007E0AF6">
            <w:pPr>
              <w:pStyle w:val="ListParagraph"/>
              <w:numPr>
                <w:ilvl w:val="1"/>
                <w:numId w:val="38"/>
              </w:numPr>
              <w:spacing w:after="120"/>
              <w:ind w:left="1541"/>
              <w:contextualSpacing w:val="0"/>
              <w:rPr>
                <w:sz w:val="18"/>
                <w:szCs w:val="18"/>
              </w:rPr>
            </w:pPr>
            <w:r>
              <w:rPr>
                <w:sz w:val="18"/>
                <w:szCs w:val="18"/>
              </w:rPr>
              <w:t>s</w:t>
            </w:r>
            <w:r w:rsidRPr="00F16A97">
              <w:rPr>
                <w:sz w:val="18"/>
                <w:szCs w:val="18"/>
              </w:rPr>
              <w:t>trengthen</w:t>
            </w:r>
            <w:r>
              <w:rPr>
                <w:sz w:val="18"/>
                <w:szCs w:val="18"/>
              </w:rPr>
              <w:t>ed</w:t>
            </w:r>
            <w:r w:rsidRPr="00F16A97">
              <w:rPr>
                <w:sz w:val="18"/>
                <w:szCs w:val="18"/>
              </w:rPr>
              <w:t xml:space="preserve"> relationships between </w:t>
            </w:r>
            <w:r>
              <w:rPr>
                <w:sz w:val="18"/>
                <w:szCs w:val="18"/>
              </w:rPr>
              <w:t xml:space="preserve">GPs, other </w:t>
            </w:r>
            <w:r w:rsidRPr="00F16A97">
              <w:rPr>
                <w:sz w:val="18"/>
                <w:szCs w:val="18"/>
              </w:rPr>
              <w:t xml:space="preserve">practice </w:t>
            </w:r>
            <w:r>
              <w:rPr>
                <w:sz w:val="18"/>
                <w:szCs w:val="18"/>
              </w:rPr>
              <w:t xml:space="preserve">staff </w:t>
            </w:r>
            <w:r w:rsidRPr="00F16A97">
              <w:rPr>
                <w:sz w:val="18"/>
                <w:szCs w:val="18"/>
              </w:rPr>
              <w:t xml:space="preserve">and PHN </w:t>
            </w:r>
            <w:r>
              <w:rPr>
                <w:sz w:val="18"/>
                <w:szCs w:val="18"/>
              </w:rPr>
              <w:t>facilitators.</w:t>
            </w:r>
          </w:p>
          <w:p w14:paraId="5EBC8DB2" w14:textId="4EE79A84" w:rsidR="00E70BAB" w:rsidRDefault="00E70BAB" w:rsidP="007E0AF6">
            <w:pPr>
              <w:pStyle w:val="ListParagraph"/>
              <w:numPr>
                <w:ilvl w:val="0"/>
                <w:numId w:val="38"/>
              </w:numPr>
              <w:spacing w:after="120"/>
              <w:ind w:left="811" w:hanging="357"/>
              <w:contextualSpacing w:val="0"/>
              <w:rPr>
                <w:sz w:val="18"/>
                <w:szCs w:val="18"/>
              </w:rPr>
            </w:pPr>
            <w:r>
              <w:rPr>
                <w:sz w:val="18"/>
                <w:szCs w:val="18"/>
              </w:rPr>
              <w:t>Attendees believed a similar forum held soon after the commencement of HCH would have mobilised enthusiasm, created stronger relationship</w:t>
            </w:r>
            <w:r w:rsidR="00665D5A">
              <w:rPr>
                <w:sz w:val="18"/>
                <w:szCs w:val="18"/>
              </w:rPr>
              <w:t>s</w:t>
            </w:r>
            <w:r>
              <w:rPr>
                <w:sz w:val="18"/>
                <w:szCs w:val="18"/>
              </w:rPr>
              <w:t xml:space="preserve"> between practices and facilitators and </w:t>
            </w:r>
            <w:r w:rsidR="00665D5A">
              <w:rPr>
                <w:sz w:val="18"/>
                <w:szCs w:val="18"/>
              </w:rPr>
              <w:t xml:space="preserve">affected </w:t>
            </w:r>
            <w:r>
              <w:rPr>
                <w:sz w:val="18"/>
                <w:szCs w:val="18"/>
              </w:rPr>
              <w:t>enrolment levels.</w:t>
            </w:r>
          </w:p>
          <w:p w14:paraId="0294BCCF" w14:textId="4B181A04" w:rsidR="00E70BAB" w:rsidRDefault="00E70BAB" w:rsidP="007E0AF6">
            <w:pPr>
              <w:pStyle w:val="ListParagraph"/>
              <w:numPr>
                <w:ilvl w:val="0"/>
                <w:numId w:val="38"/>
              </w:numPr>
              <w:spacing w:after="120"/>
              <w:ind w:left="811" w:hanging="357"/>
              <w:contextualSpacing w:val="0"/>
              <w:rPr>
                <w:sz w:val="18"/>
                <w:szCs w:val="18"/>
              </w:rPr>
            </w:pPr>
            <w:r w:rsidRPr="00C5246B">
              <w:rPr>
                <w:sz w:val="18"/>
                <w:szCs w:val="18"/>
              </w:rPr>
              <w:t xml:space="preserve">PHNs have </w:t>
            </w:r>
            <w:r>
              <w:rPr>
                <w:sz w:val="18"/>
                <w:szCs w:val="18"/>
              </w:rPr>
              <w:t>continued</w:t>
            </w:r>
            <w:r w:rsidRPr="00C5246B">
              <w:rPr>
                <w:sz w:val="18"/>
                <w:szCs w:val="18"/>
              </w:rPr>
              <w:t xml:space="preserve"> supporting </w:t>
            </w:r>
            <w:r>
              <w:rPr>
                <w:sz w:val="18"/>
                <w:szCs w:val="18"/>
              </w:rPr>
              <w:t>local</w:t>
            </w:r>
            <w:r w:rsidRPr="00C5246B">
              <w:rPr>
                <w:sz w:val="18"/>
                <w:szCs w:val="18"/>
              </w:rPr>
              <w:t xml:space="preserve"> communities of practice and networking events to encourage collaboration between practices</w:t>
            </w:r>
            <w:r>
              <w:rPr>
                <w:sz w:val="18"/>
                <w:szCs w:val="18"/>
              </w:rPr>
              <w:t>. Practices have mostly reported that these have been valuable. However, in some PHNs the frequency of these events has dropped away.</w:t>
            </w:r>
          </w:p>
          <w:p w14:paraId="1259421A" w14:textId="789953CC" w:rsidR="00E70BAB" w:rsidRPr="00930894" w:rsidRDefault="00E70BAB" w:rsidP="007E0AF6">
            <w:pPr>
              <w:pStyle w:val="ListParagraph"/>
              <w:numPr>
                <w:ilvl w:val="0"/>
                <w:numId w:val="38"/>
              </w:numPr>
              <w:spacing w:after="120"/>
              <w:ind w:left="811" w:hanging="357"/>
              <w:contextualSpacing w:val="0"/>
              <w:rPr>
                <w:b/>
                <w:bCs/>
                <w:sz w:val="18"/>
                <w:szCs w:val="18"/>
              </w:rPr>
            </w:pPr>
            <w:r>
              <w:rPr>
                <w:sz w:val="18"/>
                <w:szCs w:val="18"/>
              </w:rPr>
              <w:t xml:space="preserve">A lesson from the </w:t>
            </w:r>
            <w:r w:rsidRPr="006610AA">
              <w:rPr>
                <w:i/>
                <w:iCs/>
                <w:sz w:val="18"/>
                <w:szCs w:val="18"/>
              </w:rPr>
              <w:t>Interim evaluation report 2019</w:t>
            </w:r>
            <w:r>
              <w:rPr>
                <w:i/>
                <w:iCs/>
                <w:sz w:val="18"/>
                <w:szCs w:val="18"/>
              </w:rPr>
              <w:t xml:space="preserve"> was</w:t>
            </w:r>
            <w:r w:rsidRPr="004B2D88">
              <w:rPr>
                <w:sz w:val="18"/>
                <w:szCs w:val="18"/>
              </w:rPr>
              <w:t xml:space="preserve">: </w:t>
            </w:r>
            <w:r w:rsidRPr="00587D74">
              <w:rPr>
                <w:b/>
                <w:bCs/>
                <w:sz w:val="18"/>
                <w:szCs w:val="18"/>
              </w:rPr>
              <w:t xml:space="preserve">Create more opportunities for peer-to-peer engagement of clinicians involved in implementation </w:t>
            </w:r>
            <w:r w:rsidRPr="006521D7">
              <w:rPr>
                <w:sz w:val="18"/>
                <w:szCs w:val="18"/>
              </w:rPr>
              <w:t>(#9).</w:t>
            </w:r>
            <w:r>
              <w:rPr>
                <w:b/>
                <w:bCs/>
                <w:sz w:val="18"/>
                <w:szCs w:val="18"/>
              </w:rPr>
              <w:t xml:space="preserve"> </w:t>
            </w:r>
            <w:r w:rsidRPr="0036559D">
              <w:rPr>
                <w:sz w:val="18"/>
                <w:szCs w:val="18"/>
              </w:rPr>
              <w:t xml:space="preserve">The success of the HCH </w:t>
            </w:r>
            <w:r w:rsidR="00F96CFA" w:rsidRPr="0036559D">
              <w:rPr>
                <w:sz w:val="18"/>
                <w:szCs w:val="18"/>
              </w:rPr>
              <w:t>f</w:t>
            </w:r>
            <w:r w:rsidRPr="0036559D">
              <w:rPr>
                <w:sz w:val="18"/>
                <w:szCs w:val="18"/>
              </w:rPr>
              <w:t>orum reinforces this lesson, to which can be added:</w:t>
            </w:r>
            <w:r w:rsidR="004B1201" w:rsidRPr="0036559D">
              <w:rPr>
                <w:sz w:val="18"/>
                <w:szCs w:val="18"/>
              </w:rPr>
              <w:t xml:space="preserve"> i</w:t>
            </w:r>
            <w:r w:rsidRPr="0036559D">
              <w:rPr>
                <w:sz w:val="18"/>
                <w:szCs w:val="18"/>
              </w:rPr>
              <w:t>n further rollout of HCH,</w:t>
            </w:r>
            <w:r w:rsidRPr="0036559D">
              <w:rPr>
                <w:b/>
                <w:sz w:val="18"/>
                <w:szCs w:val="18"/>
              </w:rPr>
              <w:t xml:space="preserve"> use national </w:t>
            </w:r>
            <w:r w:rsidR="0036559D" w:rsidRPr="0036559D">
              <w:rPr>
                <w:b/>
                <w:sz w:val="18"/>
                <w:szCs w:val="18"/>
              </w:rPr>
              <w:t xml:space="preserve">or </w:t>
            </w:r>
            <w:r w:rsidR="002F701B" w:rsidRPr="0036559D">
              <w:rPr>
                <w:b/>
                <w:sz w:val="18"/>
                <w:szCs w:val="18"/>
              </w:rPr>
              <w:t>state</w:t>
            </w:r>
            <w:r w:rsidR="002F701B">
              <w:rPr>
                <w:b/>
                <w:sz w:val="18"/>
                <w:szCs w:val="18"/>
              </w:rPr>
              <w:t>-</w:t>
            </w:r>
            <w:r w:rsidR="0036559D" w:rsidRPr="0036559D">
              <w:rPr>
                <w:b/>
                <w:sz w:val="18"/>
                <w:szCs w:val="18"/>
              </w:rPr>
              <w:t xml:space="preserve">level </w:t>
            </w:r>
            <w:r w:rsidRPr="0036559D">
              <w:rPr>
                <w:b/>
                <w:sz w:val="18"/>
                <w:szCs w:val="18"/>
              </w:rPr>
              <w:t>event</w:t>
            </w:r>
            <w:r w:rsidR="0036559D" w:rsidRPr="0036559D">
              <w:rPr>
                <w:b/>
                <w:sz w:val="18"/>
                <w:szCs w:val="18"/>
              </w:rPr>
              <w:t>s</w:t>
            </w:r>
            <w:r w:rsidRPr="0036559D">
              <w:rPr>
                <w:b/>
                <w:sz w:val="18"/>
                <w:szCs w:val="18"/>
              </w:rPr>
              <w:t xml:space="preserve"> </w:t>
            </w:r>
            <w:r w:rsidR="0036559D" w:rsidRPr="0036559D">
              <w:rPr>
                <w:b/>
                <w:sz w:val="18"/>
                <w:szCs w:val="18"/>
              </w:rPr>
              <w:t>in</w:t>
            </w:r>
            <w:r w:rsidRPr="0036559D">
              <w:rPr>
                <w:b/>
                <w:sz w:val="18"/>
                <w:szCs w:val="18"/>
              </w:rPr>
              <w:t xml:space="preserve"> the </w:t>
            </w:r>
            <w:r w:rsidR="0036559D" w:rsidRPr="0036559D">
              <w:rPr>
                <w:b/>
                <w:sz w:val="18"/>
                <w:szCs w:val="18"/>
              </w:rPr>
              <w:t>early stages</w:t>
            </w:r>
            <w:r w:rsidRPr="0036559D">
              <w:rPr>
                <w:b/>
                <w:sz w:val="18"/>
                <w:szCs w:val="18"/>
              </w:rPr>
              <w:t xml:space="preserve"> of implementation</w:t>
            </w:r>
            <w:r w:rsidR="0036559D" w:rsidRPr="0036559D">
              <w:rPr>
                <w:b/>
                <w:sz w:val="18"/>
                <w:szCs w:val="18"/>
              </w:rPr>
              <w:t>, involving practices</w:t>
            </w:r>
            <w:r w:rsidR="00F635DF">
              <w:rPr>
                <w:b/>
                <w:sz w:val="18"/>
                <w:szCs w:val="18"/>
              </w:rPr>
              <w:t>,</w:t>
            </w:r>
            <w:r w:rsidR="0036559D" w:rsidRPr="0036559D">
              <w:rPr>
                <w:b/>
                <w:sz w:val="18"/>
                <w:szCs w:val="18"/>
              </w:rPr>
              <w:t xml:space="preserve"> PHNs and other stakeholders,</w:t>
            </w:r>
            <w:r w:rsidRPr="0036559D">
              <w:rPr>
                <w:b/>
                <w:sz w:val="18"/>
                <w:szCs w:val="18"/>
              </w:rPr>
              <w:t xml:space="preserve"> to efficiently build knowledge about the model and its implementation, </w:t>
            </w:r>
            <w:r w:rsidR="0036559D" w:rsidRPr="0036559D">
              <w:rPr>
                <w:b/>
                <w:sz w:val="18"/>
                <w:szCs w:val="18"/>
              </w:rPr>
              <w:t xml:space="preserve">strengthen </w:t>
            </w:r>
            <w:r w:rsidRPr="0036559D">
              <w:rPr>
                <w:b/>
                <w:sz w:val="18"/>
                <w:szCs w:val="18"/>
              </w:rPr>
              <w:t>motivation</w:t>
            </w:r>
            <w:r w:rsidR="0036559D" w:rsidRPr="0036559D">
              <w:rPr>
                <w:b/>
                <w:sz w:val="18"/>
                <w:szCs w:val="18"/>
              </w:rPr>
              <w:t>s</w:t>
            </w:r>
            <w:r w:rsidRPr="0036559D">
              <w:rPr>
                <w:b/>
                <w:sz w:val="18"/>
                <w:szCs w:val="18"/>
              </w:rPr>
              <w:t xml:space="preserve"> within practices</w:t>
            </w:r>
            <w:r w:rsidR="0036559D" w:rsidRPr="0036559D">
              <w:rPr>
                <w:b/>
                <w:sz w:val="18"/>
                <w:szCs w:val="18"/>
              </w:rPr>
              <w:t xml:space="preserve"> and GPs</w:t>
            </w:r>
            <w:r w:rsidRPr="0036559D">
              <w:rPr>
                <w:b/>
                <w:sz w:val="18"/>
                <w:szCs w:val="18"/>
              </w:rPr>
              <w:t xml:space="preserve">, </w:t>
            </w:r>
            <w:r w:rsidR="003953F1" w:rsidRPr="003953F1">
              <w:rPr>
                <w:b/>
                <w:sz w:val="18"/>
                <w:szCs w:val="18"/>
              </w:rPr>
              <w:t>foster peer</w:t>
            </w:r>
            <w:r w:rsidR="00E5183F">
              <w:rPr>
                <w:b/>
                <w:sz w:val="18"/>
                <w:szCs w:val="18"/>
              </w:rPr>
              <w:t>-</w:t>
            </w:r>
            <w:r w:rsidR="003953F1" w:rsidRPr="003953F1">
              <w:rPr>
                <w:b/>
                <w:sz w:val="18"/>
                <w:szCs w:val="18"/>
              </w:rPr>
              <w:t>to</w:t>
            </w:r>
            <w:r w:rsidR="00E5183F">
              <w:rPr>
                <w:b/>
                <w:sz w:val="18"/>
                <w:szCs w:val="18"/>
              </w:rPr>
              <w:t>-</w:t>
            </w:r>
            <w:r w:rsidR="003953F1" w:rsidRPr="003953F1">
              <w:rPr>
                <w:b/>
                <w:sz w:val="18"/>
                <w:szCs w:val="18"/>
              </w:rPr>
              <w:t>peer learning</w:t>
            </w:r>
            <w:r w:rsidR="00E5183F">
              <w:rPr>
                <w:b/>
                <w:sz w:val="18"/>
                <w:szCs w:val="18"/>
              </w:rPr>
              <w:t>,</w:t>
            </w:r>
            <w:r w:rsidR="003953F1" w:rsidRPr="00156955">
              <w:rPr>
                <w:bCs/>
                <w:sz w:val="18"/>
                <w:szCs w:val="18"/>
              </w:rPr>
              <w:t xml:space="preserve"> </w:t>
            </w:r>
            <w:r w:rsidRPr="0036559D">
              <w:rPr>
                <w:b/>
                <w:sz w:val="18"/>
                <w:szCs w:val="18"/>
              </w:rPr>
              <w:t xml:space="preserve">and </w:t>
            </w:r>
            <w:r w:rsidR="0036559D" w:rsidRPr="0036559D">
              <w:rPr>
                <w:b/>
                <w:sz w:val="18"/>
                <w:szCs w:val="18"/>
              </w:rPr>
              <w:t>create</w:t>
            </w:r>
            <w:r w:rsidRPr="0036559D">
              <w:rPr>
                <w:b/>
                <w:sz w:val="18"/>
                <w:szCs w:val="18"/>
              </w:rPr>
              <w:t xml:space="preserve"> relationships between participating practices and practice facilitators</w:t>
            </w:r>
            <w:r w:rsidR="006521D7">
              <w:rPr>
                <w:b/>
                <w:bCs/>
                <w:sz w:val="18"/>
                <w:szCs w:val="18"/>
              </w:rPr>
              <w:t xml:space="preserve"> </w:t>
            </w:r>
            <w:r w:rsidR="006521D7" w:rsidRPr="006521D7">
              <w:rPr>
                <w:sz w:val="18"/>
                <w:szCs w:val="18"/>
              </w:rPr>
              <w:t>(new lesson #3</w:t>
            </w:r>
            <w:r w:rsidR="00050630">
              <w:rPr>
                <w:sz w:val="18"/>
                <w:szCs w:val="18"/>
              </w:rPr>
              <w:t>6</w:t>
            </w:r>
            <w:r w:rsidR="006521D7" w:rsidRPr="006521D7">
              <w:rPr>
                <w:sz w:val="18"/>
                <w:szCs w:val="18"/>
              </w:rPr>
              <w:t>).</w:t>
            </w:r>
          </w:p>
        </w:tc>
      </w:tr>
    </w:tbl>
    <w:p w14:paraId="7245BD06" w14:textId="77777777" w:rsidR="00E70BAB" w:rsidRDefault="00E70BAB" w:rsidP="00E70BAB">
      <w:pPr>
        <w:spacing w:after="0"/>
      </w:pPr>
    </w:p>
    <w:p w14:paraId="78718F3B" w14:textId="77777777" w:rsidR="00E70BAB" w:rsidRDefault="00E70BAB" w:rsidP="00E70BAB">
      <w:r>
        <w:t xml:space="preserve">This Chapter updates analysis on support and training provided to the HCH practices. It reflects the perspectives of the PHN facilitators and practices receiving support. </w:t>
      </w:r>
    </w:p>
    <w:p w14:paraId="26CFE1AA" w14:textId="77777777" w:rsidR="002A7AA9" w:rsidRDefault="002A7AA9">
      <w:pPr>
        <w:spacing w:after="160" w:line="259" w:lineRule="auto"/>
      </w:pPr>
      <w:r>
        <w:br w:type="page"/>
      </w:r>
    </w:p>
    <w:p w14:paraId="3790B49C" w14:textId="77777777" w:rsidR="00E70BAB" w:rsidRPr="008C6513" w:rsidRDefault="00E70BAB" w:rsidP="00E70BAB">
      <w:pPr>
        <w:pStyle w:val="Heading2"/>
        <w:spacing w:line="276" w:lineRule="auto"/>
      </w:pPr>
      <w:bookmarkStart w:id="117" w:name="_Toc67497883"/>
      <w:r w:rsidRPr="00225B47">
        <w:lastRenderedPageBreak/>
        <w:t>PHN practice facilitation and support</w:t>
      </w:r>
      <w:bookmarkEnd w:id="115"/>
      <w:bookmarkEnd w:id="117"/>
    </w:p>
    <w:p w14:paraId="15E041DF" w14:textId="77777777" w:rsidR="00E70BAB" w:rsidRPr="00413CFA" w:rsidRDefault="00E70BAB" w:rsidP="00E70BAB">
      <w:pPr>
        <w:keepNext/>
        <w:keepLines/>
        <w:outlineLvl w:val="2"/>
        <w:rPr>
          <w:rFonts w:eastAsia="Times New Roman"/>
          <w:color w:val="003D79"/>
          <w:sz w:val="28"/>
          <w:szCs w:val="24"/>
        </w:rPr>
      </w:pPr>
      <w:r>
        <w:rPr>
          <w:rFonts w:eastAsia="Times New Roman"/>
          <w:color w:val="003D79"/>
          <w:sz w:val="28"/>
          <w:szCs w:val="24"/>
        </w:rPr>
        <w:t xml:space="preserve">Changes in the </w:t>
      </w:r>
      <w:r w:rsidRPr="00225B47">
        <w:rPr>
          <w:rFonts w:eastAsia="Times New Roman"/>
          <w:color w:val="003D79"/>
          <w:sz w:val="28"/>
          <w:szCs w:val="24"/>
        </w:rPr>
        <w:t xml:space="preserve">PHN </w:t>
      </w:r>
      <w:r>
        <w:rPr>
          <w:rFonts w:eastAsia="Times New Roman"/>
          <w:color w:val="003D79"/>
          <w:sz w:val="28"/>
          <w:szCs w:val="24"/>
        </w:rPr>
        <w:t>HCH team structures</w:t>
      </w:r>
    </w:p>
    <w:p w14:paraId="574BD70F" w14:textId="40BDC9C2" w:rsidR="00E70BAB" w:rsidRDefault="00E70BAB" w:rsidP="00E70BAB">
      <w:r w:rsidRPr="00386389">
        <w:t xml:space="preserve">As described in the </w:t>
      </w:r>
      <w:r w:rsidRPr="007E0AF6">
        <w:rPr>
          <w:i/>
        </w:rPr>
        <w:t>Interim evaluation report 2019</w:t>
      </w:r>
      <w:r w:rsidRPr="00386389">
        <w:t xml:space="preserve">, the Department of Health provided funding to PHNs to support practices during </w:t>
      </w:r>
      <w:r w:rsidR="00700F6A">
        <w:t xml:space="preserve">the </w:t>
      </w:r>
      <w:r w:rsidRPr="00386389">
        <w:t>initial set</w:t>
      </w:r>
      <w:r w:rsidR="00700F6A">
        <w:t>-</w:t>
      </w:r>
      <w:r w:rsidRPr="00386389">
        <w:t>up and enrolment phases of HCH</w:t>
      </w:r>
      <w:r>
        <w:t>. This funding was extended when the enrolment period was extended to June 2019, but then scaled back, to reflect that support for enrolment was no longer required. Fr</w:t>
      </w:r>
      <w:r w:rsidR="002A7AA9">
        <w:t>om</w:t>
      </w:r>
      <w:r>
        <w:t xml:space="preserve"> July 2019, the funding each PHN received reflected the number of active HCH practices within </w:t>
      </w:r>
      <w:r w:rsidR="00873E48">
        <w:t xml:space="preserve">its </w:t>
      </w:r>
      <w:r>
        <w:t>region. Around this time many PHNs changed their staffing structure, reducing the number of HCH practice facilitators and/or incorporating the HCH facilitation role into general primary care and chronic disease practice improvement roles:</w:t>
      </w:r>
    </w:p>
    <w:p w14:paraId="13864C7E" w14:textId="4BF1F596" w:rsidR="00E70BAB" w:rsidRPr="00E6421C" w:rsidRDefault="00642D89" w:rsidP="00E70BAB">
      <w:pPr>
        <w:ind w:left="567" w:right="521"/>
        <w:rPr>
          <w:i/>
          <w:iCs/>
        </w:rPr>
      </w:pPr>
      <w:r>
        <w:rPr>
          <w:i/>
          <w:iCs/>
        </w:rPr>
        <w:t xml:space="preserve">“… </w:t>
      </w:r>
      <w:r w:rsidR="00E70BAB" w:rsidRPr="000D4639">
        <w:rPr>
          <w:i/>
          <w:iCs/>
        </w:rPr>
        <w:t>we made the decision reasonably recently because we had the Health</w:t>
      </w:r>
      <w:r w:rsidR="00E70BAB">
        <w:rPr>
          <w:i/>
          <w:iCs/>
        </w:rPr>
        <w:t xml:space="preserve"> C</w:t>
      </w:r>
      <w:r w:rsidR="00E70BAB" w:rsidRPr="000D4639">
        <w:rPr>
          <w:i/>
          <w:iCs/>
        </w:rPr>
        <w:t>are Homes support office</w:t>
      </w:r>
      <w:r w:rsidR="00E70BAB">
        <w:rPr>
          <w:i/>
          <w:iCs/>
        </w:rPr>
        <w:t>r</w:t>
      </w:r>
      <w:r w:rsidR="00E70BAB" w:rsidRPr="000D4639">
        <w:rPr>
          <w:i/>
          <w:iCs/>
        </w:rPr>
        <w:t>s</w:t>
      </w:r>
      <w:r>
        <w:rPr>
          <w:i/>
          <w:iCs/>
        </w:rPr>
        <w:t xml:space="preserve"> … </w:t>
      </w:r>
      <w:r w:rsidR="00E70BAB" w:rsidRPr="000D4639">
        <w:rPr>
          <w:i/>
          <w:iCs/>
        </w:rPr>
        <w:t>they’d share Health</w:t>
      </w:r>
      <w:r w:rsidR="00E70BAB">
        <w:rPr>
          <w:i/>
          <w:iCs/>
        </w:rPr>
        <w:t xml:space="preserve"> C</w:t>
      </w:r>
      <w:r w:rsidR="00E70BAB" w:rsidRPr="000D4639">
        <w:rPr>
          <w:i/>
          <w:iCs/>
        </w:rPr>
        <w:t>are Homes across all seven practice support officers. Then the Health</w:t>
      </w:r>
      <w:r w:rsidR="00E70BAB">
        <w:rPr>
          <w:i/>
          <w:iCs/>
        </w:rPr>
        <w:t xml:space="preserve"> C</w:t>
      </w:r>
      <w:r w:rsidR="00E70BAB" w:rsidRPr="000D4639">
        <w:rPr>
          <w:i/>
          <w:iCs/>
        </w:rPr>
        <w:t xml:space="preserve">are Homes people now become generalists as well and they pick up other </w:t>
      </w:r>
      <w:r w:rsidR="00E70BAB">
        <w:rPr>
          <w:i/>
          <w:iCs/>
        </w:rPr>
        <w:t>b</w:t>
      </w:r>
      <w:r w:rsidR="00E70BAB" w:rsidRPr="000D4639">
        <w:rPr>
          <w:i/>
          <w:iCs/>
        </w:rPr>
        <w:t>its of work, which there are some synergies there</w:t>
      </w:r>
      <w:r w:rsidR="007145C2">
        <w:rPr>
          <w:i/>
          <w:iCs/>
        </w:rPr>
        <w:t>,</w:t>
      </w:r>
      <w:r w:rsidR="00E70BAB" w:rsidRPr="000D4639">
        <w:rPr>
          <w:i/>
          <w:iCs/>
        </w:rPr>
        <w:t xml:space="preserve"> I’m hoping.”</w:t>
      </w:r>
      <w:r w:rsidR="00E70BAB">
        <w:rPr>
          <w:i/>
          <w:iCs/>
        </w:rPr>
        <w:t xml:space="preserve"> </w:t>
      </w:r>
      <w:r w:rsidR="00E70BAB">
        <w:t>[PHN09, Interview, R3]</w:t>
      </w:r>
      <w:r w:rsidR="00E70BAB" w:rsidRPr="000D4639">
        <w:rPr>
          <w:i/>
          <w:iCs/>
        </w:rPr>
        <w:t xml:space="preserve"> </w:t>
      </w:r>
    </w:p>
    <w:p w14:paraId="223142C9" w14:textId="1C675ABB" w:rsidR="00E70BAB" w:rsidRDefault="00642D89" w:rsidP="00E70BAB">
      <w:pPr>
        <w:ind w:left="567" w:right="521"/>
      </w:pPr>
      <w:r>
        <w:rPr>
          <w:i/>
          <w:iCs/>
        </w:rPr>
        <w:t xml:space="preserve">“… </w:t>
      </w:r>
      <w:r w:rsidR="00E70BAB" w:rsidRPr="009A4B5E">
        <w:rPr>
          <w:i/>
          <w:iCs/>
        </w:rPr>
        <w:t>the role has been incorporated into more of a usual-business role in conjunction with the existing primary care improvement, so I guess that’s our practice support role that we have at the PHN</w:t>
      </w:r>
      <w:r>
        <w:rPr>
          <w:i/>
          <w:iCs/>
        </w:rPr>
        <w:t xml:space="preserve"> … </w:t>
      </w:r>
      <w:r w:rsidR="00E70BAB" w:rsidRPr="009A4B5E">
        <w:rPr>
          <w:i/>
          <w:iCs/>
        </w:rPr>
        <w:t>So, yes, it’s been more just to facilitate the Health</w:t>
      </w:r>
      <w:r w:rsidR="00E70BAB">
        <w:rPr>
          <w:i/>
          <w:iCs/>
        </w:rPr>
        <w:t xml:space="preserve"> C</w:t>
      </w:r>
      <w:r w:rsidR="00E70BAB" w:rsidRPr="009A4B5E">
        <w:rPr>
          <w:i/>
          <w:iCs/>
        </w:rPr>
        <w:t>are Homes practices that are still on board, but also doing that as a usual</w:t>
      </w:r>
      <w:r w:rsidR="00A571E3">
        <w:rPr>
          <w:i/>
          <w:iCs/>
        </w:rPr>
        <w:t>-</w:t>
      </w:r>
      <w:r w:rsidR="00E70BAB" w:rsidRPr="009A4B5E">
        <w:rPr>
          <w:i/>
          <w:iCs/>
        </w:rPr>
        <w:t>business part of the primary care improvement role.”</w:t>
      </w:r>
      <w:r w:rsidR="00E70BAB">
        <w:t xml:space="preserve"> [PHN06, Interview, R3]</w:t>
      </w:r>
    </w:p>
    <w:p w14:paraId="56DBD7A9" w14:textId="77777777" w:rsidR="00E70BAB" w:rsidRDefault="00E70BAB" w:rsidP="00E70BAB">
      <w:r>
        <w:t>Other PHNs were still developing new post-enrolment HCH team structures and determining how to continue providing ongoing support to their HCH practices now that patient recruitment had ended:</w:t>
      </w:r>
    </w:p>
    <w:p w14:paraId="4AED428A" w14:textId="5FE223F4" w:rsidR="00E70BAB" w:rsidRDefault="00E70BAB" w:rsidP="00E70BAB">
      <w:pPr>
        <w:ind w:left="567" w:right="521"/>
      </w:pPr>
      <w:r w:rsidRPr="00C7090F">
        <w:rPr>
          <w:i/>
          <w:iCs/>
        </w:rPr>
        <w:t>“Health Care Homes has moved into a different business unit and the new manager is</w:t>
      </w:r>
      <w:r w:rsidR="00642D89">
        <w:rPr>
          <w:i/>
          <w:iCs/>
        </w:rPr>
        <w:t xml:space="preserve"> … </w:t>
      </w:r>
      <w:r w:rsidRPr="00C7090F">
        <w:rPr>
          <w:i/>
          <w:iCs/>
        </w:rPr>
        <w:t>currently finalising exactly what’s going to happen</w:t>
      </w:r>
      <w:r w:rsidR="00642D89">
        <w:rPr>
          <w:i/>
          <w:iCs/>
        </w:rPr>
        <w:t xml:space="preserve"> … </w:t>
      </w:r>
      <w:r w:rsidRPr="00C7090F">
        <w:rPr>
          <w:i/>
          <w:iCs/>
        </w:rPr>
        <w:t>we haven’t exactly really got an exact plan at this stage.”</w:t>
      </w:r>
      <w:r>
        <w:t xml:space="preserve"> [PHN04, Interview, R3]</w:t>
      </w:r>
    </w:p>
    <w:p w14:paraId="0B1E814D" w14:textId="77777777" w:rsidR="00E70BAB" w:rsidRDefault="00E70BAB" w:rsidP="00E70BAB">
      <w:pPr>
        <w:pStyle w:val="Heading3"/>
        <w:spacing w:line="276" w:lineRule="auto"/>
      </w:pPr>
      <w:r>
        <w:t>Support provided to practices</w:t>
      </w:r>
      <w:r w:rsidRPr="0063590D">
        <w:t xml:space="preserve"> post-enrolment</w:t>
      </w:r>
    </w:p>
    <w:p w14:paraId="2C53204B" w14:textId="6E034463" w:rsidR="00E70BAB" w:rsidRDefault="00E70BAB" w:rsidP="00E70BAB">
      <w:r>
        <w:t xml:space="preserve">At the beginning of the </w:t>
      </w:r>
      <w:r w:rsidR="00F02E2A">
        <w:t>trial</w:t>
      </w:r>
      <w:r>
        <w:t>, PHN practice facilitators focused on assisting practices with the administrative tasks of participating in the trial (e.g. working out what needs to be done, registering patients in HPOS and in the evaluation app), implementing software (the RST in the first instance and then shared care planning software), assessing practice readiness, building relationships</w:t>
      </w:r>
      <w:r w:rsidRPr="001D564A">
        <w:rPr>
          <w:rFonts w:eastAsia="Times New Roman"/>
          <w:noProof/>
          <w:lang w:eastAsia="en-AU"/>
        </w:rPr>
        <mc:AlternateContent>
          <mc:Choice Requires="wps">
            <w:drawing>
              <wp:anchor distT="91440" distB="91440" distL="114300" distR="114300" simplePos="0" relativeHeight="251658255" behindDoc="0" locked="0" layoutInCell="1" allowOverlap="1" wp14:anchorId="239DD1DE" wp14:editId="788902A5">
                <wp:simplePos x="0" y="0"/>
                <wp:positionH relativeFrom="margin">
                  <wp:align>left</wp:align>
                </wp:positionH>
                <wp:positionV relativeFrom="paragraph">
                  <wp:posOffset>114300</wp:posOffset>
                </wp:positionV>
                <wp:extent cx="2519680" cy="7620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762000"/>
                        </a:xfrm>
                        <a:prstGeom prst="rect">
                          <a:avLst/>
                        </a:prstGeom>
                        <a:noFill/>
                        <a:ln w="9525">
                          <a:noFill/>
                          <a:miter lim="800000"/>
                          <a:headEnd/>
                          <a:tailEnd/>
                        </a:ln>
                      </wps:spPr>
                      <wps:txbx>
                        <w:txbxContent>
                          <w:p w14:paraId="39EF6B29" w14:textId="68AA78AF" w:rsidR="00665368" w:rsidRPr="00427E70" w:rsidRDefault="00665368" w:rsidP="00E70BAB">
                            <w:pPr>
                              <w:jc w:val="center"/>
                              <w:rPr>
                                <w:i/>
                                <w:iCs/>
                                <w:color w:val="003D79"/>
                                <w:sz w:val="18"/>
                                <w:szCs w:val="18"/>
                              </w:rPr>
                            </w:pPr>
                            <w:r w:rsidRPr="00427E70">
                              <w:rPr>
                                <w:i/>
                                <w:iCs/>
                                <w:color w:val="003D79"/>
                                <w:sz w:val="18"/>
                                <w:szCs w:val="18"/>
                              </w:rPr>
                              <w:t>“</w:t>
                            </w:r>
                            <w:r>
                              <w:rPr>
                                <w:i/>
                                <w:iCs/>
                                <w:color w:val="003D79"/>
                                <w:sz w:val="18"/>
                                <w:szCs w:val="18"/>
                              </w:rPr>
                              <w:t>The whole flavour of it has really changed … now that they’re acknowledging the hard yard is behind them.</w:t>
                            </w:r>
                            <w:r w:rsidRPr="001C1E44">
                              <w:rPr>
                                <w:i/>
                                <w:iCs/>
                                <w:color w:val="003D79"/>
                                <w:sz w:val="18"/>
                                <w:szCs w:val="18"/>
                              </w:rPr>
                              <w:t xml:space="preserve">” </w:t>
                            </w:r>
                            <w:r w:rsidRPr="009B75E1">
                              <w:rPr>
                                <w:iCs/>
                                <w:color w:val="003D79"/>
                                <w:sz w:val="18"/>
                                <w:szCs w:val="18"/>
                              </w:rPr>
                              <w:t>[PHN</w:t>
                            </w:r>
                            <w:r>
                              <w:rPr>
                                <w:iCs/>
                                <w:color w:val="003D79"/>
                                <w:sz w:val="18"/>
                                <w:szCs w:val="18"/>
                              </w:rPr>
                              <w:t>03</w:t>
                            </w:r>
                            <w:r w:rsidRPr="009B75E1">
                              <w:rPr>
                                <w:iCs/>
                                <w:color w:val="003D79"/>
                                <w:sz w:val="18"/>
                                <w:szCs w:val="18"/>
                              </w:rPr>
                              <w:t xml:space="preserve">, </w:t>
                            </w:r>
                            <w:r>
                              <w:rPr>
                                <w:iCs/>
                                <w:color w:val="003D79"/>
                                <w:sz w:val="18"/>
                                <w:szCs w:val="18"/>
                              </w:rPr>
                              <w:t>I</w:t>
                            </w:r>
                            <w:r w:rsidRPr="009B75E1">
                              <w:rPr>
                                <w:iCs/>
                                <w:color w:val="003D79"/>
                                <w:sz w:val="18"/>
                                <w:szCs w:val="18"/>
                              </w:rPr>
                              <w:t>nterview, R</w:t>
                            </w:r>
                            <w:r>
                              <w:rPr>
                                <w:iCs/>
                                <w:color w:val="003D79"/>
                                <w:sz w:val="18"/>
                                <w:szCs w:val="18"/>
                              </w:rPr>
                              <w:t>3</w:t>
                            </w:r>
                            <w:r w:rsidRPr="009B75E1">
                              <w:rPr>
                                <w:iCs/>
                                <w:color w:val="003D79"/>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DD1DE" id="Text Box 22" o:spid="_x0000_s1037" type="#_x0000_t202" style="position:absolute;margin-left:0;margin-top:9pt;width:198.4pt;height:60pt;z-index:251658255;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" filled="f" stroked="f">
                <v:textbox>
                  <w:txbxContent>
                    <w:p w14:paraId="39EF6B29" w14:textId="68AA78AF" w:rsidR="00665368" w:rsidRPr="00427E70" w:rsidRDefault="00665368" w:rsidP="00E70BAB">
                      <w:pPr>
                        <w:jc w:val="center"/>
                        <w:rPr>
                          <w:i/>
                          <w:iCs/>
                          <w:color w:val="003D79"/>
                          <w:sz w:val="18"/>
                          <w:szCs w:val="18"/>
                        </w:rPr>
                      </w:pPr>
                      <w:r w:rsidRPr="00427E70">
                        <w:rPr>
                          <w:i/>
                          <w:iCs/>
                          <w:color w:val="003D79"/>
                          <w:sz w:val="18"/>
                          <w:szCs w:val="18"/>
                        </w:rPr>
                        <w:t>“</w:t>
                      </w:r>
                      <w:r>
                        <w:rPr>
                          <w:i/>
                          <w:iCs/>
                          <w:color w:val="003D79"/>
                          <w:sz w:val="18"/>
                          <w:szCs w:val="18"/>
                        </w:rPr>
                        <w:t>The whole flavour of it has really changed … now that they’re acknowledging the hard yard is behind them.</w:t>
                      </w:r>
                      <w:r w:rsidRPr="001C1E44">
                        <w:rPr>
                          <w:i/>
                          <w:iCs/>
                          <w:color w:val="003D79"/>
                          <w:sz w:val="18"/>
                          <w:szCs w:val="18"/>
                        </w:rPr>
                        <w:t xml:space="preserve">” </w:t>
                      </w:r>
                      <w:r w:rsidRPr="009B75E1">
                        <w:rPr>
                          <w:iCs/>
                          <w:color w:val="003D79"/>
                          <w:sz w:val="18"/>
                          <w:szCs w:val="18"/>
                        </w:rPr>
                        <w:t>[PHN</w:t>
                      </w:r>
                      <w:r>
                        <w:rPr>
                          <w:iCs/>
                          <w:color w:val="003D79"/>
                          <w:sz w:val="18"/>
                          <w:szCs w:val="18"/>
                        </w:rPr>
                        <w:t>03</w:t>
                      </w:r>
                      <w:r w:rsidRPr="009B75E1">
                        <w:rPr>
                          <w:iCs/>
                          <w:color w:val="003D79"/>
                          <w:sz w:val="18"/>
                          <w:szCs w:val="18"/>
                        </w:rPr>
                        <w:t xml:space="preserve">, </w:t>
                      </w:r>
                      <w:r>
                        <w:rPr>
                          <w:iCs/>
                          <w:color w:val="003D79"/>
                          <w:sz w:val="18"/>
                          <w:szCs w:val="18"/>
                        </w:rPr>
                        <w:t>I</w:t>
                      </w:r>
                      <w:r w:rsidRPr="009B75E1">
                        <w:rPr>
                          <w:iCs/>
                          <w:color w:val="003D79"/>
                          <w:sz w:val="18"/>
                          <w:szCs w:val="18"/>
                        </w:rPr>
                        <w:t>nterview, R</w:t>
                      </w:r>
                      <w:r>
                        <w:rPr>
                          <w:iCs/>
                          <w:color w:val="003D79"/>
                          <w:sz w:val="18"/>
                          <w:szCs w:val="18"/>
                        </w:rPr>
                        <w:t>3</w:t>
                      </w:r>
                      <w:r w:rsidRPr="009B75E1">
                        <w:rPr>
                          <w:iCs/>
                          <w:color w:val="003D79"/>
                          <w:sz w:val="18"/>
                          <w:szCs w:val="18"/>
                        </w:rPr>
                        <w:t>]</w:t>
                      </w:r>
                    </w:p>
                  </w:txbxContent>
                </v:textbox>
                <w10:wrap type="square" anchorx="margin"/>
              </v:shape>
            </w:pict>
          </mc:Fallback>
        </mc:AlternateContent>
      </w:r>
      <w:r>
        <w:t xml:space="preserve"> with practices, and identifying and implementing strategies to recruit patients. With the extension to patient enrolment announced in late 2018, PHNs continued to support and encourage practices to enrol patients through to the end of June 2019. This involved conducting patient forums and information sessions, assisting practice staff in explaining or ‘selling’ HCH to patients, and assisting practices with registering patients.</w:t>
      </w:r>
    </w:p>
    <w:p w14:paraId="0C0AB55E" w14:textId="77777777" w:rsidR="00E70BAB" w:rsidRPr="003E6213" w:rsidRDefault="00E70BAB" w:rsidP="00E70BAB">
      <w:r w:rsidRPr="001645C4">
        <w:lastRenderedPageBreak/>
        <w:t xml:space="preserve">The practice facilitators observed that enrolling patients left practices with little time and energy for achieving the goals of </w:t>
      </w:r>
      <w:r>
        <w:t>HCH. T</w:t>
      </w:r>
      <w:r w:rsidRPr="001645C4">
        <w:t xml:space="preserve">heir role </w:t>
      </w:r>
      <w:r>
        <w:t xml:space="preserve">changed towards </w:t>
      </w:r>
      <w:r w:rsidRPr="001645C4">
        <w:t>help</w:t>
      </w:r>
      <w:r>
        <w:t>ing</w:t>
      </w:r>
      <w:r w:rsidRPr="001645C4">
        <w:t xml:space="preserve"> practices to focus on </w:t>
      </w:r>
      <w:r>
        <w:t xml:space="preserve">these goals </w:t>
      </w:r>
      <w:r w:rsidRPr="001645C4">
        <w:t>once enrolment was over</w:t>
      </w:r>
      <w:r w:rsidRPr="003E6213">
        <w:t>:</w:t>
      </w:r>
    </w:p>
    <w:p w14:paraId="11DC7BA4" w14:textId="0E9AFCFB" w:rsidR="00E70BAB" w:rsidRPr="003E6213" w:rsidRDefault="00642D89" w:rsidP="00E70BAB">
      <w:pPr>
        <w:ind w:left="567" w:right="521"/>
      </w:pPr>
      <w:r>
        <w:rPr>
          <w:i/>
          <w:iCs/>
        </w:rPr>
        <w:t xml:space="preserve">“… </w:t>
      </w:r>
      <w:r w:rsidR="00E70BAB" w:rsidRPr="003E6213">
        <w:rPr>
          <w:i/>
          <w:iCs/>
        </w:rPr>
        <w:t>given that patient enrolment has been the focus, the practices might have lost sight in terms of what it is that they need to be doing in terms of patient care</w:t>
      </w:r>
      <w:r>
        <w:rPr>
          <w:i/>
          <w:iCs/>
        </w:rPr>
        <w:t xml:space="preserve"> … </w:t>
      </w:r>
      <w:r w:rsidR="00E70BAB" w:rsidRPr="003E6213">
        <w:rPr>
          <w:i/>
          <w:iCs/>
        </w:rPr>
        <w:t xml:space="preserve">So the fundamental understanding of how they need to be improving, how they need to be patient-focused, how they need to be looking at quadruple aims, the building blocks to get </w:t>
      </w:r>
      <w:r w:rsidR="00E70BAB" w:rsidRPr="003E6213">
        <w:rPr>
          <w:i/>
          <w:iCs/>
          <w:szCs w:val="20"/>
        </w:rPr>
        <w:t xml:space="preserve">there. </w:t>
      </w:r>
      <w:r w:rsidR="00E70BAB" w:rsidRPr="003E6213">
        <w:rPr>
          <w:rFonts w:cs="Arial"/>
          <w:i/>
          <w:iCs/>
          <w:szCs w:val="20"/>
          <w:lang w:val="en-GB"/>
        </w:rPr>
        <w:t>[</w:t>
      </w:r>
      <w:r w:rsidR="00E70BAB">
        <w:rPr>
          <w:rFonts w:cs="Arial"/>
          <w:i/>
          <w:iCs/>
          <w:szCs w:val="20"/>
          <w:lang w:val="en-GB"/>
        </w:rPr>
        <w:t>The p</w:t>
      </w:r>
      <w:r w:rsidR="00E70BAB" w:rsidRPr="003E6213">
        <w:rPr>
          <w:rFonts w:cs="Arial"/>
          <w:i/>
          <w:iCs/>
          <w:szCs w:val="20"/>
          <w:lang w:val="en-GB"/>
        </w:rPr>
        <w:t>ractice facilitator] is now identifying that she needs to go back and regroup and refocus on those things.</w:t>
      </w:r>
      <w:r w:rsidR="00E70BAB" w:rsidRPr="003E6213">
        <w:rPr>
          <w:i/>
          <w:iCs/>
          <w:szCs w:val="20"/>
        </w:rPr>
        <w:t>”</w:t>
      </w:r>
      <w:r w:rsidR="00E70BAB" w:rsidRPr="003E6213">
        <w:t xml:space="preserve"> [PHN02, interview, R3]</w:t>
      </w:r>
    </w:p>
    <w:p w14:paraId="528007A9" w14:textId="2325B641" w:rsidR="00E70BAB" w:rsidRDefault="00E70BAB" w:rsidP="00E70BAB">
      <w:pPr>
        <w:ind w:left="567" w:right="521"/>
      </w:pPr>
      <w:r w:rsidRPr="003E6213">
        <w:rPr>
          <w:i/>
          <w:iCs/>
        </w:rPr>
        <w:t>“With the introduction of the quality improvements here, relating [to] the Health Care Home model of care and quality improvement plans that we can introduce at these practices has been really beneficial. It would have been lovely if the [quality improvement] had started two years ago</w:t>
      </w:r>
      <w:r w:rsidR="00642D89">
        <w:rPr>
          <w:i/>
          <w:iCs/>
        </w:rPr>
        <w:t xml:space="preserve"> …”</w:t>
      </w:r>
      <w:r w:rsidRPr="003E6213">
        <w:t xml:space="preserve"> [PHN06, Interview, R3]</w:t>
      </w:r>
    </w:p>
    <w:p w14:paraId="14B2CA5F" w14:textId="77777777" w:rsidR="00E70BAB" w:rsidRDefault="00E70BAB" w:rsidP="00E70BAB">
      <w:r>
        <w:t>Practice facilitators also commented that some practices found the end of the enrolment difficult, as they were not sure what was supposed to happen beyond enrolling patients:</w:t>
      </w:r>
    </w:p>
    <w:p w14:paraId="2A0A482C" w14:textId="77777777" w:rsidR="00E70BAB" w:rsidRDefault="00E70BAB" w:rsidP="00E70BAB">
      <w:pPr>
        <w:ind w:left="567" w:right="521"/>
      </w:pPr>
      <w:r>
        <w:rPr>
          <w:i/>
          <w:iCs/>
        </w:rPr>
        <w:t>“</w:t>
      </w:r>
      <w:r w:rsidRPr="0004512E">
        <w:rPr>
          <w:i/>
          <w:iCs/>
        </w:rPr>
        <w:t>Since enrolment finished, and there was such a big push on that, it’s almost like, well, what’s next?”</w:t>
      </w:r>
      <w:r>
        <w:t xml:space="preserve"> [PHN07, Interview, R3]</w:t>
      </w:r>
    </w:p>
    <w:p w14:paraId="677F9986" w14:textId="77777777" w:rsidR="00E70BAB" w:rsidRDefault="00E70BAB" w:rsidP="00E70BAB">
      <w:pPr>
        <w:ind w:left="567" w:right="521"/>
        <w:rPr>
          <w:rFonts w:cs="Arial"/>
          <w:szCs w:val="20"/>
          <w:lang w:val="en-GB"/>
        </w:rPr>
      </w:pPr>
      <w:r w:rsidRPr="0004512E">
        <w:rPr>
          <w:rFonts w:cs="Arial"/>
          <w:i/>
          <w:iCs/>
          <w:szCs w:val="20"/>
          <w:lang w:val="en-GB"/>
        </w:rPr>
        <w:t>“And we found that that’s probably where the practices were struggling. Through that enrolment phase and registration phase, it was like, let's focus on that and then we'll think about that once the patients are in. I think it’s those expectations that it is around the, what’s next?”</w:t>
      </w:r>
      <w:r w:rsidRPr="0004512E">
        <w:rPr>
          <w:rFonts w:cs="Arial"/>
          <w:szCs w:val="20"/>
          <w:lang w:val="en-GB"/>
        </w:rPr>
        <w:t xml:space="preserve"> [PHN04, Interview, R3]</w:t>
      </w:r>
    </w:p>
    <w:p w14:paraId="253185D8" w14:textId="5F40906E" w:rsidR="00E70BAB" w:rsidRDefault="00E70BAB" w:rsidP="00E70BAB">
      <w:r>
        <w:t xml:space="preserve">The facilitators stated that post-enrolment practice support still depended on individual practice needs, team engagement and the specific stage that practice staff teams were at in terms of change management and incorporating the HCH model into their practices. Staff turnover in practices meant that sometimes the facilitators were returning to </w:t>
      </w:r>
      <w:r w:rsidRPr="00381088">
        <w:t xml:space="preserve">the fundamentals of </w:t>
      </w:r>
      <w:r w:rsidR="00F02E2A">
        <w:t>HCH</w:t>
      </w:r>
      <w:r w:rsidRPr="00381088">
        <w:t>, including</w:t>
      </w:r>
      <w:r>
        <w:t xml:space="preserve"> training practice staff on the foundational elements of the model and the RST.</w:t>
      </w:r>
    </w:p>
    <w:p w14:paraId="77E872FA" w14:textId="77777777" w:rsidR="00E70BAB" w:rsidRDefault="00E70BAB" w:rsidP="00E70BAB">
      <w:r>
        <w:t>Beyond general practice support, post-enrolment training and support activities listed by the practice facilitators included:</w:t>
      </w:r>
    </w:p>
    <w:p w14:paraId="2B8FD3E9" w14:textId="6AE7CF9F" w:rsidR="00E70BAB" w:rsidRDefault="00E70BAB" w:rsidP="00E70BAB">
      <w:pPr>
        <w:pStyle w:val="ListParagraph"/>
        <w:numPr>
          <w:ilvl w:val="0"/>
          <w:numId w:val="13"/>
        </w:numPr>
      </w:pPr>
      <w:r>
        <w:t>assisting practices in conducting plan-do-study-act cycles</w:t>
      </w:r>
    </w:p>
    <w:p w14:paraId="47C16B7C" w14:textId="28DBC1AE" w:rsidR="00E70BAB" w:rsidRDefault="00E70BAB" w:rsidP="00E70BAB">
      <w:pPr>
        <w:pStyle w:val="ListParagraph"/>
        <w:numPr>
          <w:ilvl w:val="0"/>
          <w:numId w:val="13"/>
        </w:numPr>
      </w:pPr>
      <w:r>
        <w:t>data cleaning</w:t>
      </w:r>
      <w:r w:rsidR="00812ED9">
        <w:t xml:space="preserve"> and focus on data quality improvement activities</w:t>
      </w:r>
    </w:p>
    <w:p w14:paraId="624545B8" w14:textId="77777777" w:rsidR="00E70BAB" w:rsidRDefault="00E70BAB" w:rsidP="00E70BAB">
      <w:pPr>
        <w:pStyle w:val="ListParagraph"/>
        <w:numPr>
          <w:ilvl w:val="0"/>
          <w:numId w:val="13"/>
        </w:numPr>
      </w:pPr>
      <w:r>
        <w:t>re-stratifying HCH patients</w:t>
      </w:r>
    </w:p>
    <w:p w14:paraId="16907D3C" w14:textId="77777777" w:rsidR="00E70BAB" w:rsidRDefault="00E70BAB" w:rsidP="00E70BAB">
      <w:pPr>
        <w:pStyle w:val="ListParagraph"/>
        <w:numPr>
          <w:ilvl w:val="0"/>
          <w:numId w:val="13"/>
        </w:numPr>
      </w:pPr>
      <w:r>
        <w:t xml:space="preserve">refining and individualising models of care </w:t>
      </w:r>
    </w:p>
    <w:p w14:paraId="40213506" w14:textId="77777777" w:rsidR="00E70BAB" w:rsidRDefault="00E70BAB" w:rsidP="00E70BAB">
      <w:pPr>
        <w:pStyle w:val="ListParagraph"/>
        <w:numPr>
          <w:ilvl w:val="0"/>
          <w:numId w:val="13"/>
        </w:numPr>
      </w:pPr>
      <w:r>
        <w:t>care planning</w:t>
      </w:r>
    </w:p>
    <w:p w14:paraId="54FBF2EE" w14:textId="77777777" w:rsidR="00E70BAB" w:rsidRDefault="00E70BAB" w:rsidP="00E70BAB">
      <w:pPr>
        <w:pStyle w:val="ListParagraph"/>
        <w:numPr>
          <w:ilvl w:val="0"/>
          <w:numId w:val="13"/>
        </w:numPr>
      </w:pPr>
      <w:r>
        <w:t>emphasising and reinforcing topics featured in the online training modules</w:t>
      </w:r>
    </w:p>
    <w:p w14:paraId="60A386CD" w14:textId="77777777" w:rsidR="00E70BAB" w:rsidRDefault="00E70BAB" w:rsidP="00E70BAB">
      <w:pPr>
        <w:pStyle w:val="ListParagraph"/>
        <w:numPr>
          <w:ilvl w:val="0"/>
          <w:numId w:val="13"/>
        </w:numPr>
      </w:pPr>
      <w:r>
        <w:t>engaging the HCH neighbourhood</w:t>
      </w:r>
    </w:p>
    <w:p w14:paraId="7C77475A" w14:textId="77777777" w:rsidR="00E70BAB" w:rsidRPr="00285E84" w:rsidRDefault="00E70BAB" w:rsidP="00E70BAB">
      <w:pPr>
        <w:pStyle w:val="ListParagraph"/>
        <w:numPr>
          <w:ilvl w:val="0"/>
          <w:numId w:val="13"/>
        </w:numPr>
      </w:pPr>
      <w:r>
        <w:t>fostering team care</w:t>
      </w:r>
    </w:p>
    <w:p w14:paraId="06F94295" w14:textId="77777777" w:rsidR="00E70BAB" w:rsidRDefault="00E70BAB" w:rsidP="00E70BAB">
      <w:pPr>
        <w:pStyle w:val="ListParagraph"/>
        <w:numPr>
          <w:ilvl w:val="0"/>
          <w:numId w:val="13"/>
        </w:numPr>
      </w:pPr>
      <w:r>
        <w:t>developing strategies to shift patients’ thinking to accept a team-based care</w:t>
      </w:r>
    </w:p>
    <w:p w14:paraId="237BFD69" w14:textId="77777777" w:rsidR="00E70BAB" w:rsidRDefault="00E70BAB" w:rsidP="00E70BAB">
      <w:pPr>
        <w:pStyle w:val="ListParagraph"/>
        <w:numPr>
          <w:ilvl w:val="0"/>
          <w:numId w:val="13"/>
        </w:numPr>
      </w:pPr>
      <w:r>
        <w:t>helping practices with compliance or billing issues</w:t>
      </w:r>
    </w:p>
    <w:p w14:paraId="66B57038" w14:textId="77777777" w:rsidR="00E70BAB" w:rsidRDefault="00E70BAB" w:rsidP="00E70BAB">
      <w:pPr>
        <w:pStyle w:val="ListParagraph"/>
        <w:numPr>
          <w:ilvl w:val="0"/>
          <w:numId w:val="13"/>
        </w:numPr>
      </w:pPr>
      <w:r>
        <w:t>engaging shared care vendors</w:t>
      </w:r>
    </w:p>
    <w:p w14:paraId="599F14B2" w14:textId="77777777" w:rsidR="00E70BAB" w:rsidRDefault="00E70BAB" w:rsidP="00E70BAB">
      <w:pPr>
        <w:pStyle w:val="ListParagraph"/>
        <w:numPr>
          <w:ilvl w:val="0"/>
          <w:numId w:val="13"/>
        </w:numPr>
      </w:pPr>
      <w:r>
        <w:t>fostering peer-to-peer learning between GPs</w:t>
      </w:r>
    </w:p>
    <w:p w14:paraId="46E9D046" w14:textId="77777777" w:rsidR="00E70BAB" w:rsidRPr="00B74370" w:rsidRDefault="00E70BAB" w:rsidP="00E70BAB">
      <w:pPr>
        <w:pStyle w:val="ListParagraph"/>
        <w:numPr>
          <w:ilvl w:val="0"/>
          <w:numId w:val="13"/>
        </w:numPr>
        <w:ind w:left="714" w:hanging="357"/>
        <w:contextualSpacing w:val="0"/>
      </w:pPr>
      <w:r>
        <w:t>integrating practices and community pharmacists.</w:t>
      </w:r>
    </w:p>
    <w:p w14:paraId="12E7DE95" w14:textId="77777777" w:rsidR="00E70BAB" w:rsidRDefault="00E70BAB" w:rsidP="00E70BAB">
      <w:pPr>
        <w:rPr>
          <w:rFonts w:cs="Arial"/>
          <w:szCs w:val="20"/>
          <w:lang w:val="en-GB"/>
        </w:rPr>
      </w:pPr>
      <w:r>
        <w:rPr>
          <w:rFonts w:cs="Arial"/>
          <w:szCs w:val="20"/>
          <w:lang w:val="en-GB"/>
        </w:rPr>
        <w:lastRenderedPageBreak/>
        <w:t>Some PHNs facilitators focused on data as a means of helping practices understand their HCH patients and develop strategies to support them:</w:t>
      </w:r>
    </w:p>
    <w:p w14:paraId="6452A2BD" w14:textId="043031EA" w:rsidR="00E70BAB" w:rsidRPr="00C453B2" w:rsidRDefault="00E70BAB" w:rsidP="00E70BAB">
      <w:pPr>
        <w:ind w:left="567" w:right="521"/>
        <w:rPr>
          <w:rFonts w:cs="Arial"/>
          <w:i/>
          <w:iCs/>
          <w:szCs w:val="20"/>
          <w:lang w:val="en-GB"/>
        </w:rPr>
      </w:pPr>
      <w:r w:rsidRPr="00C453B2">
        <w:rPr>
          <w:rFonts w:cs="Arial"/>
          <w:i/>
          <w:iCs/>
          <w:szCs w:val="20"/>
          <w:lang w:val="en-GB"/>
        </w:rPr>
        <w:t>“The priority for me is the profiling of the patient cohorts. For me, that’s where we should start in supporting the practices to understand who their patients are and who the cohorts are. And then I think once we’ve got that, then we can move towards how can you manage those cohorts?</w:t>
      </w:r>
      <w:r w:rsidR="00642D89">
        <w:rPr>
          <w:rFonts w:cs="Arial"/>
          <w:i/>
          <w:iCs/>
          <w:szCs w:val="20"/>
          <w:lang w:val="en-GB"/>
        </w:rPr>
        <w:t xml:space="preserve"> … </w:t>
      </w:r>
      <w:r w:rsidRPr="00C453B2">
        <w:rPr>
          <w:rFonts w:cs="Arial"/>
          <w:i/>
          <w:iCs/>
          <w:szCs w:val="20"/>
          <w:lang w:val="en-GB"/>
        </w:rPr>
        <w:t>if you have a cohort of respiratory patients could you do focus groups? Could you do walking groups or swimming groups</w:t>
      </w:r>
      <w:r w:rsidR="00642D89">
        <w:rPr>
          <w:rFonts w:cs="Arial"/>
          <w:i/>
          <w:iCs/>
          <w:szCs w:val="20"/>
          <w:lang w:val="en-GB"/>
        </w:rPr>
        <w:t xml:space="preserve"> …”</w:t>
      </w:r>
      <w:r>
        <w:rPr>
          <w:rFonts w:cs="Arial"/>
          <w:szCs w:val="20"/>
          <w:lang w:val="en-GB"/>
        </w:rPr>
        <w:t xml:space="preserve"> [PHN08, Interview, R3]</w:t>
      </w:r>
    </w:p>
    <w:p w14:paraId="513A17BB" w14:textId="77777777" w:rsidR="00E70BAB" w:rsidRDefault="00E70BAB" w:rsidP="00E70BAB">
      <w:pPr>
        <w:ind w:left="567" w:right="521"/>
        <w:rPr>
          <w:rFonts w:cs="Arial"/>
          <w:szCs w:val="20"/>
          <w:lang w:val="en-GB"/>
        </w:rPr>
      </w:pPr>
      <w:r w:rsidRPr="00C453B2">
        <w:rPr>
          <w:rFonts w:cs="Arial"/>
          <w:i/>
          <w:iCs/>
          <w:szCs w:val="20"/>
          <w:lang w:val="en-GB"/>
        </w:rPr>
        <w:t>“That’s something that we strongly focus on now with the</w:t>
      </w:r>
      <w:r>
        <w:rPr>
          <w:rFonts w:cs="Arial"/>
          <w:i/>
          <w:iCs/>
          <w:szCs w:val="20"/>
          <w:lang w:val="en-GB"/>
        </w:rPr>
        <w:t xml:space="preserve"> </w:t>
      </w:r>
      <w:r w:rsidRPr="00C453B2">
        <w:rPr>
          <w:rFonts w:cs="Arial"/>
          <w:i/>
          <w:iCs/>
          <w:szCs w:val="20"/>
          <w:lang w:val="en-GB"/>
        </w:rPr>
        <w:t>[</w:t>
      </w:r>
      <w:r>
        <w:rPr>
          <w:rFonts w:cs="Arial"/>
          <w:i/>
          <w:iCs/>
          <w:szCs w:val="20"/>
          <w:lang w:val="en-GB"/>
        </w:rPr>
        <w:t>q</w:t>
      </w:r>
      <w:r w:rsidRPr="00C453B2">
        <w:rPr>
          <w:rFonts w:cs="Arial"/>
          <w:i/>
          <w:iCs/>
          <w:szCs w:val="20"/>
          <w:lang w:val="en-GB"/>
        </w:rPr>
        <w:t>uality</w:t>
      </w:r>
      <w:r>
        <w:rPr>
          <w:rFonts w:cs="Arial"/>
          <w:i/>
          <w:iCs/>
          <w:szCs w:val="20"/>
          <w:lang w:val="en-GB"/>
        </w:rPr>
        <w:t xml:space="preserve"> i</w:t>
      </w:r>
      <w:r w:rsidRPr="00C453B2">
        <w:rPr>
          <w:rFonts w:cs="Arial"/>
          <w:i/>
          <w:iCs/>
          <w:szCs w:val="20"/>
          <w:lang w:val="en-GB"/>
        </w:rPr>
        <w:t>mprovement] kit is, obviously we want them to be working on quality improvement activities but that are data-driven based on their own patient population.”</w:t>
      </w:r>
      <w:r>
        <w:rPr>
          <w:rFonts w:cs="Arial"/>
          <w:szCs w:val="20"/>
          <w:lang w:val="en-GB"/>
        </w:rPr>
        <w:t xml:space="preserve"> [PHN06, Interview, R3]</w:t>
      </w:r>
    </w:p>
    <w:p w14:paraId="3CAD506D" w14:textId="0080C91E" w:rsidR="00E70BAB" w:rsidRDefault="00642D89" w:rsidP="00E70BAB">
      <w:pPr>
        <w:ind w:left="567" w:right="521"/>
        <w:rPr>
          <w:rFonts w:cs="Arial"/>
          <w:szCs w:val="20"/>
          <w:lang w:val="en-GB"/>
        </w:rPr>
      </w:pPr>
      <w:r>
        <w:rPr>
          <w:rFonts w:cs="Arial"/>
          <w:i/>
          <w:iCs/>
          <w:szCs w:val="20"/>
          <w:lang w:val="en-GB"/>
        </w:rPr>
        <w:t xml:space="preserve">“… </w:t>
      </w:r>
      <w:r w:rsidR="00E70BAB" w:rsidRPr="00C6604F">
        <w:rPr>
          <w:rFonts w:cs="Arial"/>
          <w:i/>
          <w:iCs/>
          <w:szCs w:val="20"/>
          <w:lang w:val="en-GB"/>
        </w:rPr>
        <w:t xml:space="preserve">the data piece, that’s the </w:t>
      </w:r>
      <w:r w:rsidR="00E70BAB">
        <w:rPr>
          <w:rFonts w:cs="Arial"/>
          <w:i/>
          <w:iCs/>
          <w:szCs w:val="20"/>
          <w:lang w:val="en-GB"/>
        </w:rPr>
        <w:t>data-driven</w:t>
      </w:r>
      <w:r w:rsidR="00E70BAB" w:rsidRPr="00C6604F">
        <w:rPr>
          <w:rFonts w:cs="Arial"/>
          <w:i/>
          <w:iCs/>
          <w:szCs w:val="20"/>
          <w:lang w:val="en-GB"/>
        </w:rPr>
        <w:t xml:space="preserve"> care building block, or </w:t>
      </w:r>
      <w:r w:rsidR="00E70BAB">
        <w:rPr>
          <w:rFonts w:cs="Arial"/>
          <w:i/>
          <w:iCs/>
          <w:szCs w:val="20"/>
          <w:lang w:val="en-GB"/>
        </w:rPr>
        <w:t>data-driven</w:t>
      </w:r>
      <w:r w:rsidR="00E70BAB" w:rsidRPr="00C6604F">
        <w:rPr>
          <w:rFonts w:cs="Arial"/>
          <w:i/>
          <w:iCs/>
          <w:szCs w:val="20"/>
          <w:lang w:val="en-GB"/>
        </w:rPr>
        <w:t xml:space="preserve"> improvements. The work that [the practice facilitator] and our data team have been doing in terms of looking at the patient population and really starting to work with the </w:t>
      </w:r>
      <w:r w:rsidR="00E70BAB" w:rsidRPr="00FD5B0E">
        <w:rPr>
          <w:rFonts w:cs="Arial"/>
          <w:i/>
          <w:iCs/>
          <w:szCs w:val="20"/>
          <w:lang w:val="en-GB"/>
        </w:rPr>
        <w:t>practices on improving how they record information and seeing those improvements</w:t>
      </w:r>
      <w:r>
        <w:rPr>
          <w:rFonts w:cs="Arial"/>
          <w:i/>
          <w:iCs/>
          <w:szCs w:val="20"/>
          <w:lang w:val="en-GB"/>
        </w:rPr>
        <w:t xml:space="preserve"> …”</w:t>
      </w:r>
      <w:r w:rsidR="00E70BAB">
        <w:rPr>
          <w:rFonts w:cs="Arial"/>
          <w:i/>
          <w:iCs/>
          <w:szCs w:val="20"/>
          <w:lang w:val="en-GB"/>
        </w:rPr>
        <w:t xml:space="preserve"> </w:t>
      </w:r>
      <w:r w:rsidR="00E70BAB" w:rsidRPr="00FD5B0E">
        <w:rPr>
          <w:rFonts w:cs="Arial"/>
          <w:szCs w:val="20"/>
          <w:lang w:val="en-GB"/>
        </w:rPr>
        <w:t>[PHN</w:t>
      </w:r>
      <w:r w:rsidR="00E70BAB" w:rsidRPr="00C6604F">
        <w:rPr>
          <w:rFonts w:cs="Arial"/>
          <w:szCs w:val="20"/>
          <w:lang w:val="en-GB"/>
        </w:rPr>
        <w:t>02, Interview, R3]</w:t>
      </w:r>
    </w:p>
    <w:p w14:paraId="5FF34A3A" w14:textId="5A14E791" w:rsidR="00E70BAB" w:rsidRDefault="00642D89" w:rsidP="00E70BAB">
      <w:pPr>
        <w:ind w:left="567" w:right="521"/>
        <w:rPr>
          <w:rFonts w:cs="Arial"/>
          <w:szCs w:val="20"/>
          <w:lang w:val="en-GB"/>
        </w:rPr>
      </w:pPr>
      <w:r>
        <w:rPr>
          <w:rFonts w:cs="Arial"/>
          <w:i/>
          <w:iCs/>
          <w:szCs w:val="20"/>
          <w:lang w:val="en-GB"/>
        </w:rPr>
        <w:t xml:space="preserve">“… </w:t>
      </w:r>
      <w:r w:rsidR="00E70BAB" w:rsidRPr="00CB50F9">
        <w:rPr>
          <w:rFonts w:cs="Arial"/>
          <w:i/>
          <w:iCs/>
          <w:szCs w:val="20"/>
          <w:lang w:val="en-GB"/>
        </w:rPr>
        <w:t>now we can share, we can go back to practices. I’ll give you an example</w:t>
      </w:r>
      <w:r w:rsidR="00E70BAB">
        <w:rPr>
          <w:rFonts w:cs="Arial"/>
          <w:i/>
          <w:iCs/>
          <w:szCs w:val="20"/>
          <w:lang w:val="en-GB"/>
        </w:rPr>
        <w:t>:</w:t>
      </w:r>
      <w:r w:rsidR="00E70BAB" w:rsidRPr="00CB50F9">
        <w:rPr>
          <w:rFonts w:cs="Arial"/>
          <w:i/>
          <w:iCs/>
          <w:szCs w:val="20"/>
          <w:lang w:val="en-GB"/>
        </w:rPr>
        <w:t xml:space="preserve"> a five</w:t>
      </w:r>
      <w:r w:rsidR="004A795B">
        <w:rPr>
          <w:rFonts w:cs="Arial"/>
          <w:i/>
          <w:iCs/>
          <w:szCs w:val="20"/>
          <w:lang w:val="en-GB"/>
        </w:rPr>
        <w:t>-</w:t>
      </w:r>
      <w:r w:rsidR="00E70BAB" w:rsidRPr="00CB50F9">
        <w:rPr>
          <w:rFonts w:cs="Arial"/>
          <w:i/>
          <w:iCs/>
          <w:szCs w:val="20"/>
          <w:lang w:val="en-GB"/>
        </w:rPr>
        <w:t xml:space="preserve">GP practice that was referring to different allied health, and from the information that we’ve received from </w:t>
      </w:r>
      <w:r w:rsidR="00E70BAB">
        <w:rPr>
          <w:rFonts w:cs="Arial"/>
          <w:i/>
          <w:iCs/>
          <w:szCs w:val="20"/>
          <w:lang w:val="en-GB"/>
        </w:rPr>
        <w:t>[shared care software]</w:t>
      </w:r>
      <w:r w:rsidR="00E70BAB" w:rsidRPr="00CB50F9">
        <w:rPr>
          <w:rFonts w:cs="Arial"/>
          <w:i/>
          <w:iCs/>
          <w:szCs w:val="20"/>
          <w:lang w:val="en-GB"/>
        </w:rPr>
        <w:t xml:space="preserve"> around how many referrals have been made to certain allied health, there was four or five different areas of referrals throughout the city area, but yet they had their own allied health within their practice, so they weren’t using</w:t>
      </w:r>
      <w:r>
        <w:rPr>
          <w:rFonts w:cs="Arial"/>
          <w:i/>
          <w:iCs/>
          <w:szCs w:val="20"/>
          <w:lang w:val="en-GB"/>
        </w:rPr>
        <w:t xml:space="preserve"> … </w:t>
      </w:r>
      <w:r w:rsidR="00E70BAB" w:rsidRPr="00CB50F9">
        <w:rPr>
          <w:rFonts w:cs="Arial"/>
          <w:i/>
          <w:iCs/>
          <w:szCs w:val="20"/>
          <w:lang w:val="en-GB"/>
        </w:rPr>
        <w:t>that allied health. So</w:t>
      </w:r>
      <w:r w:rsidR="00E70BAB">
        <w:rPr>
          <w:rFonts w:cs="Arial"/>
          <w:i/>
          <w:iCs/>
          <w:szCs w:val="20"/>
          <w:lang w:val="en-GB"/>
        </w:rPr>
        <w:t>,</w:t>
      </w:r>
      <w:r w:rsidR="00E70BAB" w:rsidRPr="00CB50F9">
        <w:rPr>
          <w:rFonts w:cs="Arial"/>
          <w:i/>
          <w:iCs/>
          <w:szCs w:val="20"/>
          <w:lang w:val="en-GB"/>
        </w:rPr>
        <w:t xml:space="preserve"> it’s further conversations to the GP going, let’s look at who we’re referring to, why we’re referring to them</w:t>
      </w:r>
      <w:r w:rsidR="004F3771">
        <w:rPr>
          <w:rFonts w:cs="Arial"/>
          <w:i/>
          <w:iCs/>
          <w:szCs w:val="20"/>
          <w:lang w:val="en-GB"/>
        </w:rPr>
        <w:t>,</w:t>
      </w:r>
      <w:r w:rsidR="00E70BAB" w:rsidRPr="00CB50F9">
        <w:rPr>
          <w:rFonts w:cs="Arial"/>
          <w:i/>
          <w:iCs/>
          <w:szCs w:val="20"/>
          <w:lang w:val="en-GB"/>
        </w:rPr>
        <w:t xml:space="preserve"> etc. That dashboard that we can now showcase to the practices, starts that conversation with GPs to say, if we’re referring to five different dieticians, would it be worth having a dietician here for half a day a week because we’ve got a room empty. They’re starting to have conversations around increasing their team, utilising their space and their room and looking at possibly doing group sessions with allied health. The conversations, because of the dashboard, are really quite valuable.”</w:t>
      </w:r>
      <w:r w:rsidR="00E70BAB">
        <w:rPr>
          <w:rFonts w:cs="Arial"/>
          <w:szCs w:val="20"/>
          <w:lang w:val="en-GB"/>
        </w:rPr>
        <w:t xml:space="preserve"> [PHN02, Interview, R3]</w:t>
      </w:r>
    </w:p>
    <w:p w14:paraId="13736ABD" w14:textId="6F049996" w:rsidR="00E70BAB" w:rsidRPr="00350637" w:rsidRDefault="00E70BAB" w:rsidP="00E70BAB">
      <w:pPr>
        <w:rPr>
          <w:rFonts w:cs="Arial"/>
          <w:szCs w:val="20"/>
          <w:lang w:val="en-GB"/>
        </w:rPr>
      </w:pPr>
      <w:r>
        <w:rPr>
          <w:rFonts w:cs="Arial"/>
          <w:szCs w:val="20"/>
          <w:lang w:val="en-GB"/>
        </w:rPr>
        <w:t>E</w:t>
      </w:r>
      <w:r w:rsidRPr="00B74370">
        <w:rPr>
          <w:rFonts w:cs="Arial"/>
          <w:szCs w:val="20"/>
          <w:lang w:val="en-GB"/>
        </w:rPr>
        <w:t xml:space="preserve">merging areas </w:t>
      </w:r>
      <w:r>
        <w:rPr>
          <w:rFonts w:cs="Arial"/>
          <w:szCs w:val="20"/>
          <w:lang w:val="en-GB"/>
        </w:rPr>
        <w:t>that facilitators worked on with practices</w:t>
      </w:r>
      <w:r w:rsidRPr="00B74370">
        <w:rPr>
          <w:rFonts w:cs="Arial"/>
          <w:szCs w:val="20"/>
          <w:lang w:val="en-GB"/>
        </w:rPr>
        <w:t xml:space="preserve"> included</w:t>
      </w:r>
      <w:r>
        <w:rPr>
          <w:rFonts w:cs="Arial"/>
          <w:szCs w:val="20"/>
          <w:lang w:val="en-GB"/>
        </w:rPr>
        <w:t xml:space="preserve"> working out how the practice could sustain HCH beyond the trial period, using quality improvement </w:t>
      </w:r>
      <w:r w:rsidRPr="00B74370">
        <w:rPr>
          <w:rFonts w:cs="Arial"/>
          <w:szCs w:val="20"/>
          <w:lang w:val="en-GB"/>
        </w:rPr>
        <w:t xml:space="preserve">tools </w:t>
      </w:r>
      <w:r>
        <w:rPr>
          <w:rFonts w:cs="Arial"/>
          <w:szCs w:val="20"/>
          <w:lang w:val="en-GB"/>
        </w:rPr>
        <w:t>such as</w:t>
      </w:r>
      <w:r w:rsidRPr="00B74370">
        <w:rPr>
          <w:rFonts w:cs="Arial"/>
          <w:szCs w:val="20"/>
          <w:lang w:val="en-GB"/>
        </w:rPr>
        <w:t xml:space="preserve"> </w:t>
      </w:r>
      <w:r>
        <w:rPr>
          <w:rFonts w:cs="Arial"/>
          <w:szCs w:val="20"/>
          <w:lang w:val="en-GB"/>
        </w:rPr>
        <w:t>patient</w:t>
      </w:r>
      <w:r w:rsidR="006F34E8">
        <w:rPr>
          <w:rFonts w:cs="Arial"/>
          <w:szCs w:val="20"/>
          <w:lang w:val="en-GB"/>
        </w:rPr>
        <w:t>-</w:t>
      </w:r>
      <w:r>
        <w:rPr>
          <w:rFonts w:cs="Arial"/>
          <w:szCs w:val="20"/>
          <w:lang w:val="en-GB"/>
        </w:rPr>
        <w:t>reported outcome and experience measures (PREMs and PROMs),</w:t>
      </w:r>
      <w:r w:rsidRPr="00B74370">
        <w:rPr>
          <w:rFonts w:cs="Arial"/>
          <w:szCs w:val="20"/>
          <w:lang w:val="en-GB"/>
        </w:rPr>
        <w:t xml:space="preserve"> </w:t>
      </w:r>
      <w:r>
        <w:rPr>
          <w:rFonts w:cs="Arial"/>
          <w:szCs w:val="20"/>
          <w:lang w:val="en-GB"/>
        </w:rPr>
        <w:t>and using</w:t>
      </w:r>
      <w:r w:rsidRPr="00B74370">
        <w:rPr>
          <w:rFonts w:cs="Arial"/>
          <w:szCs w:val="20"/>
          <w:lang w:val="en-GB"/>
        </w:rPr>
        <w:t xml:space="preserve"> </w:t>
      </w:r>
      <w:r>
        <w:rPr>
          <w:rFonts w:cs="Arial"/>
          <w:szCs w:val="20"/>
          <w:lang w:val="en-GB"/>
        </w:rPr>
        <w:t>tele</w:t>
      </w:r>
      <w:r w:rsidRPr="00B74370">
        <w:rPr>
          <w:rFonts w:cs="Arial"/>
          <w:szCs w:val="20"/>
          <w:lang w:val="en-GB"/>
        </w:rPr>
        <w:t>monitoring systems to support the HCH model.</w:t>
      </w:r>
    </w:p>
    <w:p w14:paraId="4DD29C11" w14:textId="77777777" w:rsidR="00E70BAB" w:rsidRPr="00350637" w:rsidRDefault="00E70BAB" w:rsidP="00E70BAB">
      <w:pPr>
        <w:pStyle w:val="Heading3"/>
        <w:spacing w:line="276" w:lineRule="auto"/>
      </w:pPr>
      <w:r>
        <w:t>Variation in support</w:t>
      </w:r>
    </w:p>
    <w:p w14:paraId="23BA15FD" w14:textId="71B5119D" w:rsidR="00E70BAB" w:rsidRDefault="00E70BAB" w:rsidP="00E70BAB">
      <w:r>
        <w:t xml:space="preserve">Practice facilitators divided practices within their region according to the level of support they needed, </w:t>
      </w:r>
      <w:r w:rsidR="00F02E2A">
        <w:t>indicated</w:t>
      </w:r>
      <w:r>
        <w:t xml:space="preserve"> by the level of staff engagement and buy-in, leadership and shared vision. As described in the </w:t>
      </w:r>
      <w:r w:rsidRPr="007E0AF6">
        <w:rPr>
          <w:i/>
        </w:rPr>
        <w:t>Interim evaluation report 2019</w:t>
      </w:r>
      <w:r>
        <w:t>, facilitators described more fundamental and ‘transactional’ activities with less engaged practices and quality improvement initiatives using a coaching style with more engaged, higher</w:t>
      </w:r>
      <w:r w:rsidR="00581870">
        <w:t>-</w:t>
      </w:r>
      <w:r>
        <w:t>performing practices:</w:t>
      </w:r>
    </w:p>
    <w:p w14:paraId="34EA4E46" w14:textId="31B22A57" w:rsidR="00E70BAB" w:rsidRDefault="00642D89" w:rsidP="00E70BAB">
      <w:pPr>
        <w:ind w:left="567" w:right="521"/>
      </w:pPr>
      <w:r>
        <w:rPr>
          <w:i/>
          <w:iCs/>
        </w:rPr>
        <w:lastRenderedPageBreak/>
        <w:t xml:space="preserve">“… </w:t>
      </w:r>
      <w:r w:rsidR="00E70BAB" w:rsidRPr="00172681">
        <w:rPr>
          <w:i/>
          <w:iCs/>
        </w:rPr>
        <w:t>we're still helping a lot with compliance, especially for some practices who are on the lower-engaged spectrum. With the higher-engaged practices, a shift, especially post-enrolment, has been switching to more of the coaching slash quality improvement focus.”</w:t>
      </w:r>
      <w:r w:rsidR="00E70BAB">
        <w:t xml:space="preserve"> [PHN01, Interview, R3]</w:t>
      </w:r>
    </w:p>
    <w:p w14:paraId="1BC99239" w14:textId="04001DCF" w:rsidR="00E70BAB" w:rsidRPr="003C3DFD" w:rsidRDefault="00642D89" w:rsidP="00E70BAB">
      <w:pPr>
        <w:ind w:left="567" w:right="521"/>
      </w:pPr>
      <w:r>
        <w:rPr>
          <w:i/>
          <w:iCs/>
        </w:rPr>
        <w:t xml:space="preserve">“… </w:t>
      </w:r>
      <w:r w:rsidR="00E70BAB" w:rsidRPr="00F862A1">
        <w:rPr>
          <w:i/>
          <w:iCs/>
        </w:rPr>
        <w:t>we've got other members in our practice [team]</w:t>
      </w:r>
      <w:r>
        <w:rPr>
          <w:i/>
          <w:iCs/>
        </w:rPr>
        <w:t xml:space="preserve"> … </w:t>
      </w:r>
      <w:r w:rsidR="00E70BAB" w:rsidRPr="00F862A1">
        <w:rPr>
          <w:i/>
          <w:iCs/>
        </w:rPr>
        <w:t>focusing on those more transactional, for want of a better word, lower</w:t>
      </w:r>
      <w:r w:rsidR="00821ADA">
        <w:rPr>
          <w:i/>
          <w:iCs/>
        </w:rPr>
        <w:t>-</w:t>
      </w:r>
      <w:r w:rsidR="00E70BAB" w:rsidRPr="00F862A1">
        <w:rPr>
          <w:i/>
          <w:iCs/>
        </w:rPr>
        <w:t>engaged practices. And the other two practice facilitators working alongside [practice facilitator], they've both been working with practices that are really on the continuum of working towards transformation. They've got a real business in clinical, you know, optimisation type focus.”</w:t>
      </w:r>
      <w:r w:rsidR="00E70BAB">
        <w:t xml:space="preserve"> [PHN04, Interview, R3]</w:t>
      </w:r>
    </w:p>
    <w:p w14:paraId="55BD6CC0" w14:textId="77777777" w:rsidR="00E70BAB" w:rsidRPr="00BD4DCA" w:rsidRDefault="00E70BAB" w:rsidP="00E70BAB">
      <w:pPr>
        <w:pStyle w:val="Heading3"/>
        <w:spacing w:line="276" w:lineRule="auto"/>
      </w:pPr>
      <w:r w:rsidRPr="00BD4DCA">
        <w:t>Additional facilitation and practice challenges in rural areas</w:t>
      </w:r>
    </w:p>
    <w:p w14:paraId="5F01D2D2" w14:textId="54767468" w:rsidR="00E70BAB" w:rsidRPr="00CA4A92" w:rsidRDefault="00E70BAB" w:rsidP="00E70BAB">
      <w:r>
        <w:t xml:space="preserve">Facilitators based in PHNs that cover more rural and remote populations discussed additional challenges in these regions. Though staff turnover was cited by multiple PHNs and practices as an issue, turnover of PHN staff was often amplified among rural and remote PHNs. Facilitators described the </w:t>
      </w:r>
      <w:r w:rsidR="00200D55">
        <w:t xml:space="preserve">effect </w:t>
      </w:r>
      <w:r>
        <w:t xml:space="preserve">of practice staff turnover, workforce shortages and the older GP workforce </w:t>
      </w:r>
      <w:r w:rsidRPr="00CA4A92">
        <w:t>within these regions</w:t>
      </w:r>
      <w:r>
        <w:t>:</w:t>
      </w:r>
    </w:p>
    <w:p w14:paraId="6401B0A8" w14:textId="5F5C96B1" w:rsidR="00E70BAB" w:rsidRDefault="00642D89" w:rsidP="00E70BAB">
      <w:pPr>
        <w:ind w:left="567" w:right="521"/>
      </w:pPr>
      <w:r>
        <w:rPr>
          <w:i/>
          <w:iCs/>
        </w:rPr>
        <w:t xml:space="preserve">“… </w:t>
      </w:r>
      <w:r w:rsidR="00E70BAB" w:rsidRPr="00CA4A92">
        <w:rPr>
          <w:i/>
          <w:iCs/>
        </w:rPr>
        <w:t>turnover in the PHN is just as challenging as it is out in practice</w:t>
      </w:r>
      <w:r w:rsidR="00E70BAB">
        <w:rPr>
          <w:i/>
          <w:iCs/>
        </w:rPr>
        <w:t>s</w:t>
      </w:r>
      <w:r w:rsidR="00E70BAB" w:rsidRPr="00CA4A92">
        <w:rPr>
          <w:i/>
          <w:iCs/>
        </w:rPr>
        <w:t>. Sometimes when I’m talking to practices and they air their frustrations that</w:t>
      </w:r>
      <w:r>
        <w:rPr>
          <w:i/>
          <w:iCs/>
        </w:rPr>
        <w:t xml:space="preserve"> … </w:t>
      </w:r>
      <w:r w:rsidR="00E70BAB" w:rsidRPr="00CA4A92">
        <w:rPr>
          <w:i/>
          <w:iCs/>
        </w:rPr>
        <w:t xml:space="preserve"> you’re another new manager or another new person, sometimes by saying to them we have the same workforce challenges that you have can actually help smooth that conversation over.”</w:t>
      </w:r>
      <w:r w:rsidR="00E70BAB">
        <w:t xml:space="preserve"> [PHN08, Interview, R3]</w:t>
      </w:r>
    </w:p>
    <w:p w14:paraId="2FE30C3A" w14:textId="71DD7E6D" w:rsidR="00E70BAB" w:rsidRDefault="00E70BAB" w:rsidP="00E70BAB">
      <w:pPr>
        <w:ind w:left="567" w:right="521"/>
      </w:pPr>
      <w:r>
        <w:rPr>
          <w:i/>
          <w:iCs/>
        </w:rPr>
        <w:t>“</w:t>
      </w:r>
      <w:r w:rsidRPr="00CA4A92">
        <w:rPr>
          <w:i/>
          <w:iCs/>
        </w:rPr>
        <w:t>We’ve got major workforce shortages in all our regions</w:t>
      </w:r>
      <w:r w:rsidR="00642D89">
        <w:rPr>
          <w:i/>
          <w:iCs/>
        </w:rPr>
        <w:t xml:space="preserve"> … </w:t>
      </w:r>
      <w:r w:rsidRPr="00DA27BC">
        <w:rPr>
          <w:i/>
          <w:iCs/>
        </w:rPr>
        <w:t>And then</w:t>
      </w:r>
      <w:r w:rsidR="00642D89">
        <w:rPr>
          <w:i/>
          <w:iCs/>
        </w:rPr>
        <w:t xml:space="preserve"> … </w:t>
      </w:r>
      <w:r w:rsidRPr="00DA27BC">
        <w:rPr>
          <w:i/>
          <w:iCs/>
        </w:rPr>
        <w:t>our GPs have an age between 56 and 65</w:t>
      </w:r>
      <w:r w:rsidR="000678D0">
        <w:rPr>
          <w:i/>
          <w:iCs/>
        </w:rPr>
        <w:t>,</w:t>
      </w:r>
      <w:r w:rsidRPr="00DA27BC">
        <w:rPr>
          <w:i/>
          <w:iCs/>
        </w:rPr>
        <w:t xml:space="preserve"> basically.</w:t>
      </w:r>
      <w:r>
        <w:rPr>
          <w:i/>
          <w:iCs/>
        </w:rPr>
        <w:t xml:space="preserve"> </w:t>
      </w:r>
      <w:r w:rsidRPr="00DA27BC">
        <w:rPr>
          <w:i/>
          <w:iCs/>
        </w:rPr>
        <w:t>So, not only have we got an aging population here we have an aging population when it comes to GPs also.</w:t>
      </w:r>
      <w:r>
        <w:rPr>
          <w:i/>
          <w:iCs/>
        </w:rPr>
        <w:t>”</w:t>
      </w:r>
      <w:r>
        <w:t xml:space="preserve"> [PHN10, Interview, R3]</w:t>
      </w:r>
    </w:p>
    <w:p w14:paraId="3458D5D4" w14:textId="77777777" w:rsidR="00E70BAB" w:rsidRDefault="00E70BAB" w:rsidP="00E70BAB">
      <w:r>
        <w:t>Facilitators within rural regions also suggested geographic dispersion made it difficult for them to engage practices in face-to-face training and facilitation. They often relied heavily on remote sessions and designed team structures based on their PHN geography and the placement of HCH practices within their regions:</w:t>
      </w:r>
    </w:p>
    <w:p w14:paraId="4F0FE7CD" w14:textId="7E0DE721" w:rsidR="00E70BAB" w:rsidRDefault="00E70BAB" w:rsidP="00E70BAB">
      <w:pPr>
        <w:ind w:left="567" w:right="521"/>
      </w:pPr>
      <w:r w:rsidRPr="00BE3E98">
        <w:rPr>
          <w:i/>
          <w:iCs/>
        </w:rPr>
        <w:t>“We do a lot more remote sessions with our practices.</w:t>
      </w:r>
      <w:r>
        <w:rPr>
          <w:i/>
          <w:iCs/>
        </w:rPr>
        <w:t xml:space="preserve"> </w:t>
      </w:r>
      <w:r w:rsidRPr="00BE3E98">
        <w:rPr>
          <w:i/>
          <w:iCs/>
        </w:rPr>
        <w:t xml:space="preserve">So, we do see [the practices] </w:t>
      </w:r>
      <w:r>
        <w:rPr>
          <w:i/>
          <w:iCs/>
        </w:rPr>
        <w:t>face-to-face</w:t>
      </w:r>
      <w:r w:rsidRPr="00BE3E98">
        <w:rPr>
          <w:i/>
          <w:iCs/>
        </w:rPr>
        <w:t>.</w:t>
      </w:r>
      <w:r>
        <w:rPr>
          <w:i/>
          <w:iCs/>
        </w:rPr>
        <w:t xml:space="preserve"> </w:t>
      </w:r>
      <w:r w:rsidRPr="00BE3E98">
        <w:rPr>
          <w:i/>
          <w:iCs/>
        </w:rPr>
        <w:t>I have a six</w:t>
      </w:r>
      <w:r w:rsidR="007D5806">
        <w:rPr>
          <w:i/>
          <w:iCs/>
        </w:rPr>
        <w:t>-</w:t>
      </w:r>
      <w:r w:rsidRPr="00BE3E98">
        <w:rPr>
          <w:i/>
          <w:iCs/>
        </w:rPr>
        <w:t xml:space="preserve">month visiting schedule but with our Health Care Homes we’re actually out there more </w:t>
      </w:r>
      <w:r>
        <w:rPr>
          <w:i/>
          <w:iCs/>
        </w:rPr>
        <w:t>face-to-face</w:t>
      </w:r>
      <w:r w:rsidRPr="00BE3E98">
        <w:rPr>
          <w:i/>
          <w:iCs/>
        </w:rPr>
        <w:t xml:space="preserve"> and then we back up with a remote session because we need to travel quite heavily and that’s a cost factor there.”</w:t>
      </w:r>
      <w:r>
        <w:t xml:space="preserve"> [PHN10, Interview, R3]</w:t>
      </w:r>
    </w:p>
    <w:p w14:paraId="303C8FBF" w14:textId="77777777" w:rsidR="00E70BAB" w:rsidRDefault="00E70BAB" w:rsidP="00E70BAB">
      <w:pPr>
        <w:ind w:left="567" w:right="521"/>
      </w:pPr>
      <w:r w:rsidRPr="0021478E">
        <w:rPr>
          <w:i/>
          <w:iCs/>
        </w:rPr>
        <w:t>“We have three very distinct regions. So, we have a [Region 1] team, we have a [Region 2] team, and we have a [Region 3] team. Obviously, they all do the same role, but because of our geographical spread, and the number of practices that we have under our footprint, yes, we’ve split it into regions.”</w:t>
      </w:r>
      <w:r>
        <w:t xml:space="preserve"> [PHN06, Interview, R3]</w:t>
      </w:r>
    </w:p>
    <w:p w14:paraId="1E6357EC" w14:textId="2D962E2C" w:rsidR="00E70BAB" w:rsidRPr="00CB50F9" w:rsidRDefault="00E70BAB" w:rsidP="00E70BAB">
      <w:r>
        <w:t>Other challenges in rural and remote PHNs raised</w:t>
      </w:r>
      <w:r w:rsidR="00C204C6">
        <w:t>,</w:t>
      </w:r>
      <w:r>
        <w:t xml:space="preserve"> which were also documented in the </w:t>
      </w:r>
      <w:r w:rsidRPr="007E0AF6">
        <w:rPr>
          <w:i/>
        </w:rPr>
        <w:t>Interim evaluation report 2019</w:t>
      </w:r>
      <w:r>
        <w:t>, included poor internet connectivity and financial strains (e.g. in regions affected by drought).</w:t>
      </w:r>
    </w:p>
    <w:p w14:paraId="6430C1CA" w14:textId="77777777" w:rsidR="00E70BAB" w:rsidRPr="00BD4DCA" w:rsidRDefault="00E70BAB" w:rsidP="00E70BAB">
      <w:pPr>
        <w:pStyle w:val="Heading3"/>
        <w:spacing w:line="276" w:lineRule="auto"/>
      </w:pPr>
      <w:r>
        <w:lastRenderedPageBreak/>
        <w:t xml:space="preserve">Engagement with </w:t>
      </w:r>
      <w:r w:rsidRPr="00BD4DCA">
        <w:t>the healthcare neighbourhood</w:t>
      </w:r>
    </w:p>
    <w:p w14:paraId="3D87400B" w14:textId="75760A73" w:rsidR="00E70BAB" w:rsidRDefault="00E70BAB" w:rsidP="00E70BAB">
      <w:r>
        <w:t xml:space="preserve">Engagement with the healthcare neighbourhood has been a goal from the outset of HCH, and many of the PHNs focused on this: </w:t>
      </w:r>
    </w:p>
    <w:p w14:paraId="08B0C1C9" w14:textId="77777777" w:rsidR="00E70BAB" w:rsidRDefault="00E70BAB" w:rsidP="00E70BAB">
      <w:pPr>
        <w:ind w:left="567" w:right="521"/>
      </w:pPr>
      <w:r w:rsidRPr="008E5EDC">
        <w:rPr>
          <w:i/>
          <w:iCs/>
        </w:rPr>
        <w:t xml:space="preserve">“But since involving the whole team, my role certainly has started engaging allied health services and that whole </w:t>
      </w:r>
      <w:r>
        <w:rPr>
          <w:i/>
          <w:iCs/>
        </w:rPr>
        <w:t>team-based</w:t>
      </w:r>
      <w:r w:rsidRPr="008E5EDC">
        <w:rPr>
          <w:i/>
          <w:iCs/>
        </w:rPr>
        <w:t xml:space="preserve"> care and </w:t>
      </w:r>
      <w:r>
        <w:rPr>
          <w:i/>
          <w:iCs/>
        </w:rPr>
        <w:t>patient-centred</w:t>
      </w:r>
      <w:r w:rsidRPr="008E5EDC">
        <w:rPr>
          <w:i/>
          <w:iCs/>
        </w:rPr>
        <w:t xml:space="preserve"> approach is starting to develop all of a sudden in the last few months</w:t>
      </w:r>
      <w:r>
        <w:rPr>
          <w:i/>
          <w:iCs/>
        </w:rPr>
        <w:t>.</w:t>
      </w:r>
      <w:r w:rsidRPr="008E5EDC">
        <w:rPr>
          <w:i/>
          <w:iCs/>
        </w:rPr>
        <w:t>”</w:t>
      </w:r>
      <w:r>
        <w:rPr>
          <w:i/>
          <w:iCs/>
        </w:rPr>
        <w:t xml:space="preserve"> </w:t>
      </w:r>
      <w:r>
        <w:t>[PHN02, Interview, R3]</w:t>
      </w:r>
    </w:p>
    <w:p w14:paraId="0007030E" w14:textId="77777777" w:rsidR="00E70BAB" w:rsidRDefault="00E70BAB" w:rsidP="00E70BAB">
      <w:pPr>
        <w:ind w:left="567" w:right="521"/>
      </w:pPr>
      <w:r w:rsidRPr="00D75724">
        <w:rPr>
          <w:i/>
          <w:iCs/>
        </w:rPr>
        <w:t>“And that is a very heavy focus at the moment.</w:t>
      </w:r>
      <w:r>
        <w:rPr>
          <w:i/>
          <w:iCs/>
        </w:rPr>
        <w:t xml:space="preserve"> </w:t>
      </w:r>
      <w:r w:rsidRPr="00D75724">
        <w:rPr>
          <w:i/>
          <w:iCs/>
        </w:rPr>
        <w:t>So, they’ve registered [for the shared care planning product] now let’s use the mechanism for the allied health and the patient and the patient app that comes with it. So, it’s that whole team environment going on.”</w:t>
      </w:r>
      <w:r>
        <w:t xml:space="preserve"> [PHN10, Interview, R3]</w:t>
      </w:r>
    </w:p>
    <w:p w14:paraId="280CEB0E" w14:textId="77777777" w:rsidR="00E70BAB" w:rsidRDefault="00E70BAB" w:rsidP="00E70BAB">
      <w:r>
        <w:t>PHN facilitators recognised that despite team care working well within practices, for the approach to be truly effective it was necessary for providers outside of the practice to be aware and be part of the team:</w:t>
      </w:r>
    </w:p>
    <w:p w14:paraId="12A2500E" w14:textId="39FE4BA8" w:rsidR="00E70BAB" w:rsidRDefault="00642D89" w:rsidP="00E70BAB">
      <w:pPr>
        <w:ind w:left="567" w:right="521"/>
      </w:pPr>
      <w:r>
        <w:rPr>
          <w:i/>
          <w:iCs/>
        </w:rPr>
        <w:t xml:space="preserve">“… </w:t>
      </w:r>
      <w:r w:rsidR="00E70BAB" w:rsidRPr="006C3649">
        <w:rPr>
          <w:i/>
          <w:iCs/>
        </w:rPr>
        <w:t>probably the biggest problem is that even if a practice really is loving [the shared care planning software] and using it, trying to get other team members outside the Health Care Homes, the bigger scene, allied health and specialists, they don’t like it and most of them won’t use it, although they say they don’t know anything about it even though we’ve tried to do information sessions. So, there really needs to be some recognition of looking at the broader health system. It’s no use having a tool like this if no one else wants to use it because they’re getting paper-based information because of it.”</w:t>
      </w:r>
      <w:r w:rsidR="00E70BAB">
        <w:t xml:space="preserve"> [PHN07, Interview, R3]</w:t>
      </w:r>
    </w:p>
    <w:p w14:paraId="77E5F3A3" w14:textId="26B80785" w:rsidR="00E70BAB" w:rsidRDefault="00E70BAB" w:rsidP="00E70BAB">
      <w:pPr>
        <w:ind w:left="567" w:right="521"/>
      </w:pPr>
      <w:r w:rsidRPr="006A55C8">
        <w:rPr>
          <w:rFonts w:eastAsia="Times New Roman" w:cs="Calibri"/>
          <w:i/>
          <w:iCs/>
          <w:szCs w:val="20"/>
          <w:lang w:eastAsia="en-AU"/>
        </w:rPr>
        <w:t>“</w:t>
      </w:r>
      <w:r w:rsidRPr="006A55C8">
        <w:rPr>
          <w:rFonts w:cs="Arial"/>
          <w:i/>
          <w:iCs/>
          <w:szCs w:val="20"/>
          <w:lang w:val="en-GB"/>
        </w:rPr>
        <w:t>I think once we get it singing, it will be great, but because there’s so many moving parts and so many people to rely on to have everything accurate</w:t>
      </w:r>
      <w:r w:rsidR="00642D89">
        <w:rPr>
          <w:rFonts w:cs="Arial"/>
          <w:i/>
          <w:iCs/>
          <w:szCs w:val="20"/>
          <w:lang w:val="en-GB"/>
        </w:rPr>
        <w:t xml:space="preserve"> … </w:t>
      </w:r>
      <w:r w:rsidRPr="006A55C8">
        <w:rPr>
          <w:rFonts w:cs="Arial"/>
          <w:i/>
          <w:iCs/>
          <w:szCs w:val="20"/>
          <w:lang w:val="en-GB"/>
        </w:rPr>
        <w:t>So, once you’ve got a physio, a dietician, a pharmacist, a GP, a nurse all engaging with it, if people aren’t picking it up and using it, it’s not useful at all.”</w:t>
      </w:r>
      <w:r w:rsidRPr="006A55C8">
        <w:rPr>
          <w:rFonts w:cs="Arial"/>
          <w:szCs w:val="20"/>
          <w:lang w:val="en-GB"/>
        </w:rPr>
        <w:t xml:space="preserve"> [PHN03, Interview, R3]</w:t>
      </w:r>
    </w:p>
    <w:p w14:paraId="4BC0AA27" w14:textId="72E138C7" w:rsidR="00E70BAB" w:rsidRDefault="00E70BAB" w:rsidP="00E70BAB">
      <w:r>
        <w:t xml:space="preserve">The facilitators employed multiple approaches for improving engagement of the wider network of health care providers in HCH. These included organising education events, hosting community allied health events at HCH practices, conducting training sessions on how to use the shared care planning </w:t>
      </w:r>
      <w:r w:rsidRPr="00ED162E">
        <w:t>tools, fostering partnerships with local hospitals, incorporating allied health professionals into the PHN practice facilitator team</w:t>
      </w:r>
      <w:r w:rsidR="00BE5E2B">
        <w:t>,</w:t>
      </w:r>
      <w:r w:rsidRPr="00ED162E">
        <w:t xml:space="preserve"> and increasing</w:t>
      </w:r>
      <w:r>
        <w:t xml:space="preserve"> participation of allied health in community of practice meetings:</w:t>
      </w:r>
    </w:p>
    <w:p w14:paraId="394C7069" w14:textId="163D1188" w:rsidR="00E70BAB" w:rsidRDefault="00E70BAB" w:rsidP="00E70BAB">
      <w:pPr>
        <w:ind w:left="567" w:right="521"/>
      </w:pPr>
      <w:r>
        <w:rPr>
          <w:i/>
          <w:iCs/>
        </w:rPr>
        <w:t>“</w:t>
      </w:r>
      <w:r w:rsidRPr="0091403A">
        <w:rPr>
          <w:i/>
          <w:iCs/>
        </w:rPr>
        <w:t>What we've done is we've held two and we're actually starting on planning more of those is where we will hold an event in the individual practice. They invite all of</w:t>
      </w:r>
      <w:r w:rsidR="00642D89">
        <w:rPr>
          <w:i/>
          <w:iCs/>
        </w:rPr>
        <w:t xml:space="preserve"> … </w:t>
      </w:r>
      <w:r w:rsidRPr="0091403A">
        <w:rPr>
          <w:i/>
          <w:iCs/>
        </w:rPr>
        <w:t>their healthcare neighbourhood. And</w:t>
      </w:r>
      <w:r w:rsidR="00642D89">
        <w:rPr>
          <w:i/>
          <w:iCs/>
        </w:rPr>
        <w:t xml:space="preserve"> … </w:t>
      </w:r>
      <w:r w:rsidRPr="0091403A">
        <w:rPr>
          <w:i/>
          <w:iCs/>
        </w:rPr>
        <w:t>we have had conversations about Health Care Homes, what it is, what the changes are, and then the way that they would like to start communicating with their practices through the shared care planning tool. And that has had a very good uptake."</w:t>
      </w:r>
      <w:r>
        <w:t xml:space="preserve"> [PHN04, Interview, R3]</w:t>
      </w:r>
    </w:p>
    <w:p w14:paraId="4481489B" w14:textId="184B9C8E" w:rsidR="00E70BAB" w:rsidRDefault="00E70BAB" w:rsidP="00E70BAB">
      <w:r>
        <w:t>The PHN practice facilitators identified several obstacles in attempting to increase external provider involvement in HCH</w:t>
      </w:r>
      <w:r w:rsidRPr="000C6EE3">
        <w:t>.</w:t>
      </w:r>
      <w:r>
        <w:t xml:space="preserve"> One key issue was that for practices with a small number of </w:t>
      </w:r>
      <w:r>
        <w:lastRenderedPageBreak/>
        <w:t xml:space="preserve">HCH patients learning to use the software, for example, is often not a priority for them </w:t>
      </w:r>
      <w:r w:rsidRPr="000C6EE3">
        <w:rPr>
          <w:i/>
          <w:iCs/>
        </w:rPr>
        <w:t>(</w:t>
      </w:r>
      <w:r w:rsidR="00642D89">
        <w:rPr>
          <w:i/>
          <w:iCs/>
        </w:rPr>
        <w:t xml:space="preserve">“… </w:t>
      </w:r>
      <w:r w:rsidRPr="000C6EE3">
        <w:rPr>
          <w:i/>
          <w:iCs/>
        </w:rPr>
        <w:t>the reality is, for a lot of people, it's not a priority. That's what it's come down to”</w:t>
      </w:r>
      <w:r>
        <w:t xml:space="preserve"> [PHN01, Interview, R3]). Another issue was the overall lack of financial incentives for the extended network of providers to participate in HCH: </w:t>
      </w:r>
    </w:p>
    <w:p w14:paraId="2ECB41B2" w14:textId="449B738D" w:rsidR="00E70BAB" w:rsidRDefault="00642D89" w:rsidP="00E70BAB">
      <w:pPr>
        <w:ind w:left="567" w:right="521"/>
      </w:pPr>
      <w:r>
        <w:rPr>
          <w:i/>
          <w:iCs/>
        </w:rPr>
        <w:t xml:space="preserve">“… </w:t>
      </w:r>
      <w:r w:rsidR="00E70BAB" w:rsidRPr="006C3649">
        <w:rPr>
          <w:i/>
          <w:iCs/>
        </w:rPr>
        <w:t>it’s a slow process.</w:t>
      </w:r>
      <w:r w:rsidR="00E70BAB">
        <w:rPr>
          <w:i/>
          <w:iCs/>
        </w:rPr>
        <w:t xml:space="preserve"> </w:t>
      </w:r>
      <w:r w:rsidR="00E70BAB" w:rsidRPr="006C3649">
        <w:rPr>
          <w:i/>
          <w:iCs/>
        </w:rPr>
        <w:t>It would be lovely if they really embraced it. But where [allied health providers are] coming from is</w:t>
      </w:r>
      <w:r>
        <w:rPr>
          <w:i/>
          <w:iCs/>
        </w:rPr>
        <w:t xml:space="preserve"> … </w:t>
      </w:r>
      <w:r w:rsidR="00E70BAB" w:rsidRPr="006C3649">
        <w:rPr>
          <w:i/>
          <w:iCs/>
        </w:rPr>
        <w:t>okay</w:t>
      </w:r>
      <w:r w:rsidR="00723954">
        <w:rPr>
          <w:i/>
          <w:iCs/>
        </w:rPr>
        <w:t>,</w:t>
      </w:r>
      <w:r w:rsidR="00E70BAB" w:rsidRPr="006C3649">
        <w:rPr>
          <w:i/>
          <w:iCs/>
        </w:rPr>
        <w:t xml:space="preserve"> what’s in it for us, is there any additional money</w:t>
      </w:r>
      <w:r w:rsidR="00723954">
        <w:rPr>
          <w:i/>
          <w:iCs/>
        </w:rPr>
        <w:t>?</w:t>
      </w:r>
      <w:r w:rsidR="00E70BAB" w:rsidRPr="006C3649">
        <w:rPr>
          <w:i/>
          <w:iCs/>
        </w:rPr>
        <w:t>”</w:t>
      </w:r>
      <w:r w:rsidR="00E70BAB">
        <w:t xml:space="preserve"> [PHN10, Interview, R3]</w:t>
      </w:r>
      <w:r w:rsidR="00E70BAB" w:rsidRPr="006C3649">
        <w:t xml:space="preserve"> </w:t>
      </w:r>
    </w:p>
    <w:p w14:paraId="46A405E8" w14:textId="7897A7EA" w:rsidR="00E70BAB" w:rsidRDefault="00642D89" w:rsidP="00E70BAB">
      <w:pPr>
        <w:ind w:left="567" w:right="521"/>
      </w:pPr>
      <w:r>
        <w:rPr>
          <w:i/>
          <w:iCs/>
        </w:rPr>
        <w:t xml:space="preserve">“… </w:t>
      </w:r>
      <w:r w:rsidR="00E70BAB" w:rsidRPr="006C3649">
        <w:rPr>
          <w:i/>
          <w:iCs/>
        </w:rPr>
        <w:t>[The adoption of shared care planning is not a priority for] the neighbourhood more because they're not paid for it, either. That's been a conversation from the beginning.</w:t>
      </w:r>
      <w:r w:rsidR="00E70BAB">
        <w:rPr>
          <w:i/>
          <w:iCs/>
        </w:rPr>
        <w:t xml:space="preserve">” </w:t>
      </w:r>
      <w:r w:rsidR="00E70BAB">
        <w:t>[PHN01, Interview, R3]</w:t>
      </w:r>
    </w:p>
    <w:p w14:paraId="1D83709F" w14:textId="71F3C218" w:rsidR="00E70BAB" w:rsidRPr="00A94339" w:rsidRDefault="00E70BAB" w:rsidP="00E70BAB">
      <w:r>
        <w:t>Financial incentives w</w:t>
      </w:r>
      <w:r w:rsidR="0019420D">
        <w:t>ere</w:t>
      </w:r>
      <w:r>
        <w:t xml:space="preserve"> also an issue for allied health operating from within HCH practices:</w:t>
      </w:r>
    </w:p>
    <w:p w14:paraId="56844759" w14:textId="29CC628F" w:rsidR="00E70BAB" w:rsidRDefault="00642D89" w:rsidP="00E70BAB">
      <w:pPr>
        <w:ind w:left="567" w:right="521"/>
        <w:rPr>
          <w:i/>
          <w:iCs/>
        </w:rPr>
      </w:pPr>
      <w:r>
        <w:rPr>
          <w:i/>
          <w:iCs/>
        </w:rPr>
        <w:t xml:space="preserve">“… </w:t>
      </w:r>
      <w:r w:rsidR="00E70BAB" w:rsidRPr="00A94339">
        <w:rPr>
          <w:i/>
          <w:iCs/>
        </w:rPr>
        <w:t>some of the internal allied health, because they’re using this practice’s clinical software, are finding</w:t>
      </w:r>
      <w:r>
        <w:rPr>
          <w:i/>
          <w:iCs/>
        </w:rPr>
        <w:t xml:space="preserve"> … </w:t>
      </w:r>
      <w:r w:rsidR="00E70BAB" w:rsidRPr="00A94339">
        <w:rPr>
          <w:i/>
          <w:iCs/>
        </w:rPr>
        <w:t>why am I doing this extra work, I’m not getting paid for it, it’s giving me more admin. There’s a few barriers around the internal allied health, because there’s really nothing in it for them apart from more administration.</w:t>
      </w:r>
      <w:r w:rsidR="00E70BAB">
        <w:rPr>
          <w:i/>
          <w:iCs/>
        </w:rPr>
        <w:t xml:space="preserve">” </w:t>
      </w:r>
      <w:r w:rsidR="00E70BAB">
        <w:t>[PHN02, Interview, R3]</w:t>
      </w:r>
    </w:p>
    <w:p w14:paraId="2BB1F507" w14:textId="77777777" w:rsidR="00E70BAB" w:rsidRDefault="00E70BAB" w:rsidP="00E70BAB">
      <w:r>
        <w:t>Some PHNs also commented on their ability to spend time training the wider neighbourhood of providers in using the shared care software:</w:t>
      </w:r>
    </w:p>
    <w:p w14:paraId="6511E342" w14:textId="24C2185A" w:rsidR="00E70BAB" w:rsidRDefault="00E70BAB" w:rsidP="00E70BAB">
      <w:pPr>
        <w:ind w:left="567" w:right="521"/>
      </w:pPr>
      <w:r>
        <w:rPr>
          <w:i/>
          <w:iCs/>
        </w:rPr>
        <w:t>“</w:t>
      </w:r>
      <w:r w:rsidRPr="00A94339">
        <w:rPr>
          <w:i/>
          <w:iCs/>
        </w:rPr>
        <w:t>And [allied health have] got their own clinical systems or they don’t even have clinical systems</w:t>
      </w:r>
      <w:r w:rsidR="00642D89">
        <w:rPr>
          <w:i/>
          <w:iCs/>
        </w:rPr>
        <w:t xml:space="preserve"> … </w:t>
      </w:r>
      <w:r w:rsidRPr="00A94339">
        <w:rPr>
          <w:i/>
          <w:iCs/>
        </w:rPr>
        <w:t>So, it’s actually re-training them</w:t>
      </w:r>
      <w:r w:rsidR="00642D89">
        <w:rPr>
          <w:i/>
          <w:iCs/>
        </w:rPr>
        <w:t xml:space="preserve"> … </w:t>
      </w:r>
      <w:r w:rsidRPr="00A94339">
        <w:rPr>
          <w:i/>
          <w:iCs/>
        </w:rPr>
        <w:t>I think it’s not just at a practice level.</w:t>
      </w:r>
      <w:r>
        <w:rPr>
          <w:i/>
          <w:iCs/>
        </w:rPr>
        <w:t xml:space="preserve"> </w:t>
      </w:r>
      <w:r w:rsidRPr="00A94339">
        <w:rPr>
          <w:i/>
          <w:iCs/>
        </w:rPr>
        <w:t>For us to get this right we need to be able to go out and train the allied health and there’s no funding for that.</w:t>
      </w:r>
      <w:r>
        <w:t>”</w:t>
      </w:r>
      <w:r w:rsidRPr="006C3649">
        <w:t xml:space="preserve"> </w:t>
      </w:r>
      <w:r>
        <w:t>[PHN10, Interview, R3]</w:t>
      </w:r>
    </w:p>
    <w:p w14:paraId="7A485362" w14:textId="2F69F46D" w:rsidR="00E70BAB" w:rsidRPr="0039135B" w:rsidRDefault="00E70BAB" w:rsidP="00E70BAB">
      <w:pPr>
        <w:pStyle w:val="Heading3"/>
        <w:spacing w:line="276" w:lineRule="auto"/>
        <w:rPr>
          <w:rFonts w:eastAsia="Times New Roman"/>
        </w:rPr>
      </w:pPr>
      <w:r w:rsidRPr="00814C25">
        <w:rPr>
          <w:rFonts w:eastAsia="Times New Roman"/>
        </w:rPr>
        <w:t>Relationship</w:t>
      </w:r>
      <w:r w:rsidR="003E5C89">
        <w:rPr>
          <w:rFonts w:eastAsia="Times New Roman"/>
        </w:rPr>
        <w:t>-</w:t>
      </w:r>
      <w:r w:rsidRPr="00814C25">
        <w:rPr>
          <w:rFonts w:eastAsia="Times New Roman"/>
        </w:rPr>
        <w:t>building</w:t>
      </w:r>
      <w:r>
        <w:rPr>
          <w:rFonts w:eastAsia="Times New Roman"/>
        </w:rPr>
        <w:t xml:space="preserve"> with practices</w:t>
      </w:r>
    </w:p>
    <w:p w14:paraId="43B3D2D5" w14:textId="77777777" w:rsidR="00E70BAB" w:rsidRDefault="00E70BAB" w:rsidP="00E70BAB">
      <w:pPr>
        <w:rPr>
          <w:rFonts w:eastAsia="Times New Roman"/>
          <w:szCs w:val="20"/>
        </w:rPr>
      </w:pPr>
      <w:r w:rsidRPr="00814C25">
        <w:rPr>
          <w:rFonts w:eastAsia="Times New Roman"/>
          <w:szCs w:val="20"/>
        </w:rPr>
        <w:t>PHN</w:t>
      </w:r>
      <w:r>
        <w:rPr>
          <w:rFonts w:eastAsia="Times New Roman"/>
          <w:szCs w:val="20"/>
        </w:rPr>
        <w:t xml:space="preserve"> practice facilitators</w:t>
      </w:r>
      <w:r w:rsidRPr="00814C25">
        <w:rPr>
          <w:rFonts w:eastAsia="Times New Roman"/>
          <w:szCs w:val="20"/>
        </w:rPr>
        <w:t xml:space="preserve"> continued to stress the importance of relationship</w:t>
      </w:r>
      <w:r>
        <w:rPr>
          <w:rFonts w:eastAsia="Times New Roman"/>
          <w:szCs w:val="20"/>
        </w:rPr>
        <w:t>-</w:t>
      </w:r>
      <w:r w:rsidRPr="00814C25">
        <w:rPr>
          <w:rFonts w:eastAsia="Times New Roman"/>
          <w:szCs w:val="20"/>
        </w:rPr>
        <w:t>building with practices</w:t>
      </w:r>
      <w:r>
        <w:rPr>
          <w:rFonts w:eastAsia="Times New Roman"/>
          <w:szCs w:val="20"/>
        </w:rPr>
        <w:t xml:space="preserve"> to enable access to key practice staff and work with them effectively to implement the </w:t>
      </w:r>
      <w:r w:rsidRPr="00814C25">
        <w:rPr>
          <w:rFonts w:eastAsia="Times New Roman"/>
          <w:szCs w:val="20"/>
        </w:rPr>
        <w:t xml:space="preserve">model. </w:t>
      </w:r>
      <w:r>
        <w:rPr>
          <w:rFonts w:eastAsia="Times New Roman"/>
          <w:szCs w:val="20"/>
        </w:rPr>
        <w:t>The facilitators explained that in some instances these relationships have been built over time, and in others HCH has strengthened these relationships:</w:t>
      </w:r>
    </w:p>
    <w:p w14:paraId="64AC1583" w14:textId="77777777" w:rsidR="00E70BAB" w:rsidRDefault="00E70BAB" w:rsidP="00E70BAB">
      <w:pPr>
        <w:ind w:left="567" w:right="521"/>
        <w:rPr>
          <w:rFonts w:eastAsia="Times New Roman"/>
          <w:szCs w:val="20"/>
        </w:rPr>
      </w:pPr>
      <w:r w:rsidRPr="004F2B02">
        <w:rPr>
          <w:rFonts w:eastAsia="Times New Roman"/>
          <w:i/>
          <w:iCs/>
          <w:szCs w:val="20"/>
        </w:rPr>
        <w:t>“Yes, that’s just about the relationships that have been built over time and maintained with different people. So</w:t>
      </w:r>
      <w:r>
        <w:rPr>
          <w:rFonts w:eastAsia="Times New Roman"/>
          <w:i/>
          <w:iCs/>
          <w:szCs w:val="20"/>
        </w:rPr>
        <w:t>,</w:t>
      </w:r>
      <w:r w:rsidRPr="004F2B02">
        <w:rPr>
          <w:rFonts w:eastAsia="Times New Roman"/>
          <w:i/>
          <w:iCs/>
          <w:szCs w:val="20"/>
        </w:rPr>
        <w:t xml:space="preserve"> if somebody’s started that for you, that’s great. That’s a huge step ahead. It’s just about keeping that going.”</w:t>
      </w:r>
      <w:r>
        <w:rPr>
          <w:rFonts w:eastAsia="Times New Roman"/>
          <w:szCs w:val="20"/>
        </w:rPr>
        <w:t xml:space="preserve"> [PHN08, Interview, R3]</w:t>
      </w:r>
    </w:p>
    <w:p w14:paraId="38C21E27" w14:textId="77777777" w:rsidR="00E70BAB" w:rsidRDefault="00E70BAB" w:rsidP="00E70BAB">
      <w:pPr>
        <w:ind w:left="567" w:right="521"/>
        <w:rPr>
          <w:rFonts w:eastAsia="Times New Roman"/>
          <w:szCs w:val="20"/>
        </w:rPr>
      </w:pPr>
      <w:r>
        <w:rPr>
          <w:rFonts w:eastAsia="Times New Roman"/>
          <w:i/>
          <w:iCs/>
          <w:szCs w:val="20"/>
        </w:rPr>
        <w:t>“</w:t>
      </w:r>
      <w:r w:rsidRPr="004F2B02">
        <w:rPr>
          <w:rFonts w:eastAsia="Times New Roman"/>
          <w:i/>
          <w:iCs/>
          <w:szCs w:val="20"/>
        </w:rPr>
        <w:t xml:space="preserve">I think, certainly first and foremost, we've had some pretty good long-standing relationships in </w:t>
      </w:r>
      <w:r>
        <w:rPr>
          <w:rFonts w:eastAsia="Times New Roman"/>
          <w:i/>
          <w:iCs/>
          <w:szCs w:val="20"/>
        </w:rPr>
        <w:t>[the PHN region]</w:t>
      </w:r>
      <w:r w:rsidRPr="004F2B02">
        <w:rPr>
          <w:rFonts w:eastAsia="Times New Roman"/>
          <w:i/>
          <w:iCs/>
          <w:szCs w:val="20"/>
        </w:rPr>
        <w:t>. From an engagement perspective, there have been a number of the practices that are Health Care Home</w:t>
      </w:r>
      <w:r>
        <w:rPr>
          <w:rFonts w:eastAsia="Times New Roman"/>
          <w:i/>
          <w:iCs/>
          <w:szCs w:val="20"/>
        </w:rPr>
        <w:t>[s]</w:t>
      </w:r>
      <w:r w:rsidRPr="004F2B02">
        <w:rPr>
          <w:rFonts w:eastAsia="Times New Roman"/>
          <w:i/>
          <w:iCs/>
          <w:szCs w:val="20"/>
        </w:rPr>
        <w:t xml:space="preserve"> that have actually been partnering with us on that kind of patient</w:t>
      </w:r>
      <w:r>
        <w:rPr>
          <w:rFonts w:eastAsia="Times New Roman"/>
          <w:i/>
          <w:iCs/>
          <w:szCs w:val="20"/>
        </w:rPr>
        <w:t>-</w:t>
      </w:r>
      <w:r w:rsidRPr="004F2B02">
        <w:rPr>
          <w:rFonts w:eastAsia="Times New Roman"/>
          <w:i/>
          <w:iCs/>
          <w:szCs w:val="20"/>
        </w:rPr>
        <w:t>centred medical home journey ahead of Health Care Home coming into play. I think that certainly has been advantageous to do that.</w:t>
      </w:r>
      <w:r>
        <w:rPr>
          <w:rFonts w:eastAsia="Times New Roman"/>
          <w:i/>
          <w:iCs/>
          <w:szCs w:val="20"/>
        </w:rPr>
        <w:t>”</w:t>
      </w:r>
      <w:r>
        <w:rPr>
          <w:rFonts w:eastAsia="Times New Roman"/>
          <w:szCs w:val="20"/>
        </w:rPr>
        <w:t xml:space="preserve"> [PHN04, Interview, R3]</w:t>
      </w:r>
    </w:p>
    <w:p w14:paraId="0A0B96A9" w14:textId="77777777" w:rsidR="00E70BAB" w:rsidRPr="004F2B02" w:rsidRDefault="00E70BAB" w:rsidP="00E70BAB">
      <w:pPr>
        <w:ind w:left="567" w:right="521"/>
        <w:rPr>
          <w:rFonts w:eastAsia="Times New Roman"/>
          <w:szCs w:val="20"/>
        </w:rPr>
      </w:pPr>
      <w:r w:rsidRPr="00EA6BAD">
        <w:rPr>
          <w:rFonts w:eastAsia="Times New Roman"/>
          <w:i/>
          <w:iCs/>
          <w:szCs w:val="20"/>
        </w:rPr>
        <w:t>“We had a good relationship [with the practices] but [HCH] has actually tightened it actually to tell you the truth.”</w:t>
      </w:r>
      <w:r>
        <w:rPr>
          <w:rFonts w:eastAsia="Times New Roman"/>
          <w:szCs w:val="20"/>
        </w:rPr>
        <w:t xml:space="preserve"> [PHN10, Interview, R3] </w:t>
      </w:r>
    </w:p>
    <w:p w14:paraId="799F98B9" w14:textId="48374AAC" w:rsidR="00E70BAB" w:rsidRDefault="00E70BAB" w:rsidP="00E70BAB">
      <w:r>
        <w:lastRenderedPageBreak/>
        <w:t>Some facilitators reflected that their relationships with practices changed from focusing on tasks to focusing on the goals of change, and that that was due to having built trust:</w:t>
      </w:r>
    </w:p>
    <w:p w14:paraId="7AB2EE69" w14:textId="0C3877B0" w:rsidR="00E70BAB" w:rsidRDefault="00E70BAB" w:rsidP="00E70BAB">
      <w:pPr>
        <w:ind w:left="567" w:right="521"/>
      </w:pPr>
      <w:r>
        <w:rPr>
          <w:i/>
          <w:iCs/>
        </w:rPr>
        <w:t>“</w:t>
      </w:r>
      <w:r w:rsidRPr="00456B76">
        <w:rPr>
          <w:i/>
          <w:iCs/>
        </w:rPr>
        <w:t>There are some practices that require significant handholding. And there are others who will take learnings that we provide them and go about it their own way. It has changed, though, overall</w:t>
      </w:r>
      <w:r>
        <w:rPr>
          <w:i/>
          <w:iCs/>
        </w:rPr>
        <w:t>,</w:t>
      </w:r>
      <w:r w:rsidRPr="00456B76">
        <w:rPr>
          <w:i/>
          <w:iCs/>
        </w:rPr>
        <w:t xml:space="preserve"> from more transactional to a bit more overt. We've built that trust, and from that it's now more of a relationship that focuses on transformational change.”</w:t>
      </w:r>
      <w:r>
        <w:rPr>
          <w:i/>
          <w:iCs/>
        </w:rPr>
        <w:t xml:space="preserve"> </w:t>
      </w:r>
      <w:r>
        <w:t>[PHN01, Interview, R3]</w:t>
      </w:r>
    </w:p>
    <w:p w14:paraId="3D712011" w14:textId="5C71EBFA" w:rsidR="00E70BAB" w:rsidRDefault="00E70BAB" w:rsidP="00E70BAB">
      <w:r>
        <w:t>To strengthening their relationships with practices, PHNs added</w:t>
      </w:r>
      <w:r w:rsidR="00E22F68">
        <w:t xml:space="preserve"> to and</w:t>
      </w:r>
      <w:r>
        <w:t xml:space="preserve"> drew on individuals with specialist skills. This helped provide higher quality support in certain areas:</w:t>
      </w:r>
    </w:p>
    <w:p w14:paraId="37E7F1A3" w14:textId="3920C171" w:rsidR="00E70BAB" w:rsidRDefault="00E70BAB" w:rsidP="00E70BAB">
      <w:pPr>
        <w:ind w:left="567" w:right="521"/>
      </w:pPr>
      <w:r w:rsidRPr="003348CE">
        <w:rPr>
          <w:i/>
          <w:iCs/>
        </w:rPr>
        <w:t>“In my team for instance I have an ex-practice manager</w:t>
      </w:r>
      <w:r w:rsidR="00EE54FD">
        <w:rPr>
          <w:i/>
          <w:iCs/>
        </w:rPr>
        <w:t>,</w:t>
      </w:r>
      <w:r w:rsidRPr="003348CE">
        <w:rPr>
          <w:i/>
          <w:iCs/>
        </w:rPr>
        <w:t xml:space="preserve"> I have a doctor in my team.</w:t>
      </w:r>
      <w:r>
        <w:rPr>
          <w:i/>
          <w:iCs/>
        </w:rPr>
        <w:t xml:space="preserve"> </w:t>
      </w:r>
      <w:r w:rsidRPr="003348CE">
        <w:rPr>
          <w:i/>
          <w:iCs/>
        </w:rPr>
        <w:t>I’m the QI person</w:t>
      </w:r>
      <w:r w:rsidR="00EE54FD">
        <w:rPr>
          <w:i/>
          <w:iCs/>
        </w:rPr>
        <w:t>,</w:t>
      </w:r>
      <w:r w:rsidRPr="003348CE">
        <w:rPr>
          <w:i/>
          <w:iCs/>
        </w:rPr>
        <w:t xml:space="preserve"> we’ve got an</w:t>
      </w:r>
      <w:r w:rsidR="00642D89">
        <w:rPr>
          <w:i/>
          <w:iCs/>
        </w:rPr>
        <w:t xml:space="preserve"> … </w:t>
      </w:r>
      <w:r w:rsidRPr="003348CE">
        <w:rPr>
          <w:i/>
          <w:iCs/>
        </w:rPr>
        <w:t>accredited surveyor who works three days a week for me.</w:t>
      </w:r>
      <w:r>
        <w:rPr>
          <w:i/>
          <w:iCs/>
        </w:rPr>
        <w:t xml:space="preserve"> </w:t>
      </w:r>
      <w:r w:rsidRPr="003348CE">
        <w:rPr>
          <w:i/>
          <w:iCs/>
        </w:rPr>
        <w:t xml:space="preserve">So, I’m trying to actually make sure that we’ve got the </w:t>
      </w:r>
      <w:r>
        <w:rPr>
          <w:i/>
          <w:iCs/>
        </w:rPr>
        <w:t>skill set</w:t>
      </w:r>
      <w:r w:rsidRPr="003348CE">
        <w:rPr>
          <w:i/>
          <w:iCs/>
        </w:rPr>
        <w:t>s to go out.</w:t>
      </w:r>
      <w:r>
        <w:rPr>
          <w:i/>
          <w:iCs/>
        </w:rPr>
        <w:t xml:space="preserve"> </w:t>
      </w:r>
      <w:r w:rsidRPr="003348CE">
        <w:rPr>
          <w:i/>
          <w:iCs/>
        </w:rPr>
        <w:t>And anything that they ask from clinical to admin, to quality improvement</w:t>
      </w:r>
      <w:r w:rsidR="006763C4">
        <w:rPr>
          <w:i/>
          <w:iCs/>
        </w:rPr>
        <w:t>,</w:t>
      </w:r>
      <w:r w:rsidRPr="003348CE">
        <w:rPr>
          <w:i/>
          <w:iCs/>
        </w:rPr>
        <w:t xml:space="preserve"> we’re covering all those areas.</w:t>
      </w:r>
      <w:r>
        <w:rPr>
          <w:i/>
          <w:iCs/>
        </w:rPr>
        <w:t xml:space="preserve"> </w:t>
      </w:r>
      <w:r w:rsidRPr="003348CE">
        <w:rPr>
          <w:i/>
          <w:iCs/>
        </w:rPr>
        <w:t>So, I think it’s like a doctor said the other day</w:t>
      </w:r>
      <w:r w:rsidR="006763C4">
        <w:rPr>
          <w:i/>
          <w:iCs/>
        </w:rPr>
        <w:t>,</w:t>
      </w:r>
      <w:r w:rsidRPr="003348CE">
        <w:rPr>
          <w:i/>
          <w:iCs/>
        </w:rPr>
        <w:t xml:space="preserve"> you need to make sure that you’ve got the right people delivering the right messages.</w:t>
      </w:r>
      <w:r>
        <w:rPr>
          <w:i/>
          <w:iCs/>
        </w:rPr>
        <w:t xml:space="preserve"> </w:t>
      </w:r>
      <w:r w:rsidRPr="003348CE">
        <w:rPr>
          <w:i/>
          <w:iCs/>
        </w:rPr>
        <w:t>And we’re all doing it nationally on the same level.”</w:t>
      </w:r>
      <w:r>
        <w:t xml:space="preserve"> [PHN10, Interview, R3]</w:t>
      </w:r>
    </w:p>
    <w:p w14:paraId="582DBC4D" w14:textId="38A9F04E" w:rsidR="00E70BAB" w:rsidRDefault="00E70BAB" w:rsidP="00E70BAB">
      <w:pPr>
        <w:ind w:left="567" w:right="521"/>
      </w:pPr>
      <w:r w:rsidRPr="00761497">
        <w:rPr>
          <w:i/>
          <w:iCs/>
        </w:rPr>
        <w:t>“And we also have [</w:t>
      </w:r>
      <w:r>
        <w:rPr>
          <w:i/>
          <w:iCs/>
        </w:rPr>
        <w:t>practice facilitator</w:t>
      </w:r>
      <w:r w:rsidRPr="00761497">
        <w:rPr>
          <w:i/>
          <w:iCs/>
        </w:rPr>
        <w:t xml:space="preserve">] who is our chronic disease support nurse working predominantly around our integrated care </w:t>
      </w:r>
      <w:r>
        <w:rPr>
          <w:i/>
          <w:iCs/>
        </w:rPr>
        <w:t>program</w:t>
      </w:r>
      <w:r w:rsidR="006763C4">
        <w:rPr>
          <w:i/>
          <w:iCs/>
        </w:rPr>
        <w:t xml:space="preserve"> </w:t>
      </w:r>
      <w:r w:rsidR="00642D89">
        <w:rPr>
          <w:i/>
          <w:iCs/>
        </w:rPr>
        <w:t xml:space="preserve"> … </w:t>
      </w:r>
      <w:r w:rsidRPr="00761497">
        <w:rPr>
          <w:i/>
          <w:iCs/>
        </w:rPr>
        <w:t>And [</w:t>
      </w:r>
      <w:r>
        <w:rPr>
          <w:i/>
          <w:iCs/>
        </w:rPr>
        <w:t>practice facilitator</w:t>
      </w:r>
      <w:r w:rsidRPr="00761497">
        <w:rPr>
          <w:i/>
          <w:iCs/>
        </w:rPr>
        <w:t xml:space="preserve">] is coming in with her clinical expertise around that whole clinical redesign.” </w:t>
      </w:r>
      <w:r>
        <w:t xml:space="preserve">[PHN04, Interview, R3] </w:t>
      </w:r>
    </w:p>
    <w:p w14:paraId="6D9DB7C0" w14:textId="77777777" w:rsidR="00E70BAB" w:rsidRPr="00492861" w:rsidRDefault="00E70BAB" w:rsidP="00E70BAB">
      <w:pPr>
        <w:pStyle w:val="Heading3"/>
        <w:spacing w:line="276" w:lineRule="auto"/>
        <w:rPr>
          <w:rFonts w:eastAsia="Times New Roman"/>
        </w:rPr>
      </w:pPr>
      <w:r>
        <w:rPr>
          <w:rFonts w:eastAsia="Times New Roman"/>
        </w:rPr>
        <w:t>Fostering c</w:t>
      </w:r>
      <w:r w:rsidRPr="00492861">
        <w:rPr>
          <w:rFonts w:eastAsia="Times New Roman"/>
        </w:rPr>
        <w:t>ollaboration</w:t>
      </w:r>
      <w:bookmarkStart w:id="118" w:name="_PHN_collaboration"/>
      <w:bookmarkEnd w:id="118"/>
      <w:r w:rsidRPr="00492861">
        <w:rPr>
          <w:rFonts w:eastAsia="Times New Roman"/>
        </w:rPr>
        <w:t xml:space="preserve"> between practices</w:t>
      </w:r>
    </w:p>
    <w:p w14:paraId="569F4286" w14:textId="77777777" w:rsidR="00E70BAB" w:rsidRDefault="00E70BAB" w:rsidP="00E70BAB">
      <w:r w:rsidRPr="00945D6D">
        <w:t xml:space="preserve">PHNs </w:t>
      </w:r>
      <w:r>
        <w:t>used communities of practice and networking events to encourage further collaboration with and between practices:</w:t>
      </w:r>
    </w:p>
    <w:p w14:paraId="36C7FF99" w14:textId="119DF506" w:rsidR="00E70BAB" w:rsidRPr="002942FF" w:rsidRDefault="00642D89" w:rsidP="00E70BAB">
      <w:pPr>
        <w:ind w:left="567" w:right="521"/>
        <w:rPr>
          <w:i/>
          <w:iCs/>
        </w:rPr>
      </w:pPr>
      <w:r>
        <w:rPr>
          <w:i/>
          <w:iCs/>
        </w:rPr>
        <w:t xml:space="preserve">“… </w:t>
      </w:r>
      <w:r w:rsidR="00E70BAB" w:rsidRPr="009A77F4">
        <w:rPr>
          <w:i/>
          <w:iCs/>
        </w:rPr>
        <w:t xml:space="preserve">sharing ideas, sharing resources, lessons learnt from other practices. The ones where there are engaged leaders, they have those clinical meetings with all the GPs. They </w:t>
      </w:r>
      <w:r w:rsidR="00E70BAB" w:rsidRPr="002942FF">
        <w:rPr>
          <w:i/>
          <w:iCs/>
        </w:rPr>
        <w:t xml:space="preserve">involve all the GPs. That's worked well.” </w:t>
      </w:r>
      <w:r w:rsidR="00E70BAB" w:rsidRPr="002942FF">
        <w:t>[PHN04, Interview, R3]</w:t>
      </w:r>
    </w:p>
    <w:p w14:paraId="31A56028" w14:textId="31E3CE81" w:rsidR="00E70BAB" w:rsidRDefault="00642D89" w:rsidP="00E70BAB">
      <w:pPr>
        <w:ind w:left="567" w:right="521"/>
      </w:pPr>
      <w:r>
        <w:rPr>
          <w:i/>
          <w:iCs/>
        </w:rPr>
        <w:t xml:space="preserve">“… </w:t>
      </w:r>
      <w:r w:rsidR="00E70BAB" w:rsidRPr="002942FF">
        <w:rPr>
          <w:i/>
          <w:iCs/>
        </w:rPr>
        <w:t xml:space="preserve">certainly having the networking, we were doing community of practice, we have been really doing very well within WA with our community of practice. We have had 11, since the </w:t>
      </w:r>
      <w:r w:rsidR="00E70BAB">
        <w:rPr>
          <w:i/>
          <w:iCs/>
        </w:rPr>
        <w:t>program</w:t>
      </w:r>
      <w:r w:rsidR="00E70BAB" w:rsidRPr="002942FF">
        <w:rPr>
          <w:i/>
          <w:iCs/>
        </w:rPr>
        <w:t xml:space="preserve"> started. So that was definitely something, the practices began the journey and the relationship together with other practices</w:t>
      </w:r>
      <w:r w:rsidR="00E70BAB">
        <w:rPr>
          <w:i/>
          <w:iCs/>
        </w:rPr>
        <w:t>.</w:t>
      </w:r>
      <w:r w:rsidR="00E70BAB" w:rsidRPr="002942FF">
        <w:rPr>
          <w:i/>
          <w:iCs/>
        </w:rPr>
        <w:t>”</w:t>
      </w:r>
      <w:r w:rsidR="00E70BAB">
        <w:t xml:space="preserve"> [PHN02, Interview, R3]</w:t>
      </w:r>
    </w:p>
    <w:p w14:paraId="3066B4A0" w14:textId="77777777" w:rsidR="00E70BAB" w:rsidRDefault="00E70BAB" w:rsidP="00E70BAB">
      <w:pPr>
        <w:ind w:left="567" w:right="521"/>
      </w:pPr>
      <w:r w:rsidRPr="009A77F4">
        <w:rPr>
          <w:i/>
          <w:iCs/>
        </w:rPr>
        <w:t>“So, we’ve had [community</w:t>
      </w:r>
      <w:r>
        <w:rPr>
          <w:i/>
          <w:iCs/>
        </w:rPr>
        <w:t xml:space="preserve"> of</w:t>
      </w:r>
      <w:r w:rsidRPr="009A77F4">
        <w:rPr>
          <w:i/>
          <w:iCs/>
        </w:rPr>
        <w:t xml:space="preserve"> practice events] religiously. They’re super important</w:t>
      </w:r>
      <w:r>
        <w:t>.” [PHN03, Interview, R3]</w:t>
      </w:r>
    </w:p>
    <w:p w14:paraId="6F2C2CA6" w14:textId="6A74BB85" w:rsidR="00E70BAB" w:rsidRDefault="00E70BAB" w:rsidP="00E70BAB">
      <w:r>
        <w:t>Facilitators also remarked on the long-term benefits of collaborative practice events for peer-to-peer learning and networking among practice and clinical leaders:</w:t>
      </w:r>
    </w:p>
    <w:p w14:paraId="0CB9C3EF" w14:textId="1B4ADFB2" w:rsidR="00E70BAB" w:rsidRDefault="00E70BAB" w:rsidP="00E70BAB">
      <w:pPr>
        <w:ind w:left="567" w:right="521"/>
        <w:rPr>
          <w:rFonts w:cs="Arial"/>
          <w:szCs w:val="20"/>
          <w:lang w:val="en-GB"/>
        </w:rPr>
      </w:pPr>
      <w:r w:rsidRPr="002942FF">
        <w:rPr>
          <w:rFonts w:cs="Arial"/>
          <w:i/>
          <w:iCs/>
          <w:szCs w:val="20"/>
          <w:lang w:val="en-GB"/>
        </w:rPr>
        <w:t xml:space="preserve">“What’s been valuable recently is to have one of the leading GPs in </w:t>
      </w:r>
      <w:r>
        <w:rPr>
          <w:rFonts w:cs="Arial"/>
          <w:i/>
          <w:iCs/>
          <w:szCs w:val="20"/>
          <w:lang w:val="en-GB"/>
        </w:rPr>
        <w:t>H</w:t>
      </w:r>
      <w:r w:rsidRPr="002942FF">
        <w:rPr>
          <w:rFonts w:cs="Arial"/>
          <w:i/>
          <w:iCs/>
          <w:szCs w:val="20"/>
          <w:lang w:val="en-GB"/>
        </w:rPr>
        <w:t>ealth</w:t>
      </w:r>
      <w:r>
        <w:rPr>
          <w:rFonts w:cs="Arial"/>
          <w:i/>
          <w:iCs/>
          <w:szCs w:val="20"/>
          <w:lang w:val="en-GB"/>
        </w:rPr>
        <w:t xml:space="preserve"> C</w:t>
      </w:r>
      <w:r w:rsidRPr="002942FF">
        <w:rPr>
          <w:rFonts w:cs="Arial"/>
          <w:i/>
          <w:iCs/>
          <w:szCs w:val="20"/>
          <w:lang w:val="en-GB"/>
        </w:rPr>
        <w:t xml:space="preserve">are </w:t>
      </w:r>
      <w:r>
        <w:rPr>
          <w:rFonts w:cs="Arial"/>
          <w:i/>
          <w:iCs/>
          <w:szCs w:val="20"/>
          <w:lang w:val="en-GB"/>
        </w:rPr>
        <w:t>H</w:t>
      </w:r>
      <w:r w:rsidRPr="002942FF">
        <w:rPr>
          <w:rFonts w:cs="Arial"/>
          <w:i/>
          <w:iCs/>
          <w:szCs w:val="20"/>
          <w:lang w:val="en-GB"/>
        </w:rPr>
        <w:t>ome</w:t>
      </w:r>
      <w:r>
        <w:rPr>
          <w:rFonts w:cs="Arial"/>
          <w:i/>
          <w:iCs/>
          <w:szCs w:val="20"/>
          <w:lang w:val="en-GB"/>
        </w:rPr>
        <w:t>s</w:t>
      </w:r>
      <w:r w:rsidRPr="002942FF">
        <w:rPr>
          <w:rFonts w:cs="Arial"/>
          <w:i/>
          <w:iCs/>
          <w:szCs w:val="20"/>
          <w:lang w:val="en-GB"/>
        </w:rPr>
        <w:t xml:space="preserve"> form a relationship and do a number of things with some other leading GPs</w:t>
      </w:r>
      <w:r w:rsidR="00642D89">
        <w:rPr>
          <w:rFonts w:cs="Arial"/>
          <w:i/>
          <w:iCs/>
          <w:szCs w:val="20"/>
          <w:lang w:val="en-GB"/>
        </w:rPr>
        <w:t xml:space="preserve"> … </w:t>
      </w:r>
      <w:r w:rsidRPr="002942FF">
        <w:rPr>
          <w:rFonts w:cs="Arial"/>
          <w:i/>
          <w:iCs/>
          <w:szCs w:val="20"/>
          <w:lang w:val="en-GB"/>
        </w:rPr>
        <w:t xml:space="preserve">The learning between all of </w:t>
      </w:r>
      <w:r>
        <w:rPr>
          <w:rFonts w:cs="Arial"/>
          <w:i/>
          <w:iCs/>
          <w:szCs w:val="20"/>
          <w:lang w:val="en-GB"/>
        </w:rPr>
        <w:t>them</w:t>
      </w:r>
      <w:r w:rsidRPr="002942FF">
        <w:rPr>
          <w:rFonts w:cs="Arial"/>
          <w:i/>
          <w:iCs/>
          <w:szCs w:val="20"/>
          <w:lang w:val="en-GB"/>
        </w:rPr>
        <w:t xml:space="preserve"> has been very powerful</w:t>
      </w:r>
      <w:r>
        <w:rPr>
          <w:rFonts w:cs="Arial"/>
          <w:i/>
          <w:iCs/>
          <w:szCs w:val="20"/>
          <w:lang w:val="en-GB"/>
        </w:rPr>
        <w:t xml:space="preserve">, </w:t>
      </w:r>
      <w:r w:rsidRPr="002942FF">
        <w:rPr>
          <w:rFonts w:cs="Arial"/>
          <w:i/>
          <w:iCs/>
          <w:szCs w:val="20"/>
          <w:lang w:val="en-GB"/>
        </w:rPr>
        <w:t xml:space="preserve">and I think has most favoured the fairly progressive GP with </w:t>
      </w:r>
      <w:r>
        <w:rPr>
          <w:rFonts w:cs="Arial"/>
          <w:i/>
          <w:iCs/>
          <w:szCs w:val="20"/>
          <w:lang w:val="en-GB"/>
        </w:rPr>
        <w:t>Health Care Homes</w:t>
      </w:r>
      <w:r w:rsidRPr="002942FF">
        <w:rPr>
          <w:rFonts w:cs="Arial"/>
          <w:i/>
          <w:iCs/>
          <w:szCs w:val="20"/>
          <w:lang w:val="en-GB"/>
        </w:rPr>
        <w:t xml:space="preserve"> to become even more progressive and more committed and to really understand the potential, I </w:t>
      </w:r>
      <w:r w:rsidRPr="002942FF">
        <w:rPr>
          <w:rFonts w:cs="Arial"/>
          <w:i/>
          <w:iCs/>
          <w:szCs w:val="20"/>
          <w:lang w:val="en-GB"/>
        </w:rPr>
        <w:lastRenderedPageBreak/>
        <w:t>suppose, of the building blocks, the quadruple aims and really having the patient at the centre of thought, rather than being focused on a financial model</w:t>
      </w:r>
      <w:r>
        <w:rPr>
          <w:rFonts w:cs="Arial"/>
          <w:i/>
          <w:iCs/>
          <w:szCs w:val="20"/>
          <w:lang w:val="en-GB"/>
        </w:rPr>
        <w:t>.</w:t>
      </w:r>
      <w:r w:rsidRPr="002942FF">
        <w:rPr>
          <w:rFonts w:cs="Arial"/>
          <w:i/>
          <w:iCs/>
          <w:szCs w:val="20"/>
          <w:lang w:val="en-GB"/>
        </w:rPr>
        <w:t>”</w:t>
      </w:r>
      <w:r>
        <w:rPr>
          <w:rFonts w:cs="Arial"/>
          <w:szCs w:val="20"/>
          <w:lang w:val="en-GB"/>
        </w:rPr>
        <w:t xml:space="preserve"> [PHN02, Interview, R3]</w:t>
      </w:r>
    </w:p>
    <w:p w14:paraId="4D9E6364" w14:textId="053C9975" w:rsidR="00E70BAB" w:rsidRDefault="00E70BAB" w:rsidP="00E70BAB">
      <w:pPr>
        <w:ind w:left="567" w:right="521"/>
        <w:rPr>
          <w:rFonts w:cs="Arial"/>
          <w:szCs w:val="20"/>
          <w:lang w:val="en-GB"/>
        </w:rPr>
      </w:pPr>
      <w:r>
        <w:rPr>
          <w:rFonts w:cs="Arial"/>
          <w:i/>
          <w:iCs/>
          <w:szCs w:val="20"/>
          <w:lang w:val="en-GB"/>
        </w:rPr>
        <w:t>“</w:t>
      </w:r>
      <w:r w:rsidRPr="00E63DE5">
        <w:rPr>
          <w:rFonts w:cs="Arial"/>
          <w:i/>
          <w:iCs/>
          <w:szCs w:val="20"/>
          <w:lang w:val="en-GB"/>
        </w:rPr>
        <w:t>A couple of [practices]</w:t>
      </w:r>
      <w:r w:rsidR="00642D89">
        <w:rPr>
          <w:rFonts w:cs="Arial"/>
          <w:i/>
          <w:iCs/>
          <w:szCs w:val="20"/>
          <w:lang w:val="en-GB"/>
        </w:rPr>
        <w:t xml:space="preserve"> … </w:t>
      </w:r>
      <w:r w:rsidRPr="00E63DE5">
        <w:rPr>
          <w:rFonts w:cs="Arial"/>
          <w:i/>
          <w:iCs/>
          <w:szCs w:val="20"/>
          <w:lang w:val="en-GB"/>
        </w:rPr>
        <w:t>knew each other outside of Health Care Homes, and they're always interested, but we do see the communication between practices talking about Health Care Homes amongst themselves. Before, we used to facilitate that. We can sit back a little bit and that's still continuing. They’re making regular contact with each other.”</w:t>
      </w:r>
      <w:r>
        <w:rPr>
          <w:rFonts w:cs="Arial"/>
          <w:szCs w:val="20"/>
          <w:lang w:val="en-GB"/>
        </w:rPr>
        <w:t xml:space="preserve"> [PHN04, Interview, R3]</w:t>
      </w:r>
    </w:p>
    <w:p w14:paraId="5057DCAD" w14:textId="77777777" w:rsidR="00E70BAB" w:rsidRDefault="00E70BAB" w:rsidP="00E70BAB">
      <w:pPr>
        <w:widowControl w:val="0"/>
        <w:tabs>
          <w:tab w:val="left" w:pos="1134"/>
        </w:tabs>
        <w:autoSpaceDE w:val="0"/>
        <w:autoSpaceDN w:val="0"/>
        <w:adjustRightInd w:val="0"/>
        <w:rPr>
          <w:rFonts w:cs="Arial"/>
          <w:szCs w:val="20"/>
          <w:lang w:val="en-GB"/>
        </w:rPr>
      </w:pPr>
      <w:r>
        <w:rPr>
          <w:rFonts w:cs="Arial"/>
          <w:szCs w:val="20"/>
          <w:lang w:val="en-GB"/>
        </w:rPr>
        <w:t>One PHN stated that the success of their community of practice events has been largely dependent on the level of HCH practice engagement:</w:t>
      </w:r>
    </w:p>
    <w:p w14:paraId="55B9C185" w14:textId="3C32C5CF" w:rsidR="00E70BAB" w:rsidRPr="00172730" w:rsidRDefault="00E70BAB" w:rsidP="00E70BAB">
      <w:pPr>
        <w:ind w:left="567" w:right="521"/>
        <w:rPr>
          <w:rFonts w:cs="Arial"/>
          <w:szCs w:val="20"/>
          <w:lang w:val="en-GB"/>
        </w:rPr>
      </w:pPr>
      <w:r w:rsidRPr="00172730">
        <w:rPr>
          <w:rFonts w:cs="Arial"/>
          <w:i/>
          <w:iCs/>
          <w:szCs w:val="20"/>
          <w:lang w:val="en-GB"/>
        </w:rPr>
        <w:t>“They've worked out pretty good. The community of practice, I think, it</w:t>
      </w:r>
      <w:r w:rsidR="00B32D91">
        <w:rPr>
          <w:rFonts w:cs="Arial"/>
          <w:i/>
          <w:iCs/>
          <w:szCs w:val="20"/>
          <w:lang w:val="en-GB"/>
        </w:rPr>
        <w:t>’</w:t>
      </w:r>
      <w:r w:rsidRPr="00172730">
        <w:rPr>
          <w:rFonts w:cs="Arial"/>
          <w:i/>
          <w:iCs/>
          <w:szCs w:val="20"/>
          <w:lang w:val="en-GB"/>
        </w:rPr>
        <w:t>s valued by those people that are engaged, because it's an opportunity for them to network with their peers who are involved in the program. Again, it comes down to those practices that are engaged and those that aren't. The practices that aren't engaged, they don't take the time and effort and they don't really value it. Whereas, the practices that are engaged, they see the value in doing things like that</w:t>
      </w:r>
      <w:r>
        <w:rPr>
          <w:rFonts w:cs="Arial"/>
          <w:i/>
          <w:iCs/>
          <w:szCs w:val="20"/>
          <w:lang w:val="en-GB"/>
        </w:rPr>
        <w:t xml:space="preserve">.” </w:t>
      </w:r>
      <w:r>
        <w:rPr>
          <w:rFonts w:cs="Arial"/>
          <w:szCs w:val="20"/>
          <w:lang w:val="en-GB"/>
        </w:rPr>
        <w:t>[PHN01, Interview, R3]</w:t>
      </w:r>
    </w:p>
    <w:p w14:paraId="52420201" w14:textId="77777777" w:rsidR="00E70BAB" w:rsidRDefault="00E70BAB" w:rsidP="00E70BAB">
      <w:r>
        <w:t>Though some PHNs have had a high to moderate degree of success facilitating networking and community of practice events, other PHNs have not routinely hosted these due to various issues, including lack of practice engagement and wide geographic distribution of practices:</w:t>
      </w:r>
    </w:p>
    <w:p w14:paraId="4953AF6A" w14:textId="16D87DDA" w:rsidR="00E70BAB" w:rsidRDefault="00E70BAB" w:rsidP="00E70BAB">
      <w:pPr>
        <w:ind w:left="567" w:right="521"/>
      </w:pPr>
      <w:r>
        <w:rPr>
          <w:i/>
          <w:iCs/>
        </w:rPr>
        <w:t>“</w:t>
      </w:r>
      <w:r w:rsidRPr="00A6028E">
        <w:rPr>
          <w:i/>
          <w:iCs/>
        </w:rPr>
        <w:t>I’m sure that in a metro area it could be different, but when you’re in [PHN region] we’ve got</w:t>
      </w:r>
      <w:r w:rsidR="00642D89">
        <w:rPr>
          <w:i/>
          <w:iCs/>
        </w:rPr>
        <w:t xml:space="preserve"> … </w:t>
      </w:r>
      <w:r w:rsidRPr="00A6028E">
        <w:rPr>
          <w:i/>
          <w:iCs/>
        </w:rPr>
        <w:t>practices, all dispersed across the [PHN region], and they just don’t have an opportunity to meet with each other. And sometimes they don’t feel confident enough to because they don’t want to necessarily share with practices that they might feel are so close.</w:t>
      </w:r>
      <w:r>
        <w:rPr>
          <w:i/>
          <w:iCs/>
        </w:rPr>
        <w:t>”</w:t>
      </w:r>
      <w:r w:rsidRPr="00A6028E">
        <w:t xml:space="preserve"> </w:t>
      </w:r>
      <w:r>
        <w:t>[PHN07, Interview, R3]</w:t>
      </w:r>
    </w:p>
    <w:p w14:paraId="2A7D4130" w14:textId="4BF49980" w:rsidR="00E70BAB" w:rsidRDefault="00E70BAB" w:rsidP="00E70BAB">
      <w:pPr>
        <w:ind w:left="567" w:right="521"/>
      </w:pPr>
      <w:r w:rsidRPr="00172730">
        <w:rPr>
          <w:i/>
          <w:iCs/>
        </w:rPr>
        <w:t>“Yes, we had a community of practice</w:t>
      </w:r>
      <w:r w:rsidR="00642D89">
        <w:rPr>
          <w:i/>
          <w:iCs/>
        </w:rPr>
        <w:t xml:space="preserve"> … </w:t>
      </w:r>
      <w:r w:rsidRPr="00172730">
        <w:rPr>
          <w:i/>
          <w:iCs/>
        </w:rPr>
        <w:t xml:space="preserve">but the participation rate decreased to zero, but yes, we had webinars and that to start with. We had no GPs involved in the webinars, it was practice nurses that took the lead in the webinars.” </w:t>
      </w:r>
      <w:r>
        <w:t>[PHN06, Interview, R3]</w:t>
      </w:r>
    </w:p>
    <w:p w14:paraId="223A9373" w14:textId="77777777" w:rsidR="00E70BAB" w:rsidRPr="00B22028" w:rsidRDefault="00E70BAB" w:rsidP="00E70BAB">
      <w:pPr>
        <w:pStyle w:val="Heading2"/>
        <w:spacing w:line="276" w:lineRule="auto"/>
      </w:pPr>
      <w:bookmarkStart w:id="119" w:name="_Toc67497884"/>
      <w:r>
        <w:t>P</w:t>
      </w:r>
      <w:r w:rsidRPr="00B22028">
        <w:t>ractice perspectives on support and training</w:t>
      </w:r>
      <w:bookmarkEnd w:id="119"/>
    </w:p>
    <w:p w14:paraId="3C37616B" w14:textId="77777777" w:rsidR="00E70BAB" w:rsidRPr="00B22028" w:rsidRDefault="00E70BAB" w:rsidP="00E70BAB">
      <w:pPr>
        <w:pStyle w:val="Heading3"/>
        <w:spacing w:line="276" w:lineRule="auto"/>
      </w:pPr>
      <w:r w:rsidRPr="00B22028">
        <w:t>PHN support</w:t>
      </w:r>
    </w:p>
    <w:p w14:paraId="33A11A04" w14:textId="2274653D" w:rsidR="00E70BAB" w:rsidRPr="00B22028" w:rsidRDefault="00E70BAB" w:rsidP="00E70BAB">
      <w:pPr>
        <w:rPr>
          <w:szCs w:val="20"/>
        </w:rPr>
      </w:pPr>
      <w:r w:rsidRPr="00B22028">
        <w:rPr>
          <w:szCs w:val="20"/>
        </w:rPr>
        <w:t>Practices reflected on PHN facilitation and support that they have received throughout their participation in HCH and in the post</w:t>
      </w:r>
      <w:r>
        <w:rPr>
          <w:szCs w:val="20"/>
        </w:rPr>
        <w:t>-</w:t>
      </w:r>
      <w:r w:rsidRPr="00B22028">
        <w:rPr>
          <w:szCs w:val="20"/>
        </w:rPr>
        <w:t xml:space="preserve">enrolment phase of the </w:t>
      </w:r>
      <w:r>
        <w:rPr>
          <w:szCs w:val="20"/>
        </w:rPr>
        <w:t>trial</w:t>
      </w:r>
      <w:r w:rsidRPr="00B22028">
        <w:rPr>
          <w:szCs w:val="20"/>
        </w:rPr>
        <w:t xml:space="preserve">. </w:t>
      </w:r>
      <w:r>
        <w:rPr>
          <w:szCs w:val="20"/>
        </w:rPr>
        <w:t xml:space="preserve">The experience of this was variable among them. </w:t>
      </w:r>
      <w:r w:rsidRPr="00B22028">
        <w:rPr>
          <w:szCs w:val="20"/>
        </w:rPr>
        <w:t xml:space="preserve">While some practices felt they have not received enough support and training from their PHN, others stated they could not have implemented the </w:t>
      </w:r>
      <w:r>
        <w:rPr>
          <w:szCs w:val="20"/>
        </w:rPr>
        <w:t>model</w:t>
      </w:r>
      <w:r w:rsidRPr="00B22028">
        <w:rPr>
          <w:szCs w:val="20"/>
        </w:rPr>
        <w:t xml:space="preserve"> without the assistance and support of their practice facilitators</w:t>
      </w:r>
      <w:r>
        <w:rPr>
          <w:szCs w:val="20"/>
        </w:rPr>
        <w:t>:</w:t>
      </w:r>
    </w:p>
    <w:p w14:paraId="466FE49E" w14:textId="77777777" w:rsidR="00E70BAB" w:rsidRDefault="00E70BAB" w:rsidP="00E70BAB">
      <w:pPr>
        <w:ind w:left="567" w:right="521"/>
        <w:rPr>
          <w:szCs w:val="20"/>
        </w:rPr>
      </w:pPr>
      <w:r>
        <w:rPr>
          <w:i/>
          <w:iCs/>
          <w:szCs w:val="20"/>
        </w:rPr>
        <w:t>“</w:t>
      </w:r>
      <w:r w:rsidRPr="00B22028">
        <w:rPr>
          <w:i/>
          <w:iCs/>
          <w:szCs w:val="20"/>
        </w:rPr>
        <w:t>Fantastic team that have been very helpful, especially for the nursing staff.”</w:t>
      </w:r>
      <w:r w:rsidRPr="00B22028">
        <w:rPr>
          <w:szCs w:val="20"/>
        </w:rPr>
        <w:t xml:space="preserve"> [Practice Manager, R4, Practice 16]</w:t>
      </w:r>
    </w:p>
    <w:p w14:paraId="4DA26115" w14:textId="77777777" w:rsidR="00E70BAB" w:rsidRDefault="00E70BAB" w:rsidP="00E70BAB">
      <w:pPr>
        <w:ind w:left="567" w:right="521"/>
        <w:rPr>
          <w:szCs w:val="20"/>
          <w:lang w:val="en-GB"/>
        </w:rPr>
      </w:pPr>
      <w:r w:rsidRPr="00B22028">
        <w:rPr>
          <w:i/>
          <w:iCs/>
          <w:szCs w:val="20"/>
          <w:lang w:val="en-GB"/>
        </w:rPr>
        <w:lastRenderedPageBreak/>
        <w:t>“I think they’ve been very supportive, both with the Heath Care Home in general and of our clinic specifically. What we found is that the staff from the PHN who have been assigned the Health Care Home portfolio were very eager to reach out to us, answer any questions we had, trying to be proactive in any support they could offer us.”</w:t>
      </w:r>
      <w:r w:rsidRPr="00B22028">
        <w:rPr>
          <w:szCs w:val="20"/>
          <w:lang w:val="en-GB"/>
        </w:rPr>
        <w:t xml:space="preserve"> [GP, R4, Practice 13]</w:t>
      </w:r>
    </w:p>
    <w:p w14:paraId="69733ABE" w14:textId="206F7187" w:rsidR="00E70BAB" w:rsidRDefault="00E70BAB" w:rsidP="00E70BAB">
      <w:pPr>
        <w:ind w:left="567" w:right="521"/>
        <w:rPr>
          <w:szCs w:val="20"/>
          <w:lang w:val="en-GB"/>
        </w:rPr>
      </w:pPr>
      <w:r w:rsidRPr="00B22028">
        <w:rPr>
          <w:i/>
          <w:iCs/>
          <w:szCs w:val="20"/>
          <w:lang w:val="en-GB"/>
        </w:rPr>
        <w:t>“[Practice facilitator] has been great, [practice facilitator] has been fantastic. It seems she’s one of the only ones that’s actually stayed throughout. Through the changes of people leaving and coming and what not, but she has been really, really good</w:t>
      </w:r>
      <w:r w:rsidR="00642D89">
        <w:rPr>
          <w:i/>
          <w:iCs/>
          <w:szCs w:val="20"/>
          <w:lang w:val="en-GB"/>
        </w:rPr>
        <w:t xml:space="preserve"> … </w:t>
      </w:r>
      <w:r w:rsidRPr="00B22028">
        <w:rPr>
          <w:i/>
          <w:iCs/>
          <w:szCs w:val="20"/>
          <w:lang w:val="en-GB"/>
        </w:rPr>
        <w:t xml:space="preserve">she’s been very good with information.” </w:t>
      </w:r>
      <w:r w:rsidRPr="00B22028">
        <w:rPr>
          <w:szCs w:val="20"/>
          <w:lang w:val="en-GB"/>
        </w:rPr>
        <w:t>[Practice Manager, R4, Practice 14]</w:t>
      </w:r>
    </w:p>
    <w:p w14:paraId="04A17C3E" w14:textId="68516564" w:rsidR="00E70BAB" w:rsidRDefault="00E70BAB" w:rsidP="00E70BAB">
      <w:pPr>
        <w:ind w:left="567" w:right="521"/>
        <w:rPr>
          <w:szCs w:val="20"/>
          <w:lang w:val="en-GB"/>
        </w:rPr>
      </w:pPr>
      <w:r w:rsidRPr="00B22028">
        <w:rPr>
          <w:i/>
          <w:iCs/>
          <w:szCs w:val="20"/>
          <w:lang w:val="en-GB"/>
        </w:rPr>
        <w:t>“I feel [the] PHN are a little bit catch-up</w:t>
      </w:r>
      <w:r w:rsidR="00642D89">
        <w:rPr>
          <w:i/>
          <w:iCs/>
          <w:szCs w:val="20"/>
          <w:lang w:val="en-GB"/>
        </w:rPr>
        <w:t xml:space="preserve"> … </w:t>
      </w:r>
      <w:r w:rsidRPr="00B22028">
        <w:rPr>
          <w:i/>
          <w:iCs/>
          <w:szCs w:val="20"/>
          <w:lang w:val="en-GB"/>
        </w:rPr>
        <w:t>That was probably the biggest issue to start off with, they weren't prepared. So, they were trying to introduce things into our practice that they weren't really prepared for themselves. And I don't know at what level that is. But we just found</w:t>
      </w:r>
      <w:r w:rsidR="00642D89">
        <w:rPr>
          <w:i/>
          <w:iCs/>
          <w:szCs w:val="20"/>
          <w:lang w:val="en-GB"/>
        </w:rPr>
        <w:t xml:space="preserve"> … </w:t>
      </w:r>
      <w:r w:rsidRPr="00B22028">
        <w:rPr>
          <w:i/>
          <w:iCs/>
          <w:szCs w:val="20"/>
          <w:lang w:val="en-GB"/>
        </w:rPr>
        <w:t>We were almost training those people. They had a lot of changes in staff as well.”</w:t>
      </w:r>
      <w:r w:rsidRPr="00B22028">
        <w:rPr>
          <w:szCs w:val="20"/>
          <w:lang w:val="en-GB"/>
        </w:rPr>
        <w:t xml:space="preserve"> [Practice Manager, R4, Practice 4]</w:t>
      </w:r>
    </w:p>
    <w:p w14:paraId="42281B9C" w14:textId="6917CA34" w:rsidR="00E70BAB" w:rsidRPr="00B22028" w:rsidRDefault="00E70BAB" w:rsidP="00E70BAB">
      <w:pPr>
        <w:ind w:left="567" w:right="521"/>
        <w:rPr>
          <w:i/>
          <w:iCs/>
          <w:szCs w:val="20"/>
        </w:rPr>
      </w:pPr>
      <w:r w:rsidRPr="00B22028">
        <w:rPr>
          <w:i/>
          <w:iCs/>
        </w:rPr>
        <w:t>“</w:t>
      </w:r>
      <w:r w:rsidRPr="00B22028">
        <w:rPr>
          <w:i/>
          <w:iCs/>
          <w:szCs w:val="20"/>
        </w:rPr>
        <w:t xml:space="preserve">I think they’ve been </w:t>
      </w:r>
      <w:r>
        <w:rPr>
          <w:i/>
          <w:iCs/>
          <w:szCs w:val="20"/>
        </w:rPr>
        <w:t>[less than optimal]</w:t>
      </w:r>
      <w:r w:rsidRPr="00B22028">
        <w:rPr>
          <w:i/>
          <w:iCs/>
          <w:szCs w:val="20"/>
        </w:rPr>
        <w:t xml:space="preserve"> because there’s no collegiate feel about this</w:t>
      </w:r>
      <w:r w:rsidR="00642D89">
        <w:rPr>
          <w:i/>
          <w:iCs/>
          <w:szCs w:val="20"/>
        </w:rPr>
        <w:t xml:space="preserve"> … </w:t>
      </w:r>
      <w:r w:rsidRPr="00B22028">
        <w:rPr>
          <w:i/>
          <w:iCs/>
          <w:szCs w:val="20"/>
        </w:rPr>
        <w:t>I sometimes feel that when they show up, they’re trying to sell us something.”</w:t>
      </w:r>
      <w:r w:rsidRPr="00B22028">
        <w:rPr>
          <w:szCs w:val="20"/>
        </w:rPr>
        <w:t xml:space="preserve"> [GP, R4, Practice 2]</w:t>
      </w:r>
    </w:p>
    <w:p w14:paraId="17B7F548" w14:textId="77777777" w:rsidR="00E70BAB" w:rsidRPr="00B22028" w:rsidRDefault="00E70BAB" w:rsidP="00E70BAB">
      <w:pPr>
        <w:rPr>
          <w:szCs w:val="20"/>
          <w:lang w:val="en-GB"/>
        </w:rPr>
      </w:pPr>
      <w:r>
        <w:rPr>
          <w:szCs w:val="20"/>
        </w:rPr>
        <w:t xml:space="preserve">Some practices noticed the reduction in PHN support following the end of the enrolment period. </w:t>
      </w:r>
      <w:r>
        <w:rPr>
          <w:szCs w:val="20"/>
          <w:lang w:val="en-GB"/>
        </w:rPr>
        <w:t>Practices</w:t>
      </w:r>
      <w:r w:rsidRPr="00B22028">
        <w:rPr>
          <w:szCs w:val="20"/>
          <w:lang w:val="en-GB"/>
        </w:rPr>
        <w:t xml:space="preserve"> reported that the PHNs were assisting </w:t>
      </w:r>
      <w:r>
        <w:rPr>
          <w:szCs w:val="20"/>
          <w:lang w:val="en-GB"/>
        </w:rPr>
        <w:t>them</w:t>
      </w:r>
      <w:r w:rsidRPr="00B22028">
        <w:rPr>
          <w:szCs w:val="20"/>
          <w:lang w:val="en-GB"/>
        </w:rPr>
        <w:t xml:space="preserve"> with the following activities:</w:t>
      </w:r>
    </w:p>
    <w:p w14:paraId="07499B2F" w14:textId="77777777" w:rsidR="00E70BAB" w:rsidRPr="00B22028" w:rsidRDefault="00E70BAB" w:rsidP="00E70BAB">
      <w:pPr>
        <w:pStyle w:val="ListParagraph"/>
        <w:numPr>
          <w:ilvl w:val="0"/>
          <w:numId w:val="9"/>
        </w:numPr>
        <w:rPr>
          <w:szCs w:val="20"/>
          <w:lang w:val="en-GB"/>
        </w:rPr>
      </w:pPr>
      <w:r>
        <w:rPr>
          <w:szCs w:val="20"/>
          <w:lang w:val="en-GB"/>
        </w:rPr>
        <w:t>c</w:t>
      </w:r>
      <w:r w:rsidRPr="00B22028">
        <w:rPr>
          <w:szCs w:val="20"/>
          <w:lang w:val="en-GB"/>
        </w:rPr>
        <w:t>oordinating and running community of practice</w:t>
      </w:r>
      <w:r>
        <w:rPr>
          <w:szCs w:val="20"/>
          <w:lang w:val="en-GB"/>
        </w:rPr>
        <w:t xml:space="preserve"> events</w:t>
      </w:r>
    </w:p>
    <w:p w14:paraId="2DD30D40" w14:textId="77777777" w:rsidR="00E70BAB" w:rsidRPr="00B22028" w:rsidRDefault="00E70BAB" w:rsidP="00E70BAB">
      <w:pPr>
        <w:pStyle w:val="ListParagraph"/>
        <w:numPr>
          <w:ilvl w:val="0"/>
          <w:numId w:val="9"/>
        </w:numPr>
        <w:rPr>
          <w:szCs w:val="20"/>
          <w:lang w:val="en-GB"/>
        </w:rPr>
      </w:pPr>
      <w:r w:rsidRPr="00B22028">
        <w:rPr>
          <w:szCs w:val="20"/>
          <w:lang w:val="en-GB"/>
        </w:rPr>
        <w:t>working to further engage the HCH neighbourhood</w:t>
      </w:r>
    </w:p>
    <w:p w14:paraId="14B02C6A" w14:textId="77777777" w:rsidR="00E70BAB" w:rsidRPr="00B22028" w:rsidRDefault="00E70BAB" w:rsidP="00E70BAB">
      <w:pPr>
        <w:pStyle w:val="ListParagraph"/>
        <w:numPr>
          <w:ilvl w:val="0"/>
          <w:numId w:val="9"/>
        </w:numPr>
        <w:rPr>
          <w:szCs w:val="20"/>
          <w:lang w:val="en-GB"/>
        </w:rPr>
      </w:pPr>
      <w:r w:rsidRPr="00B22028">
        <w:rPr>
          <w:szCs w:val="20"/>
          <w:lang w:val="en-GB"/>
        </w:rPr>
        <w:t xml:space="preserve">providing training to new practice staff members </w:t>
      </w:r>
    </w:p>
    <w:p w14:paraId="45A4A205" w14:textId="77777777" w:rsidR="00E70BAB" w:rsidRPr="00B22028" w:rsidRDefault="00E70BAB" w:rsidP="00E70BAB">
      <w:pPr>
        <w:pStyle w:val="ListParagraph"/>
        <w:numPr>
          <w:ilvl w:val="0"/>
          <w:numId w:val="9"/>
        </w:numPr>
        <w:rPr>
          <w:szCs w:val="20"/>
          <w:lang w:val="en-GB"/>
        </w:rPr>
      </w:pPr>
      <w:r w:rsidRPr="00B22028">
        <w:rPr>
          <w:szCs w:val="20"/>
          <w:lang w:val="en-GB"/>
        </w:rPr>
        <w:t>hosting community training events</w:t>
      </w:r>
    </w:p>
    <w:p w14:paraId="57E8668B" w14:textId="77777777" w:rsidR="00E70BAB" w:rsidRPr="00B22028" w:rsidRDefault="00E70BAB" w:rsidP="00E70BAB">
      <w:pPr>
        <w:pStyle w:val="ListParagraph"/>
        <w:numPr>
          <w:ilvl w:val="0"/>
          <w:numId w:val="9"/>
        </w:numPr>
        <w:rPr>
          <w:szCs w:val="20"/>
          <w:lang w:val="en-GB"/>
        </w:rPr>
      </w:pPr>
      <w:r w:rsidRPr="00B22028">
        <w:rPr>
          <w:szCs w:val="20"/>
          <w:lang w:val="en-GB"/>
        </w:rPr>
        <w:t>focusing on data and quality improvement activities</w:t>
      </w:r>
    </w:p>
    <w:p w14:paraId="09B2BC57" w14:textId="77777777" w:rsidR="00E70BAB" w:rsidRPr="00B22028" w:rsidRDefault="00E70BAB" w:rsidP="00E70BAB">
      <w:pPr>
        <w:pStyle w:val="ListParagraph"/>
        <w:numPr>
          <w:ilvl w:val="0"/>
          <w:numId w:val="9"/>
        </w:numPr>
        <w:rPr>
          <w:szCs w:val="20"/>
          <w:lang w:val="en-GB"/>
        </w:rPr>
      </w:pPr>
      <w:r w:rsidRPr="00B22028">
        <w:rPr>
          <w:szCs w:val="20"/>
          <w:lang w:val="en-GB"/>
        </w:rPr>
        <w:t>answering ongoing practice queries and troubleshooting when necessary.</w:t>
      </w:r>
    </w:p>
    <w:p w14:paraId="28F000EA" w14:textId="77777777" w:rsidR="00E70BAB" w:rsidRPr="00B22028" w:rsidRDefault="00E70BAB" w:rsidP="00E70BAB">
      <w:pPr>
        <w:pStyle w:val="Heading3"/>
        <w:spacing w:line="276" w:lineRule="auto"/>
      </w:pPr>
      <w:r w:rsidRPr="00B22028">
        <w:t xml:space="preserve">Practice peer-to-peer learning and sharing of information </w:t>
      </w:r>
    </w:p>
    <w:p w14:paraId="1A5FEA66" w14:textId="665CAA20" w:rsidR="00E70BAB" w:rsidRPr="00B22028" w:rsidRDefault="00E70BAB" w:rsidP="00E70BAB">
      <w:pPr>
        <w:rPr>
          <w:szCs w:val="20"/>
        </w:rPr>
      </w:pPr>
      <w:r w:rsidRPr="00B22028">
        <w:rPr>
          <w:szCs w:val="20"/>
        </w:rPr>
        <w:t xml:space="preserve">Practices have continually stressed the importance of learning from other practices and the ongoing exchange of information and ideas. PHNs have fostered this type of peer-to-peer engagement and learning by organising community </w:t>
      </w:r>
      <w:r>
        <w:rPr>
          <w:szCs w:val="20"/>
        </w:rPr>
        <w:t xml:space="preserve">of </w:t>
      </w:r>
      <w:r w:rsidRPr="00B22028">
        <w:rPr>
          <w:szCs w:val="20"/>
        </w:rPr>
        <w:t>practice meetings</w:t>
      </w:r>
      <w:r>
        <w:rPr>
          <w:szCs w:val="20"/>
        </w:rPr>
        <w:t xml:space="preserve"> and events</w:t>
      </w:r>
      <w:r w:rsidRPr="00B22028">
        <w:rPr>
          <w:szCs w:val="20"/>
        </w:rPr>
        <w:t xml:space="preserve">. </w:t>
      </w:r>
      <w:r>
        <w:rPr>
          <w:szCs w:val="20"/>
        </w:rPr>
        <w:t>These</w:t>
      </w:r>
      <w:r w:rsidRPr="00B22028">
        <w:rPr>
          <w:szCs w:val="20"/>
        </w:rPr>
        <w:t xml:space="preserve"> have been vital for practices to discuss any issues they are experiencing with </w:t>
      </w:r>
      <w:r w:rsidR="00F02E2A">
        <w:rPr>
          <w:szCs w:val="20"/>
        </w:rPr>
        <w:t>HCH</w:t>
      </w:r>
      <w:r w:rsidRPr="00B22028">
        <w:rPr>
          <w:szCs w:val="20"/>
        </w:rPr>
        <w:t>, seek feedback and advice</w:t>
      </w:r>
      <w:r w:rsidR="00761B95">
        <w:rPr>
          <w:szCs w:val="20"/>
        </w:rPr>
        <w:t>,</w:t>
      </w:r>
      <w:r w:rsidRPr="00B22028">
        <w:rPr>
          <w:szCs w:val="20"/>
        </w:rPr>
        <w:t xml:space="preserve"> and share ideas</w:t>
      </w:r>
      <w:r>
        <w:rPr>
          <w:szCs w:val="20"/>
        </w:rPr>
        <w:t>:</w:t>
      </w:r>
    </w:p>
    <w:p w14:paraId="6CB01947" w14:textId="77777777" w:rsidR="00E70BAB" w:rsidRPr="00B22028" w:rsidRDefault="00E70BAB" w:rsidP="00E70BAB">
      <w:pPr>
        <w:ind w:left="567" w:right="521"/>
        <w:rPr>
          <w:szCs w:val="20"/>
        </w:rPr>
      </w:pPr>
      <w:r w:rsidRPr="00B22028">
        <w:rPr>
          <w:i/>
          <w:iCs/>
          <w:szCs w:val="20"/>
        </w:rPr>
        <w:t xml:space="preserve">“Yes, [there] was [a meeting] actually just before the </w:t>
      </w:r>
      <w:r>
        <w:rPr>
          <w:i/>
          <w:iCs/>
          <w:szCs w:val="20"/>
        </w:rPr>
        <w:t>[HCH forum]</w:t>
      </w:r>
      <w:r w:rsidRPr="00B22028">
        <w:rPr>
          <w:i/>
          <w:iCs/>
          <w:szCs w:val="20"/>
        </w:rPr>
        <w:t xml:space="preserve">, so I think we were just talking about what we had done up to that point, and similar to what we’re talking about now really. Mentioning the highlights from memory, yes.” </w:t>
      </w:r>
      <w:r w:rsidRPr="00B22028">
        <w:rPr>
          <w:szCs w:val="20"/>
        </w:rPr>
        <w:t>[Nurse, R4, Practice 9]</w:t>
      </w:r>
    </w:p>
    <w:p w14:paraId="3AC6AAE9" w14:textId="32EC10FB" w:rsidR="00E70BAB" w:rsidRPr="00B22028" w:rsidRDefault="00E70BAB" w:rsidP="00E70BAB">
      <w:pPr>
        <w:rPr>
          <w:szCs w:val="20"/>
        </w:rPr>
      </w:pPr>
      <w:r w:rsidRPr="00B22028">
        <w:rPr>
          <w:szCs w:val="20"/>
        </w:rPr>
        <w:t xml:space="preserve">While some PHNs regularly </w:t>
      </w:r>
      <w:r>
        <w:rPr>
          <w:szCs w:val="20"/>
        </w:rPr>
        <w:t>scheduled meetings</w:t>
      </w:r>
      <w:r w:rsidR="00C73BBB">
        <w:rPr>
          <w:szCs w:val="20"/>
        </w:rPr>
        <w:t xml:space="preserve"> or</w:t>
      </w:r>
      <w:r>
        <w:rPr>
          <w:szCs w:val="20"/>
        </w:rPr>
        <w:t xml:space="preserve"> </w:t>
      </w:r>
      <w:r w:rsidRPr="00B22028">
        <w:rPr>
          <w:szCs w:val="20"/>
        </w:rPr>
        <w:t>host</w:t>
      </w:r>
      <w:r>
        <w:rPr>
          <w:szCs w:val="20"/>
        </w:rPr>
        <w:t>ed</w:t>
      </w:r>
      <w:r w:rsidRPr="00B22028">
        <w:rPr>
          <w:szCs w:val="20"/>
        </w:rPr>
        <w:t xml:space="preserve"> events, others have </w:t>
      </w:r>
      <w:r>
        <w:rPr>
          <w:szCs w:val="20"/>
        </w:rPr>
        <w:t>not done so</w:t>
      </w:r>
      <w:r w:rsidRPr="00B22028">
        <w:rPr>
          <w:szCs w:val="20"/>
        </w:rPr>
        <w:t xml:space="preserve">, or the number of meetings has gradually decreased over time. </w:t>
      </w:r>
      <w:r>
        <w:rPr>
          <w:szCs w:val="20"/>
        </w:rPr>
        <w:t>Practices</w:t>
      </w:r>
      <w:r w:rsidRPr="00B22028">
        <w:rPr>
          <w:szCs w:val="20"/>
        </w:rPr>
        <w:t xml:space="preserve"> hoped that the</w:t>
      </w:r>
      <w:r>
        <w:rPr>
          <w:szCs w:val="20"/>
        </w:rPr>
        <w:t>ir</w:t>
      </w:r>
      <w:r w:rsidRPr="00B22028">
        <w:rPr>
          <w:szCs w:val="20"/>
        </w:rPr>
        <w:t xml:space="preserve"> PHN would increase </w:t>
      </w:r>
      <w:r>
        <w:rPr>
          <w:szCs w:val="20"/>
        </w:rPr>
        <w:t>these</w:t>
      </w:r>
      <w:r w:rsidRPr="00B22028">
        <w:rPr>
          <w:szCs w:val="20"/>
        </w:rPr>
        <w:t xml:space="preserve"> meetings</w:t>
      </w:r>
      <w:r w:rsidR="00C73BBB">
        <w:rPr>
          <w:szCs w:val="20"/>
        </w:rPr>
        <w:t xml:space="preserve"> and</w:t>
      </w:r>
      <w:r>
        <w:rPr>
          <w:szCs w:val="20"/>
        </w:rPr>
        <w:t xml:space="preserve"> events</w:t>
      </w:r>
      <w:r w:rsidRPr="00B22028">
        <w:rPr>
          <w:szCs w:val="20"/>
        </w:rPr>
        <w:t xml:space="preserve"> in the future and </w:t>
      </w:r>
      <w:r>
        <w:rPr>
          <w:szCs w:val="20"/>
        </w:rPr>
        <w:t xml:space="preserve">expressed that they </w:t>
      </w:r>
      <w:r w:rsidRPr="00B22028">
        <w:rPr>
          <w:szCs w:val="20"/>
        </w:rPr>
        <w:t>would like to have more engagement with other practices both within their PHN and nationally</w:t>
      </w:r>
      <w:r>
        <w:rPr>
          <w:szCs w:val="20"/>
        </w:rPr>
        <w:t>:</w:t>
      </w:r>
    </w:p>
    <w:p w14:paraId="729778B2" w14:textId="2554496C" w:rsidR="00E70BAB" w:rsidRPr="00B22028" w:rsidRDefault="00642D89" w:rsidP="00E70BAB">
      <w:pPr>
        <w:ind w:left="567" w:right="521"/>
        <w:rPr>
          <w:rFonts w:eastAsiaTheme="minorHAnsi" w:cstheme="minorBidi"/>
          <w:i/>
          <w:iCs/>
          <w:szCs w:val="20"/>
        </w:rPr>
      </w:pPr>
      <w:r>
        <w:rPr>
          <w:rFonts w:eastAsiaTheme="minorHAnsi" w:cstheme="minorBidi"/>
          <w:i/>
          <w:szCs w:val="20"/>
        </w:rPr>
        <w:t xml:space="preserve">“… </w:t>
      </w:r>
      <w:r w:rsidR="00E70BAB" w:rsidRPr="001F167C">
        <w:rPr>
          <w:rFonts w:eastAsiaTheme="minorHAnsi" w:cstheme="minorBidi"/>
          <w:i/>
          <w:szCs w:val="20"/>
        </w:rPr>
        <w:t xml:space="preserve">we used to do </w:t>
      </w:r>
      <w:r w:rsidR="00E70BAB" w:rsidRPr="00A93783">
        <w:rPr>
          <w:rFonts w:eastAsiaTheme="minorHAnsi" w:cstheme="minorBidi"/>
          <w:i/>
          <w:iCs/>
          <w:szCs w:val="20"/>
        </w:rPr>
        <w:t>[the community of practice meetings]</w:t>
      </w:r>
      <w:r w:rsidR="00E70BAB" w:rsidRPr="001F167C">
        <w:rPr>
          <w:rFonts w:eastAsiaTheme="minorHAnsi" w:cstheme="minorBidi"/>
          <w:i/>
          <w:szCs w:val="20"/>
        </w:rPr>
        <w:t xml:space="preserve"> and we haven’t had any in a while, the community sort of meetings where you just go every week. We </w:t>
      </w:r>
      <w:r w:rsidR="00E70BAB" w:rsidRPr="001F167C">
        <w:rPr>
          <w:rFonts w:eastAsiaTheme="minorHAnsi" w:cstheme="minorBidi"/>
          <w:i/>
          <w:szCs w:val="20"/>
        </w:rPr>
        <w:lastRenderedPageBreak/>
        <w:t>haven’t had one for a long time</w:t>
      </w:r>
      <w:r>
        <w:rPr>
          <w:rFonts w:eastAsiaTheme="minorHAnsi" w:cstheme="minorBidi"/>
          <w:i/>
          <w:szCs w:val="20"/>
        </w:rPr>
        <w:t xml:space="preserve"> … </w:t>
      </w:r>
      <w:r w:rsidR="00E70BAB" w:rsidRPr="001F167C">
        <w:rPr>
          <w:rFonts w:eastAsiaTheme="minorHAnsi" w:cstheme="minorBidi"/>
          <w:i/>
          <w:szCs w:val="20"/>
        </w:rPr>
        <w:t>And they were really good and</w:t>
      </w:r>
      <w:r>
        <w:rPr>
          <w:rFonts w:eastAsiaTheme="minorHAnsi" w:cstheme="minorBidi"/>
          <w:i/>
          <w:szCs w:val="20"/>
        </w:rPr>
        <w:t xml:space="preserve"> … </w:t>
      </w:r>
      <w:r w:rsidR="00E70BAB" w:rsidRPr="001F167C">
        <w:rPr>
          <w:rFonts w:eastAsiaTheme="minorHAnsi" w:cstheme="minorBidi"/>
          <w:i/>
          <w:szCs w:val="20"/>
        </w:rPr>
        <w:t>I guess, speaking to other people, finding out what their issues were and getting a better idea of how to do things. Because when you’re by yourself, you don't know if you’re doing something right or not.”</w:t>
      </w:r>
      <w:r w:rsidR="00E70BAB" w:rsidRPr="00B22028">
        <w:rPr>
          <w:rFonts w:eastAsiaTheme="minorHAnsi" w:cstheme="minorBidi"/>
          <w:szCs w:val="20"/>
        </w:rPr>
        <w:t xml:space="preserve"> [</w:t>
      </w:r>
      <w:r w:rsidR="007B7BF1">
        <w:rPr>
          <w:rFonts w:eastAsiaTheme="minorHAnsi" w:cstheme="minorBidi"/>
          <w:szCs w:val="20"/>
        </w:rPr>
        <w:t xml:space="preserve">Nurse, R4, </w:t>
      </w:r>
      <w:r w:rsidR="00E70BAB" w:rsidRPr="00B22028">
        <w:rPr>
          <w:rFonts w:eastAsiaTheme="minorHAnsi" w:cstheme="minorBidi"/>
          <w:szCs w:val="20"/>
        </w:rPr>
        <w:t>Practice 1]</w:t>
      </w:r>
    </w:p>
    <w:p w14:paraId="37FE2C84" w14:textId="41B6FB16" w:rsidR="00E70BAB" w:rsidRPr="00B22028" w:rsidRDefault="00E70BAB" w:rsidP="00E70BAB">
      <w:pPr>
        <w:rPr>
          <w:szCs w:val="20"/>
        </w:rPr>
      </w:pPr>
      <w:r w:rsidRPr="00B22028">
        <w:rPr>
          <w:szCs w:val="20"/>
        </w:rPr>
        <w:t>Beyond community of practice meetings</w:t>
      </w:r>
      <w:r w:rsidR="007B7BF1">
        <w:rPr>
          <w:szCs w:val="20"/>
        </w:rPr>
        <w:t xml:space="preserve"> and </w:t>
      </w:r>
      <w:r>
        <w:rPr>
          <w:szCs w:val="20"/>
        </w:rPr>
        <w:t>events</w:t>
      </w:r>
      <w:r w:rsidRPr="00B22028">
        <w:rPr>
          <w:szCs w:val="20"/>
        </w:rPr>
        <w:t xml:space="preserve">, one GP </w:t>
      </w:r>
      <w:r>
        <w:rPr>
          <w:szCs w:val="20"/>
        </w:rPr>
        <w:t>commented</w:t>
      </w:r>
      <w:r w:rsidRPr="00B22028">
        <w:rPr>
          <w:szCs w:val="20"/>
        </w:rPr>
        <w:t xml:space="preserve"> that </w:t>
      </w:r>
      <w:r w:rsidR="00F02E2A">
        <w:rPr>
          <w:szCs w:val="20"/>
        </w:rPr>
        <w:t>HCH has</w:t>
      </w:r>
      <w:r>
        <w:rPr>
          <w:szCs w:val="20"/>
        </w:rPr>
        <w:t xml:space="preserve"> </w:t>
      </w:r>
      <w:r w:rsidRPr="00B22028">
        <w:rPr>
          <w:szCs w:val="20"/>
        </w:rPr>
        <w:t>lack</w:t>
      </w:r>
      <w:r>
        <w:rPr>
          <w:szCs w:val="20"/>
        </w:rPr>
        <w:t>ed</w:t>
      </w:r>
      <w:r w:rsidRPr="00B22028">
        <w:rPr>
          <w:szCs w:val="20"/>
        </w:rPr>
        <w:t xml:space="preserve"> a collegia</w:t>
      </w:r>
      <w:r>
        <w:rPr>
          <w:szCs w:val="20"/>
        </w:rPr>
        <w:t>te</w:t>
      </w:r>
      <w:r w:rsidRPr="00B22028">
        <w:rPr>
          <w:szCs w:val="20"/>
        </w:rPr>
        <w:t xml:space="preserve"> feel compared </w:t>
      </w:r>
      <w:r>
        <w:rPr>
          <w:szCs w:val="20"/>
        </w:rPr>
        <w:t>to</w:t>
      </w:r>
      <w:r w:rsidRPr="00B22028">
        <w:rPr>
          <w:szCs w:val="20"/>
        </w:rPr>
        <w:t xml:space="preserve"> other initiatives </w:t>
      </w:r>
      <w:r w:rsidRPr="004F792E">
        <w:rPr>
          <w:szCs w:val="20"/>
        </w:rPr>
        <w:t>the practice had been involved in previously</w:t>
      </w:r>
      <w:r w:rsidRPr="00B22028">
        <w:rPr>
          <w:szCs w:val="20"/>
        </w:rPr>
        <w:t xml:space="preserve">. </w:t>
      </w:r>
      <w:r>
        <w:rPr>
          <w:szCs w:val="20"/>
        </w:rPr>
        <w:t>This</w:t>
      </w:r>
      <w:r w:rsidRPr="00B22028">
        <w:rPr>
          <w:szCs w:val="20"/>
        </w:rPr>
        <w:t xml:space="preserve"> has potentially stifled </w:t>
      </w:r>
      <w:r>
        <w:rPr>
          <w:szCs w:val="20"/>
        </w:rPr>
        <w:t>motivation</w:t>
      </w:r>
      <w:r w:rsidRPr="00B22028">
        <w:rPr>
          <w:szCs w:val="20"/>
        </w:rPr>
        <w:t xml:space="preserve"> and hindered </w:t>
      </w:r>
      <w:r>
        <w:rPr>
          <w:szCs w:val="20"/>
        </w:rPr>
        <w:t>their</w:t>
      </w:r>
      <w:r w:rsidRPr="00B22028">
        <w:rPr>
          <w:szCs w:val="20"/>
        </w:rPr>
        <w:t xml:space="preserve"> ability </w:t>
      </w:r>
      <w:r>
        <w:rPr>
          <w:szCs w:val="20"/>
        </w:rPr>
        <w:t xml:space="preserve">to </w:t>
      </w:r>
      <w:r w:rsidRPr="00B22028">
        <w:rPr>
          <w:szCs w:val="20"/>
        </w:rPr>
        <w:t xml:space="preserve">progress </w:t>
      </w:r>
      <w:r>
        <w:rPr>
          <w:szCs w:val="20"/>
        </w:rPr>
        <w:t xml:space="preserve">with </w:t>
      </w:r>
      <w:r w:rsidRPr="00B22028">
        <w:rPr>
          <w:szCs w:val="20"/>
        </w:rPr>
        <w:t>the HCH model</w:t>
      </w:r>
      <w:r>
        <w:rPr>
          <w:szCs w:val="20"/>
        </w:rPr>
        <w:t>:</w:t>
      </w:r>
    </w:p>
    <w:p w14:paraId="2CFE9481" w14:textId="00FE6B18" w:rsidR="00E70BAB" w:rsidRPr="00B22028" w:rsidRDefault="00E70BAB" w:rsidP="00E70BAB">
      <w:pPr>
        <w:ind w:left="567" w:right="521"/>
        <w:rPr>
          <w:szCs w:val="20"/>
        </w:rPr>
      </w:pPr>
      <w:r w:rsidRPr="00B22028">
        <w:rPr>
          <w:i/>
          <w:iCs/>
          <w:szCs w:val="20"/>
        </w:rPr>
        <w:t xml:space="preserve">“So, back when </w:t>
      </w:r>
      <w:r>
        <w:rPr>
          <w:rFonts w:cs="Arial"/>
          <w:i/>
          <w:iCs/>
          <w:szCs w:val="20"/>
          <w:lang w:val="en-GB"/>
        </w:rPr>
        <w:t>[the</w:t>
      </w:r>
      <w:r w:rsidRPr="00FF59D5">
        <w:rPr>
          <w:rFonts w:cs="Arial"/>
          <w:i/>
          <w:iCs/>
          <w:szCs w:val="20"/>
          <w:lang w:val="en-GB"/>
        </w:rPr>
        <w:t xml:space="preserve"> Primary Care</w:t>
      </w:r>
      <w:r>
        <w:rPr>
          <w:rFonts w:cs="Arial"/>
          <w:i/>
          <w:iCs/>
          <w:szCs w:val="20"/>
          <w:lang w:val="en-GB"/>
        </w:rPr>
        <w:t>] C</w:t>
      </w:r>
      <w:r w:rsidRPr="00A40909">
        <w:rPr>
          <w:rFonts w:cs="Arial"/>
          <w:i/>
          <w:iCs/>
          <w:szCs w:val="20"/>
          <w:lang w:val="en-GB"/>
        </w:rPr>
        <w:t xml:space="preserve">ollaborative </w:t>
      </w:r>
      <w:r w:rsidRPr="00B22028">
        <w:rPr>
          <w:i/>
          <w:iCs/>
          <w:szCs w:val="20"/>
        </w:rPr>
        <w:t xml:space="preserve">was run, there was a very strong division of general practice and there was a collegiate feel between the practices as it was. And then when the </w:t>
      </w:r>
      <w:r>
        <w:rPr>
          <w:i/>
          <w:iCs/>
          <w:szCs w:val="20"/>
        </w:rPr>
        <w:t>C</w:t>
      </w:r>
      <w:r w:rsidRPr="00B22028">
        <w:rPr>
          <w:i/>
          <w:iCs/>
          <w:szCs w:val="20"/>
        </w:rPr>
        <w:t>ollaboratives ran, there were half a dozen practices in this region</w:t>
      </w:r>
      <w:r w:rsidR="00642D89">
        <w:rPr>
          <w:i/>
          <w:iCs/>
          <w:szCs w:val="20"/>
        </w:rPr>
        <w:t xml:space="preserve"> … </w:t>
      </w:r>
      <w:r w:rsidRPr="00B22028">
        <w:rPr>
          <w:i/>
          <w:iCs/>
          <w:szCs w:val="20"/>
        </w:rPr>
        <w:t>And so we would meet regularly through video conference, and then every now and then, we’d all end up at a conference together, whether that’d be in [State] or whatever, and there was a real collegiate feel. People knew who was in it and then there was also that competition that developed where you knew who you were being compared with within your block, in your region</w:t>
      </w:r>
      <w:r w:rsidR="00642D89">
        <w:rPr>
          <w:i/>
          <w:iCs/>
          <w:szCs w:val="20"/>
        </w:rPr>
        <w:t xml:space="preserve"> … </w:t>
      </w:r>
      <w:r w:rsidRPr="00B22028">
        <w:rPr>
          <w:i/>
          <w:iCs/>
          <w:szCs w:val="20"/>
        </w:rPr>
        <w:t>But that collegiate feel’s all been lost when the division went under and the Primary Health Network hasn’t done that.”</w:t>
      </w:r>
      <w:r w:rsidRPr="00B22028">
        <w:rPr>
          <w:szCs w:val="20"/>
        </w:rPr>
        <w:t xml:space="preserve"> [GP, R4, Practice 2]</w:t>
      </w:r>
    </w:p>
    <w:p w14:paraId="3D93D674" w14:textId="77777777" w:rsidR="00E70BAB" w:rsidRPr="00B22028" w:rsidRDefault="00E70BAB" w:rsidP="00E70BAB">
      <w:pPr>
        <w:rPr>
          <w:szCs w:val="20"/>
        </w:rPr>
      </w:pPr>
      <w:r w:rsidRPr="00B22028">
        <w:rPr>
          <w:szCs w:val="20"/>
        </w:rPr>
        <w:t xml:space="preserve">While several staff members expressed their interest in having more peer-to-peer learning meetings, individuals did </w:t>
      </w:r>
      <w:r>
        <w:rPr>
          <w:szCs w:val="20"/>
        </w:rPr>
        <w:t>consider</w:t>
      </w:r>
      <w:r w:rsidRPr="00B22028">
        <w:rPr>
          <w:szCs w:val="20"/>
        </w:rPr>
        <w:t xml:space="preserve"> the difficulty associated with coordinating these events around everyone’s busy schedules</w:t>
      </w:r>
      <w:r>
        <w:rPr>
          <w:szCs w:val="20"/>
        </w:rPr>
        <w:t>:</w:t>
      </w:r>
    </w:p>
    <w:p w14:paraId="6B9705D1" w14:textId="77777777" w:rsidR="00E70BAB" w:rsidRPr="00B22028" w:rsidRDefault="00E70BAB" w:rsidP="00E70BAB">
      <w:pPr>
        <w:ind w:left="567" w:right="521"/>
        <w:rPr>
          <w:szCs w:val="20"/>
        </w:rPr>
      </w:pPr>
      <w:r w:rsidRPr="00B22028">
        <w:rPr>
          <w:i/>
          <w:iCs/>
          <w:szCs w:val="20"/>
        </w:rPr>
        <w:t>“I think that this is a very difficult thing to do, because all the doctors are very busy. For them to coordinate all other groups to do something together, that is very, very difficult.”</w:t>
      </w:r>
      <w:r w:rsidRPr="00B22028">
        <w:rPr>
          <w:szCs w:val="20"/>
        </w:rPr>
        <w:t xml:space="preserve"> [GP, R4, Practice 3]</w:t>
      </w:r>
    </w:p>
    <w:p w14:paraId="1BC70F6D" w14:textId="4BEC5BA4" w:rsidR="00E70BAB" w:rsidRDefault="00642D89" w:rsidP="00E70BAB">
      <w:pPr>
        <w:ind w:left="567" w:right="521"/>
        <w:rPr>
          <w:szCs w:val="20"/>
        </w:rPr>
      </w:pPr>
      <w:r>
        <w:rPr>
          <w:i/>
          <w:iCs/>
          <w:szCs w:val="20"/>
        </w:rPr>
        <w:t xml:space="preserve">“… </w:t>
      </w:r>
      <w:r w:rsidR="00E70BAB" w:rsidRPr="00B22028">
        <w:rPr>
          <w:i/>
          <w:iCs/>
          <w:szCs w:val="20"/>
        </w:rPr>
        <w:t>it’s hard for me to gauge what would be reasonable or not. But I agree that there’ll potentially be a benefit of more of those activities. I think part of the constraint is finding time when staff from practices can all attend because obviously it needs to be out of hours</w:t>
      </w:r>
      <w:r w:rsidR="00871AEB">
        <w:rPr>
          <w:i/>
          <w:iCs/>
          <w:szCs w:val="20"/>
        </w:rPr>
        <w:t>,</w:t>
      </w:r>
      <w:r w:rsidR="00E70BAB" w:rsidRPr="00B22028">
        <w:rPr>
          <w:i/>
          <w:iCs/>
          <w:szCs w:val="20"/>
        </w:rPr>
        <w:t xml:space="preserve"> so some kind of sacrifice.”</w:t>
      </w:r>
      <w:r w:rsidR="00E70BAB" w:rsidRPr="00B22028">
        <w:rPr>
          <w:szCs w:val="20"/>
        </w:rPr>
        <w:t xml:space="preserve"> [GP, R4, Practice 13]</w:t>
      </w:r>
    </w:p>
    <w:p w14:paraId="3EA77CAC" w14:textId="77777777" w:rsidR="00E70BAB" w:rsidRPr="001D2BB6" w:rsidRDefault="00E70BAB" w:rsidP="00E70BAB">
      <w:pPr>
        <w:pStyle w:val="Heading2"/>
        <w:spacing w:line="276" w:lineRule="auto"/>
      </w:pPr>
      <w:bookmarkStart w:id="120" w:name="_Toc67497885"/>
      <w:r w:rsidRPr="001D2BB6">
        <w:t>The practice facilitator role</w:t>
      </w:r>
      <w:bookmarkEnd w:id="120"/>
    </w:p>
    <w:p w14:paraId="3A66B58A" w14:textId="23CB5535" w:rsidR="00E70BAB" w:rsidRPr="007841BD" w:rsidRDefault="00E70BAB" w:rsidP="00E70BAB">
      <w:r>
        <w:t xml:space="preserve">A challenge for the PHN practice facilitators has been staff turnover. </w:t>
      </w:r>
      <w:r w:rsidRPr="007841BD">
        <w:t xml:space="preserve">An indicator of the extent of the turnover is that of the original cohort of 45 PHN practice facilitators trained for the role prior to the start of HCH (August to November 2017), </w:t>
      </w:r>
      <w:r w:rsidR="004447BF">
        <w:t xml:space="preserve">only </w:t>
      </w:r>
      <w:r w:rsidRPr="007841BD">
        <w:t xml:space="preserve">five individuals have remained in the role. One PHN commented on the </w:t>
      </w:r>
      <w:r w:rsidR="004447BF">
        <w:t>effect</w:t>
      </w:r>
      <w:r w:rsidR="004447BF" w:rsidRPr="007841BD">
        <w:t xml:space="preserve"> </w:t>
      </w:r>
      <w:r w:rsidRPr="007841BD">
        <w:t>that turnover of practice facilitators has had on their knowledge of HCH and thus their preparedness to support practices:</w:t>
      </w:r>
    </w:p>
    <w:p w14:paraId="114F4DEC" w14:textId="0E462214" w:rsidR="00E70BAB" w:rsidRDefault="00E70BAB" w:rsidP="00E70BAB">
      <w:pPr>
        <w:ind w:left="567" w:right="521"/>
      </w:pPr>
      <w:r w:rsidRPr="007841BD">
        <w:rPr>
          <w:i/>
          <w:iCs/>
        </w:rPr>
        <w:t xml:space="preserve">“Another challenge is we’re really reactive to things that happen out in practice. So, often that means we don’t get a chance to prepare or educate ourselves. So [practice facilitator], for example, when I came on board had not been trained in Health Care Homes other than being given access to the online modules and saying here you go, do the modules. That was it. So, there was no handover or </w:t>
      </w:r>
      <w:r w:rsidRPr="007841BD">
        <w:rPr>
          <w:i/>
          <w:iCs/>
        </w:rPr>
        <w:lastRenderedPageBreak/>
        <w:t>training</w:t>
      </w:r>
      <w:r w:rsidR="00642D89">
        <w:rPr>
          <w:i/>
          <w:iCs/>
        </w:rPr>
        <w:t xml:space="preserve"> … </w:t>
      </w:r>
      <w:r w:rsidRPr="007841BD">
        <w:rPr>
          <w:i/>
          <w:iCs/>
        </w:rPr>
        <w:t>I know that that was a source of frustration</w:t>
      </w:r>
      <w:r w:rsidR="00642D89">
        <w:rPr>
          <w:i/>
          <w:iCs/>
        </w:rPr>
        <w:t xml:space="preserve"> … </w:t>
      </w:r>
      <w:r w:rsidRPr="007841BD">
        <w:rPr>
          <w:i/>
          <w:iCs/>
        </w:rPr>
        <w:t xml:space="preserve">you learn stuff when things go wrong, we’ve found.” </w:t>
      </w:r>
      <w:r w:rsidRPr="007841BD">
        <w:t>[PHN08, Interview, R3]</w:t>
      </w:r>
    </w:p>
    <w:p w14:paraId="2A6D0198" w14:textId="03179D6F" w:rsidR="00E70BAB" w:rsidRDefault="00E70BAB" w:rsidP="00E70BAB">
      <w:pPr>
        <w:ind w:right="521"/>
      </w:pPr>
      <w:r>
        <w:t>In a paper on education and training for practice facilitators submitted to the evaluators</w:t>
      </w:r>
      <w:r w:rsidR="001C533D">
        <w:t xml:space="preserve"> (</w:t>
      </w:r>
      <w:r w:rsidR="001C533D">
        <w:fldChar w:fldCharType="begin"/>
      </w:r>
      <w:r w:rsidR="001C533D">
        <w:instrText xml:space="preserve"> ADDIN EN.CITE &lt;EndNote&gt;&lt;Cite&gt;&lt;Author&gt;AGPAL&lt;/Author&gt;&lt;Year&gt;2020&lt;/Year&gt;&lt;RecNum&gt;1454&lt;/RecNum&gt;&lt;DisplayText&gt;AGPAL, 2020b&lt;/DisplayText&gt;&lt;record&gt;&lt;rec-number&gt;1454&lt;/rec-number&gt;&lt;foreign-keys&gt;&lt;key app="EN" db-id="zdz9xax04zr9v0evw2nvrpw9xe9ttzvs5zsv" timestamp="1602473571"&gt;1454&lt;/key&gt;&lt;/foreign-keys&gt;&lt;ref-type name="Report"&gt;27&lt;/ref-type&gt;&lt;contributors&gt;&lt;authors&gt;&lt;author&gt;AGPAL&lt;/author&gt;&lt;/authors&gt;&lt;/contributors&gt;&lt;titles&gt;&lt;title&gt;Health Care Home education and training, coaching and facilitation&lt;/title&gt;&lt;/titles&gt;&lt;dates&gt;&lt;year&gt;2020&lt;/year&gt;&lt;/dates&gt;&lt;pub-location&gt;Brisbane&lt;/pub-location&gt;&lt;publisher&gt;AGPAL&lt;/publisher&gt;&lt;urls&gt;&lt;/urls&gt;&lt;/record&gt;&lt;/Cite&gt;&lt;/EndNote&gt;</w:instrText>
      </w:r>
      <w:r w:rsidR="001C533D">
        <w:fldChar w:fldCharType="separate"/>
      </w:r>
      <w:r w:rsidR="001C533D">
        <w:rPr>
          <w:noProof/>
        </w:rPr>
        <w:t>AGPAL, 2020b</w:t>
      </w:r>
      <w:r w:rsidR="001C533D">
        <w:fldChar w:fldCharType="end"/>
      </w:r>
      <w:r w:rsidR="001C533D">
        <w:t>)</w:t>
      </w:r>
      <w:r>
        <w:t xml:space="preserve">, AGPAL, who under contract to the </w:t>
      </w:r>
      <w:r w:rsidRPr="00DB41E9">
        <w:t xml:space="preserve">Department </w:t>
      </w:r>
      <w:r>
        <w:t>of Health developed education and training resources for HCH and continues to support practice facilitators through webinars and other initiatives (see below), identified the following key requirements for the role going forward:</w:t>
      </w:r>
    </w:p>
    <w:p w14:paraId="32E2FA2A" w14:textId="77777777" w:rsidR="00E70BAB" w:rsidRDefault="00E70BAB" w:rsidP="00E70BAB">
      <w:pPr>
        <w:pStyle w:val="ListParagraph"/>
        <w:numPr>
          <w:ilvl w:val="0"/>
          <w:numId w:val="48"/>
        </w:numPr>
        <w:ind w:right="521"/>
      </w:pPr>
      <w:r w:rsidRPr="00E728D9">
        <w:t xml:space="preserve">Build </w:t>
      </w:r>
      <w:r>
        <w:t>p</w:t>
      </w:r>
      <w:r w:rsidRPr="00E728D9">
        <w:t xml:space="preserve">ractice </w:t>
      </w:r>
      <w:r>
        <w:t>f</w:t>
      </w:r>
      <w:r w:rsidRPr="00E728D9">
        <w:t>acilitation capability</w:t>
      </w:r>
      <w:r>
        <w:t xml:space="preserve">. Practice facilitators are a new workforce and require specialist skills and training to be effective. Ongoing training and development is necessary due to the high turnover of staff. </w:t>
      </w:r>
    </w:p>
    <w:p w14:paraId="48A3DDD9" w14:textId="77777777" w:rsidR="00E70BAB" w:rsidRDefault="00E70BAB" w:rsidP="00E70BAB">
      <w:pPr>
        <w:pStyle w:val="ListParagraph"/>
        <w:numPr>
          <w:ilvl w:val="0"/>
          <w:numId w:val="48"/>
        </w:numPr>
        <w:ind w:right="521"/>
      </w:pPr>
      <w:r w:rsidRPr="00214353">
        <w:t xml:space="preserve">Facilitate knowledge transfer from </w:t>
      </w:r>
      <w:r>
        <w:t xml:space="preserve">practice facilitators </w:t>
      </w:r>
      <w:r w:rsidRPr="00214353">
        <w:t>to practices</w:t>
      </w:r>
      <w:r>
        <w:t xml:space="preserve">. This is important to maintain the </w:t>
      </w:r>
      <w:r w:rsidRPr="00B85B92">
        <w:t>fidelity of implementation of interventions at the practice level</w:t>
      </w:r>
      <w:r>
        <w:t>.</w:t>
      </w:r>
    </w:p>
    <w:p w14:paraId="51829756" w14:textId="77777777" w:rsidR="00E70BAB" w:rsidRPr="00EA1FEA" w:rsidRDefault="00E70BAB" w:rsidP="00E70BAB">
      <w:pPr>
        <w:pStyle w:val="ListParagraph"/>
        <w:numPr>
          <w:ilvl w:val="0"/>
          <w:numId w:val="48"/>
        </w:numPr>
        <w:ind w:right="521"/>
      </w:pPr>
      <w:r w:rsidRPr="00106BEE">
        <w:t>Strengthen the learning collaborative f</w:t>
      </w:r>
      <w:r>
        <w:t xml:space="preserve">or practice facilitators to </w:t>
      </w:r>
      <w:r w:rsidRPr="00106BEE">
        <w:t>share knowledge, insights, learnings, resources</w:t>
      </w:r>
      <w:r>
        <w:t>.</w:t>
      </w:r>
    </w:p>
    <w:p w14:paraId="19F49F5A" w14:textId="77777777" w:rsidR="00E70BAB" w:rsidRPr="00EA1FEA" w:rsidRDefault="00E70BAB" w:rsidP="00E70BAB">
      <w:pPr>
        <w:pStyle w:val="Heading4"/>
        <w:spacing w:after="200"/>
        <w:rPr>
          <w:rFonts w:eastAsia="Times New Roman"/>
        </w:rPr>
      </w:pPr>
      <w:r w:rsidRPr="00EA1FEA">
        <w:rPr>
          <w:rFonts w:eastAsia="Times New Roman"/>
        </w:rPr>
        <w:t>Training and support for PHN practice facilitators</w:t>
      </w:r>
    </w:p>
    <w:p w14:paraId="589202C1" w14:textId="4A90A067" w:rsidR="00E70BAB" w:rsidRDefault="00E70BAB" w:rsidP="00E70BAB">
      <w:r w:rsidRPr="00DB41E9">
        <w:t xml:space="preserve">The Department </w:t>
      </w:r>
      <w:r>
        <w:t xml:space="preserve">of Health </w:t>
      </w:r>
      <w:r w:rsidRPr="00DB41E9">
        <w:t xml:space="preserve">contracted AGPAL to develop a suite of education and training resources for PHN </w:t>
      </w:r>
      <w:r>
        <w:t>practice facilitators and practices (including ACCHS)</w:t>
      </w:r>
      <w:r w:rsidRPr="00DB41E9">
        <w:t xml:space="preserve"> participating in </w:t>
      </w:r>
      <w:r>
        <w:t>HCH</w:t>
      </w:r>
      <w:r w:rsidRPr="00DB41E9">
        <w:t xml:space="preserve">. </w:t>
      </w:r>
      <w:r>
        <w:t xml:space="preserve">The resources included the online training modules discussed in the </w:t>
      </w:r>
      <w:r w:rsidRPr="007E0AF6">
        <w:rPr>
          <w:i/>
        </w:rPr>
        <w:t>Interim evaluation report 2019</w:t>
      </w:r>
      <w:r>
        <w:t>. In addition to the modules, AGPAL provided, and continues to provide:</w:t>
      </w:r>
    </w:p>
    <w:p w14:paraId="748095C1" w14:textId="77777777" w:rsidR="00E70BAB" w:rsidRPr="00F07381" w:rsidRDefault="00E70BAB" w:rsidP="00E70BAB">
      <w:pPr>
        <w:pStyle w:val="ListParagraph"/>
        <w:numPr>
          <w:ilvl w:val="0"/>
          <w:numId w:val="47"/>
        </w:numPr>
      </w:pPr>
      <w:r w:rsidRPr="00F07381">
        <w:t>Training webinars</w:t>
      </w:r>
      <w:r>
        <w:t xml:space="preserve">, including train the </w:t>
      </w:r>
      <w:r w:rsidRPr="00F07381">
        <w:t>trainer</w:t>
      </w:r>
      <w:r>
        <w:t xml:space="preserve"> webinars for new practice facilitators (and those </w:t>
      </w:r>
      <w:r w:rsidRPr="00F07381">
        <w:t>requiring a refresher)</w:t>
      </w:r>
      <w:r>
        <w:t xml:space="preserve"> and ongoing webinars emphasising different aspects of HCH.</w:t>
      </w:r>
    </w:p>
    <w:p w14:paraId="03FDFFAF" w14:textId="5B78DCC6" w:rsidR="00E70BAB" w:rsidRPr="00F07381" w:rsidRDefault="00E70BAB" w:rsidP="00E70BAB">
      <w:pPr>
        <w:pStyle w:val="ListParagraph"/>
        <w:numPr>
          <w:ilvl w:val="0"/>
          <w:numId w:val="47"/>
        </w:numPr>
      </w:pPr>
      <w:r w:rsidRPr="00F07381">
        <w:t>Online learning collaborative</w:t>
      </w:r>
      <w:r>
        <w:t>, an</w:t>
      </w:r>
      <w:r w:rsidRPr="00F07381">
        <w:t xml:space="preserve"> online interactive forum</w:t>
      </w:r>
      <w:r>
        <w:t xml:space="preserve"> aimed </w:t>
      </w:r>
      <w:r w:rsidR="00BF27C2">
        <w:t>at</w:t>
      </w:r>
      <w:r w:rsidRPr="00F07381">
        <w:t xml:space="preserve"> foster</w:t>
      </w:r>
      <w:r w:rsidR="00BF27C2">
        <w:t>ing</w:t>
      </w:r>
      <w:r w:rsidRPr="00F07381">
        <w:t xml:space="preserve"> a community of practice through the proactive sharing of knowledge and experience including issues or challenges, strategies and solutions, </w:t>
      </w:r>
      <w:r>
        <w:t>q</w:t>
      </w:r>
      <w:r w:rsidRPr="00F07381">
        <w:t>uality Improvement approaches, tools and resources, articles, case studies and best practice</w:t>
      </w:r>
      <w:r>
        <w:t>.</w:t>
      </w:r>
    </w:p>
    <w:p w14:paraId="424685B6" w14:textId="77777777" w:rsidR="00E70BAB" w:rsidRPr="00F07381" w:rsidRDefault="00E70BAB" w:rsidP="00E70BAB">
      <w:pPr>
        <w:pStyle w:val="ListParagraph"/>
        <w:numPr>
          <w:ilvl w:val="0"/>
          <w:numId w:val="47"/>
        </w:numPr>
      </w:pPr>
      <w:r w:rsidRPr="00F07381">
        <w:t>Pioneers of change</w:t>
      </w:r>
      <w:r>
        <w:t xml:space="preserve">, </w:t>
      </w:r>
      <w:r w:rsidRPr="00F07381">
        <w:t xml:space="preserve">a platform for </w:t>
      </w:r>
      <w:r>
        <w:t>practice facilitators</w:t>
      </w:r>
      <w:r w:rsidRPr="00F07381">
        <w:t xml:space="preserve"> to showcase experiences, highlight areas of challenge, different approaches to implementation, solutions, and resources</w:t>
      </w:r>
      <w:r>
        <w:t>.</w:t>
      </w:r>
    </w:p>
    <w:p w14:paraId="2684663E" w14:textId="77777777" w:rsidR="00E70BAB" w:rsidRPr="00F07381" w:rsidRDefault="00E70BAB" w:rsidP="00E70BAB">
      <w:pPr>
        <w:pStyle w:val="ListParagraph"/>
        <w:numPr>
          <w:ilvl w:val="0"/>
          <w:numId w:val="47"/>
        </w:numPr>
      </w:pPr>
      <w:r>
        <w:t>Practice facilitator</w:t>
      </w:r>
      <w:r w:rsidRPr="00F07381">
        <w:t xml:space="preserve"> buddy scheme</w:t>
      </w:r>
      <w:r>
        <w:t xml:space="preserve">, </w:t>
      </w:r>
      <w:r w:rsidRPr="00F07381">
        <w:t>link</w:t>
      </w:r>
      <w:r>
        <w:t>ing</w:t>
      </w:r>
      <w:r w:rsidRPr="00F07381">
        <w:t xml:space="preserve"> recently appointed </w:t>
      </w:r>
      <w:r>
        <w:t>practice facilitators</w:t>
      </w:r>
      <w:r w:rsidRPr="00F07381">
        <w:t xml:space="preserve"> with more experienced </w:t>
      </w:r>
      <w:r>
        <w:t>facilitators</w:t>
      </w:r>
      <w:r w:rsidRPr="00F07381">
        <w:t xml:space="preserve"> to support learning, development and growth</w:t>
      </w:r>
      <w:r>
        <w:t>.</w:t>
      </w:r>
    </w:p>
    <w:p w14:paraId="40532B2B" w14:textId="46BA7870" w:rsidR="00E70BAB" w:rsidRPr="00F07381" w:rsidRDefault="00E70BAB" w:rsidP="00E70BAB">
      <w:pPr>
        <w:pStyle w:val="ListParagraph"/>
        <w:numPr>
          <w:ilvl w:val="0"/>
          <w:numId w:val="47"/>
        </w:numPr>
      </w:pPr>
      <w:r>
        <w:t>R</w:t>
      </w:r>
      <w:r w:rsidRPr="00F07381">
        <w:t xml:space="preserve">eview </w:t>
      </w:r>
      <w:r>
        <w:t xml:space="preserve">of </w:t>
      </w:r>
      <w:r w:rsidRPr="00F07381">
        <w:t>bi-monthly reports</w:t>
      </w:r>
      <w:r>
        <w:t xml:space="preserve"> </w:t>
      </w:r>
      <w:r w:rsidRPr="00F07381">
        <w:t xml:space="preserve">provided by </w:t>
      </w:r>
      <w:r>
        <w:t>the practice facilitators</w:t>
      </w:r>
      <w:r w:rsidRPr="00F07381">
        <w:t>, capturing HCH</w:t>
      </w:r>
      <w:r>
        <w:t>-</w:t>
      </w:r>
      <w:r w:rsidRPr="00F07381">
        <w:t>related events and how these can be improved, identify and encourage collaboration on common issues</w:t>
      </w:r>
      <w:r w:rsidR="00080F41">
        <w:t>,</w:t>
      </w:r>
      <w:r w:rsidRPr="00F07381">
        <w:t xml:space="preserve"> and suggest solutions to moving practices through transformation</w:t>
      </w:r>
      <w:r>
        <w:t>.</w:t>
      </w:r>
    </w:p>
    <w:p w14:paraId="51ABF7DF" w14:textId="77777777" w:rsidR="00E70BAB" w:rsidRPr="00F07381" w:rsidRDefault="00E70BAB" w:rsidP="00E70BAB">
      <w:pPr>
        <w:pStyle w:val="ListParagraph"/>
        <w:numPr>
          <w:ilvl w:val="0"/>
          <w:numId w:val="47"/>
        </w:numPr>
      </w:pPr>
      <w:r w:rsidRPr="00F07381">
        <w:t>Quarterly webinars</w:t>
      </w:r>
      <w:r>
        <w:t>, aimed at</w:t>
      </w:r>
      <w:r w:rsidRPr="00F07381">
        <w:t xml:space="preserve"> shar</w:t>
      </w:r>
      <w:r>
        <w:t>ing</w:t>
      </w:r>
      <w:r w:rsidRPr="00F07381">
        <w:t xml:space="preserve"> highlights, learnings, strategies, and resources collected from the </w:t>
      </w:r>
      <w:r>
        <w:t>p</w:t>
      </w:r>
      <w:r w:rsidRPr="00F07381">
        <w:t xml:space="preserve">ractice </w:t>
      </w:r>
      <w:r>
        <w:t>f</w:t>
      </w:r>
      <w:r w:rsidRPr="00F07381">
        <w:t>acilitators</w:t>
      </w:r>
      <w:r>
        <w:t>.</w:t>
      </w:r>
    </w:p>
    <w:p w14:paraId="392ECBF4" w14:textId="583618BD" w:rsidR="00E70BAB" w:rsidRDefault="000F34C8" w:rsidP="00E70BAB">
      <w:r>
        <w:t>Appendix 4 gives an o</w:t>
      </w:r>
      <w:r w:rsidRPr="000F34C8">
        <w:t xml:space="preserve">verview of </w:t>
      </w:r>
      <w:r>
        <w:t xml:space="preserve">the </w:t>
      </w:r>
      <w:r w:rsidR="004E2D33">
        <w:t xml:space="preserve">training and support activities provided by AGPAL between 2016 and 2020. </w:t>
      </w:r>
      <w:r w:rsidR="00E70BAB">
        <w:t xml:space="preserve">AGPAL </w:t>
      </w:r>
      <w:r w:rsidR="004E2D33">
        <w:t>also</w:t>
      </w:r>
      <w:r w:rsidR="00E70BAB">
        <w:t xml:space="preserve"> assisted the Department of Health with the HCH forum described below. At the forum AGPAL delivered a workshop for the PHN practice facilitators aiming to build coaching capability and fostering the collegiate approach across the community of practice.</w:t>
      </w:r>
    </w:p>
    <w:p w14:paraId="53531433" w14:textId="77777777" w:rsidR="00E70BAB" w:rsidRPr="00492861" w:rsidRDefault="00E70BAB" w:rsidP="00E70BAB">
      <w:pPr>
        <w:pStyle w:val="Heading4"/>
        <w:spacing w:after="200"/>
        <w:rPr>
          <w:rFonts w:eastAsia="Times New Roman"/>
        </w:rPr>
      </w:pPr>
      <w:r w:rsidRPr="00492861">
        <w:rPr>
          <w:rFonts w:eastAsia="Times New Roman"/>
        </w:rPr>
        <w:lastRenderedPageBreak/>
        <w:t>Collaboration between PHNs</w:t>
      </w:r>
    </w:p>
    <w:p w14:paraId="353ACA16" w14:textId="77777777" w:rsidR="00E70BAB" w:rsidRDefault="00E70BAB" w:rsidP="00E70BAB">
      <w:r w:rsidRPr="00137ECE">
        <w:t xml:space="preserve">Facilitators stated that </w:t>
      </w:r>
      <w:r>
        <w:t>collaborating with other PHN facilitators</w:t>
      </w:r>
      <w:r w:rsidRPr="00137ECE">
        <w:t xml:space="preserve"> has </w:t>
      </w:r>
      <w:r>
        <w:t xml:space="preserve">helped develop </w:t>
      </w:r>
      <w:r w:rsidRPr="00137ECE">
        <w:t>their role</w:t>
      </w:r>
      <w:r>
        <w:t>s</w:t>
      </w:r>
      <w:r w:rsidRPr="00137ECE">
        <w:t xml:space="preserve"> and</w:t>
      </w:r>
      <w:r>
        <w:t xml:space="preserve"> has made them more </w:t>
      </w:r>
      <w:r w:rsidRPr="00137ECE">
        <w:t>effective</w:t>
      </w:r>
      <w:r>
        <w:t xml:space="preserve"> in </w:t>
      </w:r>
      <w:r w:rsidRPr="00137ECE">
        <w:t>support</w:t>
      </w:r>
      <w:r>
        <w:t xml:space="preserve">ing their </w:t>
      </w:r>
      <w:r w:rsidRPr="00137ECE">
        <w:t xml:space="preserve">HCH practices. </w:t>
      </w:r>
      <w:r>
        <w:t xml:space="preserve">Facilitators described how networking events with other PHNs have enriched their understanding of HCH: </w:t>
      </w:r>
    </w:p>
    <w:p w14:paraId="2B677480" w14:textId="77777777" w:rsidR="00E70BAB" w:rsidRDefault="00E70BAB" w:rsidP="00E70BAB">
      <w:pPr>
        <w:ind w:left="567" w:right="521"/>
      </w:pPr>
      <w:r w:rsidRPr="00DF3783">
        <w:rPr>
          <w:i/>
          <w:iCs/>
        </w:rPr>
        <w:t xml:space="preserve">“Something really, really beneficial to us as practice facilitators has been the opportunity to have face-to-face training and networking with other practice facilitators around the country. Especially just so that we can learn from each other and including those areas in Australia that have been adopting a model like this for a lot longer than us.” </w:t>
      </w:r>
      <w:r>
        <w:t>[PHN01, Interview, R3]</w:t>
      </w:r>
    </w:p>
    <w:p w14:paraId="3AED296B" w14:textId="77777777" w:rsidR="00E70BAB" w:rsidRDefault="00E70BAB" w:rsidP="00E70BAB">
      <w:pPr>
        <w:ind w:left="567" w:right="521"/>
        <w:rPr>
          <w:i/>
          <w:iCs/>
        </w:rPr>
      </w:pPr>
      <w:r>
        <w:rPr>
          <w:i/>
          <w:iCs/>
        </w:rPr>
        <w:t>“</w:t>
      </w:r>
      <w:r w:rsidRPr="00DF3783">
        <w:rPr>
          <w:i/>
          <w:iCs/>
        </w:rPr>
        <w:t>The [other PHN has] been awesome. They’ve allowed us to adopt some stuff that they do down there. So we now provide our practices with monthly benchmarking reports. All practices.</w:t>
      </w:r>
      <w:r>
        <w:rPr>
          <w:i/>
          <w:iCs/>
        </w:rPr>
        <w:t xml:space="preserve">” </w:t>
      </w:r>
      <w:r>
        <w:t>[PHN08, Interview, R3]</w:t>
      </w:r>
    </w:p>
    <w:p w14:paraId="375ABC52" w14:textId="77777777" w:rsidR="00E70BAB" w:rsidRDefault="00E70BAB" w:rsidP="00E70BAB">
      <w:pPr>
        <w:ind w:left="567" w:right="521"/>
      </w:pPr>
      <w:bookmarkStart w:id="121" w:name="_Hlk50039375"/>
      <w:r w:rsidRPr="007841BD">
        <w:rPr>
          <w:i/>
          <w:iCs/>
        </w:rPr>
        <w:t>“I think even all the practice facilitators, throughout the PHNs, we’ve developed and built up that relationship. So, it’s always there, there’s always somebody to call. The information and support that we’re getting has been quite significant to our role.”</w:t>
      </w:r>
      <w:r w:rsidRPr="007841BD">
        <w:t xml:space="preserve"> [PHN02, Interview, R3]</w:t>
      </w:r>
      <w:bookmarkEnd w:id="121"/>
      <w:r>
        <w:t xml:space="preserve"> </w:t>
      </w:r>
    </w:p>
    <w:p w14:paraId="2EF77673" w14:textId="77777777" w:rsidR="00E70BAB" w:rsidRDefault="00E70BAB" w:rsidP="00E70BAB">
      <w:r>
        <w:t>Several PHNs stressed that these partnerships and sharing resources, ideas and knowledge are integral to the success of the practice facilitator role and the HCH trial. One facilitator commented that they would like to continue to increase the level of PHN collaboration:</w:t>
      </w:r>
    </w:p>
    <w:p w14:paraId="6687D964" w14:textId="77777777" w:rsidR="00E70BAB" w:rsidRPr="00945D6D" w:rsidRDefault="00E70BAB" w:rsidP="00E70BAB">
      <w:pPr>
        <w:ind w:left="567" w:right="521"/>
      </w:pPr>
      <w:r>
        <w:rPr>
          <w:i/>
          <w:iCs/>
        </w:rPr>
        <w:t>“</w:t>
      </w:r>
      <w:r w:rsidRPr="00945D6D">
        <w:rPr>
          <w:i/>
          <w:iCs/>
        </w:rPr>
        <w:t xml:space="preserve">Sharing resources maybe might be something that would assist because </w:t>
      </w:r>
      <w:r>
        <w:rPr>
          <w:i/>
          <w:iCs/>
        </w:rPr>
        <w:t>[the PHNs are]</w:t>
      </w:r>
      <w:r w:rsidRPr="00945D6D">
        <w:rPr>
          <w:i/>
          <w:iCs/>
        </w:rPr>
        <w:t xml:space="preserve"> all preparing the same documentation, the sharing of that would be idea</w:t>
      </w:r>
      <w:r>
        <w:rPr>
          <w:i/>
          <w:iCs/>
        </w:rPr>
        <w:t>l.</w:t>
      </w:r>
      <w:r>
        <w:t>” [PHN10, Interview, R3]</w:t>
      </w:r>
    </w:p>
    <w:p w14:paraId="04ABB357" w14:textId="77777777" w:rsidR="00E70BAB" w:rsidRPr="00C6540C" w:rsidRDefault="00E70BAB" w:rsidP="00E70BAB">
      <w:pPr>
        <w:pStyle w:val="Heading2"/>
        <w:spacing w:line="276" w:lineRule="auto"/>
      </w:pPr>
      <w:bookmarkStart w:id="122" w:name="_Toc67497886"/>
      <w:r w:rsidRPr="00952359">
        <w:t>HCH forum – November 2019</w:t>
      </w:r>
      <w:bookmarkEnd w:id="122"/>
      <w:r w:rsidRPr="00C6540C">
        <w:t xml:space="preserve"> </w:t>
      </w:r>
    </w:p>
    <w:p w14:paraId="4A0BB432" w14:textId="1345086B" w:rsidR="006A0153" w:rsidRPr="006A0153" w:rsidRDefault="00E70BAB" w:rsidP="006A0153">
      <w:r>
        <w:t>In November 2019, the Department of Health hosted a forum for practices participating in HCH and their PHNs. Two hundred and forty one</w:t>
      </w:r>
      <w:r w:rsidRPr="00B31268">
        <w:t xml:space="preserve"> </w:t>
      </w:r>
      <w:r>
        <w:t>people</w:t>
      </w:r>
      <w:r w:rsidRPr="00B31268">
        <w:t xml:space="preserve"> attended, including representati</w:t>
      </w:r>
      <w:r>
        <w:t>ves</w:t>
      </w:r>
      <w:r w:rsidRPr="00B31268">
        <w:t xml:space="preserve"> from 91 HCH practices</w:t>
      </w:r>
      <w:r>
        <w:t xml:space="preserve"> participating at the time</w:t>
      </w:r>
      <w:r w:rsidRPr="00B31268">
        <w:t>.</w:t>
      </w:r>
      <w:r w:rsidR="00DD0A4E">
        <w:t xml:space="preserve"> It was the first time that </w:t>
      </w:r>
      <w:r w:rsidR="00903074">
        <w:t>the HCH community was brought together.</w:t>
      </w:r>
    </w:p>
    <w:p w14:paraId="57A792DE" w14:textId="5ACBE94A" w:rsidR="00E21B87" w:rsidRDefault="00AA0B08" w:rsidP="00E21B87">
      <w:r>
        <w:t xml:space="preserve">The </w:t>
      </w:r>
      <w:r w:rsidR="00903074">
        <w:t>forum was designed</w:t>
      </w:r>
      <w:r w:rsidR="00E21B87">
        <w:t xml:space="preserve"> for participants to learn from the HCH Clinical Champions, each</w:t>
      </w:r>
      <w:r w:rsidR="00364BE9">
        <w:t xml:space="preserve"> </w:t>
      </w:r>
      <w:r w:rsidR="00E21B87">
        <w:t>other</w:t>
      </w:r>
      <w:r w:rsidR="00970DDA">
        <w:t xml:space="preserve">, and invited speakers. </w:t>
      </w:r>
      <w:r w:rsidR="00074F4E">
        <w:t>The program included:</w:t>
      </w:r>
    </w:p>
    <w:p w14:paraId="173A41BA" w14:textId="7AAB38BA" w:rsidR="00E21B87" w:rsidRDefault="00A338DD" w:rsidP="00364BE9">
      <w:pPr>
        <w:pStyle w:val="ListParagraph"/>
        <w:numPr>
          <w:ilvl w:val="0"/>
          <w:numId w:val="49"/>
        </w:numPr>
      </w:pPr>
      <w:r>
        <w:t xml:space="preserve">In-depth examination of </w:t>
      </w:r>
      <w:r w:rsidR="00E21B87">
        <w:t xml:space="preserve">key HCH </w:t>
      </w:r>
      <w:r>
        <w:t>topics such as</w:t>
      </w:r>
      <w:r w:rsidR="00E21B87">
        <w:t>: the development of a shared understanding of</w:t>
      </w:r>
      <w:r w:rsidR="00364BE9">
        <w:t xml:space="preserve"> </w:t>
      </w:r>
      <w:r w:rsidR="00E21B87">
        <w:t>what it means to be a</w:t>
      </w:r>
      <w:r w:rsidR="00DA7103">
        <w:t>n</w:t>
      </w:r>
      <w:r w:rsidR="00E21B87">
        <w:t xml:space="preserve"> </w:t>
      </w:r>
      <w:r>
        <w:t>HCH</w:t>
      </w:r>
      <w:r w:rsidR="00E21B87">
        <w:t>; ideas and processes for person-centred shared care</w:t>
      </w:r>
      <w:r w:rsidR="00364BE9">
        <w:t xml:space="preserve"> </w:t>
      </w:r>
      <w:r w:rsidR="00E21B87">
        <w:t>planning; successes from across Australia; data, evidence and funding; team-based care and</w:t>
      </w:r>
      <w:r w:rsidR="00364BE9">
        <w:t xml:space="preserve"> </w:t>
      </w:r>
      <w:r w:rsidR="00E21B87">
        <w:t>group interventions; leadership and change management; data</w:t>
      </w:r>
      <w:r w:rsidR="008D7A5A">
        <w:t>-</w:t>
      </w:r>
      <w:r w:rsidR="00E21B87">
        <w:t>driven improvement; emerging</w:t>
      </w:r>
      <w:r w:rsidR="00364BE9">
        <w:t xml:space="preserve"> </w:t>
      </w:r>
      <w:r w:rsidR="00E21B87">
        <w:t xml:space="preserve">roles and empowering staff; utilising </w:t>
      </w:r>
      <w:r w:rsidR="00717709">
        <w:t>n</w:t>
      </w:r>
      <w:r w:rsidR="00E21B87">
        <w:t>urses to the top of scope</w:t>
      </w:r>
      <w:r w:rsidR="00717709">
        <w:t>.</w:t>
      </w:r>
    </w:p>
    <w:p w14:paraId="3E2F78D2" w14:textId="548DD9C8" w:rsidR="00E21B87" w:rsidRDefault="00717709" w:rsidP="00364BE9">
      <w:pPr>
        <w:pStyle w:val="ListParagraph"/>
        <w:numPr>
          <w:ilvl w:val="0"/>
          <w:numId w:val="49"/>
        </w:numPr>
      </w:pPr>
      <w:r>
        <w:t>Overview of evaluation findings so far</w:t>
      </w:r>
      <w:r w:rsidR="00E21B87">
        <w:t xml:space="preserve"> </w:t>
      </w:r>
      <w:r w:rsidR="0096629D">
        <w:t>and further input into the evaluation.</w:t>
      </w:r>
    </w:p>
    <w:p w14:paraId="0C141CD9" w14:textId="079A3EA6" w:rsidR="00E21B87" w:rsidRDefault="00E21B87" w:rsidP="00364BE9">
      <w:pPr>
        <w:pStyle w:val="ListParagraph"/>
        <w:numPr>
          <w:ilvl w:val="0"/>
          <w:numId w:val="49"/>
        </w:numPr>
      </w:pPr>
      <w:r>
        <w:t>Keynote addresses covering topics including: the importance of shared purpose; person-centred</w:t>
      </w:r>
      <w:r w:rsidR="00364BE9">
        <w:t xml:space="preserve"> </w:t>
      </w:r>
      <w:r>
        <w:t>care; lessons learned; training, education, tools and resources; Indigenous and rural health; the</w:t>
      </w:r>
      <w:r w:rsidR="00364BE9">
        <w:t xml:space="preserve"> </w:t>
      </w:r>
      <w:r>
        <w:t>future of primary health care in Australia and the work of the Primary Health Care Reform</w:t>
      </w:r>
      <w:r w:rsidR="00364BE9">
        <w:t xml:space="preserve"> </w:t>
      </w:r>
      <w:r>
        <w:t xml:space="preserve">Group, and; the Department of Health’s commitment to the HCH </w:t>
      </w:r>
      <w:r w:rsidR="00344640">
        <w:t>p</w:t>
      </w:r>
      <w:r>
        <w:t>rogram.</w:t>
      </w:r>
    </w:p>
    <w:p w14:paraId="37E039DC" w14:textId="341EFC78" w:rsidR="00576486" w:rsidRDefault="0056559C" w:rsidP="00364BE9">
      <w:pPr>
        <w:pStyle w:val="ListParagraph"/>
        <w:numPr>
          <w:ilvl w:val="0"/>
          <w:numId w:val="49"/>
        </w:numPr>
      </w:pPr>
      <w:r>
        <w:lastRenderedPageBreak/>
        <w:t>A</w:t>
      </w:r>
      <w:r w:rsidR="00E21B87">
        <w:t xml:space="preserve"> motivational guest speaker on the benefits of authentic and distributed leadership</w:t>
      </w:r>
      <w:r w:rsidR="00364BE9">
        <w:t xml:space="preserve"> </w:t>
      </w:r>
      <w:r w:rsidR="00E21B87">
        <w:t>and the need to harness personality and commitment.</w:t>
      </w:r>
    </w:p>
    <w:p w14:paraId="4E191A80" w14:textId="6EB717D7" w:rsidR="008067C3" w:rsidRDefault="00874B7C" w:rsidP="00E70BAB">
      <w:r>
        <w:t>AGPAL developed a report of the outcomes of the HCH forum (</w:t>
      </w:r>
      <w:r>
        <w:fldChar w:fldCharType="begin"/>
      </w:r>
      <w:r>
        <w:instrText xml:space="preserve"> ADDIN EN.CITE &lt;EndNote&gt;&lt;Cite&gt;&lt;Author&gt;AGPAL&lt;/Author&gt;&lt;Year&gt;2020&lt;/Year&gt;&lt;RecNum&gt;1455&lt;/RecNum&gt;&lt;DisplayText&gt;AGPAL, 2020a&lt;/DisplayText&gt;&lt;record&gt;&lt;rec-number&gt;1455&lt;/rec-number&gt;&lt;foreign-keys&gt;&lt;key app="EN" db-id="zdz9xax04zr9v0evw2nvrpw9xe9ttzvs5zsv" timestamp="1602473579"&gt;1455&lt;/key&gt;&lt;/foreign-keys&gt;&lt;ref-type name="Report"&gt;27&lt;/ref-type&gt;&lt;contributors&gt;&lt;authors&gt;&lt;author&gt;AGPAL&lt;/author&gt;&lt;/authors&gt;&lt;/contributors&gt;&lt;titles&gt;&lt;title&gt;HCH Forum Outcomes Report Final&lt;/title&gt;&lt;/titles&gt;&lt;dates&gt;&lt;year&gt;2020&lt;/year&gt;&lt;/dates&gt;&lt;pub-location&gt;Brisbane&lt;/pub-location&gt;&lt;publisher&gt;AGPAL&lt;/publisher&gt;&lt;urls&gt;&lt;/urls&gt;&lt;/record&gt;&lt;/Cite&gt;&lt;/EndNote&gt;</w:instrText>
      </w:r>
      <w:r>
        <w:fldChar w:fldCharType="separate"/>
      </w:r>
      <w:r>
        <w:rPr>
          <w:noProof/>
        </w:rPr>
        <w:t>AGPAL, 2020a</w:t>
      </w:r>
      <w:r>
        <w:fldChar w:fldCharType="end"/>
      </w:r>
      <w:r>
        <w:t xml:space="preserve">). </w:t>
      </w:r>
      <w:r w:rsidR="00410D3A">
        <w:t xml:space="preserve">Appendix </w:t>
      </w:r>
      <w:r w:rsidR="005B2DAA">
        <w:t>2</w:t>
      </w:r>
      <w:r w:rsidR="00410D3A">
        <w:t xml:space="preserve"> </w:t>
      </w:r>
      <w:r>
        <w:t>reproduces</w:t>
      </w:r>
      <w:r w:rsidR="00185AEC">
        <w:t xml:space="preserve"> the </w:t>
      </w:r>
      <w:r w:rsidR="008067C3">
        <w:t>themes from the forum</w:t>
      </w:r>
      <w:r w:rsidR="00185AEC">
        <w:t>.</w:t>
      </w:r>
    </w:p>
    <w:p w14:paraId="1F6007C2" w14:textId="4362131D" w:rsidR="00F613FC" w:rsidRDefault="00F613FC" w:rsidP="00E70BAB">
      <w:r>
        <w:t xml:space="preserve">The evaluation team ran a breakfast session at the forum on the evaluation, in which about 150 people participated. The session focused on three questions: practices’ priorities for the remaining period of the trial, measures of success, and sustainability of the model beyond the trial. A summary of participants’ </w:t>
      </w:r>
      <w:r w:rsidRPr="000A3962">
        <w:t xml:space="preserve">contributions to these three questions is in Appendix </w:t>
      </w:r>
      <w:r w:rsidR="005B2DAA">
        <w:t>3</w:t>
      </w:r>
      <w:r>
        <w:t>.</w:t>
      </w:r>
    </w:p>
    <w:p w14:paraId="3E0CC6B8" w14:textId="5F6F5B94" w:rsidR="00E70BAB" w:rsidRPr="00EA1525" w:rsidRDefault="00E70BAB" w:rsidP="00E70BAB">
      <w:pPr>
        <w:rPr>
          <w:szCs w:val="20"/>
        </w:rPr>
      </w:pPr>
      <w:r>
        <w:t xml:space="preserve">The practices interviewed after the event </w:t>
      </w:r>
      <w:r w:rsidRPr="00EA1525">
        <w:rPr>
          <w:szCs w:val="20"/>
        </w:rPr>
        <w:t>reported feeling more enthus</w:t>
      </w:r>
      <w:r>
        <w:rPr>
          <w:szCs w:val="20"/>
        </w:rPr>
        <w:t>iastic</w:t>
      </w:r>
      <w:r w:rsidRPr="00EA1525">
        <w:rPr>
          <w:szCs w:val="20"/>
        </w:rPr>
        <w:t xml:space="preserve"> about </w:t>
      </w:r>
      <w:r w:rsidR="00F02E2A">
        <w:rPr>
          <w:szCs w:val="20"/>
        </w:rPr>
        <w:t>HCH</w:t>
      </w:r>
      <w:r w:rsidRPr="00EA1525">
        <w:rPr>
          <w:szCs w:val="20"/>
        </w:rPr>
        <w:t xml:space="preserve"> and its potential to transform care delivery within their practices</w:t>
      </w:r>
      <w:r>
        <w:rPr>
          <w:szCs w:val="20"/>
        </w:rPr>
        <w:t>:</w:t>
      </w:r>
    </w:p>
    <w:p w14:paraId="0B30518C" w14:textId="77777777" w:rsidR="00E70BAB" w:rsidRPr="00EA1525" w:rsidRDefault="00E70BAB" w:rsidP="00E70BAB">
      <w:pPr>
        <w:ind w:left="567" w:right="521"/>
        <w:rPr>
          <w:szCs w:val="20"/>
        </w:rPr>
      </w:pPr>
      <w:bookmarkStart w:id="123" w:name="_Hlk41472534"/>
      <w:r w:rsidRPr="00EA1525">
        <w:rPr>
          <w:i/>
          <w:iCs/>
          <w:szCs w:val="20"/>
        </w:rPr>
        <w:t>“Our nurse and administrator went to [the forum] and were far more enthused, empowered [and] excited.”</w:t>
      </w:r>
      <w:r w:rsidRPr="00EA1525">
        <w:rPr>
          <w:szCs w:val="20"/>
        </w:rPr>
        <w:t xml:space="preserve"> [GP, R4, Practice 7]</w:t>
      </w:r>
    </w:p>
    <w:bookmarkEnd w:id="123"/>
    <w:p w14:paraId="57B50D06" w14:textId="6F51A3A6" w:rsidR="00E70BAB" w:rsidRPr="00EA1525" w:rsidRDefault="00E70BAB" w:rsidP="00E70BAB">
      <w:pPr>
        <w:ind w:left="567" w:right="521"/>
        <w:rPr>
          <w:szCs w:val="20"/>
        </w:rPr>
      </w:pPr>
      <w:r w:rsidRPr="00EA1525">
        <w:rPr>
          <w:i/>
          <w:iCs/>
          <w:szCs w:val="20"/>
        </w:rPr>
        <w:t>“I thought [the forum] was great</w:t>
      </w:r>
      <w:r w:rsidR="00642D89">
        <w:rPr>
          <w:i/>
          <w:iCs/>
          <w:szCs w:val="20"/>
        </w:rPr>
        <w:t xml:space="preserve"> … </w:t>
      </w:r>
      <w:r w:rsidRPr="00EA1525">
        <w:rPr>
          <w:i/>
          <w:iCs/>
          <w:szCs w:val="20"/>
        </w:rPr>
        <w:t>Well, probably that you could network with other people that are doing the same thing at different levels. So, it was great for people to get up and talk and everything else. But being able to talk to people that were experiencing the same issues was good. And just where everybody else is because you think you're going along okay, and then when you talk to someone, you think oh, well, actually, we’re not doing that. Yes. And everything is about quality improvement in general practice. So, I think it’s really important to know what everybody else is [doing]</w:t>
      </w:r>
      <w:r w:rsidR="00642D89">
        <w:rPr>
          <w:i/>
          <w:iCs/>
          <w:szCs w:val="20"/>
        </w:rPr>
        <w:t xml:space="preserve"> …”</w:t>
      </w:r>
      <w:r w:rsidRPr="00EA1525">
        <w:rPr>
          <w:szCs w:val="20"/>
        </w:rPr>
        <w:t xml:space="preserve"> [Practice manager, R4, Practice 4]</w:t>
      </w:r>
    </w:p>
    <w:p w14:paraId="57C17C9D" w14:textId="77777777" w:rsidR="00E70BAB" w:rsidRDefault="00E70BAB" w:rsidP="00E70BAB">
      <w:r w:rsidRPr="00EA1525">
        <w:t xml:space="preserve">PHNs </w:t>
      </w:r>
      <w:r>
        <w:t xml:space="preserve">were equally positive about the forum, reporting in the PHN survey </w:t>
      </w:r>
      <w:r w:rsidRPr="00EA1525">
        <w:t xml:space="preserve">that the content was insightful and valuable, </w:t>
      </w:r>
      <w:r>
        <w:t>and that the forum provided</w:t>
      </w:r>
      <w:r w:rsidRPr="00EA1525">
        <w:t xml:space="preserve"> networking and information sharing opportunities across the HCH community.</w:t>
      </w:r>
      <w:r>
        <w:t xml:space="preserve"> In an interview, one of the practice facilitators commented:</w:t>
      </w:r>
    </w:p>
    <w:p w14:paraId="34D68048" w14:textId="7140BE1A" w:rsidR="00E70BAB" w:rsidRDefault="00642D89" w:rsidP="00E70BAB">
      <w:pPr>
        <w:ind w:left="567" w:right="521"/>
      </w:pPr>
      <w:r>
        <w:rPr>
          <w:i/>
          <w:iCs/>
        </w:rPr>
        <w:t xml:space="preserve">“… </w:t>
      </w:r>
      <w:r w:rsidR="00E70BAB" w:rsidRPr="00DF3783">
        <w:rPr>
          <w:i/>
          <w:iCs/>
        </w:rPr>
        <w:t xml:space="preserve">it was very powerful for </w:t>
      </w:r>
      <w:r w:rsidR="00E70BAB">
        <w:rPr>
          <w:i/>
          <w:iCs/>
        </w:rPr>
        <w:t>[practice facilitator]</w:t>
      </w:r>
      <w:r w:rsidR="00E70BAB" w:rsidRPr="00DF3783">
        <w:rPr>
          <w:i/>
          <w:iCs/>
        </w:rPr>
        <w:t xml:space="preserve"> to be attending the national conferences and doing </w:t>
      </w:r>
      <w:r w:rsidR="00E70BAB">
        <w:rPr>
          <w:i/>
          <w:iCs/>
        </w:rPr>
        <w:t>face-to-face</w:t>
      </w:r>
      <w:r w:rsidR="00E70BAB" w:rsidRPr="00DF3783">
        <w:rPr>
          <w:i/>
          <w:iCs/>
        </w:rPr>
        <w:t xml:space="preserve"> work with her colleagues in other states</w:t>
      </w:r>
      <w:r>
        <w:rPr>
          <w:i/>
          <w:iCs/>
        </w:rPr>
        <w:t xml:space="preserve"> … </w:t>
      </w:r>
      <w:r w:rsidR="00E70BAB" w:rsidRPr="00DF3783">
        <w:rPr>
          <w:i/>
          <w:iCs/>
        </w:rPr>
        <w:t>people that we meet with, and then we come back with concrete, practical ideas of how to achieve.</w:t>
      </w:r>
      <w:r w:rsidR="00E70BAB">
        <w:rPr>
          <w:i/>
          <w:iCs/>
        </w:rPr>
        <w:t xml:space="preserve">” </w:t>
      </w:r>
      <w:r w:rsidR="00E70BAB">
        <w:t>[PHN02, Interview, R3]</w:t>
      </w:r>
    </w:p>
    <w:p w14:paraId="24041D8E" w14:textId="77777777" w:rsidR="00E70BAB" w:rsidRDefault="00E70BAB" w:rsidP="00E70BAB">
      <w:pPr>
        <w:rPr>
          <w:szCs w:val="20"/>
        </w:rPr>
      </w:pPr>
      <w:r w:rsidRPr="00EA1525">
        <w:t xml:space="preserve">PHNs </w:t>
      </w:r>
      <w:r>
        <w:t xml:space="preserve">observed </w:t>
      </w:r>
      <w:r w:rsidRPr="00EA1525">
        <w:t>practices becoming more enthusiastic about the model following the forum, many investing in changes to their practice following the event</w:t>
      </w:r>
      <w:r>
        <w:t>.</w:t>
      </w:r>
    </w:p>
    <w:p w14:paraId="4CEE8A6E" w14:textId="24840AD7" w:rsidR="00E70BAB" w:rsidRPr="00EA1525" w:rsidRDefault="00E70BAB" w:rsidP="00E70BAB">
      <w:pPr>
        <w:rPr>
          <w:szCs w:val="20"/>
        </w:rPr>
      </w:pPr>
      <w:r>
        <w:rPr>
          <w:szCs w:val="20"/>
        </w:rPr>
        <w:t xml:space="preserve">Both PHNs and practices also felt the forum should have been held earlier, at the start of the trial or </w:t>
      </w:r>
      <w:r w:rsidRPr="00EA1525">
        <w:rPr>
          <w:szCs w:val="20"/>
        </w:rPr>
        <w:t>at least while practices were still able to enrol patients</w:t>
      </w:r>
      <w:r>
        <w:rPr>
          <w:szCs w:val="20"/>
        </w:rPr>
        <w:t>:</w:t>
      </w:r>
      <w:r w:rsidRPr="00EA1525">
        <w:rPr>
          <w:szCs w:val="20"/>
        </w:rPr>
        <w:t xml:space="preserve"> </w:t>
      </w:r>
    </w:p>
    <w:p w14:paraId="7641807D" w14:textId="78A0A2A2" w:rsidR="00E70BAB" w:rsidRPr="00EA1525" w:rsidRDefault="00E70BAB" w:rsidP="00E70BAB">
      <w:pPr>
        <w:ind w:left="567" w:right="521"/>
        <w:rPr>
          <w:szCs w:val="20"/>
        </w:rPr>
      </w:pPr>
      <w:r w:rsidRPr="00EA1525">
        <w:rPr>
          <w:i/>
          <w:iCs/>
          <w:szCs w:val="20"/>
        </w:rPr>
        <w:t>“I think as we said before that with the forum being when it was.</w:t>
      </w:r>
      <w:r>
        <w:rPr>
          <w:i/>
          <w:iCs/>
          <w:szCs w:val="20"/>
        </w:rPr>
        <w:t xml:space="preserve"> </w:t>
      </w:r>
      <w:r w:rsidRPr="00EA1525">
        <w:rPr>
          <w:i/>
          <w:iCs/>
          <w:szCs w:val="20"/>
        </w:rPr>
        <w:t>It was interesting to hear what other people said in terms of timing, yes.</w:t>
      </w:r>
      <w:r>
        <w:rPr>
          <w:i/>
          <w:iCs/>
          <w:szCs w:val="20"/>
        </w:rPr>
        <w:t xml:space="preserve"> </w:t>
      </w:r>
      <w:r w:rsidRPr="00EA1525">
        <w:rPr>
          <w:i/>
          <w:iCs/>
          <w:szCs w:val="20"/>
        </w:rPr>
        <w:t>For us it probably would have been good for it to have been earlier</w:t>
      </w:r>
      <w:r w:rsidR="00357A06">
        <w:rPr>
          <w:i/>
          <w:iCs/>
          <w:szCs w:val="20"/>
        </w:rPr>
        <w:t>,</w:t>
      </w:r>
      <w:r w:rsidRPr="00EA1525">
        <w:rPr>
          <w:i/>
          <w:iCs/>
          <w:szCs w:val="20"/>
        </w:rPr>
        <w:t xml:space="preserve"> before the registrations closed.</w:t>
      </w:r>
      <w:r>
        <w:rPr>
          <w:i/>
          <w:iCs/>
          <w:szCs w:val="20"/>
        </w:rPr>
        <w:t xml:space="preserve"> </w:t>
      </w:r>
      <w:r w:rsidRPr="00EA1525">
        <w:rPr>
          <w:i/>
          <w:iCs/>
          <w:szCs w:val="20"/>
        </w:rPr>
        <w:t>I think because one of the doctors and myself went, I think we probably would have got more patients enrolled then.”</w:t>
      </w:r>
      <w:r w:rsidRPr="00EA1525">
        <w:rPr>
          <w:szCs w:val="20"/>
        </w:rPr>
        <w:t xml:space="preserve"> [Practice Manager &amp; Nurse, R4, Practice 18]</w:t>
      </w:r>
    </w:p>
    <w:p w14:paraId="5F88F14C" w14:textId="458C1A76" w:rsidR="00E70BAB" w:rsidRDefault="00E70BAB" w:rsidP="00F613FC">
      <w:pPr>
        <w:ind w:left="567" w:right="521"/>
      </w:pPr>
      <w:r w:rsidRPr="00EA1525">
        <w:rPr>
          <w:i/>
          <w:iCs/>
          <w:szCs w:val="20"/>
        </w:rPr>
        <w:t>“We did feel though and I’ve said this to [practice facilitator], and pretty much everyone that I talked to</w:t>
      </w:r>
      <w:r w:rsidR="00642D89">
        <w:rPr>
          <w:i/>
          <w:iCs/>
          <w:szCs w:val="20"/>
        </w:rPr>
        <w:t xml:space="preserve"> … </w:t>
      </w:r>
      <w:r w:rsidRPr="00EA1525">
        <w:rPr>
          <w:i/>
          <w:iCs/>
          <w:szCs w:val="20"/>
        </w:rPr>
        <w:t xml:space="preserve"> if that forum would have happened six months prior to the cut-off date of admissions, you would have seen a lot more people being enrolled. So, because the practices that are a little bit ahead of us gave us a lot </w:t>
      </w:r>
      <w:r w:rsidRPr="00EA1525">
        <w:rPr>
          <w:i/>
          <w:iCs/>
          <w:szCs w:val="20"/>
        </w:rPr>
        <w:lastRenderedPageBreak/>
        <w:t>of valuable information to take back. Now, whether we implement that fully or not, we would have been armed with a lot more information to actually go back and go</w:t>
      </w:r>
      <w:r w:rsidR="0019620A">
        <w:rPr>
          <w:i/>
          <w:iCs/>
          <w:szCs w:val="20"/>
        </w:rPr>
        <w:t>,</w:t>
      </w:r>
      <w:r w:rsidRPr="00EA1525">
        <w:rPr>
          <w:i/>
          <w:iCs/>
          <w:szCs w:val="20"/>
        </w:rPr>
        <w:t xml:space="preserve"> right, this is what we want to do. And these are the kinds of patients we want to target.”</w:t>
      </w:r>
      <w:r w:rsidRPr="00EA1525">
        <w:rPr>
          <w:szCs w:val="20"/>
        </w:rPr>
        <w:t xml:space="preserve"> [Practice Manager, R4, Practice 15]</w:t>
      </w:r>
      <w:r>
        <w:t xml:space="preserve"> </w:t>
      </w:r>
    </w:p>
    <w:p w14:paraId="2D94A0F4" w14:textId="77777777" w:rsidR="00E70BAB" w:rsidRDefault="00E70BAB" w:rsidP="00367D77">
      <w:pPr>
        <w:pStyle w:val="Heading1withnumber"/>
        <w:ind w:left="851" w:hanging="851"/>
        <w:sectPr w:rsidR="00E70BAB" w:rsidSect="00375ECE">
          <w:pgSz w:w="11906" w:h="16838"/>
          <w:pgMar w:top="1440" w:right="1440" w:bottom="1440" w:left="1440" w:header="708" w:footer="708" w:gutter="0"/>
          <w:cols w:space="708"/>
          <w:titlePg/>
          <w:docGrid w:linePitch="360"/>
        </w:sectPr>
      </w:pPr>
    </w:p>
    <w:p w14:paraId="31F22D95" w14:textId="29AD423A" w:rsidR="00367D77" w:rsidRPr="00367D77" w:rsidRDefault="000B0211" w:rsidP="00367D77">
      <w:pPr>
        <w:pStyle w:val="Heading1withnumber"/>
        <w:ind w:left="851" w:hanging="851"/>
      </w:pPr>
      <w:bookmarkStart w:id="124" w:name="_Toc67497887"/>
      <w:r>
        <w:lastRenderedPageBreak/>
        <w:t xml:space="preserve">Community pharmacy </w:t>
      </w:r>
      <w:r w:rsidR="007C2494">
        <w:t>trial</w:t>
      </w:r>
      <w:bookmarkEnd w:id="124"/>
    </w:p>
    <w:tbl>
      <w:tblPr>
        <w:tblStyle w:val="TableGrid"/>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221C96" w14:paraId="5DBA4C14" w14:textId="77777777" w:rsidTr="009B1236">
        <w:trPr>
          <w:trHeight w:val="557"/>
        </w:trPr>
        <w:tc>
          <w:tcPr>
            <w:tcW w:w="9016" w:type="dxa"/>
            <w:shd w:val="clear" w:color="auto" w:fill="F2F2F2" w:themeFill="background1" w:themeFillShade="F2"/>
          </w:tcPr>
          <w:p w14:paraId="60CD5A91" w14:textId="77777777" w:rsidR="00221C96" w:rsidRPr="00253F36" w:rsidRDefault="00221C96" w:rsidP="007E0AF6">
            <w:pPr>
              <w:spacing w:after="120"/>
              <w:rPr>
                <w:b/>
                <w:bCs/>
                <w:sz w:val="18"/>
                <w:szCs w:val="18"/>
              </w:rPr>
            </w:pPr>
            <w:r w:rsidRPr="00253F36">
              <w:rPr>
                <w:b/>
                <w:bCs/>
                <w:sz w:val="18"/>
                <w:szCs w:val="18"/>
              </w:rPr>
              <w:t>Key points:</w:t>
            </w:r>
          </w:p>
          <w:p w14:paraId="7642170C" w14:textId="77777777" w:rsidR="00AD5DF5" w:rsidRDefault="007F44E3" w:rsidP="007E0AF6">
            <w:pPr>
              <w:pStyle w:val="ListParagraph"/>
              <w:numPr>
                <w:ilvl w:val="0"/>
                <w:numId w:val="34"/>
              </w:numPr>
              <w:spacing w:after="120"/>
              <w:ind w:left="714" w:hanging="357"/>
              <w:contextualSpacing w:val="0"/>
              <w:rPr>
                <w:sz w:val="18"/>
                <w:szCs w:val="18"/>
              </w:rPr>
            </w:pPr>
            <w:r w:rsidRPr="007F44E3">
              <w:rPr>
                <w:sz w:val="18"/>
                <w:szCs w:val="18"/>
              </w:rPr>
              <w:t>652 pharmacies registered to participate in the trial up to 30 June 2020</w:t>
            </w:r>
            <w:r w:rsidR="00AD5DF5">
              <w:rPr>
                <w:sz w:val="18"/>
                <w:szCs w:val="18"/>
              </w:rPr>
              <w:t>.</w:t>
            </w:r>
          </w:p>
          <w:p w14:paraId="2654052E" w14:textId="7FA6FE25" w:rsidR="00AD5DF5" w:rsidRDefault="007F44E3" w:rsidP="007E0AF6">
            <w:pPr>
              <w:pStyle w:val="ListParagraph"/>
              <w:numPr>
                <w:ilvl w:val="0"/>
                <w:numId w:val="34"/>
              </w:numPr>
              <w:spacing w:after="120"/>
              <w:ind w:left="714" w:hanging="357"/>
              <w:contextualSpacing w:val="0"/>
              <w:rPr>
                <w:sz w:val="18"/>
                <w:szCs w:val="18"/>
              </w:rPr>
            </w:pPr>
            <w:r w:rsidRPr="007F44E3">
              <w:rPr>
                <w:sz w:val="18"/>
                <w:szCs w:val="18"/>
              </w:rPr>
              <w:t xml:space="preserve">71 had undertaken a consultation with at least one patient, with </w:t>
            </w:r>
            <w:r w:rsidR="009B3B45">
              <w:rPr>
                <w:sz w:val="18"/>
                <w:szCs w:val="18"/>
              </w:rPr>
              <w:t>an</w:t>
            </w:r>
            <w:r w:rsidRPr="007F44E3">
              <w:rPr>
                <w:sz w:val="18"/>
                <w:szCs w:val="18"/>
              </w:rPr>
              <w:t xml:space="preserve"> average of 17 patients being consulted per pharmacy (although more than half of the pharmacies had consulted with less than 10 patients to 30 June 2020). </w:t>
            </w:r>
          </w:p>
          <w:p w14:paraId="2ADCB450" w14:textId="77777777" w:rsidR="00AD5DF5" w:rsidRDefault="007F44E3" w:rsidP="007E0AF6">
            <w:pPr>
              <w:pStyle w:val="ListParagraph"/>
              <w:numPr>
                <w:ilvl w:val="0"/>
                <w:numId w:val="34"/>
              </w:numPr>
              <w:spacing w:after="120"/>
              <w:ind w:left="714" w:hanging="357"/>
              <w:contextualSpacing w:val="0"/>
              <w:rPr>
                <w:sz w:val="18"/>
                <w:szCs w:val="18"/>
              </w:rPr>
            </w:pPr>
            <w:r w:rsidRPr="007F44E3">
              <w:rPr>
                <w:sz w:val="18"/>
                <w:szCs w:val="18"/>
              </w:rPr>
              <w:t xml:space="preserve">Patients were being referred from 34 HCH practices out of the 120 participating practices (28%). </w:t>
            </w:r>
          </w:p>
          <w:p w14:paraId="7D96A73A" w14:textId="2ADFF337" w:rsidR="007F44E3" w:rsidRPr="007F44E3" w:rsidRDefault="00402482" w:rsidP="007E0AF6">
            <w:pPr>
              <w:pStyle w:val="ListParagraph"/>
              <w:numPr>
                <w:ilvl w:val="0"/>
                <w:numId w:val="34"/>
              </w:numPr>
              <w:spacing w:after="120"/>
              <w:ind w:left="714" w:hanging="357"/>
              <w:contextualSpacing w:val="0"/>
              <w:rPr>
                <w:sz w:val="18"/>
                <w:szCs w:val="18"/>
              </w:rPr>
            </w:pPr>
            <w:r>
              <w:rPr>
                <w:sz w:val="18"/>
                <w:szCs w:val="18"/>
              </w:rPr>
              <w:t>According to pharmacists, t</w:t>
            </w:r>
            <w:r w:rsidR="00F13D1F">
              <w:rPr>
                <w:sz w:val="18"/>
                <w:szCs w:val="18"/>
              </w:rPr>
              <w:t xml:space="preserve">he key </w:t>
            </w:r>
            <w:r w:rsidR="007F44E3" w:rsidRPr="007F44E3">
              <w:rPr>
                <w:sz w:val="18"/>
                <w:szCs w:val="18"/>
              </w:rPr>
              <w:t xml:space="preserve">barriers </w:t>
            </w:r>
            <w:r>
              <w:rPr>
                <w:sz w:val="18"/>
                <w:szCs w:val="18"/>
              </w:rPr>
              <w:t>to them</w:t>
            </w:r>
            <w:r w:rsidR="007F44E3" w:rsidRPr="007F44E3">
              <w:rPr>
                <w:sz w:val="18"/>
                <w:szCs w:val="18"/>
              </w:rPr>
              <w:t xml:space="preserve"> seeing more HCH patients were practices’ lack of awareness and engagement with the trial (which was sometimes exacerbated by turnover of key practice staff) and patients’ lack of awareness and/or their receptiveness to consulting a pharmacist. Practices also identified the latter as a barrier to referring patients to pharmacies, as well as a lack of awareness of local pharmacies about the trial, issues with shared care planning software, and the small number of HCH patients in their practice. Another factor was that 23 HCH practices already had access to a pharmacist within the practice, either employed by the practice or through an arrangement with their PHN or Local Hospital Network, and therefore did not refer patients to community pharmacists. </w:t>
            </w:r>
          </w:p>
          <w:p w14:paraId="179A5E60" w14:textId="5B104A2F" w:rsidR="007F44E3" w:rsidRPr="007F44E3" w:rsidRDefault="007F44E3" w:rsidP="007E0AF6">
            <w:pPr>
              <w:pStyle w:val="ListParagraph"/>
              <w:numPr>
                <w:ilvl w:val="0"/>
                <w:numId w:val="34"/>
              </w:numPr>
              <w:spacing w:after="120"/>
              <w:ind w:left="714" w:hanging="357"/>
              <w:contextualSpacing w:val="0"/>
              <w:rPr>
                <w:sz w:val="18"/>
                <w:szCs w:val="18"/>
              </w:rPr>
            </w:pPr>
            <w:r w:rsidRPr="007F44E3">
              <w:rPr>
                <w:sz w:val="18"/>
                <w:szCs w:val="18"/>
              </w:rPr>
              <w:t>Community pharmacists reported mixed experiences with GPs when recommending changes to a patient’s medicines. Some had strong relationships with the practice and received feedback about their recommendations. In other instances</w:t>
            </w:r>
            <w:r w:rsidR="000A19E6">
              <w:rPr>
                <w:sz w:val="18"/>
                <w:szCs w:val="18"/>
              </w:rPr>
              <w:t>,</w:t>
            </w:r>
            <w:r w:rsidRPr="007F44E3">
              <w:rPr>
                <w:sz w:val="18"/>
                <w:szCs w:val="18"/>
              </w:rPr>
              <w:t xml:space="preserve"> the practice did not acknowledge their recommendations for a patient. </w:t>
            </w:r>
            <w:r w:rsidR="00491C77">
              <w:rPr>
                <w:sz w:val="18"/>
                <w:szCs w:val="18"/>
              </w:rPr>
              <w:t>I</w:t>
            </w:r>
            <w:r w:rsidRPr="007F44E3">
              <w:rPr>
                <w:sz w:val="18"/>
                <w:szCs w:val="18"/>
              </w:rPr>
              <w:t xml:space="preserve">n a few </w:t>
            </w:r>
            <w:r w:rsidR="007E0AF6">
              <w:rPr>
                <w:sz w:val="18"/>
                <w:szCs w:val="18"/>
              </w:rPr>
              <w:t>cases</w:t>
            </w:r>
            <w:r w:rsidR="006128EE">
              <w:rPr>
                <w:sz w:val="18"/>
                <w:szCs w:val="18"/>
              </w:rPr>
              <w:t>,</w:t>
            </w:r>
            <w:r w:rsidRPr="007F44E3">
              <w:rPr>
                <w:sz w:val="18"/>
                <w:szCs w:val="18"/>
              </w:rPr>
              <w:t xml:space="preserve"> practices were concerned about community pharmacists working beyond their scope or providing unnecessary services.</w:t>
            </w:r>
          </w:p>
          <w:p w14:paraId="4118567A" w14:textId="27333465" w:rsidR="00221C96" w:rsidRPr="003B76EB" w:rsidRDefault="007F44E3" w:rsidP="007E0AF6">
            <w:pPr>
              <w:pStyle w:val="ListParagraph"/>
              <w:numPr>
                <w:ilvl w:val="0"/>
                <w:numId w:val="34"/>
              </w:numPr>
              <w:spacing w:after="120"/>
              <w:ind w:left="714" w:hanging="357"/>
              <w:contextualSpacing w:val="0"/>
              <w:rPr>
                <w:sz w:val="18"/>
                <w:szCs w:val="18"/>
              </w:rPr>
            </w:pPr>
            <w:r w:rsidRPr="007F44E3">
              <w:rPr>
                <w:sz w:val="18"/>
                <w:szCs w:val="18"/>
              </w:rPr>
              <w:t>Community pharmacists recommended additional training of practice staff and other mechanisms to raise their awareness about the benefits of pharmacist involvement in patient care.</w:t>
            </w:r>
          </w:p>
        </w:tc>
      </w:tr>
    </w:tbl>
    <w:p w14:paraId="4F05793A" w14:textId="77777777" w:rsidR="00221C96" w:rsidRDefault="00221C96" w:rsidP="00221C96">
      <w:pPr>
        <w:spacing w:after="0"/>
      </w:pPr>
    </w:p>
    <w:p w14:paraId="16B95FAA" w14:textId="4455A0B3" w:rsidR="000A45D6" w:rsidRPr="009E0941" w:rsidRDefault="009E0941" w:rsidP="001D202F">
      <w:pPr>
        <w:rPr>
          <w:rStyle w:val="Hyperlink"/>
          <w:rFonts w:cs="Calibri"/>
          <w:color w:val="auto"/>
          <w:szCs w:val="20"/>
          <w:u w:val="none"/>
          <w:lang w:eastAsia="en-AU"/>
        </w:rPr>
      </w:pPr>
      <w:r w:rsidRPr="009E0941">
        <w:rPr>
          <w:rStyle w:val="Hyperlink"/>
          <w:rFonts w:cs="Calibri"/>
          <w:color w:val="auto"/>
          <w:szCs w:val="20"/>
          <w:u w:val="none"/>
          <w:lang w:eastAsia="en-AU"/>
        </w:rPr>
        <w:t xml:space="preserve">In May 2017, the Government </w:t>
      </w:r>
      <w:r w:rsidR="00D7495C">
        <w:rPr>
          <w:rStyle w:val="Hyperlink"/>
          <w:rFonts w:cs="Calibri"/>
          <w:color w:val="auto"/>
          <w:szCs w:val="20"/>
          <w:u w:val="none"/>
          <w:lang w:eastAsia="en-AU"/>
        </w:rPr>
        <w:t>provided</w:t>
      </w:r>
      <w:r w:rsidRPr="009E0941">
        <w:rPr>
          <w:rStyle w:val="Hyperlink"/>
          <w:rFonts w:cs="Calibri"/>
          <w:color w:val="auto"/>
          <w:szCs w:val="20"/>
          <w:u w:val="none"/>
          <w:lang w:eastAsia="en-AU"/>
        </w:rPr>
        <w:t xml:space="preserve"> $600 million through the Sixth Community Pharmacy Agreement (6CPA) to continue existing community pharmacy programs and enable pharmacists to deliver new and expanded medication management services for Australians needing additional assistance to manage their medications. The </w:t>
      </w:r>
      <w:r w:rsidR="00F867DD">
        <w:rPr>
          <w:rStyle w:val="Hyperlink"/>
          <w:rFonts w:cs="Calibri"/>
          <w:color w:val="auto"/>
          <w:szCs w:val="20"/>
          <w:u w:val="none"/>
          <w:lang w:eastAsia="en-AU"/>
        </w:rPr>
        <w:t>community pharmacy</w:t>
      </w:r>
      <w:r w:rsidRPr="009E0941">
        <w:rPr>
          <w:rStyle w:val="Hyperlink"/>
          <w:rFonts w:cs="Calibri"/>
          <w:color w:val="auto"/>
          <w:szCs w:val="20"/>
          <w:u w:val="none"/>
          <w:lang w:eastAsia="en-AU"/>
        </w:rPr>
        <w:t xml:space="preserve"> </w:t>
      </w:r>
      <w:r w:rsidR="00DD7C20">
        <w:rPr>
          <w:rStyle w:val="Hyperlink"/>
          <w:rFonts w:cs="Calibri"/>
          <w:color w:val="auto"/>
          <w:szCs w:val="20"/>
          <w:u w:val="none"/>
          <w:lang w:eastAsia="en-AU"/>
        </w:rPr>
        <w:t>trial</w:t>
      </w:r>
      <w:r w:rsidR="001D202F">
        <w:rPr>
          <w:rStyle w:val="Hyperlink"/>
          <w:rFonts w:cs="Calibri"/>
          <w:color w:val="auto"/>
          <w:szCs w:val="20"/>
          <w:u w:val="none"/>
          <w:lang w:eastAsia="en-AU"/>
        </w:rPr>
        <w:t xml:space="preserve"> </w:t>
      </w:r>
      <w:r w:rsidRPr="009E0941">
        <w:rPr>
          <w:rStyle w:val="Hyperlink"/>
          <w:rFonts w:cs="Calibri"/>
          <w:color w:val="auto"/>
          <w:szCs w:val="20"/>
          <w:u w:val="none"/>
          <w:lang w:eastAsia="en-AU"/>
        </w:rPr>
        <w:t>was a part of this agreement</w:t>
      </w:r>
      <w:r w:rsidR="0095140A">
        <w:rPr>
          <w:rStyle w:val="Hyperlink"/>
          <w:rFonts w:cs="Calibri"/>
          <w:color w:val="auto"/>
          <w:szCs w:val="20"/>
          <w:u w:val="none"/>
          <w:lang w:eastAsia="en-AU"/>
        </w:rPr>
        <w:t xml:space="preserve"> </w:t>
      </w:r>
      <w:r w:rsidR="0095140A" w:rsidRPr="0095140A">
        <w:rPr>
          <w:rStyle w:val="Hyperlink"/>
          <w:rFonts w:cs="Calibri"/>
          <w:color w:val="auto"/>
          <w:szCs w:val="20"/>
          <w:u w:val="none"/>
          <w:lang w:eastAsia="en-AU"/>
        </w:rPr>
        <w:t>and commenced in August 2018</w:t>
      </w:r>
      <w:r w:rsidR="0095140A">
        <w:rPr>
          <w:rStyle w:val="Hyperlink"/>
          <w:rFonts w:cs="Calibri"/>
          <w:color w:val="auto"/>
          <w:szCs w:val="20"/>
          <w:u w:val="none"/>
          <w:lang w:eastAsia="en-AU"/>
        </w:rPr>
        <w:t>. It</w:t>
      </w:r>
      <w:r w:rsidRPr="009E0941">
        <w:rPr>
          <w:rStyle w:val="Hyperlink"/>
          <w:rFonts w:cs="Calibri"/>
          <w:color w:val="auto"/>
          <w:szCs w:val="20"/>
          <w:u w:val="none"/>
          <w:lang w:eastAsia="en-AU"/>
        </w:rPr>
        <w:t xml:space="preserve"> included the following </w:t>
      </w:r>
      <w:r w:rsidR="00552FAB">
        <w:rPr>
          <w:rStyle w:val="Hyperlink"/>
          <w:rFonts w:cs="Calibri"/>
          <w:color w:val="auto"/>
          <w:szCs w:val="20"/>
          <w:u w:val="none"/>
          <w:lang w:eastAsia="en-AU"/>
        </w:rPr>
        <w:t>components (and funding)</w:t>
      </w:r>
      <w:r w:rsidRPr="009E0941">
        <w:rPr>
          <w:rStyle w:val="Hyperlink"/>
          <w:rFonts w:cs="Calibri"/>
          <w:color w:val="auto"/>
          <w:szCs w:val="20"/>
          <w:u w:val="none"/>
          <w:lang w:eastAsia="en-AU"/>
        </w:rPr>
        <w:t xml:space="preserve">: </w:t>
      </w:r>
    </w:p>
    <w:p w14:paraId="057D2A66" w14:textId="6BEC0AD2" w:rsidR="009E0941" w:rsidRPr="00BB205F" w:rsidRDefault="001D202F" w:rsidP="00532F3F">
      <w:pPr>
        <w:pStyle w:val="ListParagraph"/>
        <w:numPr>
          <w:ilvl w:val="0"/>
          <w:numId w:val="25"/>
        </w:numPr>
        <w:spacing w:after="0"/>
        <w:ind w:left="720"/>
      </w:pPr>
      <w:r w:rsidRPr="00BB205F">
        <w:t xml:space="preserve">dose administration aids </w:t>
      </w:r>
      <w:r w:rsidR="009E0941" w:rsidRPr="00BB205F">
        <w:t>(</w:t>
      </w:r>
      <w:r w:rsidR="00552FAB">
        <w:t>$</w:t>
      </w:r>
      <w:r w:rsidR="009E0941" w:rsidRPr="00BB205F">
        <w:t xml:space="preserve">340 million) </w:t>
      </w:r>
    </w:p>
    <w:p w14:paraId="2DD03D7C" w14:textId="59681C10" w:rsidR="009E0941" w:rsidRPr="00BB205F" w:rsidRDefault="001D202F" w:rsidP="00532F3F">
      <w:pPr>
        <w:pStyle w:val="ListParagraph"/>
        <w:numPr>
          <w:ilvl w:val="0"/>
          <w:numId w:val="25"/>
        </w:numPr>
        <w:spacing w:after="0"/>
        <w:ind w:left="720"/>
      </w:pPr>
      <w:r w:rsidRPr="00BB205F">
        <w:t xml:space="preserve">staged supply </w:t>
      </w:r>
      <w:r w:rsidR="009E0941" w:rsidRPr="00BB205F">
        <w:t>(</w:t>
      </w:r>
      <w:r w:rsidR="00552FAB">
        <w:t>$</w:t>
      </w:r>
      <w:r w:rsidR="009E0941" w:rsidRPr="00BB205F">
        <w:t xml:space="preserve">80 million) </w:t>
      </w:r>
    </w:p>
    <w:p w14:paraId="28D37AE4" w14:textId="7498C501" w:rsidR="009E0941" w:rsidRPr="00BB205F" w:rsidRDefault="00552FAB" w:rsidP="00532F3F">
      <w:pPr>
        <w:pStyle w:val="ListParagraph"/>
        <w:numPr>
          <w:ilvl w:val="0"/>
          <w:numId w:val="25"/>
        </w:numPr>
        <w:spacing w:after="0"/>
        <w:ind w:left="720"/>
      </w:pPr>
      <w:r w:rsidRPr="00BB205F">
        <w:t xml:space="preserve">expansion </w:t>
      </w:r>
      <w:r w:rsidR="009E0941" w:rsidRPr="00BB205F">
        <w:t xml:space="preserve">of </w:t>
      </w:r>
      <w:r w:rsidR="00F84B17">
        <w:t xml:space="preserve">the </w:t>
      </w:r>
      <w:r w:rsidR="009E0941">
        <w:t>MedsCheck</w:t>
      </w:r>
      <w:r w:rsidR="009E0941" w:rsidRPr="00BB205F">
        <w:t xml:space="preserve"> and Diabetes </w:t>
      </w:r>
      <w:r w:rsidR="009E0941">
        <w:t>MedsCheck</w:t>
      </w:r>
      <w:r w:rsidR="009E0941" w:rsidRPr="00BB205F">
        <w:t xml:space="preserve"> program</w:t>
      </w:r>
      <w:r w:rsidR="00F84B17">
        <w:t>s</w:t>
      </w:r>
      <w:r w:rsidR="009E0941" w:rsidRPr="00BB205F">
        <w:t xml:space="preserve"> (</w:t>
      </w:r>
      <w:r>
        <w:t>$</w:t>
      </w:r>
      <w:r w:rsidR="009E0941" w:rsidRPr="00BB205F">
        <w:t xml:space="preserve">90 million) </w:t>
      </w:r>
    </w:p>
    <w:p w14:paraId="541E432F" w14:textId="1F4C6365" w:rsidR="009E0941" w:rsidRPr="00BB205F" w:rsidRDefault="00847919" w:rsidP="00532F3F">
      <w:pPr>
        <w:pStyle w:val="ListParagraph"/>
        <w:numPr>
          <w:ilvl w:val="0"/>
          <w:numId w:val="25"/>
        </w:numPr>
        <w:spacing w:after="0"/>
        <w:ind w:left="720"/>
      </w:pPr>
      <w:r w:rsidRPr="00BB205F">
        <w:t xml:space="preserve">inclusion </w:t>
      </w:r>
      <w:r w:rsidR="009E0941" w:rsidRPr="00BB205F">
        <w:t xml:space="preserve">of </w:t>
      </w:r>
      <w:r w:rsidR="00280597">
        <w:t>follow-up</w:t>
      </w:r>
      <w:r w:rsidR="009E0941" w:rsidRPr="00BB205F">
        <w:t xml:space="preserve"> services for Home Medicines Review</w:t>
      </w:r>
      <w:r w:rsidR="00834EAA">
        <w:t xml:space="preserve"> </w:t>
      </w:r>
      <w:r w:rsidR="009E0941" w:rsidRPr="00BB205F">
        <w:t>(</w:t>
      </w:r>
      <w:r w:rsidR="00552FAB">
        <w:t>$</w:t>
      </w:r>
      <w:r w:rsidR="009E0941" w:rsidRPr="00BB205F">
        <w:t xml:space="preserve">60 million) </w:t>
      </w:r>
    </w:p>
    <w:p w14:paraId="691F7179" w14:textId="02DEE8A6" w:rsidR="00CF6112" w:rsidRPr="00026E2B" w:rsidRDefault="00847919" w:rsidP="00532F3F">
      <w:pPr>
        <w:pStyle w:val="ListParagraph"/>
        <w:numPr>
          <w:ilvl w:val="0"/>
          <w:numId w:val="25"/>
        </w:numPr>
        <w:ind w:left="714" w:hanging="357"/>
        <w:contextualSpacing w:val="0"/>
        <w:rPr>
          <w:rStyle w:val="Hyperlink"/>
          <w:color w:val="auto"/>
          <w:u w:val="none"/>
        </w:rPr>
      </w:pPr>
      <w:r w:rsidRPr="00BB205F">
        <w:t xml:space="preserve">incorporating </w:t>
      </w:r>
      <w:r w:rsidR="009E0941" w:rsidRPr="00BB205F">
        <w:t xml:space="preserve">medication management programs within </w:t>
      </w:r>
      <w:r>
        <w:t>HCH</w:t>
      </w:r>
      <w:r w:rsidR="009E0941" w:rsidRPr="00BB205F">
        <w:t xml:space="preserve"> (</w:t>
      </w:r>
      <w:r w:rsidR="00552FAB">
        <w:t>$</w:t>
      </w:r>
      <w:r w:rsidR="009E0941" w:rsidRPr="00BB205F">
        <w:t xml:space="preserve">30 million). </w:t>
      </w:r>
    </w:p>
    <w:p w14:paraId="40FAA04E" w14:textId="19328111" w:rsidR="00CF6112" w:rsidRPr="008F49CF" w:rsidRDefault="00CF6112" w:rsidP="008A115E">
      <w:r w:rsidRPr="008F49CF">
        <w:rPr>
          <w:rStyle w:val="Hyperlink"/>
          <w:rFonts w:cs="Calibri"/>
          <w:color w:val="auto"/>
          <w:u w:val="none"/>
          <w:lang w:eastAsia="en-AU"/>
        </w:rPr>
        <w:t xml:space="preserve">Following the agreement, the Pharmacy Guild (the Guild) worked with the Department to design the core services that would be delivered under the </w:t>
      </w:r>
      <w:r w:rsidR="00F867DD">
        <w:rPr>
          <w:rStyle w:val="Hyperlink"/>
          <w:rFonts w:cs="Calibri"/>
          <w:color w:val="auto"/>
          <w:szCs w:val="20"/>
          <w:u w:val="none"/>
          <w:lang w:eastAsia="en-AU"/>
        </w:rPr>
        <w:t>community pharmacy</w:t>
      </w:r>
      <w:r w:rsidR="00E637A0" w:rsidRPr="009E0941">
        <w:rPr>
          <w:rStyle w:val="Hyperlink"/>
          <w:rFonts w:cs="Calibri"/>
          <w:color w:val="auto"/>
          <w:szCs w:val="20"/>
          <w:u w:val="none"/>
          <w:lang w:eastAsia="en-AU"/>
        </w:rPr>
        <w:t xml:space="preserve"> </w:t>
      </w:r>
      <w:r w:rsidR="00DD7C20">
        <w:rPr>
          <w:rStyle w:val="Hyperlink"/>
          <w:rFonts w:cs="Calibri"/>
          <w:color w:val="auto"/>
          <w:szCs w:val="20"/>
          <w:u w:val="none"/>
          <w:lang w:eastAsia="en-AU"/>
        </w:rPr>
        <w:t>trial</w:t>
      </w:r>
      <w:r w:rsidRPr="008F49CF">
        <w:rPr>
          <w:rStyle w:val="Hyperlink"/>
          <w:rFonts w:cs="Calibri"/>
          <w:color w:val="auto"/>
          <w:u w:val="none"/>
          <w:lang w:eastAsia="en-AU"/>
        </w:rPr>
        <w:t xml:space="preserve">. The </w:t>
      </w:r>
      <w:r w:rsidRPr="008F49CF">
        <w:rPr>
          <w:rStyle w:val="Hyperlink"/>
          <w:rFonts w:cs="Calibri"/>
          <w:color w:val="auto"/>
          <w:u w:val="none"/>
          <w:lang w:eastAsia="en-AU"/>
        </w:rPr>
        <w:lastRenderedPageBreak/>
        <w:t>Pharmaceutical Society of Australia (PSA) was contracted to develop professional guidelines for pharmacists. They also worked collaboratively with the Guild to develop training modules and delivered national training sessions for community pharmac</w:t>
      </w:r>
      <w:r w:rsidR="00664F71">
        <w:rPr>
          <w:rStyle w:val="Hyperlink"/>
          <w:rFonts w:cs="Calibri"/>
          <w:color w:val="auto"/>
          <w:u w:val="none"/>
          <w:lang w:eastAsia="en-AU"/>
        </w:rPr>
        <w:t>ies</w:t>
      </w:r>
      <w:r w:rsidRPr="008F49CF">
        <w:rPr>
          <w:rStyle w:val="Hyperlink"/>
          <w:rFonts w:cs="Calibri"/>
          <w:color w:val="auto"/>
          <w:u w:val="none"/>
          <w:lang w:eastAsia="en-AU"/>
        </w:rPr>
        <w:t xml:space="preserve"> across the </w:t>
      </w:r>
      <w:r w:rsidR="007C2494">
        <w:rPr>
          <w:rStyle w:val="Hyperlink"/>
          <w:rFonts w:cs="Calibri"/>
          <w:color w:val="auto"/>
          <w:u w:val="none"/>
          <w:lang w:eastAsia="en-AU"/>
        </w:rPr>
        <w:t>10</w:t>
      </w:r>
      <w:r w:rsidRPr="008F49CF">
        <w:rPr>
          <w:rStyle w:val="Hyperlink"/>
          <w:rFonts w:cs="Calibri"/>
          <w:color w:val="auto"/>
          <w:u w:val="none"/>
          <w:lang w:eastAsia="en-AU"/>
        </w:rPr>
        <w:t xml:space="preserve"> PHN </w:t>
      </w:r>
      <w:r w:rsidR="007C2494">
        <w:rPr>
          <w:rStyle w:val="Hyperlink"/>
          <w:rFonts w:cs="Calibri"/>
          <w:color w:val="auto"/>
          <w:u w:val="none"/>
          <w:lang w:eastAsia="en-AU"/>
        </w:rPr>
        <w:t>regions</w:t>
      </w:r>
      <w:r w:rsidRPr="008F49CF">
        <w:rPr>
          <w:rStyle w:val="Hyperlink"/>
          <w:rFonts w:cs="Calibri"/>
          <w:color w:val="auto"/>
          <w:u w:val="none"/>
          <w:lang w:eastAsia="en-AU"/>
        </w:rPr>
        <w:t>.</w:t>
      </w:r>
      <w:r w:rsidR="001D1EFB">
        <w:rPr>
          <w:rStyle w:val="Hyperlink"/>
          <w:rFonts w:cs="Calibri"/>
          <w:color w:val="auto"/>
          <w:u w:val="none"/>
          <w:lang w:eastAsia="en-AU"/>
        </w:rPr>
        <w:t xml:space="preserve"> </w:t>
      </w:r>
    </w:p>
    <w:p w14:paraId="2FB88470" w14:textId="4AFED0A0" w:rsidR="004709AD" w:rsidRDefault="004709AD" w:rsidP="008A115E">
      <w:pPr>
        <w:rPr>
          <w:rStyle w:val="Hyperlink"/>
          <w:rFonts w:cs="Calibri"/>
          <w:color w:val="auto"/>
          <w:u w:val="none"/>
          <w:lang w:eastAsia="en-AU"/>
        </w:rPr>
      </w:pPr>
      <w:r w:rsidRPr="004709AD">
        <w:rPr>
          <w:rStyle w:val="Hyperlink"/>
          <w:rFonts w:cs="Calibri"/>
          <w:color w:val="auto"/>
          <w:u w:val="none"/>
          <w:lang w:eastAsia="en-AU"/>
        </w:rPr>
        <w:t xml:space="preserve">The </w:t>
      </w:r>
      <w:r w:rsidR="00664F71" w:rsidRPr="009E0941">
        <w:rPr>
          <w:rStyle w:val="Hyperlink"/>
          <w:rFonts w:cs="Calibri"/>
          <w:color w:val="auto"/>
          <w:szCs w:val="20"/>
          <w:u w:val="none"/>
          <w:lang w:eastAsia="en-AU"/>
        </w:rPr>
        <w:t xml:space="preserve">community pharmacy </w:t>
      </w:r>
      <w:r w:rsidR="00DD7C20">
        <w:rPr>
          <w:rStyle w:val="Hyperlink"/>
          <w:rFonts w:cs="Calibri"/>
          <w:color w:val="auto"/>
          <w:szCs w:val="20"/>
          <w:u w:val="none"/>
          <w:lang w:eastAsia="en-AU"/>
        </w:rPr>
        <w:t>trial</w:t>
      </w:r>
      <w:r w:rsidRPr="004709AD">
        <w:rPr>
          <w:rStyle w:val="Hyperlink"/>
          <w:rFonts w:cs="Calibri"/>
          <w:color w:val="auto"/>
          <w:u w:val="none"/>
          <w:lang w:eastAsia="en-AU"/>
        </w:rPr>
        <w:t xml:space="preserve"> is jointly administered by the Guild and the Pharmacy Programs Administrator</w:t>
      </w:r>
      <w:r w:rsidR="008F4052">
        <w:rPr>
          <w:rStyle w:val="Hyperlink"/>
          <w:rFonts w:cs="Calibri"/>
          <w:color w:val="auto"/>
          <w:u w:val="none"/>
          <w:lang w:eastAsia="en-AU"/>
        </w:rPr>
        <w:t xml:space="preserve">. The latter is a </w:t>
      </w:r>
      <w:r w:rsidR="0037082F">
        <w:rPr>
          <w:rStyle w:val="Hyperlink"/>
          <w:rFonts w:cs="Calibri"/>
          <w:color w:val="auto"/>
          <w:u w:val="none"/>
          <w:lang w:eastAsia="en-AU"/>
        </w:rPr>
        <w:t xml:space="preserve">division of </w:t>
      </w:r>
      <w:r w:rsidR="0037082F" w:rsidRPr="0037082F">
        <w:rPr>
          <w:rStyle w:val="Hyperlink"/>
          <w:rFonts w:cs="Calibri"/>
          <w:color w:val="auto"/>
          <w:u w:val="none"/>
          <w:lang w:eastAsia="en-AU"/>
        </w:rPr>
        <w:t xml:space="preserve">Australian Healthcare Associates (AHA), </w:t>
      </w:r>
      <w:r w:rsidR="0037082F">
        <w:rPr>
          <w:rStyle w:val="Hyperlink"/>
          <w:rFonts w:cs="Calibri"/>
          <w:color w:val="auto"/>
          <w:u w:val="none"/>
          <w:lang w:eastAsia="en-AU"/>
        </w:rPr>
        <w:t xml:space="preserve">which took over administration of the 6CPA </w:t>
      </w:r>
      <w:r w:rsidR="00DC5A8B">
        <w:rPr>
          <w:rStyle w:val="Hyperlink"/>
          <w:rFonts w:cs="Calibri"/>
          <w:color w:val="auto"/>
          <w:u w:val="none"/>
          <w:lang w:eastAsia="en-AU"/>
        </w:rPr>
        <w:t>following success in a</w:t>
      </w:r>
      <w:r w:rsidR="00757796">
        <w:rPr>
          <w:rStyle w:val="Hyperlink"/>
          <w:rFonts w:cs="Calibri"/>
          <w:color w:val="auto"/>
          <w:u w:val="none"/>
          <w:lang w:eastAsia="en-AU"/>
        </w:rPr>
        <w:t xml:space="preserve"> competitive tender in </w:t>
      </w:r>
      <w:r w:rsidR="0037082F" w:rsidRPr="0037082F">
        <w:rPr>
          <w:rStyle w:val="Hyperlink"/>
          <w:rFonts w:cs="Calibri"/>
          <w:color w:val="auto"/>
          <w:u w:val="none"/>
          <w:lang w:eastAsia="en-AU"/>
        </w:rPr>
        <w:t>February 2019.</w:t>
      </w:r>
      <w:r w:rsidR="00757796">
        <w:rPr>
          <w:rStyle w:val="Hyperlink"/>
          <w:rFonts w:cs="Calibri"/>
          <w:color w:val="auto"/>
          <w:u w:val="none"/>
          <w:lang w:eastAsia="en-AU"/>
        </w:rPr>
        <w:t xml:space="preserve"> T</w:t>
      </w:r>
      <w:r w:rsidR="00757796" w:rsidRPr="004709AD">
        <w:rPr>
          <w:rStyle w:val="Hyperlink"/>
          <w:rFonts w:cs="Calibri"/>
          <w:color w:val="auto"/>
          <w:u w:val="none"/>
          <w:lang w:eastAsia="en-AU"/>
        </w:rPr>
        <w:t>he Pharmacy Programs Administrator</w:t>
      </w:r>
      <w:r w:rsidR="00757796">
        <w:rPr>
          <w:rStyle w:val="Hyperlink"/>
          <w:rFonts w:cs="Calibri"/>
          <w:color w:val="auto"/>
          <w:u w:val="none"/>
          <w:lang w:eastAsia="en-AU"/>
        </w:rPr>
        <w:t xml:space="preserve"> is</w:t>
      </w:r>
      <w:r w:rsidRPr="004709AD">
        <w:rPr>
          <w:rStyle w:val="Hyperlink"/>
          <w:rFonts w:cs="Calibri"/>
          <w:color w:val="auto"/>
          <w:u w:val="none"/>
          <w:lang w:eastAsia="en-AU"/>
        </w:rPr>
        <w:t xml:space="preserve"> responsible for administering, processing and paying claims for the 23 </w:t>
      </w:r>
      <w:r w:rsidR="00664F71" w:rsidRPr="004709AD">
        <w:rPr>
          <w:rStyle w:val="Hyperlink"/>
          <w:rFonts w:cs="Calibri"/>
          <w:color w:val="auto"/>
          <w:u w:val="none"/>
          <w:lang w:eastAsia="en-AU"/>
        </w:rPr>
        <w:t xml:space="preserve">community pharmacy programs </w:t>
      </w:r>
      <w:r w:rsidRPr="004709AD">
        <w:rPr>
          <w:rStyle w:val="Hyperlink"/>
          <w:rFonts w:cs="Calibri"/>
          <w:color w:val="auto"/>
          <w:u w:val="none"/>
          <w:lang w:eastAsia="en-AU"/>
        </w:rPr>
        <w:t>funded under the 6CPA. The Guild manages pharmacy registrations, onboarding, training and support, data collection and verification</w:t>
      </w:r>
      <w:r w:rsidR="00991C99">
        <w:rPr>
          <w:rStyle w:val="Hyperlink"/>
          <w:rFonts w:cs="Calibri"/>
          <w:color w:val="auto"/>
          <w:u w:val="none"/>
          <w:lang w:eastAsia="en-AU"/>
        </w:rPr>
        <w:t>,</w:t>
      </w:r>
      <w:r w:rsidRPr="004709AD">
        <w:rPr>
          <w:rStyle w:val="Hyperlink"/>
          <w:rFonts w:cs="Calibri"/>
          <w:color w:val="auto"/>
          <w:u w:val="none"/>
          <w:lang w:eastAsia="en-AU"/>
        </w:rPr>
        <w:t xml:space="preserve"> and general enquiries, while the Pharmacy Programs Administrator is responsible for managing payments to participating pharmacies.</w:t>
      </w:r>
    </w:p>
    <w:p w14:paraId="6CD95810" w14:textId="162A7957" w:rsidR="000B0211" w:rsidRDefault="000B0211" w:rsidP="008A115E">
      <w:pPr>
        <w:rPr>
          <w:rStyle w:val="Hyperlink"/>
          <w:rFonts w:cs="Calibri"/>
          <w:color w:val="auto"/>
          <w:u w:val="none"/>
          <w:lang w:eastAsia="en-AU"/>
        </w:rPr>
      </w:pPr>
      <w:r>
        <w:t xml:space="preserve">The </w:t>
      </w:r>
      <w:r w:rsidR="00664F71">
        <w:t>community pharmacy trial</w:t>
      </w:r>
      <w:r>
        <w:t xml:space="preserve"> </w:t>
      </w:r>
      <w:r w:rsidR="000A45D6">
        <w:t xml:space="preserve">was </w:t>
      </w:r>
      <w:r>
        <w:t xml:space="preserve">added </w:t>
      </w:r>
      <w:r w:rsidR="00650773">
        <w:t xml:space="preserve">to </w:t>
      </w:r>
      <w:r>
        <w:t>HCH in August 2018</w:t>
      </w:r>
      <w:r>
        <w:rPr>
          <w:rFonts w:eastAsia="MS Gothic" w:cs="Arial"/>
        </w:rPr>
        <w:t xml:space="preserve">. Under the arrangement, an HCH patient may be referred to </w:t>
      </w:r>
      <w:r w:rsidRPr="00CA39DB">
        <w:rPr>
          <w:rFonts w:cs="Arial"/>
        </w:rPr>
        <w:t xml:space="preserve">a community pharmacy of their choice. </w:t>
      </w:r>
      <w:r w:rsidR="00814A89" w:rsidRPr="00814A89">
        <w:rPr>
          <w:rStyle w:val="Hyperlink"/>
          <w:rFonts w:cs="Calibri"/>
          <w:color w:val="auto"/>
          <w:u w:val="none"/>
          <w:lang w:eastAsia="en-AU"/>
        </w:rPr>
        <w:t xml:space="preserve">In December 2018, the Government announced the extension of </w:t>
      </w:r>
      <w:r w:rsidR="008D23B5">
        <w:rPr>
          <w:rStyle w:val="Hyperlink"/>
          <w:rFonts w:cs="Calibri"/>
          <w:color w:val="auto"/>
          <w:u w:val="none"/>
          <w:lang w:eastAsia="en-AU"/>
        </w:rPr>
        <w:t xml:space="preserve">HCH </w:t>
      </w:r>
      <w:r w:rsidR="00814A89" w:rsidRPr="00814A89">
        <w:rPr>
          <w:rStyle w:val="Hyperlink"/>
          <w:rFonts w:cs="Calibri"/>
          <w:color w:val="auto"/>
          <w:u w:val="none"/>
          <w:lang w:eastAsia="en-AU"/>
        </w:rPr>
        <w:t xml:space="preserve">for an additional </w:t>
      </w:r>
      <w:r w:rsidR="008D23B5">
        <w:rPr>
          <w:rStyle w:val="Hyperlink"/>
          <w:rFonts w:cs="Calibri"/>
          <w:color w:val="auto"/>
          <w:u w:val="none"/>
          <w:lang w:eastAsia="en-AU"/>
        </w:rPr>
        <w:t xml:space="preserve">18 </w:t>
      </w:r>
      <w:r w:rsidR="00814A89" w:rsidRPr="00814A89">
        <w:rPr>
          <w:rStyle w:val="Hyperlink"/>
          <w:rFonts w:cs="Calibri"/>
          <w:color w:val="auto"/>
          <w:u w:val="none"/>
          <w:lang w:eastAsia="en-AU"/>
        </w:rPr>
        <w:t xml:space="preserve">months to 30 June 2021. This extension </w:t>
      </w:r>
      <w:r w:rsidR="008D23B5">
        <w:rPr>
          <w:rStyle w:val="Hyperlink"/>
          <w:rFonts w:cs="Calibri"/>
          <w:color w:val="auto"/>
          <w:u w:val="none"/>
          <w:lang w:eastAsia="en-AU"/>
        </w:rPr>
        <w:t xml:space="preserve">also applied </w:t>
      </w:r>
      <w:r w:rsidR="00DD0F06">
        <w:rPr>
          <w:rStyle w:val="Hyperlink"/>
          <w:rFonts w:cs="Calibri"/>
          <w:color w:val="auto"/>
          <w:u w:val="none"/>
          <w:lang w:eastAsia="en-AU"/>
        </w:rPr>
        <w:t>to</w:t>
      </w:r>
      <w:r w:rsidR="00DD0F06" w:rsidRPr="00814A89">
        <w:rPr>
          <w:rStyle w:val="Hyperlink"/>
          <w:rFonts w:cs="Calibri"/>
          <w:color w:val="auto"/>
          <w:u w:val="none"/>
          <w:lang w:eastAsia="en-AU"/>
        </w:rPr>
        <w:t xml:space="preserve"> the </w:t>
      </w:r>
      <w:r w:rsidR="00DD0F06" w:rsidRPr="009E0941">
        <w:rPr>
          <w:rStyle w:val="Hyperlink"/>
          <w:rFonts w:cs="Calibri"/>
          <w:color w:val="auto"/>
          <w:szCs w:val="20"/>
          <w:u w:val="none"/>
          <w:lang w:eastAsia="en-AU"/>
        </w:rPr>
        <w:t xml:space="preserve">community pharmacy </w:t>
      </w:r>
      <w:r w:rsidR="0027098B">
        <w:rPr>
          <w:rStyle w:val="Hyperlink"/>
          <w:rFonts w:cs="Calibri"/>
          <w:color w:val="auto"/>
          <w:szCs w:val="20"/>
          <w:u w:val="none"/>
          <w:lang w:eastAsia="en-AU"/>
        </w:rPr>
        <w:t>t</w:t>
      </w:r>
      <w:r w:rsidR="008D23B5" w:rsidRPr="009E0941">
        <w:rPr>
          <w:rStyle w:val="Hyperlink"/>
          <w:rFonts w:cs="Calibri"/>
          <w:color w:val="auto"/>
          <w:szCs w:val="20"/>
          <w:u w:val="none"/>
          <w:lang w:eastAsia="en-AU"/>
        </w:rPr>
        <w:t>rial</w:t>
      </w:r>
      <w:r w:rsidR="00814A89" w:rsidRPr="00814A89">
        <w:rPr>
          <w:rStyle w:val="Hyperlink"/>
          <w:rFonts w:cs="Calibri"/>
          <w:color w:val="auto"/>
          <w:u w:val="none"/>
          <w:lang w:eastAsia="en-AU"/>
        </w:rPr>
        <w:t>.</w:t>
      </w:r>
    </w:p>
    <w:p w14:paraId="16496042" w14:textId="543CDAF6" w:rsidR="008B4E0A" w:rsidRPr="007B6805" w:rsidRDefault="007B6805" w:rsidP="007B6805">
      <w:pPr>
        <w:pStyle w:val="Heading2"/>
        <w:spacing w:line="276" w:lineRule="auto"/>
      </w:pPr>
      <w:bookmarkStart w:id="125" w:name="_Toc67497888"/>
      <w:r w:rsidRPr="007B6805">
        <w:t>Trial uptake</w:t>
      </w:r>
      <w:bookmarkEnd w:id="125"/>
    </w:p>
    <w:p w14:paraId="3CE35B81" w14:textId="6C82505B" w:rsidR="007D6642" w:rsidRPr="007D6642" w:rsidRDefault="000B0211" w:rsidP="007D6642">
      <w:pPr>
        <w:rPr>
          <w:rFonts w:cs="Arial"/>
        </w:rPr>
      </w:pPr>
      <w:r w:rsidRPr="00CA39DB">
        <w:rPr>
          <w:rFonts w:cs="Arial"/>
        </w:rPr>
        <w:t xml:space="preserve">The </w:t>
      </w:r>
      <w:r>
        <w:rPr>
          <w:rFonts w:cs="Arial"/>
        </w:rPr>
        <w:t xml:space="preserve">Guild is managing </w:t>
      </w:r>
      <w:r w:rsidR="00BD47D8">
        <w:rPr>
          <w:rFonts w:cs="Arial"/>
        </w:rPr>
        <w:t xml:space="preserve">registrations of community pharmacies to participate in the trial and </w:t>
      </w:r>
      <w:r>
        <w:rPr>
          <w:rFonts w:cs="Arial"/>
        </w:rPr>
        <w:t xml:space="preserve">data collection </w:t>
      </w:r>
      <w:r w:rsidR="00BD47D8">
        <w:rPr>
          <w:rFonts w:cs="Arial"/>
        </w:rPr>
        <w:t>from the pharmaci</w:t>
      </w:r>
      <w:r w:rsidR="00373F0A">
        <w:rPr>
          <w:rFonts w:cs="Arial"/>
        </w:rPr>
        <w:t xml:space="preserve">es as they consult </w:t>
      </w:r>
      <w:r>
        <w:rPr>
          <w:rFonts w:cs="Arial"/>
        </w:rPr>
        <w:t xml:space="preserve">with </w:t>
      </w:r>
      <w:r w:rsidR="00373F0A">
        <w:rPr>
          <w:rFonts w:cs="Arial"/>
        </w:rPr>
        <w:t>patients referred to them as part of the trial</w:t>
      </w:r>
      <w:r>
        <w:rPr>
          <w:rFonts w:cs="Arial"/>
        </w:rPr>
        <w:t xml:space="preserve">. Data to the end of June 2019 </w:t>
      </w:r>
      <w:r w:rsidR="00150E83">
        <w:rPr>
          <w:rFonts w:cs="Arial"/>
        </w:rPr>
        <w:t>were</w:t>
      </w:r>
      <w:r>
        <w:rPr>
          <w:rFonts w:cs="Arial"/>
        </w:rPr>
        <w:t xml:space="preserve"> provided to the evaluation team</w:t>
      </w:r>
      <w:r w:rsidR="00D94AC6">
        <w:rPr>
          <w:rFonts w:cs="Arial"/>
        </w:rPr>
        <w:t>,</w:t>
      </w:r>
      <w:r w:rsidR="003C685C">
        <w:rPr>
          <w:rFonts w:cs="Arial"/>
        </w:rPr>
        <w:t xml:space="preserve"> and</w:t>
      </w:r>
      <w:r>
        <w:rPr>
          <w:rFonts w:cs="Arial"/>
        </w:rPr>
        <w:t xml:space="preserve"> </w:t>
      </w:r>
      <w:r w:rsidR="00D348E0">
        <w:rPr>
          <w:rFonts w:cs="Arial"/>
        </w:rPr>
        <w:t xml:space="preserve">analysis of this was included in the </w:t>
      </w:r>
      <w:r w:rsidR="00D348E0" w:rsidRPr="00C678F9">
        <w:rPr>
          <w:rFonts w:cs="Arial"/>
          <w:i/>
          <w:iCs/>
        </w:rPr>
        <w:t>Interim evaluation report 2019</w:t>
      </w:r>
      <w:r w:rsidR="00303D15">
        <w:rPr>
          <w:rFonts w:cs="Arial"/>
        </w:rPr>
        <w:t xml:space="preserve">. </w:t>
      </w:r>
      <w:r>
        <w:rPr>
          <w:rFonts w:cs="Arial"/>
        </w:rPr>
        <w:t>At that time</w:t>
      </w:r>
      <w:r w:rsidR="00A84EB0">
        <w:rPr>
          <w:rFonts w:cs="Arial"/>
        </w:rPr>
        <w:t>,</w:t>
      </w:r>
      <w:r>
        <w:rPr>
          <w:rFonts w:cs="Arial"/>
        </w:rPr>
        <w:t xml:space="preserve"> the initiative was still developing. Educational sessions had been provided in the 10 PHNs in which HCH is operating, but awareness of the initiative among GPs and pharmacies </w:t>
      </w:r>
      <w:r w:rsidR="001E4FD0">
        <w:rPr>
          <w:rFonts w:cs="Arial"/>
        </w:rPr>
        <w:t>was</w:t>
      </w:r>
      <w:r>
        <w:rPr>
          <w:rFonts w:cs="Arial"/>
        </w:rPr>
        <w:t xml:space="preserve"> still growing.</w:t>
      </w:r>
      <w:r w:rsidR="00D76763">
        <w:rPr>
          <w:rFonts w:cs="Arial"/>
        </w:rPr>
        <w:t xml:space="preserve"> </w:t>
      </w:r>
      <w:r w:rsidR="00D76763" w:rsidRPr="00D76763">
        <w:rPr>
          <w:rFonts w:cs="Arial"/>
        </w:rPr>
        <w:t xml:space="preserve">This report contains cumulative data from the start of the </w:t>
      </w:r>
      <w:r w:rsidR="00F867DD">
        <w:rPr>
          <w:rStyle w:val="Hyperlink"/>
          <w:rFonts w:cs="Calibri"/>
          <w:color w:val="auto"/>
          <w:szCs w:val="20"/>
          <w:u w:val="none"/>
          <w:lang w:eastAsia="en-AU"/>
        </w:rPr>
        <w:t>community pharmacy</w:t>
      </w:r>
      <w:r w:rsidR="00D76763" w:rsidRPr="009E0941">
        <w:rPr>
          <w:rStyle w:val="Hyperlink"/>
          <w:rFonts w:cs="Calibri"/>
          <w:color w:val="auto"/>
          <w:szCs w:val="20"/>
          <w:u w:val="none"/>
          <w:lang w:eastAsia="en-AU"/>
        </w:rPr>
        <w:t xml:space="preserve"> </w:t>
      </w:r>
      <w:r w:rsidR="00D76763">
        <w:rPr>
          <w:rStyle w:val="Hyperlink"/>
          <w:rFonts w:cs="Calibri"/>
          <w:color w:val="auto"/>
          <w:szCs w:val="20"/>
          <w:u w:val="none"/>
          <w:lang w:eastAsia="en-AU"/>
        </w:rPr>
        <w:t>t</w:t>
      </w:r>
      <w:r w:rsidR="00D76763" w:rsidRPr="009E0941">
        <w:rPr>
          <w:rStyle w:val="Hyperlink"/>
          <w:rFonts w:cs="Calibri"/>
          <w:color w:val="auto"/>
          <w:szCs w:val="20"/>
          <w:u w:val="none"/>
          <w:lang w:eastAsia="en-AU"/>
        </w:rPr>
        <w:t>rial</w:t>
      </w:r>
      <w:r w:rsidR="00D76763">
        <w:rPr>
          <w:rStyle w:val="Hyperlink"/>
          <w:rFonts w:cs="Calibri"/>
          <w:color w:val="auto"/>
          <w:szCs w:val="20"/>
          <w:u w:val="none"/>
          <w:lang w:eastAsia="en-AU"/>
        </w:rPr>
        <w:t xml:space="preserve"> </w:t>
      </w:r>
      <w:r w:rsidR="00D76763" w:rsidRPr="00D76763">
        <w:rPr>
          <w:rFonts w:cs="Arial"/>
        </w:rPr>
        <w:t>to 30 June 2020.</w:t>
      </w:r>
    </w:p>
    <w:p w14:paraId="7445A788" w14:textId="5E51A8EB" w:rsidR="00FC2D9E" w:rsidRDefault="00BD47D8" w:rsidP="00FC2D9E">
      <w:pPr>
        <w:rPr>
          <w:szCs w:val="20"/>
        </w:rPr>
      </w:pPr>
      <w:r>
        <w:rPr>
          <w:rFonts w:cs="Arial"/>
        </w:rPr>
        <w:t>Up to 30</w:t>
      </w:r>
      <w:r w:rsidRPr="007B6805">
        <w:rPr>
          <w:rFonts w:cs="Arial"/>
        </w:rPr>
        <w:t xml:space="preserve"> June 2020</w:t>
      </w:r>
      <w:r>
        <w:rPr>
          <w:rFonts w:cs="Arial"/>
        </w:rPr>
        <w:t>, 652</w:t>
      </w:r>
      <w:r w:rsidR="00150E83">
        <w:rPr>
          <w:rFonts w:cs="Arial"/>
        </w:rPr>
        <w:t xml:space="preserve"> pharmacies</w:t>
      </w:r>
      <w:r w:rsidRPr="007B6805">
        <w:rPr>
          <w:rFonts w:cs="Arial"/>
        </w:rPr>
        <w:t xml:space="preserve"> </w:t>
      </w:r>
      <w:r>
        <w:rPr>
          <w:rFonts w:cs="Arial"/>
        </w:rPr>
        <w:t xml:space="preserve">had </w:t>
      </w:r>
      <w:r w:rsidRPr="007B6805">
        <w:rPr>
          <w:rFonts w:cs="Arial"/>
        </w:rPr>
        <w:t>registered</w:t>
      </w:r>
      <w:r>
        <w:rPr>
          <w:rFonts w:cs="Arial"/>
        </w:rPr>
        <w:t xml:space="preserve"> with the Guild</w:t>
      </w:r>
      <w:r w:rsidRPr="007B6805">
        <w:rPr>
          <w:rFonts w:cs="Arial"/>
        </w:rPr>
        <w:t xml:space="preserve"> to participate in the trial</w:t>
      </w:r>
      <w:r w:rsidR="00373F0A">
        <w:rPr>
          <w:rFonts w:cs="Arial"/>
        </w:rPr>
        <w:t xml:space="preserve">, </w:t>
      </w:r>
      <w:r w:rsidR="00273EAD">
        <w:rPr>
          <w:rFonts w:cs="Arial"/>
        </w:rPr>
        <w:t>and</w:t>
      </w:r>
      <w:r w:rsidR="00373F0A">
        <w:rPr>
          <w:rFonts w:cs="Arial"/>
        </w:rPr>
        <w:t xml:space="preserve"> </w:t>
      </w:r>
      <w:r w:rsidRPr="007B6805">
        <w:rPr>
          <w:rFonts w:cs="Arial"/>
        </w:rPr>
        <w:t xml:space="preserve">71 had </w:t>
      </w:r>
      <w:r w:rsidR="000D50E0">
        <w:rPr>
          <w:rFonts w:cs="Arial"/>
        </w:rPr>
        <w:t>consulted</w:t>
      </w:r>
      <w:r w:rsidRPr="007B6805">
        <w:rPr>
          <w:rFonts w:cs="Arial"/>
        </w:rPr>
        <w:t xml:space="preserve"> with at least one patient</w:t>
      </w:r>
      <w:r w:rsidR="00273EAD">
        <w:rPr>
          <w:rFonts w:cs="Arial"/>
        </w:rPr>
        <w:t>. M</w:t>
      </w:r>
      <w:r w:rsidR="00BF538D">
        <w:rPr>
          <w:rFonts w:cs="Arial"/>
        </w:rPr>
        <w:t>ore than half of these had consulted with less than 10 patients</w:t>
      </w:r>
      <w:r w:rsidR="00857106">
        <w:rPr>
          <w:rFonts w:cs="Arial"/>
        </w:rPr>
        <w:t xml:space="preserve">. </w:t>
      </w:r>
      <w:r w:rsidR="00D424CB">
        <w:rPr>
          <w:rFonts w:cs="Arial"/>
        </w:rPr>
        <w:t>There were a total of 1,212 patients consulted to 30 June 2020</w:t>
      </w:r>
      <w:r w:rsidR="00824382">
        <w:rPr>
          <w:rFonts w:cs="Arial"/>
        </w:rPr>
        <w:t xml:space="preserve">, </w:t>
      </w:r>
      <w:r w:rsidR="00824382" w:rsidRPr="007B6805">
        <w:rPr>
          <w:rFonts w:cs="Arial"/>
        </w:rPr>
        <w:t>referred from 34 HCH practices out of the 120 participating (28%).</w:t>
      </w:r>
      <w:r w:rsidR="00824382">
        <w:rPr>
          <w:rFonts w:cs="Arial"/>
        </w:rPr>
        <w:t xml:space="preserve"> </w:t>
      </w:r>
      <w:r w:rsidR="00D424CB">
        <w:rPr>
          <w:rFonts w:cs="Arial"/>
        </w:rPr>
        <w:t xml:space="preserve">Just </w:t>
      </w:r>
      <w:r w:rsidR="00D424CB" w:rsidRPr="000E3EB5">
        <w:rPr>
          <w:rFonts w:eastAsia="MS Gothic" w:cs="Arial"/>
        </w:rPr>
        <w:t xml:space="preserve">over 1,000 (83%) </w:t>
      </w:r>
      <w:r w:rsidR="00D424CB">
        <w:rPr>
          <w:rFonts w:eastAsia="MS Gothic" w:cs="Arial"/>
        </w:rPr>
        <w:t xml:space="preserve">were </w:t>
      </w:r>
      <w:r w:rsidR="00D424CB" w:rsidRPr="000E3EB5">
        <w:rPr>
          <w:rFonts w:eastAsia="MS Gothic" w:cs="Arial"/>
        </w:rPr>
        <w:t>referred from 23 practices located in three PHNs (Adelaide – 13 practices, 589 patients; Northern Territory – 2 practices, 216 patients; and Tasmania – 6 practices, 203 patients).</w:t>
      </w:r>
      <w:r w:rsidR="00D424CB">
        <w:rPr>
          <w:rFonts w:eastAsia="MS Gothic" w:cs="Arial"/>
        </w:rPr>
        <w:t xml:space="preserve"> </w:t>
      </w:r>
      <w:r w:rsidR="00FC2D9E" w:rsidRPr="00CF7A47">
        <w:rPr>
          <w:szCs w:val="20"/>
        </w:rPr>
        <w:t xml:space="preserve">In the initial survey of practices as part of the evaluation (R2, undertaken between November 2018 and March 2019), </w:t>
      </w:r>
      <w:r w:rsidR="00A535C7">
        <w:rPr>
          <w:szCs w:val="20"/>
        </w:rPr>
        <w:t>2</w:t>
      </w:r>
      <w:r w:rsidR="000F4005">
        <w:rPr>
          <w:szCs w:val="20"/>
        </w:rPr>
        <w:t>3</w:t>
      </w:r>
      <w:r w:rsidR="00A535C7">
        <w:rPr>
          <w:szCs w:val="20"/>
        </w:rPr>
        <w:t xml:space="preserve"> practices that are still participating in HCH </w:t>
      </w:r>
      <w:r w:rsidR="00FC2D9E" w:rsidRPr="00CF7A47">
        <w:rPr>
          <w:szCs w:val="20"/>
        </w:rPr>
        <w:t xml:space="preserve">said they had access to a </w:t>
      </w:r>
      <w:r w:rsidR="00A535C7">
        <w:rPr>
          <w:szCs w:val="20"/>
        </w:rPr>
        <w:t xml:space="preserve">clinical </w:t>
      </w:r>
      <w:r w:rsidR="00FC2D9E" w:rsidRPr="00CF7A47">
        <w:rPr>
          <w:szCs w:val="20"/>
        </w:rPr>
        <w:t>pharmacist</w:t>
      </w:r>
      <w:r w:rsidR="00A535C7">
        <w:rPr>
          <w:szCs w:val="20"/>
        </w:rPr>
        <w:t>. Of these</w:t>
      </w:r>
      <w:r w:rsidR="00D371B3">
        <w:rPr>
          <w:szCs w:val="20"/>
        </w:rPr>
        <w:t xml:space="preserve">, </w:t>
      </w:r>
      <w:r w:rsidR="00AE6A9A">
        <w:rPr>
          <w:szCs w:val="20"/>
        </w:rPr>
        <w:t>six e</w:t>
      </w:r>
      <w:r w:rsidR="00FC2D9E" w:rsidRPr="00CF7A47">
        <w:rPr>
          <w:szCs w:val="20"/>
        </w:rPr>
        <w:t xml:space="preserve">mployed a pharmacist, </w:t>
      </w:r>
      <w:r w:rsidR="00AE6A9A">
        <w:rPr>
          <w:szCs w:val="20"/>
        </w:rPr>
        <w:t xml:space="preserve">eight </w:t>
      </w:r>
      <w:r w:rsidR="00FC2D9E" w:rsidRPr="00CF7A47">
        <w:rPr>
          <w:szCs w:val="20"/>
        </w:rPr>
        <w:t xml:space="preserve">had access </w:t>
      </w:r>
      <w:r w:rsidR="00AE6A9A">
        <w:rPr>
          <w:szCs w:val="20"/>
        </w:rPr>
        <w:t xml:space="preserve">to one </w:t>
      </w:r>
      <w:r w:rsidR="00FC2D9E" w:rsidRPr="00CF7A47">
        <w:rPr>
          <w:szCs w:val="20"/>
        </w:rPr>
        <w:t xml:space="preserve">from the local hospital, </w:t>
      </w:r>
      <w:r w:rsidR="000B2103">
        <w:rPr>
          <w:szCs w:val="20"/>
        </w:rPr>
        <w:t xml:space="preserve">another </w:t>
      </w:r>
      <w:r w:rsidR="00BF7778">
        <w:rPr>
          <w:szCs w:val="20"/>
        </w:rPr>
        <w:t>six</w:t>
      </w:r>
      <w:r w:rsidR="005F1B27">
        <w:rPr>
          <w:szCs w:val="20"/>
        </w:rPr>
        <w:t xml:space="preserve"> had </w:t>
      </w:r>
      <w:r w:rsidR="00CF6D34">
        <w:rPr>
          <w:szCs w:val="20"/>
        </w:rPr>
        <w:t xml:space="preserve">access to one </w:t>
      </w:r>
      <w:r w:rsidR="00FC2D9E" w:rsidRPr="00CF7A47">
        <w:rPr>
          <w:szCs w:val="20"/>
        </w:rPr>
        <w:t>via a grant</w:t>
      </w:r>
      <w:r w:rsidR="00CF6D34">
        <w:rPr>
          <w:szCs w:val="20"/>
        </w:rPr>
        <w:t xml:space="preserve"> or</w:t>
      </w:r>
      <w:r w:rsidR="00BF7778">
        <w:rPr>
          <w:szCs w:val="20"/>
        </w:rPr>
        <w:t xml:space="preserve"> other </w:t>
      </w:r>
      <w:r w:rsidR="00FC2D9E" w:rsidRPr="00CF7A47">
        <w:rPr>
          <w:szCs w:val="20"/>
        </w:rPr>
        <w:t>support from the PHN</w:t>
      </w:r>
      <w:r w:rsidR="00BF7778">
        <w:rPr>
          <w:szCs w:val="20"/>
        </w:rPr>
        <w:t>, and a further three through other means</w:t>
      </w:r>
      <w:r w:rsidR="00FC2D9E" w:rsidRPr="00CF7A47">
        <w:rPr>
          <w:szCs w:val="20"/>
        </w:rPr>
        <w:t>. Therefore, it is very likely that many of the practices did not refer patients to community pharmacists as part of the trial because they had access to pharmacists.</w:t>
      </w:r>
    </w:p>
    <w:p w14:paraId="7E01AFFF" w14:textId="515D8E70" w:rsidR="00B05480" w:rsidRPr="00FC2D9E" w:rsidRDefault="00857106" w:rsidP="008E5D7F">
      <w:pPr>
        <w:rPr>
          <w:rFonts w:eastAsia="MS Gothic" w:cs="Arial"/>
        </w:rPr>
      </w:pPr>
      <w:r>
        <w:rPr>
          <w:rFonts w:cs="Arial"/>
        </w:rPr>
        <w:t>The 71 pharmacies consulted with</w:t>
      </w:r>
      <w:r w:rsidR="00BD47D8" w:rsidRPr="007B6805">
        <w:rPr>
          <w:rFonts w:cs="Arial"/>
        </w:rPr>
        <w:t xml:space="preserve"> </w:t>
      </w:r>
      <w:r w:rsidR="0065338D">
        <w:rPr>
          <w:rFonts w:cs="Arial"/>
        </w:rPr>
        <w:t>17</w:t>
      </w:r>
      <w:r w:rsidR="00BD47D8" w:rsidRPr="007B6805">
        <w:rPr>
          <w:rFonts w:cs="Arial"/>
        </w:rPr>
        <w:t xml:space="preserve"> </w:t>
      </w:r>
      <w:r w:rsidR="00920E52">
        <w:rPr>
          <w:rFonts w:cs="Arial"/>
        </w:rPr>
        <w:t xml:space="preserve">patients </w:t>
      </w:r>
      <w:r>
        <w:rPr>
          <w:rFonts w:cs="Arial"/>
        </w:rPr>
        <w:t>on average</w:t>
      </w:r>
      <w:r w:rsidR="00BD47D8" w:rsidRPr="007B6805">
        <w:rPr>
          <w:rFonts w:cs="Arial"/>
        </w:rPr>
        <w:t xml:space="preserve">. </w:t>
      </w:r>
      <w:r w:rsidR="000E3EB5" w:rsidRPr="000E3EB5">
        <w:rPr>
          <w:rFonts w:eastAsia="MS Gothic" w:cs="Arial"/>
        </w:rPr>
        <w:t xml:space="preserve">Less than half of the </w:t>
      </w:r>
      <w:r w:rsidR="000D50E0">
        <w:rPr>
          <w:rFonts w:eastAsia="MS Gothic" w:cs="Arial"/>
        </w:rPr>
        <w:t xml:space="preserve">1,212 </w:t>
      </w:r>
      <w:r w:rsidR="000E3EB5" w:rsidRPr="000E3EB5">
        <w:rPr>
          <w:rFonts w:eastAsia="MS Gothic" w:cs="Arial"/>
        </w:rPr>
        <w:t>patients had had a second review by 30 June 2020 (45%), and close to one</w:t>
      </w:r>
      <w:r w:rsidR="000F1108">
        <w:rPr>
          <w:rFonts w:eastAsia="MS Gothic" w:cs="Arial"/>
        </w:rPr>
        <w:t>-</w:t>
      </w:r>
      <w:r w:rsidR="000E3EB5" w:rsidRPr="000E3EB5">
        <w:rPr>
          <w:rFonts w:eastAsia="MS Gothic" w:cs="Arial"/>
        </w:rPr>
        <w:t>quarter (24%) had a third review.</w:t>
      </w:r>
      <w:r w:rsidR="00C474EE">
        <w:rPr>
          <w:rFonts w:eastAsia="MS Gothic" w:cs="Arial"/>
        </w:rPr>
        <w:t xml:space="preserve"> </w:t>
      </w:r>
      <w:r w:rsidR="00570BA1">
        <w:rPr>
          <w:rFonts w:eastAsia="MS Gothic" w:cs="Arial"/>
        </w:rPr>
        <w:fldChar w:fldCharType="begin"/>
      </w:r>
      <w:r w:rsidR="00570BA1">
        <w:rPr>
          <w:rFonts w:eastAsia="MS Gothic" w:cs="Arial"/>
        </w:rPr>
        <w:instrText xml:space="preserve"> REF _Ref52431110 \h </w:instrText>
      </w:r>
      <w:r w:rsidR="00570BA1">
        <w:rPr>
          <w:rFonts w:eastAsia="MS Gothic" w:cs="Arial"/>
        </w:rPr>
      </w:r>
      <w:r w:rsidR="00570BA1">
        <w:rPr>
          <w:rFonts w:eastAsia="MS Gothic" w:cs="Arial"/>
        </w:rPr>
        <w:fldChar w:fldCharType="separate"/>
      </w:r>
      <w:r w:rsidR="004329CD" w:rsidRPr="006D227E">
        <w:rPr>
          <w:szCs w:val="20"/>
        </w:rPr>
        <w:t xml:space="preserve">Table </w:t>
      </w:r>
      <w:r w:rsidR="004329CD">
        <w:rPr>
          <w:noProof/>
          <w:szCs w:val="20"/>
        </w:rPr>
        <w:t>17</w:t>
      </w:r>
      <w:r w:rsidR="00570BA1">
        <w:rPr>
          <w:rFonts w:eastAsia="MS Gothic" w:cs="Arial"/>
        </w:rPr>
        <w:fldChar w:fldCharType="end"/>
      </w:r>
      <w:r w:rsidR="00AA0473">
        <w:rPr>
          <w:rFonts w:eastAsia="MS Gothic" w:cs="Arial"/>
        </w:rPr>
        <w:t xml:space="preserve"> </w:t>
      </w:r>
      <w:r w:rsidR="003C2170">
        <w:rPr>
          <w:rFonts w:eastAsia="MS Gothic" w:cs="Arial"/>
        </w:rPr>
        <w:t xml:space="preserve">shows </w:t>
      </w:r>
      <w:r w:rsidR="00C900FA">
        <w:rPr>
          <w:rFonts w:eastAsia="MS Gothic" w:cs="Arial"/>
        </w:rPr>
        <w:t>the characteristics</w:t>
      </w:r>
      <w:r w:rsidR="00176EFF">
        <w:rPr>
          <w:rFonts w:eastAsia="MS Gothic" w:cs="Arial"/>
        </w:rPr>
        <w:t xml:space="preserve"> of pat</w:t>
      </w:r>
      <w:r w:rsidR="00B86A8A">
        <w:rPr>
          <w:rFonts w:eastAsia="MS Gothic" w:cs="Arial"/>
        </w:rPr>
        <w:t>ients receiving a consultation from a community pharmacist as part of the trial</w:t>
      </w:r>
      <w:r w:rsidR="00AA0473">
        <w:rPr>
          <w:rFonts w:eastAsia="MS Gothic" w:cs="Arial"/>
        </w:rPr>
        <w:t>.</w:t>
      </w:r>
      <w:r w:rsidR="00ED1866">
        <w:rPr>
          <w:rFonts w:eastAsia="MS Gothic" w:cs="Arial"/>
        </w:rPr>
        <w:t xml:space="preserve"> </w:t>
      </w:r>
      <w:r w:rsidR="00B020C1">
        <w:rPr>
          <w:rFonts w:eastAsia="MS Gothic" w:cs="Arial"/>
        </w:rPr>
        <w:t xml:space="preserve">Half of the patients consulted were </w:t>
      </w:r>
      <w:r w:rsidR="00D12917">
        <w:rPr>
          <w:rFonts w:eastAsia="MS Gothic" w:cs="Arial"/>
        </w:rPr>
        <w:t xml:space="preserve">assigned to tier 2, </w:t>
      </w:r>
      <w:r w:rsidR="001B27F7">
        <w:rPr>
          <w:rFonts w:eastAsia="MS Gothic" w:cs="Arial"/>
        </w:rPr>
        <w:t>11</w:t>
      </w:r>
      <w:r w:rsidR="00301819">
        <w:rPr>
          <w:rFonts w:eastAsia="MS Gothic" w:cs="Arial"/>
        </w:rPr>
        <w:t>%</w:t>
      </w:r>
      <w:r w:rsidR="00AA0473">
        <w:rPr>
          <w:rFonts w:eastAsia="MS Gothic" w:cs="Arial"/>
        </w:rPr>
        <w:t xml:space="preserve"> </w:t>
      </w:r>
      <w:r w:rsidR="00D12917">
        <w:rPr>
          <w:rFonts w:eastAsia="MS Gothic" w:cs="Arial"/>
        </w:rPr>
        <w:t xml:space="preserve">to </w:t>
      </w:r>
      <w:r w:rsidR="00DC0E13">
        <w:rPr>
          <w:rFonts w:eastAsia="MS Gothic" w:cs="Arial"/>
        </w:rPr>
        <w:t>t</w:t>
      </w:r>
      <w:r w:rsidR="00AA0473">
        <w:rPr>
          <w:rFonts w:eastAsia="MS Gothic" w:cs="Arial"/>
        </w:rPr>
        <w:t xml:space="preserve">ier 1 and </w:t>
      </w:r>
      <w:r w:rsidR="000B4A68">
        <w:rPr>
          <w:rFonts w:eastAsia="MS Gothic" w:cs="Arial"/>
        </w:rPr>
        <w:t>39</w:t>
      </w:r>
      <w:r w:rsidR="00AA0473">
        <w:rPr>
          <w:rFonts w:eastAsia="MS Gothic" w:cs="Arial"/>
        </w:rPr>
        <w:t xml:space="preserve">% </w:t>
      </w:r>
      <w:r w:rsidR="00ED1866">
        <w:rPr>
          <w:rFonts w:eastAsia="MS Gothic" w:cs="Arial"/>
        </w:rPr>
        <w:t>to</w:t>
      </w:r>
      <w:r w:rsidR="00AA0473">
        <w:rPr>
          <w:rFonts w:eastAsia="MS Gothic" w:cs="Arial"/>
        </w:rPr>
        <w:t xml:space="preserve"> </w:t>
      </w:r>
      <w:r w:rsidR="00DC0E13">
        <w:rPr>
          <w:rFonts w:eastAsia="MS Gothic" w:cs="Arial"/>
        </w:rPr>
        <w:t>t</w:t>
      </w:r>
      <w:r w:rsidR="00AA0473">
        <w:rPr>
          <w:rFonts w:eastAsia="MS Gothic" w:cs="Arial"/>
        </w:rPr>
        <w:t>ier 3.</w:t>
      </w:r>
      <w:r w:rsidR="00BA2B45">
        <w:rPr>
          <w:rFonts w:eastAsia="MS Gothic" w:cs="Arial"/>
        </w:rPr>
        <w:t xml:space="preserve"> </w:t>
      </w:r>
      <w:r w:rsidR="00B86A8A">
        <w:rPr>
          <w:rFonts w:eastAsia="MS Gothic" w:cs="Arial"/>
        </w:rPr>
        <w:t>Other</w:t>
      </w:r>
      <w:r w:rsidR="00AA0473">
        <w:rPr>
          <w:rFonts w:eastAsia="MS Gothic" w:cs="Arial"/>
        </w:rPr>
        <w:t xml:space="preserve"> characteristics of patients </w:t>
      </w:r>
      <w:r w:rsidR="00832A44">
        <w:rPr>
          <w:rFonts w:eastAsia="MS Gothic" w:cs="Arial"/>
        </w:rPr>
        <w:t>were</w:t>
      </w:r>
      <w:r w:rsidR="00CE216D">
        <w:rPr>
          <w:rFonts w:eastAsia="MS Gothic" w:cs="Arial"/>
        </w:rPr>
        <w:t>: 59.1</w:t>
      </w:r>
      <w:r w:rsidR="00AA0473">
        <w:rPr>
          <w:rFonts w:eastAsia="MS Gothic" w:cs="Arial"/>
        </w:rPr>
        <w:t xml:space="preserve">% were female, </w:t>
      </w:r>
      <w:r w:rsidR="00135294">
        <w:rPr>
          <w:rFonts w:eastAsia="MS Gothic" w:cs="Arial"/>
        </w:rPr>
        <w:t>84.2</w:t>
      </w:r>
      <w:r w:rsidR="00AA0473">
        <w:rPr>
          <w:rFonts w:eastAsia="MS Gothic" w:cs="Arial"/>
        </w:rPr>
        <w:t xml:space="preserve">% </w:t>
      </w:r>
      <w:r w:rsidR="006A7693">
        <w:rPr>
          <w:rFonts w:eastAsia="MS Gothic" w:cs="Arial"/>
        </w:rPr>
        <w:t>spoke</w:t>
      </w:r>
      <w:r w:rsidR="00AA0473">
        <w:rPr>
          <w:rFonts w:eastAsia="MS Gothic" w:cs="Arial"/>
        </w:rPr>
        <w:t xml:space="preserve"> English at home, and patients scored relatively high on the MedsIndex score</w:t>
      </w:r>
      <w:r w:rsidR="00D12917">
        <w:rPr>
          <w:rFonts w:eastAsia="MS Gothic" w:cs="Arial"/>
        </w:rPr>
        <w:t xml:space="preserve"> – </w:t>
      </w:r>
      <w:r w:rsidR="00AA0473">
        <w:rPr>
          <w:rFonts w:eastAsia="MS Gothic" w:cs="Arial"/>
        </w:rPr>
        <w:t xml:space="preserve">a </w:t>
      </w:r>
      <w:r w:rsidR="00AA0473">
        <w:rPr>
          <w:rFonts w:eastAsia="MS Gothic" w:cs="Arial"/>
        </w:rPr>
        <w:lastRenderedPageBreak/>
        <w:t>measure of medication adherence (7</w:t>
      </w:r>
      <w:r w:rsidR="006D19BB">
        <w:rPr>
          <w:rFonts w:eastAsia="MS Gothic" w:cs="Arial"/>
        </w:rPr>
        <w:t>2</w:t>
      </w:r>
      <w:r w:rsidR="00AA0473">
        <w:rPr>
          <w:rFonts w:eastAsia="MS Gothic" w:cs="Arial"/>
        </w:rPr>
        <w:t xml:space="preserve">% scored above 80). Patients in </w:t>
      </w:r>
      <w:r w:rsidR="006A7693">
        <w:rPr>
          <w:rFonts w:eastAsia="MS Gothic" w:cs="Arial"/>
        </w:rPr>
        <w:t>t</w:t>
      </w:r>
      <w:r w:rsidR="00AA0473">
        <w:rPr>
          <w:rFonts w:eastAsia="MS Gothic" w:cs="Arial"/>
        </w:rPr>
        <w:t xml:space="preserve">ier 3 </w:t>
      </w:r>
      <w:r w:rsidR="00003DDC">
        <w:rPr>
          <w:rFonts w:eastAsia="MS Gothic" w:cs="Arial"/>
        </w:rPr>
        <w:t>were slightly</w:t>
      </w:r>
      <w:r w:rsidR="006C20F9">
        <w:rPr>
          <w:rFonts w:eastAsia="MS Gothic" w:cs="Arial"/>
        </w:rPr>
        <w:t xml:space="preserve"> </w:t>
      </w:r>
      <w:r w:rsidR="00AA0473">
        <w:rPr>
          <w:rFonts w:eastAsia="MS Gothic" w:cs="Arial"/>
        </w:rPr>
        <w:t>younger, with 5</w:t>
      </w:r>
      <w:r w:rsidR="006C20F9">
        <w:rPr>
          <w:rFonts w:eastAsia="MS Gothic" w:cs="Arial"/>
        </w:rPr>
        <w:t>0</w:t>
      </w:r>
      <w:r w:rsidR="00AA0473">
        <w:rPr>
          <w:rFonts w:eastAsia="MS Gothic" w:cs="Arial"/>
        </w:rPr>
        <w:t xml:space="preserve">% of patients being less than 65 years old compared with </w:t>
      </w:r>
      <w:r w:rsidR="00F1368C">
        <w:rPr>
          <w:rFonts w:eastAsia="MS Gothic" w:cs="Arial"/>
        </w:rPr>
        <w:t>33</w:t>
      </w:r>
      <w:r w:rsidR="00AA0473">
        <w:rPr>
          <w:rFonts w:eastAsia="MS Gothic" w:cs="Arial"/>
        </w:rPr>
        <w:t xml:space="preserve">% in </w:t>
      </w:r>
      <w:r w:rsidR="006A7693">
        <w:rPr>
          <w:rFonts w:eastAsia="MS Gothic" w:cs="Arial"/>
        </w:rPr>
        <w:t>t</w:t>
      </w:r>
      <w:r w:rsidR="00AA0473">
        <w:rPr>
          <w:rFonts w:eastAsia="MS Gothic" w:cs="Arial"/>
        </w:rPr>
        <w:t>ier 1 and 3</w:t>
      </w:r>
      <w:r w:rsidR="005A0EFC">
        <w:rPr>
          <w:rFonts w:eastAsia="MS Gothic" w:cs="Arial"/>
        </w:rPr>
        <w:t>2.</w:t>
      </w:r>
      <w:r w:rsidR="00AA0473">
        <w:rPr>
          <w:rFonts w:eastAsia="MS Gothic" w:cs="Arial"/>
        </w:rPr>
        <w:t xml:space="preserve">2% in </w:t>
      </w:r>
      <w:r w:rsidR="006A7693">
        <w:rPr>
          <w:rFonts w:eastAsia="MS Gothic" w:cs="Arial"/>
        </w:rPr>
        <w:t>t</w:t>
      </w:r>
      <w:r w:rsidR="00AA0473">
        <w:rPr>
          <w:rFonts w:eastAsia="MS Gothic" w:cs="Arial"/>
        </w:rPr>
        <w:t xml:space="preserve">ier 2. Patients in </w:t>
      </w:r>
      <w:r w:rsidR="0007678C">
        <w:rPr>
          <w:rFonts w:eastAsia="MS Gothic" w:cs="Arial"/>
        </w:rPr>
        <w:t>t</w:t>
      </w:r>
      <w:r w:rsidR="00AA0473">
        <w:rPr>
          <w:rFonts w:eastAsia="MS Gothic" w:cs="Arial"/>
        </w:rPr>
        <w:t>ier 3 were more likely to have attended hospital in the past 6 months (</w:t>
      </w:r>
      <w:r w:rsidR="00436EEB">
        <w:rPr>
          <w:rFonts w:eastAsia="MS Gothic" w:cs="Arial"/>
        </w:rPr>
        <w:t>17.8</w:t>
      </w:r>
      <w:r w:rsidR="00AA0473">
        <w:rPr>
          <w:rFonts w:eastAsia="MS Gothic" w:cs="Arial"/>
        </w:rPr>
        <w:t xml:space="preserve">% compared with </w:t>
      </w:r>
      <w:r w:rsidR="00407B79">
        <w:rPr>
          <w:rFonts w:eastAsia="MS Gothic" w:cs="Arial"/>
        </w:rPr>
        <w:t>5.5</w:t>
      </w:r>
      <w:r w:rsidR="00AA0473">
        <w:rPr>
          <w:rFonts w:eastAsia="MS Gothic" w:cs="Arial"/>
        </w:rPr>
        <w:t xml:space="preserve">% in </w:t>
      </w:r>
      <w:r w:rsidR="0007678C">
        <w:rPr>
          <w:rFonts w:eastAsia="MS Gothic" w:cs="Arial"/>
        </w:rPr>
        <w:t>t</w:t>
      </w:r>
      <w:r w:rsidR="00AA0473">
        <w:rPr>
          <w:rFonts w:eastAsia="MS Gothic" w:cs="Arial"/>
        </w:rPr>
        <w:t xml:space="preserve">ier 1 and </w:t>
      </w:r>
      <w:r w:rsidR="00FE220B">
        <w:rPr>
          <w:rFonts w:eastAsia="MS Gothic" w:cs="Arial"/>
        </w:rPr>
        <w:t>6.7</w:t>
      </w:r>
      <w:r w:rsidR="00AA0473">
        <w:rPr>
          <w:rFonts w:eastAsia="MS Gothic" w:cs="Arial"/>
        </w:rPr>
        <w:t xml:space="preserve">% in </w:t>
      </w:r>
      <w:r w:rsidR="0007678C">
        <w:rPr>
          <w:rFonts w:eastAsia="MS Gothic" w:cs="Arial"/>
        </w:rPr>
        <w:t>t</w:t>
      </w:r>
      <w:r w:rsidR="00AA0473">
        <w:rPr>
          <w:rFonts w:eastAsia="MS Gothic" w:cs="Arial"/>
        </w:rPr>
        <w:t>ier 2).</w:t>
      </w:r>
    </w:p>
    <w:p w14:paraId="29975481" w14:textId="0560ABC1" w:rsidR="00B7637B" w:rsidRDefault="00835428" w:rsidP="003B4B90">
      <w:pPr>
        <w:pStyle w:val="Caption1"/>
        <w:spacing w:after="0"/>
      </w:pPr>
      <w:bookmarkStart w:id="126" w:name="_Ref52431110"/>
      <w:r w:rsidRPr="006D227E">
        <w:rPr>
          <w:szCs w:val="20"/>
        </w:rPr>
        <w:t xml:space="preserve">Table </w:t>
      </w:r>
      <w:r w:rsidRPr="006D227E">
        <w:rPr>
          <w:szCs w:val="20"/>
        </w:rPr>
        <w:fldChar w:fldCharType="begin"/>
      </w:r>
      <w:r w:rsidRPr="006D227E">
        <w:rPr>
          <w:szCs w:val="20"/>
        </w:rPr>
        <w:instrText xml:space="preserve"> SEQ Table \* ARABIC </w:instrText>
      </w:r>
      <w:r w:rsidRPr="006D227E">
        <w:rPr>
          <w:szCs w:val="20"/>
        </w:rPr>
        <w:fldChar w:fldCharType="separate"/>
      </w:r>
      <w:r w:rsidR="004329CD">
        <w:rPr>
          <w:noProof/>
          <w:szCs w:val="20"/>
        </w:rPr>
        <w:t>17</w:t>
      </w:r>
      <w:r w:rsidRPr="006D227E">
        <w:rPr>
          <w:szCs w:val="20"/>
        </w:rPr>
        <w:fldChar w:fldCharType="end"/>
      </w:r>
      <w:bookmarkEnd w:id="126"/>
      <w:r w:rsidR="003B4B90" w:rsidRPr="006D227E">
        <w:rPr>
          <w:rFonts w:cs="Arial"/>
          <w:szCs w:val="20"/>
        </w:rPr>
        <w:t xml:space="preserve"> – </w:t>
      </w:r>
      <w:r w:rsidR="003C2170">
        <w:rPr>
          <w:rFonts w:cs="Arial"/>
          <w:szCs w:val="20"/>
        </w:rPr>
        <w:t xml:space="preserve">Community </w:t>
      </w:r>
      <w:r w:rsidR="00F867DD">
        <w:rPr>
          <w:rFonts w:cs="Arial"/>
          <w:szCs w:val="20"/>
        </w:rPr>
        <w:t>p</w:t>
      </w:r>
      <w:r w:rsidR="00DD7C20">
        <w:rPr>
          <w:rFonts w:cs="Arial"/>
          <w:szCs w:val="20"/>
        </w:rPr>
        <w:t>harmacy</w:t>
      </w:r>
      <w:r w:rsidR="003C2170">
        <w:rPr>
          <w:rFonts w:cs="Arial"/>
          <w:szCs w:val="20"/>
        </w:rPr>
        <w:t xml:space="preserve"> </w:t>
      </w:r>
      <w:r w:rsidR="003B4B90" w:rsidRPr="006D227E">
        <w:rPr>
          <w:rFonts w:cs="Arial"/>
          <w:szCs w:val="20"/>
        </w:rPr>
        <w:t>trial patient characteristics</w:t>
      </w:r>
    </w:p>
    <w:tbl>
      <w:tblPr>
        <w:tblW w:w="4336" w:type="pct"/>
        <w:jc w:val="center"/>
        <w:tblLook w:val="0420" w:firstRow="1" w:lastRow="0" w:firstColumn="0" w:lastColumn="0" w:noHBand="0" w:noVBand="1"/>
      </w:tblPr>
      <w:tblGrid>
        <w:gridCol w:w="1692"/>
        <w:gridCol w:w="1701"/>
        <w:gridCol w:w="1471"/>
        <w:gridCol w:w="1471"/>
        <w:gridCol w:w="1475"/>
      </w:tblGrid>
      <w:tr w:rsidR="004968A2" w14:paraId="2E647F90" w14:textId="77777777" w:rsidTr="004968A2">
        <w:trPr>
          <w:cantSplit/>
          <w:tblHeader/>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7A0B7E5" w14:textId="24E489E0" w:rsidR="004968A2" w:rsidRDefault="005B6991" w:rsidP="004968A2">
            <w:pPr>
              <w:spacing w:after="0"/>
              <w:jc w:val="center"/>
            </w:pPr>
            <w:r>
              <w:rPr>
                <w:rFonts w:eastAsia="Century Gothic" w:cs="Century Gothic"/>
                <w:b/>
                <w:color w:val="FFFFFF"/>
                <w:sz w:val="18"/>
                <w:szCs w:val="18"/>
              </w:rPr>
              <w:t>Characteristic</w:t>
            </w:r>
          </w:p>
        </w:tc>
        <w:tc>
          <w:tcPr>
            <w:tcW w:w="1089"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BBB91F3" w14:textId="4F012C22" w:rsidR="004968A2" w:rsidRDefault="004968A2" w:rsidP="004968A2">
            <w:pPr>
              <w:spacing w:after="0"/>
              <w:jc w:val="center"/>
            </w:pPr>
            <w:r>
              <w:rPr>
                <w:rFonts w:eastAsia="Century Gothic" w:cs="Century Gothic"/>
                <w:b/>
                <w:color w:val="FFFFFF"/>
                <w:sz w:val="18"/>
                <w:szCs w:val="18"/>
              </w:rPr>
              <w:t xml:space="preserve">Total </w:t>
            </w:r>
            <w:r>
              <w:rPr>
                <w:rFonts w:eastAsia="Century Gothic" w:cs="Century Gothic"/>
                <w:b/>
                <w:color w:val="FFFFFF"/>
                <w:sz w:val="18"/>
                <w:szCs w:val="18"/>
              </w:rPr>
              <w:br/>
              <w:t xml:space="preserve"> (n = 1,212)</w:t>
            </w:r>
          </w:p>
        </w:tc>
        <w:tc>
          <w:tcPr>
            <w:tcW w:w="94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5DAF53D" w14:textId="4EA4CD7D" w:rsidR="004968A2" w:rsidRDefault="004968A2" w:rsidP="004968A2">
            <w:pPr>
              <w:spacing w:after="0"/>
              <w:jc w:val="center"/>
            </w:pPr>
            <w:r>
              <w:rPr>
                <w:rFonts w:eastAsia="Century Gothic" w:cs="Century Gothic"/>
                <w:b/>
                <w:color w:val="FFFFFF"/>
                <w:sz w:val="18"/>
                <w:szCs w:val="18"/>
              </w:rPr>
              <w:t xml:space="preserve">Tier 1 </w:t>
            </w:r>
            <w:r>
              <w:rPr>
                <w:rFonts w:eastAsia="Century Gothic" w:cs="Century Gothic"/>
                <w:b/>
                <w:color w:val="FFFFFF"/>
                <w:sz w:val="18"/>
                <w:szCs w:val="18"/>
              </w:rPr>
              <w:br/>
              <w:t xml:space="preserve"> (n = 128)</w:t>
            </w:r>
          </w:p>
        </w:tc>
        <w:tc>
          <w:tcPr>
            <w:tcW w:w="94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BFEF674" w14:textId="77D20207" w:rsidR="004968A2" w:rsidRDefault="004968A2" w:rsidP="004968A2">
            <w:pPr>
              <w:spacing w:after="0"/>
              <w:jc w:val="center"/>
            </w:pPr>
            <w:r>
              <w:rPr>
                <w:rFonts w:eastAsia="Century Gothic" w:cs="Century Gothic"/>
                <w:b/>
                <w:color w:val="FFFFFF"/>
                <w:sz w:val="18"/>
                <w:szCs w:val="18"/>
              </w:rPr>
              <w:t xml:space="preserve">Tier 2 </w:t>
            </w:r>
            <w:r>
              <w:rPr>
                <w:rFonts w:eastAsia="Century Gothic" w:cs="Century Gothic"/>
                <w:b/>
                <w:color w:val="FFFFFF"/>
                <w:sz w:val="18"/>
                <w:szCs w:val="18"/>
              </w:rPr>
              <w:br/>
              <w:t xml:space="preserve"> (n = 610)</w:t>
            </w:r>
          </w:p>
        </w:tc>
        <w:tc>
          <w:tcPr>
            <w:tcW w:w="944"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F41C369" w14:textId="080D0DAB" w:rsidR="004968A2" w:rsidRDefault="004968A2" w:rsidP="004968A2">
            <w:pPr>
              <w:spacing w:after="0"/>
              <w:jc w:val="center"/>
            </w:pPr>
            <w:r>
              <w:rPr>
                <w:rFonts w:eastAsia="Century Gothic" w:cs="Century Gothic"/>
                <w:b/>
                <w:color w:val="FFFFFF"/>
                <w:sz w:val="18"/>
                <w:szCs w:val="18"/>
              </w:rPr>
              <w:t xml:space="preserve">Tier 3 </w:t>
            </w:r>
            <w:r>
              <w:rPr>
                <w:rFonts w:eastAsia="Century Gothic" w:cs="Century Gothic"/>
                <w:b/>
                <w:color w:val="FFFFFF"/>
                <w:sz w:val="18"/>
                <w:szCs w:val="18"/>
              </w:rPr>
              <w:br/>
              <w:t xml:space="preserve"> (n = 474)</w:t>
            </w:r>
          </w:p>
        </w:tc>
      </w:tr>
      <w:tr w:rsidR="003E5753" w14:paraId="6E6EA68F" w14:textId="77777777" w:rsidTr="004968A2">
        <w:trPr>
          <w:cantSplit/>
          <w:jc w:val="center"/>
        </w:trPr>
        <w:tc>
          <w:tcPr>
            <w:tcW w:w="5000" w:type="pct"/>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AE61BF" w14:textId="77777777" w:rsidR="003E5753" w:rsidRDefault="003E5753" w:rsidP="00D553D8">
            <w:pPr>
              <w:spacing w:before="40" w:after="40"/>
              <w:ind w:left="100" w:right="100"/>
            </w:pPr>
            <w:r>
              <w:rPr>
                <w:rFonts w:eastAsia="Century Gothic" w:cs="Century Gothic"/>
                <w:b/>
                <w:color w:val="000000"/>
                <w:sz w:val="18"/>
                <w:szCs w:val="18"/>
              </w:rPr>
              <w:t>Sex</w:t>
            </w:r>
          </w:p>
        </w:tc>
      </w:tr>
      <w:tr w:rsidR="003E5753" w14:paraId="79C4BA8D"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F8ADD8" w14:textId="77777777" w:rsidR="003E5753" w:rsidRDefault="003E5753" w:rsidP="00D553D8">
            <w:pPr>
              <w:spacing w:before="40" w:after="40"/>
              <w:ind w:left="160" w:right="100"/>
            </w:pPr>
            <w:r>
              <w:rPr>
                <w:rFonts w:eastAsia="Century Gothic" w:cs="Century Gothic"/>
                <w:color w:val="000000"/>
                <w:sz w:val="18"/>
                <w:szCs w:val="18"/>
              </w:rPr>
              <w:t>Female</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31EE8A" w14:textId="77777777" w:rsidR="003E5753" w:rsidRDefault="003E5753" w:rsidP="00D553D8">
            <w:pPr>
              <w:spacing w:before="40" w:after="40"/>
              <w:ind w:left="100" w:right="100"/>
              <w:jc w:val="center"/>
            </w:pPr>
            <w:r>
              <w:rPr>
                <w:rFonts w:eastAsia="Century Gothic" w:cs="Century Gothic"/>
                <w:color w:val="000000"/>
                <w:sz w:val="18"/>
                <w:szCs w:val="18"/>
              </w:rPr>
              <w:t>696 (59.1%)</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991161" w14:textId="77777777" w:rsidR="003E5753" w:rsidRDefault="003E5753" w:rsidP="00D553D8">
            <w:pPr>
              <w:spacing w:before="40" w:after="40"/>
              <w:ind w:left="100" w:right="100"/>
              <w:jc w:val="center"/>
            </w:pPr>
            <w:r>
              <w:rPr>
                <w:rFonts w:eastAsia="Century Gothic" w:cs="Century Gothic"/>
                <w:color w:val="000000"/>
                <w:sz w:val="18"/>
                <w:szCs w:val="18"/>
              </w:rPr>
              <w:t>72 (59.0%)</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3C89A2" w14:textId="77777777" w:rsidR="003E5753" w:rsidRDefault="003E5753" w:rsidP="00D553D8">
            <w:pPr>
              <w:spacing w:before="40" w:after="40"/>
              <w:ind w:left="100" w:right="100"/>
              <w:jc w:val="center"/>
            </w:pPr>
            <w:r>
              <w:rPr>
                <w:rFonts w:eastAsia="Century Gothic" w:cs="Century Gothic"/>
                <w:color w:val="000000"/>
                <w:sz w:val="18"/>
                <w:szCs w:val="18"/>
              </w:rPr>
              <w:t>331 (56.3%)</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78EC10" w14:textId="77777777" w:rsidR="003E5753" w:rsidRDefault="003E5753" w:rsidP="00D553D8">
            <w:pPr>
              <w:spacing w:before="40" w:after="40"/>
              <w:ind w:left="100" w:right="100"/>
              <w:jc w:val="center"/>
            </w:pPr>
            <w:r>
              <w:rPr>
                <w:rFonts w:eastAsia="Century Gothic" w:cs="Century Gothic"/>
                <w:color w:val="000000"/>
                <w:sz w:val="18"/>
                <w:szCs w:val="18"/>
              </w:rPr>
              <w:t>293 (62.7%)</w:t>
            </w:r>
          </w:p>
        </w:tc>
      </w:tr>
      <w:tr w:rsidR="003E5753" w14:paraId="7D3AEB10"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35B860" w14:textId="77777777" w:rsidR="003E5753" w:rsidRDefault="003E5753" w:rsidP="00D553D8">
            <w:pPr>
              <w:spacing w:before="40" w:after="40"/>
              <w:ind w:left="160" w:right="100"/>
            </w:pPr>
            <w:r>
              <w:rPr>
                <w:rFonts w:eastAsia="Century Gothic" w:cs="Century Gothic"/>
                <w:color w:val="000000"/>
                <w:sz w:val="18"/>
                <w:szCs w:val="18"/>
              </w:rPr>
              <w:t>Male</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EEE5D0" w14:textId="77777777" w:rsidR="003E5753" w:rsidRDefault="003E5753" w:rsidP="00D553D8">
            <w:pPr>
              <w:spacing w:before="40" w:after="40"/>
              <w:ind w:left="100" w:right="100"/>
              <w:jc w:val="center"/>
            </w:pPr>
            <w:r>
              <w:rPr>
                <w:rFonts w:eastAsia="Century Gothic" w:cs="Century Gothic"/>
                <w:color w:val="000000"/>
                <w:sz w:val="18"/>
                <w:szCs w:val="18"/>
              </w:rPr>
              <w:t>481 (40.9%)</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F3131C" w14:textId="77777777" w:rsidR="003E5753" w:rsidRDefault="003E5753" w:rsidP="00D553D8">
            <w:pPr>
              <w:spacing w:before="40" w:after="40"/>
              <w:ind w:left="100" w:right="100"/>
              <w:jc w:val="center"/>
            </w:pPr>
            <w:r>
              <w:rPr>
                <w:rFonts w:eastAsia="Century Gothic" w:cs="Century Gothic"/>
                <w:color w:val="000000"/>
                <w:sz w:val="18"/>
                <w:szCs w:val="18"/>
              </w:rPr>
              <w:t>50 (41.0%)</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0FC01" w14:textId="77777777" w:rsidR="003E5753" w:rsidRDefault="003E5753" w:rsidP="00D553D8">
            <w:pPr>
              <w:spacing w:before="40" w:after="40"/>
              <w:ind w:left="100" w:right="100"/>
              <w:jc w:val="center"/>
            </w:pPr>
            <w:r>
              <w:rPr>
                <w:rFonts w:eastAsia="Century Gothic" w:cs="Century Gothic"/>
                <w:color w:val="000000"/>
                <w:sz w:val="18"/>
                <w:szCs w:val="18"/>
              </w:rPr>
              <w:t>257 (43.7%)</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407C3D" w14:textId="77777777" w:rsidR="003E5753" w:rsidRDefault="003E5753" w:rsidP="00D553D8">
            <w:pPr>
              <w:spacing w:before="40" w:after="40"/>
              <w:ind w:left="100" w:right="100"/>
              <w:jc w:val="center"/>
            </w:pPr>
            <w:r>
              <w:rPr>
                <w:rFonts w:eastAsia="Century Gothic" w:cs="Century Gothic"/>
                <w:color w:val="000000"/>
                <w:sz w:val="18"/>
                <w:szCs w:val="18"/>
              </w:rPr>
              <w:t>174 (37.3%)</w:t>
            </w:r>
          </w:p>
        </w:tc>
      </w:tr>
      <w:tr w:rsidR="003E5753" w14:paraId="5F65C964" w14:textId="77777777" w:rsidTr="004968A2">
        <w:trPr>
          <w:cantSplit/>
          <w:jc w:val="center"/>
        </w:trPr>
        <w:tc>
          <w:tcPr>
            <w:tcW w:w="5000" w:type="pct"/>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879BB5" w14:textId="77777777" w:rsidR="003E5753" w:rsidRDefault="003E5753" w:rsidP="00D553D8">
            <w:pPr>
              <w:spacing w:before="40" w:after="40"/>
              <w:ind w:left="100" w:right="100"/>
            </w:pPr>
            <w:r>
              <w:rPr>
                <w:rFonts w:eastAsia="Century Gothic" w:cs="Century Gothic"/>
                <w:b/>
                <w:color w:val="000000"/>
                <w:sz w:val="18"/>
                <w:szCs w:val="18"/>
              </w:rPr>
              <w:t>Age group</w:t>
            </w:r>
          </w:p>
        </w:tc>
      </w:tr>
      <w:tr w:rsidR="003E5753" w14:paraId="748A297B"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EEBE009" w14:textId="356C32B7" w:rsidR="003E5753" w:rsidRDefault="003E5753" w:rsidP="00D553D8">
            <w:pPr>
              <w:spacing w:before="40" w:after="40"/>
              <w:ind w:left="160" w:right="100"/>
            </w:pPr>
            <w:r>
              <w:rPr>
                <w:rFonts w:eastAsia="Century Gothic" w:cs="Century Gothic"/>
                <w:color w:val="000000"/>
                <w:sz w:val="18"/>
                <w:szCs w:val="18"/>
              </w:rPr>
              <w:t>0</w:t>
            </w:r>
            <w:r w:rsidR="008B54A4">
              <w:rPr>
                <w:rFonts w:eastAsia="Century Gothic" w:cs="Century Gothic"/>
                <w:color w:val="000000"/>
                <w:sz w:val="18"/>
                <w:szCs w:val="18"/>
              </w:rPr>
              <w:t>–</w:t>
            </w:r>
            <w:r>
              <w:rPr>
                <w:rFonts w:eastAsia="Century Gothic" w:cs="Century Gothic"/>
                <w:color w:val="000000"/>
                <w:sz w:val="18"/>
                <w:szCs w:val="18"/>
              </w:rPr>
              <w:t>24</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FEA9E4" w14:textId="77777777" w:rsidR="003E5753" w:rsidRDefault="003E5753" w:rsidP="00D553D8">
            <w:pPr>
              <w:spacing w:before="40" w:after="40"/>
              <w:ind w:left="100" w:right="100"/>
              <w:jc w:val="center"/>
            </w:pPr>
            <w:r>
              <w:rPr>
                <w:rFonts w:eastAsia="Century Gothic" w:cs="Century Gothic"/>
                <w:color w:val="000000"/>
                <w:sz w:val="18"/>
                <w:szCs w:val="18"/>
              </w:rPr>
              <w:t>25 (2.1%)</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C84387" w14:textId="77777777" w:rsidR="003E5753" w:rsidRDefault="003E5753" w:rsidP="00D553D8">
            <w:pPr>
              <w:spacing w:before="40" w:after="40"/>
              <w:ind w:left="100" w:right="100"/>
              <w:jc w:val="center"/>
            </w:pPr>
            <w:r>
              <w:rPr>
                <w:rFonts w:eastAsia="Century Gothic" w:cs="Century Gothic"/>
                <w:color w:val="000000"/>
                <w:sz w:val="18"/>
                <w:szCs w:val="18"/>
              </w:rPr>
              <w:t>2 (1.6%)</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D3789E" w14:textId="77777777" w:rsidR="003E5753" w:rsidRDefault="003E5753" w:rsidP="00D553D8">
            <w:pPr>
              <w:spacing w:before="40" w:after="40"/>
              <w:ind w:left="100" w:right="100"/>
              <w:jc w:val="center"/>
            </w:pPr>
            <w:r>
              <w:rPr>
                <w:rFonts w:eastAsia="Century Gothic" w:cs="Century Gothic"/>
                <w:color w:val="000000"/>
                <w:sz w:val="18"/>
                <w:szCs w:val="18"/>
              </w:rPr>
              <w:t>13 (2.2%)</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5C738CA" w14:textId="77777777" w:rsidR="003E5753" w:rsidRDefault="003E5753" w:rsidP="00D553D8">
            <w:pPr>
              <w:spacing w:before="40" w:after="40"/>
              <w:ind w:left="100" w:right="100"/>
              <w:jc w:val="center"/>
            </w:pPr>
            <w:r>
              <w:rPr>
                <w:rFonts w:eastAsia="Century Gothic" w:cs="Century Gothic"/>
                <w:color w:val="000000"/>
                <w:sz w:val="18"/>
                <w:szCs w:val="18"/>
              </w:rPr>
              <w:t>10 (2.1%)</w:t>
            </w:r>
          </w:p>
        </w:tc>
      </w:tr>
      <w:tr w:rsidR="003E5753" w14:paraId="181525BA"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6654EF" w14:textId="1471A629" w:rsidR="003E5753" w:rsidRDefault="003E5753" w:rsidP="00D553D8">
            <w:pPr>
              <w:spacing w:before="40" w:after="40"/>
              <w:ind w:left="160" w:right="100"/>
            </w:pPr>
            <w:r>
              <w:rPr>
                <w:rFonts w:eastAsia="Century Gothic" w:cs="Century Gothic"/>
                <w:color w:val="000000"/>
                <w:sz w:val="18"/>
                <w:szCs w:val="18"/>
              </w:rPr>
              <w:t>25</w:t>
            </w:r>
            <w:r w:rsidR="008B54A4">
              <w:rPr>
                <w:rFonts w:eastAsia="Century Gothic" w:cs="Century Gothic"/>
                <w:color w:val="000000"/>
                <w:sz w:val="18"/>
                <w:szCs w:val="18"/>
              </w:rPr>
              <w:t>–</w:t>
            </w:r>
            <w:r>
              <w:rPr>
                <w:rFonts w:eastAsia="Century Gothic" w:cs="Century Gothic"/>
                <w:color w:val="000000"/>
                <w:sz w:val="18"/>
                <w:szCs w:val="18"/>
              </w:rPr>
              <w:t>44</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D53B67" w14:textId="77777777" w:rsidR="003E5753" w:rsidRDefault="003E5753" w:rsidP="00D553D8">
            <w:pPr>
              <w:spacing w:before="40" w:after="40"/>
              <w:ind w:left="100" w:right="100"/>
              <w:jc w:val="center"/>
            </w:pPr>
            <w:r>
              <w:rPr>
                <w:rFonts w:eastAsia="Century Gothic" w:cs="Century Gothic"/>
                <w:color w:val="000000"/>
                <w:sz w:val="18"/>
                <w:szCs w:val="18"/>
              </w:rPr>
              <w:t>93 (7.8%)</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54AB86" w14:textId="77777777" w:rsidR="003E5753" w:rsidRDefault="003E5753" w:rsidP="00D553D8">
            <w:pPr>
              <w:spacing w:before="40" w:after="40"/>
              <w:ind w:left="100" w:right="100"/>
              <w:jc w:val="center"/>
            </w:pPr>
            <w:r>
              <w:rPr>
                <w:rFonts w:eastAsia="Century Gothic" w:cs="Century Gothic"/>
                <w:color w:val="000000"/>
                <w:sz w:val="18"/>
                <w:szCs w:val="18"/>
              </w:rPr>
              <w:t>5 (4.0%)</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44E3A2" w14:textId="77777777" w:rsidR="003E5753" w:rsidRDefault="003E5753" w:rsidP="00D553D8">
            <w:pPr>
              <w:spacing w:before="40" w:after="40"/>
              <w:ind w:left="100" w:right="100"/>
              <w:jc w:val="center"/>
            </w:pPr>
            <w:r>
              <w:rPr>
                <w:rFonts w:eastAsia="Century Gothic" w:cs="Century Gothic"/>
                <w:color w:val="000000"/>
                <w:sz w:val="18"/>
                <w:szCs w:val="18"/>
              </w:rPr>
              <w:t>35 (5.8%)</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DDA149" w14:textId="77777777" w:rsidR="003E5753" w:rsidRDefault="003E5753" w:rsidP="00D553D8">
            <w:pPr>
              <w:spacing w:before="40" w:after="40"/>
              <w:ind w:left="100" w:right="100"/>
              <w:jc w:val="center"/>
            </w:pPr>
            <w:r>
              <w:rPr>
                <w:rFonts w:eastAsia="Century Gothic" w:cs="Century Gothic"/>
                <w:color w:val="000000"/>
                <w:sz w:val="18"/>
                <w:szCs w:val="18"/>
              </w:rPr>
              <w:t>53 (11.3%)</w:t>
            </w:r>
          </w:p>
        </w:tc>
      </w:tr>
      <w:tr w:rsidR="003E5753" w14:paraId="566BCFCC"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54FE0C" w14:textId="0F285585" w:rsidR="003E5753" w:rsidRDefault="003E5753" w:rsidP="00D553D8">
            <w:pPr>
              <w:spacing w:before="40" w:after="40"/>
              <w:ind w:left="160" w:right="100"/>
            </w:pPr>
            <w:r>
              <w:rPr>
                <w:rFonts w:eastAsia="Century Gothic" w:cs="Century Gothic"/>
                <w:color w:val="000000"/>
                <w:sz w:val="18"/>
                <w:szCs w:val="18"/>
              </w:rPr>
              <w:t>45</w:t>
            </w:r>
            <w:r w:rsidR="008B54A4">
              <w:rPr>
                <w:rFonts w:eastAsia="Century Gothic" w:cs="Century Gothic"/>
                <w:color w:val="000000"/>
                <w:sz w:val="18"/>
                <w:szCs w:val="18"/>
              </w:rPr>
              <w:t>–</w:t>
            </w:r>
            <w:r>
              <w:rPr>
                <w:rFonts w:eastAsia="Century Gothic" w:cs="Century Gothic"/>
                <w:color w:val="000000"/>
                <w:sz w:val="18"/>
                <w:szCs w:val="18"/>
              </w:rPr>
              <w:t>64</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A31C61" w14:textId="77777777" w:rsidR="003E5753" w:rsidRDefault="003E5753" w:rsidP="00D553D8">
            <w:pPr>
              <w:spacing w:before="40" w:after="40"/>
              <w:ind w:left="100" w:right="100"/>
              <w:jc w:val="center"/>
            </w:pPr>
            <w:r>
              <w:rPr>
                <w:rFonts w:eastAsia="Century Gothic" w:cs="Century Gothic"/>
                <w:color w:val="000000"/>
                <w:sz w:val="18"/>
                <w:szCs w:val="18"/>
              </w:rPr>
              <w:t>350 (29.4%)</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847F32" w14:textId="77777777" w:rsidR="003E5753" w:rsidRDefault="003E5753" w:rsidP="00D553D8">
            <w:pPr>
              <w:spacing w:before="40" w:after="40"/>
              <w:ind w:left="100" w:right="100"/>
              <w:jc w:val="center"/>
            </w:pPr>
            <w:r>
              <w:rPr>
                <w:rFonts w:eastAsia="Century Gothic" w:cs="Century Gothic"/>
                <w:color w:val="000000"/>
                <w:sz w:val="18"/>
                <w:szCs w:val="18"/>
              </w:rPr>
              <w:t>34 (27.4%)</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105F5B" w14:textId="77777777" w:rsidR="003E5753" w:rsidRDefault="003E5753" w:rsidP="00D553D8">
            <w:pPr>
              <w:spacing w:before="40" w:after="40"/>
              <w:ind w:left="100" w:right="100"/>
              <w:jc w:val="center"/>
            </w:pPr>
            <w:r>
              <w:rPr>
                <w:rFonts w:eastAsia="Century Gothic" w:cs="Century Gothic"/>
                <w:color w:val="000000"/>
                <w:sz w:val="18"/>
                <w:szCs w:val="18"/>
              </w:rPr>
              <w:t>145 (24.2%)</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26F6C1" w14:textId="77777777" w:rsidR="003E5753" w:rsidRDefault="003E5753" w:rsidP="00D553D8">
            <w:pPr>
              <w:spacing w:before="40" w:after="40"/>
              <w:ind w:left="100" w:right="100"/>
              <w:jc w:val="center"/>
            </w:pPr>
            <w:r>
              <w:rPr>
                <w:rFonts w:eastAsia="Century Gothic" w:cs="Century Gothic"/>
                <w:color w:val="000000"/>
                <w:sz w:val="18"/>
                <w:szCs w:val="18"/>
              </w:rPr>
              <w:t>171 (36.6%)</w:t>
            </w:r>
          </w:p>
        </w:tc>
      </w:tr>
      <w:tr w:rsidR="003E5753" w14:paraId="296D1529"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0FB26F" w14:textId="6596E015" w:rsidR="003E5753" w:rsidRDefault="003E5753" w:rsidP="00D553D8">
            <w:pPr>
              <w:spacing w:before="40" w:after="40"/>
              <w:ind w:left="160" w:right="100"/>
            </w:pPr>
            <w:r>
              <w:rPr>
                <w:rFonts w:eastAsia="Century Gothic" w:cs="Century Gothic"/>
                <w:color w:val="000000"/>
                <w:sz w:val="18"/>
                <w:szCs w:val="18"/>
              </w:rPr>
              <w:t>65</w:t>
            </w:r>
            <w:r w:rsidR="008B54A4">
              <w:rPr>
                <w:rFonts w:eastAsia="Century Gothic" w:cs="Century Gothic"/>
                <w:color w:val="000000"/>
                <w:sz w:val="18"/>
                <w:szCs w:val="18"/>
              </w:rPr>
              <w:t>–</w:t>
            </w:r>
            <w:r>
              <w:rPr>
                <w:rFonts w:eastAsia="Century Gothic" w:cs="Century Gothic"/>
                <w:color w:val="000000"/>
                <w:sz w:val="18"/>
                <w:szCs w:val="18"/>
              </w:rPr>
              <w:t>74</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3D0053" w14:textId="77777777" w:rsidR="003E5753" w:rsidRDefault="003E5753" w:rsidP="00D553D8">
            <w:pPr>
              <w:spacing w:before="40" w:after="40"/>
              <w:ind w:left="100" w:right="100"/>
              <w:jc w:val="center"/>
            </w:pPr>
            <w:r>
              <w:rPr>
                <w:rFonts w:eastAsia="Century Gothic" w:cs="Century Gothic"/>
                <w:color w:val="000000"/>
                <w:sz w:val="18"/>
                <w:szCs w:val="18"/>
              </w:rPr>
              <w:t>300 (25.2%)</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424C3E" w14:textId="77777777" w:rsidR="003E5753" w:rsidRDefault="003E5753" w:rsidP="00D553D8">
            <w:pPr>
              <w:spacing w:before="40" w:after="40"/>
              <w:ind w:left="100" w:right="100"/>
              <w:jc w:val="center"/>
            </w:pPr>
            <w:r>
              <w:rPr>
                <w:rFonts w:eastAsia="Century Gothic" w:cs="Century Gothic"/>
                <w:color w:val="000000"/>
                <w:sz w:val="18"/>
                <w:szCs w:val="18"/>
              </w:rPr>
              <w:t>43 (34.7%)</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73AE87" w14:textId="77777777" w:rsidR="003E5753" w:rsidRDefault="003E5753" w:rsidP="00D553D8">
            <w:pPr>
              <w:spacing w:before="40" w:after="40"/>
              <w:ind w:left="100" w:right="100"/>
              <w:jc w:val="center"/>
            </w:pPr>
            <w:r>
              <w:rPr>
                <w:rFonts w:eastAsia="Century Gothic" w:cs="Century Gothic"/>
                <w:color w:val="000000"/>
                <w:sz w:val="18"/>
                <w:szCs w:val="18"/>
              </w:rPr>
              <w:t>163 (27.2%)</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3FB603D" w14:textId="77777777" w:rsidR="003E5753" w:rsidRDefault="003E5753" w:rsidP="00D553D8">
            <w:pPr>
              <w:spacing w:before="40" w:after="40"/>
              <w:ind w:left="100" w:right="100"/>
              <w:jc w:val="center"/>
            </w:pPr>
            <w:r>
              <w:rPr>
                <w:rFonts w:eastAsia="Century Gothic" w:cs="Century Gothic"/>
                <w:color w:val="000000"/>
                <w:sz w:val="18"/>
                <w:szCs w:val="18"/>
              </w:rPr>
              <w:t>94 (20.1%)</w:t>
            </w:r>
          </w:p>
        </w:tc>
      </w:tr>
      <w:tr w:rsidR="003E5753" w14:paraId="7AECF2EB"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D18BF4" w14:textId="17AF63FB" w:rsidR="003E5753" w:rsidRDefault="003E5753" w:rsidP="00D553D8">
            <w:pPr>
              <w:spacing w:before="40" w:after="40"/>
              <w:ind w:left="160" w:right="100"/>
            </w:pPr>
            <w:r>
              <w:rPr>
                <w:rFonts w:eastAsia="Century Gothic" w:cs="Century Gothic"/>
                <w:color w:val="000000"/>
                <w:sz w:val="18"/>
                <w:szCs w:val="18"/>
              </w:rPr>
              <w:t>75</w:t>
            </w:r>
            <w:r w:rsidR="008B54A4">
              <w:rPr>
                <w:rFonts w:eastAsia="Century Gothic" w:cs="Century Gothic"/>
                <w:color w:val="000000"/>
                <w:sz w:val="18"/>
                <w:szCs w:val="18"/>
              </w:rPr>
              <w:t>–</w:t>
            </w:r>
            <w:r>
              <w:rPr>
                <w:rFonts w:eastAsia="Century Gothic" w:cs="Century Gothic"/>
                <w:color w:val="000000"/>
                <w:sz w:val="18"/>
                <w:szCs w:val="18"/>
              </w:rPr>
              <w:t>84</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F2E31C" w14:textId="77777777" w:rsidR="003E5753" w:rsidRDefault="003E5753" w:rsidP="00D553D8">
            <w:pPr>
              <w:spacing w:before="40" w:after="40"/>
              <w:ind w:left="100" w:right="100"/>
              <w:jc w:val="center"/>
            </w:pPr>
            <w:r>
              <w:rPr>
                <w:rFonts w:eastAsia="Century Gothic" w:cs="Century Gothic"/>
                <w:color w:val="000000"/>
                <w:sz w:val="18"/>
                <w:szCs w:val="18"/>
              </w:rPr>
              <w:t>290 (24.4%)</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FF9058" w14:textId="77777777" w:rsidR="003E5753" w:rsidRDefault="003E5753" w:rsidP="00D553D8">
            <w:pPr>
              <w:spacing w:before="40" w:after="40"/>
              <w:ind w:left="100" w:right="100"/>
              <w:jc w:val="center"/>
            </w:pPr>
            <w:r>
              <w:rPr>
                <w:rFonts w:eastAsia="Century Gothic" w:cs="Century Gothic"/>
                <w:color w:val="000000"/>
                <w:sz w:val="18"/>
                <w:szCs w:val="18"/>
              </w:rPr>
              <w:t>30 (24.2%)</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5184D1" w14:textId="77777777" w:rsidR="003E5753" w:rsidRDefault="003E5753" w:rsidP="00D553D8">
            <w:pPr>
              <w:spacing w:before="40" w:after="40"/>
              <w:ind w:left="100" w:right="100"/>
              <w:jc w:val="center"/>
            </w:pPr>
            <w:r>
              <w:rPr>
                <w:rFonts w:eastAsia="Century Gothic" w:cs="Century Gothic"/>
                <w:color w:val="000000"/>
                <w:sz w:val="18"/>
                <w:szCs w:val="18"/>
              </w:rPr>
              <w:t>179 (29.9%)</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6121B7" w14:textId="77777777" w:rsidR="003E5753" w:rsidRDefault="003E5753" w:rsidP="00D553D8">
            <w:pPr>
              <w:spacing w:before="40" w:after="40"/>
              <w:ind w:left="100" w:right="100"/>
              <w:jc w:val="center"/>
            </w:pPr>
            <w:r>
              <w:rPr>
                <w:rFonts w:eastAsia="Century Gothic" w:cs="Century Gothic"/>
                <w:color w:val="000000"/>
                <w:sz w:val="18"/>
                <w:szCs w:val="18"/>
              </w:rPr>
              <w:t>81 (17.3%)</w:t>
            </w:r>
          </w:p>
        </w:tc>
      </w:tr>
      <w:tr w:rsidR="003E5753" w14:paraId="4A9358EC"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301FB3" w14:textId="77777777" w:rsidR="003E5753" w:rsidRDefault="003E5753" w:rsidP="00D553D8">
            <w:pPr>
              <w:spacing w:before="40" w:after="40"/>
              <w:ind w:left="160" w:right="100"/>
            </w:pPr>
            <w:r>
              <w:rPr>
                <w:rFonts w:eastAsia="Century Gothic" w:cs="Century Gothic"/>
                <w:color w:val="000000"/>
                <w:sz w:val="18"/>
                <w:szCs w:val="18"/>
              </w:rPr>
              <w:t>85+</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3CF976" w14:textId="77777777" w:rsidR="003E5753" w:rsidRDefault="003E5753" w:rsidP="00D553D8">
            <w:pPr>
              <w:spacing w:before="40" w:after="40"/>
              <w:ind w:left="100" w:right="100"/>
              <w:jc w:val="center"/>
            </w:pPr>
            <w:r>
              <w:rPr>
                <w:rFonts w:eastAsia="Century Gothic" w:cs="Century Gothic"/>
                <w:color w:val="000000"/>
                <w:sz w:val="18"/>
                <w:szCs w:val="18"/>
              </w:rPr>
              <w:t>132 (11.1%)</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3AD8D7" w14:textId="77777777" w:rsidR="003E5753" w:rsidRDefault="003E5753" w:rsidP="00D553D8">
            <w:pPr>
              <w:spacing w:before="40" w:after="40"/>
              <w:ind w:left="100" w:right="100"/>
              <w:jc w:val="center"/>
            </w:pPr>
            <w:r>
              <w:rPr>
                <w:rFonts w:eastAsia="Century Gothic" w:cs="Century Gothic"/>
                <w:color w:val="000000"/>
                <w:sz w:val="18"/>
                <w:szCs w:val="18"/>
              </w:rPr>
              <w:t>10 (8.1%)</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9D9A0E" w14:textId="77777777" w:rsidR="003E5753" w:rsidRDefault="003E5753" w:rsidP="00D553D8">
            <w:pPr>
              <w:spacing w:before="40" w:after="40"/>
              <w:ind w:left="100" w:right="100"/>
              <w:jc w:val="center"/>
            </w:pPr>
            <w:r>
              <w:rPr>
                <w:rFonts w:eastAsia="Century Gothic" w:cs="Century Gothic"/>
                <w:color w:val="000000"/>
                <w:sz w:val="18"/>
                <w:szCs w:val="18"/>
              </w:rPr>
              <w:t>64 (10.7%)</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2BDEC8" w14:textId="77777777" w:rsidR="003E5753" w:rsidRDefault="003E5753" w:rsidP="00D553D8">
            <w:pPr>
              <w:spacing w:before="40" w:after="40"/>
              <w:ind w:left="100" w:right="100"/>
              <w:jc w:val="center"/>
            </w:pPr>
            <w:r>
              <w:rPr>
                <w:rFonts w:eastAsia="Century Gothic" w:cs="Century Gothic"/>
                <w:color w:val="000000"/>
                <w:sz w:val="18"/>
                <w:szCs w:val="18"/>
              </w:rPr>
              <w:t>58 (12.4%)</w:t>
            </w:r>
          </w:p>
        </w:tc>
      </w:tr>
      <w:tr w:rsidR="003E5753" w14:paraId="20E092EE" w14:textId="77777777" w:rsidTr="004968A2">
        <w:trPr>
          <w:cantSplit/>
          <w:jc w:val="center"/>
        </w:trPr>
        <w:tc>
          <w:tcPr>
            <w:tcW w:w="5000" w:type="pct"/>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751EB05" w14:textId="77777777" w:rsidR="003E5753" w:rsidRDefault="003E5753" w:rsidP="00D553D8">
            <w:pPr>
              <w:spacing w:before="40" w:after="40"/>
              <w:ind w:left="100" w:right="100"/>
            </w:pPr>
            <w:r>
              <w:rPr>
                <w:rFonts w:eastAsia="Century Gothic" w:cs="Century Gothic"/>
                <w:b/>
                <w:color w:val="000000"/>
                <w:sz w:val="18"/>
                <w:szCs w:val="18"/>
              </w:rPr>
              <w:t>English speaking</w:t>
            </w:r>
          </w:p>
        </w:tc>
      </w:tr>
      <w:tr w:rsidR="003E5753" w14:paraId="17C9CA77"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FBD276" w14:textId="1A8ADC4D" w:rsidR="003E5753" w:rsidRDefault="00E56BD4" w:rsidP="00D553D8">
            <w:pPr>
              <w:spacing w:before="40" w:after="40"/>
              <w:ind w:left="160" w:right="100"/>
            </w:pPr>
            <w:r>
              <w:rPr>
                <w:rFonts w:eastAsia="Century Gothic" w:cs="Century Gothic"/>
                <w:color w:val="000000"/>
                <w:sz w:val="18"/>
                <w:szCs w:val="18"/>
              </w:rPr>
              <w:t>Yes</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6C5C12C" w14:textId="77777777" w:rsidR="003E5753" w:rsidRDefault="003E5753" w:rsidP="00D553D8">
            <w:pPr>
              <w:spacing w:before="40" w:after="40"/>
              <w:ind w:left="100" w:right="100"/>
              <w:jc w:val="center"/>
            </w:pPr>
            <w:r>
              <w:rPr>
                <w:rFonts w:eastAsia="Century Gothic" w:cs="Century Gothic"/>
                <w:color w:val="000000"/>
                <w:sz w:val="18"/>
                <w:szCs w:val="18"/>
              </w:rPr>
              <w:t>1,019 (84.2%)</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9099B1" w14:textId="77777777" w:rsidR="003E5753" w:rsidRDefault="003E5753" w:rsidP="00D553D8">
            <w:pPr>
              <w:spacing w:before="40" w:after="40"/>
              <w:ind w:left="100" w:right="100"/>
              <w:jc w:val="center"/>
            </w:pPr>
            <w:r>
              <w:rPr>
                <w:rFonts w:eastAsia="Century Gothic" w:cs="Century Gothic"/>
                <w:color w:val="000000"/>
                <w:sz w:val="18"/>
                <w:szCs w:val="18"/>
              </w:rPr>
              <w:t>122 (95.3%)</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64D393" w14:textId="77777777" w:rsidR="003E5753" w:rsidRDefault="003E5753" w:rsidP="00D553D8">
            <w:pPr>
              <w:spacing w:before="40" w:after="40"/>
              <w:ind w:left="100" w:right="100"/>
              <w:jc w:val="center"/>
            </w:pPr>
            <w:r>
              <w:rPr>
                <w:rFonts w:eastAsia="Century Gothic" w:cs="Century Gothic"/>
                <w:color w:val="000000"/>
                <w:sz w:val="18"/>
                <w:szCs w:val="18"/>
              </w:rPr>
              <w:t>537 (88.0%)</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1571B0" w14:textId="77777777" w:rsidR="003E5753" w:rsidRDefault="003E5753" w:rsidP="00D553D8">
            <w:pPr>
              <w:spacing w:before="40" w:after="40"/>
              <w:ind w:left="100" w:right="100"/>
              <w:jc w:val="center"/>
            </w:pPr>
            <w:r>
              <w:rPr>
                <w:rFonts w:eastAsia="Century Gothic" w:cs="Century Gothic"/>
                <w:color w:val="000000"/>
                <w:sz w:val="18"/>
                <w:szCs w:val="18"/>
              </w:rPr>
              <w:t>360 (76.3%)</w:t>
            </w:r>
          </w:p>
        </w:tc>
      </w:tr>
      <w:tr w:rsidR="003E5753" w14:paraId="5F5C413F" w14:textId="77777777" w:rsidTr="004968A2">
        <w:trPr>
          <w:cantSplit/>
          <w:jc w:val="center"/>
        </w:trPr>
        <w:tc>
          <w:tcPr>
            <w:tcW w:w="5000" w:type="pct"/>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732092" w14:textId="77777777" w:rsidR="003E5753" w:rsidRDefault="003E5753" w:rsidP="00D553D8">
            <w:pPr>
              <w:spacing w:before="40" w:after="40"/>
              <w:ind w:left="100" w:right="100"/>
            </w:pPr>
            <w:r>
              <w:rPr>
                <w:rFonts w:eastAsia="Century Gothic" w:cs="Century Gothic"/>
                <w:b/>
                <w:color w:val="000000"/>
                <w:sz w:val="18"/>
                <w:szCs w:val="18"/>
              </w:rPr>
              <w:t>Hospitalised in the last 6 months</w:t>
            </w:r>
          </w:p>
        </w:tc>
      </w:tr>
      <w:tr w:rsidR="003E5753" w14:paraId="30948F56"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5D4F83" w14:textId="743ECA29" w:rsidR="003E5753" w:rsidRDefault="00E56BD4" w:rsidP="00D553D8">
            <w:pPr>
              <w:spacing w:before="40" w:after="40"/>
              <w:ind w:left="160" w:right="100"/>
            </w:pPr>
            <w:r>
              <w:rPr>
                <w:rFonts w:eastAsia="Century Gothic" w:cs="Century Gothic"/>
                <w:color w:val="000000"/>
                <w:sz w:val="18"/>
                <w:szCs w:val="18"/>
              </w:rPr>
              <w:t>Yes</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1C04475" w14:textId="77777777" w:rsidR="003E5753" w:rsidRDefault="003E5753" w:rsidP="00D553D8">
            <w:pPr>
              <w:spacing w:before="40" w:after="40"/>
              <w:ind w:left="100" w:right="100"/>
              <w:jc w:val="center"/>
            </w:pPr>
            <w:r>
              <w:rPr>
                <w:rFonts w:eastAsia="Century Gothic" w:cs="Century Gothic"/>
                <w:color w:val="000000"/>
                <w:sz w:val="18"/>
                <w:szCs w:val="18"/>
              </w:rPr>
              <w:t>132 (10.9%)</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0F1D9D" w14:textId="77777777" w:rsidR="003E5753" w:rsidRDefault="003E5753" w:rsidP="00D553D8">
            <w:pPr>
              <w:spacing w:before="40" w:after="40"/>
              <w:ind w:left="100" w:right="100"/>
              <w:jc w:val="center"/>
            </w:pPr>
            <w:r>
              <w:rPr>
                <w:rFonts w:eastAsia="Century Gothic" w:cs="Century Gothic"/>
                <w:color w:val="000000"/>
                <w:sz w:val="18"/>
                <w:szCs w:val="18"/>
              </w:rPr>
              <w:t>7 (5.5%)</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EFD319" w14:textId="77777777" w:rsidR="003E5753" w:rsidRDefault="003E5753" w:rsidP="00D553D8">
            <w:pPr>
              <w:spacing w:before="40" w:after="40"/>
              <w:ind w:left="100" w:right="100"/>
              <w:jc w:val="center"/>
            </w:pPr>
            <w:r>
              <w:rPr>
                <w:rFonts w:eastAsia="Century Gothic" w:cs="Century Gothic"/>
                <w:color w:val="000000"/>
                <w:sz w:val="18"/>
                <w:szCs w:val="18"/>
              </w:rPr>
              <w:t>41 (6.7%)</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822F5D" w14:textId="77777777" w:rsidR="003E5753" w:rsidRDefault="003E5753" w:rsidP="00D553D8">
            <w:pPr>
              <w:spacing w:before="40" w:after="40"/>
              <w:ind w:left="100" w:right="100"/>
              <w:jc w:val="center"/>
            </w:pPr>
            <w:r>
              <w:rPr>
                <w:rFonts w:eastAsia="Century Gothic" w:cs="Century Gothic"/>
                <w:color w:val="000000"/>
                <w:sz w:val="18"/>
                <w:szCs w:val="18"/>
              </w:rPr>
              <w:t>84 (17.8%)</w:t>
            </w:r>
          </w:p>
        </w:tc>
      </w:tr>
      <w:tr w:rsidR="003E5753" w14:paraId="46089CD3" w14:textId="77777777" w:rsidTr="004968A2">
        <w:trPr>
          <w:cantSplit/>
          <w:jc w:val="center"/>
        </w:trPr>
        <w:tc>
          <w:tcPr>
            <w:tcW w:w="5000" w:type="pct"/>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4FE2E0" w14:textId="77777777" w:rsidR="003E5753" w:rsidRDefault="003E5753" w:rsidP="00D553D8">
            <w:pPr>
              <w:spacing w:before="40" w:after="40"/>
              <w:ind w:left="100" w:right="100"/>
            </w:pPr>
            <w:r>
              <w:rPr>
                <w:rFonts w:eastAsia="Century Gothic" w:cs="Century Gothic"/>
                <w:b/>
                <w:color w:val="000000"/>
                <w:sz w:val="18"/>
                <w:szCs w:val="18"/>
              </w:rPr>
              <w:t>Medication adherence (MedsIndex score)</w:t>
            </w:r>
          </w:p>
        </w:tc>
      </w:tr>
      <w:tr w:rsidR="003E5753" w14:paraId="58ABC0BC"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752876" w14:textId="77777777" w:rsidR="003E5753" w:rsidRDefault="003E5753" w:rsidP="00D553D8">
            <w:pPr>
              <w:spacing w:before="40" w:after="40"/>
              <w:ind w:left="160" w:right="100"/>
            </w:pPr>
            <w:r>
              <w:rPr>
                <w:rFonts w:eastAsia="Century Gothic" w:cs="Century Gothic"/>
                <w:color w:val="000000"/>
                <w:sz w:val="18"/>
                <w:szCs w:val="18"/>
              </w:rPr>
              <w:t>0 to &lt;50</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9E2097" w14:textId="77777777" w:rsidR="003E5753" w:rsidRDefault="003E5753" w:rsidP="00D553D8">
            <w:pPr>
              <w:spacing w:before="40" w:after="40"/>
              <w:ind w:left="100" w:right="100"/>
              <w:jc w:val="center"/>
            </w:pPr>
            <w:r>
              <w:rPr>
                <w:rFonts w:eastAsia="Century Gothic" w:cs="Century Gothic"/>
                <w:color w:val="000000"/>
                <w:sz w:val="18"/>
                <w:szCs w:val="18"/>
              </w:rPr>
              <w:t>70 (5.8%)</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552602" w14:textId="77777777" w:rsidR="003E5753" w:rsidRDefault="003E5753" w:rsidP="00D553D8">
            <w:pPr>
              <w:spacing w:before="40" w:after="40"/>
              <w:ind w:left="100" w:right="100"/>
              <w:jc w:val="center"/>
            </w:pPr>
            <w:r>
              <w:rPr>
                <w:rFonts w:eastAsia="Century Gothic" w:cs="Century Gothic"/>
                <w:color w:val="000000"/>
                <w:sz w:val="18"/>
                <w:szCs w:val="18"/>
              </w:rPr>
              <w:t>8 (6.2%)</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9FFCCF" w14:textId="77777777" w:rsidR="003E5753" w:rsidRDefault="003E5753" w:rsidP="00D553D8">
            <w:pPr>
              <w:spacing w:before="40" w:after="40"/>
              <w:ind w:left="100" w:right="100"/>
              <w:jc w:val="center"/>
            </w:pPr>
            <w:r>
              <w:rPr>
                <w:rFonts w:eastAsia="Century Gothic" w:cs="Century Gothic"/>
                <w:color w:val="000000"/>
                <w:sz w:val="18"/>
                <w:szCs w:val="18"/>
              </w:rPr>
              <w:t>38 (6.2%)</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B2621F" w14:textId="77777777" w:rsidR="003E5753" w:rsidRDefault="003E5753" w:rsidP="00D553D8">
            <w:pPr>
              <w:spacing w:before="40" w:after="40"/>
              <w:ind w:left="100" w:right="100"/>
              <w:jc w:val="center"/>
            </w:pPr>
            <w:r>
              <w:rPr>
                <w:rFonts w:eastAsia="Century Gothic" w:cs="Century Gothic"/>
                <w:color w:val="000000"/>
                <w:sz w:val="18"/>
                <w:szCs w:val="18"/>
              </w:rPr>
              <w:t>24 (5.1%)</w:t>
            </w:r>
          </w:p>
        </w:tc>
      </w:tr>
      <w:tr w:rsidR="003E5753" w14:paraId="34B5FC4B"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0DDAD1" w14:textId="77777777" w:rsidR="003E5753" w:rsidRDefault="003E5753" w:rsidP="00D553D8">
            <w:pPr>
              <w:spacing w:before="40" w:after="40"/>
              <w:ind w:left="160" w:right="100"/>
            </w:pPr>
            <w:r>
              <w:rPr>
                <w:rFonts w:eastAsia="Century Gothic" w:cs="Century Gothic"/>
                <w:color w:val="000000"/>
                <w:sz w:val="18"/>
                <w:szCs w:val="18"/>
              </w:rPr>
              <w:t>50 to &lt;80</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905AB1" w14:textId="77777777" w:rsidR="003E5753" w:rsidRDefault="003E5753" w:rsidP="00D553D8">
            <w:pPr>
              <w:spacing w:before="40" w:after="40"/>
              <w:ind w:left="100" w:right="100"/>
              <w:jc w:val="center"/>
            </w:pPr>
            <w:r>
              <w:rPr>
                <w:rFonts w:eastAsia="Century Gothic" w:cs="Century Gothic"/>
                <w:color w:val="000000"/>
                <w:sz w:val="18"/>
                <w:szCs w:val="18"/>
              </w:rPr>
              <w:t>265 (21.9%)</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F41F2D" w14:textId="77777777" w:rsidR="003E5753" w:rsidRDefault="003E5753" w:rsidP="00D553D8">
            <w:pPr>
              <w:spacing w:before="40" w:after="40"/>
              <w:ind w:left="100" w:right="100"/>
              <w:jc w:val="center"/>
            </w:pPr>
            <w:r>
              <w:rPr>
                <w:rFonts w:eastAsia="Century Gothic" w:cs="Century Gothic"/>
                <w:color w:val="000000"/>
                <w:sz w:val="18"/>
                <w:szCs w:val="18"/>
              </w:rPr>
              <w:t>16 (12.5%)</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5CEA40" w14:textId="77777777" w:rsidR="003E5753" w:rsidRDefault="003E5753" w:rsidP="00D553D8">
            <w:pPr>
              <w:spacing w:before="40" w:after="40"/>
              <w:ind w:left="100" w:right="100"/>
              <w:jc w:val="center"/>
            </w:pPr>
            <w:r>
              <w:rPr>
                <w:rFonts w:eastAsia="Century Gothic" w:cs="Century Gothic"/>
                <w:color w:val="000000"/>
                <w:sz w:val="18"/>
                <w:szCs w:val="18"/>
              </w:rPr>
              <w:t>134 (22.0%)</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93581D" w14:textId="77777777" w:rsidR="003E5753" w:rsidRDefault="003E5753" w:rsidP="00D553D8">
            <w:pPr>
              <w:spacing w:before="40" w:after="40"/>
              <w:ind w:left="100" w:right="100"/>
              <w:jc w:val="center"/>
            </w:pPr>
            <w:r>
              <w:rPr>
                <w:rFonts w:eastAsia="Century Gothic" w:cs="Century Gothic"/>
                <w:color w:val="000000"/>
                <w:sz w:val="18"/>
                <w:szCs w:val="18"/>
              </w:rPr>
              <w:t>115 (24.4%)</w:t>
            </w:r>
          </w:p>
        </w:tc>
      </w:tr>
      <w:tr w:rsidR="003E5753" w14:paraId="1C98A3C3"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9CAA0E" w14:textId="77777777" w:rsidR="003E5753" w:rsidRDefault="003E5753" w:rsidP="00D553D8">
            <w:pPr>
              <w:spacing w:before="40" w:after="40"/>
              <w:ind w:left="160" w:right="100"/>
            </w:pPr>
            <w:r>
              <w:rPr>
                <w:rFonts w:eastAsia="Century Gothic" w:cs="Century Gothic"/>
                <w:color w:val="000000"/>
                <w:sz w:val="18"/>
                <w:szCs w:val="18"/>
              </w:rPr>
              <w:t>80 to &lt;85</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34A8A3" w14:textId="77777777" w:rsidR="003E5753" w:rsidRDefault="003E5753" w:rsidP="00D553D8">
            <w:pPr>
              <w:spacing w:before="40" w:after="40"/>
              <w:ind w:left="100" w:right="100"/>
              <w:jc w:val="center"/>
            </w:pPr>
            <w:r>
              <w:rPr>
                <w:rFonts w:eastAsia="Century Gothic" w:cs="Century Gothic"/>
                <w:color w:val="000000"/>
                <w:sz w:val="18"/>
                <w:szCs w:val="18"/>
              </w:rPr>
              <w:t>139 (11.5%)</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364EFC" w14:textId="77777777" w:rsidR="003E5753" w:rsidRDefault="003E5753" w:rsidP="00D553D8">
            <w:pPr>
              <w:spacing w:before="40" w:after="40"/>
              <w:ind w:left="100" w:right="100"/>
              <w:jc w:val="center"/>
            </w:pPr>
            <w:r>
              <w:rPr>
                <w:rFonts w:eastAsia="Century Gothic" w:cs="Century Gothic"/>
                <w:color w:val="000000"/>
                <w:sz w:val="18"/>
                <w:szCs w:val="18"/>
              </w:rPr>
              <w:t>16 (12.5%)</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80BDE3" w14:textId="77777777" w:rsidR="003E5753" w:rsidRDefault="003E5753" w:rsidP="00D553D8">
            <w:pPr>
              <w:spacing w:before="40" w:after="40"/>
              <w:ind w:left="100" w:right="100"/>
              <w:jc w:val="center"/>
            </w:pPr>
            <w:r>
              <w:rPr>
                <w:rFonts w:eastAsia="Century Gothic" w:cs="Century Gothic"/>
                <w:color w:val="000000"/>
                <w:sz w:val="18"/>
                <w:szCs w:val="18"/>
              </w:rPr>
              <w:t>79 (13.0%)</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018AFB" w14:textId="77777777" w:rsidR="003E5753" w:rsidRDefault="003E5753" w:rsidP="00D553D8">
            <w:pPr>
              <w:spacing w:before="40" w:after="40"/>
              <w:ind w:left="100" w:right="100"/>
              <w:jc w:val="center"/>
            </w:pPr>
            <w:r>
              <w:rPr>
                <w:rFonts w:eastAsia="Century Gothic" w:cs="Century Gothic"/>
                <w:color w:val="000000"/>
                <w:sz w:val="18"/>
                <w:szCs w:val="18"/>
              </w:rPr>
              <w:t>44 (9.3%)</w:t>
            </w:r>
          </w:p>
        </w:tc>
      </w:tr>
      <w:tr w:rsidR="003E5753" w14:paraId="5EB57305"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CF2A10" w14:textId="77777777" w:rsidR="003E5753" w:rsidRDefault="003E5753" w:rsidP="00D553D8">
            <w:pPr>
              <w:spacing w:before="40" w:after="40"/>
              <w:ind w:left="160" w:right="100"/>
            </w:pPr>
            <w:r>
              <w:rPr>
                <w:rFonts w:eastAsia="Century Gothic" w:cs="Century Gothic"/>
                <w:color w:val="000000"/>
                <w:sz w:val="18"/>
                <w:szCs w:val="18"/>
              </w:rPr>
              <w:t>85 to &lt;90</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8D6075" w14:textId="77777777" w:rsidR="003E5753" w:rsidRDefault="003E5753" w:rsidP="00D553D8">
            <w:pPr>
              <w:spacing w:before="40" w:after="40"/>
              <w:ind w:left="100" w:right="100"/>
              <w:jc w:val="center"/>
            </w:pPr>
            <w:r>
              <w:rPr>
                <w:rFonts w:eastAsia="Century Gothic" w:cs="Century Gothic"/>
                <w:color w:val="000000"/>
                <w:sz w:val="18"/>
                <w:szCs w:val="18"/>
              </w:rPr>
              <w:t>140 (11.6%)</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BA4EA1" w14:textId="77777777" w:rsidR="003E5753" w:rsidRDefault="003E5753" w:rsidP="00D553D8">
            <w:pPr>
              <w:spacing w:before="40" w:after="40"/>
              <w:ind w:left="100" w:right="100"/>
              <w:jc w:val="center"/>
            </w:pPr>
            <w:r>
              <w:rPr>
                <w:rFonts w:eastAsia="Century Gothic" w:cs="Century Gothic"/>
                <w:color w:val="000000"/>
                <w:sz w:val="18"/>
                <w:szCs w:val="18"/>
              </w:rPr>
              <w:t>18 (14.1%)</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676681" w14:textId="77777777" w:rsidR="003E5753" w:rsidRDefault="003E5753" w:rsidP="00D553D8">
            <w:pPr>
              <w:spacing w:before="40" w:after="40"/>
              <w:ind w:left="100" w:right="100"/>
              <w:jc w:val="center"/>
            </w:pPr>
            <w:r>
              <w:rPr>
                <w:rFonts w:eastAsia="Century Gothic" w:cs="Century Gothic"/>
                <w:color w:val="000000"/>
                <w:sz w:val="18"/>
                <w:szCs w:val="18"/>
              </w:rPr>
              <w:t>73 (12.0%)</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D451FC" w14:textId="77777777" w:rsidR="003E5753" w:rsidRDefault="003E5753" w:rsidP="00D553D8">
            <w:pPr>
              <w:spacing w:before="40" w:after="40"/>
              <w:ind w:left="100" w:right="100"/>
              <w:jc w:val="center"/>
            </w:pPr>
            <w:r>
              <w:rPr>
                <w:rFonts w:eastAsia="Century Gothic" w:cs="Century Gothic"/>
                <w:color w:val="000000"/>
                <w:sz w:val="18"/>
                <w:szCs w:val="18"/>
              </w:rPr>
              <w:t>49 (10.4%)</w:t>
            </w:r>
          </w:p>
        </w:tc>
      </w:tr>
      <w:tr w:rsidR="003E5753" w14:paraId="41BA9562"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0A6E97" w14:textId="77777777" w:rsidR="003E5753" w:rsidRDefault="003E5753" w:rsidP="00D553D8">
            <w:pPr>
              <w:spacing w:before="40" w:after="40"/>
              <w:ind w:left="160" w:right="100"/>
            </w:pPr>
            <w:r>
              <w:rPr>
                <w:rFonts w:eastAsia="Century Gothic" w:cs="Century Gothic"/>
                <w:color w:val="000000"/>
                <w:sz w:val="18"/>
                <w:szCs w:val="18"/>
              </w:rPr>
              <w:t>90 to &lt;95</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4186A7" w14:textId="77777777" w:rsidR="003E5753" w:rsidRDefault="003E5753" w:rsidP="00D553D8">
            <w:pPr>
              <w:spacing w:before="40" w:after="40"/>
              <w:ind w:left="100" w:right="100"/>
              <w:jc w:val="center"/>
            </w:pPr>
            <w:r>
              <w:rPr>
                <w:rFonts w:eastAsia="Century Gothic" w:cs="Century Gothic"/>
                <w:color w:val="000000"/>
                <w:sz w:val="18"/>
                <w:szCs w:val="18"/>
              </w:rPr>
              <w:t>253 (20.9%)</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D76872" w14:textId="77777777" w:rsidR="003E5753" w:rsidRDefault="003E5753" w:rsidP="00D553D8">
            <w:pPr>
              <w:spacing w:before="40" w:after="40"/>
              <w:ind w:left="100" w:right="100"/>
              <w:jc w:val="center"/>
            </w:pPr>
            <w:r>
              <w:rPr>
                <w:rFonts w:eastAsia="Century Gothic" w:cs="Century Gothic"/>
                <w:color w:val="000000"/>
                <w:sz w:val="18"/>
                <w:szCs w:val="18"/>
              </w:rPr>
              <w:t>36 (28.1%)</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CEA499" w14:textId="77777777" w:rsidR="003E5753" w:rsidRDefault="003E5753" w:rsidP="00D553D8">
            <w:pPr>
              <w:spacing w:before="40" w:after="40"/>
              <w:ind w:left="100" w:right="100"/>
              <w:jc w:val="center"/>
            </w:pPr>
            <w:r>
              <w:rPr>
                <w:rFonts w:eastAsia="Century Gothic" w:cs="Century Gothic"/>
                <w:color w:val="000000"/>
                <w:sz w:val="18"/>
                <w:szCs w:val="18"/>
              </w:rPr>
              <w:t>114 (18.7%)</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8D4A7C" w14:textId="77777777" w:rsidR="003E5753" w:rsidRDefault="003E5753" w:rsidP="00D553D8">
            <w:pPr>
              <w:spacing w:before="40" w:after="40"/>
              <w:ind w:left="100" w:right="100"/>
              <w:jc w:val="center"/>
            </w:pPr>
            <w:r>
              <w:rPr>
                <w:rFonts w:eastAsia="Century Gothic" w:cs="Century Gothic"/>
                <w:color w:val="000000"/>
                <w:sz w:val="18"/>
                <w:szCs w:val="18"/>
              </w:rPr>
              <w:t>103 (21.8%)</w:t>
            </w:r>
          </w:p>
        </w:tc>
      </w:tr>
      <w:tr w:rsidR="003E5753" w14:paraId="210B54B6"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0196E3" w14:textId="77777777" w:rsidR="003E5753" w:rsidRDefault="003E5753" w:rsidP="00D553D8">
            <w:pPr>
              <w:spacing w:before="40" w:after="40"/>
              <w:ind w:left="160" w:right="100"/>
            </w:pPr>
            <w:r>
              <w:rPr>
                <w:rFonts w:eastAsia="Century Gothic" w:cs="Century Gothic"/>
                <w:color w:val="000000"/>
                <w:sz w:val="18"/>
                <w:szCs w:val="18"/>
              </w:rPr>
              <w:t>95 to 100</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06447B" w14:textId="77777777" w:rsidR="003E5753" w:rsidRDefault="003E5753" w:rsidP="00D553D8">
            <w:pPr>
              <w:spacing w:before="40" w:after="40"/>
              <w:ind w:left="100" w:right="100"/>
              <w:jc w:val="center"/>
            </w:pPr>
            <w:r>
              <w:rPr>
                <w:rFonts w:eastAsia="Century Gothic" w:cs="Century Gothic"/>
                <w:color w:val="000000"/>
                <w:sz w:val="18"/>
                <w:szCs w:val="18"/>
              </w:rPr>
              <w:t>343 (28.3%)</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7DD723" w14:textId="77777777" w:rsidR="003E5753" w:rsidRDefault="003E5753" w:rsidP="00D553D8">
            <w:pPr>
              <w:spacing w:before="40" w:after="40"/>
              <w:ind w:left="100" w:right="100"/>
              <w:jc w:val="center"/>
            </w:pPr>
            <w:r>
              <w:rPr>
                <w:rFonts w:eastAsia="Century Gothic" w:cs="Century Gothic"/>
                <w:color w:val="000000"/>
                <w:sz w:val="18"/>
                <w:szCs w:val="18"/>
              </w:rPr>
              <w:t>34 (26.6%)</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B312E2" w14:textId="77777777" w:rsidR="003E5753" w:rsidRDefault="003E5753" w:rsidP="00D553D8">
            <w:pPr>
              <w:spacing w:before="40" w:after="40"/>
              <w:ind w:left="100" w:right="100"/>
              <w:jc w:val="center"/>
            </w:pPr>
            <w:r>
              <w:rPr>
                <w:rFonts w:eastAsia="Century Gothic" w:cs="Century Gothic"/>
                <w:color w:val="000000"/>
                <w:sz w:val="18"/>
                <w:szCs w:val="18"/>
              </w:rPr>
              <w:t>172 (28.2%)</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E858A5" w14:textId="77777777" w:rsidR="003E5753" w:rsidRDefault="003E5753" w:rsidP="00D553D8">
            <w:pPr>
              <w:spacing w:before="40" w:after="40"/>
              <w:ind w:left="100" w:right="100"/>
              <w:jc w:val="center"/>
            </w:pPr>
            <w:r>
              <w:rPr>
                <w:rFonts w:eastAsia="Century Gothic" w:cs="Century Gothic"/>
                <w:color w:val="000000"/>
                <w:sz w:val="18"/>
                <w:szCs w:val="18"/>
              </w:rPr>
              <w:t>137 (29.0%)</w:t>
            </w:r>
          </w:p>
        </w:tc>
      </w:tr>
      <w:tr w:rsidR="003E5753" w14:paraId="6511A4A9" w14:textId="77777777" w:rsidTr="004968A2">
        <w:trPr>
          <w:cantSplit/>
          <w:jc w:val="center"/>
        </w:trPr>
        <w:tc>
          <w:tcPr>
            <w:tcW w:w="5000" w:type="pct"/>
            <w:gridSpan w:val="5"/>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1918AA" w14:textId="77777777" w:rsidR="003E5753" w:rsidRDefault="003E5753" w:rsidP="00D553D8">
            <w:pPr>
              <w:spacing w:before="40" w:after="40"/>
              <w:ind w:left="100" w:right="100"/>
            </w:pPr>
            <w:r>
              <w:rPr>
                <w:rFonts w:eastAsia="Century Gothic" w:cs="Century Gothic"/>
                <w:b/>
                <w:color w:val="000000"/>
                <w:sz w:val="18"/>
                <w:szCs w:val="18"/>
              </w:rPr>
              <w:t>Patient’s MedsIndex score</w:t>
            </w:r>
          </w:p>
        </w:tc>
      </w:tr>
      <w:tr w:rsidR="003E5753" w14:paraId="4ED861D9" w14:textId="77777777" w:rsidTr="004968A2">
        <w:trPr>
          <w:cantSplit/>
          <w:jc w:val="center"/>
        </w:trPr>
        <w:tc>
          <w:tcPr>
            <w:tcW w:w="1083"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0E6DC81" w14:textId="59AFB9D3" w:rsidR="003E5753" w:rsidRDefault="003E5753" w:rsidP="00D553D8">
            <w:pPr>
              <w:spacing w:before="40" w:after="40"/>
              <w:ind w:left="160" w:right="100"/>
            </w:pPr>
            <w:r>
              <w:rPr>
                <w:rFonts w:eastAsia="Century Gothic" w:cs="Century Gothic"/>
                <w:color w:val="000000"/>
                <w:sz w:val="18"/>
                <w:szCs w:val="18"/>
              </w:rPr>
              <w:t>Mean (median)</w:t>
            </w:r>
          </w:p>
        </w:tc>
        <w:tc>
          <w:tcPr>
            <w:tcW w:w="108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A63D64" w14:textId="77777777" w:rsidR="003E5753" w:rsidRDefault="003E5753" w:rsidP="00D553D8">
            <w:pPr>
              <w:spacing w:before="40" w:after="40"/>
              <w:ind w:left="100" w:right="100"/>
              <w:jc w:val="center"/>
            </w:pPr>
            <w:r>
              <w:rPr>
                <w:rFonts w:eastAsia="Century Gothic" w:cs="Century Gothic"/>
                <w:color w:val="000000"/>
                <w:sz w:val="18"/>
                <w:szCs w:val="18"/>
              </w:rPr>
              <w:t>82.7 (89.0)</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B8E2155" w14:textId="77777777" w:rsidR="003E5753" w:rsidRDefault="003E5753" w:rsidP="00D553D8">
            <w:pPr>
              <w:spacing w:before="40" w:after="40"/>
              <w:ind w:left="100" w:right="100"/>
              <w:jc w:val="center"/>
            </w:pPr>
            <w:r>
              <w:rPr>
                <w:rFonts w:eastAsia="Century Gothic" w:cs="Century Gothic"/>
                <w:color w:val="000000"/>
                <w:sz w:val="18"/>
                <w:szCs w:val="18"/>
              </w:rPr>
              <w:t>84.2 (90.0)</w:t>
            </w:r>
          </w:p>
        </w:tc>
        <w:tc>
          <w:tcPr>
            <w:tcW w:w="94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A1AB53" w14:textId="77777777" w:rsidR="003E5753" w:rsidRDefault="003E5753" w:rsidP="00D553D8">
            <w:pPr>
              <w:spacing w:before="40" w:after="40"/>
              <w:ind w:left="100" w:right="100"/>
              <w:jc w:val="center"/>
            </w:pPr>
            <w:r>
              <w:rPr>
                <w:rFonts w:eastAsia="Century Gothic" w:cs="Century Gothic"/>
                <w:color w:val="000000"/>
                <w:sz w:val="18"/>
                <w:szCs w:val="18"/>
              </w:rPr>
              <w:t>82.4 (88.0)</w:t>
            </w:r>
          </w:p>
        </w:tc>
        <w:tc>
          <w:tcPr>
            <w:tcW w:w="944"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3642ED" w14:textId="77777777" w:rsidR="003E5753" w:rsidRDefault="003E5753" w:rsidP="00D553D8">
            <w:pPr>
              <w:spacing w:before="40" w:after="40"/>
              <w:ind w:left="100" w:right="100"/>
              <w:jc w:val="center"/>
            </w:pPr>
            <w:r>
              <w:rPr>
                <w:rFonts w:eastAsia="Century Gothic" w:cs="Century Gothic"/>
                <w:color w:val="000000"/>
                <w:sz w:val="18"/>
                <w:szCs w:val="18"/>
              </w:rPr>
              <w:t>82.7 (90.0)</w:t>
            </w:r>
          </w:p>
        </w:tc>
      </w:tr>
    </w:tbl>
    <w:p w14:paraId="74EE753D" w14:textId="7EA5D850" w:rsidR="004A57E4" w:rsidRDefault="004A57E4" w:rsidP="004968A2">
      <w:pPr>
        <w:pStyle w:val="Chartortablefootnote"/>
        <w:ind w:left="567" w:right="521"/>
      </w:pPr>
      <w:r w:rsidRPr="007710EF">
        <w:t xml:space="preserve">Source: </w:t>
      </w:r>
      <w:r>
        <w:t xml:space="preserve">HPA analysis of the </w:t>
      </w:r>
      <w:r w:rsidRPr="007710EF">
        <w:t>Health Outcomes data set provided by the Pharmacy Guild, to 30 June 20</w:t>
      </w:r>
      <w:r w:rsidRPr="00156650">
        <w:t>20</w:t>
      </w:r>
      <w:r w:rsidRPr="007710EF">
        <w:t>.</w:t>
      </w:r>
    </w:p>
    <w:p w14:paraId="7596A58E" w14:textId="34D6C105" w:rsidR="00273D01" w:rsidRDefault="00273D01" w:rsidP="00273D01">
      <w:pPr>
        <w:rPr>
          <w:rFonts w:eastAsia="MS Gothic" w:cs="Arial"/>
        </w:rPr>
      </w:pPr>
      <w:r>
        <w:rPr>
          <w:rFonts w:eastAsia="MS Gothic" w:cs="Arial"/>
        </w:rPr>
        <w:t>Patients were taking medicines for a wide range of conditions</w:t>
      </w:r>
      <w:r w:rsidR="00B8740E">
        <w:rPr>
          <w:rFonts w:eastAsia="MS Gothic" w:cs="Arial"/>
        </w:rPr>
        <w:t xml:space="preserve"> </w:t>
      </w:r>
      <w:r w:rsidR="00B8740E">
        <w:t>(</w:t>
      </w:r>
      <w:r w:rsidR="00B8740E">
        <w:fldChar w:fldCharType="begin"/>
      </w:r>
      <w:r w:rsidR="00B8740E">
        <w:instrText xml:space="preserve"> REF _Ref52452123 \h </w:instrText>
      </w:r>
      <w:r w:rsidR="00B8740E">
        <w:fldChar w:fldCharType="separate"/>
      </w:r>
      <w:r w:rsidR="004329CD" w:rsidRPr="006D227E">
        <w:rPr>
          <w:szCs w:val="20"/>
        </w:rPr>
        <w:t xml:space="preserve">Table </w:t>
      </w:r>
      <w:r w:rsidR="004329CD">
        <w:rPr>
          <w:noProof/>
          <w:szCs w:val="20"/>
        </w:rPr>
        <w:t>18</w:t>
      </w:r>
      <w:r w:rsidR="00B8740E">
        <w:fldChar w:fldCharType="end"/>
      </w:r>
      <w:r w:rsidR="00B8740E">
        <w:t>).</w:t>
      </w:r>
      <w:r>
        <w:rPr>
          <w:rFonts w:eastAsia="MS Gothic" w:cs="Arial"/>
        </w:rPr>
        <w:t xml:space="preserve"> </w:t>
      </w:r>
      <w:r w:rsidRPr="008533F3">
        <w:rPr>
          <w:rFonts w:eastAsia="MS Gothic" w:cs="Arial"/>
        </w:rPr>
        <w:t>Medicines were commonly prescribed for: h</w:t>
      </w:r>
      <w:r>
        <w:rPr>
          <w:rFonts w:eastAsia="MS Gothic" w:cs="Arial"/>
        </w:rPr>
        <w:t>igh blood pressure</w:t>
      </w:r>
      <w:r w:rsidRPr="008533F3">
        <w:rPr>
          <w:rFonts w:eastAsia="MS Gothic" w:cs="Arial"/>
        </w:rPr>
        <w:t xml:space="preserve"> (</w:t>
      </w:r>
      <w:r w:rsidR="00A50BAA">
        <w:rPr>
          <w:rFonts w:eastAsia="MS Gothic" w:cs="Arial"/>
        </w:rPr>
        <w:t>67</w:t>
      </w:r>
      <w:r w:rsidRPr="008533F3">
        <w:rPr>
          <w:rFonts w:eastAsia="MS Gothic" w:cs="Arial"/>
        </w:rPr>
        <w:t xml:space="preserve">%); </w:t>
      </w:r>
      <w:r w:rsidR="003D232F">
        <w:rPr>
          <w:rFonts w:eastAsia="MS Gothic" w:cs="Arial"/>
        </w:rPr>
        <w:t>h</w:t>
      </w:r>
      <w:r w:rsidR="003D232F" w:rsidRPr="003D232F">
        <w:rPr>
          <w:rFonts w:eastAsia="MS Gothic" w:cs="Arial"/>
        </w:rPr>
        <w:t>igh blood cholesterol</w:t>
      </w:r>
      <w:r w:rsidR="003D232F">
        <w:rPr>
          <w:rFonts w:eastAsia="MS Gothic" w:cs="Arial"/>
        </w:rPr>
        <w:t xml:space="preserve"> (50%); </w:t>
      </w:r>
      <w:r w:rsidR="000974F4" w:rsidRPr="008533F3">
        <w:rPr>
          <w:rFonts w:eastAsia="MS Gothic" w:cs="Arial"/>
        </w:rPr>
        <w:t>diabetes (</w:t>
      </w:r>
      <w:r w:rsidR="000974F4">
        <w:rPr>
          <w:rFonts w:eastAsia="MS Gothic" w:cs="Arial"/>
        </w:rPr>
        <w:t>39</w:t>
      </w:r>
      <w:r w:rsidR="000974F4" w:rsidRPr="008533F3">
        <w:rPr>
          <w:rFonts w:eastAsia="MS Gothic" w:cs="Arial"/>
        </w:rPr>
        <w:t>);</w:t>
      </w:r>
      <w:r w:rsidR="000974F4">
        <w:rPr>
          <w:rFonts w:eastAsia="MS Gothic" w:cs="Arial"/>
        </w:rPr>
        <w:t xml:space="preserve"> </w:t>
      </w:r>
      <w:r>
        <w:rPr>
          <w:rFonts w:eastAsia="MS Gothic" w:cs="Arial"/>
        </w:rPr>
        <w:t>heart disease (39%)</w:t>
      </w:r>
      <w:r w:rsidR="00A50BAA">
        <w:rPr>
          <w:rFonts w:eastAsia="MS Gothic" w:cs="Arial"/>
        </w:rPr>
        <w:t xml:space="preserve">; </w:t>
      </w:r>
      <w:r w:rsidRPr="008533F3">
        <w:rPr>
          <w:rFonts w:eastAsia="MS Gothic" w:cs="Arial"/>
        </w:rPr>
        <w:t>arthritis (3</w:t>
      </w:r>
      <w:r>
        <w:rPr>
          <w:rFonts w:eastAsia="MS Gothic" w:cs="Arial"/>
        </w:rPr>
        <w:t>0</w:t>
      </w:r>
      <w:r w:rsidRPr="008533F3">
        <w:rPr>
          <w:rFonts w:eastAsia="MS Gothic" w:cs="Arial"/>
        </w:rPr>
        <w:t>%); respiratory conditions (3</w:t>
      </w:r>
      <w:r>
        <w:rPr>
          <w:rFonts w:eastAsia="MS Gothic" w:cs="Arial"/>
        </w:rPr>
        <w:t>0</w:t>
      </w:r>
      <w:r w:rsidRPr="008533F3">
        <w:rPr>
          <w:rFonts w:eastAsia="MS Gothic" w:cs="Arial"/>
        </w:rPr>
        <w:t>%); depression or anxiety (2</w:t>
      </w:r>
      <w:r>
        <w:rPr>
          <w:rFonts w:eastAsia="MS Gothic" w:cs="Arial"/>
        </w:rPr>
        <w:t>6</w:t>
      </w:r>
      <w:r w:rsidRPr="008533F3">
        <w:rPr>
          <w:rFonts w:eastAsia="MS Gothic" w:cs="Arial"/>
        </w:rPr>
        <w:t>%); pain (2</w:t>
      </w:r>
      <w:r>
        <w:rPr>
          <w:rFonts w:eastAsia="MS Gothic" w:cs="Arial"/>
        </w:rPr>
        <w:t>1</w:t>
      </w:r>
      <w:r w:rsidRPr="008533F3">
        <w:rPr>
          <w:rFonts w:eastAsia="MS Gothic" w:cs="Arial"/>
        </w:rPr>
        <w:t>%); and digestive disorders (2</w:t>
      </w:r>
      <w:r>
        <w:rPr>
          <w:rFonts w:eastAsia="MS Gothic" w:cs="Arial"/>
        </w:rPr>
        <w:t>1</w:t>
      </w:r>
      <w:r w:rsidRPr="008533F3">
        <w:rPr>
          <w:rFonts w:eastAsia="MS Gothic" w:cs="Arial"/>
        </w:rPr>
        <w:t xml:space="preserve">%). Prescriptions </w:t>
      </w:r>
      <w:r w:rsidR="00266872">
        <w:rPr>
          <w:rFonts w:eastAsia="MS Gothic" w:cs="Arial"/>
        </w:rPr>
        <w:t>for</w:t>
      </w:r>
      <w:r w:rsidRPr="008533F3">
        <w:rPr>
          <w:rFonts w:eastAsia="MS Gothic" w:cs="Arial"/>
        </w:rPr>
        <w:t xml:space="preserve"> medicines for depression and anxiety increased with tier, as did prescriptions for diabetes, </w:t>
      </w:r>
      <w:r>
        <w:rPr>
          <w:rFonts w:eastAsia="MS Gothic" w:cs="Arial"/>
        </w:rPr>
        <w:t>heart disease</w:t>
      </w:r>
      <w:r w:rsidR="00241F92">
        <w:rPr>
          <w:rFonts w:eastAsia="MS Gothic" w:cs="Arial"/>
        </w:rPr>
        <w:t>, respiratory illnesses</w:t>
      </w:r>
      <w:r w:rsidRPr="008533F3">
        <w:rPr>
          <w:rFonts w:eastAsia="MS Gothic" w:cs="Arial"/>
        </w:rPr>
        <w:t xml:space="preserve"> and </w:t>
      </w:r>
      <w:r w:rsidR="00241F92">
        <w:rPr>
          <w:rFonts w:eastAsia="MS Gothic" w:cs="Arial"/>
        </w:rPr>
        <w:t xml:space="preserve">cancer, although </w:t>
      </w:r>
      <w:r w:rsidR="00B8740E">
        <w:rPr>
          <w:rFonts w:eastAsia="MS Gothic" w:cs="Arial"/>
        </w:rPr>
        <w:t>very few patients were taking medicines for cancer</w:t>
      </w:r>
      <w:r>
        <w:rPr>
          <w:rFonts w:eastAsia="MS Gothic" w:cs="Arial"/>
        </w:rPr>
        <w:t>.</w:t>
      </w:r>
    </w:p>
    <w:p w14:paraId="2B5C16F3" w14:textId="77777777" w:rsidR="007E0AF6" w:rsidRDefault="007E0AF6">
      <w:pPr>
        <w:spacing w:after="160" w:line="259" w:lineRule="auto"/>
        <w:rPr>
          <w:rFonts w:eastAsia="MS Gothic" w:cs="Arial"/>
        </w:rPr>
      </w:pPr>
      <w:r>
        <w:rPr>
          <w:rFonts w:eastAsia="MS Gothic" w:cs="Arial"/>
        </w:rPr>
        <w:br w:type="page"/>
      </w:r>
    </w:p>
    <w:p w14:paraId="22970C13" w14:textId="52E70C68" w:rsidR="003756C9" w:rsidRDefault="003756C9" w:rsidP="003756C9">
      <w:pPr>
        <w:pStyle w:val="Caption1"/>
        <w:spacing w:after="0"/>
      </w:pPr>
      <w:bookmarkStart w:id="127" w:name="_Ref52452123"/>
      <w:r w:rsidRPr="006D227E">
        <w:rPr>
          <w:szCs w:val="20"/>
        </w:rPr>
        <w:lastRenderedPageBreak/>
        <w:t xml:space="preserve">Table </w:t>
      </w:r>
      <w:r w:rsidRPr="006D227E">
        <w:rPr>
          <w:szCs w:val="20"/>
        </w:rPr>
        <w:fldChar w:fldCharType="begin"/>
      </w:r>
      <w:r w:rsidRPr="006D227E">
        <w:rPr>
          <w:szCs w:val="20"/>
        </w:rPr>
        <w:instrText xml:space="preserve"> SEQ Table \* ARABIC </w:instrText>
      </w:r>
      <w:r w:rsidRPr="006D227E">
        <w:rPr>
          <w:szCs w:val="20"/>
        </w:rPr>
        <w:fldChar w:fldCharType="separate"/>
      </w:r>
      <w:r w:rsidR="004329CD">
        <w:rPr>
          <w:noProof/>
          <w:szCs w:val="20"/>
        </w:rPr>
        <w:t>18</w:t>
      </w:r>
      <w:r w:rsidRPr="006D227E">
        <w:rPr>
          <w:szCs w:val="20"/>
        </w:rPr>
        <w:fldChar w:fldCharType="end"/>
      </w:r>
      <w:bookmarkEnd w:id="127"/>
      <w:r w:rsidRPr="006D227E">
        <w:rPr>
          <w:rFonts w:cs="Arial"/>
          <w:szCs w:val="20"/>
        </w:rPr>
        <w:t xml:space="preserve"> – </w:t>
      </w:r>
      <w:r w:rsidR="00865691">
        <w:rPr>
          <w:rFonts w:cs="Arial"/>
          <w:szCs w:val="20"/>
        </w:rPr>
        <w:t>Health</w:t>
      </w:r>
      <w:r w:rsidR="005B6991">
        <w:rPr>
          <w:rFonts w:cs="Arial"/>
          <w:szCs w:val="20"/>
        </w:rPr>
        <w:t xml:space="preserve"> conditions</w:t>
      </w:r>
      <w:r w:rsidR="00865691">
        <w:rPr>
          <w:rFonts w:cs="Arial"/>
          <w:szCs w:val="20"/>
        </w:rPr>
        <w:t xml:space="preserve"> for which patients are taking medicines</w:t>
      </w:r>
    </w:p>
    <w:tbl>
      <w:tblPr>
        <w:tblW w:w="9454" w:type="dxa"/>
        <w:jc w:val="center"/>
        <w:tblLayout w:type="fixed"/>
        <w:tblLook w:val="0420" w:firstRow="1" w:lastRow="0" w:firstColumn="0" w:lastColumn="0" w:noHBand="0" w:noVBand="1"/>
      </w:tblPr>
      <w:tblGrid>
        <w:gridCol w:w="2542"/>
        <w:gridCol w:w="1728"/>
        <w:gridCol w:w="1728"/>
        <w:gridCol w:w="1728"/>
        <w:gridCol w:w="1728"/>
      </w:tblGrid>
      <w:tr w:rsidR="005B6991" w14:paraId="4A85CC66" w14:textId="77777777" w:rsidTr="003756C9">
        <w:trPr>
          <w:cantSplit/>
          <w:tblHeader/>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FEFACF6" w14:textId="60D2EB07" w:rsidR="005B6991" w:rsidRDefault="005B6991" w:rsidP="005B6991">
            <w:pPr>
              <w:spacing w:after="0"/>
              <w:jc w:val="center"/>
            </w:pPr>
            <w:r>
              <w:rPr>
                <w:rFonts w:eastAsia="Century Gothic" w:cs="Century Gothic"/>
                <w:b/>
                <w:color w:val="FFFFFF"/>
                <w:sz w:val="18"/>
                <w:szCs w:val="18"/>
              </w:rPr>
              <w:t>Condition</w:t>
            </w:r>
          </w:p>
        </w:tc>
        <w:tc>
          <w:tcPr>
            <w:tcW w:w="172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A1317EF" w14:textId="6B6828FF" w:rsidR="005B6991" w:rsidRDefault="005B6991" w:rsidP="005B6991">
            <w:pPr>
              <w:spacing w:after="0"/>
              <w:jc w:val="center"/>
            </w:pPr>
            <w:r>
              <w:rPr>
                <w:rFonts w:eastAsia="Century Gothic" w:cs="Century Gothic"/>
                <w:b/>
                <w:color w:val="FFFFFF"/>
                <w:sz w:val="18"/>
                <w:szCs w:val="18"/>
              </w:rPr>
              <w:t xml:space="preserve">Total </w:t>
            </w:r>
            <w:r>
              <w:rPr>
                <w:rFonts w:eastAsia="Century Gothic" w:cs="Century Gothic"/>
                <w:b/>
                <w:color w:val="FFFFFF"/>
                <w:sz w:val="18"/>
                <w:szCs w:val="18"/>
              </w:rPr>
              <w:br/>
              <w:t xml:space="preserve"> (n = 1,212)</w:t>
            </w:r>
          </w:p>
        </w:tc>
        <w:tc>
          <w:tcPr>
            <w:tcW w:w="172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098A0D3C" w14:textId="11EE4EDD" w:rsidR="005B6991" w:rsidRDefault="005B6991" w:rsidP="005B6991">
            <w:pPr>
              <w:spacing w:after="0"/>
              <w:jc w:val="center"/>
            </w:pPr>
            <w:r>
              <w:rPr>
                <w:rFonts w:eastAsia="Century Gothic" w:cs="Century Gothic"/>
                <w:b/>
                <w:color w:val="FFFFFF"/>
                <w:sz w:val="18"/>
                <w:szCs w:val="18"/>
              </w:rPr>
              <w:t>Tier</w:t>
            </w:r>
            <w:r w:rsidR="008F00C3">
              <w:rPr>
                <w:rFonts w:eastAsia="Century Gothic" w:cs="Century Gothic"/>
                <w:b/>
                <w:color w:val="FFFFFF"/>
                <w:sz w:val="18"/>
                <w:szCs w:val="18"/>
              </w:rPr>
              <w:t xml:space="preserve"> </w:t>
            </w:r>
            <w:r>
              <w:rPr>
                <w:rFonts w:eastAsia="Century Gothic" w:cs="Century Gothic"/>
                <w:b/>
                <w:color w:val="FFFFFF"/>
                <w:sz w:val="18"/>
                <w:szCs w:val="18"/>
              </w:rPr>
              <w:t xml:space="preserve">1 </w:t>
            </w:r>
            <w:r>
              <w:rPr>
                <w:rFonts w:eastAsia="Century Gothic" w:cs="Century Gothic"/>
                <w:b/>
                <w:color w:val="FFFFFF"/>
                <w:sz w:val="18"/>
                <w:szCs w:val="18"/>
              </w:rPr>
              <w:br/>
              <w:t xml:space="preserve"> (n = 128)</w:t>
            </w:r>
          </w:p>
        </w:tc>
        <w:tc>
          <w:tcPr>
            <w:tcW w:w="172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02A6F5F" w14:textId="7E54402F" w:rsidR="005B6991" w:rsidRDefault="005B6991" w:rsidP="005B6991">
            <w:pPr>
              <w:spacing w:after="0"/>
              <w:jc w:val="center"/>
            </w:pPr>
            <w:r>
              <w:rPr>
                <w:rFonts w:eastAsia="Century Gothic" w:cs="Century Gothic"/>
                <w:b/>
                <w:color w:val="FFFFFF"/>
                <w:sz w:val="18"/>
                <w:szCs w:val="18"/>
              </w:rPr>
              <w:t>Tier</w:t>
            </w:r>
            <w:r w:rsidR="008F00C3">
              <w:rPr>
                <w:rFonts w:eastAsia="Century Gothic" w:cs="Century Gothic"/>
                <w:b/>
                <w:color w:val="FFFFFF"/>
                <w:sz w:val="18"/>
                <w:szCs w:val="18"/>
              </w:rPr>
              <w:t xml:space="preserve"> </w:t>
            </w:r>
            <w:r>
              <w:rPr>
                <w:rFonts w:eastAsia="Century Gothic" w:cs="Century Gothic"/>
                <w:b/>
                <w:color w:val="FFFFFF"/>
                <w:sz w:val="18"/>
                <w:szCs w:val="18"/>
              </w:rPr>
              <w:t xml:space="preserve">2 </w:t>
            </w:r>
            <w:r>
              <w:rPr>
                <w:rFonts w:eastAsia="Century Gothic" w:cs="Century Gothic"/>
                <w:b/>
                <w:color w:val="FFFFFF"/>
                <w:sz w:val="18"/>
                <w:szCs w:val="18"/>
              </w:rPr>
              <w:br/>
              <w:t xml:space="preserve"> (n = 610)</w:t>
            </w:r>
          </w:p>
        </w:tc>
        <w:tc>
          <w:tcPr>
            <w:tcW w:w="1728" w:type="dxa"/>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6FF484F" w14:textId="012F4B5B" w:rsidR="005B6991" w:rsidRDefault="005B6991" w:rsidP="005B6991">
            <w:pPr>
              <w:spacing w:after="0"/>
              <w:jc w:val="center"/>
            </w:pPr>
            <w:r>
              <w:rPr>
                <w:rFonts w:eastAsia="Century Gothic" w:cs="Century Gothic"/>
                <w:b/>
                <w:color w:val="FFFFFF"/>
                <w:sz w:val="18"/>
                <w:szCs w:val="18"/>
              </w:rPr>
              <w:t>Tier</w:t>
            </w:r>
            <w:r w:rsidR="008F00C3">
              <w:rPr>
                <w:rFonts w:eastAsia="Century Gothic" w:cs="Century Gothic"/>
                <w:b/>
                <w:color w:val="FFFFFF"/>
                <w:sz w:val="18"/>
                <w:szCs w:val="18"/>
              </w:rPr>
              <w:t xml:space="preserve"> </w:t>
            </w:r>
            <w:r>
              <w:rPr>
                <w:rFonts w:eastAsia="Century Gothic" w:cs="Century Gothic"/>
                <w:b/>
                <w:color w:val="FFFFFF"/>
                <w:sz w:val="18"/>
                <w:szCs w:val="18"/>
              </w:rPr>
              <w:t xml:space="preserve">3 </w:t>
            </w:r>
            <w:r>
              <w:rPr>
                <w:rFonts w:eastAsia="Century Gothic" w:cs="Century Gothic"/>
                <w:b/>
                <w:color w:val="FFFFFF"/>
                <w:sz w:val="18"/>
                <w:szCs w:val="18"/>
              </w:rPr>
              <w:br/>
              <w:t xml:space="preserve"> (n = 474)</w:t>
            </w:r>
          </w:p>
        </w:tc>
      </w:tr>
      <w:tr w:rsidR="003756C9" w14:paraId="23D2192F"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FF4CC2" w14:textId="77777777" w:rsidR="003756C9" w:rsidRDefault="003756C9" w:rsidP="00D553D8">
            <w:pPr>
              <w:spacing w:before="40" w:after="40"/>
              <w:ind w:left="100" w:right="100"/>
            </w:pPr>
            <w:r>
              <w:rPr>
                <w:rFonts w:eastAsia="Century Gothic" w:cs="Century Gothic"/>
                <w:color w:val="000000"/>
                <w:sz w:val="18"/>
                <w:szCs w:val="18"/>
              </w:rPr>
              <w:t>F04 Heart disease</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698573" w14:textId="77777777" w:rsidR="003756C9" w:rsidRDefault="003756C9" w:rsidP="00D553D8">
            <w:pPr>
              <w:spacing w:before="40" w:after="40"/>
              <w:ind w:left="100" w:right="100"/>
              <w:jc w:val="center"/>
            </w:pPr>
            <w:r>
              <w:rPr>
                <w:rFonts w:eastAsia="Century Gothic" w:cs="Century Gothic"/>
                <w:color w:val="000000"/>
                <w:sz w:val="18"/>
                <w:szCs w:val="18"/>
              </w:rPr>
              <w:t>473 (39.0%)</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6315395" w14:textId="77777777" w:rsidR="003756C9" w:rsidRDefault="003756C9" w:rsidP="00D553D8">
            <w:pPr>
              <w:spacing w:before="40" w:after="40"/>
              <w:ind w:left="100" w:right="100"/>
              <w:jc w:val="center"/>
            </w:pPr>
            <w:r>
              <w:rPr>
                <w:rFonts w:eastAsia="Century Gothic" w:cs="Century Gothic"/>
                <w:color w:val="000000"/>
                <w:sz w:val="18"/>
                <w:szCs w:val="18"/>
              </w:rPr>
              <w:t>38 (29.7%)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D606DEC" w14:textId="77777777" w:rsidR="003756C9" w:rsidRDefault="003756C9" w:rsidP="00D553D8">
            <w:pPr>
              <w:spacing w:before="40" w:after="40"/>
              <w:ind w:left="100" w:right="100"/>
              <w:jc w:val="center"/>
            </w:pPr>
            <w:r>
              <w:rPr>
                <w:rFonts w:eastAsia="Century Gothic" w:cs="Century Gothic"/>
                <w:color w:val="000000"/>
                <w:sz w:val="18"/>
                <w:szCs w:val="18"/>
              </w:rPr>
              <w:t>231 (37.9%)</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65B4B3" w14:textId="77777777" w:rsidR="003756C9" w:rsidRDefault="003756C9" w:rsidP="00D553D8">
            <w:pPr>
              <w:spacing w:before="40" w:after="40"/>
              <w:ind w:left="100" w:right="100"/>
              <w:jc w:val="center"/>
            </w:pPr>
            <w:r>
              <w:rPr>
                <w:rFonts w:eastAsia="Century Gothic" w:cs="Century Gothic"/>
                <w:color w:val="000000"/>
                <w:sz w:val="18"/>
                <w:szCs w:val="18"/>
              </w:rPr>
              <w:t>204 (43.0%)</w:t>
            </w:r>
          </w:p>
        </w:tc>
      </w:tr>
      <w:tr w:rsidR="003756C9" w14:paraId="262C0C15"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1CF7F7" w14:textId="77777777" w:rsidR="003756C9" w:rsidRDefault="003756C9" w:rsidP="00D553D8">
            <w:pPr>
              <w:spacing w:before="40" w:after="40"/>
              <w:ind w:left="100" w:right="100"/>
            </w:pPr>
            <w:r>
              <w:rPr>
                <w:rFonts w:eastAsia="Century Gothic" w:cs="Century Gothic"/>
                <w:color w:val="000000"/>
                <w:sz w:val="18"/>
                <w:szCs w:val="18"/>
              </w:rPr>
              <w:t>F05 Stroke</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85C671" w14:textId="77777777" w:rsidR="003756C9" w:rsidRDefault="003756C9" w:rsidP="00D553D8">
            <w:pPr>
              <w:spacing w:before="40" w:after="40"/>
              <w:ind w:left="100" w:right="100"/>
              <w:jc w:val="center"/>
            </w:pPr>
            <w:r>
              <w:rPr>
                <w:rFonts w:eastAsia="Century Gothic" w:cs="Century Gothic"/>
                <w:color w:val="000000"/>
                <w:sz w:val="18"/>
                <w:szCs w:val="18"/>
              </w:rPr>
              <w:t>77 (6.4%)</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E1AC7E7" w14:textId="77777777" w:rsidR="003756C9" w:rsidRDefault="003756C9" w:rsidP="00D553D8">
            <w:pPr>
              <w:spacing w:before="40" w:after="40"/>
              <w:ind w:left="100" w:right="100"/>
              <w:jc w:val="center"/>
            </w:pPr>
            <w:r>
              <w:rPr>
                <w:rFonts w:eastAsia="Century Gothic" w:cs="Century Gothic"/>
                <w:color w:val="000000"/>
                <w:sz w:val="18"/>
                <w:szCs w:val="18"/>
              </w:rPr>
              <w:t>7 (5.5%)</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739D26" w14:textId="77777777" w:rsidR="003756C9" w:rsidRDefault="003756C9" w:rsidP="00D553D8">
            <w:pPr>
              <w:spacing w:before="40" w:after="40"/>
              <w:ind w:left="100" w:right="100"/>
              <w:jc w:val="center"/>
            </w:pPr>
            <w:r>
              <w:rPr>
                <w:rFonts w:eastAsia="Century Gothic" w:cs="Century Gothic"/>
                <w:color w:val="000000"/>
                <w:sz w:val="18"/>
                <w:szCs w:val="18"/>
              </w:rPr>
              <w:t>44 (7.2%)</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2605F11" w14:textId="77777777" w:rsidR="003756C9" w:rsidRDefault="003756C9" w:rsidP="00D553D8">
            <w:pPr>
              <w:spacing w:before="40" w:after="40"/>
              <w:ind w:left="100" w:right="100"/>
              <w:jc w:val="center"/>
            </w:pPr>
            <w:r>
              <w:rPr>
                <w:rFonts w:eastAsia="Century Gothic" w:cs="Century Gothic"/>
                <w:color w:val="000000"/>
                <w:sz w:val="18"/>
                <w:szCs w:val="18"/>
              </w:rPr>
              <w:t>26 (5.5%)</w:t>
            </w:r>
          </w:p>
        </w:tc>
      </w:tr>
      <w:tr w:rsidR="003756C9" w14:paraId="5B9ED4FF"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D8539B" w14:textId="77777777" w:rsidR="003756C9" w:rsidRDefault="003756C9" w:rsidP="00D553D8">
            <w:pPr>
              <w:spacing w:before="40" w:after="40"/>
              <w:ind w:left="100" w:right="100"/>
            </w:pPr>
            <w:r>
              <w:rPr>
                <w:rFonts w:eastAsia="Century Gothic" w:cs="Century Gothic"/>
                <w:color w:val="000000"/>
                <w:sz w:val="18"/>
                <w:szCs w:val="18"/>
              </w:rPr>
              <w:t>F06 Cancer</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E28794" w14:textId="77777777" w:rsidR="003756C9" w:rsidRDefault="003756C9" w:rsidP="00D553D8">
            <w:pPr>
              <w:spacing w:before="40" w:after="40"/>
              <w:ind w:left="100" w:right="100"/>
              <w:jc w:val="center"/>
            </w:pPr>
            <w:r>
              <w:rPr>
                <w:rFonts w:eastAsia="Century Gothic" w:cs="Century Gothic"/>
                <w:color w:val="000000"/>
                <w:sz w:val="18"/>
                <w:szCs w:val="18"/>
              </w:rPr>
              <w:t>44 (3.6%)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77F6A9" w14:textId="77777777" w:rsidR="003756C9" w:rsidRDefault="003756C9" w:rsidP="00D553D8">
            <w:pPr>
              <w:spacing w:before="40" w:after="40"/>
              <w:ind w:left="100" w:right="100"/>
              <w:jc w:val="center"/>
            </w:pPr>
            <w:r>
              <w:rPr>
                <w:rFonts w:eastAsia="Century Gothic" w:cs="Century Gothic"/>
                <w:color w:val="000000"/>
                <w:sz w:val="18"/>
                <w:szCs w:val="18"/>
              </w:rPr>
              <w:t>2 (1.6%)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3E6638" w14:textId="77777777" w:rsidR="003756C9" w:rsidRDefault="003756C9" w:rsidP="00D553D8">
            <w:pPr>
              <w:spacing w:before="40" w:after="40"/>
              <w:ind w:left="100" w:right="100"/>
              <w:jc w:val="center"/>
            </w:pPr>
            <w:r>
              <w:rPr>
                <w:rFonts w:eastAsia="Century Gothic" w:cs="Century Gothic"/>
                <w:color w:val="000000"/>
                <w:sz w:val="18"/>
                <w:szCs w:val="18"/>
              </w:rPr>
              <w:t>21 (3.4%)</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2E44E5C" w14:textId="77777777" w:rsidR="003756C9" w:rsidRDefault="003756C9" w:rsidP="00D553D8">
            <w:pPr>
              <w:spacing w:before="40" w:after="40"/>
              <w:ind w:left="100" w:right="100"/>
              <w:jc w:val="center"/>
            </w:pPr>
            <w:r>
              <w:rPr>
                <w:rFonts w:eastAsia="Century Gothic" w:cs="Century Gothic"/>
                <w:color w:val="000000"/>
                <w:sz w:val="18"/>
                <w:szCs w:val="18"/>
              </w:rPr>
              <w:t>21 (4.4%)</w:t>
            </w:r>
          </w:p>
        </w:tc>
      </w:tr>
      <w:tr w:rsidR="003756C9" w14:paraId="69B085B1"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5E0F9A" w14:textId="77777777" w:rsidR="003756C9" w:rsidRDefault="003756C9" w:rsidP="00D553D8">
            <w:pPr>
              <w:spacing w:before="40" w:after="40"/>
              <w:ind w:left="100" w:right="100"/>
            </w:pPr>
            <w:r>
              <w:rPr>
                <w:rFonts w:eastAsia="Century Gothic" w:cs="Century Gothic"/>
                <w:color w:val="000000"/>
                <w:sz w:val="18"/>
                <w:szCs w:val="18"/>
              </w:rPr>
              <w:t>F07 Osteoporosis</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F5CFD9" w14:textId="77777777" w:rsidR="003756C9" w:rsidRDefault="003756C9" w:rsidP="00D553D8">
            <w:pPr>
              <w:spacing w:before="40" w:after="40"/>
              <w:ind w:left="100" w:right="100"/>
              <w:jc w:val="center"/>
            </w:pPr>
            <w:r>
              <w:rPr>
                <w:rFonts w:eastAsia="Century Gothic" w:cs="Century Gothic"/>
                <w:color w:val="000000"/>
                <w:sz w:val="18"/>
                <w:szCs w:val="18"/>
              </w:rPr>
              <w:t>167 (13.8%)</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3374BF" w14:textId="77777777" w:rsidR="003756C9" w:rsidRDefault="003756C9" w:rsidP="00D553D8">
            <w:pPr>
              <w:spacing w:before="40" w:after="40"/>
              <w:ind w:left="100" w:right="100"/>
              <w:jc w:val="center"/>
            </w:pPr>
            <w:r>
              <w:rPr>
                <w:rFonts w:eastAsia="Century Gothic" w:cs="Century Gothic"/>
                <w:color w:val="000000"/>
                <w:sz w:val="18"/>
                <w:szCs w:val="18"/>
              </w:rPr>
              <w:t>18 (14.1%)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A12B713" w14:textId="77777777" w:rsidR="003756C9" w:rsidRDefault="003756C9" w:rsidP="00D553D8">
            <w:pPr>
              <w:spacing w:before="40" w:after="40"/>
              <w:ind w:left="100" w:right="100"/>
              <w:jc w:val="center"/>
            </w:pPr>
            <w:r>
              <w:rPr>
                <w:rFonts w:eastAsia="Century Gothic" w:cs="Century Gothic"/>
                <w:color w:val="000000"/>
                <w:sz w:val="18"/>
                <w:szCs w:val="18"/>
              </w:rPr>
              <w:t>86 (14.1%)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063F1F" w14:textId="77777777" w:rsidR="003756C9" w:rsidRDefault="003756C9" w:rsidP="00D553D8">
            <w:pPr>
              <w:spacing w:before="40" w:after="40"/>
              <w:ind w:left="100" w:right="100"/>
              <w:jc w:val="center"/>
            </w:pPr>
            <w:r>
              <w:rPr>
                <w:rFonts w:eastAsia="Century Gothic" w:cs="Century Gothic"/>
                <w:color w:val="000000"/>
                <w:sz w:val="18"/>
                <w:szCs w:val="18"/>
              </w:rPr>
              <w:t>63 (13.3%)</w:t>
            </w:r>
          </w:p>
        </w:tc>
      </w:tr>
      <w:tr w:rsidR="003756C9" w14:paraId="66F07A31"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05B3D7" w14:textId="77777777" w:rsidR="003756C9" w:rsidRDefault="003756C9" w:rsidP="00D553D8">
            <w:pPr>
              <w:spacing w:before="40" w:after="40"/>
              <w:ind w:left="100" w:right="100"/>
            </w:pPr>
            <w:r>
              <w:rPr>
                <w:rFonts w:eastAsia="Century Gothic" w:cs="Century Gothic"/>
                <w:color w:val="000000"/>
                <w:sz w:val="18"/>
                <w:szCs w:val="18"/>
              </w:rPr>
              <w:t>F08 Depression or anxiety</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1D71A34" w14:textId="77777777" w:rsidR="003756C9" w:rsidRDefault="003756C9" w:rsidP="00D553D8">
            <w:pPr>
              <w:spacing w:before="40" w:after="40"/>
              <w:ind w:left="100" w:right="100"/>
              <w:jc w:val="center"/>
            </w:pPr>
            <w:r>
              <w:rPr>
                <w:rFonts w:eastAsia="Century Gothic" w:cs="Century Gothic"/>
                <w:color w:val="000000"/>
                <w:sz w:val="18"/>
                <w:szCs w:val="18"/>
              </w:rPr>
              <w:t>310 (25.6%)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15189A" w14:textId="77777777" w:rsidR="003756C9" w:rsidRDefault="003756C9" w:rsidP="00D553D8">
            <w:pPr>
              <w:spacing w:before="40" w:after="40"/>
              <w:ind w:left="100" w:right="100"/>
              <w:jc w:val="center"/>
            </w:pPr>
            <w:r>
              <w:rPr>
                <w:rFonts w:eastAsia="Century Gothic" w:cs="Century Gothic"/>
                <w:color w:val="000000"/>
                <w:sz w:val="18"/>
                <w:szCs w:val="18"/>
              </w:rPr>
              <w:t>23 (18.0%)</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5DB25F" w14:textId="77777777" w:rsidR="003756C9" w:rsidRDefault="003756C9" w:rsidP="00D553D8">
            <w:pPr>
              <w:spacing w:before="40" w:after="40"/>
              <w:ind w:left="100" w:right="100"/>
              <w:jc w:val="center"/>
            </w:pPr>
            <w:r>
              <w:rPr>
                <w:rFonts w:eastAsia="Century Gothic" w:cs="Century Gothic"/>
                <w:color w:val="000000"/>
                <w:sz w:val="18"/>
                <w:szCs w:val="18"/>
              </w:rPr>
              <w:t>150 (24.6%)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D90CC09" w14:textId="77777777" w:rsidR="003756C9" w:rsidRDefault="003756C9" w:rsidP="00D553D8">
            <w:pPr>
              <w:spacing w:before="40" w:after="40"/>
              <w:ind w:left="100" w:right="100"/>
              <w:jc w:val="center"/>
            </w:pPr>
            <w:r>
              <w:rPr>
                <w:rFonts w:eastAsia="Century Gothic" w:cs="Century Gothic"/>
                <w:color w:val="000000"/>
                <w:sz w:val="18"/>
                <w:szCs w:val="18"/>
              </w:rPr>
              <w:t>137 (28.9%)</w:t>
            </w:r>
          </w:p>
        </w:tc>
      </w:tr>
      <w:tr w:rsidR="003756C9" w14:paraId="0C6F35CD"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28C8CA2" w14:textId="77777777" w:rsidR="003756C9" w:rsidRDefault="003756C9" w:rsidP="00D553D8">
            <w:pPr>
              <w:spacing w:before="40" w:after="40"/>
              <w:ind w:left="100" w:right="100"/>
            </w:pPr>
            <w:r>
              <w:rPr>
                <w:rFonts w:eastAsia="Century Gothic" w:cs="Century Gothic"/>
                <w:color w:val="000000"/>
                <w:sz w:val="18"/>
                <w:szCs w:val="18"/>
              </w:rPr>
              <w:t>F09 Arthritis</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B59F84" w14:textId="77777777" w:rsidR="003756C9" w:rsidRDefault="003756C9" w:rsidP="00D553D8">
            <w:pPr>
              <w:spacing w:before="40" w:after="40"/>
              <w:ind w:left="100" w:right="100"/>
              <w:jc w:val="center"/>
            </w:pPr>
            <w:r>
              <w:rPr>
                <w:rFonts w:eastAsia="Century Gothic" w:cs="Century Gothic"/>
                <w:color w:val="000000"/>
                <w:sz w:val="18"/>
                <w:szCs w:val="18"/>
              </w:rPr>
              <w:t>364 (30.0%)</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B58622" w14:textId="77777777" w:rsidR="003756C9" w:rsidRDefault="003756C9" w:rsidP="00D553D8">
            <w:pPr>
              <w:spacing w:before="40" w:after="40"/>
              <w:ind w:left="100" w:right="100"/>
              <w:jc w:val="center"/>
            </w:pPr>
            <w:r>
              <w:rPr>
                <w:rFonts w:eastAsia="Century Gothic" w:cs="Century Gothic"/>
                <w:color w:val="000000"/>
                <w:sz w:val="18"/>
                <w:szCs w:val="18"/>
              </w:rPr>
              <w:t>36 (28.1%)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FE7B7DF" w14:textId="77777777" w:rsidR="003756C9" w:rsidRDefault="003756C9" w:rsidP="00D553D8">
            <w:pPr>
              <w:spacing w:before="40" w:after="40"/>
              <w:ind w:left="100" w:right="100"/>
              <w:jc w:val="center"/>
            </w:pPr>
            <w:r>
              <w:rPr>
                <w:rFonts w:eastAsia="Century Gothic" w:cs="Century Gothic"/>
                <w:color w:val="000000"/>
                <w:sz w:val="18"/>
                <w:szCs w:val="18"/>
              </w:rPr>
              <w:t>206 (33.8%)</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85A09B" w14:textId="77777777" w:rsidR="003756C9" w:rsidRDefault="003756C9" w:rsidP="00D553D8">
            <w:pPr>
              <w:spacing w:before="40" w:after="40"/>
              <w:ind w:left="100" w:right="100"/>
              <w:jc w:val="center"/>
            </w:pPr>
            <w:r>
              <w:rPr>
                <w:rFonts w:eastAsia="Century Gothic" w:cs="Century Gothic"/>
                <w:color w:val="000000"/>
                <w:sz w:val="18"/>
                <w:szCs w:val="18"/>
              </w:rPr>
              <w:t>122 (25.7%)</w:t>
            </w:r>
          </w:p>
        </w:tc>
      </w:tr>
      <w:tr w:rsidR="003756C9" w14:paraId="4E37D70B"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16FA4A2" w14:textId="77777777" w:rsidR="003756C9" w:rsidRDefault="003756C9" w:rsidP="00D553D8">
            <w:pPr>
              <w:spacing w:before="40" w:after="40"/>
              <w:ind w:left="100" w:right="100"/>
            </w:pPr>
            <w:r>
              <w:rPr>
                <w:rFonts w:eastAsia="Century Gothic" w:cs="Century Gothic"/>
                <w:color w:val="000000"/>
                <w:sz w:val="18"/>
                <w:szCs w:val="18"/>
              </w:rPr>
              <w:t>F10 Diabetes</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F7D4CF" w14:textId="77777777" w:rsidR="003756C9" w:rsidRDefault="003756C9" w:rsidP="00D553D8">
            <w:pPr>
              <w:spacing w:before="40" w:after="40"/>
              <w:ind w:left="100" w:right="100"/>
              <w:jc w:val="center"/>
            </w:pPr>
            <w:r>
              <w:rPr>
                <w:rFonts w:eastAsia="Century Gothic" w:cs="Century Gothic"/>
                <w:color w:val="000000"/>
                <w:sz w:val="18"/>
                <w:szCs w:val="18"/>
              </w:rPr>
              <w:t>476 (39.3%)</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ABADD7" w14:textId="77777777" w:rsidR="003756C9" w:rsidRDefault="003756C9" w:rsidP="00D553D8">
            <w:pPr>
              <w:spacing w:before="40" w:after="40"/>
              <w:ind w:left="100" w:right="100"/>
              <w:jc w:val="center"/>
            </w:pPr>
            <w:r>
              <w:rPr>
                <w:rFonts w:eastAsia="Century Gothic" w:cs="Century Gothic"/>
                <w:color w:val="000000"/>
                <w:sz w:val="18"/>
                <w:szCs w:val="18"/>
              </w:rPr>
              <w:t>34 (26.6%)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38E420" w14:textId="77777777" w:rsidR="003756C9" w:rsidRDefault="003756C9" w:rsidP="00D553D8">
            <w:pPr>
              <w:spacing w:before="40" w:after="40"/>
              <w:ind w:left="100" w:right="100"/>
              <w:jc w:val="center"/>
            </w:pPr>
            <w:r>
              <w:rPr>
                <w:rFonts w:eastAsia="Century Gothic" w:cs="Century Gothic"/>
                <w:color w:val="000000"/>
                <w:sz w:val="18"/>
                <w:szCs w:val="18"/>
              </w:rPr>
              <w:t>220 (36.1%)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0948ED2" w14:textId="77777777" w:rsidR="003756C9" w:rsidRDefault="003756C9" w:rsidP="00D553D8">
            <w:pPr>
              <w:spacing w:before="40" w:after="40"/>
              <w:ind w:left="100" w:right="100"/>
              <w:jc w:val="center"/>
            </w:pPr>
            <w:r>
              <w:rPr>
                <w:rFonts w:eastAsia="Century Gothic" w:cs="Century Gothic"/>
                <w:color w:val="000000"/>
                <w:sz w:val="18"/>
                <w:szCs w:val="18"/>
              </w:rPr>
              <w:t>222 (46.8%)</w:t>
            </w:r>
          </w:p>
        </w:tc>
      </w:tr>
      <w:tr w:rsidR="003756C9" w14:paraId="72F8CE89"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41A925" w14:textId="77777777" w:rsidR="003756C9" w:rsidRDefault="003756C9" w:rsidP="00D553D8">
            <w:pPr>
              <w:spacing w:before="40" w:after="40"/>
              <w:ind w:left="100" w:right="100"/>
            </w:pPr>
            <w:r>
              <w:rPr>
                <w:rFonts w:eastAsia="Century Gothic" w:cs="Century Gothic"/>
                <w:color w:val="000000"/>
                <w:sz w:val="18"/>
                <w:szCs w:val="18"/>
              </w:rPr>
              <w:t>F11 High blood pressure</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DA1E03" w14:textId="77777777" w:rsidR="003756C9" w:rsidRDefault="003756C9" w:rsidP="00D553D8">
            <w:pPr>
              <w:spacing w:before="40" w:after="40"/>
              <w:ind w:left="100" w:right="100"/>
              <w:jc w:val="center"/>
            </w:pPr>
            <w:r>
              <w:rPr>
                <w:rFonts w:eastAsia="Century Gothic" w:cs="Century Gothic"/>
                <w:color w:val="000000"/>
                <w:sz w:val="18"/>
                <w:szCs w:val="18"/>
              </w:rPr>
              <w:t>810 (66.8%)</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FBE4882" w14:textId="77777777" w:rsidR="003756C9" w:rsidRDefault="003756C9" w:rsidP="00D553D8">
            <w:pPr>
              <w:spacing w:before="40" w:after="40"/>
              <w:ind w:left="100" w:right="100"/>
              <w:jc w:val="center"/>
            </w:pPr>
            <w:r>
              <w:rPr>
                <w:rFonts w:eastAsia="Century Gothic" w:cs="Century Gothic"/>
                <w:color w:val="000000"/>
                <w:sz w:val="18"/>
                <w:szCs w:val="18"/>
              </w:rPr>
              <w:t>92 (71.9%)</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F080F7" w14:textId="77777777" w:rsidR="003756C9" w:rsidRDefault="003756C9" w:rsidP="00D553D8">
            <w:pPr>
              <w:spacing w:before="40" w:after="40"/>
              <w:ind w:left="100" w:right="100"/>
              <w:jc w:val="center"/>
            </w:pPr>
            <w:r>
              <w:rPr>
                <w:rFonts w:eastAsia="Century Gothic" w:cs="Century Gothic"/>
                <w:color w:val="000000"/>
                <w:sz w:val="18"/>
                <w:szCs w:val="18"/>
              </w:rPr>
              <w:t>407 (66.7%)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904020" w14:textId="77777777" w:rsidR="003756C9" w:rsidRDefault="003756C9" w:rsidP="00D553D8">
            <w:pPr>
              <w:spacing w:before="40" w:after="40"/>
              <w:ind w:left="100" w:right="100"/>
              <w:jc w:val="center"/>
            </w:pPr>
            <w:r>
              <w:rPr>
                <w:rFonts w:eastAsia="Century Gothic" w:cs="Century Gothic"/>
                <w:color w:val="000000"/>
                <w:sz w:val="18"/>
                <w:szCs w:val="18"/>
              </w:rPr>
              <w:t>311 (65.6%)</w:t>
            </w:r>
          </w:p>
        </w:tc>
      </w:tr>
      <w:tr w:rsidR="003756C9" w14:paraId="65F24077"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185679" w14:textId="77777777" w:rsidR="003756C9" w:rsidRDefault="003756C9" w:rsidP="00D553D8">
            <w:pPr>
              <w:spacing w:before="40" w:after="40"/>
              <w:ind w:left="100" w:right="100"/>
            </w:pPr>
            <w:r>
              <w:rPr>
                <w:rFonts w:eastAsia="Century Gothic" w:cs="Century Gothic"/>
                <w:color w:val="000000"/>
                <w:sz w:val="18"/>
                <w:szCs w:val="18"/>
              </w:rPr>
              <w:t>F12 Asthma</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3BABC98" w14:textId="77777777" w:rsidR="003756C9" w:rsidRDefault="003756C9" w:rsidP="00D553D8">
            <w:pPr>
              <w:spacing w:before="40" w:after="40"/>
              <w:ind w:left="100" w:right="100"/>
              <w:jc w:val="center"/>
            </w:pPr>
            <w:r>
              <w:rPr>
                <w:rFonts w:eastAsia="Century Gothic" w:cs="Century Gothic"/>
                <w:color w:val="000000"/>
                <w:sz w:val="18"/>
                <w:szCs w:val="18"/>
              </w:rPr>
              <w:t>8 (0.7%)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DE1B636" w14:textId="77777777" w:rsidR="003756C9" w:rsidRDefault="003756C9" w:rsidP="00D553D8">
            <w:pPr>
              <w:spacing w:before="40" w:after="40"/>
              <w:ind w:left="100" w:right="100"/>
              <w:jc w:val="center"/>
            </w:pPr>
            <w:r>
              <w:rPr>
                <w:rFonts w:eastAsia="Century Gothic" w:cs="Century Gothic"/>
                <w:color w:val="000000"/>
                <w:sz w:val="18"/>
                <w:szCs w:val="18"/>
              </w:rPr>
              <w:t>0</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1808CA" w14:textId="77777777" w:rsidR="003756C9" w:rsidRDefault="003756C9" w:rsidP="00D553D8">
            <w:pPr>
              <w:spacing w:before="40" w:after="40"/>
              <w:ind w:left="100" w:right="100"/>
              <w:jc w:val="center"/>
            </w:pPr>
            <w:r>
              <w:rPr>
                <w:rFonts w:eastAsia="Century Gothic" w:cs="Century Gothic"/>
                <w:color w:val="000000"/>
                <w:sz w:val="18"/>
                <w:szCs w:val="18"/>
              </w:rPr>
              <w:t>2 (0.3%)</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15F8B1" w14:textId="77777777" w:rsidR="003756C9" w:rsidRDefault="003756C9" w:rsidP="00D553D8">
            <w:pPr>
              <w:spacing w:before="40" w:after="40"/>
              <w:ind w:left="100" w:right="100"/>
              <w:jc w:val="center"/>
            </w:pPr>
            <w:r>
              <w:rPr>
                <w:rFonts w:eastAsia="Century Gothic" w:cs="Century Gothic"/>
                <w:color w:val="000000"/>
                <w:sz w:val="18"/>
                <w:szCs w:val="18"/>
              </w:rPr>
              <w:t>6 (1.3%)</w:t>
            </w:r>
          </w:p>
        </w:tc>
      </w:tr>
      <w:tr w:rsidR="003756C9" w14:paraId="7E1BD376"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A00ED8" w14:textId="77777777" w:rsidR="003756C9" w:rsidRDefault="003756C9" w:rsidP="00D553D8">
            <w:pPr>
              <w:spacing w:before="40" w:after="40"/>
              <w:ind w:left="100" w:right="100"/>
            </w:pPr>
            <w:r>
              <w:rPr>
                <w:rFonts w:eastAsia="Century Gothic" w:cs="Century Gothic"/>
                <w:color w:val="000000"/>
                <w:sz w:val="18"/>
                <w:szCs w:val="18"/>
              </w:rPr>
              <w:t>F13 High blood cholesterol</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00161C" w14:textId="77777777" w:rsidR="003756C9" w:rsidRDefault="003756C9" w:rsidP="00D553D8">
            <w:pPr>
              <w:spacing w:before="40" w:after="40"/>
              <w:ind w:left="100" w:right="100"/>
              <w:jc w:val="center"/>
            </w:pPr>
            <w:r>
              <w:rPr>
                <w:rFonts w:eastAsia="Century Gothic" w:cs="Century Gothic"/>
                <w:color w:val="000000"/>
                <w:sz w:val="18"/>
                <w:szCs w:val="18"/>
              </w:rPr>
              <w:t>600 (49.5%)</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5D1507" w14:textId="77777777" w:rsidR="003756C9" w:rsidRDefault="003756C9" w:rsidP="00D553D8">
            <w:pPr>
              <w:spacing w:before="40" w:after="40"/>
              <w:ind w:left="100" w:right="100"/>
              <w:jc w:val="center"/>
            </w:pPr>
            <w:r>
              <w:rPr>
                <w:rFonts w:eastAsia="Century Gothic" w:cs="Century Gothic"/>
                <w:color w:val="000000"/>
                <w:sz w:val="18"/>
                <w:szCs w:val="18"/>
              </w:rPr>
              <w:t>57 (44.5%)</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FC73C0" w14:textId="77777777" w:rsidR="003756C9" w:rsidRDefault="003756C9" w:rsidP="00D553D8">
            <w:pPr>
              <w:spacing w:before="40" w:after="40"/>
              <w:ind w:left="100" w:right="100"/>
              <w:jc w:val="center"/>
            </w:pPr>
            <w:r>
              <w:rPr>
                <w:rFonts w:eastAsia="Century Gothic" w:cs="Century Gothic"/>
                <w:color w:val="000000"/>
                <w:sz w:val="18"/>
                <w:szCs w:val="18"/>
              </w:rPr>
              <w:t>309 (50.7%)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F16E28" w14:textId="77777777" w:rsidR="003756C9" w:rsidRDefault="003756C9" w:rsidP="00D553D8">
            <w:pPr>
              <w:spacing w:before="40" w:after="40"/>
              <w:ind w:left="100" w:right="100"/>
              <w:jc w:val="center"/>
            </w:pPr>
            <w:r>
              <w:rPr>
                <w:rFonts w:eastAsia="Century Gothic" w:cs="Century Gothic"/>
                <w:color w:val="000000"/>
                <w:sz w:val="18"/>
                <w:szCs w:val="18"/>
              </w:rPr>
              <w:t>234 (49.4%)</w:t>
            </w:r>
          </w:p>
        </w:tc>
      </w:tr>
      <w:tr w:rsidR="003756C9" w14:paraId="233CEB15"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8C5B65" w14:textId="77777777" w:rsidR="003756C9" w:rsidRDefault="003756C9" w:rsidP="00D553D8">
            <w:pPr>
              <w:spacing w:before="40" w:after="40"/>
              <w:ind w:left="100" w:right="100"/>
            </w:pPr>
            <w:r>
              <w:rPr>
                <w:rFonts w:eastAsia="Century Gothic" w:cs="Century Gothic"/>
                <w:color w:val="000000"/>
                <w:sz w:val="18"/>
                <w:szCs w:val="18"/>
              </w:rPr>
              <w:t>F14 Pain</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28A88FB" w14:textId="77777777" w:rsidR="003756C9" w:rsidRDefault="003756C9" w:rsidP="00D553D8">
            <w:pPr>
              <w:spacing w:before="40" w:after="40"/>
              <w:ind w:left="100" w:right="100"/>
              <w:jc w:val="center"/>
            </w:pPr>
            <w:r>
              <w:rPr>
                <w:rFonts w:eastAsia="Century Gothic" w:cs="Century Gothic"/>
                <w:color w:val="000000"/>
                <w:sz w:val="18"/>
                <w:szCs w:val="18"/>
              </w:rPr>
              <w:t>258 (21.3%)</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B60C47" w14:textId="77777777" w:rsidR="003756C9" w:rsidRDefault="003756C9" w:rsidP="00D553D8">
            <w:pPr>
              <w:spacing w:before="40" w:after="40"/>
              <w:ind w:left="100" w:right="100"/>
              <w:jc w:val="center"/>
            </w:pPr>
            <w:r>
              <w:rPr>
                <w:rFonts w:eastAsia="Century Gothic" w:cs="Century Gothic"/>
                <w:color w:val="000000"/>
                <w:sz w:val="18"/>
                <w:szCs w:val="18"/>
              </w:rPr>
              <w:t>29 (22.7%)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01ECD1" w14:textId="77777777" w:rsidR="003756C9" w:rsidRDefault="003756C9" w:rsidP="00D553D8">
            <w:pPr>
              <w:spacing w:before="40" w:after="40"/>
              <w:ind w:left="100" w:right="100"/>
              <w:jc w:val="center"/>
            </w:pPr>
            <w:r>
              <w:rPr>
                <w:rFonts w:eastAsia="Century Gothic" w:cs="Century Gothic"/>
                <w:color w:val="000000"/>
                <w:sz w:val="18"/>
                <w:szCs w:val="18"/>
              </w:rPr>
              <w:t>126 (20.7%)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E6CC6B" w14:textId="77777777" w:rsidR="003756C9" w:rsidRDefault="003756C9" w:rsidP="00D553D8">
            <w:pPr>
              <w:spacing w:before="40" w:after="40"/>
              <w:ind w:left="100" w:right="100"/>
              <w:jc w:val="center"/>
            </w:pPr>
            <w:r>
              <w:rPr>
                <w:rFonts w:eastAsia="Century Gothic" w:cs="Century Gothic"/>
                <w:color w:val="000000"/>
                <w:sz w:val="18"/>
                <w:szCs w:val="18"/>
              </w:rPr>
              <w:t>103 (21.7%)</w:t>
            </w:r>
          </w:p>
        </w:tc>
      </w:tr>
      <w:tr w:rsidR="003756C9" w14:paraId="462119DA"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133FAB" w14:textId="77777777" w:rsidR="003756C9" w:rsidRDefault="003756C9" w:rsidP="00D553D8">
            <w:pPr>
              <w:spacing w:before="40" w:after="40"/>
              <w:ind w:left="100" w:right="100"/>
            </w:pPr>
            <w:r>
              <w:rPr>
                <w:rFonts w:eastAsia="Century Gothic" w:cs="Century Gothic"/>
                <w:color w:val="000000"/>
                <w:sz w:val="18"/>
                <w:szCs w:val="18"/>
              </w:rPr>
              <w:t>F15 Digestive</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44501B" w14:textId="77777777" w:rsidR="003756C9" w:rsidRDefault="003756C9" w:rsidP="00D553D8">
            <w:pPr>
              <w:spacing w:before="40" w:after="40"/>
              <w:ind w:left="100" w:right="100"/>
              <w:jc w:val="center"/>
            </w:pPr>
            <w:r>
              <w:rPr>
                <w:rFonts w:eastAsia="Century Gothic" w:cs="Century Gothic"/>
                <w:color w:val="000000"/>
                <w:sz w:val="18"/>
                <w:szCs w:val="18"/>
              </w:rPr>
              <w:t>254 (21.0%)</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C1F07A" w14:textId="77777777" w:rsidR="003756C9" w:rsidRDefault="003756C9" w:rsidP="00D553D8">
            <w:pPr>
              <w:spacing w:before="40" w:after="40"/>
              <w:ind w:left="100" w:right="100"/>
              <w:jc w:val="center"/>
            </w:pPr>
            <w:r>
              <w:rPr>
                <w:rFonts w:eastAsia="Century Gothic" w:cs="Century Gothic"/>
                <w:color w:val="000000"/>
                <w:sz w:val="18"/>
                <w:szCs w:val="18"/>
              </w:rPr>
              <w:t>34 (26.6%)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335BE6" w14:textId="77777777" w:rsidR="003756C9" w:rsidRDefault="003756C9" w:rsidP="00D553D8">
            <w:pPr>
              <w:spacing w:before="40" w:after="40"/>
              <w:ind w:left="100" w:right="100"/>
              <w:jc w:val="center"/>
            </w:pPr>
            <w:r>
              <w:rPr>
                <w:rFonts w:eastAsia="Century Gothic" w:cs="Century Gothic"/>
                <w:color w:val="000000"/>
                <w:sz w:val="18"/>
                <w:szCs w:val="18"/>
              </w:rPr>
              <w:t>145 (23.8%)</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4596FC2" w14:textId="77777777" w:rsidR="003756C9" w:rsidRDefault="003756C9" w:rsidP="00D553D8">
            <w:pPr>
              <w:spacing w:before="40" w:after="40"/>
              <w:ind w:left="100" w:right="100"/>
              <w:jc w:val="center"/>
            </w:pPr>
            <w:r>
              <w:rPr>
                <w:rFonts w:eastAsia="Century Gothic" w:cs="Century Gothic"/>
                <w:color w:val="000000"/>
                <w:sz w:val="18"/>
                <w:szCs w:val="18"/>
              </w:rPr>
              <w:t>75 (15.8%)</w:t>
            </w:r>
          </w:p>
        </w:tc>
      </w:tr>
      <w:tr w:rsidR="003756C9" w14:paraId="6ABA57BC"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E998C2" w14:textId="77777777" w:rsidR="003756C9" w:rsidRDefault="003756C9" w:rsidP="00D553D8">
            <w:pPr>
              <w:spacing w:before="40" w:after="40"/>
              <w:ind w:left="100" w:right="100"/>
            </w:pPr>
            <w:r>
              <w:rPr>
                <w:rFonts w:eastAsia="Century Gothic" w:cs="Century Gothic"/>
                <w:color w:val="000000"/>
                <w:sz w:val="18"/>
                <w:szCs w:val="18"/>
              </w:rPr>
              <w:t>F16 Kidney disease</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9011AE0" w14:textId="77777777" w:rsidR="003756C9" w:rsidRDefault="003756C9" w:rsidP="00D553D8">
            <w:pPr>
              <w:spacing w:before="40" w:after="40"/>
              <w:ind w:left="100" w:right="100"/>
              <w:jc w:val="center"/>
            </w:pPr>
            <w:r>
              <w:rPr>
                <w:rFonts w:eastAsia="Century Gothic" w:cs="Century Gothic"/>
                <w:color w:val="000000"/>
                <w:sz w:val="18"/>
                <w:szCs w:val="18"/>
              </w:rPr>
              <w:t>135 (11.1%)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70D232" w14:textId="77777777" w:rsidR="003756C9" w:rsidRDefault="003756C9" w:rsidP="00D553D8">
            <w:pPr>
              <w:spacing w:before="40" w:after="40"/>
              <w:ind w:left="100" w:right="100"/>
              <w:jc w:val="center"/>
            </w:pPr>
            <w:r>
              <w:rPr>
                <w:rFonts w:eastAsia="Century Gothic" w:cs="Century Gothic"/>
                <w:color w:val="000000"/>
                <w:sz w:val="18"/>
                <w:szCs w:val="18"/>
              </w:rPr>
              <w:t>4 (3.1%)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3CCBAA" w14:textId="77777777" w:rsidR="003756C9" w:rsidRDefault="003756C9" w:rsidP="00D553D8">
            <w:pPr>
              <w:spacing w:before="40" w:after="40"/>
              <w:ind w:left="100" w:right="100"/>
              <w:jc w:val="center"/>
            </w:pPr>
            <w:r>
              <w:rPr>
                <w:rFonts w:eastAsia="Century Gothic" w:cs="Century Gothic"/>
                <w:color w:val="000000"/>
                <w:sz w:val="18"/>
                <w:szCs w:val="18"/>
              </w:rPr>
              <w:t>53 (8.7%)</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85E0A35" w14:textId="77777777" w:rsidR="003756C9" w:rsidRDefault="003756C9" w:rsidP="00D553D8">
            <w:pPr>
              <w:spacing w:before="40" w:after="40"/>
              <w:ind w:left="100" w:right="100"/>
              <w:jc w:val="center"/>
            </w:pPr>
            <w:r>
              <w:rPr>
                <w:rFonts w:eastAsia="Century Gothic" w:cs="Century Gothic"/>
                <w:color w:val="000000"/>
                <w:sz w:val="18"/>
                <w:szCs w:val="18"/>
              </w:rPr>
              <w:t>78 (16.5%)</w:t>
            </w:r>
          </w:p>
        </w:tc>
      </w:tr>
      <w:tr w:rsidR="003756C9" w14:paraId="52FED912"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C4C841" w14:textId="77777777" w:rsidR="003756C9" w:rsidRDefault="003756C9" w:rsidP="00D553D8">
            <w:pPr>
              <w:spacing w:before="40" w:after="40"/>
              <w:ind w:left="100" w:right="100"/>
            </w:pPr>
            <w:r>
              <w:rPr>
                <w:rFonts w:eastAsia="Century Gothic" w:cs="Century Gothic"/>
                <w:color w:val="000000"/>
                <w:sz w:val="18"/>
                <w:szCs w:val="18"/>
              </w:rPr>
              <w:t>F17 Respiratory</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FDED347" w14:textId="77777777" w:rsidR="003756C9" w:rsidRDefault="003756C9" w:rsidP="00D553D8">
            <w:pPr>
              <w:spacing w:before="40" w:after="40"/>
              <w:ind w:left="100" w:right="100"/>
              <w:jc w:val="center"/>
            </w:pPr>
            <w:r>
              <w:rPr>
                <w:rFonts w:eastAsia="Century Gothic" w:cs="Century Gothic"/>
                <w:color w:val="000000"/>
                <w:sz w:val="18"/>
                <w:szCs w:val="18"/>
              </w:rPr>
              <w:t>366 (30.2%)</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25C4321" w14:textId="77777777" w:rsidR="003756C9" w:rsidRDefault="003756C9" w:rsidP="00D553D8">
            <w:pPr>
              <w:spacing w:before="40" w:after="40"/>
              <w:ind w:left="100" w:right="100"/>
              <w:jc w:val="center"/>
            </w:pPr>
            <w:r>
              <w:rPr>
                <w:rFonts w:eastAsia="Century Gothic" w:cs="Century Gothic"/>
                <w:color w:val="000000"/>
                <w:sz w:val="18"/>
                <w:szCs w:val="18"/>
              </w:rPr>
              <w:t>23 (18.0%)</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88180A" w14:textId="77777777" w:rsidR="003756C9" w:rsidRDefault="003756C9" w:rsidP="00D553D8">
            <w:pPr>
              <w:spacing w:before="40" w:after="40"/>
              <w:ind w:left="100" w:right="100"/>
              <w:jc w:val="center"/>
            </w:pPr>
            <w:r>
              <w:rPr>
                <w:rFonts w:eastAsia="Century Gothic" w:cs="Century Gothic"/>
                <w:color w:val="000000"/>
                <w:sz w:val="18"/>
                <w:szCs w:val="18"/>
              </w:rPr>
              <w:t>193 (31.6%)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80F034F" w14:textId="77777777" w:rsidR="003756C9" w:rsidRDefault="003756C9" w:rsidP="00D553D8">
            <w:pPr>
              <w:spacing w:before="40" w:after="40"/>
              <w:ind w:left="100" w:right="100"/>
              <w:jc w:val="center"/>
            </w:pPr>
            <w:r>
              <w:rPr>
                <w:rFonts w:eastAsia="Century Gothic" w:cs="Century Gothic"/>
                <w:color w:val="000000"/>
                <w:sz w:val="18"/>
                <w:szCs w:val="18"/>
              </w:rPr>
              <w:t>150 (31.6%)</w:t>
            </w:r>
          </w:p>
        </w:tc>
      </w:tr>
      <w:tr w:rsidR="003756C9" w14:paraId="389D3C08" w14:textId="77777777" w:rsidTr="003756C9">
        <w:trPr>
          <w:cantSplit/>
          <w:jc w:val="center"/>
        </w:trPr>
        <w:tc>
          <w:tcPr>
            <w:tcW w:w="2542"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5DA6C8C" w14:textId="77777777" w:rsidR="003756C9" w:rsidRDefault="003756C9" w:rsidP="00D553D8">
            <w:pPr>
              <w:spacing w:before="40" w:after="40"/>
              <w:ind w:left="100" w:right="100"/>
            </w:pPr>
            <w:r>
              <w:rPr>
                <w:rFonts w:eastAsia="Century Gothic" w:cs="Century Gothic"/>
                <w:color w:val="000000"/>
                <w:sz w:val="18"/>
                <w:szCs w:val="18"/>
              </w:rPr>
              <w:t>F18 Other conditions</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8A40BD" w14:textId="1743972E" w:rsidR="003756C9" w:rsidRDefault="003756C9" w:rsidP="00D553D8">
            <w:pPr>
              <w:spacing w:before="40" w:after="40"/>
              <w:ind w:left="100" w:right="100"/>
              <w:jc w:val="center"/>
            </w:pPr>
            <w:r>
              <w:rPr>
                <w:rFonts w:eastAsia="Century Gothic" w:cs="Century Gothic"/>
                <w:color w:val="000000"/>
                <w:sz w:val="18"/>
                <w:szCs w:val="18"/>
              </w:rPr>
              <w:t>1</w:t>
            </w:r>
            <w:r w:rsidR="00F80DD7">
              <w:rPr>
                <w:rFonts w:eastAsia="Century Gothic" w:cs="Century Gothic"/>
                <w:color w:val="000000"/>
                <w:sz w:val="18"/>
                <w:szCs w:val="18"/>
              </w:rPr>
              <w:t>,</w:t>
            </w:r>
            <w:r>
              <w:rPr>
                <w:rFonts w:eastAsia="Century Gothic" w:cs="Century Gothic"/>
                <w:color w:val="000000"/>
                <w:sz w:val="18"/>
                <w:szCs w:val="18"/>
              </w:rPr>
              <w:t>113 (91.8%)</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E298DC" w14:textId="77777777" w:rsidR="003756C9" w:rsidRDefault="003756C9" w:rsidP="00D553D8">
            <w:pPr>
              <w:spacing w:before="40" w:after="40"/>
              <w:ind w:left="100" w:right="100"/>
              <w:jc w:val="center"/>
            </w:pPr>
            <w:r>
              <w:rPr>
                <w:rFonts w:eastAsia="Century Gothic" w:cs="Century Gothic"/>
                <w:color w:val="000000"/>
                <w:sz w:val="18"/>
                <w:szCs w:val="18"/>
              </w:rPr>
              <w:t>91 (71.1%)</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50EEFB0" w14:textId="77777777" w:rsidR="003756C9" w:rsidRDefault="003756C9" w:rsidP="00D553D8">
            <w:pPr>
              <w:spacing w:before="40" w:after="40"/>
              <w:ind w:left="100" w:right="100"/>
              <w:jc w:val="center"/>
            </w:pPr>
            <w:r>
              <w:rPr>
                <w:rFonts w:eastAsia="Century Gothic" w:cs="Century Gothic"/>
                <w:color w:val="000000"/>
                <w:sz w:val="18"/>
                <w:szCs w:val="18"/>
              </w:rPr>
              <w:t>461 (75.6%)</w:t>
            </w:r>
          </w:p>
        </w:tc>
        <w:tc>
          <w:tcPr>
            <w:tcW w:w="1728" w:type="dxa"/>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0DFC84" w14:textId="77777777" w:rsidR="003756C9" w:rsidRDefault="003756C9" w:rsidP="00D553D8">
            <w:pPr>
              <w:spacing w:before="40" w:after="40"/>
              <w:ind w:left="100" w:right="100"/>
              <w:jc w:val="center"/>
            </w:pPr>
            <w:r>
              <w:rPr>
                <w:rFonts w:eastAsia="Century Gothic" w:cs="Century Gothic"/>
                <w:color w:val="000000"/>
                <w:sz w:val="18"/>
                <w:szCs w:val="18"/>
              </w:rPr>
              <w:t>561 (118.4%)</w:t>
            </w:r>
          </w:p>
        </w:tc>
      </w:tr>
    </w:tbl>
    <w:p w14:paraId="4F1DD71B" w14:textId="3B687C62" w:rsidR="00372472" w:rsidRPr="007710EF" w:rsidRDefault="007710EF" w:rsidP="00527976">
      <w:pPr>
        <w:pStyle w:val="Chartortablefootnote"/>
      </w:pPr>
      <w:r w:rsidRPr="007710EF">
        <w:t xml:space="preserve">Source: </w:t>
      </w:r>
      <w:r w:rsidR="00F725F3">
        <w:t>HPA analysis of the</w:t>
      </w:r>
      <w:r>
        <w:t xml:space="preserve"> </w:t>
      </w:r>
      <w:r w:rsidRPr="007710EF">
        <w:t>Health Outcomes data set provided by the Pharmacy Guild, to 30 June 20</w:t>
      </w:r>
      <w:r w:rsidR="00156650" w:rsidRPr="00156650">
        <w:t>20</w:t>
      </w:r>
      <w:r w:rsidRPr="007710EF">
        <w:t>.</w:t>
      </w:r>
    </w:p>
    <w:p w14:paraId="09DFCD88" w14:textId="6DE82D47" w:rsidR="00E76D01" w:rsidRDefault="00E76D01" w:rsidP="00E76D01">
      <w:pPr>
        <w:rPr>
          <w:rFonts w:eastAsia="MS Gothic" w:cs="Arial"/>
          <w:szCs w:val="20"/>
        </w:rPr>
      </w:pPr>
      <w:bookmarkStart w:id="128" w:name="_Hlk21515917"/>
      <w:r>
        <w:rPr>
          <w:rFonts w:eastAsia="MS Gothic" w:cs="Arial"/>
          <w:szCs w:val="20"/>
        </w:rPr>
        <w:t xml:space="preserve">The most common goals agreed to in the patients’ </w:t>
      </w:r>
      <w:r w:rsidR="00AD717D" w:rsidRPr="00AD717D">
        <w:rPr>
          <w:rFonts w:eastAsia="MS Gothic" w:cs="Arial"/>
          <w:szCs w:val="20"/>
        </w:rPr>
        <w:t xml:space="preserve">medication management plan </w:t>
      </w:r>
      <w:r w:rsidR="00AD717D">
        <w:rPr>
          <w:rFonts w:eastAsia="MS Gothic" w:cs="Arial"/>
          <w:szCs w:val="20"/>
        </w:rPr>
        <w:t>(</w:t>
      </w:r>
      <w:r>
        <w:rPr>
          <w:rFonts w:eastAsia="MS Gothic" w:cs="Arial"/>
          <w:szCs w:val="20"/>
        </w:rPr>
        <w:t>MMP</w:t>
      </w:r>
      <w:r w:rsidR="00AD717D">
        <w:rPr>
          <w:rFonts w:eastAsia="MS Gothic" w:cs="Arial"/>
          <w:szCs w:val="20"/>
        </w:rPr>
        <w:t>)</w:t>
      </w:r>
      <w:r>
        <w:rPr>
          <w:rFonts w:eastAsia="MS Gothic" w:cs="Arial"/>
          <w:szCs w:val="20"/>
        </w:rPr>
        <w:t xml:space="preserve"> were ‘</w:t>
      </w:r>
      <w:r w:rsidR="00D538E0">
        <w:rPr>
          <w:rFonts w:eastAsia="MS Gothic" w:cs="Arial"/>
          <w:szCs w:val="20"/>
        </w:rPr>
        <w:t>i</w:t>
      </w:r>
      <w:r>
        <w:rPr>
          <w:rFonts w:eastAsia="MS Gothic" w:cs="Arial"/>
          <w:szCs w:val="20"/>
        </w:rPr>
        <w:t>mproved medication adherence’ (4</w:t>
      </w:r>
      <w:r w:rsidR="00B55AEE">
        <w:rPr>
          <w:rFonts w:eastAsia="MS Gothic" w:cs="Arial"/>
          <w:szCs w:val="20"/>
        </w:rPr>
        <w:t>4</w:t>
      </w:r>
      <w:r>
        <w:rPr>
          <w:rFonts w:eastAsia="MS Gothic" w:cs="Arial"/>
          <w:szCs w:val="20"/>
        </w:rPr>
        <w:t>%) and ‘</w:t>
      </w:r>
      <w:r w:rsidR="00D538E0">
        <w:rPr>
          <w:rFonts w:eastAsia="MS Gothic" w:cs="Arial"/>
          <w:szCs w:val="20"/>
        </w:rPr>
        <w:t xml:space="preserve">improved </w:t>
      </w:r>
      <w:r>
        <w:rPr>
          <w:rFonts w:eastAsia="MS Gothic" w:cs="Arial"/>
          <w:szCs w:val="20"/>
        </w:rPr>
        <w:t>patient knowledge about their medicines leading to improved medication use and disease self-management’ (</w:t>
      </w:r>
      <w:r w:rsidR="00930015">
        <w:rPr>
          <w:rFonts w:eastAsia="MS Gothic" w:cs="Arial"/>
          <w:szCs w:val="20"/>
        </w:rPr>
        <w:t>48</w:t>
      </w:r>
      <w:r>
        <w:rPr>
          <w:rFonts w:eastAsia="MS Gothic" w:cs="Arial"/>
          <w:szCs w:val="20"/>
        </w:rPr>
        <w:t>%), but these varied substantially between tiers. Patients in tiers 1 and 2 were much more likely to have the goal of ‘improved patient knowledge’ than patients in Tier 3 (</w:t>
      </w:r>
      <w:r w:rsidR="006E6309">
        <w:rPr>
          <w:rFonts w:eastAsia="MS Gothic" w:cs="Arial"/>
          <w:szCs w:val="20"/>
        </w:rPr>
        <w:t>66</w:t>
      </w:r>
      <w:r>
        <w:rPr>
          <w:rFonts w:eastAsia="MS Gothic" w:cs="Arial"/>
          <w:szCs w:val="20"/>
        </w:rPr>
        <w:t xml:space="preserve">% in </w:t>
      </w:r>
      <w:r w:rsidR="005046B9">
        <w:rPr>
          <w:rFonts w:eastAsia="MS Gothic" w:cs="Arial"/>
          <w:szCs w:val="20"/>
        </w:rPr>
        <w:t>ti</w:t>
      </w:r>
      <w:r>
        <w:rPr>
          <w:rFonts w:eastAsia="MS Gothic" w:cs="Arial"/>
          <w:szCs w:val="20"/>
        </w:rPr>
        <w:t xml:space="preserve">er 1, </w:t>
      </w:r>
      <w:r w:rsidR="006E6309">
        <w:rPr>
          <w:rFonts w:eastAsia="MS Gothic" w:cs="Arial"/>
          <w:szCs w:val="20"/>
        </w:rPr>
        <w:t>56</w:t>
      </w:r>
      <w:r>
        <w:rPr>
          <w:rFonts w:eastAsia="MS Gothic" w:cs="Arial"/>
          <w:szCs w:val="20"/>
        </w:rPr>
        <w:t>% in Tier 2 and 3</w:t>
      </w:r>
      <w:r w:rsidR="006E6309">
        <w:rPr>
          <w:rFonts w:eastAsia="MS Gothic" w:cs="Arial"/>
          <w:szCs w:val="20"/>
        </w:rPr>
        <w:t>3</w:t>
      </w:r>
      <w:r>
        <w:rPr>
          <w:rFonts w:eastAsia="MS Gothic" w:cs="Arial"/>
          <w:szCs w:val="20"/>
        </w:rPr>
        <w:t xml:space="preserve">% in </w:t>
      </w:r>
      <w:r w:rsidR="005046B9">
        <w:rPr>
          <w:rFonts w:eastAsia="MS Gothic" w:cs="Arial"/>
          <w:szCs w:val="20"/>
        </w:rPr>
        <w:t>tier</w:t>
      </w:r>
      <w:r>
        <w:rPr>
          <w:rFonts w:eastAsia="MS Gothic" w:cs="Arial"/>
          <w:szCs w:val="20"/>
        </w:rPr>
        <w:t xml:space="preserve"> 3), but patients in </w:t>
      </w:r>
      <w:r w:rsidR="005046B9">
        <w:rPr>
          <w:rFonts w:eastAsia="MS Gothic" w:cs="Arial"/>
          <w:szCs w:val="20"/>
        </w:rPr>
        <w:t>tier</w:t>
      </w:r>
      <w:r>
        <w:rPr>
          <w:rFonts w:eastAsia="MS Gothic" w:cs="Arial"/>
          <w:szCs w:val="20"/>
        </w:rPr>
        <w:t xml:space="preserve"> 3 were far more likely to have the goal of ‘</w:t>
      </w:r>
      <w:r w:rsidR="004B3769">
        <w:rPr>
          <w:rFonts w:eastAsia="MS Gothic" w:cs="Arial"/>
          <w:szCs w:val="20"/>
        </w:rPr>
        <w:t xml:space="preserve">improved </w:t>
      </w:r>
      <w:r>
        <w:rPr>
          <w:rFonts w:eastAsia="MS Gothic" w:cs="Arial"/>
          <w:szCs w:val="20"/>
        </w:rPr>
        <w:t>medication adherence’ (</w:t>
      </w:r>
      <w:r w:rsidR="00C225A3">
        <w:rPr>
          <w:rFonts w:eastAsia="MS Gothic" w:cs="Arial"/>
          <w:szCs w:val="20"/>
        </w:rPr>
        <w:t>1</w:t>
      </w:r>
      <w:r w:rsidR="00736D12">
        <w:rPr>
          <w:rFonts w:eastAsia="MS Gothic" w:cs="Arial"/>
          <w:szCs w:val="20"/>
        </w:rPr>
        <w:t>5</w:t>
      </w:r>
      <w:r>
        <w:rPr>
          <w:rFonts w:eastAsia="MS Gothic" w:cs="Arial"/>
          <w:szCs w:val="20"/>
        </w:rPr>
        <w:t xml:space="preserve">% in </w:t>
      </w:r>
      <w:r w:rsidR="005046B9">
        <w:rPr>
          <w:rFonts w:eastAsia="MS Gothic" w:cs="Arial"/>
          <w:szCs w:val="20"/>
        </w:rPr>
        <w:t>tier</w:t>
      </w:r>
      <w:r>
        <w:rPr>
          <w:rFonts w:eastAsia="MS Gothic" w:cs="Arial"/>
          <w:szCs w:val="20"/>
        </w:rPr>
        <w:t xml:space="preserve"> 1, </w:t>
      </w:r>
      <w:r w:rsidR="00A92EFA">
        <w:rPr>
          <w:rFonts w:eastAsia="MS Gothic" w:cs="Arial"/>
          <w:szCs w:val="20"/>
        </w:rPr>
        <w:t>36</w:t>
      </w:r>
      <w:r>
        <w:rPr>
          <w:rFonts w:eastAsia="MS Gothic" w:cs="Arial"/>
          <w:szCs w:val="20"/>
        </w:rPr>
        <w:t xml:space="preserve">% in Tier 2 and </w:t>
      </w:r>
      <w:r w:rsidR="00736D12">
        <w:rPr>
          <w:rFonts w:eastAsia="MS Gothic" w:cs="Arial"/>
          <w:szCs w:val="20"/>
        </w:rPr>
        <w:t>6</w:t>
      </w:r>
      <w:r w:rsidR="00A92EFA">
        <w:rPr>
          <w:rFonts w:eastAsia="MS Gothic" w:cs="Arial"/>
          <w:szCs w:val="20"/>
        </w:rPr>
        <w:t>1</w:t>
      </w:r>
      <w:r>
        <w:rPr>
          <w:rFonts w:eastAsia="MS Gothic" w:cs="Arial"/>
          <w:szCs w:val="20"/>
        </w:rPr>
        <w:t xml:space="preserve">% in </w:t>
      </w:r>
      <w:r w:rsidR="005046B9">
        <w:rPr>
          <w:rFonts w:eastAsia="MS Gothic" w:cs="Arial"/>
          <w:szCs w:val="20"/>
        </w:rPr>
        <w:t xml:space="preserve">tier </w:t>
      </w:r>
      <w:r>
        <w:rPr>
          <w:rFonts w:eastAsia="MS Gothic" w:cs="Arial"/>
          <w:szCs w:val="20"/>
        </w:rPr>
        <w:t>3). The goals of ‘</w:t>
      </w:r>
      <w:r w:rsidR="004B3769">
        <w:rPr>
          <w:rFonts w:eastAsia="MS Gothic" w:cs="Arial"/>
          <w:szCs w:val="20"/>
        </w:rPr>
        <w:t xml:space="preserve">improved </w:t>
      </w:r>
      <w:r>
        <w:rPr>
          <w:rFonts w:eastAsia="MS Gothic" w:cs="Arial"/>
          <w:szCs w:val="20"/>
        </w:rPr>
        <w:t>technique/usage of medication devices’ (1</w:t>
      </w:r>
      <w:r w:rsidR="00297DAE">
        <w:rPr>
          <w:rFonts w:eastAsia="MS Gothic" w:cs="Arial"/>
          <w:szCs w:val="20"/>
        </w:rPr>
        <w:t>6</w:t>
      </w:r>
      <w:r>
        <w:rPr>
          <w:rFonts w:eastAsia="MS Gothic" w:cs="Arial"/>
          <w:szCs w:val="20"/>
        </w:rPr>
        <w:t>%), ‘</w:t>
      </w:r>
      <w:r w:rsidR="004B3769">
        <w:rPr>
          <w:rFonts w:eastAsia="MS Gothic" w:cs="Arial"/>
          <w:szCs w:val="20"/>
        </w:rPr>
        <w:t xml:space="preserve">optimise </w:t>
      </w:r>
      <w:r>
        <w:rPr>
          <w:rFonts w:eastAsia="MS Gothic" w:cs="Arial"/>
          <w:szCs w:val="20"/>
        </w:rPr>
        <w:t>the medication dose’ (18%), and ‘</w:t>
      </w:r>
      <w:r w:rsidR="004B3769">
        <w:rPr>
          <w:rFonts w:eastAsia="MS Gothic" w:cs="Arial"/>
          <w:szCs w:val="20"/>
        </w:rPr>
        <w:t xml:space="preserve">reduced </w:t>
      </w:r>
      <w:r>
        <w:rPr>
          <w:rFonts w:eastAsia="MS Gothic" w:cs="Arial"/>
          <w:szCs w:val="20"/>
        </w:rPr>
        <w:t>medication side effects’ (</w:t>
      </w:r>
      <w:r w:rsidR="00297DAE">
        <w:rPr>
          <w:rFonts w:eastAsia="MS Gothic" w:cs="Arial"/>
          <w:szCs w:val="20"/>
        </w:rPr>
        <w:t>10</w:t>
      </w:r>
      <w:r>
        <w:rPr>
          <w:rFonts w:eastAsia="MS Gothic" w:cs="Arial"/>
          <w:szCs w:val="20"/>
        </w:rPr>
        <w:t>%) were less common</w:t>
      </w:r>
      <w:bookmarkEnd w:id="128"/>
      <w:r>
        <w:rPr>
          <w:rFonts w:eastAsia="MS Gothic" w:cs="Arial"/>
          <w:szCs w:val="20"/>
        </w:rPr>
        <w:t>.</w:t>
      </w:r>
    </w:p>
    <w:p w14:paraId="17B1B3F9" w14:textId="77777777" w:rsidR="00E76D01" w:rsidRDefault="00E76D01" w:rsidP="00E76D01">
      <w:pPr>
        <w:rPr>
          <w:rFonts w:eastAsia="MS Gothic" w:cs="Arial"/>
          <w:szCs w:val="20"/>
        </w:rPr>
      </w:pPr>
      <w:r>
        <w:rPr>
          <w:rFonts w:eastAsia="MS Gothic" w:cs="Arial"/>
          <w:szCs w:val="20"/>
        </w:rPr>
        <w:t xml:space="preserve">For most conditions, at least two people were responsible for the patient achieving their goals and in general it was most likely to be the carer/patient and pharmacist. For the five pre-defined patient goals, both carer/patient and pharmacist were reported as being responsible in over 60% of cases. Pharmacists were considered responsible for improved medication adherence for </w:t>
      </w:r>
      <w:r w:rsidR="00B44DD9">
        <w:rPr>
          <w:rFonts w:eastAsia="MS Gothic" w:cs="Arial"/>
          <w:szCs w:val="20"/>
        </w:rPr>
        <w:t>70</w:t>
      </w:r>
      <w:r>
        <w:rPr>
          <w:rFonts w:eastAsia="MS Gothic" w:cs="Arial"/>
          <w:szCs w:val="20"/>
        </w:rPr>
        <w:t>% of patients who set this goal and responsible for improved knowledge for 8</w:t>
      </w:r>
      <w:r w:rsidR="00B44DD9">
        <w:rPr>
          <w:rFonts w:eastAsia="MS Gothic" w:cs="Arial"/>
          <w:szCs w:val="20"/>
        </w:rPr>
        <w:t>6</w:t>
      </w:r>
      <w:r>
        <w:rPr>
          <w:rFonts w:eastAsia="MS Gothic" w:cs="Arial"/>
          <w:szCs w:val="20"/>
        </w:rPr>
        <w:t>% of patients. Carer/patients were considered responsible in 8</w:t>
      </w:r>
      <w:r w:rsidR="001A2F82">
        <w:rPr>
          <w:rFonts w:eastAsia="MS Gothic" w:cs="Arial"/>
          <w:szCs w:val="20"/>
        </w:rPr>
        <w:t>2</w:t>
      </w:r>
      <w:r>
        <w:rPr>
          <w:rFonts w:eastAsia="MS Gothic" w:cs="Arial"/>
          <w:szCs w:val="20"/>
        </w:rPr>
        <w:t>% of cases where the goal was to improve technique of medication devices. Although GPs were less likely to be considered responsible for a goal, GPs were considered responsible for goals relating to optimising dose (</w:t>
      </w:r>
      <w:r w:rsidR="00896D7C">
        <w:rPr>
          <w:rFonts w:eastAsia="MS Gothic" w:cs="Arial"/>
          <w:szCs w:val="20"/>
        </w:rPr>
        <w:t>64</w:t>
      </w:r>
      <w:r>
        <w:rPr>
          <w:rFonts w:eastAsia="MS Gothic" w:cs="Arial"/>
          <w:szCs w:val="20"/>
        </w:rPr>
        <w:t>%) and reducing side effects (6</w:t>
      </w:r>
      <w:r w:rsidR="00CB65B3">
        <w:rPr>
          <w:rFonts w:eastAsia="MS Gothic" w:cs="Arial"/>
          <w:szCs w:val="20"/>
        </w:rPr>
        <w:t>3</w:t>
      </w:r>
      <w:r>
        <w:rPr>
          <w:rFonts w:eastAsia="MS Gothic" w:cs="Arial"/>
          <w:szCs w:val="20"/>
        </w:rPr>
        <w:t>%).</w:t>
      </w:r>
    </w:p>
    <w:p w14:paraId="58DA73C5" w14:textId="77777777" w:rsidR="007E0AF6" w:rsidRDefault="007E0AF6">
      <w:pPr>
        <w:spacing w:after="160" w:line="259" w:lineRule="auto"/>
        <w:rPr>
          <w:rFonts w:eastAsia="MS Gothic" w:cs="Arial"/>
          <w:szCs w:val="20"/>
        </w:rPr>
      </w:pPr>
      <w:r>
        <w:rPr>
          <w:rFonts w:eastAsia="MS Gothic" w:cs="Arial"/>
          <w:szCs w:val="20"/>
        </w:rPr>
        <w:br w:type="page"/>
      </w:r>
    </w:p>
    <w:p w14:paraId="058315ED" w14:textId="0F744099" w:rsidR="00230A1F" w:rsidRPr="006D227E" w:rsidRDefault="006D227E" w:rsidP="006D227E">
      <w:pPr>
        <w:pStyle w:val="Caption"/>
        <w:rPr>
          <w:rFonts w:eastAsia="MS Gothic" w:cs="Arial"/>
          <w:sz w:val="20"/>
          <w:szCs w:val="20"/>
        </w:rPr>
      </w:pPr>
      <w:r w:rsidRPr="006D227E">
        <w:rPr>
          <w:sz w:val="20"/>
          <w:szCs w:val="20"/>
        </w:rPr>
        <w:lastRenderedPageBreak/>
        <w:t xml:space="preserve">Table </w:t>
      </w:r>
      <w:r w:rsidRPr="006D227E">
        <w:rPr>
          <w:sz w:val="20"/>
          <w:szCs w:val="20"/>
        </w:rPr>
        <w:fldChar w:fldCharType="begin"/>
      </w:r>
      <w:r w:rsidRPr="006D227E">
        <w:rPr>
          <w:sz w:val="20"/>
          <w:szCs w:val="20"/>
        </w:rPr>
        <w:instrText xml:space="preserve"> SEQ Table \* ARABIC </w:instrText>
      </w:r>
      <w:r w:rsidRPr="006D227E">
        <w:rPr>
          <w:sz w:val="20"/>
          <w:szCs w:val="20"/>
        </w:rPr>
        <w:fldChar w:fldCharType="separate"/>
      </w:r>
      <w:r w:rsidR="004329CD">
        <w:rPr>
          <w:noProof/>
          <w:sz w:val="20"/>
          <w:szCs w:val="20"/>
        </w:rPr>
        <w:t>19</w:t>
      </w:r>
      <w:r w:rsidRPr="006D227E">
        <w:rPr>
          <w:sz w:val="20"/>
          <w:szCs w:val="20"/>
        </w:rPr>
        <w:fldChar w:fldCharType="end"/>
      </w:r>
      <w:r w:rsidRPr="006D227E">
        <w:rPr>
          <w:sz w:val="20"/>
          <w:szCs w:val="20"/>
        </w:rPr>
        <w:t xml:space="preserve"> – Goals identified in medications review</w:t>
      </w:r>
    </w:p>
    <w:tbl>
      <w:tblPr>
        <w:tblW w:w="5000" w:type="pct"/>
        <w:jc w:val="center"/>
        <w:tblLook w:val="0420" w:firstRow="1" w:lastRow="0" w:firstColumn="0" w:lastColumn="0" w:noHBand="0" w:noVBand="1"/>
      </w:tblPr>
      <w:tblGrid>
        <w:gridCol w:w="3486"/>
        <w:gridCol w:w="1075"/>
        <w:gridCol w:w="1760"/>
        <w:gridCol w:w="1639"/>
        <w:gridCol w:w="1046"/>
      </w:tblGrid>
      <w:tr w:rsidR="00805AF2" w:rsidRPr="00805AF2" w14:paraId="4B420043" w14:textId="77777777" w:rsidTr="005476DB">
        <w:trPr>
          <w:cantSplit/>
          <w:tblHeader/>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D887CD0" w14:textId="673886F2" w:rsidR="00805AF2" w:rsidRPr="00805AF2" w:rsidRDefault="00865691" w:rsidP="00805AF2">
            <w:pPr>
              <w:spacing w:after="0"/>
              <w:jc w:val="center"/>
              <w:rPr>
                <w:rFonts w:ascii="Calibri" w:hAnsi="Calibri"/>
                <w:sz w:val="22"/>
              </w:rPr>
            </w:pPr>
            <w:r>
              <w:rPr>
                <w:rFonts w:eastAsia="Century Gothic" w:cs="Century Gothic"/>
                <w:b/>
                <w:color w:val="FFFFFF"/>
                <w:sz w:val="18"/>
                <w:szCs w:val="18"/>
              </w:rPr>
              <w:t>Goal</w:t>
            </w:r>
          </w:p>
        </w:tc>
        <w:tc>
          <w:tcPr>
            <w:tcW w:w="59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82903B1" w14:textId="4F46478E" w:rsidR="00805AF2" w:rsidRPr="00805AF2" w:rsidRDefault="00865691" w:rsidP="00805AF2">
            <w:pPr>
              <w:spacing w:after="0"/>
              <w:jc w:val="center"/>
              <w:rPr>
                <w:rFonts w:ascii="Calibri" w:hAnsi="Calibri"/>
                <w:sz w:val="22"/>
              </w:rPr>
            </w:pPr>
            <w:r>
              <w:rPr>
                <w:rFonts w:eastAsia="Century Gothic" w:cs="Century Gothic"/>
                <w:b/>
                <w:color w:val="FFFFFF"/>
                <w:sz w:val="18"/>
                <w:szCs w:val="18"/>
              </w:rPr>
              <w:t xml:space="preserve">Total </w:t>
            </w:r>
            <w:r>
              <w:rPr>
                <w:rFonts w:eastAsia="Century Gothic" w:cs="Century Gothic"/>
                <w:b/>
                <w:color w:val="FFFFFF"/>
                <w:sz w:val="18"/>
                <w:szCs w:val="18"/>
              </w:rPr>
              <w:br/>
              <w:t xml:space="preserve"> (n = 1,212)</w:t>
            </w:r>
          </w:p>
        </w:tc>
        <w:tc>
          <w:tcPr>
            <w:tcW w:w="97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187F65C2" w14:textId="4F8C4D96" w:rsidR="00805AF2" w:rsidRPr="00805AF2" w:rsidRDefault="00865691" w:rsidP="00805AF2">
            <w:pPr>
              <w:spacing w:after="0"/>
              <w:jc w:val="center"/>
              <w:rPr>
                <w:rFonts w:ascii="Calibri" w:hAnsi="Calibri"/>
                <w:sz w:val="22"/>
              </w:rPr>
            </w:pPr>
            <w:r w:rsidRPr="00805AF2">
              <w:rPr>
                <w:rFonts w:eastAsia="Century Gothic" w:cs="Century Gothic"/>
                <w:b/>
                <w:color w:val="FFFFFF"/>
                <w:sz w:val="18"/>
                <w:szCs w:val="18"/>
              </w:rPr>
              <w:t>Tier</w:t>
            </w:r>
            <w:r>
              <w:rPr>
                <w:rFonts w:eastAsia="Century Gothic" w:cs="Century Gothic"/>
                <w:b/>
                <w:color w:val="FFFFFF"/>
                <w:sz w:val="18"/>
                <w:szCs w:val="18"/>
              </w:rPr>
              <w:t xml:space="preserve"> </w:t>
            </w:r>
            <w:r w:rsidRPr="00805AF2">
              <w:rPr>
                <w:rFonts w:eastAsia="Century Gothic" w:cs="Century Gothic"/>
                <w:b/>
                <w:color w:val="FFFFFF"/>
                <w:sz w:val="18"/>
                <w:szCs w:val="18"/>
              </w:rPr>
              <w:t>1</w:t>
            </w:r>
            <w:r w:rsidR="00805AF2" w:rsidRPr="00805AF2">
              <w:rPr>
                <w:rFonts w:eastAsia="Century Gothic" w:cs="Century Gothic"/>
                <w:b/>
                <w:color w:val="FFFFFF"/>
                <w:sz w:val="18"/>
                <w:szCs w:val="18"/>
              </w:rPr>
              <w:t xml:space="preserve"> </w:t>
            </w:r>
            <w:r w:rsidR="00805AF2" w:rsidRPr="00805AF2">
              <w:rPr>
                <w:rFonts w:eastAsia="Century Gothic" w:cs="Century Gothic"/>
                <w:b/>
                <w:color w:val="FFFFFF"/>
                <w:sz w:val="18"/>
                <w:szCs w:val="18"/>
              </w:rPr>
              <w:br/>
              <w:t xml:space="preserve"> (n = 128)</w:t>
            </w:r>
          </w:p>
        </w:tc>
        <w:tc>
          <w:tcPr>
            <w:tcW w:w="91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A6F8FC0" w14:textId="548941F1" w:rsidR="00805AF2" w:rsidRPr="00805AF2" w:rsidRDefault="00865691" w:rsidP="00805AF2">
            <w:pPr>
              <w:spacing w:after="0"/>
              <w:jc w:val="center"/>
              <w:rPr>
                <w:rFonts w:ascii="Calibri" w:hAnsi="Calibri"/>
                <w:sz w:val="22"/>
              </w:rPr>
            </w:pPr>
            <w:r w:rsidRPr="00805AF2">
              <w:rPr>
                <w:rFonts w:eastAsia="Century Gothic" w:cs="Century Gothic"/>
                <w:b/>
                <w:color w:val="FFFFFF"/>
                <w:sz w:val="18"/>
                <w:szCs w:val="18"/>
              </w:rPr>
              <w:t>Tier</w:t>
            </w:r>
            <w:r>
              <w:rPr>
                <w:rFonts w:eastAsia="Century Gothic" w:cs="Century Gothic"/>
                <w:b/>
                <w:color w:val="FFFFFF"/>
                <w:sz w:val="18"/>
                <w:szCs w:val="18"/>
              </w:rPr>
              <w:t xml:space="preserve"> </w:t>
            </w:r>
            <w:r w:rsidRPr="00805AF2">
              <w:rPr>
                <w:rFonts w:eastAsia="Century Gothic" w:cs="Century Gothic"/>
                <w:b/>
                <w:color w:val="FFFFFF"/>
                <w:sz w:val="18"/>
                <w:szCs w:val="18"/>
              </w:rPr>
              <w:t>2</w:t>
            </w:r>
            <w:r w:rsidR="00805AF2" w:rsidRPr="00805AF2">
              <w:rPr>
                <w:rFonts w:eastAsia="Century Gothic" w:cs="Century Gothic"/>
                <w:b/>
                <w:color w:val="FFFFFF"/>
                <w:sz w:val="18"/>
                <w:szCs w:val="18"/>
              </w:rPr>
              <w:t xml:space="preserve"> </w:t>
            </w:r>
            <w:r w:rsidR="00805AF2" w:rsidRPr="00805AF2">
              <w:rPr>
                <w:rFonts w:eastAsia="Century Gothic" w:cs="Century Gothic"/>
                <w:b/>
                <w:color w:val="FFFFFF"/>
                <w:sz w:val="18"/>
                <w:szCs w:val="18"/>
              </w:rPr>
              <w:br/>
              <w:t xml:space="preserve"> (n = 610)</w:t>
            </w:r>
          </w:p>
        </w:tc>
        <w:tc>
          <w:tcPr>
            <w:tcW w:w="581"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4EAB581" w14:textId="430E5688" w:rsidR="00805AF2" w:rsidRPr="00805AF2" w:rsidRDefault="00805AF2" w:rsidP="00805AF2">
            <w:pPr>
              <w:spacing w:after="0"/>
              <w:jc w:val="center"/>
              <w:rPr>
                <w:rFonts w:ascii="Calibri" w:hAnsi="Calibri"/>
                <w:sz w:val="22"/>
              </w:rPr>
            </w:pPr>
            <w:r w:rsidRPr="00805AF2">
              <w:rPr>
                <w:rFonts w:eastAsia="Century Gothic" w:cs="Century Gothic"/>
                <w:b/>
                <w:color w:val="FFFFFF"/>
                <w:sz w:val="18"/>
                <w:szCs w:val="18"/>
              </w:rPr>
              <w:t xml:space="preserve">Tier3 </w:t>
            </w:r>
            <w:r w:rsidRPr="00805AF2">
              <w:rPr>
                <w:rFonts w:eastAsia="Century Gothic" w:cs="Century Gothic"/>
                <w:b/>
                <w:color w:val="FFFFFF"/>
                <w:sz w:val="18"/>
                <w:szCs w:val="18"/>
              </w:rPr>
              <w:br/>
              <w:t xml:space="preserve"> (n = 474)</w:t>
            </w:r>
          </w:p>
        </w:tc>
      </w:tr>
      <w:tr w:rsidR="00805AF2" w:rsidRPr="00805AF2" w14:paraId="517392F6" w14:textId="77777777" w:rsidTr="005476DB">
        <w:trPr>
          <w:cantSplit/>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10E17B" w14:textId="77777777" w:rsidR="00805AF2" w:rsidRPr="00805AF2" w:rsidRDefault="00805AF2" w:rsidP="00805AF2">
            <w:pPr>
              <w:spacing w:before="40" w:after="40"/>
              <w:ind w:left="100" w:right="100"/>
              <w:rPr>
                <w:rFonts w:ascii="Calibri" w:hAnsi="Calibri"/>
                <w:sz w:val="22"/>
              </w:rPr>
            </w:pPr>
            <w:r w:rsidRPr="00805AF2">
              <w:rPr>
                <w:rFonts w:eastAsia="Century Gothic" w:cs="Century Gothic"/>
                <w:color w:val="000000"/>
                <w:sz w:val="18"/>
                <w:szCs w:val="18"/>
              </w:rPr>
              <w:t>Improved medication adherence</w:t>
            </w:r>
          </w:p>
        </w:tc>
        <w:tc>
          <w:tcPr>
            <w:tcW w:w="59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A70F0A" w14:textId="77777777" w:rsidR="00805AF2" w:rsidRPr="00805AF2" w:rsidRDefault="00805AF2" w:rsidP="007831B6">
            <w:pPr>
              <w:spacing w:before="40" w:after="40"/>
              <w:ind w:left="100" w:right="100"/>
              <w:jc w:val="center"/>
              <w:rPr>
                <w:rFonts w:ascii="Calibri" w:hAnsi="Calibri"/>
                <w:sz w:val="22"/>
              </w:rPr>
            </w:pPr>
            <w:r w:rsidRPr="00805AF2">
              <w:rPr>
                <w:rFonts w:eastAsia="Century Gothic" w:cs="Century Gothic"/>
                <w:color w:val="000000"/>
                <w:sz w:val="18"/>
                <w:szCs w:val="18"/>
              </w:rPr>
              <w:t>530 (43.7%)</w:t>
            </w:r>
          </w:p>
        </w:tc>
        <w:tc>
          <w:tcPr>
            <w:tcW w:w="9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BF8C6EE"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19 (14.8%)</w:t>
            </w:r>
          </w:p>
        </w:tc>
        <w:tc>
          <w:tcPr>
            <w:tcW w:w="9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F45934"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222 (36.4%)</w:t>
            </w:r>
          </w:p>
        </w:tc>
        <w:tc>
          <w:tcPr>
            <w:tcW w:w="58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60ED0F9"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289 (61.0%)</w:t>
            </w:r>
          </w:p>
        </w:tc>
      </w:tr>
      <w:tr w:rsidR="00805AF2" w:rsidRPr="00805AF2" w14:paraId="6A1104B9" w14:textId="77777777" w:rsidTr="005476DB">
        <w:trPr>
          <w:cantSplit/>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9D9C22E" w14:textId="77777777" w:rsidR="00805AF2" w:rsidRPr="00805AF2" w:rsidRDefault="00805AF2" w:rsidP="00805AF2">
            <w:pPr>
              <w:spacing w:before="40" w:after="40"/>
              <w:ind w:left="100" w:right="100"/>
              <w:rPr>
                <w:rFonts w:ascii="Calibri" w:hAnsi="Calibri"/>
                <w:sz w:val="22"/>
              </w:rPr>
            </w:pPr>
            <w:r w:rsidRPr="00805AF2">
              <w:rPr>
                <w:rFonts w:eastAsia="Century Gothic" w:cs="Century Gothic"/>
                <w:color w:val="000000"/>
                <w:sz w:val="18"/>
                <w:szCs w:val="18"/>
              </w:rPr>
              <w:t>Improved patient knowledge about their medicines leading to improved medication use and disease self-management</w:t>
            </w:r>
          </w:p>
        </w:tc>
        <w:tc>
          <w:tcPr>
            <w:tcW w:w="59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FB3E3F" w14:textId="77777777" w:rsidR="00805AF2" w:rsidRPr="00805AF2" w:rsidRDefault="00805AF2" w:rsidP="007831B6">
            <w:pPr>
              <w:spacing w:before="40" w:after="40"/>
              <w:ind w:left="100" w:right="100"/>
              <w:jc w:val="center"/>
              <w:rPr>
                <w:rFonts w:ascii="Calibri" w:hAnsi="Calibri"/>
                <w:sz w:val="22"/>
              </w:rPr>
            </w:pPr>
            <w:r w:rsidRPr="00805AF2">
              <w:rPr>
                <w:rFonts w:eastAsia="Century Gothic" w:cs="Century Gothic"/>
                <w:color w:val="000000"/>
                <w:sz w:val="18"/>
                <w:szCs w:val="18"/>
              </w:rPr>
              <w:t>581 (47.9%)</w:t>
            </w:r>
          </w:p>
        </w:tc>
        <w:tc>
          <w:tcPr>
            <w:tcW w:w="9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8FC110"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84 (65.6%)</w:t>
            </w:r>
          </w:p>
        </w:tc>
        <w:tc>
          <w:tcPr>
            <w:tcW w:w="9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BEE7C46"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342 (56.1%)</w:t>
            </w:r>
          </w:p>
        </w:tc>
        <w:tc>
          <w:tcPr>
            <w:tcW w:w="58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7224DD7"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155 (32.7%)</w:t>
            </w:r>
          </w:p>
        </w:tc>
      </w:tr>
      <w:tr w:rsidR="00805AF2" w:rsidRPr="00805AF2" w14:paraId="00616D23" w14:textId="77777777" w:rsidTr="005476DB">
        <w:trPr>
          <w:cantSplit/>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EF2252" w14:textId="77777777" w:rsidR="00805AF2" w:rsidRPr="00805AF2" w:rsidRDefault="00805AF2" w:rsidP="00805AF2">
            <w:pPr>
              <w:spacing w:before="40" w:after="40"/>
              <w:ind w:left="100" w:right="100"/>
              <w:rPr>
                <w:rFonts w:ascii="Calibri" w:hAnsi="Calibri"/>
                <w:sz w:val="22"/>
              </w:rPr>
            </w:pPr>
            <w:r w:rsidRPr="00805AF2">
              <w:rPr>
                <w:rFonts w:eastAsia="Century Gothic" w:cs="Century Gothic"/>
                <w:color w:val="000000"/>
                <w:sz w:val="18"/>
                <w:szCs w:val="18"/>
              </w:rPr>
              <w:t>Improved technique/usage of medication devices</w:t>
            </w:r>
          </w:p>
        </w:tc>
        <w:tc>
          <w:tcPr>
            <w:tcW w:w="59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0479F5" w14:textId="77777777" w:rsidR="00805AF2" w:rsidRPr="00805AF2" w:rsidRDefault="00805AF2" w:rsidP="007831B6">
            <w:pPr>
              <w:spacing w:before="40" w:after="40"/>
              <w:ind w:left="100" w:right="100"/>
              <w:jc w:val="center"/>
              <w:rPr>
                <w:rFonts w:ascii="Calibri" w:hAnsi="Calibri"/>
                <w:sz w:val="22"/>
              </w:rPr>
            </w:pPr>
            <w:r w:rsidRPr="00805AF2">
              <w:rPr>
                <w:rFonts w:eastAsia="Century Gothic" w:cs="Century Gothic"/>
                <w:color w:val="000000"/>
                <w:sz w:val="18"/>
                <w:szCs w:val="18"/>
              </w:rPr>
              <w:t>192 (15.8%)</w:t>
            </w:r>
          </w:p>
        </w:tc>
        <w:tc>
          <w:tcPr>
            <w:tcW w:w="9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4C78180"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20 (15.6%)</w:t>
            </w:r>
          </w:p>
        </w:tc>
        <w:tc>
          <w:tcPr>
            <w:tcW w:w="9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BFC8A3"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97 (15.9%)</w:t>
            </w:r>
          </w:p>
        </w:tc>
        <w:tc>
          <w:tcPr>
            <w:tcW w:w="58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C811DCE"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75 (15.8%)</w:t>
            </w:r>
          </w:p>
        </w:tc>
      </w:tr>
      <w:tr w:rsidR="00805AF2" w:rsidRPr="00805AF2" w14:paraId="5235C590" w14:textId="77777777" w:rsidTr="005476DB">
        <w:trPr>
          <w:cantSplit/>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4A49096" w14:textId="77777777" w:rsidR="00805AF2" w:rsidRPr="00805AF2" w:rsidRDefault="00805AF2" w:rsidP="00805AF2">
            <w:pPr>
              <w:spacing w:before="40" w:after="40"/>
              <w:ind w:left="100" w:right="100"/>
              <w:rPr>
                <w:rFonts w:ascii="Calibri" w:hAnsi="Calibri"/>
                <w:sz w:val="22"/>
              </w:rPr>
            </w:pPr>
            <w:r w:rsidRPr="00805AF2">
              <w:rPr>
                <w:rFonts w:eastAsia="Century Gothic" w:cs="Century Gothic"/>
                <w:color w:val="000000"/>
                <w:sz w:val="18"/>
                <w:szCs w:val="18"/>
              </w:rPr>
              <w:t>Optimise the medication dose and/or number or type of medicines</w:t>
            </w:r>
          </w:p>
        </w:tc>
        <w:tc>
          <w:tcPr>
            <w:tcW w:w="59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84B9F2A" w14:textId="77777777" w:rsidR="00805AF2" w:rsidRPr="00805AF2" w:rsidRDefault="00805AF2" w:rsidP="007831B6">
            <w:pPr>
              <w:spacing w:before="40" w:after="40"/>
              <w:ind w:left="100" w:right="100"/>
              <w:jc w:val="center"/>
              <w:rPr>
                <w:rFonts w:ascii="Calibri" w:hAnsi="Calibri"/>
                <w:sz w:val="22"/>
              </w:rPr>
            </w:pPr>
            <w:r w:rsidRPr="00805AF2">
              <w:rPr>
                <w:rFonts w:eastAsia="Century Gothic" w:cs="Century Gothic"/>
                <w:color w:val="000000"/>
                <w:sz w:val="18"/>
                <w:szCs w:val="18"/>
              </w:rPr>
              <w:t>220 (18.2%)</w:t>
            </w:r>
          </w:p>
        </w:tc>
        <w:tc>
          <w:tcPr>
            <w:tcW w:w="9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25D9DB"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21 (16.4%)</w:t>
            </w:r>
          </w:p>
        </w:tc>
        <w:tc>
          <w:tcPr>
            <w:tcW w:w="9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23B153"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96 (15.7%)</w:t>
            </w:r>
          </w:p>
        </w:tc>
        <w:tc>
          <w:tcPr>
            <w:tcW w:w="58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756A646"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103 (21.7%)</w:t>
            </w:r>
          </w:p>
        </w:tc>
      </w:tr>
      <w:tr w:rsidR="00805AF2" w:rsidRPr="00805AF2" w14:paraId="7185E4C5" w14:textId="77777777" w:rsidTr="005476DB">
        <w:trPr>
          <w:cantSplit/>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E90225" w14:textId="77777777" w:rsidR="00805AF2" w:rsidRPr="00805AF2" w:rsidRDefault="00805AF2" w:rsidP="00805AF2">
            <w:pPr>
              <w:spacing w:before="40" w:after="40"/>
              <w:ind w:left="100" w:right="100"/>
              <w:rPr>
                <w:rFonts w:ascii="Calibri" w:hAnsi="Calibri"/>
                <w:sz w:val="22"/>
              </w:rPr>
            </w:pPr>
            <w:r w:rsidRPr="00805AF2">
              <w:rPr>
                <w:rFonts w:eastAsia="Century Gothic" w:cs="Century Gothic"/>
                <w:color w:val="000000"/>
                <w:sz w:val="18"/>
                <w:szCs w:val="18"/>
              </w:rPr>
              <w:t>Reduced medication side effects</w:t>
            </w:r>
          </w:p>
        </w:tc>
        <w:tc>
          <w:tcPr>
            <w:tcW w:w="59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0447AB" w14:textId="77777777" w:rsidR="00805AF2" w:rsidRPr="00805AF2" w:rsidRDefault="00805AF2" w:rsidP="007831B6">
            <w:pPr>
              <w:spacing w:before="40" w:after="40"/>
              <w:ind w:left="100" w:right="100"/>
              <w:jc w:val="center"/>
              <w:rPr>
                <w:rFonts w:ascii="Calibri" w:hAnsi="Calibri"/>
                <w:sz w:val="22"/>
              </w:rPr>
            </w:pPr>
            <w:r w:rsidRPr="00805AF2">
              <w:rPr>
                <w:rFonts w:eastAsia="Century Gothic" w:cs="Century Gothic"/>
                <w:color w:val="000000"/>
                <w:sz w:val="18"/>
                <w:szCs w:val="18"/>
              </w:rPr>
              <w:t>125 (10.3%)</w:t>
            </w:r>
          </w:p>
        </w:tc>
        <w:tc>
          <w:tcPr>
            <w:tcW w:w="9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3E3946"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13 (10.2%)</w:t>
            </w:r>
          </w:p>
        </w:tc>
        <w:tc>
          <w:tcPr>
            <w:tcW w:w="9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27F737"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54 (8.9%)</w:t>
            </w:r>
          </w:p>
        </w:tc>
        <w:tc>
          <w:tcPr>
            <w:tcW w:w="58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643C915"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58 (12.2%)</w:t>
            </w:r>
          </w:p>
        </w:tc>
      </w:tr>
      <w:tr w:rsidR="00805AF2" w:rsidRPr="00805AF2" w14:paraId="3F3A4E00" w14:textId="77777777" w:rsidTr="005476DB">
        <w:trPr>
          <w:cantSplit/>
          <w:jc w:val="center"/>
        </w:trPr>
        <w:tc>
          <w:tcPr>
            <w:tcW w:w="19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8A657F9" w14:textId="77777777" w:rsidR="00805AF2" w:rsidRPr="00805AF2" w:rsidRDefault="00805AF2" w:rsidP="00805AF2">
            <w:pPr>
              <w:spacing w:before="40" w:after="40"/>
              <w:ind w:left="100" w:right="100"/>
              <w:rPr>
                <w:rFonts w:ascii="Calibri" w:hAnsi="Calibri"/>
                <w:sz w:val="22"/>
              </w:rPr>
            </w:pPr>
            <w:r w:rsidRPr="00805AF2">
              <w:rPr>
                <w:rFonts w:eastAsia="Century Gothic" w:cs="Century Gothic"/>
                <w:color w:val="000000"/>
                <w:sz w:val="18"/>
                <w:szCs w:val="18"/>
              </w:rPr>
              <w:t>Other</w:t>
            </w:r>
          </w:p>
        </w:tc>
        <w:tc>
          <w:tcPr>
            <w:tcW w:w="59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89AF6A" w14:textId="77777777" w:rsidR="00805AF2" w:rsidRPr="00805AF2" w:rsidRDefault="00805AF2" w:rsidP="007831B6">
            <w:pPr>
              <w:spacing w:before="40" w:after="40"/>
              <w:ind w:left="100" w:right="100"/>
              <w:jc w:val="center"/>
              <w:rPr>
                <w:rFonts w:ascii="Calibri" w:hAnsi="Calibri"/>
                <w:sz w:val="22"/>
              </w:rPr>
            </w:pPr>
            <w:r w:rsidRPr="00805AF2">
              <w:rPr>
                <w:rFonts w:eastAsia="Century Gothic" w:cs="Century Gothic"/>
                <w:color w:val="000000"/>
                <w:sz w:val="18"/>
                <w:szCs w:val="18"/>
              </w:rPr>
              <w:t>243 (20.0%)</w:t>
            </w:r>
          </w:p>
        </w:tc>
        <w:tc>
          <w:tcPr>
            <w:tcW w:w="97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D1B6C0C"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33 (25.8%)</w:t>
            </w:r>
          </w:p>
        </w:tc>
        <w:tc>
          <w:tcPr>
            <w:tcW w:w="91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0CC979"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123 (20.2%)</w:t>
            </w:r>
          </w:p>
        </w:tc>
        <w:tc>
          <w:tcPr>
            <w:tcW w:w="581"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99FAE0" w14:textId="77777777" w:rsidR="00805AF2" w:rsidRPr="00805AF2" w:rsidRDefault="00805AF2" w:rsidP="00805AF2">
            <w:pPr>
              <w:spacing w:before="40" w:after="40"/>
              <w:ind w:left="100" w:right="100"/>
              <w:jc w:val="center"/>
              <w:rPr>
                <w:rFonts w:ascii="Calibri" w:hAnsi="Calibri"/>
                <w:sz w:val="22"/>
              </w:rPr>
            </w:pPr>
            <w:r w:rsidRPr="00805AF2">
              <w:rPr>
                <w:rFonts w:eastAsia="Century Gothic" w:cs="Century Gothic"/>
                <w:color w:val="000000"/>
                <w:sz w:val="18"/>
                <w:szCs w:val="18"/>
              </w:rPr>
              <w:t>87 (18.4%)</w:t>
            </w:r>
          </w:p>
        </w:tc>
      </w:tr>
    </w:tbl>
    <w:p w14:paraId="10530835" w14:textId="3278973D" w:rsidR="00185747" w:rsidRPr="00156650" w:rsidRDefault="00156650" w:rsidP="00527976">
      <w:pPr>
        <w:pStyle w:val="Chartortablefootnote"/>
      </w:pPr>
      <w:r w:rsidRPr="00156650">
        <w:t xml:space="preserve">Source: </w:t>
      </w:r>
      <w:r w:rsidR="005F0217">
        <w:t>HPA analysis of the</w:t>
      </w:r>
      <w:r>
        <w:t xml:space="preserve"> </w:t>
      </w:r>
      <w:r w:rsidRPr="00156650">
        <w:t>Health Outcomes data set provided by the Pharmacy Guild, to 30 June 2020.</w:t>
      </w:r>
    </w:p>
    <w:p w14:paraId="25B1095D" w14:textId="295728CF" w:rsidR="00156650" w:rsidRDefault="00156650" w:rsidP="00156650">
      <w:pPr>
        <w:rPr>
          <w:rFonts w:eastAsia="MS Gothic" w:cs="Arial"/>
          <w:szCs w:val="20"/>
        </w:rPr>
      </w:pPr>
      <w:bookmarkStart w:id="129" w:name="_Hlk21516017"/>
      <w:r>
        <w:rPr>
          <w:rFonts w:eastAsia="MS Gothic" w:cs="Arial"/>
          <w:szCs w:val="20"/>
        </w:rPr>
        <w:t xml:space="preserve">Patients were offered services to </w:t>
      </w:r>
      <w:r w:rsidR="00B20E07">
        <w:rPr>
          <w:rFonts w:eastAsia="MS Gothic" w:cs="Arial"/>
          <w:szCs w:val="20"/>
        </w:rPr>
        <w:t>help them achieve</w:t>
      </w:r>
      <w:r>
        <w:rPr>
          <w:rFonts w:eastAsia="MS Gothic" w:cs="Arial"/>
          <w:szCs w:val="20"/>
        </w:rPr>
        <w:t xml:space="preserve"> the goals they agreed to in the</w:t>
      </w:r>
      <w:r w:rsidR="005764EC">
        <w:rPr>
          <w:rFonts w:eastAsia="MS Gothic" w:cs="Arial"/>
          <w:szCs w:val="20"/>
        </w:rPr>
        <w:t>ir</w:t>
      </w:r>
      <w:r>
        <w:rPr>
          <w:rFonts w:eastAsia="MS Gothic" w:cs="Arial"/>
          <w:szCs w:val="20"/>
        </w:rPr>
        <w:t xml:space="preserve"> MMP. </w:t>
      </w:r>
      <w:bookmarkStart w:id="130" w:name="_Hlk27039974"/>
      <w:r w:rsidR="00C0188C">
        <w:rPr>
          <w:rFonts w:eastAsia="MS Gothic" w:cs="Arial"/>
          <w:szCs w:val="20"/>
        </w:rPr>
        <w:fldChar w:fldCharType="begin"/>
      </w:r>
      <w:r w:rsidR="00C0188C">
        <w:rPr>
          <w:rFonts w:eastAsia="MS Gothic" w:cs="Arial"/>
          <w:szCs w:val="20"/>
        </w:rPr>
        <w:instrText xml:space="preserve"> REF _Ref52446118 \h </w:instrText>
      </w:r>
      <w:r w:rsidR="00C0188C">
        <w:rPr>
          <w:rFonts w:eastAsia="MS Gothic" w:cs="Arial"/>
          <w:szCs w:val="20"/>
        </w:rPr>
      </w:r>
      <w:r w:rsidR="00C0188C">
        <w:rPr>
          <w:rFonts w:eastAsia="MS Gothic" w:cs="Arial"/>
          <w:szCs w:val="20"/>
        </w:rPr>
        <w:fldChar w:fldCharType="separate"/>
      </w:r>
      <w:r w:rsidR="004329CD" w:rsidRPr="006D227E">
        <w:rPr>
          <w:szCs w:val="20"/>
        </w:rPr>
        <w:t xml:space="preserve">Table </w:t>
      </w:r>
      <w:r w:rsidR="004329CD">
        <w:rPr>
          <w:noProof/>
          <w:szCs w:val="20"/>
        </w:rPr>
        <w:t>20</w:t>
      </w:r>
      <w:r w:rsidR="00C0188C">
        <w:rPr>
          <w:rFonts w:eastAsia="MS Gothic" w:cs="Arial"/>
          <w:szCs w:val="20"/>
        </w:rPr>
        <w:fldChar w:fldCharType="end"/>
      </w:r>
      <w:r w:rsidR="00C956EA">
        <w:rPr>
          <w:rFonts w:eastAsia="MS Gothic" w:cs="Arial"/>
          <w:szCs w:val="20"/>
        </w:rPr>
        <w:t xml:space="preserve"> shows the support services offered </w:t>
      </w:r>
      <w:r w:rsidR="002246B9">
        <w:rPr>
          <w:rFonts w:eastAsia="MS Gothic" w:cs="Arial"/>
          <w:szCs w:val="20"/>
        </w:rPr>
        <w:t>to patients in relation</w:t>
      </w:r>
      <w:r w:rsidR="00EE04A9">
        <w:rPr>
          <w:rFonts w:eastAsia="MS Gothic" w:cs="Arial"/>
          <w:szCs w:val="20"/>
        </w:rPr>
        <w:t xml:space="preserve"> </w:t>
      </w:r>
      <w:r w:rsidR="002246B9">
        <w:rPr>
          <w:rFonts w:eastAsia="MS Gothic" w:cs="Arial"/>
          <w:szCs w:val="20"/>
        </w:rPr>
        <w:t xml:space="preserve">to their </w:t>
      </w:r>
      <w:r w:rsidR="00EE04A9">
        <w:rPr>
          <w:rFonts w:eastAsia="MS Gothic" w:cs="Arial"/>
          <w:szCs w:val="20"/>
        </w:rPr>
        <w:t>identified</w:t>
      </w:r>
      <w:r w:rsidR="00C956EA">
        <w:rPr>
          <w:rFonts w:eastAsia="MS Gothic" w:cs="Arial"/>
          <w:szCs w:val="20"/>
        </w:rPr>
        <w:t xml:space="preserve"> goals. Ultimately, the</w:t>
      </w:r>
      <w:r>
        <w:rPr>
          <w:rFonts w:eastAsia="MS Gothic" w:cs="Arial"/>
          <w:szCs w:val="20"/>
        </w:rPr>
        <w:t xml:space="preserve"> most common service offered w</w:t>
      </w:r>
      <w:r w:rsidR="00E36C87">
        <w:rPr>
          <w:rFonts w:eastAsia="MS Gothic" w:cs="Arial"/>
          <w:szCs w:val="20"/>
        </w:rPr>
        <w:t>as</w:t>
      </w:r>
      <w:r>
        <w:rPr>
          <w:rFonts w:eastAsia="MS Gothic" w:cs="Arial"/>
          <w:szCs w:val="20"/>
        </w:rPr>
        <w:t xml:space="preserve"> blood pressure monitoring (3</w:t>
      </w:r>
      <w:r w:rsidR="00E17B20">
        <w:rPr>
          <w:rFonts w:eastAsia="MS Gothic" w:cs="Arial"/>
          <w:szCs w:val="20"/>
        </w:rPr>
        <w:t>0</w:t>
      </w:r>
      <w:r>
        <w:rPr>
          <w:rFonts w:eastAsia="MS Gothic" w:cs="Arial"/>
          <w:szCs w:val="20"/>
        </w:rPr>
        <w:t>% of patients), followed by dose administration aid (2</w:t>
      </w:r>
      <w:r w:rsidR="00E17B20">
        <w:rPr>
          <w:rFonts w:eastAsia="MS Gothic" w:cs="Arial"/>
          <w:szCs w:val="20"/>
        </w:rPr>
        <w:t>9</w:t>
      </w:r>
      <w:r>
        <w:rPr>
          <w:rFonts w:eastAsia="MS Gothic" w:cs="Arial"/>
          <w:szCs w:val="20"/>
        </w:rPr>
        <w:t xml:space="preserve">%). </w:t>
      </w:r>
      <w:bookmarkEnd w:id="130"/>
    </w:p>
    <w:p w14:paraId="087648E4" w14:textId="77BCC831" w:rsidR="006D227E" w:rsidRPr="006D227E" w:rsidRDefault="006D227E" w:rsidP="006D227E">
      <w:pPr>
        <w:pStyle w:val="Caption"/>
        <w:rPr>
          <w:rFonts w:eastAsia="MS Gothic" w:cs="Arial"/>
          <w:sz w:val="20"/>
          <w:szCs w:val="20"/>
        </w:rPr>
      </w:pPr>
      <w:bookmarkStart w:id="131" w:name="_Ref52446118"/>
      <w:r w:rsidRPr="006D227E">
        <w:rPr>
          <w:sz w:val="20"/>
          <w:szCs w:val="20"/>
        </w:rPr>
        <w:t xml:space="preserve">Table </w:t>
      </w:r>
      <w:r w:rsidRPr="006D227E">
        <w:rPr>
          <w:sz w:val="20"/>
          <w:szCs w:val="20"/>
        </w:rPr>
        <w:fldChar w:fldCharType="begin"/>
      </w:r>
      <w:r w:rsidRPr="006D227E">
        <w:rPr>
          <w:sz w:val="20"/>
          <w:szCs w:val="20"/>
        </w:rPr>
        <w:instrText xml:space="preserve"> SEQ Table \* ARABIC </w:instrText>
      </w:r>
      <w:r w:rsidRPr="006D227E">
        <w:rPr>
          <w:sz w:val="20"/>
          <w:szCs w:val="20"/>
        </w:rPr>
        <w:fldChar w:fldCharType="separate"/>
      </w:r>
      <w:r w:rsidR="004329CD">
        <w:rPr>
          <w:noProof/>
          <w:sz w:val="20"/>
          <w:szCs w:val="20"/>
        </w:rPr>
        <w:t>20</w:t>
      </w:r>
      <w:r w:rsidRPr="006D227E">
        <w:rPr>
          <w:sz w:val="20"/>
          <w:szCs w:val="20"/>
        </w:rPr>
        <w:fldChar w:fldCharType="end"/>
      </w:r>
      <w:bookmarkEnd w:id="131"/>
      <w:r w:rsidRPr="006D227E">
        <w:rPr>
          <w:sz w:val="20"/>
          <w:szCs w:val="20"/>
        </w:rPr>
        <w:t xml:space="preserve"> – Support services provided by community pharmacist</w:t>
      </w:r>
    </w:p>
    <w:tbl>
      <w:tblPr>
        <w:tblW w:w="5000" w:type="pct"/>
        <w:tblLook w:val="0420" w:firstRow="1" w:lastRow="0" w:firstColumn="0" w:lastColumn="0" w:noHBand="0" w:noVBand="1"/>
      </w:tblPr>
      <w:tblGrid>
        <w:gridCol w:w="2139"/>
        <w:gridCol w:w="1216"/>
        <w:gridCol w:w="953"/>
        <w:gridCol w:w="953"/>
        <w:gridCol w:w="1252"/>
        <w:gridCol w:w="1651"/>
        <w:gridCol w:w="842"/>
      </w:tblGrid>
      <w:tr w:rsidR="002246B9" w:rsidRPr="002246B9" w14:paraId="15C841C4" w14:textId="77777777" w:rsidTr="00527976">
        <w:trPr>
          <w:cantSplit/>
          <w:trHeight w:val="244"/>
          <w:tblHeader/>
        </w:trPr>
        <w:tc>
          <w:tcPr>
            <w:tcW w:w="1522"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bookmarkEnd w:id="129"/>
          <w:p w14:paraId="21F10B6D" w14:textId="77777777"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Goal</w:t>
            </w:r>
          </w:p>
        </w:tc>
        <w:tc>
          <w:tcPr>
            <w:tcW w:w="3478" w:type="pct"/>
            <w:gridSpan w:val="6"/>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75011D1" w14:textId="7E3A4FE2"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Number receiving service (per</w:t>
            </w:r>
            <w:r w:rsidR="005764EC">
              <w:rPr>
                <w:rFonts w:eastAsia="Century Gothic" w:cs="Century Gothic"/>
                <w:b/>
                <w:color w:val="FFFFFF"/>
                <w:sz w:val="18"/>
                <w:szCs w:val="18"/>
              </w:rPr>
              <w:t xml:space="preserve"> </w:t>
            </w:r>
            <w:r w:rsidRPr="002246B9">
              <w:rPr>
                <w:rFonts w:eastAsia="Century Gothic" w:cs="Century Gothic"/>
                <w:b/>
                <w:color w:val="FFFFFF"/>
                <w:sz w:val="18"/>
                <w:szCs w:val="18"/>
              </w:rPr>
              <w:t>cent of patients with goal)</w:t>
            </w:r>
          </w:p>
        </w:tc>
      </w:tr>
      <w:tr w:rsidR="002246B9" w:rsidRPr="002246B9" w14:paraId="7AF5AD84" w14:textId="77777777" w:rsidTr="00527976">
        <w:trPr>
          <w:cantSplit/>
          <w:trHeight w:val="757"/>
          <w:tblHeader/>
        </w:trPr>
        <w:tc>
          <w:tcPr>
            <w:tcW w:w="1522" w:type="pct"/>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E8FB094" w14:textId="77777777" w:rsidR="002246B9" w:rsidRPr="002246B9" w:rsidRDefault="002246B9" w:rsidP="002246B9">
            <w:pPr>
              <w:spacing w:after="0"/>
              <w:jc w:val="center"/>
              <w:rPr>
                <w:rFonts w:ascii="Calibri" w:hAnsi="Calibri"/>
                <w:sz w:val="22"/>
              </w:rPr>
            </w:pPr>
          </w:p>
        </w:tc>
        <w:tc>
          <w:tcPr>
            <w:tcW w:w="65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975F655" w14:textId="0E3E5C09"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 xml:space="preserve">Asthma </w:t>
            </w:r>
            <w:r w:rsidR="009C016F" w:rsidRPr="002246B9">
              <w:rPr>
                <w:rFonts w:eastAsia="Century Gothic" w:cs="Century Gothic"/>
                <w:b/>
                <w:color w:val="FFFFFF"/>
                <w:sz w:val="18"/>
                <w:szCs w:val="18"/>
              </w:rPr>
              <w:t>management plan</w:t>
            </w:r>
          </w:p>
        </w:tc>
        <w:tc>
          <w:tcPr>
            <w:tcW w:w="507"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D77E92E" w14:textId="61851DC7"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 xml:space="preserve">Blood </w:t>
            </w:r>
            <w:r w:rsidR="009C016F" w:rsidRPr="002246B9">
              <w:rPr>
                <w:rFonts w:eastAsia="Century Gothic" w:cs="Century Gothic"/>
                <w:b/>
                <w:color w:val="FFFFFF"/>
                <w:sz w:val="18"/>
                <w:szCs w:val="18"/>
              </w:rPr>
              <w:t>glucose mo</w:t>
            </w:r>
            <w:r w:rsidRPr="002246B9">
              <w:rPr>
                <w:rFonts w:eastAsia="Century Gothic" w:cs="Century Gothic"/>
                <w:b/>
                <w:color w:val="FFFFFF"/>
                <w:sz w:val="18"/>
                <w:szCs w:val="18"/>
              </w:rPr>
              <w:t>nitoring</w:t>
            </w:r>
          </w:p>
        </w:tc>
        <w:tc>
          <w:tcPr>
            <w:tcW w:w="580"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C395C6E" w14:textId="4C615FF7"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 xml:space="preserve">Blood </w:t>
            </w:r>
            <w:r w:rsidR="009C016F" w:rsidRPr="002246B9">
              <w:rPr>
                <w:rFonts w:eastAsia="Century Gothic" w:cs="Century Gothic"/>
                <w:b/>
                <w:color w:val="FFFFFF"/>
                <w:sz w:val="18"/>
                <w:szCs w:val="18"/>
              </w:rPr>
              <w:t>pressure mo</w:t>
            </w:r>
            <w:r w:rsidRPr="002246B9">
              <w:rPr>
                <w:rFonts w:eastAsia="Century Gothic" w:cs="Century Gothic"/>
                <w:b/>
                <w:color w:val="FFFFFF"/>
                <w:sz w:val="18"/>
                <w:szCs w:val="18"/>
              </w:rPr>
              <w:t>nitoring</w:t>
            </w:r>
          </w:p>
        </w:tc>
        <w:tc>
          <w:tcPr>
            <w:tcW w:w="65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6F9BD62E" w14:textId="7CF24A10"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 xml:space="preserve">Dose </w:t>
            </w:r>
            <w:r w:rsidR="009C016F" w:rsidRPr="002246B9">
              <w:rPr>
                <w:rFonts w:eastAsia="Century Gothic" w:cs="Century Gothic"/>
                <w:b/>
                <w:color w:val="FFFFFF"/>
                <w:sz w:val="18"/>
                <w:szCs w:val="18"/>
              </w:rPr>
              <w:t>administration aid</w:t>
            </w:r>
            <w:r w:rsidRPr="002246B9">
              <w:rPr>
                <w:rFonts w:eastAsia="Century Gothic" w:cs="Century Gothic"/>
                <w:b/>
                <w:color w:val="FFFFFF"/>
                <w:sz w:val="18"/>
                <w:szCs w:val="18"/>
              </w:rPr>
              <w:t xml:space="preserve"> (DAA)</w:t>
            </w:r>
          </w:p>
        </w:tc>
        <w:tc>
          <w:tcPr>
            <w:tcW w:w="65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874840B" w14:textId="77777777"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Medical device usage training/education</w:t>
            </w:r>
          </w:p>
        </w:tc>
        <w:tc>
          <w:tcPr>
            <w:tcW w:w="435"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8FA720A" w14:textId="77777777" w:rsidR="002246B9" w:rsidRPr="002246B9" w:rsidRDefault="002246B9" w:rsidP="002246B9">
            <w:pPr>
              <w:spacing w:after="0"/>
              <w:jc w:val="center"/>
              <w:rPr>
                <w:rFonts w:ascii="Calibri" w:hAnsi="Calibri"/>
                <w:sz w:val="22"/>
              </w:rPr>
            </w:pPr>
            <w:r w:rsidRPr="002246B9">
              <w:rPr>
                <w:rFonts w:eastAsia="Century Gothic" w:cs="Century Gothic"/>
                <w:b/>
                <w:color w:val="FFFFFF"/>
                <w:sz w:val="18"/>
                <w:szCs w:val="18"/>
              </w:rPr>
              <w:t>Other</w:t>
            </w:r>
          </w:p>
        </w:tc>
      </w:tr>
      <w:tr w:rsidR="002246B9" w:rsidRPr="002246B9" w14:paraId="545B88E9" w14:textId="77777777" w:rsidTr="00527976">
        <w:trPr>
          <w:cantSplit/>
          <w:trHeight w:val="314"/>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E0E9086" w14:textId="77777777" w:rsidR="002246B9" w:rsidRPr="002246B9" w:rsidRDefault="002246B9" w:rsidP="002246B9">
            <w:pPr>
              <w:spacing w:before="40" w:after="40"/>
              <w:ind w:left="100" w:right="100"/>
              <w:rPr>
                <w:rFonts w:ascii="Calibri" w:hAnsi="Calibri"/>
                <w:sz w:val="22"/>
              </w:rPr>
            </w:pPr>
            <w:r w:rsidRPr="002246B9">
              <w:rPr>
                <w:rFonts w:eastAsia="Century Gothic" w:cs="Century Gothic"/>
                <w:color w:val="000000"/>
                <w:sz w:val="18"/>
                <w:szCs w:val="18"/>
              </w:rPr>
              <w:t>Improved medication adherence</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FCB29FD" w14:textId="77777777" w:rsidR="002246B9" w:rsidRPr="002246B9" w:rsidRDefault="002246B9" w:rsidP="00F07BCA">
            <w:pPr>
              <w:spacing w:before="40" w:after="40"/>
              <w:ind w:left="100" w:right="100"/>
              <w:jc w:val="center"/>
              <w:rPr>
                <w:rFonts w:ascii="Calibri" w:hAnsi="Calibri"/>
                <w:sz w:val="22"/>
              </w:rPr>
            </w:pPr>
            <w:r w:rsidRPr="002246B9">
              <w:rPr>
                <w:rFonts w:eastAsia="Century Gothic" w:cs="Century Gothic"/>
                <w:color w:val="000000"/>
                <w:sz w:val="18"/>
                <w:szCs w:val="18"/>
              </w:rPr>
              <w:t>6 (1.1%)</w:t>
            </w: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16A96D"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34 (6.4%)</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6E7E42"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48 (9.1%)</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9EE84A3"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287 (54.2%)</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E63592C"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27 (5.1%)</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460E5C5"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70 (13.2%)</w:t>
            </w:r>
          </w:p>
        </w:tc>
      </w:tr>
      <w:tr w:rsidR="002246B9" w:rsidRPr="002246B9" w14:paraId="055971EC" w14:textId="77777777" w:rsidTr="00527976">
        <w:trPr>
          <w:cantSplit/>
          <w:trHeight w:val="1060"/>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6A04462" w14:textId="77777777" w:rsidR="002246B9" w:rsidRPr="002246B9" w:rsidRDefault="002246B9" w:rsidP="002246B9">
            <w:pPr>
              <w:spacing w:before="40" w:after="40"/>
              <w:ind w:left="100" w:right="100"/>
              <w:rPr>
                <w:rFonts w:ascii="Calibri" w:hAnsi="Calibri"/>
                <w:sz w:val="22"/>
              </w:rPr>
            </w:pPr>
            <w:r w:rsidRPr="002246B9">
              <w:rPr>
                <w:rFonts w:eastAsia="Century Gothic" w:cs="Century Gothic"/>
                <w:color w:val="000000"/>
                <w:sz w:val="18"/>
                <w:szCs w:val="18"/>
              </w:rPr>
              <w:t>Improved patient knowledge about their medicines leading to improved medication use and disease self-management</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D6C5976" w14:textId="77777777" w:rsidR="002246B9" w:rsidRPr="002246B9" w:rsidRDefault="002246B9" w:rsidP="00F07BCA">
            <w:pPr>
              <w:spacing w:before="40" w:after="40"/>
              <w:ind w:left="100" w:right="100"/>
              <w:jc w:val="center"/>
              <w:rPr>
                <w:rFonts w:ascii="Calibri" w:hAnsi="Calibri"/>
                <w:sz w:val="22"/>
              </w:rPr>
            </w:pPr>
            <w:r w:rsidRPr="002246B9">
              <w:rPr>
                <w:rFonts w:eastAsia="Century Gothic" w:cs="Century Gothic"/>
                <w:color w:val="000000"/>
                <w:sz w:val="18"/>
                <w:szCs w:val="18"/>
              </w:rPr>
              <w:t>11 (1.9%)</w:t>
            </w: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B0F95B"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68 (11.7%)</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05AEAB4"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202 (34.8%)</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AEAE2A3"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22 (3.8%)</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00592F5"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38 (6.5%)</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E391B4"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67 (11.5%)</w:t>
            </w:r>
          </w:p>
        </w:tc>
      </w:tr>
      <w:tr w:rsidR="002246B9" w:rsidRPr="002246B9" w14:paraId="5BB9BE25" w14:textId="77777777" w:rsidTr="00527976">
        <w:trPr>
          <w:cantSplit/>
          <w:trHeight w:val="571"/>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37421CE" w14:textId="77777777" w:rsidR="002246B9" w:rsidRPr="002246B9" w:rsidRDefault="002246B9" w:rsidP="002246B9">
            <w:pPr>
              <w:spacing w:before="40" w:after="40"/>
              <w:ind w:left="100" w:right="100"/>
              <w:rPr>
                <w:rFonts w:ascii="Calibri" w:hAnsi="Calibri"/>
                <w:sz w:val="22"/>
              </w:rPr>
            </w:pPr>
            <w:r w:rsidRPr="002246B9">
              <w:rPr>
                <w:rFonts w:eastAsia="Century Gothic" w:cs="Century Gothic"/>
                <w:color w:val="000000"/>
                <w:sz w:val="18"/>
                <w:szCs w:val="18"/>
              </w:rPr>
              <w:t>Improved technique/usage of medication devices</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941C915" w14:textId="77777777" w:rsidR="002246B9" w:rsidRPr="002246B9" w:rsidRDefault="002246B9" w:rsidP="00F07BCA">
            <w:pPr>
              <w:spacing w:before="40" w:after="40"/>
              <w:ind w:left="100" w:right="100"/>
              <w:jc w:val="center"/>
              <w:rPr>
                <w:rFonts w:ascii="Calibri" w:hAnsi="Calibri"/>
                <w:sz w:val="22"/>
              </w:rPr>
            </w:pPr>
            <w:r w:rsidRPr="002246B9">
              <w:rPr>
                <w:rFonts w:eastAsia="Century Gothic" w:cs="Century Gothic"/>
                <w:color w:val="000000"/>
                <w:sz w:val="18"/>
                <w:szCs w:val="18"/>
              </w:rPr>
              <w:t>22 (11.5%)</w:t>
            </w: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BCBFE06"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11 (5.7%)</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DD0C63"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8 (4.2%)</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A31147F"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1 (0.5%)</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7EC2082"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85 (44.3%)</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8A7E2EE"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 (1.0%)</w:t>
            </w:r>
          </w:p>
        </w:tc>
      </w:tr>
      <w:tr w:rsidR="002246B9" w:rsidRPr="002246B9" w14:paraId="1A2350BE" w14:textId="77777777" w:rsidTr="00527976">
        <w:trPr>
          <w:cantSplit/>
          <w:trHeight w:val="571"/>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C06AAD" w14:textId="77777777" w:rsidR="002246B9" w:rsidRPr="002246B9" w:rsidRDefault="002246B9" w:rsidP="002246B9">
            <w:pPr>
              <w:spacing w:before="40" w:after="40"/>
              <w:ind w:left="100" w:right="100"/>
              <w:rPr>
                <w:rFonts w:ascii="Calibri" w:hAnsi="Calibri"/>
                <w:sz w:val="22"/>
              </w:rPr>
            </w:pPr>
            <w:r w:rsidRPr="002246B9">
              <w:rPr>
                <w:rFonts w:eastAsia="Century Gothic" w:cs="Century Gothic"/>
                <w:color w:val="000000"/>
                <w:sz w:val="18"/>
                <w:szCs w:val="18"/>
              </w:rPr>
              <w:t>Optimise the medication dose and/or number or type of medicines</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3C97BDE" w14:textId="77777777" w:rsidR="002246B9" w:rsidRPr="002246B9" w:rsidRDefault="002246B9" w:rsidP="00F07BCA">
            <w:pPr>
              <w:spacing w:before="40" w:after="40"/>
              <w:ind w:left="100" w:right="100"/>
              <w:jc w:val="center"/>
              <w:rPr>
                <w:rFonts w:ascii="Calibri" w:hAnsi="Calibri"/>
                <w:sz w:val="22"/>
              </w:rPr>
            </w:pPr>
            <w:r w:rsidRPr="002246B9">
              <w:rPr>
                <w:rFonts w:eastAsia="Century Gothic" w:cs="Century Gothic"/>
                <w:color w:val="000000"/>
                <w:sz w:val="18"/>
                <w:szCs w:val="18"/>
              </w:rPr>
              <w:t>3 (1.4%)</w:t>
            </w: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3A1A16E"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 (2.3%)</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ABAD220"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28 (12.7%)</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C1BF54F"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22 (10.0%)</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9EAFD0"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 (2.3%)</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CBAFC7"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79 (35.9%)</w:t>
            </w:r>
          </w:p>
        </w:tc>
      </w:tr>
      <w:tr w:rsidR="002246B9" w:rsidRPr="002246B9" w14:paraId="09931B4D" w14:textId="77777777" w:rsidTr="00527976">
        <w:trPr>
          <w:cantSplit/>
          <w:trHeight w:val="314"/>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7DD4EA1" w14:textId="77777777" w:rsidR="002246B9" w:rsidRPr="002246B9" w:rsidRDefault="002246B9" w:rsidP="002246B9">
            <w:pPr>
              <w:spacing w:before="40" w:after="40"/>
              <w:ind w:left="100" w:right="100"/>
              <w:rPr>
                <w:rFonts w:ascii="Calibri" w:hAnsi="Calibri"/>
                <w:sz w:val="22"/>
              </w:rPr>
            </w:pPr>
            <w:r w:rsidRPr="002246B9">
              <w:rPr>
                <w:rFonts w:eastAsia="Century Gothic" w:cs="Century Gothic"/>
                <w:color w:val="000000"/>
                <w:sz w:val="18"/>
                <w:szCs w:val="18"/>
              </w:rPr>
              <w:t>Reduced medication side effects</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1E6CE0" w14:textId="78F121EA" w:rsidR="002246B9" w:rsidRPr="002246B9" w:rsidRDefault="002246B9" w:rsidP="00F07BCA">
            <w:pPr>
              <w:spacing w:before="40" w:after="40"/>
              <w:ind w:left="100" w:right="100"/>
              <w:jc w:val="center"/>
              <w:rPr>
                <w:rFonts w:ascii="Calibri" w:hAnsi="Calibri"/>
                <w:sz w:val="22"/>
              </w:rPr>
            </w:pP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A43A6EB"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6 (4.8%)</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673B2B"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22 (17.6%)</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355CA7E"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7 (5.6%)</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D4636DD"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 (4.0%)</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9B39620"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55 (44.0%)</w:t>
            </w:r>
          </w:p>
        </w:tc>
      </w:tr>
      <w:tr w:rsidR="002246B9" w:rsidRPr="002246B9" w14:paraId="7751A24D" w14:textId="77777777" w:rsidTr="00527976">
        <w:trPr>
          <w:cantSplit/>
          <w:trHeight w:val="326"/>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B8B0BFF" w14:textId="77777777" w:rsidR="002246B9" w:rsidRPr="002246B9" w:rsidRDefault="002246B9" w:rsidP="002246B9">
            <w:pPr>
              <w:spacing w:before="40" w:after="40"/>
              <w:ind w:left="100" w:right="100"/>
              <w:rPr>
                <w:rFonts w:ascii="Calibri" w:hAnsi="Calibri"/>
                <w:sz w:val="22"/>
              </w:rPr>
            </w:pPr>
            <w:r w:rsidRPr="002246B9">
              <w:rPr>
                <w:rFonts w:eastAsia="Century Gothic" w:cs="Century Gothic"/>
                <w:color w:val="000000"/>
                <w:sz w:val="18"/>
                <w:szCs w:val="18"/>
              </w:rPr>
              <w:t>Other</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582A39" w14:textId="77777777" w:rsidR="002246B9" w:rsidRPr="002246B9" w:rsidRDefault="002246B9" w:rsidP="00F07BCA">
            <w:pPr>
              <w:spacing w:before="40" w:after="40"/>
              <w:ind w:left="100" w:right="100"/>
              <w:jc w:val="center"/>
              <w:rPr>
                <w:rFonts w:ascii="Calibri" w:hAnsi="Calibri"/>
                <w:sz w:val="22"/>
              </w:rPr>
            </w:pPr>
            <w:r w:rsidRPr="002246B9">
              <w:rPr>
                <w:rFonts w:eastAsia="Century Gothic" w:cs="Century Gothic"/>
                <w:color w:val="000000"/>
                <w:sz w:val="18"/>
                <w:szCs w:val="18"/>
              </w:rPr>
              <w:t>4 (1.6%)</w:t>
            </w: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158BED2"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17 (7.0%)</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49D70A2"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52 (21.4%)</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6F6B15F"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13 (5.3%)</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FF5E09"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 (2.1%)</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FC72E8C" w14:textId="77777777" w:rsidR="002246B9" w:rsidRPr="002246B9" w:rsidRDefault="002246B9" w:rsidP="002246B9">
            <w:pPr>
              <w:spacing w:before="40" w:after="40"/>
              <w:ind w:left="100" w:right="100"/>
              <w:jc w:val="center"/>
              <w:rPr>
                <w:rFonts w:ascii="Calibri" w:hAnsi="Calibri"/>
                <w:sz w:val="22"/>
              </w:rPr>
            </w:pPr>
            <w:r w:rsidRPr="002246B9">
              <w:rPr>
                <w:rFonts w:eastAsia="Century Gothic" w:cs="Century Gothic"/>
                <w:color w:val="000000"/>
                <w:sz w:val="18"/>
                <w:szCs w:val="18"/>
              </w:rPr>
              <w:t>50 (20.6%)</w:t>
            </w:r>
          </w:p>
        </w:tc>
      </w:tr>
      <w:tr w:rsidR="002246B9" w:rsidRPr="002246B9" w14:paraId="776BAE5B" w14:textId="77777777" w:rsidTr="00527976">
        <w:trPr>
          <w:cantSplit/>
          <w:trHeight w:val="559"/>
        </w:trPr>
        <w:tc>
          <w:tcPr>
            <w:tcW w:w="152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1CC496E" w14:textId="77777777" w:rsidR="002246B9" w:rsidRPr="00F07BCA" w:rsidRDefault="002246B9" w:rsidP="002246B9">
            <w:pPr>
              <w:spacing w:before="40" w:after="40"/>
              <w:ind w:left="100" w:right="100"/>
              <w:rPr>
                <w:rFonts w:ascii="Calibri" w:hAnsi="Calibri"/>
                <w:b/>
                <w:sz w:val="22"/>
              </w:rPr>
            </w:pPr>
            <w:r w:rsidRPr="00F07BCA">
              <w:rPr>
                <w:rFonts w:eastAsia="Century Gothic" w:cs="Century Gothic"/>
                <w:b/>
                <w:color w:val="000000"/>
                <w:sz w:val="18"/>
                <w:szCs w:val="18"/>
              </w:rPr>
              <w:lastRenderedPageBreak/>
              <w:t>Total number of patients receiving the service</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529B256" w14:textId="77777777" w:rsidR="002246B9" w:rsidRPr="00F07BCA" w:rsidRDefault="002246B9" w:rsidP="00F07BCA">
            <w:pPr>
              <w:spacing w:before="40" w:after="40"/>
              <w:ind w:left="100" w:right="100"/>
              <w:jc w:val="center"/>
              <w:rPr>
                <w:rFonts w:ascii="Calibri" w:hAnsi="Calibri"/>
                <w:b/>
                <w:sz w:val="22"/>
              </w:rPr>
            </w:pPr>
            <w:r w:rsidRPr="00F07BCA">
              <w:rPr>
                <w:rFonts w:eastAsia="Century Gothic" w:cs="Century Gothic"/>
                <w:b/>
                <w:color w:val="000000"/>
                <w:sz w:val="18"/>
                <w:szCs w:val="18"/>
              </w:rPr>
              <w:t>46</w:t>
            </w:r>
          </w:p>
        </w:tc>
        <w:tc>
          <w:tcPr>
            <w:tcW w:w="507"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AB81FC" w14:textId="77777777" w:rsidR="002246B9" w:rsidRPr="00F07BCA" w:rsidRDefault="002246B9" w:rsidP="002246B9">
            <w:pPr>
              <w:spacing w:before="40" w:after="40"/>
              <w:ind w:left="100" w:right="100"/>
              <w:jc w:val="center"/>
              <w:rPr>
                <w:rFonts w:ascii="Calibri" w:hAnsi="Calibri"/>
                <w:b/>
                <w:sz w:val="22"/>
              </w:rPr>
            </w:pPr>
            <w:r w:rsidRPr="00F07BCA">
              <w:rPr>
                <w:rFonts w:eastAsia="Century Gothic" w:cs="Century Gothic"/>
                <w:b/>
                <w:color w:val="000000"/>
                <w:sz w:val="18"/>
                <w:szCs w:val="18"/>
              </w:rPr>
              <w:t>141</w:t>
            </w:r>
          </w:p>
        </w:tc>
        <w:tc>
          <w:tcPr>
            <w:tcW w:w="580"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A653DF" w14:textId="77777777" w:rsidR="002246B9" w:rsidRPr="00F07BCA" w:rsidRDefault="002246B9" w:rsidP="002246B9">
            <w:pPr>
              <w:spacing w:before="40" w:after="40"/>
              <w:ind w:left="100" w:right="100"/>
              <w:jc w:val="center"/>
              <w:rPr>
                <w:rFonts w:ascii="Calibri" w:hAnsi="Calibri"/>
                <w:b/>
                <w:sz w:val="22"/>
              </w:rPr>
            </w:pPr>
            <w:r w:rsidRPr="00F07BCA">
              <w:rPr>
                <w:rFonts w:eastAsia="Century Gothic" w:cs="Century Gothic"/>
                <w:b/>
                <w:color w:val="000000"/>
                <w:sz w:val="18"/>
                <w:szCs w:val="18"/>
              </w:rPr>
              <w:t>360</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0EC7C1D" w14:textId="77777777" w:rsidR="002246B9" w:rsidRPr="00F07BCA" w:rsidRDefault="002246B9" w:rsidP="002246B9">
            <w:pPr>
              <w:spacing w:before="40" w:after="40"/>
              <w:ind w:left="100" w:right="100"/>
              <w:jc w:val="center"/>
              <w:rPr>
                <w:rFonts w:ascii="Calibri" w:hAnsi="Calibri"/>
                <w:b/>
                <w:sz w:val="22"/>
              </w:rPr>
            </w:pPr>
            <w:r w:rsidRPr="00F07BCA">
              <w:rPr>
                <w:rFonts w:eastAsia="Century Gothic" w:cs="Century Gothic"/>
                <w:b/>
                <w:color w:val="000000"/>
                <w:sz w:val="18"/>
                <w:szCs w:val="18"/>
              </w:rPr>
              <w:t>352</w:t>
            </w:r>
          </w:p>
        </w:tc>
        <w:tc>
          <w:tcPr>
            <w:tcW w:w="65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B621FCF" w14:textId="77777777" w:rsidR="002246B9" w:rsidRPr="00F07BCA" w:rsidRDefault="002246B9" w:rsidP="002246B9">
            <w:pPr>
              <w:spacing w:before="40" w:after="40"/>
              <w:ind w:left="100" w:right="100"/>
              <w:jc w:val="center"/>
              <w:rPr>
                <w:rFonts w:ascii="Calibri" w:hAnsi="Calibri"/>
                <w:b/>
                <w:sz w:val="22"/>
              </w:rPr>
            </w:pPr>
            <w:r w:rsidRPr="00F07BCA">
              <w:rPr>
                <w:rFonts w:eastAsia="Century Gothic" w:cs="Century Gothic"/>
                <w:b/>
                <w:color w:val="000000"/>
                <w:sz w:val="18"/>
                <w:szCs w:val="18"/>
              </w:rPr>
              <w:t>165</w:t>
            </w:r>
          </w:p>
        </w:tc>
        <w:tc>
          <w:tcPr>
            <w:tcW w:w="435"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E6AEF50" w14:textId="77777777" w:rsidR="002246B9" w:rsidRPr="00F07BCA" w:rsidRDefault="002246B9" w:rsidP="002246B9">
            <w:pPr>
              <w:spacing w:before="40" w:after="40"/>
              <w:ind w:left="100" w:right="100"/>
              <w:jc w:val="center"/>
              <w:rPr>
                <w:rFonts w:ascii="Calibri" w:hAnsi="Calibri"/>
                <w:b/>
                <w:sz w:val="22"/>
              </w:rPr>
            </w:pPr>
            <w:r w:rsidRPr="00F07BCA">
              <w:rPr>
                <w:rFonts w:eastAsia="Century Gothic" w:cs="Century Gothic"/>
                <w:b/>
                <w:color w:val="000000"/>
                <w:sz w:val="18"/>
                <w:szCs w:val="18"/>
              </w:rPr>
              <w:t>323</w:t>
            </w:r>
          </w:p>
        </w:tc>
      </w:tr>
    </w:tbl>
    <w:p w14:paraId="6803EFAC" w14:textId="574EDE9E" w:rsidR="00ED5612" w:rsidRDefault="00E36C87" w:rsidP="00527976">
      <w:pPr>
        <w:pStyle w:val="Chartortablefootnote"/>
      </w:pPr>
      <w:r w:rsidRPr="00E36C87">
        <w:t xml:space="preserve">Source: </w:t>
      </w:r>
      <w:r w:rsidR="005F0217">
        <w:t>HPA analysis of the</w:t>
      </w:r>
      <w:r>
        <w:t xml:space="preserve"> </w:t>
      </w:r>
      <w:r w:rsidRPr="00E36C87">
        <w:t>Health Outcomes data set provided by the Pharmacy Guild, to 30 June 2020.</w:t>
      </w:r>
    </w:p>
    <w:p w14:paraId="06B329C2" w14:textId="78055F4F" w:rsidR="000302B9" w:rsidRDefault="000302B9" w:rsidP="000302B9">
      <w:pPr>
        <w:rPr>
          <w:rFonts w:eastAsia="MS Gothic" w:cs="Arial"/>
          <w:szCs w:val="20"/>
        </w:rPr>
      </w:pPr>
      <w:bookmarkStart w:id="132" w:name="_Hlk21516040"/>
      <w:r>
        <w:rPr>
          <w:rFonts w:eastAsia="MS Gothic" w:cs="Arial"/>
          <w:szCs w:val="20"/>
        </w:rPr>
        <w:t>Outcomes of the MMP (</w:t>
      </w:r>
      <w:r w:rsidRPr="00DB7F25">
        <w:rPr>
          <w:rFonts w:eastAsia="MS Gothic" w:cs="Arial"/>
          <w:szCs w:val="20"/>
        </w:rPr>
        <w:t>i.e. what the pharmacist did)</w:t>
      </w:r>
      <w:r>
        <w:rPr>
          <w:rFonts w:eastAsia="MS Gothic" w:cs="Arial"/>
          <w:szCs w:val="20"/>
        </w:rPr>
        <w:t xml:space="preserve"> are shown in </w:t>
      </w:r>
      <w:r w:rsidR="00781A43">
        <w:rPr>
          <w:rFonts w:eastAsia="MS Gothic" w:cs="Arial"/>
          <w:szCs w:val="20"/>
        </w:rPr>
        <w:fldChar w:fldCharType="begin"/>
      </w:r>
      <w:r w:rsidR="00781A43">
        <w:rPr>
          <w:rFonts w:eastAsia="MS Gothic" w:cs="Arial"/>
          <w:szCs w:val="20"/>
        </w:rPr>
        <w:instrText xml:space="preserve"> REF _Ref52436165 \h </w:instrText>
      </w:r>
      <w:r w:rsidR="00781A43">
        <w:rPr>
          <w:rFonts w:eastAsia="MS Gothic" w:cs="Arial"/>
          <w:szCs w:val="20"/>
        </w:rPr>
      </w:r>
      <w:r w:rsidR="00781A43">
        <w:rPr>
          <w:rFonts w:eastAsia="MS Gothic" w:cs="Arial"/>
          <w:szCs w:val="20"/>
        </w:rPr>
        <w:fldChar w:fldCharType="separate"/>
      </w:r>
      <w:r w:rsidR="004329CD" w:rsidRPr="00781A43">
        <w:rPr>
          <w:szCs w:val="20"/>
        </w:rPr>
        <w:t xml:space="preserve">Table </w:t>
      </w:r>
      <w:r w:rsidR="004329CD">
        <w:rPr>
          <w:noProof/>
          <w:szCs w:val="20"/>
        </w:rPr>
        <w:t>21</w:t>
      </w:r>
      <w:r w:rsidR="00781A43">
        <w:rPr>
          <w:rFonts w:eastAsia="MS Gothic" w:cs="Arial"/>
          <w:szCs w:val="20"/>
        </w:rPr>
        <w:fldChar w:fldCharType="end"/>
      </w:r>
      <w:r>
        <w:rPr>
          <w:rFonts w:eastAsia="MS Gothic" w:cs="Arial"/>
          <w:szCs w:val="20"/>
        </w:rPr>
        <w:t xml:space="preserve">. </w:t>
      </w:r>
      <w:r w:rsidRPr="00DB7F25">
        <w:rPr>
          <w:rFonts w:eastAsia="MS Gothic" w:cs="Arial"/>
          <w:szCs w:val="20"/>
        </w:rPr>
        <w:t>The most common outcomes for the first review included: the pharmacist updating reconciled medication list (9</w:t>
      </w:r>
      <w:r w:rsidR="00F73C62">
        <w:rPr>
          <w:rFonts w:eastAsia="MS Gothic" w:cs="Arial"/>
          <w:szCs w:val="20"/>
        </w:rPr>
        <w:t>6</w:t>
      </w:r>
      <w:r w:rsidRPr="00DB7F25">
        <w:rPr>
          <w:rFonts w:eastAsia="MS Gothic" w:cs="Arial"/>
          <w:szCs w:val="20"/>
        </w:rPr>
        <w:t>%), the pharmacist providing the patient with medicine education (8</w:t>
      </w:r>
      <w:r w:rsidR="00F73C62">
        <w:rPr>
          <w:rFonts w:eastAsia="MS Gothic" w:cs="Arial"/>
          <w:szCs w:val="20"/>
        </w:rPr>
        <w:t>3</w:t>
      </w:r>
      <w:r w:rsidRPr="00DB7F25">
        <w:rPr>
          <w:rFonts w:eastAsia="MS Gothic" w:cs="Arial"/>
          <w:szCs w:val="20"/>
        </w:rPr>
        <w:t>%), and the pharmacist providing the patient with disease state information (</w:t>
      </w:r>
      <w:r w:rsidR="007072E1">
        <w:rPr>
          <w:rFonts w:eastAsia="MS Gothic" w:cs="Arial"/>
          <w:szCs w:val="20"/>
        </w:rPr>
        <w:t>67</w:t>
      </w:r>
      <w:r w:rsidRPr="00DB7F25">
        <w:rPr>
          <w:rFonts w:eastAsia="MS Gothic" w:cs="Arial"/>
          <w:szCs w:val="20"/>
        </w:rPr>
        <w:t xml:space="preserve">%). The same goals were also commonly reported at the second </w:t>
      </w:r>
      <w:r w:rsidR="007072E1">
        <w:rPr>
          <w:rFonts w:eastAsia="MS Gothic" w:cs="Arial"/>
          <w:szCs w:val="20"/>
        </w:rPr>
        <w:t>and third</w:t>
      </w:r>
      <w:r w:rsidRPr="00DB7F25">
        <w:rPr>
          <w:rFonts w:eastAsia="MS Gothic" w:cs="Arial"/>
          <w:szCs w:val="20"/>
        </w:rPr>
        <w:t xml:space="preserve"> review</w:t>
      </w:r>
      <w:r w:rsidR="007072E1">
        <w:rPr>
          <w:rFonts w:eastAsia="MS Gothic" w:cs="Arial"/>
          <w:szCs w:val="20"/>
        </w:rPr>
        <w:t>s</w:t>
      </w:r>
      <w:r>
        <w:rPr>
          <w:rFonts w:eastAsia="MS Gothic" w:cs="Arial"/>
          <w:szCs w:val="20"/>
        </w:rPr>
        <w:t>.</w:t>
      </w:r>
    </w:p>
    <w:p w14:paraId="740568E6" w14:textId="70C88E67" w:rsidR="00781A43" w:rsidRPr="00781A43" w:rsidRDefault="00781A43" w:rsidP="00781A43">
      <w:pPr>
        <w:pStyle w:val="Caption"/>
        <w:rPr>
          <w:rFonts w:eastAsia="MS Mincho"/>
          <w:sz w:val="20"/>
          <w:szCs w:val="20"/>
          <w:lang w:val="en-US"/>
        </w:rPr>
      </w:pPr>
      <w:bookmarkStart w:id="133" w:name="_Ref52436165"/>
      <w:bookmarkEnd w:id="132"/>
      <w:r w:rsidRPr="00781A43">
        <w:rPr>
          <w:sz w:val="20"/>
          <w:szCs w:val="20"/>
        </w:rPr>
        <w:t xml:space="preserve">Table </w:t>
      </w:r>
      <w:r w:rsidRPr="00781A43">
        <w:rPr>
          <w:sz w:val="20"/>
          <w:szCs w:val="20"/>
        </w:rPr>
        <w:fldChar w:fldCharType="begin"/>
      </w:r>
      <w:r w:rsidRPr="00781A43">
        <w:rPr>
          <w:sz w:val="20"/>
          <w:szCs w:val="20"/>
        </w:rPr>
        <w:instrText xml:space="preserve"> SEQ Table \* ARABIC </w:instrText>
      </w:r>
      <w:r w:rsidRPr="00781A43">
        <w:rPr>
          <w:sz w:val="20"/>
          <w:szCs w:val="20"/>
        </w:rPr>
        <w:fldChar w:fldCharType="separate"/>
      </w:r>
      <w:r w:rsidR="004329CD">
        <w:rPr>
          <w:noProof/>
          <w:sz w:val="20"/>
          <w:szCs w:val="20"/>
        </w:rPr>
        <w:t>21</w:t>
      </w:r>
      <w:r w:rsidRPr="00781A43">
        <w:rPr>
          <w:sz w:val="20"/>
          <w:szCs w:val="20"/>
        </w:rPr>
        <w:fldChar w:fldCharType="end"/>
      </w:r>
      <w:bookmarkEnd w:id="133"/>
      <w:r w:rsidRPr="00781A43">
        <w:rPr>
          <w:rFonts w:eastAsia="MS Mincho"/>
          <w:sz w:val="20"/>
          <w:szCs w:val="20"/>
          <w:lang w:val="en-US"/>
        </w:rPr>
        <w:t xml:space="preserve"> </w:t>
      </w:r>
      <w:r w:rsidR="00865691">
        <w:rPr>
          <w:rFonts w:eastAsia="MS Mincho"/>
          <w:sz w:val="20"/>
          <w:szCs w:val="20"/>
          <w:lang w:val="en-US"/>
        </w:rPr>
        <w:t>–</w:t>
      </w:r>
      <w:r w:rsidRPr="00781A43">
        <w:rPr>
          <w:rFonts w:eastAsia="MS Mincho"/>
          <w:sz w:val="20"/>
          <w:szCs w:val="20"/>
          <w:lang w:val="en-US"/>
        </w:rPr>
        <w:t xml:space="preserve"> Outcomes of medication management plan</w:t>
      </w:r>
    </w:p>
    <w:tbl>
      <w:tblPr>
        <w:tblW w:w="5000" w:type="pct"/>
        <w:jc w:val="center"/>
        <w:tblLook w:val="0420" w:firstRow="1" w:lastRow="0" w:firstColumn="0" w:lastColumn="0" w:noHBand="0" w:noVBand="1"/>
      </w:tblPr>
      <w:tblGrid>
        <w:gridCol w:w="4033"/>
        <w:gridCol w:w="1794"/>
        <w:gridCol w:w="1589"/>
        <w:gridCol w:w="1590"/>
      </w:tblGrid>
      <w:tr w:rsidR="00781A43" w:rsidRPr="00781A43" w14:paraId="67AD36D3" w14:textId="77777777" w:rsidTr="00527976">
        <w:trPr>
          <w:cantSplit/>
          <w:tblHeader/>
          <w:jc w:val="center"/>
        </w:trPr>
        <w:tc>
          <w:tcPr>
            <w:tcW w:w="2239" w:type="pct"/>
            <w:vMerge w:val="restar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0E963040" w14:textId="3D69872E" w:rsidR="00781A43" w:rsidRPr="00781A43" w:rsidRDefault="00865691" w:rsidP="00781A43">
            <w:pPr>
              <w:spacing w:after="0"/>
              <w:jc w:val="center"/>
              <w:rPr>
                <w:rFonts w:ascii="Calibri" w:hAnsi="Calibri"/>
                <w:sz w:val="22"/>
              </w:rPr>
            </w:pPr>
            <w:r>
              <w:rPr>
                <w:rFonts w:ascii="Calibri" w:hAnsi="Calibri"/>
                <w:sz w:val="22"/>
              </w:rPr>
              <w:t>Outcomes</w:t>
            </w:r>
          </w:p>
        </w:tc>
        <w:tc>
          <w:tcPr>
            <w:tcW w:w="2761" w:type="pct"/>
            <w:gridSpan w:val="3"/>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32C5C1EC" w14:textId="77777777" w:rsidR="00781A43" w:rsidRPr="00781A43" w:rsidRDefault="00781A43" w:rsidP="00781A43">
            <w:pPr>
              <w:spacing w:after="0"/>
              <w:jc w:val="center"/>
              <w:rPr>
                <w:rFonts w:ascii="Calibri" w:hAnsi="Calibri"/>
                <w:sz w:val="22"/>
              </w:rPr>
            </w:pPr>
            <w:r w:rsidRPr="00781A43">
              <w:rPr>
                <w:rFonts w:eastAsia="Century Gothic" w:cs="Century Gothic"/>
                <w:b/>
                <w:color w:val="FFFFFF"/>
                <w:sz w:val="18"/>
                <w:szCs w:val="18"/>
              </w:rPr>
              <w:t>Session</w:t>
            </w:r>
          </w:p>
        </w:tc>
      </w:tr>
      <w:tr w:rsidR="00781A43" w:rsidRPr="00781A43" w14:paraId="2B43733D" w14:textId="77777777" w:rsidTr="00527976">
        <w:trPr>
          <w:cantSplit/>
          <w:tblHeader/>
          <w:jc w:val="center"/>
        </w:trPr>
        <w:tc>
          <w:tcPr>
            <w:tcW w:w="2239" w:type="pct"/>
            <w:vMerge/>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7B1D306A" w14:textId="77777777" w:rsidR="00781A43" w:rsidRPr="00781A43" w:rsidRDefault="00781A43" w:rsidP="00781A43">
            <w:pPr>
              <w:spacing w:after="0"/>
              <w:jc w:val="center"/>
              <w:rPr>
                <w:rFonts w:ascii="Calibri" w:hAnsi="Calibri"/>
                <w:sz w:val="22"/>
              </w:rPr>
            </w:pPr>
          </w:p>
        </w:tc>
        <w:tc>
          <w:tcPr>
            <w:tcW w:w="996"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29D744B3" w14:textId="367F0DD9" w:rsidR="00781A43" w:rsidRPr="00781A43" w:rsidRDefault="00781A43" w:rsidP="00781A43">
            <w:pPr>
              <w:spacing w:after="0"/>
              <w:jc w:val="center"/>
              <w:rPr>
                <w:rFonts w:ascii="Calibri" w:hAnsi="Calibri"/>
                <w:sz w:val="22"/>
              </w:rPr>
            </w:pPr>
            <w:r w:rsidRPr="00781A43">
              <w:rPr>
                <w:rFonts w:eastAsia="Century Gothic" w:cs="Century Gothic"/>
                <w:b/>
                <w:color w:val="FFFFFF"/>
                <w:sz w:val="18"/>
                <w:szCs w:val="18"/>
              </w:rPr>
              <w:t xml:space="preserve">Initial </w:t>
            </w:r>
            <w:r w:rsidRPr="00781A43">
              <w:rPr>
                <w:rFonts w:eastAsia="Century Gothic" w:cs="Century Gothic"/>
                <w:b/>
                <w:color w:val="FFFFFF"/>
                <w:sz w:val="18"/>
                <w:szCs w:val="18"/>
              </w:rPr>
              <w:br/>
              <w:t xml:space="preserve"> (n = 1</w:t>
            </w:r>
            <w:r w:rsidR="00F07BCA">
              <w:rPr>
                <w:rFonts w:eastAsia="Century Gothic" w:cs="Century Gothic"/>
                <w:b/>
                <w:color w:val="FFFFFF"/>
                <w:sz w:val="18"/>
                <w:szCs w:val="18"/>
              </w:rPr>
              <w:t>,</w:t>
            </w:r>
            <w:r w:rsidRPr="00781A43">
              <w:rPr>
                <w:rFonts w:eastAsia="Century Gothic" w:cs="Century Gothic"/>
                <w:b/>
                <w:color w:val="FFFFFF"/>
                <w:sz w:val="18"/>
                <w:szCs w:val="18"/>
              </w:rPr>
              <w:t>212)</w:t>
            </w:r>
          </w:p>
        </w:tc>
        <w:tc>
          <w:tcPr>
            <w:tcW w:w="88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427359F9" w14:textId="77777777" w:rsidR="00781A43" w:rsidRPr="00781A43" w:rsidRDefault="00781A43" w:rsidP="00781A43">
            <w:pPr>
              <w:spacing w:after="0"/>
              <w:jc w:val="center"/>
              <w:rPr>
                <w:rFonts w:ascii="Calibri" w:hAnsi="Calibri"/>
                <w:sz w:val="22"/>
              </w:rPr>
            </w:pPr>
            <w:r w:rsidRPr="00781A43">
              <w:rPr>
                <w:rFonts w:eastAsia="Century Gothic" w:cs="Century Gothic"/>
                <w:b/>
                <w:color w:val="FFFFFF"/>
                <w:sz w:val="18"/>
                <w:szCs w:val="18"/>
              </w:rPr>
              <w:t xml:space="preserve">2nd </w:t>
            </w:r>
            <w:r w:rsidRPr="00781A43">
              <w:rPr>
                <w:rFonts w:eastAsia="Century Gothic" w:cs="Century Gothic"/>
                <w:b/>
                <w:color w:val="FFFFFF"/>
                <w:sz w:val="18"/>
                <w:szCs w:val="18"/>
              </w:rPr>
              <w:br/>
              <w:t xml:space="preserve"> (n = 549)</w:t>
            </w:r>
          </w:p>
        </w:tc>
        <w:tc>
          <w:tcPr>
            <w:tcW w:w="882" w:type="pct"/>
            <w:tcBorders>
              <w:top w:val="single" w:sz="8" w:space="0" w:color="BFBFBF"/>
              <w:left w:val="single" w:sz="8" w:space="0" w:color="BFBFBF"/>
              <w:bottom w:val="single" w:sz="8" w:space="0" w:color="BFBFBF"/>
              <w:right w:val="single" w:sz="8" w:space="0" w:color="BFBFBF"/>
            </w:tcBorders>
            <w:shd w:val="clear" w:color="auto" w:fill="003D79"/>
            <w:tcMar>
              <w:top w:w="0" w:type="dxa"/>
              <w:left w:w="0" w:type="dxa"/>
              <w:bottom w:w="0" w:type="dxa"/>
              <w:right w:w="0" w:type="dxa"/>
            </w:tcMar>
            <w:vAlign w:val="center"/>
          </w:tcPr>
          <w:p w14:paraId="5E4F8237" w14:textId="77777777" w:rsidR="00781A43" w:rsidRPr="00781A43" w:rsidRDefault="00781A43" w:rsidP="00781A43">
            <w:pPr>
              <w:spacing w:after="0"/>
              <w:jc w:val="center"/>
              <w:rPr>
                <w:rFonts w:ascii="Calibri" w:hAnsi="Calibri"/>
                <w:sz w:val="22"/>
              </w:rPr>
            </w:pPr>
            <w:r w:rsidRPr="00781A43">
              <w:rPr>
                <w:rFonts w:eastAsia="Century Gothic" w:cs="Century Gothic"/>
                <w:b/>
                <w:color w:val="FFFFFF"/>
                <w:sz w:val="18"/>
                <w:szCs w:val="18"/>
              </w:rPr>
              <w:t xml:space="preserve">3rd </w:t>
            </w:r>
            <w:r w:rsidRPr="00781A43">
              <w:rPr>
                <w:rFonts w:eastAsia="Century Gothic" w:cs="Century Gothic"/>
                <w:b/>
                <w:color w:val="FFFFFF"/>
                <w:sz w:val="18"/>
                <w:szCs w:val="18"/>
              </w:rPr>
              <w:br/>
              <w:t xml:space="preserve"> (n = 292)</w:t>
            </w:r>
          </w:p>
        </w:tc>
      </w:tr>
      <w:tr w:rsidR="00781A43" w:rsidRPr="00781A43" w14:paraId="6BA97CB0"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5A8BD48" w14:textId="6BE9B999"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M01 Pharmacist updated reconciled medi</w:t>
            </w:r>
            <w:r w:rsidR="00A02677">
              <w:rPr>
                <w:rFonts w:eastAsia="Century Gothic" w:cs="Century Gothic"/>
                <w:color w:val="000000"/>
                <w:sz w:val="18"/>
                <w:szCs w:val="18"/>
              </w:rPr>
              <w:t>c</w:t>
            </w:r>
            <w:r w:rsidRPr="00781A43">
              <w:rPr>
                <w:rFonts w:eastAsia="Century Gothic" w:cs="Century Gothic"/>
                <w:color w:val="000000"/>
                <w:sz w:val="18"/>
                <w:szCs w:val="18"/>
              </w:rPr>
              <w:t>ation list</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5724FFE"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1167 (96.3%)</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D739F23"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539 (98.2%)</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7ACCFB7"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287 (98.3%)</w:t>
            </w:r>
          </w:p>
        </w:tc>
      </w:tr>
      <w:tr w:rsidR="00781A43" w:rsidRPr="00781A43" w14:paraId="036150A8"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0216AA4"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M02 Pharmacist provided patient with medicine education</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D04F568"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1007 (83.1%)</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247A332"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463 (84.3%)</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14C9E4A"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258 (88.4%)</w:t>
            </w:r>
          </w:p>
        </w:tc>
      </w:tr>
      <w:tr w:rsidR="00781A43" w:rsidRPr="00781A43" w14:paraId="7C8BEED9"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5FF35B"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M03 Pharmacist provided patient with disease-state information</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07B7FC"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814 (67.2%)</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E2A14CB"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389 (70.9%)</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F6C65D7"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217 (74.3%)</w:t>
            </w:r>
          </w:p>
        </w:tc>
      </w:tr>
      <w:tr w:rsidR="00781A43" w:rsidRPr="00781A43" w14:paraId="046775DE"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F5703E1"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M04 HCH/GP advised of issues identified through other communication</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83C8AC1"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330 (27.2%)</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5A3FAE8"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123 (22.4%)</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EDD8C98"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50 (17.1%)</w:t>
            </w:r>
          </w:p>
        </w:tc>
      </w:tr>
      <w:tr w:rsidR="00781A43" w:rsidRPr="00781A43" w14:paraId="19DAA8E0"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21868A"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M05 Pharmacist used technology-assisted follow-up reminders (e.g. text messages, email messages)</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331B25"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188 (15.5%)</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0A5516D"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107 (19.5%)</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31AD85"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69 (23.6%)</w:t>
            </w:r>
          </w:p>
        </w:tc>
      </w:tr>
      <w:tr w:rsidR="00781A43" w:rsidRPr="00781A43" w14:paraId="1742D4CB"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48D6008"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M06 Health Care Home/GP verbally consulted about patient</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EA9F7C2"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274 (22.6%)</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992BA33"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73 (13.3%)</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5CFDFF95"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31 (10.6%)</w:t>
            </w:r>
          </w:p>
        </w:tc>
      </w:tr>
      <w:tr w:rsidR="00781A43" w:rsidRPr="00781A43" w14:paraId="649CDED4"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9EA252B" w14:textId="76B7A3DB"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M07 Pharmacist suggested patient referred to other health provider (</w:t>
            </w:r>
            <w:r w:rsidR="009C016F" w:rsidRPr="00781A43">
              <w:rPr>
                <w:rFonts w:eastAsia="Century Gothic" w:cs="Century Gothic"/>
                <w:color w:val="000000"/>
                <w:sz w:val="18"/>
                <w:szCs w:val="18"/>
              </w:rPr>
              <w:t>e.g.</w:t>
            </w:r>
            <w:r w:rsidRPr="00781A43">
              <w:rPr>
                <w:rFonts w:eastAsia="Century Gothic" w:cs="Century Gothic"/>
                <w:color w:val="000000"/>
                <w:sz w:val="18"/>
                <w:szCs w:val="18"/>
              </w:rPr>
              <w:t xml:space="preserve"> allied health)</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A0D005"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136 (11.2%)</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590ACA"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55 (10.0%)</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CFF98FD"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31 (10.6%)</w:t>
            </w:r>
          </w:p>
        </w:tc>
      </w:tr>
      <w:tr w:rsidR="00781A43" w:rsidRPr="00781A43" w14:paraId="4D503DEE"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711D4F58"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M08 Pharmacist participated in HCH team care meetings</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C79C521"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38 (3.1%)</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68C34AB"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9 (1.6%)</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3BCD4802"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1 (0.3%)</w:t>
            </w:r>
          </w:p>
        </w:tc>
      </w:tr>
      <w:tr w:rsidR="00781A43" w:rsidRPr="00781A43" w14:paraId="59472803"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A64BF10"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M09 Pharmacist referred patient for an additional medication management service</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260275FF"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77 (6.4%)</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47757F6B"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62 (11.3%)</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1A6062A"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46 (15.8%)</w:t>
            </w:r>
          </w:p>
        </w:tc>
      </w:tr>
      <w:tr w:rsidR="00781A43" w:rsidRPr="00781A43" w14:paraId="1453E6F9" w14:textId="77777777" w:rsidTr="00527976">
        <w:trPr>
          <w:cantSplit/>
          <w:jc w:val="center"/>
        </w:trPr>
        <w:tc>
          <w:tcPr>
            <w:tcW w:w="2239"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9D6E21F" w14:textId="77777777" w:rsidR="00781A43" w:rsidRPr="00781A43" w:rsidRDefault="00781A43" w:rsidP="00781A43">
            <w:pPr>
              <w:spacing w:before="40" w:after="40"/>
              <w:ind w:left="100" w:right="100"/>
              <w:rPr>
                <w:rFonts w:ascii="Calibri" w:hAnsi="Calibri"/>
                <w:sz w:val="22"/>
              </w:rPr>
            </w:pPr>
            <w:r w:rsidRPr="00781A43">
              <w:rPr>
                <w:rFonts w:eastAsia="Century Gothic" w:cs="Century Gothic"/>
                <w:color w:val="000000"/>
                <w:sz w:val="18"/>
                <w:szCs w:val="18"/>
              </w:rPr>
              <w:t>M10 Other</w:t>
            </w:r>
          </w:p>
        </w:tc>
        <w:tc>
          <w:tcPr>
            <w:tcW w:w="996"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63AD74D5" w14:textId="77777777" w:rsidR="00781A43" w:rsidRPr="00781A43" w:rsidRDefault="00781A43" w:rsidP="00F07BCA">
            <w:pPr>
              <w:spacing w:before="40" w:after="40"/>
              <w:ind w:left="100" w:right="100"/>
              <w:jc w:val="center"/>
              <w:rPr>
                <w:rFonts w:ascii="Calibri" w:hAnsi="Calibri"/>
                <w:sz w:val="22"/>
              </w:rPr>
            </w:pPr>
            <w:r w:rsidRPr="00781A43">
              <w:rPr>
                <w:rFonts w:eastAsia="Century Gothic" w:cs="Century Gothic"/>
                <w:color w:val="000000"/>
                <w:sz w:val="18"/>
                <w:szCs w:val="18"/>
              </w:rPr>
              <w:t>49 (4.0%)</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10680AB7"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22 (4.0%)</w:t>
            </w:r>
          </w:p>
        </w:tc>
        <w:tc>
          <w:tcPr>
            <w:tcW w:w="882" w:type="pct"/>
            <w:tcBorders>
              <w:top w:val="single" w:sz="8" w:space="0" w:color="BFBFBF"/>
              <w:left w:val="single" w:sz="8" w:space="0" w:color="BFBFBF"/>
              <w:bottom w:val="single" w:sz="8" w:space="0" w:color="BFBFBF"/>
              <w:right w:val="single" w:sz="8" w:space="0" w:color="BFBFBF"/>
            </w:tcBorders>
            <w:shd w:val="clear" w:color="auto" w:fill="FFFFFF"/>
            <w:tcMar>
              <w:top w:w="0" w:type="dxa"/>
              <w:left w:w="0" w:type="dxa"/>
              <w:bottom w:w="0" w:type="dxa"/>
              <w:right w:w="0" w:type="dxa"/>
            </w:tcMar>
            <w:vAlign w:val="center"/>
          </w:tcPr>
          <w:p w14:paraId="026FC136" w14:textId="77777777" w:rsidR="00781A43" w:rsidRPr="00781A43" w:rsidRDefault="00781A43" w:rsidP="00781A43">
            <w:pPr>
              <w:spacing w:before="40" w:after="40"/>
              <w:ind w:left="100" w:right="100"/>
              <w:jc w:val="center"/>
              <w:rPr>
                <w:rFonts w:ascii="Calibri" w:hAnsi="Calibri"/>
                <w:sz w:val="22"/>
              </w:rPr>
            </w:pPr>
            <w:r w:rsidRPr="00781A43">
              <w:rPr>
                <w:rFonts w:eastAsia="Century Gothic" w:cs="Century Gothic"/>
                <w:color w:val="000000"/>
                <w:sz w:val="18"/>
                <w:szCs w:val="18"/>
              </w:rPr>
              <w:t>11 (3.8%)</w:t>
            </w:r>
          </w:p>
        </w:tc>
      </w:tr>
    </w:tbl>
    <w:p w14:paraId="686707B4" w14:textId="07BF3CFA" w:rsidR="006C7039" w:rsidRDefault="006C7039" w:rsidP="00527976">
      <w:pPr>
        <w:pStyle w:val="Chartortablefootnote"/>
      </w:pPr>
      <w:r w:rsidRPr="00E36C87">
        <w:t xml:space="preserve">Source: </w:t>
      </w:r>
      <w:r w:rsidR="005F0217">
        <w:t>HPA analysis of the</w:t>
      </w:r>
      <w:r>
        <w:t xml:space="preserve"> </w:t>
      </w:r>
      <w:r w:rsidRPr="00E36C87">
        <w:t>Health Outcomes data set provided by the Pharmacy Guild, to 30 June 2020.</w:t>
      </w:r>
    </w:p>
    <w:p w14:paraId="0A3AA774" w14:textId="5FC096FD" w:rsidR="00F35117" w:rsidRPr="00E87601" w:rsidRDefault="001769BB" w:rsidP="008A115E">
      <w:pPr>
        <w:rPr>
          <w:rStyle w:val="Hyperlink"/>
          <w:rFonts w:cs="Arial"/>
          <w:i/>
          <w:color w:val="auto"/>
          <w:sz w:val="16"/>
          <w:szCs w:val="16"/>
          <w:u w:val="none"/>
        </w:rPr>
      </w:pPr>
      <w:r>
        <w:rPr>
          <w:szCs w:val="20"/>
        </w:rPr>
        <w:t xml:space="preserve">From November 2019 to August 2020, </w:t>
      </w:r>
      <w:r w:rsidR="0094615A">
        <w:rPr>
          <w:szCs w:val="20"/>
        </w:rPr>
        <w:t>the evaluation team</w:t>
      </w:r>
      <w:r w:rsidR="004F6008" w:rsidRPr="004F6008">
        <w:rPr>
          <w:szCs w:val="20"/>
        </w:rPr>
        <w:t xml:space="preserve"> interviewed </w:t>
      </w:r>
      <w:r w:rsidR="00A6036D">
        <w:rPr>
          <w:szCs w:val="20"/>
        </w:rPr>
        <w:t>10</w:t>
      </w:r>
      <w:r w:rsidR="004F6008" w:rsidRPr="004F6008">
        <w:rPr>
          <w:szCs w:val="20"/>
        </w:rPr>
        <w:t xml:space="preserve"> community pharmacists </w:t>
      </w:r>
      <w:r w:rsidR="00A6036D">
        <w:rPr>
          <w:szCs w:val="20"/>
        </w:rPr>
        <w:t xml:space="preserve">participating in the </w:t>
      </w:r>
      <w:r w:rsidR="00F867DD">
        <w:rPr>
          <w:szCs w:val="20"/>
        </w:rPr>
        <w:t>community pharmacy</w:t>
      </w:r>
      <w:r w:rsidR="00A6036D" w:rsidRPr="004F6008">
        <w:rPr>
          <w:szCs w:val="20"/>
        </w:rPr>
        <w:t xml:space="preserve"> trial</w:t>
      </w:r>
      <w:r w:rsidR="004F6008" w:rsidRPr="004F6008">
        <w:rPr>
          <w:szCs w:val="20"/>
        </w:rPr>
        <w:t>. The following section details their experiences with</w:t>
      </w:r>
      <w:r w:rsidR="00A6036D">
        <w:rPr>
          <w:szCs w:val="20"/>
        </w:rPr>
        <w:t xml:space="preserve"> </w:t>
      </w:r>
      <w:r w:rsidR="00542C6C">
        <w:rPr>
          <w:szCs w:val="20"/>
        </w:rPr>
        <w:t xml:space="preserve">the </w:t>
      </w:r>
      <w:r w:rsidR="00A6036D">
        <w:rPr>
          <w:szCs w:val="20"/>
        </w:rPr>
        <w:t>trial</w:t>
      </w:r>
      <w:r w:rsidR="004F6008" w:rsidRPr="004F6008">
        <w:rPr>
          <w:szCs w:val="20"/>
        </w:rPr>
        <w:t>.</w:t>
      </w:r>
    </w:p>
    <w:p w14:paraId="0736D081" w14:textId="3A2FDAE9" w:rsidR="00F35117" w:rsidRPr="00BB205F" w:rsidRDefault="00F35117" w:rsidP="00F35117">
      <w:pPr>
        <w:pStyle w:val="Heading2"/>
      </w:pPr>
      <w:bookmarkStart w:id="134" w:name="_Toc67497889"/>
      <w:r>
        <w:lastRenderedPageBreak/>
        <w:t>D</w:t>
      </w:r>
      <w:r w:rsidRPr="00BB205F">
        <w:t>esign</w:t>
      </w:r>
      <w:r>
        <w:t xml:space="preserve"> of the </w:t>
      </w:r>
      <w:r w:rsidR="00A6036D" w:rsidRPr="00A6036D">
        <w:t>trial</w:t>
      </w:r>
      <w:bookmarkEnd w:id="134"/>
      <w:r w:rsidRPr="00BB205F">
        <w:t xml:space="preserve"> </w:t>
      </w:r>
    </w:p>
    <w:p w14:paraId="28786D27" w14:textId="5A5A2699" w:rsidR="00A67A5E" w:rsidRPr="008A115E" w:rsidRDefault="00A67A5E" w:rsidP="0028490E">
      <w:pPr>
        <w:rPr>
          <w:rStyle w:val="Hyperlink"/>
          <w:rFonts w:cs="Calibri"/>
          <w:color w:val="auto"/>
          <w:u w:val="none"/>
          <w:lang w:eastAsia="en-AU"/>
        </w:rPr>
      </w:pPr>
      <w:r w:rsidRPr="00A67A5E">
        <w:rPr>
          <w:rStyle w:val="Hyperlink"/>
          <w:rFonts w:cs="Calibri"/>
          <w:color w:val="auto"/>
          <w:u w:val="none"/>
          <w:lang w:eastAsia="en-AU"/>
        </w:rPr>
        <w:t xml:space="preserve">Working with the Department and within 6CPA program rules, the Guild developed the core components of the </w:t>
      </w:r>
      <w:r w:rsidR="00F867DD">
        <w:rPr>
          <w:rStyle w:val="Hyperlink"/>
          <w:rFonts w:cs="Calibri"/>
          <w:color w:val="auto"/>
          <w:u w:val="none"/>
          <w:lang w:eastAsia="en-AU"/>
        </w:rPr>
        <w:t>community pharmacy</w:t>
      </w:r>
      <w:r w:rsidR="00A6036D" w:rsidRPr="00A6036D">
        <w:rPr>
          <w:rStyle w:val="Hyperlink"/>
          <w:rFonts w:cs="Calibri"/>
          <w:color w:val="auto"/>
          <w:u w:val="none"/>
          <w:lang w:eastAsia="en-AU"/>
        </w:rPr>
        <w:t xml:space="preserve"> trial</w:t>
      </w:r>
      <w:r w:rsidRPr="00A67A5E">
        <w:rPr>
          <w:rStyle w:val="Hyperlink"/>
          <w:rFonts w:cs="Calibri"/>
          <w:color w:val="auto"/>
          <w:u w:val="none"/>
          <w:lang w:eastAsia="en-AU"/>
        </w:rPr>
        <w:t xml:space="preserve"> covering pharmacy registration, design and delivery of the medication management services, the medication management plan, supporting services, data collection (via GuildLink software), pharmacy training and support</w:t>
      </w:r>
      <w:r w:rsidR="00965AC1">
        <w:rPr>
          <w:rStyle w:val="Hyperlink"/>
          <w:rFonts w:cs="Calibri"/>
          <w:color w:val="auto"/>
          <w:u w:val="none"/>
          <w:lang w:eastAsia="en-AU"/>
        </w:rPr>
        <w:t>,</w:t>
      </w:r>
      <w:r w:rsidRPr="00A67A5E">
        <w:rPr>
          <w:rStyle w:val="Hyperlink"/>
          <w:rFonts w:cs="Calibri"/>
          <w:color w:val="auto"/>
          <w:u w:val="none"/>
          <w:lang w:eastAsia="en-AU"/>
        </w:rPr>
        <w:t xml:space="preserve"> and payment arrangements.</w:t>
      </w:r>
      <w:r w:rsidR="001D1EFB">
        <w:rPr>
          <w:rStyle w:val="Hyperlink"/>
          <w:rFonts w:cs="Calibri"/>
          <w:color w:val="auto"/>
          <w:u w:val="none"/>
          <w:lang w:eastAsia="en-AU"/>
        </w:rPr>
        <w:t xml:space="preserve"> </w:t>
      </w:r>
      <w:r w:rsidRPr="00A67A5E">
        <w:rPr>
          <w:rStyle w:val="Hyperlink"/>
          <w:rFonts w:cs="Calibri"/>
          <w:color w:val="auto"/>
          <w:u w:val="none"/>
          <w:lang w:eastAsia="en-AU"/>
        </w:rPr>
        <w:t xml:space="preserve">As similar professional services have been provided to patients for many years, for example, </w:t>
      </w:r>
      <w:r w:rsidR="003F66EB" w:rsidRPr="008A115E">
        <w:rPr>
          <w:rStyle w:val="Hyperlink"/>
          <w:rFonts w:cs="Calibri"/>
          <w:color w:val="auto"/>
          <w:u w:val="none"/>
          <w:lang w:eastAsia="en-AU"/>
        </w:rPr>
        <w:t>Home Medicines Review</w:t>
      </w:r>
      <w:r w:rsidR="00E50B5C" w:rsidRPr="008A115E">
        <w:rPr>
          <w:rStyle w:val="Hyperlink"/>
          <w:rFonts w:cs="Calibri"/>
          <w:color w:val="auto"/>
          <w:u w:val="none"/>
          <w:lang w:eastAsia="en-AU"/>
        </w:rPr>
        <w:t>s,</w:t>
      </w:r>
      <w:r w:rsidRPr="00A67A5E">
        <w:rPr>
          <w:rStyle w:val="Hyperlink"/>
          <w:rFonts w:cs="Calibri"/>
          <w:color w:val="auto"/>
          <w:u w:val="none"/>
          <w:lang w:eastAsia="en-AU"/>
        </w:rPr>
        <w:t xml:space="preserve"> there was an existing framework that was used for the design of the program</w:t>
      </w:r>
      <w:r w:rsidR="00E50B5C">
        <w:rPr>
          <w:rStyle w:val="Hyperlink"/>
          <w:rFonts w:cs="Calibri"/>
          <w:color w:val="auto"/>
          <w:u w:val="none"/>
          <w:lang w:eastAsia="en-AU"/>
        </w:rPr>
        <w:t>,</w:t>
      </w:r>
      <w:r w:rsidRPr="00A67A5E">
        <w:rPr>
          <w:rStyle w:val="Hyperlink"/>
          <w:rFonts w:cs="Calibri"/>
          <w:color w:val="auto"/>
          <w:u w:val="none"/>
          <w:lang w:eastAsia="en-AU"/>
        </w:rPr>
        <w:t xml:space="preserve"> which was flexible and patient-centred. </w:t>
      </w:r>
    </w:p>
    <w:p w14:paraId="59BB9BE5" w14:textId="0FC5610C" w:rsidR="008F4797" w:rsidRPr="008A115E" w:rsidRDefault="00A67A5E" w:rsidP="0028490E">
      <w:pPr>
        <w:rPr>
          <w:rStyle w:val="Hyperlink"/>
          <w:rFonts w:cs="Calibri"/>
          <w:color w:val="auto"/>
          <w:u w:val="none"/>
        </w:rPr>
      </w:pPr>
      <w:r w:rsidRPr="00A67A5E">
        <w:rPr>
          <w:rStyle w:val="Hyperlink"/>
          <w:rFonts w:cs="Calibri"/>
          <w:color w:val="auto"/>
          <w:u w:val="none"/>
          <w:lang w:eastAsia="en-AU"/>
        </w:rPr>
        <w:t xml:space="preserve">As the </w:t>
      </w:r>
      <w:r w:rsidR="003F66EB">
        <w:rPr>
          <w:rStyle w:val="Hyperlink"/>
          <w:rFonts w:cs="Calibri"/>
          <w:color w:val="auto"/>
          <w:u w:val="none"/>
          <w:lang w:eastAsia="en-AU"/>
        </w:rPr>
        <w:t>trial</w:t>
      </w:r>
      <w:r w:rsidRPr="00A67A5E">
        <w:rPr>
          <w:rStyle w:val="Hyperlink"/>
          <w:rFonts w:cs="Calibri"/>
          <w:color w:val="auto"/>
          <w:u w:val="none"/>
          <w:lang w:eastAsia="en-AU"/>
        </w:rPr>
        <w:t xml:space="preserve"> is administered under the 6CPA, pharmacies wishing to participate are required to conform to 6CPA program rules</w:t>
      </w:r>
      <w:r w:rsidR="008E536E">
        <w:rPr>
          <w:rStyle w:val="Hyperlink"/>
          <w:rFonts w:cs="Calibri"/>
          <w:color w:val="auto"/>
          <w:u w:val="none"/>
          <w:lang w:eastAsia="en-AU"/>
        </w:rPr>
        <w:t xml:space="preserve"> (</w:t>
      </w:r>
      <w:r w:rsidR="008E536E">
        <w:rPr>
          <w:rStyle w:val="Hyperlink"/>
          <w:rFonts w:cs="Calibri"/>
          <w:color w:val="auto"/>
          <w:u w:val="none"/>
          <w:lang w:eastAsia="en-AU"/>
        </w:rPr>
        <w:fldChar w:fldCharType="begin"/>
      </w:r>
      <w:r w:rsidR="00582052">
        <w:rPr>
          <w:rStyle w:val="Hyperlink"/>
          <w:rFonts w:cs="Calibri"/>
          <w:color w:val="auto"/>
          <w:u w:val="none"/>
          <w:lang w:eastAsia="en-AU"/>
        </w:rPr>
        <w:instrText xml:space="preserve"> ADDIN EN.CITE &lt;EndNote&gt;&lt;Cite&gt;&lt;Author&gt;The Pharmacy Guild of Australia&lt;/Author&gt;&lt;Year&gt;2020&lt;/Year&gt;&lt;RecNum&gt;1452&lt;/RecNum&gt;&lt;DisplayText&gt;The Pharmacy Guild of Australia, 2020&lt;/DisplayText&gt;&lt;record&gt;&lt;rec-number&gt;1452&lt;/rec-number&gt;&lt;foreign-keys&gt;&lt;key app="EN" db-id="zdz9xax04zr9v0evw2nvrpw9xe9ttzvs5zsv" timestamp="1600825585"&gt;1452&lt;/key&gt;&lt;/foreign-keys&gt;&lt;ref-type name="Report"&gt;27&lt;/ref-type&gt;&lt;contributors&gt;&lt;authors&gt;&lt;author&gt;The Pharmacy Guild of Australia,,&lt;/author&gt;&lt;/authors&gt;&lt;/contributors&gt;&lt;titles&gt;&lt;title&gt;Community Pharmacy in Health Care Homes Trial Program Trial Program Rules&lt;/title&gt;&lt;/titles&gt;&lt;dates&gt;&lt;year&gt;2020&lt;/year&gt;&lt;/dates&gt;&lt;pub-location&gt;Canberra&lt;/pub-location&gt;&lt;urls&gt;&lt;related-urls&gt;&lt;url&gt;&lt;style face="underline" font="default" size="100%"&gt;http://6cpa.com.au/wp-content/uploads/6CPA_CommunityPharmacyinHeathCareHomes-Program-Rules_Jan2020.pdf&lt;/style&gt;&lt;/url&gt;&lt;/related-urls&gt;&lt;/urls&gt;&lt;/record&gt;&lt;/Cite&gt;&lt;/EndNote&gt;</w:instrText>
      </w:r>
      <w:r w:rsidR="008E536E">
        <w:rPr>
          <w:rStyle w:val="Hyperlink"/>
          <w:rFonts w:cs="Calibri"/>
          <w:color w:val="auto"/>
          <w:u w:val="none"/>
          <w:lang w:eastAsia="en-AU"/>
        </w:rPr>
        <w:fldChar w:fldCharType="separate"/>
      </w:r>
      <w:r w:rsidR="00582052">
        <w:rPr>
          <w:rStyle w:val="Hyperlink"/>
          <w:rFonts w:cs="Calibri"/>
          <w:color w:val="auto"/>
          <w:u w:val="none"/>
          <w:lang w:eastAsia="en-AU"/>
        </w:rPr>
        <w:t>The Pharmacy Guild of Australia, 2020</w:t>
      </w:r>
      <w:r w:rsidR="008E536E">
        <w:rPr>
          <w:rStyle w:val="Hyperlink"/>
          <w:rFonts w:cs="Calibri"/>
          <w:color w:val="auto"/>
          <w:u w:val="none"/>
          <w:lang w:eastAsia="en-AU"/>
        </w:rPr>
        <w:fldChar w:fldCharType="end"/>
      </w:r>
      <w:r w:rsidR="008E536E">
        <w:rPr>
          <w:rStyle w:val="Hyperlink"/>
          <w:rFonts w:cs="Calibri"/>
          <w:color w:val="auto"/>
          <w:u w:val="none"/>
          <w:lang w:eastAsia="en-AU"/>
        </w:rPr>
        <w:t>)</w:t>
      </w:r>
      <w:r w:rsidRPr="00A67A5E">
        <w:rPr>
          <w:rStyle w:val="Hyperlink"/>
          <w:rFonts w:cs="Calibri"/>
          <w:color w:val="auto"/>
          <w:u w:val="none"/>
          <w:lang w:eastAsia="en-AU"/>
        </w:rPr>
        <w:t xml:space="preserve">. Among other things, this means that services must be delivered by a </w:t>
      </w:r>
      <w:r w:rsidR="003F66EB" w:rsidRPr="00A67A5E">
        <w:rPr>
          <w:rStyle w:val="Hyperlink"/>
          <w:rFonts w:cs="Calibri"/>
          <w:color w:val="auto"/>
          <w:u w:val="none"/>
          <w:lang w:eastAsia="en-AU"/>
        </w:rPr>
        <w:t xml:space="preserve">registered pharmacist </w:t>
      </w:r>
      <w:r w:rsidRPr="00A67A5E">
        <w:rPr>
          <w:rStyle w:val="Hyperlink"/>
          <w:rFonts w:cs="Calibri"/>
          <w:color w:val="auto"/>
          <w:u w:val="none"/>
          <w:lang w:eastAsia="en-AU"/>
        </w:rPr>
        <w:t>in an area of the premises that is physically separated from the retail trading floor so that the privacy and confidentiality of the patient is protected. The area needs to be of sufficient size and layout to accommodate efficient workflow, including adequate room for the patient, their carer and the pharmacist</w:t>
      </w:r>
      <w:r w:rsidR="00B057CF">
        <w:rPr>
          <w:rStyle w:val="Hyperlink"/>
          <w:rFonts w:cs="Calibri"/>
          <w:color w:val="auto"/>
          <w:u w:val="none"/>
          <w:lang w:eastAsia="en-AU"/>
        </w:rPr>
        <w:t>,</w:t>
      </w:r>
      <w:r w:rsidRPr="00A67A5E">
        <w:rPr>
          <w:rStyle w:val="Hyperlink"/>
          <w:rFonts w:cs="Calibri"/>
          <w:color w:val="auto"/>
          <w:u w:val="none"/>
          <w:lang w:eastAsia="en-AU"/>
        </w:rPr>
        <w:t xml:space="preserve"> as well as all the consumables, equipment and documentation required for the service. The area needs to be clearly signposted as a private consultation area. When participating community pharmacies are providing services to patients in remote locations, they may be provided via community pharmacy outreach into an alternative private space or via videoconference.</w:t>
      </w:r>
      <w:r w:rsidR="001C4002">
        <w:rPr>
          <w:rStyle w:val="Hyperlink"/>
          <w:rFonts w:cs="Calibri"/>
          <w:color w:val="auto"/>
          <w:u w:val="none"/>
          <w:lang w:eastAsia="en-AU"/>
        </w:rPr>
        <w:t xml:space="preserve"> </w:t>
      </w:r>
    </w:p>
    <w:p w14:paraId="7166215D" w14:textId="53978655" w:rsidR="004F6008" w:rsidRPr="004F6008" w:rsidRDefault="00122524" w:rsidP="00F35117">
      <w:pPr>
        <w:pStyle w:val="Heading2"/>
        <w:rPr>
          <w:rFonts w:eastAsia="Times New Roman"/>
        </w:rPr>
      </w:pPr>
      <w:bookmarkStart w:id="135" w:name="_Toc67497890"/>
      <w:r>
        <w:rPr>
          <w:rFonts w:eastAsia="Times New Roman"/>
        </w:rPr>
        <w:t>Community pharmacies</w:t>
      </w:r>
      <w:r w:rsidR="00C05541">
        <w:rPr>
          <w:rFonts w:eastAsia="Times New Roman"/>
        </w:rPr>
        <w:t>’</w:t>
      </w:r>
      <w:r>
        <w:rPr>
          <w:rFonts w:eastAsia="Times New Roman"/>
        </w:rPr>
        <w:t xml:space="preserve"> m</w:t>
      </w:r>
      <w:r w:rsidR="004F6008" w:rsidRPr="004F6008">
        <w:rPr>
          <w:rFonts w:eastAsia="Times New Roman"/>
        </w:rPr>
        <w:t xml:space="preserve">otivations </w:t>
      </w:r>
      <w:r w:rsidR="00233BEF">
        <w:rPr>
          <w:rFonts w:eastAsia="Times New Roman"/>
        </w:rPr>
        <w:t>to join the trial</w:t>
      </w:r>
      <w:bookmarkEnd w:id="135"/>
    </w:p>
    <w:p w14:paraId="23B18A46" w14:textId="77777777" w:rsidR="008C04BA" w:rsidRDefault="004F6008" w:rsidP="004F69F0">
      <w:pPr>
        <w:spacing w:after="160" w:line="259" w:lineRule="auto"/>
        <w:rPr>
          <w:szCs w:val="20"/>
        </w:rPr>
      </w:pPr>
      <w:r w:rsidRPr="004F6008">
        <w:rPr>
          <w:szCs w:val="20"/>
        </w:rPr>
        <w:t xml:space="preserve">Community pharmacists listed a variety of reasons as to why their pharmacy wanted to participate in the </w:t>
      </w:r>
      <w:r w:rsidR="008E536E">
        <w:rPr>
          <w:szCs w:val="20"/>
        </w:rPr>
        <w:t>trial</w:t>
      </w:r>
      <w:r w:rsidRPr="004F6008">
        <w:rPr>
          <w:szCs w:val="20"/>
        </w:rPr>
        <w:t>.</w:t>
      </w:r>
      <w:r w:rsidR="008D10D6">
        <w:rPr>
          <w:szCs w:val="20"/>
        </w:rPr>
        <w:t xml:space="preserve"> The main ones were th</w:t>
      </w:r>
      <w:r w:rsidR="0078217B">
        <w:rPr>
          <w:szCs w:val="20"/>
        </w:rPr>
        <w:t>at the pharmacy already provides services that align with HCH</w:t>
      </w:r>
      <w:r w:rsidR="008C04BA">
        <w:rPr>
          <w:szCs w:val="20"/>
        </w:rPr>
        <w:t xml:space="preserve"> and </w:t>
      </w:r>
      <w:r w:rsidR="004F69F0">
        <w:rPr>
          <w:szCs w:val="20"/>
        </w:rPr>
        <w:t>additional services and benefits that the pharmacists can offer HCH patients</w:t>
      </w:r>
      <w:r w:rsidR="008C04BA">
        <w:rPr>
          <w:szCs w:val="20"/>
        </w:rPr>
        <w:t xml:space="preserve">. </w:t>
      </w:r>
    </w:p>
    <w:p w14:paraId="41AF7F4D" w14:textId="27A45D14" w:rsidR="008C04BA" w:rsidRDefault="008C04BA" w:rsidP="008C04BA">
      <w:pPr>
        <w:rPr>
          <w:szCs w:val="20"/>
        </w:rPr>
      </w:pPr>
      <w:r w:rsidRPr="004F6008">
        <w:rPr>
          <w:szCs w:val="20"/>
        </w:rPr>
        <w:t xml:space="preserve">Many interviewees stated that their pharmacies were already </w:t>
      </w:r>
      <w:r>
        <w:rPr>
          <w:szCs w:val="20"/>
        </w:rPr>
        <w:t>offering customers</w:t>
      </w:r>
      <w:r w:rsidRPr="004F6008">
        <w:rPr>
          <w:szCs w:val="20"/>
        </w:rPr>
        <w:t xml:space="preserve"> </w:t>
      </w:r>
      <w:r w:rsidR="0008126E">
        <w:rPr>
          <w:szCs w:val="20"/>
        </w:rPr>
        <w:t>medicine reviews</w:t>
      </w:r>
      <w:r w:rsidR="005A31FE">
        <w:rPr>
          <w:szCs w:val="20"/>
        </w:rPr>
        <w:t xml:space="preserve"> (</w:t>
      </w:r>
      <w:r w:rsidR="0008126E">
        <w:rPr>
          <w:szCs w:val="20"/>
        </w:rPr>
        <w:t xml:space="preserve">including </w:t>
      </w:r>
      <w:r w:rsidR="001779F8">
        <w:rPr>
          <w:szCs w:val="20"/>
        </w:rPr>
        <w:t>H</w:t>
      </w:r>
      <w:r w:rsidR="008D452C" w:rsidRPr="004F6008">
        <w:rPr>
          <w:szCs w:val="20"/>
        </w:rPr>
        <w:t xml:space="preserve">ome </w:t>
      </w:r>
      <w:r w:rsidR="001779F8">
        <w:rPr>
          <w:szCs w:val="20"/>
        </w:rPr>
        <w:t>Medicines</w:t>
      </w:r>
      <w:r w:rsidR="001779F8" w:rsidRPr="004F6008">
        <w:rPr>
          <w:szCs w:val="20"/>
        </w:rPr>
        <w:t xml:space="preserve"> Reviews</w:t>
      </w:r>
      <w:r w:rsidR="005A31FE">
        <w:rPr>
          <w:szCs w:val="20"/>
        </w:rPr>
        <w:t xml:space="preserve"> and MedsChecks)</w:t>
      </w:r>
      <w:r w:rsidRPr="004F6008">
        <w:rPr>
          <w:szCs w:val="20"/>
        </w:rPr>
        <w:t>, home medication delivery</w:t>
      </w:r>
      <w:r w:rsidR="000E4820">
        <w:rPr>
          <w:szCs w:val="20"/>
        </w:rPr>
        <w:t xml:space="preserve">, </w:t>
      </w:r>
      <w:r w:rsidR="000E4820" w:rsidRPr="004F6008">
        <w:rPr>
          <w:szCs w:val="20"/>
        </w:rPr>
        <w:t>dose administration aids</w:t>
      </w:r>
      <w:r w:rsidR="005A31FE">
        <w:rPr>
          <w:szCs w:val="20"/>
        </w:rPr>
        <w:t xml:space="preserve"> and a range of other services </w:t>
      </w:r>
      <w:r w:rsidRPr="004F6008">
        <w:rPr>
          <w:szCs w:val="20"/>
        </w:rPr>
        <w:t xml:space="preserve">prior to participating in the </w:t>
      </w:r>
      <w:r w:rsidR="00954F51">
        <w:rPr>
          <w:szCs w:val="20"/>
        </w:rPr>
        <w:t>trial</w:t>
      </w:r>
      <w:r w:rsidRPr="004F6008">
        <w:rPr>
          <w:szCs w:val="20"/>
        </w:rPr>
        <w:t>.</w:t>
      </w:r>
    </w:p>
    <w:p w14:paraId="7B6D6DBD" w14:textId="5D25EF7E" w:rsidR="008D452C" w:rsidRDefault="004F6008" w:rsidP="00B15F4A">
      <w:pPr>
        <w:rPr>
          <w:szCs w:val="20"/>
        </w:rPr>
      </w:pPr>
      <w:r w:rsidRPr="00B432D7">
        <w:rPr>
          <w:noProof/>
          <w:szCs w:val="20"/>
          <w:lang w:eastAsia="en-AU"/>
        </w:rPr>
        <mc:AlternateContent>
          <mc:Choice Requires="wps">
            <w:drawing>
              <wp:anchor distT="91440" distB="91440" distL="114300" distR="114300" simplePos="0" relativeHeight="251658245" behindDoc="0" locked="0" layoutInCell="1" allowOverlap="1" wp14:anchorId="53D5B1E9" wp14:editId="4A1AA4D9">
                <wp:simplePos x="0" y="0"/>
                <wp:positionH relativeFrom="margin">
                  <wp:align>left</wp:align>
                </wp:positionH>
                <wp:positionV relativeFrom="paragraph">
                  <wp:posOffset>41275</wp:posOffset>
                </wp:positionV>
                <wp:extent cx="2263140" cy="9525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952500"/>
                        </a:xfrm>
                        <a:prstGeom prst="rect">
                          <a:avLst/>
                        </a:prstGeom>
                        <a:noFill/>
                        <a:ln w="9525">
                          <a:noFill/>
                          <a:miter lim="800000"/>
                          <a:headEnd/>
                          <a:tailEnd/>
                        </a:ln>
                      </wps:spPr>
                      <wps:txbx>
                        <w:txbxContent>
                          <w:p w14:paraId="76DC366F" w14:textId="7B3306E6" w:rsidR="00665368" w:rsidRDefault="00665368" w:rsidP="004F6008">
                            <w:pPr>
                              <w:jc w:val="center"/>
                              <w:rPr>
                                <w:i/>
                                <w:iCs/>
                                <w:color w:val="003D79"/>
                                <w:sz w:val="18"/>
                                <w:szCs w:val="18"/>
                                <w:lang w:val="en-GB"/>
                              </w:rPr>
                            </w:pPr>
                            <w:r>
                              <w:rPr>
                                <w:i/>
                                <w:iCs/>
                                <w:color w:val="003D79"/>
                                <w:sz w:val="18"/>
                                <w:szCs w:val="18"/>
                              </w:rPr>
                              <w:t>“</w:t>
                            </w:r>
                            <w:r w:rsidRPr="00821EEB">
                              <w:rPr>
                                <w:i/>
                                <w:iCs/>
                                <w:color w:val="003D79"/>
                                <w:sz w:val="18"/>
                                <w:szCs w:val="18"/>
                              </w:rPr>
                              <w:t>It’s just basically giving the patients a space. They can’t always get appointments with their GPs. The pharmacists are always available.</w:t>
                            </w:r>
                            <w:r>
                              <w:rPr>
                                <w:i/>
                                <w:iCs/>
                                <w:color w:val="003D79"/>
                                <w:sz w:val="18"/>
                                <w:szCs w:val="18"/>
                                <w:lang w:val="en-GB"/>
                              </w:rPr>
                              <w:t xml:space="preserve">” </w:t>
                            </w:r>
                            <w:r>
                              <w:rPr>
                                <w:color w:val="003D79"/>
                                <w:sz w:val="18"/>
                                <w:szCs w:val="18"/>
                              </w:rPr>
                              <w:t>[CP, R4, Pharmacy 03]</w:t>
                            </w:r>
                          </w:p>
                          <w:p w14:paraId="7921270C" w14:textId="77777777" w:rsidR="00665368" w:rsidRDefault="00665368" w:rsidP="004F6008">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5B1E9" id="Text Box 21" o:spid="_x0000_s1038" type="#_x0000_t202" style="position:absolute;margin-left:0;margin-top:3.25pt;width:178.2pt;height:75pt;z-index:251658245;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" filled="f" stroked="f">
                <v:textbox>
                  <w:txbxContent>
                    <w:p w14:paraId="76DC366F" w14:textId="7B3306E6" w:rsidR="00665368" w:rsidRDefault="00665368" w:rsidP="004F6008">
                      <w:pPr>
                        <w:jc w:val="center"/>
                        <w:rPr>
                          <w:i/>
                          <w:iCs/>
                          <w:color w:val="003D79"/>
                          <w:sz w:val="18"/>
                          <w:szCs w:val="18"/>
                          <w:lang w:val="en-GB"/>
                        </w:rPr>
                      </w:pPr>
                      <w:r>
                        <w:rPr>
                          <w:i/>
                          <w:iCs/>
                          <w:color w:val="003D79"/>
                          <w:sz w:val="18"/>
                          <w:szCs w:val="18"/>
                        </w:rPr>
                        <w:t>“</w:t>
                      </w:r>
                      <w:r w:rsidRPr="00821EEB">
                        <w:rPr>
                          <w:i/>
                          <w:iCs/>
                          <w:color w:val="003D79"/>
                          <w:sz w:val="18"/>
                          <w:szCs w:val="18"/>
                        </w:rPr>
                        <w:t>It’s just basically giving the patients a space. They can’t always get appointments with their GPs. The pharmacists are always available.</w:t>
                      </w:r>
                      <w:r>
                        <w:rPr>
                          <w:i/>
                          <w:iCs/>
                          <w:color w:val="003D79"/>
                          <w:sz w:val="18"/>
                          <w:szCs w:val="18"/>
                          <w:lang w:val="en-GB"/>
                        </w:rPr>
                        <w:t xml:space="preserve">” </w:t>
                      </w:r>
                      <w:r>
                        <w:rPr>
                          <w:color w:val="003D79"/>
                          <w:sz w:val="18"/>
                          <w:szCs w:val="18"/>
                        </w:rPr>
                        <w:t>[CP, R4, Pharmacy 03]</w:t>
                      </w:r>
                    </w:p>
                    <w:p w14:paraId="7921270C" w14:textId="77777777" w:rsidR="00665368" w:rsidRDefault="00665368" w:rsidP="004F6008">
                      <w:pPr>
                        <w:rPr>
                          <w:iCs/>
                          <w:color w:val="003D79"/>
                          <w:sz w:val="18"/>
                          <w:szCs w:val="18"/>
                        </w:rPr>
                      </w:pPr>
                    </w:p>
                  </w:txbxContent>
                </v:textbox>
                <w10:wrap type="square" anchorx="margin"/>
              </v:shape>
            </w:pict>
          </mc:Fallback>
        </mc:AlternateContent>
      </w:r>
      <w:r w:rsidR="00B432D7" w:rsidRPr="00B432D7">
        <w:rPr>
          <w:noProof/>
          <w:szCs w:val="20"/>
          <w:lang w:eastAsia="en-AU"/>
        </w:rPr>
        <w:t>In addition to providing services, pharmacists felt that they had more time to devote to patients than did GPs, and that they have more frequent interaction with patients (who are regular customers of their pharmacies). Therefore, they felt that they could fill gaps in care that may have been overlooked by GPs and reduce the burden on GPs</w:t>
      </w:r>
      <w:r w:rsidR="00880F8B">
        <w:rPr>
          <w:noProof/>
          <w:szCs w:val="20"/>
          <w:lang w:eastAsia="en-AU"/>
        </w:rPr>
        <w:t xml:space="preserve"> as well as </w:t>
      </w:r>
      <w:r w:rsidR="00642D89">
        <w:rPr>
          <w:i/>
          <w:iCs/>
          <w:szCs w:val="20"/>
        </w:rPr>
        <w:t xml:space="preserve">“… </w:t>
      </w:r>
      <w:r w:rsidRPr="004F6008">
        <w:rPr>
          <w:i/>
          <w:iCs/>
          <w:szCs w:val="20"/>
        </w:rPr>
        <w:t>giving the patient a pharmacy home linked to their GP</w:t>
      </w:r>
      <w:r w:rsidR="00642D89">
        <w:rPr>
          <w:i/>
          <w:iCs/>
          <w:szCs w:val="20"/>
        </w:rPr>
        <w:t xml:space="preserve"> …”</w:t>
      </w:r>
      <w:r w:rsidRPr="004F6008">
        <w:rPr>
          <w:i/>
          <w:iCs/>
          <w:szCs w:val="20"/>
        </w:rPr>
        <w:t xml:space="preserve"> </w:t>
      </w:r>
      <w:r w:rsidRPr="004F6008">
        <w:rPr>
          <w:szCs w:val="20"/>
        </w:rPr>
        <w:t xml:space="preserve">[CP, R4, Pharmacy 03]. </w:t>
      </w:r>
    </w:p>
    <w:p w14:paraId="34D74B45" w14:textId="6DF7645A" w:rsidR="008C04BA" w:rsidRPr="004F6008" w:rsidRDefault="00025569" w:rsidP="008C04BA">
      <w:pPr>
        <w:spacing w:after="160" w:line="259" w:lineRule="auto"/>
        <w:rPr>
          <w:szCs w:val="20"/>
        </w:rPr>
      </w:pPr>
      <w:bookmarkStart w:id="136" w:name="_Existing_pharmacy_services"/>
      <w:bookmarkEnd w:id="136"/>
      <w:r>
        <w:rPr>
          <w:szCs w:val="20"/>
        </w:rPr>
        <w:t>Other motivations for joining the trial that</w:t>
      </w:r>
      <w:r w:rsidR="008C04BA" w:rsidRPr="004F6008">
        <w:rPr>
          <w:szCs w:val="20"/>
        </w:rPr>
        <w:t xml:space="preserve"> </w:t>
      </w:r>
      <w:r>
        <w:rPr>
          <w:szCs w:val="20"/>
        </w:rPr>
        <w:t>i</w:t>
      </w:r>
      <w:r w:rsidR="008C04BA" w:rsidRPr="004F6008">
        <w:rPr>
          <w:szCs w:val="20"/>
        </w:rPr>
        <w:t xml:space="preserve">nterviewees highlighted </w:t>
      </w:r>
      <w:r>
        <w:rPr>
          <w:szCs w:val="20"/>
        </w:rPr>
        <w:t>were</w:t>
      </w:r>
      <w:r w:rsidR="008C04BA" w:rsidRPr="004F6008">
        <w:rPr>
          <w:szCs w:val="20"/>
        </w:rPr>
        <w:t>:</w:t>
      </w:r>
    </w:p>
    <w:p w14:paraId="44FA4D6C" w14:textId="77777777" w:rsidR="008C04BA" w:rsidRPr="004F6008" w:rsidRDefault="008C04BA" w:rsidP="00532F3F">
      <w:pPr>
        <w:numPr>
          <w:ilvl w:val="0"/>
          <w:numId w:val="23"/>
        </w:numPr>
        <w:spacing w:after="160" w:line="259" w:lineRule="auto"/>
        <w:contextualSpacing/>
        <w:rPr>
          <w:szCs w:val="20"/>
        </w:rPr>
      </w:pPr>
      <w:r>
        <w:rPr>
          <w:szCs w:val="20"/>
        </w:rPr>
        <w:t xml:space="preserve">They </w:t>
      </w:r>
      <w:r w:rsidRPr="004F6008">
        <w:rPr>
          <w:szCs w:val="20"/>
        </w:rPr>
        <w:t xml:space="preserve">saw the HCH model as the future </w:t>
      </w:r>
      <w:r>
        <w:rPr>
          <w:szCs w:val="20"/>
        </w:rPr>
        <w:t xml:space="preserve">for </w:t>
      </w:r>
      <w:r w:rsidRPr="004F6008">
        <w:rPr>
          <w:szCs w:val="20"/>
        </w:rPr>
        <w:t>pharmacy.</w:t>
      </w:r>
    </w:p>
    <w:p w14:paraId="2BEF51F4" w14:textId="77777777" w:rsidR="008C04BA" w:rsidRPr="004F6008" w:rsidRDefault="008C04BA" w:rsidP="00532F3F">
      <w:pPr>
        <w:numPr>
          <w:ilvl w:val="0"/>
          <w:numId w:val="23"/>
        </w:numPr>
        <w:spacing w:after="160" w:line="259" w:lineRule="auto"/>
        <w:contextualSpacing/>
        <w:rPr>
          <w:szCs w:val="20"/>
        </w:rPr>
      </w:pPr>
      <w:r w:rsidRPr="004F6008">
        <w:rPr>
          <w:szCs w:val="20"/>
        </w:rPr>
        <w:t>The pharmacy is in close proximity to participating medical centres.</w:t>
      </w:r>
    </w:p>
    <w:p w14:paraId="1727C50D" w14:textId="2228C6A7" w:rsidR="008C04BA" w:rsidRPr="004F6008" w:rsidRDefault="008C04BA" w:rsidP="00532F3F">
      <w:pPr>
        <w:numPr>
          <w:ilvl w:val="0"/>
          <w:numId w:val="23"/>
        </w:numPr>
        <w:spacing w:after="160" w:line="259" w:lineRule="auto"/>
        <w:contextualSpacing/>
        <w:rPr>
          <w:szCs w:val="20"/>
        </w:rPr>
      </w:pPr>
      <w:r w:rsidRPr="004F6008">
        <w:rPr>
          <w:szCs w:val="20"/>
        </w:rPr>
        <w:t>The pharmacy had strong relationships and/or existing arrangements with GPs and participating practices</w:t>
      </w:r>
      <w:r w:rsidR="00D613DB">
        <w:rPr>
          <w:szCs w:val="20"/>
        </w:rPr>
        <w:t xml:space="preserve"> and/or also offered an opportunity to strengthen these.</w:t>
      </w:r>
    </w:p>
    <w:p w14:paraId="224DCA59" w14:textId="77777777" w:rsidR="008C04BA" w:rsidRPr="004F6008" w:rsidRDefault="008C04BA" w:rsidP="00532F3F">
      <w:pPr>
        <w:numPr>
          <w:ilvl w:val="0"/>
          <w:numId w:val="23"/>
        </w:numPr>
        <w:spacing w:after="160" w:line="259" w:lineRule="auto"/>
        <w:contextualSpacing/>
        <w:rPr>
          <w:szCs w:val="20"/>
        </w:rPr>
      </w:pPr>
      <w:r w:rsidRPr="004F6008">
        <w:rPr>
          <w:szCs w:val="20"/>
        </w:rPr>
        <w:t>Many of the pharmacy’s customers are patients at participating practices.</w:t>
      </w:r>
    </w:p>
    <w:p w14:paraId="1D587733" w14:textId="11485596" w:rsidR="008C04BA" w:rsidRPr="004F6008" w:rsidRDefault="008C04BA" w:rsidP="00532F3F">
      <w:pPr>
        <w:numPr>
          <w:ilvl w:val="0"/>
          <w:numId w:val="23"/>
        </w:numPr>
        <w:spacing w:after="160" w:line="259" w:lineRule="auto"/>
        <w:contextualSpacing/>
        <w:rPr>
          <w:szCs w:val="20"/>
        </w:rPr>
      </w:pPr>
      <w:r w:rsidRPr="004F6008">
        <w:rPr>
          <w:szCs w:val="20"/>
        </w:rPr>
        <w:lastRenderedPageBreak/>
        <w:t xml:space="preserve">They were encouraged by certain organisations to participate in the initiative (i.e. the </w:t>
      </w:r>
      <w:r w:rsidR="00CF5741">
        <w:rPr>
          <w:szCs w:val="20"/>
        </w:rPr>
        <w:t>Guild</w:t>
      </w:r>
      <w:r w:rsidRPr="004F6008">
        <w:rPr>
          <w:szCs w:val="20"/>
        </w:rPr>
        <w:t>, the PHN, etc.)</w:t>
      </w:r>
      <w:r w:rsidR="001311CD">
        <w:rPr>
          <w:szCs w:val="20"/>
        </w:rPr>
        <w:t>.</w:t>
      </w:r>
    </w:p>
    <w:p w14:paraId="65E1A236" w14:textId="77777777" w:rsidR="008C04BA" w:rsidRPr="004F6008" w:rsidRDefault="008C04BA" w:rsidP="00532F3F">
      <w:pPr>
        <w:numPr>
          <w:ilvl w:val="0"/>
          <w:numId w:val="23"/>
        </w:numPr>
        <w:spacing w:after="160" w:line="259" w:lineRule="auto"/>
        <w:contextualSpacing/>
        <w:rPr>
          <w:szCs w:val="20"/>
        </w:rPr>
      </w:pPr>
      <w:r w:rsidRPr="004F6008">
        <w:rPr>
          <w:szCs w:val="20"/>
        </w:rPr>
        <w:t>They attended an information session on HCH.</w:t>
      </w:r>
    </w:p>
    <w:p w14:paraId="1C18E4C9" w14:textId="77777777" w:rsidR="008C04BA" w:rsidRPr="004F6008" w:rsidRDefault="008C04BA" w:rsidP="00532F3F">
      <w:pPr>
        <w:numPr>
          <w:ilvl w:val="0"/>
          <w:numId w:val="23"/>
        </w:numPr>
        <w:spacing w:after="160" w:line="259" w:lineRule="auto"/>
        <w:contextualSpacing/>
        <w:rPr>
          <w:szCs w:val="20"/>
        </w:rPr>
      </w:pPr>
      <w:r w:rsidRPr="004F6008">
        <w:rPr>
          <w:szCs w:val="20"/>
        </w:rPr>
        <w:t xml:space="preserve">The </w:t>
      </w:r>
      <w:r>
        <w:rPr>
          <w:szCs w:val="20"/>
        </w:rPr>
        <w:t>trial</w:t>
      </w:r>
      <w:r w:rsidRPr="004F6008">
        <w:rPr>
          <w:szCs w:val="20"/>
        </w:rPr>
        <w:t xml:space="preserve"> presented an opportunity to enhance communication between the pharmacy and general practices via a shared care planning platform.</w:t>
      </w:r>
    </w:p>
    <w:p w14:paraId="020DAD78" w14:textId="7B109619" w:rsidR="008C04BA" w:rsidRPr="004F6008" w:rsidRDefault="008C04BA" w:rsidP="00532F3F">
      <w:pPr>
        <w:numPr>
          <w:ilvl w:val="0"/>
          <w:numId w:val="23"/>
        </w:numPr>
        <w:spacing w:after="160" w:line="259" w:lineRule="auto"/>
        <w:contextualSpacing/>
        <w:rPr>
          <w:szCs w:val="20"/>
        </w:rPr>
      </w:pPr>
      <w:r w:rsidRPr="004F6008">
        <w:rPr>
          <w:szCs w:val="20"/>
        </w:rPr>
        <w:t xml:space="preserve">The </w:t>
      </w:r>
      <w:r>
        <w:rPr>
          <w:szCs w:val="20"/>
        </w:rPr>
        <w:t>trial</w:t>
      </w:r>
      <w:r w:rsidRPr="004F6008">
        <w:rPr>
          <w:szCs w:val="20"/>
        </w:rPr>
        <w:t xml:space="preserve"> allowed the pharmacy additional access to patient information</w:t>
      </w:r>
      <w:r>
        <w:rPr>
          <w:szCs w:val="20"/>
        </w:rPr>
        <w:t>,</w:t>
      </w:r>
      <w:r w:rsidRPr="004F6008">
        <w:rPr>
          <w:szCs w:val="20"/>
        </w:rPr>
        <w:t xml:space="preserve"> which would allow them to provide better quality care</w:t>
      </w:r>
      <w:r w:rsidR="00DE5C90">
        <w:rPr>
          <w:szCs w:val="20"/>
        </w:rPr>
        <w:t xml:space="preserve"> (including more wholistic care)</w:t>
      </w:r>
      <w:r w:rsidRPr="004F6008">
        <w:rPr>
          <w:szCs w:val="20"/>
        </w:rPr>
        <w:t xml:space="preserve"> and medication management.</w:t>
      </w:r>
    </w:p>
    <w:p w14:paraId="32F1084A" w14:textId="2850EF43" w:rsidR="004F6008" w:rsidRPr="004F6008" w:rsidRDefault="004F6008" w:rsidP="00F35117">
      <w:pPr>
        <w:pStyle w:val="Heading2"/>
        <w:rPr>
          <w:rFonts w:eastAsia="Times New Roman"/>
        </w:rPr>
      </w:pPr>
      <w:bookmarkStart w:id="137" w:name="_Toc67497891"/>
      <w:r w:rsidRPr="00CA324E">
        <w:rPr>
          <w:rFonts w:eastAsia="Times New Roman"/>
        </w:rPr>
        <w:t>Services community pharmac</w:t>
      </w:r>
      <w:r w:rsidR="00122524">
        <w:rPr>
          <w:rFonts w:eastAsia="Times New Roman"/>
        </w:rPr>
        <w:t>ies</w:t>
      </w:r>
      <w:r w:rsidRPr="00CA324E">
        <w:rPr>
          <w:rFonts w:eastAsia="Times New Roman"/>
        </w:rPr>
        <w:t xml:space="preserve"> are providing </w:t>
      </w:r>
      <w:r w:rsidR="00CA324E" w:rsidRPr="00CA324E">
        <w:rPr>
          <w:rFonts w:eastAsia="Times New Roman"/>
        </w:rPr>
        <w:t>as part of</w:t>
      </w:r>
      <w:r w:rsidRPr="00CA324E">
        <w:rPr>
          <w:rFonts w:eastAsia="Times New Roman"/>
        </w:rPr>
        <w:t xml:space="preserve"> the </w:t>
      </w:r>
      <w:r w:rsidR="00AF6692" w:rsidRPr="00CA324E">
        <w:rPr>
          <w:rFonts w:eastAsia="Times New Roman"/>
        </w:rPr>
        <w:t>trial</w:t>
      </w:r>
      <w:bookmarkEnd w:id="137"/>
    </w:p>
    <w:p w14:paraId="63D7C64A" w14:textId="7CE225A6" w:rsidR="004F6008" w:rsidRPr="004F6008" w:rsidRDefault="00DC3E1F" w:rsidP="00F35117">
      <w:pPr>
        <w:pStyle w:val="Heading3"/>
        <w:rPr>
          <w:rFonts w:eastAsia="Times New Roman"/>
        </w:rPr>
      </w:pPr>
      <w:r>
        <w:rPr>
          <w:rFonts w:eastAsia="Times New Roman"/>
        </w:rPr>
        <w:t>Medication management</w:t>
      </w:r>
      <w:r w:rsidR="004F6008" w:rsidRPr="004F6008">
        <w:rPr>
          <w:rFonts w:eastAsia="Times New Roman"/>
        </w:rPr>
        <w:t xml:space="preserve"> </w:t>
      </w:r>
    </w:p>
    <w:p w14:paraId="67DEE2B1" w14:textId="1159BE7A" w:rsidR="004F6008" w:rsidRPr="000B05AD" w:rsidRDefault="000A70DD" w:rsidP="00C01257">
      <w:pPr>
        <w:rPr>
          <w:rFonts w:eastAsia="Times New Roman"/>
          <w:szCs w:val="20"/>
          <w:lang w:eastAsia="en-AU"/>
        </w:rPr>
      </w:pPr>
      <w:r w:rsidRPr="000B05AD">
        <w:rPr>
          <w:noProof/>
          <w:szCs w:val="20"/>
          <w:lang w:eastAsia="en-AU"/>
        </w:rPr>
        <mc:AlternateContent>
          <mc:Choice Requires="wps">
            <w:drawing>
              <wp:anchor distT="91440" distB="91440" distL="114300" distR="114300" simplePos="0" relativeHeight="251658254" behindDoc="0" locked="0" layoutInCell="1" allowOverlap="1" wp14:anchorId="769DA7A9" wp14:editId="05102F6B">
                <wp:simplePos x="0" y="0"/>
                <wp:positionH relativeFrom="margin">
                  <wp:posOffset>0</wp:posOffset>
                </wp:positionH>
                <wp:positionV relativeFrom="paragraph">
                  <wp:posOffset>71120</wp:posOffset>
                </wp:positionV>
                <wp:extent cx="2263140" cy="71437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714375"/>
                        </a:xfrm>
                        <a:prstGeom prst="rect">
                          <a:avLst/>
                        </a:prstGeom>
                        <a:noFill/>
                        <a:ln w="9525">
                          <a:noFill/>
                          <a:miter lim="800000"/>
                          <a:headEnd/>
                          <a:tailEnd/>
                        </a:ln>
                      </wps:spPr>
                      <wps:txbx>
                        <w:txbxContent>
                          <w:p w14:paraId="75AA001D" w14:textId="1A0A4487" w:rsidR="00665368" w:rsidRDefault="00665368" w:rsidP="000A70DD">
                            <w:pPr>
                              <w:jc w:val="center"/>
                              <w:rPr>
                                <w:i/>
                                <w:iCs/>
                                <w:color w:val="003D79"/>
                                <w:sz w:val="18"/>
                                <w:szCs w:val="18"/>
                                <w:lang w:val="en-GB"/>
                              </w:rPr>
                            </w:pPr>
                            <w:r>
                              <w:rPr>
                                <w:i/>
                                <w:iCs/>
                                <w:color w:val="003D79"/>
                                <w:sz w:val="18"/>
                                <w:szCs w:val="18"/>
                              </w:rPr>
                              <w:t>“</w:t>
                            </w:r>
                            <w:r w:rsidRPr="000A70DD">
                              <w:rPr>
                                <w:i/>
                                <w:iCs/>
                                <w:color w:val="003D79"/>
                                <w:sz w:val="18"/>
                                <w:szCs w:val="18"/>
                              </w:rPr>
                              <w:t>We basically do it anyway</w:t>
                            </w:r>
                            <w:r>
                              <w:rPr>
                                <w:i/>
                                <w:iCs/>
                                <w:color w:val="003D79"/>
                                <w:sz w:val="18"/>
                                <w:szCs w:val="18"/>
                              </w:rPr>
                              <w:t xml:space="preserve"> … </w:t>
                            </w:r>
                            <w:r w:rsidRPr="000A70DD">
                              <w:rPr>
                                <w:i/>
                                <w:iCs/>
                                <w:color w:val="003D79"/>
                                <w:sz w:val="18"/>
                                <w:szCs w:val="18"/>
                              </w:rPr>
                              <w:t xml:space="preserve">Our dosage administration and packing </w:t>
                            </w:r>
                            <w:r>
                              <w:rPr>
                                <w:i/>
                                <w:iCs/>
                                <w:color w:val="003D79"/>
                                <w:sz w:val="18"/>
                                <w:szCs w:val="18"/>
                              </w:rPr>
                              <w:t>program</w:t>
                            </w:r>
                            <w:r w:rsidRPr="000A70DD">
                              <w:rPr>
                                <w:i/>
                                <w:iCs/>
                                <w:color w:val="003D79"/>
                                <w:sz w:val="18"/>
                                <w:szCs w:val="18"/>
                              </w:rPr>
                              <w:t xml:space="preserve">, we’re already very well </w:t>
                            </w:r>
                            <w:r>
                              <w:rPr>
                                <w:i/>
                                <w:iCs/>
                                <w:color w:val="003D79"/>
                                <w:sz w:val="18"/>
                                <w:szCs w:val="18"/>
                              </w:rPr>
                              <w:t>set up …”</w:t>
                            </w:r>
                            <w:r>
                              <w:rPr>
                                <w:i/>
                                <w:iCs/>
                                <w:color w:val="003D79"/>
                                <w:sz w:val="18"/>
                                <w:szCs w:val="18"/>
                                <w:lang w:val="en-GB"/>
                              </w:rPr>
                              <w:t xml:space="preserve"> </w:t>
                            </w:r>
                            <w:r>
                              <w:rPr>
                                <w:color w:val="003D79"/>
                                <w:sz w:val="18"/>
                                <w:szCs w:val="18"/>
                              </w:rPr>
                              <w:t>[CP, R4, Pharmacy 03]</w:t>
                            </w:r>
                          </w:p>
                          <w:p w14:paraId="15D342C9" w14:textId="77777777" w:rsidR="00665368" w:rsidRDefault="00665368" w:rsidP="000A70DD">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DA7A9" id="Text Box 35" o:spid="_x0000_s1039" type="#_x0000_t202" style="position:absolute;margin-left:0;margin-top:5.6pt;width:178.2pt;height:56.25pt;z-index:25165825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" filled="f" stroked="f">
                <v:textbox>
                  <w:txbxContent>
                    <w:p w14:paraId="75AA001D" w14:textId="1A0A4487" w:rsidR="00665368" w:rsidRDefault="00665368" w:rsidP="000A70DD">
                      <w:pPr>
                        <w:jc w:val="center"/>
                        <w:rPr>
                          <w:i/>
                          <w:iCs/>
                          <w:color w:val="003D79"/>
                          <w:sz w:val="18"/>
                          <w:szCs w:val="18"/>
                          <w:lang w:val="en-GB"/>
                        </w:rPr>
                      </w:pPr>
                      <w:r>
                        <w:rPr>
                          <w:i/>
                          <w:iCs/>
                          <w:color w:val="003D79"/>
                          <w:sz w:val="18"/>
                          <w:szCs w:val="18"/>
                        </w:rPr>
                        <w:t>“</w:t>
                      </w:r>
                      <w:r w:rsidRPr="000A70DD">
                        <w:rPr>
                          <w:i/>
                          <w:iCs/>
                          <w:color w:val="003D79"/>
                          <w:sz w:val="18"/>
                          <w:szCs w:val="18"/>
                        </w:rPr>
                        <w:t>We basically do it anyway</w:t>
                      </w:r>
                      <w:r>
                        <w:rPr>
                          <w:i/>
                          <w:iCs/>
                          <w:color w:val="003D79"/>
                          <w:sz w:val="18"/>
                          <w:szCs w:val="18"/>
                        </w:rPr>
                        <w:t xml:space="preserve"> … </w:t>
                      </w:r>
                      <w:r w:rsidRPr="000A70DD">
                        <w:rPr>
                          <w:i/>
                          <w:iCs/>
                          <w:color w:val="003D79"/>
                          <w:sz w:val="18"/>
                          <w:szCs w:val="18"/>
                        </w:rPr>
                        <w:t xml:space="preserve">Our dosage administration and packing </w:t>
                      </w:r>
                      <w:r>
                        <w:rPr>
                          <w:i/>
                          <w:iCs/>
                          <w:color w:val="003D79"/>
                          <w:sz w:val="18"/>
                          <w:szCs w:val="18"/>
                        </w:rPr>
                        <w:t>program</w:t>
                      </w:r>
                      <w:r w:rsidRPr="000A70DD">
                        <w:rPr>
                          <w:i/>
                          <w:iCs/>
                          <w:color w:val="003D79"/>
                          <w:sz w:val="18"/>
                          <w:szCs w:val="18"/>
                        </w:rPr>
                        <w:t xml:space="preserve">, we’re already very well </w:t>
                      </w:r>
                      <w:r>
                        <w:rPr>
                          <w:i/>
                          <w:iCs/>
                          <w:color w:val="003D79"/>
                          <w:sz w:val="18"/>
                          <w:szCs w:val="18"/>
                        </w:rPr>
                        <w:t>set up …”</w:t>
                      </w:r>
                      <w:r>
                        <w:rPr>
                          <w:i/>
                          <w:iCs/>
                          <w:color w:val="003D79"/>
                          <w:sz w:val="18"/>
                          <w:szCs w:val="18"/>
                          <w:lang w:val="en-GB"/>
                        </w:rPr>
                        <w:t xml:space="preserve"> </w:t>
                      </w:r>
                      <w:r>
                        <w:rPr>
                          <w:color w:val="003D79"/>
                          <w:sz w:val="18"/>
                          <w:szCs w:val="18"/>
                        </w:rPr>
                        <w:t>[CP, R4, Pharmacy 03]</w:t>
                      </w:r>
                    </w:p>
                    <w:p w14:paraId="15D342C9" w14:textId="77777777" w:rsidR="00665368" w:rsidRDefault="00665368" w:rsidP="000A70DD">
                      <w:pPr>
                        <w:rPr>
                          <w:iCs/>
                          <w:color w:val="003D79"/>
                          <w:sz w:val="18"/>
                          <w:szCs w:val="18"/>
                        </w:rPr>
                      </w:pPr>
                    </w:p>
                  </w:txbxContent>
                </v:textbox>
                <w10:wrap type="square" anchorx="margin"/>
              </v:shape>
            </w:pict>
          </mc:Fallback>
        </mc:AlternateContent>
      </w:r>
      <w:r w:rsidR="00B300E6" w:rsidRPr="00B300E6">
        <w:rPr>
          <w:noProof/>
          <w:szCs w:val="20"/>
          <w:lang w:eastAsia="en-AU"/>
        </w:rPr>
        <w:t>Pharmacists mainly provided medication management services to patients. They described these as similar to services they were already providing prior to the trial (such as Home Medicines Reviews or MedsChecks), but that the main difference with HCH was the ongoing management of patients and communication with the patient’s GP</w:t>
      </w:r>
      <w:r w:rsidR="00405C09" w:rsidRPr="000B05AD">
        <w:rPr>
          <w:rFonts w:eastAsia="Times New Roman"/>
          <w:szCs w:val="20"/>
          <w:lang w:eastAsia="en-AU"/>
        </w:rPr>
        <w:t>:</w:t>
      </w:r>
    </w:p>
    <w:p w14:paraId="66B6B018" w14:textId="3AECFE93" w:rsidR="004F6008" w:rsidRPr="004F6008" w:rsidRDefault="004F6008" w:rsidP="00AF6692">
      <w:pPr>
        <w:spacing w:after="160" w:line="259" w:lineRule="auto"/>
        <w:ind w:left="567" w:right="521"/>
        <w:rPr>
          <w:szCs w:val="20"/>
        </w:rPr>
      </w:pPr>
      <w:r w:rsidRPr="004F6008">
        <w:rPr>
          <w:i/>
          <w:iCs/>
          <w:szCs w:val="20"/>
        </w:rPr>
        <w:t xml:space="preserve">“Certainly, more than a </w:t>
      </w:r>
      <w:r w:rsidR="00906FAB">
        <w:rPr>
          <w:i/>
          <w:iCs/>
          <w:szCs w:val="20"/>
        </w:rPr>
        <w:t>M</w:t>
      </w:r>
      <w:r w:rsidRPr="004F6008">
        <w:rPr>
          <w:i/>
          <w:iCs/>
          <w:szCs w:val="20"/>
        </w:rPr>
        <w:t>eds</w:t>
      </w:r>
      <w:r w:rsidR="00906FAB">
        <w:rPr>
          <w:i/>
          <w:iCs/>
          <w:szCs w:val="20"/>
        </w:rPr>
        <w:t>C</w:t>
      </w:r>
      <w:r w:rsidRPr="004F6008">
        <w:rPr>
          <w:i/>
          <w:iCs/>
          <w:szCs w:val="20"/>
        </w:rPr>
        <w:t>heck. A home medication review</w:t>
      </w:r>
      <w:r w:rsidR="00642D89">
        <w:rPr>
          <w:i/>
          <w:iCs/>
          <w:szCs w:val="20"/>
        </w:rPr>
        <w:t xml:space="preserve"> … </w:t>
      </w:r>
      <w:r w:rsidRPr="004F6008">
        <w:rPr>
          <w:i/>
          <w:iCs/>
          <w:szCs w:val="20"/>
        </w:rPr>
        <w:t xml:space="preserve">I think if they were using the same electronic system in an </w:t>
      </w:r>
      <w:r w:rsidR="00985D09" w:rsidRPr="00985D09">
        <w:rPr>
          <w:i/>
          <w:iCs/>
          <w:szCs w:val="20"/>
        </w:rPr>
        <w:t>[Home Medicines Review]</w:t>
      </w:r>
      <w:r w:rsidRPr="004F6008">
        <w:rPr>
          <w:i/>
          <w:iCs/>
          <w:szCs w:val="20"/>
        </w:rPr>
        <w:t xml:space="preserve"> it would be similar, in a lot of ways. But an </w:t>
      </w:r>
      <w:r w:rsidR="00985D09">
        <w:rPr>
          <w:i/>
          <w:iCs/>
          <w:szCs w:val="20"/>
        </w:rPr>
        <w:t>[Home Medicines Review</w:t>
      </w:r>
      <w:r w:rsidR="00AA4BDC">
        <w:rPr>
          <w:i/>
          <w:iCs/>
          <w:szCs w:val="20"/>
        </w:rPr>
        <w:t>’s</w:t>
      </w:r>
      <w:r w:rsidR="00985D09">
        <w:rPr>
          <w:i/>
          <w:iCs/>
          <w:szCs w:val="20"/>
        </w:rPr>
        <w:t>]</w:t>
      </w:r>
      <w:r w:rsidRPr="004F6008">
        <w:rPr>
          <w:i/>
          <w:iCs/>
          <w:szCs w:val="20"/>
        </w:rPr>
        <w:t xml:space="preserve"> just a point in time. So, the initial would probably be the same as an </w:t>
      </w:r>
      <w:r w:rsidR="00985D09">
        <w:rPr>
          <w:i/>
          <w:iCs/>
          <w:szCs w:val="20"/>
        </w:rPr>
        <w:t>[Home Medicines Review]</w:t>
      </w:r>
      <w:r w:rsidRPr="004F6008">
        <w:rPr>
          <w:i/>
          <w:iCs/>
          <w:szCs w:val="20"/>
        </w:rPr>
        <w:t>, but then you wouldn’t have the ongoing management of the person in terms of managing their medications and reordering prescriptions and that sort of thing. So, it’s a bit of an amalgamation of both, in that sense. The ongoing monitoring. So, my answer is more overall.”</w:t>
      </w:r>
      <w:r w:rsidR="001D1EFB">
        <w:rPr>
          <w:szCs w:val="20"/>
        </w:rPr>
        <w:t xml:space="preserve"> </w:t>
      </w:r>
      <w:r w:rsidRPr="004F6008">
        <w:rPr>
          <w:szCs w:val="20"/>
        </w:rPr>
        <w:t>[CP, R4, Pharmacy 04]</w:t>
      </w:r>
    </w:p>
    <w:p w14:paraId="45B6EB0D" w14:textId="0306DF7F" w:rsidR="00430ED5" w:rsidRDefault="004F6008" w:rsidP="00917072">
      <w:pPr>
        <w:spacing w:after="160" w:line="259" w:lineRule="auto"/>
        <w:ind w:left="567" w:right="521"/>
        <w:rPr>
          <w:szCs w:val="20"/>
        </w:rPr>
      </w:pPr>
      <w:r w:rsidRPr="004F6008">
        <w:rPr>
          <w:i/>
          <w:iCs/>
          <w:szCs w:val="20"/>
        </w:rPr>
        <w:t>“I feel like the Health Care Homes patients get a lot more follow-up. Because we are reporting straight to the doctors and then I’ve seen action from that. Like medications which we saw duplicated. Like same class is duplicated. And then you know, some of those medications were ceased. And then that patient might have put the same script in for that ceased medication but because I was there, I made sure that she didn’t make that same mistake. So, I think there’s a lot more follow-up with Health Care Home patients.”</w:t>
      </w:r>
      <w:r w:rsidRPr="004F6008">
        <w:rPr>
          <w:szCs w:val="20"/>
        </w:rPr>
        <w:t xml:space="preserve"> [CP, R4, Pharmacy 02]</w:t>
      </w:r>
    </w:p>
    <w:p w14:paraId="186A34E8" w14:textId="30EF2658" w:rsidR="00904D7A" w:rsidRPr="00430ED5" w:rsidRDefault="00904D7A" w:rsidP="00904D7A">
      <w:pPr>
        <w:spacing w:after="160" w:line="259" w:lineRule="auto"/>
        <w:ind w:left="567" w:right="521"/>
        <w:rPr>
          <w:szCs w:val="20"/>
        </w:rPr>
      </w:pPr>
      <w:r w:rsidRPr="004F6008">
        <w:rPr>
          <w:i/>
          <w:iCs/>
          <w:szCs w:val="20"/>
        </w:rPr>
        <w:t xml:space="preserve">“To be totally honest, I would say probably 60% of them were just very similar to me doing a MedsCheck, other than I then had to do something to the doctor. So, you don’t always do that with a </w:t>
      </w:r>
      <w:r>
        <w:rPr>
          <w:i/>
          <w:iCs/>
          <w:szCs w:val="20"/>
        </w:rPr>
        <w:t>M</w:t>
      </w:r>
      <w:r w:rsidRPr="004F6008">
        <w:rPr>
          <w:i/>
          <w:iCs/>
          <w:szCs w:val="20"/>
        </w:rPr>
        <w:t>eds</w:t>
      </w:r>
      <w:r>
        <w:rPr>
          <w:i/>
          <w:iCs/>
          <w:szCs w:val="20"/>
        </w:rPr>
        <w:t>C</w:t>
      </w:r>
      <w:r w:rsidRPr="004F6008">
        <w:rPr>
          <w:i/>
          <w:iCs/>
          <w:szCs w:val="20"/>
        </w:rPr>
        <w:t xml:space="preserve">heck. You just talk to the patient about it, and they’d walk away with that information. Whereas these patients, due to </w:t>
      </w:r>
      <w:r w:rsidR="00D001D3">
        <w:rPr>
          <w:i/>
          <w:iCs/>
          <w:szCs w:val="20"/>
        </w:rPr>
        <w:t>I</w:t>
      </w:r>
      <w:r w:rsidRPr="004F6008">
        <w:rPr>
          <w:i/>
          <w:iCs/>
          <w:szCs w:val="20"/>
        </w:rPr>
        <w:t>ndigenous status, or mental health status, or the tier that we’re in, there was the benefit of having that ability to notify the doctor of anything that you had seen as being a potential problem or something that could be improved.”</w:t>
      </w:r>
      <w:r w:rsidRPr="004F6008">
        <w:rPr>
          <w:szCs w:val="20"/>
        </w:rPr>
        <w:t xml:space="preserve"> [CP, R4, Pharmacy 10]</w:t>
      </w:r>
    </w:p>
    <w:p w14:paraId="3E7A07DF" w14:textId="7277B1F8" w:rsidR="004F6008" w:rsidRPr="004F6008" w:rsidRDefault="004F6008" w:rsidP="004675F9">
      <w:pPr>
        <w:pStyle w:val="Heading3"/>
        <w:rPr>
          <w:rFonts w:eastAsia="Times New Roman"/>
        </w:rPr>
      </w:pPr>
      <w:r w:rsidRPr="004F6008">
        <w:rPr>
          <w:rFonts w:eastAsia="Times New Roman"/>
        </w:rPr>
        <w:t>Support services</w:t>
      </w:r>
    </w:p>
    <w:p w14:paraId="6A8CC283" w14:textId="334DEAF4" w:rsidR="004F6008" w:rsidRPr="004F6008" w:rsidRDefault="00810A9E" w:rsidP="00C01257">
      <w:pPr>
        <w:rPr>
          <w:szCs w:val="20"/>
        </w:rPr>
      </w:pPr>
      <w:r>
        <w:rPr>
          <w:szCs w:val="20"/>
        </w:rPr>
        <w:t>S</w:t>
      </w:r>
      <w:r w:rsidR="004F6008" w:rsidRPr="004F6008">
        <w:rPr>
          <w:szCs w:val="20"/>
        </w:rPr>
        <w:t xml:space="preserve">ome pharmacists reviewed </w:t>
      </w:r>
      <w:r w:rsidR="001F5AAD">
        <w:rPr>
          <w:szCs w:val="20"/>
        </w:rPr>
        <w:t>what</w:t>
      </w:r>
      <w:r w:rsidR="004F6008" w:rsidRPr="004F6008">
        <w:rPr>
          <w:szCs w:val="20"/>
        </w:rPr>
        <w:t xml:space="preserve"> additional services they could add </w:t>
      </w:r>
      <w:r w:rsidR="001F5AAD">
        <w:rPr>
          <w:szCs w:val="20"/>
        </w:rPr>
        <w:t>to</w:t>
      </w:r>
      <w:r w:rsidR="004F6008" w:rsidRPr="004F6008">
        <w:rPr>
          <w:szCs w:val="20"/>
        </w:rPr>
        <w:t xml:space="preserve"> benefit HCH patients</w:t>
      </w:r>
      <w:r w:rsidR="00745BE5">
        <w:rPr>
          <w:szCs w:val="20"/>
        </w:rPr>
        <w:t>:</w:t>
      </w:r>
      <w:r w:rsidR="004F6008" w:rsidRPr="004F6008">
        <w:rPr>
          <w:szCs w:val="20"/>
        </w:rPr>
        <w:t xml:space="preserve"> </w:t>
      </w:r>
    </w:p>
    <w:p w14:paraId="350F06E3" w14:textId="015938C1" w:rsidR="004F6008" w:rsidRPr="004F6008" w:rsidRDefault="00642D89" w:rsidP="00AF6692">
      <w:pPr>
        <w:spacing w:after="160" w:line="259" w:lineRule="auto"/>
        <w:ind w:left="567" w:right="521"/>
        <w:rPr>
          <w:rFonts w:eastAsia="Times New Roman"/>
          <w:szCs w:val="20"/>
          <w:lang w:eastAsia="en-AU"/>
        </w:rPr>
      </w:pPr>
      <w:r>
        <w:rPr>
          <w:rFonts w:eastAsia="Times New Roman"/>
          <w:i/>
          <w:iCs/>
          <w:szCs w:val="20"/>
          <w:lang w:eastAsia="en-AU"/>
        </w:rPr>
        <w:lastRenderedPageBreak/>
        <w:t xml:space="preserve">“… </w:t>
      </w:r>
      <w:r w:rsidR="004F6008" w:rsidRPr="004F6008">
        <w:rPr>
          <w:rFonts w:eastAsia="Times New Roman"/>
          <w:i/>
          <w:iCs/>
          <w:szCs w:val="20"/>
          <w:lang w:eastAsia="en-AU"/>
        </w:rPr>
        <w:t>we tried to see if there was anything more that we add to that for these HCH patients</w:t>
      </w:r>
      <w:r>
        <w:rPr>
          <w:rFonts w:eastAsia="Times New Roman"/>
          <w:i/>
          <w:iCs/>
          <w:szCs w:val="20"/>
          <w:lang w:eastAsia="en-AU"/>
        </w:rPr>
        <w:t xml:space="preserve"> … </w:t>
      </w:r>
      <w:r w:rsidR="004F6008" w:rsidRPr="004F6008">
        <w:rPr>
          <w:rFonts w:eastAsia="Times New Roman"/>
          <w:i/>
          <w:iCs/>
          <w:szCs w:val="20"/>
          <w:lang w:eastAsia="en-AU"/>
        </w:rPr>
        <w:t xml:space="preserve">So we got in contact with a few reps, so </w:t>
      </w:r>
      <w:r w:rsidR="007071BA">
        <w:rPr>
          <w:rFonts w:eastAsia="Times New Roman"/>
          <w:i/>
          <w:iCs/>
          <w:szCs w:val="20"/>
          <w:lang w:eastAsia="en-AU"/>
        </w:rPr>
        <w:t>[product 1]</w:t>
      </w:r>
      <w:r w:rsidR="004F6008" w:rsidRPr="004F6008">
        <w:rPr>
          <w:rFonts w:eastAsia="Times New Roman"/>
          <w:i/>
          <w:iCs/>
          <w:szCs w:val="20"/>
          <w:lang w:eastAsia="en-AU"/>
        </w:rPr>
        <w:t xml:space="preserve"> with one of them for the diabetes. You know </w:t>
      </w:r>
      <w:r w:rsidR="007071BA">
        <w:rPr>
          <w:rFonts w:eastAsia="Times New Roman"/>
          <w:i/>
          <w:iCs/>
          <w:szCs w:val="20"/>
          <w:lang w:eastAsia="en-AU"/>
        </w:rPr>
        <w:t>[product 2]</w:t>
      </w:r>
      <w:r w:rsidR="004F6008" w:rsidRPr="004F6008">
        <w:rPr>
          <w:rFonts w:eastAsia="Times New Roman"/>
          <w:i/>
          <w:iCs/>
          <w:szCs w:val="20"/>
          <w:lang w:eastAsia="en-AU"/>
        </w:rPr>
        <w:t xml:space="preserve"> was another one for blood pressure checks and things like that. And just saw how they could add value to the pharmacy service. And then, you know, we got a few things. We got free spaces, we got, just information about how we could calibrate blood pressure machines. So, all those little things we could add on to</w:t>
      </w:r>
      <w:r w:rsidR="00250924">
        <w:rPr>
          <w:rFonts w:eastAsia="Times New Roman"/>
          <w:i/>
          <w:iCs/>
          <w:szCs w:val="20"/>
          <w:lang w:eastAsia="en-AU"/>
        </w:rPr>
        <w:t>,</w:t>
      </w:r>
      <w:r w:rsidR="004F6008" w:rsidRPr="004F6008">
        <w:rPr>
          <w:rFonts w:eastAsia="Times New Roman"/>
          <w:i/>
          <w:iCs/>
          <w:szCs w:val="20"/>
          <w:lang w:eastAsia="en-AU"/>
        </w:rPr>
        <w:t xml:space="preserve"> you know</w:t>
      </w:r>
      <w:r w:rsidR="00250924">
        <w:rPr>
          <w:rFonts w:eastAsia="Times New Roman"/>
          <w:i/>
          <w:iCs/>
          <w:szCs w:val="20"/>
          <w:lang w:eastAsia="en-AU"/>
        </w:rPr>
        <w:t>,</w:t>
      </w:r>
      <w:r w:rsidR="004F6008" w:rsidRPr="004F6008">
        <w:rPr>
          <w:rFonts w:eastAsia="Times New Roman"/>
          <w:i/>
          <w:iCs/>
          <w:szCs w:val="20"/>
          <w:lang w:eastAsia="en-AU"/>
        </w:rPr>
        <w:t xml:space="preserve"> these chronic health disease services.”</w:t>
      </w:r>
      <w:r w:rsidR="004F6008" w:rsidRPr="004F6008">
        <w:rPr>
          <w:rFonts w:eastAsia="Times New Roman"/>
          <w:szCs w:val="20"/>
          <w:lang w:eastAsia="en-AU"/>
        </w:rPr>
        <w:t xml:space="preserve"> [CP, R4, Pharmacy 02]</w:t>
      </w:r>
    </w:p>
    <w:p w14:paraId="71CE8DB5" w14:textId="77777777" w:rsidR="00791A51" w:rsidRDefault="004F6008" w:rsidP="00C01257">
      <w:pPr>
        <w:rPr>
          <w:szCs w:val="20"/>
        </w:rPr>
      </w:pPr>
      <w:r w:rsidRPr="004F6008">
        <w:rPr>
          <w:szCs w:val="20"/>
        </w:rPr>
        <w:t xml:space="preserve">Others continued to provide the additional services that they offered prior to participating in the </w:t>
      </w:r>
      <w:r w:rsidR="007071BA">
        <w:rPr>
          <w:szCs w:val="20"/>
        </w:rPr>
        <w:t>trial</w:t>
      </w:r>
      <w:r w:rsidRPr="004F6008">
        <w:rPr>
          <w:szCs w:val="20"/>
        </w:rPr>
        <w:t xml:space="preserve">. </w:t>
      </w:r>
    </w:p>
    <w:p w14:paraId="12ABFA95" w14:textId="2066430D" w:rsidR="00DD1EFF" w:rsidRDefault="00DD1EFF" w:rsidP="00C01257">
      <w:pPr>
        <w:rPr>
          <w:szCs w:val="20"/>
        </w:rPr>
      </w:pPr>
      <w:r>
        <w:rPr>
          <w:rFonts w:eastAsia="MS Gothic" w:cs="Arial"/>
          <w:szCs w:val="20"/>
        </w:rPr>
        <w:fldChar w:fldCharType="begin"/>
      </w:r>
      <w:r>
        <w:rPr>
          <w:rFonts w:eastAsia="MS Gothic" w:cs="Arial"/>
          <w:szCs w:val="20"/>
        </w:rPr>
        <w:instrText xml:space="preserve"> REF _Ref52446118 \h </w:instrText>
      </w:r>
      <w:r>
        <w:rPr>
          <w:rFonts w:eastAsia="MS Gothic" w:cs="Arial"/>
          <w:szCs w:val="20"/>
        </w:rPr>
      </w:r>
      <w:r>
        <w:rPr>
          <w:rFonts w:eastAsia="MS Gothic" w:cs="Arial"/>
          <w:szCs w:val="20"/>
        </w:rPr>
        <w:fldChar w:fldCharType="separate"/>
      </w:r>
      <w:r w:rsidR="004329CD" w:rsidRPr="006D227E">
        <w:rPr>
          <w:szCs w:val="20"/>
        </w:rPr>
        <w:t xml:space="preserve">Table </w:t>
      </w:r>
      <w:r w:rsidR="004329CD">
        <w:rPr>
          <w:noProof/>
          <w:szCs w:val="20"/>
        </w:rPr>
        <w:t>20</w:t>
      </w:r>
      <w:r>
        <w:rPr>
          <w:rFonts w:eastAsia="MS Gothic" w:cs="Arial"/>
          <w:szCs w:val="20"/>
        </w:rPr>
        <w:fldChar w:fldCharType="end"/>
      </w:r>
      <w:r>
        <w:rPr>
          <w:rFonts w:eastAsia="MS Gothic" w:cs="Arial"/>
          <w:szCs w:val="20"/>
        </w:rPr>
        <w:t xml:space="preserve"> earlier in this Chapter shows the support services that community</w:t>
      </w:r>
      <w:r w:rsidR="009C784C">
        <w:rPr>
          <w:rFonts w:eastAsia="MS Gothic" w:cs="Arial"/>
          <w:szCs w:val="20"/>
        </w:rPr>
        <w:t xml:space="preserve"> pharmacists have provided </w:t>
      </w:r>
      <w:r>
        <w:rPr>
          <w:rFonts w:eastAsia="MS Gothic" w:cs="Arial"/>
          <w:szCs w:val="20"/>
        </w:rPr>
        <w:t xml:space="preserve">in relation to </w:t>
      </w:r>
      <w:r w:rsidR="009C784C">
        <w:rPr>
          <w:rFonts w:eastAsia="MS Gothic" w:cs="Arial"/>
          <w:szCs w:val="20"/>
        </w:rPr>
        <w:t>patient</w:t>
      </w:r>
      <w:r>
        <w:rPr>
          <w:rFonts w:eastAsia="MS Gothic" w:cs="Arial"/>
          <w:szCs w:val="20"/>
        </w:rPr>
        <w:t xml:space="preserve"> goals. </w:t>
      </w:r>
      <w:r w:rsidR="009C784C">
        <w:rPr>
          <w:rFonts w:eastAsia="MS Gothic" w:cs="Arial"/>
          <w:szCs w:val="20"/>
        </w:rPr>
        <w:t>T</w:t>
      </w:r>
      <w:r>
        <w:rPr>
          <w:rFonts w:eastAsia="MS Gothic" w:cs="Arial"/>
          <w:szCs w:val="20"/>
        </w:rPr>
        <w:t>he most common service offered was blood pressure monitoring (30% of patients), followed by dose administration aid</w:t>
      </w:r>
      <w:r w:rsidR="00995927">
        <w:rPr>
          <w:rFonts w:eastAsia="MS Gothic" w:cs="Arial"/>
          <w:szCs w:val="20"/>
        </w:rPr>
        <w:t>s</w:t>
      </w:r>
      <w:r>
        <w:rPr>
          <w:rFonts w:eastAsia="MS Gothic" w:cs="Arial"/>
          <w:szCs w:val="20"/>
        </w:rPr>
        <w:t xml:space="preserve"> (29%). </w:t>
      </w:r>
      <w:r w:rsidR="00546622">
        <w:rPr>
          <w:rFonts w:eastAsia="MS Gothic" w:cs="Arial"/>
          <w:szCs w:val="20"/>
        </w:rPr>
        <w:t>Community pharmacists commented on the support services that they are providing:</w:t>
      </w:r>
    </w:p>
    <w:p w14:paraId="0154F5FF" w14:textId="619EC8BF" w:rsidR="004F6008" w:rsidRPr="004F6008" w:rsidRDefault="004F6008" w:rsidP="00791A51">
      <w:pPr>
        <w:spacing w:after="160" w:line="259" w:lineRule="auto"/>
        <w:ind w:left="567" w:right="521"/>
        <w:rPr>
          <w:szCs w:val="20"/>
        </w:rPr>
      </w:pPr>
      <w:r w:rsidRPr="004F6008">
        <w:rPr>
          <w:i/>
          <w:iCs/>
          <w:szCs w:val="20"/>
        </w:rPr>
        <w:t>“A lot more blood pressure monitoring and a lot more glucose monitoring. We’re probably doing more HbA1c testing strangely than we have done</w:t>
      </w:r>
      <w:r w:rsidR="00642D89">
        <w:rPr>
          <w:i/>
          <w:iCs/>
          <w:szCs w:val="20"/>
        </w:rPr>
        <w:t xml:space="preserve"> … </w:t>
      </w:r>
      <w:r w:rsidRPr="004F6008">
        <w:rPr>
          <w:i/>
          <w:iCs/>
          <w:szCs w:val="20"/>
        </w:rPr>
        <w:t>Yes. A bit of weight management, that sort of thing. So, I would say, yes.”</w:t>
      </w:r>
      <w:r w:rsidRPr="004F6008">
        <w:rPr>
          <w:szCs w:val="20"/>
        </w:rPr>
        <w:t xml:space="preserve"> [CP, R4, Pharmacy 01]</w:t>
      </w:r>
    </w:p>
    <w:p w14:paraId="336DF47B" w14:textId="3EB82DAC" w:rsidR="004F6008" w:rsidRPr="004F6008" w:rsidRDefault="004F6008" w:rsidP="00791A51">
      <w:pPr>
        <w:spacing w:after="160" w:line="259" w:lineRule="auto"/>
        <w:ind w:left="567" w:right="521"/>
        <w:rPr>
          <w:szCs w:val="20"/>
        </w:rPr>
      </w:pPr>
      <w:r w:rsidRPr="004F6008">
        <w:rPr>
          <w:i/>
          <w:iCs/>
          <w:szCs w:val="20"/>
        </w:rPr>
        <w:t>“Most of them, I’d say the majority of them</w:t>
      </w:r>
      <w:r w:rsidR="006B69C0">
        <w:rPr>
          <w:i/>
          <w:iCs/>
          <w:szCs w:val="20"/>
        </w:rPr>
        <w:t>,</w:t>
      </w:r>
      <w:r w:rsidRPr="004F6008">
        <w:rPr>
          <w:i/>
          <w:iCs/>
          <w:szCs w:val="20"/>
        </w:rPr>
        <w:t xml:space="preserve"> the service the client wants is the dose administration aid. So that immediately puts us in close contact with the surgery to manage their prescriptions. And also then changes to the pack and that sort of thing, we stay in touch with the surgery as a result of that.”</w:t>
      </w:r>
      <w:r w:rsidRPr="004F6008">
        <w:rPr>
          <w:szCs w:val="20"/>
        </w:rPr>
        <w:t xml:space="preserve"> [CP, R4, Pharmacy 04]</w:t>
      </w:r>
    </w:p>
    <w:p w14:paraId="31BB4F7B" w14:textId="651E6ADD" w:rsidR="004F6008" w:rsidRDefault="00995927" w:rsidP="00791A51">
      <w:pPr>
        <w:spacing w:after="160" w:line="259" w:lineRule="auto"/>
        <w:ind w:left="567" w:right="521"/>
        <w:rPr>
          <w:szCs w:val="20"/>
        </w:rPr>
      </w:pPr>
      <w:r w:rsidRPr="004F6008">
        <w:rPr>
          <w:i/>
          <w:iCs/>
          <w:szCs w:val="20"/>
        </w:rPr>
        <w:t xml:space="preserve"> </w:t>
      </w:r>
      <w:r w:rsidR="004F6008" w:rsidRPr="004F6008">
        <w:rPr>
          <w:i/>
          <w:iCs/>
          <w:szCs w:val="20"/>
        </w:rPr>
        <w:t xml:space="preserve">“Yes, </w:t>
      </w:r>
      <w:r w:rsidR="0008398B">
        <w:rPr>
          <w:i/>
          <w:iCs/>
          <w:szCs w:val="20"/>
        </w:rPr>
        <w:t>[</w:t>
      </w:r>
      <w:r w:rsidR="006F7A74">
        <w:rPr>
          <w:i/>
          <w:iCs/>
          <w:szCs w:val="20"/>
        </w:rPr>
        <w:t>blister packs for medicines]</w:t>
      </w:r>
      <w:r w:rsidR="004F6008" w:rsidRPr="004F6008">
        <w:rPr>
          <w:i/>
          <w:iCs/>
          <w:szCs w:val="20"/>
        </w:rPr>
        <w:t>. Because they are part of this trial, it makes them more receptive to the idea of receiving that kind of help. But because also we choose not to charge those patients for the packing</w:t>
      </w:r>
      <w:r w:rsidR="00EA4ACA">
        <w:rPr>
          <w:i/>
          <w:iCs/>
          <w:szCs w:val="20"/>
        </w:rPr>
        <w:t>,</w:t>
      </w:r>
      <w:r w:rsidR="004F6008" w:rsidRPr="004F6008">
        <w:rPr>
          <w:i/>
          <w:iCs/>
          <w:szCs w:val="20"/>
        </w:rPr>
        <w:t xml:space="preserve"> which can be a barrier to start. So, yes, we’ve actually gained a lot of patients through the </w:t>
      </w:r>
      <w:r w:rsidR="006F7A74" w:rsidRPr="004F6008">
        <w:rPr>
          <w:i/>
          <w:iCs/>
          <w:szCs w:val="20"/>
        </w:rPr>
        <w:t xml:space="preserve">Health Care Homes </w:t>
      </w:r>
      <w:r w:rsidR="004F6008" w:rsidRPr="004F6008">
        <w:rPr>
          <w:i/>
          <w:iCs/>
          <w:szCs w:val="20"/>
        </w:rPr>
        <w:t xml:space="preserve">trial. And even just little things like leaving prescriptions on file. Using the SMS reminder services or downloading the app so they can streamline their scripts and things, like, must remember scripts. But get their scripts ready before they come in. Then we just make sure that we’re monitoring their blood pressure when they come in.” </w:t>
      </w:r>
      <w:r w:rsidR="004F6008" w:rsidRPr="004F6008">
        <w:rPr>
          <w:szCs w:val="20"/>
        </w:rPr>
        <w:t>[CP, R4, Pharmacy 02]</w:t>
      </w:r>
    </w:p>
    <w:p w14:paraId="0266ED79" w14:textId="77777777" w:rsidR="00995927" w:rsidRPr="004F6008" w:rsidRDefault="00995927" w:rsidP="00995927">
      <w:pPr>
        <w:spacing w:after="160" w:line="259" w:lineRule="auto"/>
        <w:ind w:left="567" w:right="521"/>
        <w:rPr>
          <w:szCs w:val="20"/>
        </w:rPr>
      </w:pPr>
      <w:r w:rsidRPr="004F6008">
        <w:rPr>
          <w:i/>
          <w:iCs/>
          <w:szCs w:val="20"/>
        </w:rPr>
        <w:t xml:space="preserve">“I think I mentioned earlier that one of our pharmacists, who’s very active in the </w:t>
      </w:r>
      <w:r>
        <w:rPr>
          <w:i/>
          <w:iCs/>
          <w:szCs w:val="20"/>
        </w:rPr>
        <w:t>program</w:t>
      </w:r>
      <w:r w:rsidRPr="004F6008">
        <w:rPr>
          <w:i/>
          <w:iCs/>
          <w:szCs w:val="20"/>
        </w:rPr>
        <w:t>, is a diabetes educator. So, she’s been taking appointments. Saturdays are quieter in the pharmacy, so she’s been fantastic at getting the patients back into the pharmacy on a Saturday, setting up blood glucose monitoring for them, doing follow-up appointments. So, she’s been extremely active in doing that.”</w:t>
      </w:r>
      <w:r w:rsidRPr="004F6008">
        <w:rPr>
          <w:szCs w:val="20"/>
        </w:rPr>
        <w:t xml:space="preserve"> [CP, R4, Pharmacy 03]</w:t>
      </w:r>
    </w:p>
    <w:p w14:paraId="79E4E0A8" w14:textId="23882BDE" w:rsidR="004F6008" w:rsidRPr="004F6008" w:rsidRDefault="004F6008" w:rsidP="00C01257">
      <w:pPr>
        <w:rPr>
          <w:szCs w:val="20"/>
        </w:rPr>
      </w:pPr>
      <w:r w:rsidRPr="004F6008">
        <w:rPr>
          <w:szCs w:val="20"/>
        </w:rPr>
        <w:t xml:space="preserve">Some pharmacists felt that the </w:t>
      </w:r>
      <w:r w:rsidR="006F7A74">
        <w:rPr>
          <w:szCs w:val="20"/>
        </w:rPr>
        <w:t>trial</w:t>
      </w:r>
      <w:r w:rsidRPr="004F6008">
        <w:rPr>
          <w:szCs w:val="20"/>
        </w:rPr>
        <w:t xml:space="preserve"> could allow for larger scope of practice so pharmacists could </w:t>
      </w:r>
      <w:r w:rsidR="00E42A22">
        <w:rPr>
          <w:szCs w:val="20"/>
        </w:rPr>
        <w:t>use</w:t>
      </w:r>
      <w:r w:rsidRPr="004F6008">
        <w:rPr>
          <w:szCs w:val="20"/>
        </w:rPr>
        <w:t xml:space="preserve"> the funding to provide services that would provide the most benefit to their customers</w:t>
      </w:r>
      <w:r w:rsidR="0051114F">
        <w:rPr>
          <w:szCs w:val="20"/>
        </w:rPr>
        <w:t>:</w:t>
      </w:r>
    </w:p>
    <w:p w14:paraId="5C8B93B7" w14:textId="311546E5" w:rsidR="004F6008" w:rsidRPr="004F6008" w:rsidRDefault="00642D89" w:rsidP="00791A51">
      <w:pPr>
        <w:spacing w:after="160" w:line="259" w:lineRule="auto"/>
        <w:ind w:left="567" w:right="521"/>
        <w:rPr>
          <w:szCs w:val="20"/>
        </w:rPr>
      </w:pPr>
      <w:r>
        <w:rPr>
          <w:i/>
          <w:iCs/>
          <w:szCs w:val="20"/>
        </w:rPr>
        <w:t xml:space="preserve">“… </w:t>
      </w:r>
      <w:r w:rsidR="004F6008" w:rsidRPr="004F6008">
        <w:rPr>
          <w:i/>
          <w:iCs/>
          <w:szCs w:val="20"/>
        </w:rPr>
        <w:t xml:space="preserve">we have the resources to continue to monitor patients’ compliance with their medication through regular </w:t>
      </w:r>
      <w:r w:rsidR="00280597">
        <w:rPr>
          <w:i/>
          <w:iCs/>
          <w:szCs w:val="20"/>
        </w:rPr>
        <w:t>follow-up</w:t>
      </w:r>
      <w:r w:rsidR="004F6008" w:rsidRPr="004F6008">
        <w:rPr>
          <w:i/>
          <w:iCs/>
          <w:szCs w:val="20"/>
        </w:rPr>
        <w:t xml:space="preserve">s. And then we have the chance of monitoring their blood sugar, blood pressure, cholesterol and then we’ll be more receptive to doing home deliveries. For example, if there’s funding for Health Care Homes and then we’ll be able to provide a lot more services. But what I’m </w:t>
      </w:r>
      <w:r w:rsidR="004F6008" w:rsidRPr="004F6008">
        <w:rPr>
          <w:i/>
          <w:iCs/>
          <w:szCs w:val="20"/>
        </w:rPr>
        <w:lastRenderedPageBreak/>
        <w:t>saying is the scope of practice needs to be more expanded and more well-defined, rather than just those few things that they mention on there. I feel it would be better</w:t>
      </w:r>
      <w:r>
        <w:rPr>
          <w:i/>
          <w:iCs/>
          <w:szCs w:val="20"/>
        </w:rPr>
        <w:t xml:space="preserve"> … </w:t>
      </w:r>
      <w:r w:rsidR="004F6008" w:rsidRPr="004F6008">
        <w:rPr>
          <w:i/>
          <w:iCs/>
          <w:szCs w:val="20"/>
        </w:rPr>
        <w:t>I feel it would be good to continue on the service, but with more expanded practice.”</w:t>
      </w:r>
      <w:r w:rsidR="004F6008" w:rsidRPr="004F6008">
        <w:rPr>
          <w:szCs w:val="20"/>
        </w:rPr>
        <w:t xml:space="preserve"> [CP, R4, Pharmacy 07]</w:t>
      </w:r>
    </w:p>
    <w:p w14:paraId="6D9CE751" w14:textId="77777777" w:rsidR="00A82AC8" w:rsidRPr="004F6008" w:rsidRDefault="00A82AC8" w:rsidP="00A82AC8">
      <w:pPr>
        <w:pStyle w:val="Heading3"/>
        <w:rPr>
          <w:rFonts w:eastAsia="Times New Roman"/>
        </w:rPr>
      </w:pPr>
      <w:r w:rsidRPr="004F6008">
        <w:rPr>
          <w:rFonts w:eastAsia="Times New Roman"/>
        </w:rPr>
        <w:t xml:space="preserve">Impact of patient tier and level of service delivery </w:t>
      </w:r>
    </w:p>
    <w:p w14:paraId="3762F022" w14:textId="494D3B72" w:rsidR="00A82AC8" w:rsidRPr="004F6008" w:rsidRDefault="00932725" w:rsidP="00A82AC8">
      <w:pPr>
        <w:rPr>
          <w:szCs w:val="20"/>
        </w:rPr>
      </w:pPr>
      <w:r>
        <w:rPr>
          <w:szCs w:val="20"/>
        </w:rPr>
        <w:t>Pharmacists</w:t>
      </w:r>
      <w:r w:rsidR="00A82AC8" w:rsidRPr="004F6008">
        <w:rPr>
          <w:szCs w:val="20"/>
        </w:rPr>
        <w:t xml:space="preserve"> stated that the amount of time they spent with a patient directly corresponded to the</w:t>
      </w:r>
      <w:r>
        <w:rPr>
          <w:szCs w:val="20"/>
        </w:rPr>
        <w:t xml:space="preserve"> patient</w:t>
      </w:r>
      <w:r w:rsidR="00995927">
        <w:rPr>
          <w:szCs w:val="20"/>
        </w:rPr>
        <w:t>’</w:t>
      </w:r>
      <w:r>
        <w:rPr>
          <w:szCs w:val="20"/>
        </w:rPr>
        <w:t>s</w:t>
      </w:r>
      <w:r w:rsidR="00A82AC8" w:rsidRPr="004F6008">
        <w:rPr>
          <w:szCs w:val="20"/>
        </w:rPr>
        <w:t xml:space="preserve"> tier. </w:t>
      </w:r>
      <w:r w:rsidR="00995927">
        <w:rPr>
          <w:szCs w:val="20"/>
        </w:rPr>
        <w:t>T</w:t>
      </w:r>
      <w:r w:rsidR="007D3037">
        <w:rPr>
          <w:szCs w:val="20"/>
        </w:rPr>
        <w:t>ier</w:t>
      </w:r>
      <w:r w:rsidR="00A82AC8" w:rsidRPr="004F6008">
        <w:rPr>
          <w:szCs w:val="20"/>
        </w:rPr>
        <w:t xml:space="preserve"> 1 patient reviews often took the least amount of time to conduct while</w:t>
      </w:r>
      <w:r w:rsidR="00A82AC8">
        <w:rPr>
          <w:szCs w:val="20"/>
        </w:rPr>
        <w:t xml:space="preserve"> </w:t>
      </w:r>
      <w:r w:rsidR="00A82AC8" w:rsidRPr="004F6008">
        <w:rPr>
          <w:szCs w:val="20"/>
        </w:rPr>
        <w:t xml:space="preserve">tier 3 patients were usually </w:t>
      </w:r>
      <w:r w:rsidR="001E0624" w:rsidRPr="004F6008">
        <w:rPr>
          <w:szCs w:val="20"/>
        </w:rPr>
        <w:t xml:space="preserve">the </w:t>
      </w:r>
      <w:r w:rsidR="00A82AC8" w:rsidRPr="004F6008">
        <w:rPr>
          <w:szCs w:val="20"/>
        </w:rPr>
        <w:t>most time</w:t>
      </w:r>
      <w:r w:rsidR="001E0624">
        <w:rPr>
          <w:szCs w:val="20"/>
        </w:rPr>
        <w:t>-</w:t>
      </w:r>
      <w:r w:rsidR="00A82AC8" w:rsidRPr="004F6008">
        <w:rPr>
          <w:szCs w:val="20"/>
        </w:rPr>
        <w:t>consuming</w:t>
      </w:r>
      <w:r w:rsidR="00A82AC8">
        <w:rPr>
          <w:szCs w:val="20"/>
        </w:rPr>
        <w:t>:</w:t>
      </w:r>
    </w:p>
    <w:p w14:paraId="69A31CCB" w14:textId="1A7CB75F" w:rsidR="00A82AC8" w:rsidRPr="004F6008" w:rsidRDefault="00A82AC8" w:rsidP="00A82AC8">
      <w:pPr>
        <w:spacing w:after="160" w:line="259" w:lineRule="auto"/>
        <w:ind w:left="567" w:right="521"/>
        <w:rPr>
          <w:szCs w:val="20"/>
          <w:highlight w:val="cyan"/>
        </w:rPr>
      </w:pPr>
      <w:r w:rsidRPr="004F6008">
        <w:rPr>
          <w:i/>
          <w:iCs/>
          <w:szCs w:val="20"/>
        </w:rPr>
        <w:t xml:space="preserve">“So, I would still say at least 30 minutes [for a </w:t>
      </w:r>
      <w:r w:rsidR="007D3037">
        <w:rPr>
          <w:i/>
          <w:iCs/>
          <w:szCs w:val="20"/>
        </w:rPr>
        <w:t>tier</w:t>
      </w:r>
      <w:r w:rsidRPr="004F6008">
        <w:rPr>
          <w:i/>
          <w:iCs/>
          <w:szCs w:val="20"/>
        </w:rPr>
        <w:t xml:space="preserve"> 1 patient], if that’s possible</w:t>
      </w:r>
      <w:r w:rsidR="00642D89">
        <w:rPr>
          <w:i/>
          <w:iCs/>
          <w:szCs w:val="20"/>
        </w:rPr>
        <w:t xml:space="preserve"> … </w:t>
      </w:r>
      <w:r w:rsidRPr="004F6008">
        <w:rPr>
          <w:i/>
          <w:iCs/>
          <w:szCs w:val="20"/>
        </w:rPr>
        <w:t>T2? I would say they’d probably be a good hour</w:t>
      </w:r>
      <w:r w:rsidR="00642D89">
        <w:rPr>
          <w:i/>
          <w:iCs/>
          <w:szCs w:val="20"/>
        </w:rPr>
        <w:t xml:space="preserve"> … </w:t>
      </w:r>
      <w:r w:rsidRPr="004F6008">
        <w:rPr>
          <w:rFonts w:ascii="Calibri" w:hAnsi="Calibri"/>
          <w:i/>
          <w:iCs/>
          <w:sz w:val="22"/>
        </w:rPr>
        <w:t xml:space="preserve"> </w:t>
      </w:r>
      <w:r w:rsidRPr="004F6008">
        <w:rPr>
          <w:i/>
          <w:iCs/>
          <w:szCs w:val="20"/>
        </w:rPr>
        <w:t>And then T3, I would say they’re an hour and a half. Just needing more of those services and, yes, more of the write-up as well.”</w:t>
      </w:r>
      <w:r w:rsidRPr="004F6008">
        <w:rPr>
          <w:szCs w:val="20"/>
        </w:rPr>
        <w:t xml:space="preserve"> [CP, R4, Pharmacy 02]</w:t>
      </w:r>
    </w:p>
    <w:p w14:paraId="31948CC9" w14:textId="39621158" w:rsidR="00A82AC8" w:rsidRPr="004F6008" w:rsidRDefault="00A82AC8" w:rsidP="00A82AC8">
      <w:pPr>
        <w:spacing w:after="160" w:line="259" w:lineRule="auto"/>
        <w:ind w:left="567" w:right="521"/>
        <w:rPr>
          <w:szCs w:val="20"/>
        </w:rPr>
      </w:pPr>
      <w:r w:rsidRPr="004F6008">
        <w:rPr>
          <w:i/>
          <w:iCs/>
          <w:szCs w:val="20"/>
        </w:rPr>
        <w:t xml:space="preserve">“A tier </w:t>
      </w:r>
      <w:r w:rsidR="00995927">
        <w:rPr>
          <w:i/>
          <w:iCs/>
          <w:szCs w:val="20"/>
        </w:rPr>
        <w:t>1</w:t>
      </w:r>
      <w:r w:rsidRPr="004F6008">
        <w:rPr>
          <w:i/>
          <w:iCs/>
          <w:szCs w:val="20"/>
        </w:rPr>
        <w:t xml:space="preserve"> is probably only about </w:t>
      </w:r>
      <w:r w:rsidR="009B675B">
        <w:rPr>
          <w:i/>
          <w:iCs/>
          <w:szCs w:val="20"/>
        </w:rPr>
        <w:t>10</w:t>
      </w:r>
      <w:r w:rsidRPr="004F6008">
        <w:rPr>
          <w:i/>
          <w:iCs/>
          <w:szCs w:val="20"/>
        </w:rPr>
        <w:t xml:space="preserve"> minutes</w:t>
      </w:r>
      <w:r w:rsidR="00642D89">
        <w:rPr>
          <w:i/>
          <w:iCs/>
          <w:szCs w:val="20"/>
        </w:rPr>
        <w:t xml:space="preserve"> … </w:t>
      </w:r>
      <w:r w:rsidR="007D3037">
        <w:rPr>
          <w:i/>
          <w:iCs/>
          <w:szCs w:val="20"/>
        </w:rPr>
        <w:t>tier</w:t>
      </w:r>
      <w:r w:rsidRPr="004F6008">
        <w:rPr>
          <w:i/>
          <w:iCs/>
          <w:szCs w:val="20"/>
        </w:rPr>
        <w:t xml:space="preserve"> </w:t>
      </w:r>
      <w:r w:rsidR="00995927">
        <w:rPr>
          <w:i/>
          <w:iCs/>
          <w:szCs w:val="20"/>
        </w:rPr>
        <w:t>2</w:t>
      </w:r>
      <w:r w:rsidRPr="004F6008">
        <w:rPr>
          <w:i/>
          <w:iCs/>
          <w:szCs w:val="20"/>
        </w:rPr>
        <w:t>s were probably a tad longer than what you</w:t>
      </w:r>
      <w:r w:rsidRPr="004F6008">
        <w:rPr>
          <w:rFonts w:cs="Century Gothic"/>
          <w:i/>
          <w:iCs/>
          <w:szCs w:val="20"/>
        </w:rPr>
        <w:t>’</w:t>
      </w:r>
      <w:r w:rsidRPr="004F6008">
        <w:rPr>
          <w:i/>
          <w:iCs/>
          <w:szCs w:val="20"/>
        </w:rPr>
        <w:t xml:space="preserve">d expect a normal </w:t>
      </w:r>
      <w:r w:rsidR="00E83956">
        <w:rPr>
          <w:i/>
          <w:iCs/>
          <w:szCs w:val="20"/>
        </w:rPr>
        <w:t>M</w:t>
      </w:r>
      <w:r w:rsidRPr="004F6008">
        <w:rPr>
          <w:i/>
          <w:iCs/>
          <w:szCs w:val="20"/>
        </w:rPr>
        <w:t>eds</w:t>
      </w:r>
      <w:r w:rsidR="00E83956">
        <w:rPr>
          <w:i/>
          <w:iCs/>
          <w:szCs w:val="20"/>
        </w:rPr>
        <w:t>C</w:t>
      </w:r>
      <w:r w:rsidRPr="004F6008">
        <w:rPr>
          <w:i/>
          <w:iCs/>
          <w:szCs w:val="20"/>
        </w:rPr>
        <w:t xml:space="preserve">heck to be. So, our normal </w:t>
      </w:r>
      <w:r w:rsidR="005C76AC">
        <w:rPr>
          <w:i/>
          <w:iCs/>
          <w:szCs w:val="20"/>
        </w:rPr>
        <w:t>M</w:t>
      </w:r>
      <w:r w:rsidRPr="004F6008">
        <w:rPr>
          <w:i/>
          <w:iCs/>
          <w:szCs w:val="20"/>
        </w:rPr>
        <w:t>ed</w:t>
      </w:r>
      <w:r w:rsidR="00995927">
        <w:rPr>
          <w:i/>
          <w:iCs/>
          <w:szCs w:val="20"/>
        </w:rPr>
        <w:t>s</w:t>
      </w:r>
      <w:r w:rsidR="00E83956">
        <w:rPr>
          <w:i/>
          <w:iCs/>
          <w:szCs w:val="20"/>
        </w:rPr>
        <w:t>C</w:t>
      </w:r>
      <w:r w:rsidRPr="004F6008">
        <w:rPr>
          <w:i/>
          <w:iCs/>
          <w:szCs w:val="20"/>
        </w:rPr>
        <w:t xml:space="preserve">hecks would be </w:t>
      </w:r>
      <w:r w:rsidR="00995927">
        <w:rPr>
          <w:i/>
          <w:iCs/>
          <w:szCs w:val="20"/>
        </w:rPr>
        <w:t>10</w:t>
      </w:r>
      <w:r w:rsidRPr="004F6008">
        <w:rPr>
          <w:i/>
          <w:iCs/>
          <w:szCs w:val="20"/>
        </w:rPr>
        <w:t xml:space="preserve"> minutes, maybe 15 or so, if they were complicated</w:t>
      </w:r>
      <w:r w:rsidR="00642D89">
        <w:rPr>
          <w:i/>
          <w:iCs/>
          <w:szCs w:val="20"/>
        </w:rPr>
        <w:t xml:space="preserve"> … </w:t>
      </w:r>
      <w:r w:rsidRPr="004F6008">
        <w:rPr>
          <w:i/>
          <w:iCs/>
          <w:szCs w:val="20"/>
        </w:rPr>
        <w:t>And then, a tier</w:t>
      </w:r>
      <w:r>
        <w:rPr>
          <w:i/>
          <w:iCs/>
          <w:szCs w:val="20"/>
        </w:rPr>
        <w:t xml:space="preserve"> 3</w:t>
      </w:r>
      <w:r w:rsidRPr="004F6008">
        <w:rPr>
          <w:i/>
          <w:iCs/>
          <w:szCs w:val="20"/>
        </w:rPr>
        <w:t xml:space="preserve"> patient, if there were lots of complications, I could be there for a half an hour or a bit longer.”</w:t>
      </w:r>
      <w:r w:rsidRPr="004F6008">
        <w:rPr>
          <w:szCs w:val="20"/>
        </w:rPr>
        <w:t xml:space="preserve"> [Pharmacy 10, R4, Pharmacy 10]</w:t>
      </w:r>
    </w:p>
    <w:p w14:paraId="597E63C7" w14:textId="727B2C47" w:rsidR="00D237F5" w:rsidRDefault="00D237F5" w:rsidP="00A82AC8">
      <w:pPr>
        <w:rPr>
          <w:szCs w:val="20"/>
        </w:rPr>
      </w:pPr>
      <w:r>
        <w:rPr>
          <w:szCs w:val="20"/>
        </w:rPr>
        <w:t>In addition to tier, the patient’s condition and the medicines they were on determined the amount of time the pharmacist spent with the patient:</w:t>
      </w:r>
    </w:p>
    <w:p w14:paraId="65FF9FF5" w14:textId="6A999C34" w:rsidR="00A82AC8" w:rsidRPr="004F6008" w:rsidRDefault="00A82AC8" w:rsidP="00A82AC8">
      <w:pPr>
        <w:spacing w:after="160" w:line="259" w:lineRule="auto"/>
        <w:ind w:left="567" w:right="521"/>
        <w:rPr>
          <w:szCs w:val="20"/>
          <w:highlight w:val="cyan"/>
        </w:rPr>
      </w:pPr>
      <w:r>
        <w:rPr>
          <w:i/>
          <w:iCs/>
          <w:szCs w:val="20"/>
        </w:rPr>
        <w:t>“</w:t>
      </w:r>
      <w:r w:rsidRPr="004F6008">
        <w:rPr>
          <w:i/>
          <w:iCs/>
          <w:szCs w:val="20"/>
        </w:rPr>
        <w:t xml:space="preserve">For us, this is a guideline that we try to adhere to, but in practice, it just doesn’t work that way. As I said, sometimes I have to talk to a patient, say, usually about 20 minutes, 30 minutes, just to re-consult on medication. And if you have inhaler techniques and things like that, you need to check to make sure they work. It may add up to another </w:t>
      </w:r>
      <w:r w:rsidR="00995927">
        <w:rPr>
          <w:i/>
          <w:iCs/>
          <w:szCs w:val="20"/>
        </w:rPr>
        <w:t>10</w:t>
      </w:r>
      <w:r w:rsidR="008B54A4">
        <w:rPr>
          <w:i/>
          <w:iCs/>
          <w:szCs w:val="20"/>
        </w:rPr>
        <w:t>–</w:t>
      </w:r>
      <w:r w:rsidRPr="004F6008">
        <w:rPr>
          <w:i/>
          <w:iCs/>
          <w:szCs w:val="20"/>
        </w:rPr>
        <w:t>15 minutes.”</w:t>
      </w:r>
      <w:r w:rsidRPr="004F6008">
        <w:rPr>
          <w:szCs w:val="20"/>
        </w:rPr>
        <w:t xml:space="preserve"> [CP, R4, Pharmacy 08]</w:t>
      </w:r>
    </w:p>
    <w:p w14:paraId="1AA85D23" w14:textId="77777777" w:rsidR="00A82AC8" w:rsidRPr="004F6008" w:rsidRDefault="00A82AC8" w:rsidP="00A82AC8">
      <w:pPr>
        <w:spacing w:after="160" w:line="259" w:lineRule="auto"/>
        <w:ind w:left="567" w:right="521"/>
        <w:rPr>
          <w:szCs w:val="20"/>
        </w:rPr>
      </w:pPr>
      <w:r w:rsidRPr="004F6008">
        <w:rPr>
          <w:i/>
          <w:iCs/>
          <w:szCs w:val="20"/>
        </w:rPr>
        <w:t xml:space="preserve">“More medications that are high-risk. They may be on high-risk medications, but they're not as many, and they don’t have as many medical conditions. It, honestly, really varies. It varies between the three different tiers.” </w:t>
      </w:r>
      <w:r w:rsidRPr="004F6008">
        <w:rPr>
          <w:szCs w:val="20"/>
        </w:rPr>
        <w:t>[CP, R4, Pharmacy 05]</w:t>
      </w:r>
    </w:p>
    <w:p w14:paraId="4809C71B" w14:textId="1DB6244A" w:rsidR="00A82AC8" w:rsidRPr="004F6008" w:rsidRDefault="00A82AC8" w:rsidP="00A82AC8">
      <w:pPr>
        <w:rPr>
          <w:szCs w:val="20"/>
        </w:rPr>
      </w:pPr>
      <w:r w:rsidRPr="004F6008">
        <w:rPr>
          <w:szCs w:val="20"/>
        </w:rPr>
        <w:t xml:space="preserve">Despite variation </w:t>
      </w:r>
      <w:r w:rsidR="00726D8A">
        <w:rPr>
          <w:szCs w:val="20"/>
        </w:rPr>
        <w:t>relating to a</w:t>
      </w:r>
      <w:r w:rsidRPr="004F6008">
        <w:rPr>
          <w:szCs w:val="20"/>
        </w:rPr>
        <w:t xml:space="preserve"> patient</w:t>
      </w:r>
      <w:r w:rsidR="00726D8A">
        <w:rPr>
          <w:szCs w:val="20"/>
        </w:rPr>
        <w:t>’s</w:t>
      </w:r>
      <w:r w:rsidRPr="004F6008">
        <w:rPr>
          <w:szCs w:val="20"/>
        </w:rPr>
        <w:t xml:space="preserve"> tier</w:t>
      </w:r>
      <w:r w:rsidR="00726D8A">
        <w:rPr>
          <w:szCs w:val="20"/>
        </w:rPr>
        <w:t xml:space="preserve"> or individual patients</w:t>
      </w:r>
      <w:r w:rsidRPr="004F6008">
        <w:rPr>
          <w:szCs w:val="20"/>
        </w:rPr>
        <w:t xml:space="preserve">, </w:t>
      </w:r>
      <w:r w:rsidR="00995927">
        <w:rPr>
          <w:szCs w:val="20"/>
        </w:rPr>
        <w:t xml:space="preserve">pharmacists agreed that </w:t>
      </w:r>
      <w:r w:rsidRPr="004F6008">
        <w:rPr>
          <w:szCs w:val="20"/>
        </w:rPr>
        <w:t>the initial HCH patient consultation was the longest</w:t>
      </w:r>
      <w:r>
        <w:rPr>
          <w:szCs w:val="20"/>
        </w:rPr>
        <w:t>,</w:t>
      </w:r>
      <w:r w:rsidRPr="004F6008">
        <w:rPr>
          <w:szCs w:val="20"/>
        </w:rPr>
        <w:t xml:space="preserve"> </w:t>
      </w:r>
      <w:r w:rsidR="00726D8A">
        <w:rPr>
          <w:szCs w:val="20"/>
        </w:rPr>
        <w:t>and</w:t>
      </w:r>
      <w:r w:rsidRPr="004F6008">
        <w:rPr>
          <w:szCs w:val="20"/>
        </w:rPr>
        <w:t xml:space="preserve"> subsequent patient follow-up</w:t>
      </w:r>
      <w:r>
        <w:rPr>
          <w:szCs w:val="20"/>
        </w:rPr>
        <w:t xml:space="preserve">s were </w:t>
      </w:r>
      <w:r w:rsidRPr="004F6008">
        <w:rPr>
          <w:szCs w:val="20"/>
        </w:rPr>
        <w:t>much shorter.</w:t>
      </w:r>
    </w:p>
    <w:p w14:paraId="71AEAD51" w14:textId="084C60A5" w:rsidR="004F6008" w:rsidRPr="004F6008" w:rsidRDefault="004F6008" w:rsidP="004675F9">
      <w:pPr>
        <w:pStyle w:val="Heading3"/>
        <w:rPr>
          <w:rFonts w:eastAsia="Times New Roman"/>
        </w:rPr>
      </w:pPr>
      <w:r w:rsidRPr="004F6008">
        <w:rPr>
          <w:rFonts w:eastAsia="Times New Roman"/>
        </w:rPr>
        <w:t xml:space="preserve">Patient </w:t>
      </w:r>
      <w:r w:rsidR="00280597">
        <w:rPr>
          <w:rFonts w:eastAsia="Times New Roman"/>
        </w:rPr>
        <w:t>follow-up</w:t>
      </w:r>
      <w:r w:rsidRPr="004F6008">
        <w:rPr>
          <w:rFonts w:eastAsia="Times New Roman"/>
        </w:rPr>
        <w:t xml:space="preserve"> </w:t>
      </w:r>
    </w:p>
    <w:p w14:paraId="553BF476" w14:textId="17E86806" w:rsidR="004F6008" w:rsidRPr="004F6008" w:rsidRDefault="004F6008" w:rsidP="00C01257">
      <w:pPr>
        <w:rPr>
          <w:szCs w:val="20"/>
        </w:rPr>
      </w:pPr>
      <w:r w:rsidRPr="004F6008">
        <w:rPr>
          <w:szCs w:val="20"/>
        </w:rPr>
        <w:t xml:space="preserve">The level of patient </w:t>
      </w:r>
      <w:r w:rsidR="00280597">
        <w:rPr>
          <w:szCs w:val="20"/>
        </w:rPr>
        <w:t>follow-up</w:t>
      </w:r>
      <w:r w:rsidRPr="004F6008">
        <w:rPr>
          <w:szCs w:val="20"/>
        </w:rPr>
        <w:t xml:space="preserve"> among interviewees varied. Some pharmacists have follow</w:t>
      </w:r>
      <w:r w:rsidR="0051114F">
        <w:rPr>
          <w:szCs w:val="20"/>
        </w:rPr>
        <w:t>ed</w:t>
      </w:r>
      <w:r w:rsidR="005627CB">
        <w:rPr>
          <w:szCs w:val="20"/>
        </w:rPr>
        <w:t xml:space="preserve"> </w:t>
      </w:r>
      <w:r w:rsidR="0051114F">
        <w:rPr>
          <w:szCs w:val="20"/>
        </w:rPr>
        <w:t xml:space="preserve">up patients </w:t>
      </w:r>
      <w:r w:rsidRPr="004F6008">
        <w:rPr>
          <w:szCs w:val="20"/>
        </w:rPr>
        <w:t xml:space="preserve">frequently and others </w:t>
      </w:r>
      <w:r w:rsidR="00995927">
        <w:rPr>
          <w:szCs w:val="20"/>
        </w:rPr>
        <w:t>are</w:t>
      </w:r>
      <w:r w:rsidRPr="004F6008">
        <w:rPr>
          <w:szCs w:val="20"/>
        </w:rPr>
        <w:t xml:space="preserve"> yet to review </w:t>
      </w:r>
      <w:r w:rsidR="0051114F">
        <w:rPr>
          <w:szCs w:val="20"/>
        </w:rPr>
        <w:t>patients that they initially consulted</w:t>
      </w:r>
      <w:r w:rsidRPr="004F6008">
        <w:rPr>
          <w:szCs w:val="20"/>
        </w:rPr>
        <w:t xml:space="preserve">. </w:t>
      </w:r>
      <w:r w:rsidR="00256290">
        <w:rPr>
          <w:szCs w:val="20"/>
        </w:rPr>
        <w:t xml:space="preserve">Sometimes it was </w:t>
      </w:r>
      <w:r w:rsidRPr="004F6008">
        <w:rPr>
          <w:szCs w:val="20"/>
        </w:rPr>
        <w:t xml:space="preserve">hard to get patients to come in for a review, </w:t>
      </w:r>
      <w:r w:rsidR="003D4637">
        <w:rPr>
          <w:szCs w:val="20"/>
        </w:rPr>
        <w:t>and a few pharmacists</w:t>
      </w:r>
      <w:r w:rsidRPr="004F6008">
        <w:rPr>
          <w:szCs w:val="20"/>
        </w:rPr>
        <w:t xml:space="preserve"> stated that they attempted to ring patients</w:t>
      </w:r>
      <w:r w:rsidR="008A637E">
        <w:rPr>
          <w:szCs w:val="20"/>
        </w:rPr>
        <w:t xml:space="preserve"> to</w:t>
      </w:r>
      <w:r w:rsidRPr="004F6008">
        <w:rPr>
          <w:szCs w:val="20"/>
        </w:rPr>
        <w:t xml:space="preserve"> come in for a follow</w:t>
      </w:r>
      <w:r w:rsidR="008A637E">
        <w:rPr>
          <w:szCs w:val="20"/>
        </w:rPr>
        <w:t>-</w:t>
      </w:r>
      <w:r w:rsidRPr="004F6008">
        <w:rPr>
          <w:szCs w:val="20"/>
        </w:rPr>
        <w:t>up or catch them during their regular visits to the pharmacy when they were picking up their medication or getting their blood pressure checked</w:t>
      </w:r>
      <w:r w:rsidR="008A637E">
        <w:rPr>
          <w:szCs w:val="20"/>
        </w:rPr>
        <w:t>:</w:t>
      </w:r>
    </w:p>
    <w:p w14:paraId="781E2C67" w14:textId="77777777" w:rsidR="004F6008" w:rsidRPr="004F6008" w:rsidRDefault="004F6008" w:rsidP="00791A51">
      <w:pPr>
        <w:spacing w:after="160" w:line="259" w:lineRule="auto"/>
        <w:ind w:left="567" w:right="521"/>
        <w:rPr>
          <w:szCs w:val="20"/>
        </w:rPr>
      </w:pPr>
      <w:r w:rsidRPr="004F6008">
        <w:rPr>
          <w:i/>
          <w:iCs/>
          <w:szCs w:val="20"/>
        </w:rPr>
        <w:t xml:space="preserve">“Some of them, we have had the opportunity to do reviews with, which has been good as well. So, it’s like some patients, we’ll get patients that have had a change in between that time period. So, you can check to see how they're going. But we’ve done more of the initial ones and less of the reviews in the </w:t>
      </w:r>
      <w:r w:rsidRPr="004F6008">
        <w:rPr>
          <w:i/>
          <w:iCs/>
          <w:szCs w:val="20"/>
        </w:rPr>
        <w:lastRenderedPageBreak/>
        <w:t>meantime. But I think, at this point, we’re starting to do a lot more of the follow-ups.”</w:t>
      </w:r>
      <w:r w:rsidRPr="004F6008">
        <w:rPr>
          <w:szCs w:val="20"/>
        </w:rPr>
        <w:t xml:space="preserve"> [CP, R4, Pharmacy 05]</w:t>
      </w:r>
    </w:p>
    <w:p w14:paraId="389A6DF2" w14:textId="77777777" w:rsidR="004F6008" w:rsidRPr="004F6008" w:rsidRDefault="004F6008" w:rsidP="00791A51">
      <w:pPr>
        <w:spacing w:after="160" w:line="259" w:lineRule="auto"/>
        <w:ind w:left="567" w:right="521"/>
        <w:rPr>
          <w:szCs w:val="20"/>
        </w:rPr>
      </w:pPr>
      <w:r w:rsidRPr="004F6008">
        <w:rPr>
          <w:i/>
          <w:iCs/>
          <w:szCs w:val="20"/>
        </w:rPr>
        <w:t>“I would like to review them, but I’m waiting to see what that clinic wants me to do.”</w:t>
      </w:r>
      <w:r w:rsidRPr="004F6008">
        <w:rPr>
          <w:szCs w:val="20"/>
        </w:rPr>
        <w:t xml:space="preserve"> [CP, R4, Pharmacy 10]</w:t>
      </w:r>
    </w:p>
    <w:p w14:paraId="1778A094" w14:textId="77777777" w:rsidR="004F6008" w:rsidRPr="004F6008" w:rsidRDefault="004F6008" w:rsidP="00791A51">
      <w:pPr>
        <w:spacing w:after="160" w:line="259" w:lineRule="auto"/>
        <w:ind w:left="567" w:right="521"/>
        <w:rPr>
          <w:szCs w:val="20"/>
        </w:rPr>
      </w:pPr>
      <w:r w:rsidRPr="004F6008">
        <w:rPr>
          <w:i/>
          <w:iCs/>
          <w:szCs w:val="20"/>
        </w:rPr>
        <w:t>“So, I attempt to catch them when they are in the pharmacy. Like every two or three months they have to come in anyway, so when I see them here I just catch them for, you know, to do the subsequent interviews. So, I find it hard to get people to come in especially just for this subsequent.”</w:t>
      </w:r>
      <w:r w:rsidRPr="004F6008">
        <w:rPr>
          <w:szCs w:val="20"/>
        </w:rPr>
        <w:t xml:space="preserve"> [CP, R4, Pharmacy 07]</w:t>
      </w:r>
    </w:p>
    <w:p w14:paraId="09B50212" w14:textId="49EB6926" w:rsidR="004F6008" w:rsidRPr="004F6008" w:rsidRDefault="004F6008" w:rsidP="00C01257">
      <w:pPr>
        <w:rPr>
          <w:szCs w:val="20"/>
        </w:rPr>
      </w:pPr>
      <w:r w:rsidRPr="004F6008">
        <w:rPr>
          <w:szCs w:val="20"/>
        </w:rPr>
        <w:t xml:space="preserve">Pharmacists that had completed </w:t>
      </w:r>
      <w:r w:rsidR="00280597">
        <w:rPr>
          <w:szCs w:val="20"/>
        </w:rPr>
        <w:t>follow-up</w:t>
      </w:r>
      <w:r w:rsidRPr="004F6008">
        <w:rPr>
          <w:szCs w:val="20"/>
        </w:rPr>
        <w:t>s reported they would check in with the patient, reinforce what was discussed in the initial consultation and discuss various subjects, such as medication changes, treatment goals, patient compliance and patient outcomes related to receiving certain health education (i.e. improved diet, smoking cessation or increased use of asthma inhaler)</w:t>
      </w:r>
      <w:r w:rsidR="002A3E12">
        <w:rPr>
          <w:szCs w:val="20"/>
        </w:rPr>
        <w:t>:</w:t>
      </w:r>
    </w:p>
    <w:p w14:paraId="001D17C7" w14:textId="4A708C63" w:rsidR="004F6008" w:rsidRDefault="004F6008" w:rsidP="00791A51">
      <w:pPr>
        <w:spacing w:after="160" w:line="259" w:lineRule="auto"/>
        <w:ind w:left="567" w:right="521"/>
        <w:rPr>
          <w:szCs w:val="20"/>
        </w:rPr>
      </w:pPr>
      <w:r w:rsidRPr="004F6008">
        <w:rPr>
          <w:i/>
          <w:iCs/>
          <w:szCs w:val="20"/>
        </w:rPr>
        <w:t>“We initially had to make some goals, treatment goals, that sort of thing. So, I would say, okay, last time I saw you, we talked about this</w:t>
      </w:r>
      <w:r w:rsidR="00642D89">
        <w:rPr>
          <w:i/>
          <w:iCs/>
          <w:szCs w:val="20"/>
        </w:rPr>
        <w:t xml:space="preserve"> … </w:t>
      </w:r>
      <w:r w:rsidRPr="004F6008">
        <w:rPr>
          <w:i/>
          <w:iCs/>
          <w:szCs w:val="20"/>
        </w:rPr>
        <w:t>How are you going with that? Have you made an improvement?</w:t>
      </w:r>
      <w:r w:rsidR="00642D89">
        <w:rPr>
          <w:i/>
          <w:iCs/>
          <w:szCs w:val="20"/>
        </w:rPr>
        <w:t xml:space="preserve"> … </w:t>
      </w:r>
      <w:r w:rsidRPr="004F6008">
        <w:rPr>
          <w:i/>
          <w:iCs/>
          <w:szCs w:val="20"/>
        </w:rPr>
        <w:t>Or are you using your puffer more often? That sort of thing, because we talked about that last time, and yes, that sort of thing. That was more like the second</w:t>
      </w:r>
      <w:r w:rsidR="00642D89">
        <w:rPr>
          <w:i/>
          <w:iCs/>
          <w:szCs w:val="20"/>
        </w:rPr>
        <w:t xml:space="preserve"> … </w:t>
      </w:r>
      <w:r w:rsidRPr="004F6008">
        <w:rPr>
          <w:i/>
          <w:iCs/>
          <w:szCs w:val="20"/>
        </w:rPr>
        <w:t>The subsequent interviews were about reinforcing what was talked about in the first one.”</w:t>
      </w:r>
      <w:r w:rsidRPr="004F6008">
        <w:rPr>
          <w:szCs w:val="20"/>
        </w:rPr>
        <w:t xml:space="preserve"> [CP, R4, Pharmacy 06]</w:t>
      </w:r>
    </w:p>
    <w:p w14:paraId="6567E777" w14:textId="0DEC47DD" w:rsidR="003D4637" w:rsidRPr="004F6008" w:rsidRDefault="003D4637" w:rsidP="003D4637">
      <w:pPr>
        <w:rPr>
          <w:szCs w:val="20"/>
        </w:rPr>
      </w:pPr>
      <w:r>
        <w:rPr>
          <w:szCs w:val="20"/>
        </w:rPr>
        <w:t>O</w:t>
      </w:r>
      <w:r w:rsidRPr="004F6008">
        <w:rPr>
          <w:szCs w:val="20"/>
        </w:rPr>
        <w:t xml:space="preserve">ne interviewee suggested that patient reviews should directly correspond to a patient’s tier instead of allotting four pharmacy reviews annually </w:t>
      </w:r>
      <w:r w:rsidR="006F51FC">
        <w:rPr>
          <w:szCs w:val="20"/>
        </w:rPr>
        <w:t>to all patients</w:t>
      </w:r>
      <w:r>
        <w:rPr>
          <w:szCs w:val="20"/>
        </w:rPr>
        <w:t>:</w:t>
      </w:r>
    </w:p>
    <w:p w14:paraId="310D46F5" w14:textId="67EC1B49" w:rsidR="003D4637" w:rsidRPr="004F6008" w:rsidRDefault="003D4637" w:rsidP="003D4637">
      <w:pPr>
        <w:spacing w:after="160" w:line="259" w:lineRule="auto"/>
        <w:ind w:left="567" w:right="521"/>
        <w:rPr>
          <w:szCs w:val="20"/>
        </w:rPr>
      </w:pPr>
      <w:r w:rsidRPr="004F6008">
        <w:rPr>
          <w:i/>
          <w:iCs/>
          <w:szCs w:val="20"/>
        </w:rPr>
        <w:t>“I thought that maybe, instead of having four interviews during the year, maybe three would be enough. I thought that maybe four was too many</w:t>
      </w:r>
      <w:r w:rsidR="00642D89">
        <w:rPr>
          <w:i/>
          <w:iCs/>
          <w:szCs w:val="20"/>
        </w:rPr>
        <w:t xml:space="preserve"> … </w:t>
      </w:r>
      <w:r w:rsidRPr="004F6008">
        <w:rPr>
          <w:i/>
          <w:iCs/>
          <w:szCs w:val="20"/>
        </w:rPr>
        <w:t xml:space="preserve">Yes, so maybe they could do </w:t>
      </w:r>
      <w:r w:rsidR="006F51FC" w:rsidRPr="004F6008">
        <w:rPr>
          <w:i/>
          <w:iCs/>
          <w:szCs w:val="20"/>
        </w:rPr>
        <w:t xml:space="preserve">it like say tier 1 has less interviews than say a tier 3, because a tier 3 needs more interviews than a tier 1. </w:t>
      </w:r>
      <w:r w:rsidR="00347FCA">
        <w:rPr>
          <w:i/>
          <w:iCs/>
          <w:szCs w:val="20"/>
        </w:rPr>
        <w:t>T</w:t>
      </w:r>
      <w:r w:rsidR="006F51FC" w:rsidRPr="004F6008">
        <w:rPr>
          <w:i/>
          <w:iCs/>
          <w:szCs w:val="20"/>
        </w:rPr>
        <w:t xml:space="preserve">he tier 1 are coming in and okay, we’re just talking about </w:t>
      </w:r>
      <w:r w:rsidRPr="004F6008">
        <w:rPr>
          <w:i/>
          <w:iCs/>
          <w:szCs w:val="20"/>
        </w:rPr>
        <w:t>the same things again. Because there’s nothing else to talk about.”</w:t>
      </w:r>
      <w:r w:rsidRPr="004F6008">
        <w:rPr>
          <w:szCs w:val="20"/>
        </w:rPr>
        <w:t xml:space="preserve"> [CP, R4, Pharmacy 06]</w:t>
      </w:r>
    </w:p>
    <w:p w14:paraId="7725D959" w14:textId="44761CED" w:rsidR="004F6008" w:rsidRPr="004F6008" w:rsidRDefault="004F6008" w:rsidP="00C73AD2">
      <w:pPr>
        <w:pStyle w:val="Heading2"/>
        <w:rPr>
          <w:rFonts w:eastAsia="Times New Roman"/>
        </w:rPr>
      </w:pPr>
      <w:bookmarkStart w:id="138" w:name="_Toc67497892"/>
      <w:r w:rsidRPr="004F6008">
        <w:rPr>
          <w:rFonts w:eastAsia="Times New Roman"/>
        </w:rPr>
        <w:t xml:space="preserve">Patient </w:t>
      </w:r>
      <w:r w:rsidR="00B05480">
        <w:rPr>
          <w:rFonts w:eastAsia="Times New Roman"/>
        </w:rPr>
        <w:t>referrals</w:t>
      </w:r>
      <w:bookmarkEnd w:id="138"/>
    </w:p>
    <w:p w14:paraId="0210240C" w14:textId="672DAEC5" w:rsidR="004F6008" w:rsidRPr="004F6008" w:rsidRDefault="004F6008" w:rsidP="00C01257">
      <w:pPr>
        <w:rPr>
          <w:szCs w:val="20"/>
        </w:rPr>
      </w:pPr>
      <w:r w:rsidRPr="004F6008">
        <w:rPr>
          <w:szCs w:val="20"/>
        </w:rPr>
        <w:t xml:space="preserve">Since practices were responsible for referring patients, </w:t>
      </w:r>
      <w:r w:rsidR="005E1B64">
        <w:rPr>
          <w:szCs w:val="20"/>
        </w:rPr>
        <w:t>the number of referrals</w:t>
      </w:r>
      <w:r w:rsidRPr="004F6008">
        <w:rPr>
          <w:szCs w:val="20"/>
        </w:rPr>
        <w:t xml:space="preserve"> was determined by </w:t>
      </w:r>
      <w:r w:rsidR="005458B2">
        <w:rPr>
          <w:szCs w:val="20"/>
        </w:rPr>
        <w:t xml:space="preserve">the numbers of patients the HCH practices had to refer (some had very few enrolments, and therefore, did not engage </w:t>
      </w:r>
      <w:r w:rsidR="00B66543">
        <w:rPr>
          <w:szCs w:val="20"/>
        </w:rPr>
        <w:t xml:space="preserve">with the </w:t>
      </w:r>
      <w:r w:rsidR="00A01670">
        <w:rPr>
          <w:szCs w:val="20"/>
        </w:rPr>
        <w:t>community pharmacy trial</w:t>
      </w:r>
      <w:r w:rsidR="005458B2">
        <w:rPr>
          <w:szCs w:val="20"/>
        </w:rPr>
        <w:t xml:space="preserve">), </w:t>
      </w:r>
      <w:r w:rsidRPr="004F6008">
        <w:rPr>
          <w:szCs w:val="20"/>
        </w:rPr>
        <w:t>HCH practices</w:t>
      </w:r>
      <w:r w:rsidR="002A3E12">
        <w:rPr>
          <w:szCs w:val="20"/>
        </w:rPr>
        <w:t>’</w:t>
      </w:r>
      <w:r w:rsidRPr="004F6008">
        <w:rPr>
          <w:szCs w:val="20"/>
        </w:rPr>
        <w:t xml:space="preserve"> </w:t>
      </w:r>
      <w:r w:rsidR="00A01670">
        <w:rPr>
          <w:szCs w:val="20"/>
        </w:rPr>
        <w:t>relationships with community</w:t>
      </w:r>
      <w:r w:rsidR="002A3E12">
        <w:rPr>
          <w:szCs w:val="20"/>
        </w:rPr>
        <w:t xml:space="preserve"> pharmac</w:t>
      </w:r>
      <w:r w:rsidR="00A01670">
        <w:rPr>
          <w:szCs w:val="20"/>
        </w:rPr>
        <w:t>ies</w:t>
      </w:r>
      <w:r w:rsidR="00245C71">
        <w:rPr>
          <w:szCs w:val="20"/>
        </w:rPr>
        <w:t>,</w:t>
      </w:r>
      <w:r w:rsidR="00771F5C">
        <w:rPr>
          <w:szCs w:val="20"/>
        </w:rPr>
        <w:t xml:space="preserve"> and</w:t>
      </w:r>
      <w:r w:rsidR="005458B2">
        <w:rPr>
          <w:szCs w:val="20"/>
        </w:rPr>
        <w:t xml:space="preserve"> </w:t>
      </w:r>
      <w:r w:rsidRPr="004F6008">
        <w:rPr>
          <w:szCs w:val="20"/>
        </w:rPr>
        <w:t>patient</w:t>
      </w:r>
      <w:r w:rsidR="002A3E12">
        <w:rPr>
          <w:szCs w:val="20"/>
        </w:rPr>
        <w:t>s’</w:t>
      </w:r>
      <w:r w:rsidRPr="004F6008">
        <w:rPr>
          <w:szCs w:val="20"/>
        </w:rPr>
        <w:t xml:space="preserve"> r</w:t>
      </w:r>
      <w:r w:rsidR="00771F5C">
        <w:rPr>
          <w:szCs w:val="20"/>
        </w:rPr>
        <w:t>eceptiveness</w:t>
      </w:r>
      <w:r w:rsidRPr="004F6008">
        <w:rPr>
          <w:szCs w:val="20"/>
        </w:rPr>
        <w:t xml:space="preserve"> to receiving these types of services</w:t>
      </w:r>
      <w:r w:rsidR="00771F5C">
        <w:rPr>
          <w:szCs w:val="20"/>
        </w:rPr>
        <w:t>.</w:t>
      </w:r>
    </w:p>
    <w:p w14:paraId="4275285F" w14:textId="5E969ED8" w:rsidR="004F6008" w:rsidRPr="004F6008" w:rsidRDefault="00851FFE" w:rsidP="00C01257">
      <w:pPr>
        <w:rPr>
          <w:szCs w:val="20"/>
        </w:rPr>
      </w:pPr>
      <w:r>
        <w:rPr>
          <w:szCs w:val="20"/>
        </w:rPr>
        <w:t>Community</w:t>
      </w:r>
      <w:r w:rsidR="006168A5">
        <w:rPr>
          <w:szCs w:val="20"/>
        </w:rPr>
        <w:t xml:space="preserve"> pharmacists</w:t>
      </w:r>
      <w:r>
        <w:rPr>
          <w:szCs w:val="20"/>
        </w:rPr>
        <w:t xml:space="preserve"> reported that they</w:t>
      </w:r>
      <w:r w:rsidR="006168A5">
        <w:rPr>
          <w:szCs w:val="20"/>
        </w:rPr>
        <w:t xml:space="preserve"> saw </w:t>
      </w:r>
      <w:r w:rsidR="00D33CAD">
        <w:rPr>
          <w:szCs w:val="20"/>
        </w:rPr>
        <w:t>patients with various characteristics</w:t>
      </w:r>
      <w:r w:rsidR="006168A5">
        <w:rPr>
          <w:szCs w:val="20"/>
        </w:rPr>
        <w:t>,</w:t>
      </w:r>
      <w:r w:rsidR="004F6008" w:rsidRPr="004F6008">
        <w:rPr>
          <w:szCs w:val="20"/>
        </w:rPr>
        <w:t xml:space="preserve"> </w:t>
      </w:r>
      <w:r w:rsidR="00D33CAD">
        <w:rPr>
          <w:szCs w:val="20"/>
        </w:rPr>
        <w:t xml:space="preserve">for example, </w:t>
      </w:r>
      <w:r w:rsidR="004F6008" w:rsidRPr="004F6008">
        <w:rPr>
          <w:szCs w:val="20"/>
        </w:rPr>
        <w:t>some pharmacies reporting that their HCH patients were older (</w:t>
      </w:r>
      <w:r w:rsidR="00642D89">
        <w:rPr>
          <w:i/>
          <w:iCs/>
          <w:szCs w:val="20"/>
        </w:rPr>
        <w:t xml:space="preserve">“… </w:t>
      </w:r>
      <w:r w:rsidR="004F6008" w:rsidRPr="004F6008">
        <w:rPr>
          <w:i/>
          <w:iCs/>
          <w:szCs w:val="20"/>
        </w:rPr>
        <w:t>so mostly 60</w:t>
      </w:r>
      <w:r w:rsidR="00245C71">
        <w:rPr>
          <w:i/>
          <w:iCs/>
          <w:szCs w:val="20"/>
        </w:rPr>
        <w:t>-</w:t>
      </w:r>
      <w:r w:rsidR="004F6008" w:rsidRPr="004F6008">
        <w:rPr>
          <w:i/>
          <w:iCs/>
          <w:szCs w:val="20"/>
        </w:rPr>
        <w:t xml:space="preserve">plus, and mostly into their 70s.” </w:t>
      </w:r>
      <w:r w:rsidR="004F6008" w:rsidRPr="004F6008">
        <w:rPr>
          <w:szCs w:val="20"/>
        </w:rPr>
        <w:t>[CP, R4, Pharmacy 06])</w:t>
      </w:r>
      <w:r w:rsidR="001D1EFB">
        <w:rPr>
          <w:szCs w:val="20"/>
        </w:rPr>
        <w:t xml:space="preserve"> </w:t>
      </w:r>
      <w:r w:rsidR="004F6008" w:rsidRPr="004F6008">
        <w:rPr>
          <w:szCs w:val="20"/>
        </w:rPr>
        <w:t>and others stating that they had provided pharmacy services to HCH patients across all age groups, including children</w:t>
      </w:r>
      <w:r w:rsidR="006168A5">
        <w:rPr>
          <w:szCs w:val="20"/>
        </w:rPr>
        <w:t>:</w:t>
      </w:r>
    </w:p>
    <w:p w14:paraId="239A9E81" w14:textId="02E366C9" w:rsidR="004F6008" w:rsidRPr="004F6008" w:rsidRDefault="004F6008" w:rsidP="007E6DFB">
      <w:pPr>
        <w:spacing w:after="160" w:line="259" w:lineRule="auto"/>
        <w:ind w:left="567" w:right="521"/>
        <w:rPr>
          <w:szCs w:val="20"/>
        </w:rPr>
      </w:pPr>
      <w:r w:rsidRPr="004F6008">
        <w:rPr>
          <w:i/>
          <w:iCs/>
          <w:szCs w:val="20"/>
        </w:rPr>
        <w:t>“I actually had a couple of children, which I did</w:t>
      </w:r>
      <w:r w:rsidR="00642D89">
        <w:rPr>
          <w:i/>
          <w:iCs/>
          <w:szCs w:val="20"/>
        </w:rPr>
        <w:t xml:space="preserve"> … </w:t>
      </w:r>
      <w:r w:rsidRPr="004F6008">
        <w:rPr>
          <w:i/>
          <w:iCs/>
          <w:szCs w:val="20"/>
        </w:rPr>
        <w:t>One was an asthmatic issue. That one actually benefited from it</w:t>
      </w:r>
      <w:r w:rsidR="00642D89">
        <w:rPr>
          <w:i/>
          <w:iCs/>
          <w:szCs w:val="20"/>
        </w:rPr>
        <w:t xml:space="preserve"> … </w:t>
      </w:r>
      <w:r w:rsidRPr="004F6008">
        <w:rPr>
          <w:i/>
          <w:iCs/>
          <w:szCs w:val="20"/>
        </w:rPr>
        <w:t>And another little fellow just with severe anxiety</w:t>
      </w:r>
      <w:r w:rsidR="00642D89">
        <w:rPr>
          <w:i/>
          <w:iCs/>
          <w:szCs w:val="20"/>
        </w:rPr>
        <w:t xml:space="preserve"> … </w:t>
      </w:r>
      <w:r w:rsidRPr="004F6008">
        <w:rPr>
          <w:i/>
          <w:iCs/>
          <w:szCs w:val="20"/>
        </w:rPr>
        <w:t>So, there were a couple of things that I recommended there, that look like they’ve been implemented as well. But I think there was only two. The oldest was probably 80s, but the majority of them would have been probably late 30s to mid-50s.”</w:t>
      </w:r>
      <w:r w:rsidR="001D1EFB">
        <w:rPr>
          <w:szCs w:val="20"/>
        </w:rPr>
        <w:t xml:space="preserve"> </w:t>
      </w:r>
      <w:r w:rsidRPr="004F6008">
        <w:rPr>
          <w:szCs w:val="20"/>
        </w:rPr>
        <w:t>[CP, R4, Pharmacy 10]</w:t>
      </w:r>
    </w:p>
    <w:p w14:paraId="7DBF741B" w14:textId="5358B828" w:rsidR="004F6008" w:rsidRPr="004F6008" w:rsidRDefault="00F160BD" w:rsidP="00C01257">
      <w:pPr>
        <w:rPr>
          <w:szCs w:val="20"/>
        </w:rPr>
      </w:pPr>
      <w:r w:rsidRPr="004F6008">
        <w:rPr>
          <w:szCs w:val="20"/>
        </w:rPr>
        <w:lastRenderedPageBreak/>
        <w:t xml:space="preserve">Some interviewees stated that </w:t>
      </w:r>
      <w:r w:rsidR="00A470D6">
        <w:rPr>
          <w:szCs w:val="20"/>
        </w:rPr>
        <w:t xml:space="preserve">patients </w:t>
      </w:r>
      <w:r w:rsidR="00687612">
        <w:rPr>
          <w:szCs w:val="20"/>
        </w:rPr>
        <w:t xml:space="preserve">who </w:t>
      </w:r>
      <w:r w:rsidR="00A470D6">
        <w:rPr>
          <w:szCs w:val="20"/>
        </w:rPr>
        <w:t>followed through with referrals</w:t>
      </w:r>
      <w:r>
        <w:rPr>
          <w:szCs w:val="20"/>
        </w:rPr>
        <w:t xml:space="preserve"> were</w:t>
      </w:r>
      <w:r w:rsidRPr="004F6008">
        <w:rPr>
          <w:szCs w:val="20"/>
        </w:rPr>
        <w:t xml:space="preserve"> more likely to be existing customers </w:t>
      </w:r>
      <w:r>
        <w:rPr>
          <w:szCs w:val="20"/>
        </w:rPr>
        <w:t>of the pharmacy</w:t>
      </w:r>
      <w:r w:rsidR="007F0885">
        <w:rPr>
          <w:szCs w:val="20"/>
        </w:rPr>
        <w:t>:</w:t>
      </w:r>
    </w:p>
    <w:p w14:paraId="34D62752" w14:textId="17DFA416" w:rsidR="004F6008" w:rsidRPr="004F6008" w:rsidRDefault="004F6008" w:rsidP="007E6DFB">
      <w:pPr>
        <w:spacing w:after="160" w:line="259" w:lineRule="auto"/>
        <w:ind w:left="567" w:right="521"/>
        <w:rPr>
          <w:szCs w:val="20"/>
        </w:rPr>
      </w:pPr>
      <w:r w:rsidRPr="004F6008">
        <w:rPr>
          <w:i/>
          <w:iCs/>
          <w:szCs w:val="20"/>
        </w:rPr>
        <w:t xml:space="preserve">“Because this pharmacy is the main one that provides medications to the </w:t>
      </w:r>
      <w:r w:rsidR="00F96C4A">
        <w:rPr>
          <w:i/>
          <w:iCs/>
          <w:szCs w:val="20"/>
        </w:rPr>
        <w:t>c</w:t>
      </w:r>
      <w:r w:rsidRPr="004F6008">
        <w:rPr>
          <w:i/>
          <w:iCs/>
          <w:szCs w:val="20"/>
        </w:rPr>
        <w:t>linic, most of the patients that we get here are regular patients. Well, actually, all the ones that are signed up are, pretty much, the regular patients that come in here. And they're due to pick up their medications on a monthly basis.”</w:t>
      </w:r>
      <w:r w:rsidR="001D1EFB">
        <w:rPr>
          <w:szCs w:val="20"/>
        </w:rPr>
        <w:t xml:space="preserve"> </w:t>
      </w:r>
      <w:r w:rsidRPr="004F6008">
        <w:rPr>
          <w:szCs w:val="20"/>
        </w:rPr>
        <w:t>[CP, R4, Pharmacy 05]</w:t>
      </w:r>
    </w:p>
    <w:p w14:paraId="16AF43D7" w14:textId="21528714" w:rsidR="004F6008" w:rsidRPr="004F6008" w:rsidRDefault="004F6008" w:rsidP="007E6DFB">
      <w:pPr>
        <w:spacing w:after="160" w:line="259" w:lineRule="auto"/>
        <w:ind w:left="567" w:right="521"/>
        <w:rPr>
          <w:szCs w:val="20"/>
        </w:rPr>
      </w:pPr>
      <w:r w:rsidRPr="004F6008">
        <w:rPr>
          <w:i/>
          <w:iCs/>
          <w:szCs w:val="20"/>
        </w:rPr>
        <w:t>“So, because they’re familiar with us I was able to get them involved, so I’ve got my regular customers involved. So, I’ve got a few that’s nominated at our pharmacy but doesn’t come to us, I don’t really know them. So, I managed to actually get a small number to come in</w:t>
      </w:r>
      <w:r w:rsidR="00642D89">
        <w:rPr>
          <w:i/>
          <w:iCs/>
          <w:szCs w:val="20"/>
        </w:rPr>
        <w:t xml:space="preserve"> … </w:t>
      </w:r>
      <w:r w:rsidRPr="004F6008">
        <w:rPr>
          <w:i/>
          <w:iCs/>
          <w:szCs w:val="20"/>
        </w:rPr>
        <w:t>But the other ones, I don’t know</w:t>
      </w:r>
      <w:r w:rsidR="00642D89">
        <w:rPr>
          <w:i/>
          <w:iCs/>
          <w:szCs w:val="20"/>
        </w:rPr>
        <w:t xml:space="preserve"> …”</w:t>
      </w:r>
      <w:r w:rsidRPr="004F6008">
        <w:rPr>
          <w:szCs w:val="20"/>
        </w:rPr>
        <w:t xml:space="preserve"> [CP, R4, Pharmacy 07]</w:t>
      </w:r>
    </w:p>
    <w:p w14:paraId="3C3D4AF3" w14:textId="77777777" w:rsidR="004F6008" w:rsidRPr="004F6008" w:rsidRDefault="004F6008" w:rsidP="004675F9">
      <w:pPr>
        <w:pStyle w:val="Heading2"/>
        <w:rPr>
          <w:rFonts w:eastAsia="Times New Roman"/>
        </w:rPr>
      </w:pPr>
      <w:bookmarkStart w:id="139" w:name="_Toc67497893"/>
      <w:r w:rsidRPr="004F6008">
        <w:rPr>
          <w:rFonts w:eastAsia="Times New Roman"/>
        </w:rPr>
        <w:t>Pharmacy relationships with general practices</w:t>
      </w:r>
      <w:bookmarkEnd w:id="139"/>
    </w:p>
    <w:p w14:paraId="16710FCA" w14:textId="73680760" w:rsidR="004F6008" w:rsidRPr="004F6008" w:rsidRDefault="008706A7" w:rsidP="00C01257">
      <w:pPr>
        <w:rPr>
          <w:szCs w:val="20"/>
        </w:rPr>
      </w:pPr>
      <w:r w:rsidRPr="008706A7">
        <w:rPr>
          <w:szCs w:val="20"/>
        </w:rPr>
        <w:t>Some pharmacies reported strong relationships with HCH practices, which enabled them to communicate easily</w:t>
      </w:r>
      <w:r w:rsidR="00C95F41">
        <w:rPr>
          <w:szCs w:val="20"/>
        </w:rPr>
        <w:t>:</w:t>
      </w:r>
      <w:r w:rsidR="004F6008" w:rsidRPr="004F6008">
        <w:rPr>
          <w:szCs w:val="20"/>
        </w:rPr>
        <w:t xml:space="preserve"> </w:t>
      </w:r>
    </w:p>
    <w:p w14:paraId="0A77851D" w14:textId="5C7A5FDE" w:rsidR="004F6008" w:rsidRPr="004F6008" w:rsidRDefault="00642D89" w:rsidP="007E6DFB">
      <w:pPr>
        <w:spacing w:after="160" w:line="259" w:lineRule="auto"/>
        <w:ind w:left="567" w:right="521"/>
        <w:rPr>
          <w:szCs w:val="20"/>
        </w:rPr>
      </w:pPr>
      <w:r>
        <w:rPr>
          <w:i/>
          <w:iCs/>
          <w:szCs w:val="20"/>
        </w:rPr>
        <w:t xml:space="preserve">“… </w:t>
      </w:r>
      <w:r w:rsidR="004F6008" w:rsidRPr="004F6008">
        <w:rPr>
          <w:i/>
          <w:iCs/>
          <w:szCs w:val="20"/>
        </w:rPr>
        <w:t xml:space="preserve">the main interaction is via the platform, you know </w:t>
      </w:r>
      <w:r w:rsidR="00C95F41">
        <w:rPr>
          <w:i/>
          <w:iCs/>
          <w:szCs w:val="20"/>
        </w:rPr>
        <w:t xml:space="preserve">[shared </w:t>
      </w:r>
      <w:r w:rsidR="00780104">
        <w:rPr>
          <w:i/>
          <w:iCs/>
          <w:szCs w:val="20"/>
        </w:rPr>
        <w:t>c</w:t>
      </w:r>
      <w:r w:rsidR="00C95F41">
        <w:rPr>
          <w:i/>
          <w:iCs/>
          <w:szCs w:val="20"/>
        </w:rPr>
        <w:t>are planning software]</w:t>
      </w:r>
      <w:r w:rsidR="004F6008" w:rsidRPr="004F6008">
        <w:rPr>
          <w:i/>
          <w:iCs/>
          <w:szCs w:val="20"/>
        </w:rPr>
        <w:t xml:space="preserve"> platform. So, every now and then when I log onto the </w:t>
      </w:r>
      <w:r w:rsidR="00C95F41">
        <w:rPr>
          <w:i/>
          <w:iCs/>
          <w:szCs w:val="20"/>
        </w:rPr>
        <w:t>[shared care]</w:t>
      </w:r>
      <w:r w:rsidR="004F6008" w:rsidRPr="004F6008">
        <w:rPr>
          <w:i/>
          <w:iCs/>
          <w:szCs w:val="20"/>
        </w:rPr>
        <w:t xml:space="preserve"> program, there will be a thing on there, for example, to say medication review requested for this patient</w:t>
      </w:r>
      <w:r>
        <w:rPr>
          <w:i/>
          <w:iCs/>
          <w:szCs w:val="20"/>
        </w:rPr>
        <w:t xml:space="preserve"> … </w:t>
      </w:r>
      <w:r w:rsidR="004F6008" w:rsidRPr="004F6008">
        <w:rPr>
          <w:i/>
          <w:iCs/>
          <w:szCs w:val="20"/>
        </w:rPr>
        <w:t>There’ll be a message on there</w:t>
      </w:r>
      <w:r>
        <w:rPr>
          <w:i/>
          <w:iCs/>
          <w:szCs w:val="20"/>
        </w:rPr>
        <w:t xml:space="preserve"> … </w:t>
      </w:r>
      <w:r w:rsidR="004F6008" w:rsidRPr="004F6008">
        <w:rPr>
          <w:i/>
          <w:iCs/>
          <w:szCs w:val="20"/>
        </w:rPr>
        <w:t>So, I think that</w:t>
      </w:r>
      <w:r w:rsidR="004F6008" w:rsidRPr="004F6008">
        <w:rPr>
          <w:rFonts w:cs="Century Gothic"/>
          <w:i/>
          <w:iCs/>
          <w:szCs w:val="20"/>
        </w:rPr>
        <w:t>’</w:t>
      </w:r>
      <w:r w:rsidR="004F6008" w:rsidRPr="004F6008">
        <w:rPr>
          <w:i/>
          <w:iCs/>
          <w:szCs w:val="20"/>
        </w:rPr>
        <w:t>s how we communicate. So, each time I do interviews, I</w:t>
      </w:r>
      <w:r w:rsidR="004F6008" w:rsidRPr="004F6008">
        <w:rPr>
          <w:rFonts w:cs="Century Gothic"/>
          <w:i/>
          <w:iCs/>
          <w:szCs w:val="20"/>
        </w:rPr>
        <w:t>’</w:t>
      </w:r>
      <w:r w:rsidR="004F6008" w:rsidRPr="004F6008">
        <w:rPr>
          <w:i/>
          <w:iCs/>
          <w:szCs w:val="20"/>
        </w:rPr>
        <w:t xml:space="preserve">ll obviously upload their medication management plan into the platform. So, I think most communication is via the platform, for the </w:t>
      </w:r>
      <w:r w:rsidR="007943FC">
        <w:rPr>
          <w:i/>
          <w:iCs/>
          <w:szCs w:val="20"/>
        </w:rPr>
        <w:t>[shared care]</w:t>
      </w:r>
      <w:r w:rsidR="004F6008" w:rsidRPr="004F6008">
        <w:rPr>
          <w:i/>
          <w:iCs/>
          <w:szCs w:val="20"/>
        </w:rPr>
        <w:t xml:space="preserve"> platform. And then but if there’s anything urgent, I guess, I normally just ring up the doctor.”</w:t>
      </w:r>
      <w:r w:rsidR="004F6008" w:rsidRPr="004F6008">
        <w:rPr>
          <w:szCs w:val="20"/>
        </w:rPr>
        <w:t xml:space="preserve"> [CP, R4, Pharmacy 07]</w:t>
      </w:r>
    </w:p>
    <w:p w14:paraId="08EA73BD" w14:textId="0D9DC1C2" w:rsidR="00AA27D9" w:rsidRPr="00AA27D9" w:rsidRDefault="006612F4" w:rsidP="00AA27D9">
      <w:pPr>
        <w:rPr>
          <w:szCs w:val="20"/>
        </w:rPr>
      </w:pPr>
      <w:r>
        <w:rPr>
          <w:szCs w:val="20"/>
        </w:rPr>
        <w:t>In some instances</w:t>
      </w:r>
      <w:r w:rsidR="0002726E">
        <w:rPr>
          <w:szCs w:val="20"/>
        </w:rPr>
        <w:t>,</w:t>
      </w:r>
      <w:r>
        <w:rPr>
          <w:szCs w:val="20"/>
        </w:rPr>
        <w:t xml:space="preserve"> they said</w:t>
      </w:r>
      <w:r w:rsidR="00AA27D9">
        <w:rPr>
          <w:szCs w:val="20"/>
        </w:rPr>
        <w:t xml:space="preserve"> HCH has enhanced their communication</w:t>
      </w:r>
      <w:r>
        <w:rPr>
          <w:szCs w:val="20"/>
        </w:rPr>
        <w:t xml:space="preserve"> with the practice</w:t>
      </w:r>
      <w:r w:rsidR="00C92DFD">
        <w:rPr>
          <w:szCs w:val="20"/>
        </w:rPr>
        <w:t>:</w:t>
      </w:r>
    </w:p>
    <w:p w14:paraId="263A5D03" w14:textId="62F1B56D" w:rsidR="004F6008" w:rsidRPr="004F6008" w:rsidRDefault="004F6008" w:rsidP="007E6DFB">
      <w:pPr>
        <w:spacing w:after="160" w:line="259" w:lineRule="auto"/>
        <w:ind w:left="567" w:right="521"/>
        <w:rPr>
          <w:szCs w:val="20"/>
        </w:rPr>
      </w:pPr>
      <w:r w:rsidRPr="004F6008">
        <w:rPr>
          <w:i/>
          <w:iCs/>
          <w:szCs w:val="20"/>
        </w:rPr>
        <w:t xml:space="preserve">“It feels like we do have more of an involvement and more communication, so, since I've been here with that </w:t>
      </w:r>
      <w:r w:rsidR="00280597">
        <w:rPr>
          <w:i/>
          <w:iCs/>
          <w:szCs w:val="20"/>
        </w:rPr>
        <w:t>program</w:t>
      </w:r>
      <w:r w:rsidRPr="004F6008">
        <w:rPr>
          <w:i/>
          <w:iCs/>
          <w:szCs w:val="20"/>
        </w:rPr>
        <w:t>.”</w:t>
      </w:r>
      <w:r w:rsidRPr="004F6008">
        <w:rPr>
          <w:szCs w:val="20"/>
        </w:rPr>
        <w:t xml:space="preserve"> [CP, R4, Pharmacy 05]</w:t>
      </w:r>
    </w:p>
    <w:p w14:paraId="132A9765" w14:textId="776DCFD1" w:rsidR="006B1861" w:rsidRPr="004F6008" w:rsidRDefault="001A145B" w:rsidP="006B1861">
      <w:pPr>
        <w:rPr>
          <w:szCs w:val="20"/>
        </w:rPr>
      </w:pPr>
      <w:r w:rsidRPr="001A145B">
        <w:rPr>
          <w:szCs w:val="20"/>
        </w:rPr>
        <w:t>Others have struggled with communicating with GPs and sharing care</w:t>
      </w:r>
      <w:r w:rsidR="006B1861">
        <w:rPr>
          <w:szCs w:val="20"/>
        </w:rPr>
        <w:t>:</w:t>
      </w:r>
    </w:p>
    <w:p w14:paraId="63FEB716" w14:textId="538B2119" w:rsidR="006B1861" w:rsidRPr="004F6008" w:rsidRDefault="006B1861" w:rsidP="006B1861">
      <w:pPr>
        <w:spacing w:after="160" w:line="259" w:lineRule="auto"/>
        <w:ind w:left="567" w:right="521"/>
        <w:rPr>
          <w:szCs w:val="20"/>
        </w:rPr>
      </w:pPr>
      <w:r w:rsidRPr="004F6008">
        <w:rPr>
          <w:i/>
          <w:iCs/>
          <w:szCs w:val="20"/>
        </w:rPr>
        <w:t>“This is the problem we feel about the Health Care Homes</w:t>
      </w:r>
      <w:r w:rsidR="00642D89">
        <w:rPr>
          <w:i/>
          <w:iCs/>
          <w:szCs w:val="20"/>
        </w:rPr>
        <w:t xml:space="preserve"> … </w:t>
      </w:r>
      <w:r w:rsidRPr="004F6008">
        <w:rPr>
          <w:i/>
          <w:iCs/>
          <w:szCs w:val="20"/>
        </w:rPr>
        <w:t>The management of the patients</w:t>
      </w:r>
      <w:r w:rsidR="00642D89">
        <w:rPr>
          <w:i/>
          <w:iCs/>
          <w:szCs w:val="20"/>
        </w:rPr>
        <w:t xml:space="preserve"> … </w:t>
      </w:r>
      <w:r w:rsidR="00072248">
        <w:rPr>
          <w:i/>
          <w:iCs/>
          <w:szCs w:val="20"/>
        </w:rPr>
        <w:t xml:space="preserve"> </w:t>
      </w:r>
      <w:r w:rsidRPr="004F6008">
        <w:rPr>
          <w:i/>
          <w:iCs/>
          <w:szCs w:val="20"/>
        </w:rPr>
        <w:t>The reason for that is we find it difficult to get doctors to share those patients</w:t>
      </w:r>
      <w:r w:rsidR="00642D89">
        <w:rPr>
          <w:i/>
          <w:iCs/>
          <w:szCs w:val="20"/>
        </w:rPr>
        <w:t xml:space="preserve"> … </w:t>
      </w:r>
      <w:r w:rsidRPr="004F6008">
        <w:rPr>
          <w:i/>
          <w:iCs/>
          <w:szCs w:val="20"/>
        </w:rPr>
        <w:t>They seem to keep everything</w:t>
      </w:r>
      <w:r w:rsidR="00642D89">
        <w:rPr>
          <w:i/>
          <w:iCs/>
          <w:szCs w:val="20"/>
        </w:rPr>
        <w:t xml:space="preserve"> … </w:t>
      </w:r>
      <w:r w:rsidRPr="004F6008">
        <w:rPr>
          <w:i/>
          <w:iCs/>
          <w:szCs w:val="20"/>
        </w:rPr>
        <w:t>Not</w:t>
      </w:r>
      <w:r w:rsidR="00072248">
        <w:rPr>
          <w:i/>
          <w:iCs/>
          <w:szCs w:val="20"/>
        </w:rPr>
        <w:t>,</w:t>
      </w:r>
      <w:r w:rsidRPr="004F6008">
        <w:rPr>
          <w:i/>
          <w:iCs/>
          <w:szCs w:val="20"/>
        </w:rPr>
        <w:t xml:space="preserve"> I think</w:t>
      </w:r>
      <w:r w:rsidR="00072248">
        <w:rPr>
          <w:i/>
          <w:iCs/>
          <w:szCs w:val="20"/>
        </w:rPr>
        <w:t>,</w:t>
      </w:r>
      <w:r w:rsidRPr="004F6008">
        <w:rPr>
          <w:i/>
          <w:iCs/>
          <w:szCs w:val="20"/>
        </w:rPr>
        <w:t xml:space="preserve"> intentionally they want to exclude the process, even though we feel this way. But everything [is] done within the clinic, kept in the clinic, and you have to go and ask for it. And after a couple of times, you just give up, because you feel there’s no encouragement there</w:t>
      </w:r>
      <w:r w:rsidR="00642D89">
        <w:rPr>
          <w:i/>
          <w:iCs/>
          <w:szCs w:val="20"/>
        </w:rPr>
        <w:t xml:space="preserve"> … </w:t>
      </w:r>
      <w:r w:rsidRPr="004F6008">
        <w:rPr>
          <w:i/>
          <w:iCs/>
          <w:szCs w:val="20"/>
        </w:rPr>
        <w:t>they’re busy, they’ve got a lot going on, and the last thing they want on their table is a pharmacist coming and asking about what’s your number for this patient, can we do this for this patient. The communication there we felt is just not as we hoped it to be.”</w:t>
      </w:r>
      <w:r w:rsidRPr="004F6008">
        <w:rPr>
          <w:szCs w:val="20"/>
        </w:rPr>
        <w:t xml:space="preserve"> [CP, R4, Pharmac</w:t>
      </w:r>
      <w:r>
        <w:rPr>
          <w:szCs w:val="20"/>
        </w:rPr>
        <w:t>y</w:t>
      </w:r>
      <w:r w:rsidRPr="004F6008">
        <w:rPr>
          <w:szCs w:val="20"/>
        </w:rPr>
        <w:t xml:space="preserve"> 08]</w:t>
      </w:r>
    </w:p>
    <w:p w14:paraId="280F0DC3" w14:textId="4D15A9C5" w:rsidR="004F6008" w:rsidRPr="004F6008" w:rsidRDefault="00C92DFD" w:rsidP="00C01257">
      <w:pPr>
        <w:rPr>
          <w:szCs w:val="20"/>
        </w:rPr>
      </w:pPr>
      <w:r>
        <w:rPr>
          <w:szCs w:val="20"/>
        </w:rPr>
        <w:t xml:space="preserve">Sometimes </w:t>
      </w:r>
      <w:r w:rsidR="004F6008" w:rsidRPr="004F6008">
        <w:rPr>
          <w:szCs w:val="20"/>
        </w:rPr>
        <w:t>pharmacists reported that they predominantly communicated with the practice nurses</w:t>
      </w:r>
      <w:r>
        <w:rPr>
          <w:szCs w:val="20"/>
        </w:rPr>
        <w:t>:</w:t>
      </w:r>
    </w:p>
    <w:p w14:paraId="648FCB3A" w14:textId="33E5AB45" w:rsidR="004F6008" w:rsidRPr="004F6008" w:rsidRDefault="004F6008" w:rsidP="00C92DFD">
      <w:pPr>
        <w:spacing w:after="160" w:line="259" w:lineRule="auto"/>
        <w:ind w:left="567" w:right="521"/>
        <w:rPr>
          <w:szCs w:val="20"/>
        </w:rPr>
      </w:pPr>
      <w:r w:rsidRPr="004F6008">
        <w:rPr>
          <w:i/>
          <w:iCs/>
          <w:szCs w:val="20"/>
        </w:rPr>
        <w:t>“I had a little bit more interaction with the nurses to be honest. But that was more about if she was having problems writing up the care plans and stuff, the medication management plans. So</w:t>
      </w:r>
      <w:r w:rsidR="00A40B46">
        <w:rPr>
          <w:i/>
          <w:iCs/>
          <w:szCs w:val="20"/>
        </w:rPr>
        <w:t>,</w:t>
      </w:r>
      <w:r w:rsidRPr="004F6008">
        <w:rPr>
          <w:i/>
          <w:iCs/>
          <w:szCs w:val="20"/>
        </w:rPr>
        <w:t xml:space="preserve"> yes, I didn’t really get a lot of interaction between the doctors.” </w:t>
      </w:r>
      <w:r w:rsidRPr="004F6008">
        <w:rPr>
          <w:szCs w:val="20"/>
        </w:rPr>
        <w:t>[CP, R4, Pharmacy 06]</w:t>
      </w:r>
    </w:p>
    <w:p w14:paraId="7B7464A8" w14:textId="77777777" w:rsidR="004F6008" w:rsidRPr="004F6008" w:rsidRDefault="004F6008" w:rsidP="00C92DFD">
      <w:pPr>
        <w:spacing w:after="160" w:line="259" w:lineRule="auto"/>
        <w:ind w:left="567" w:right="521"/>
        <w:rPr>
          <w:szCs w:val="20"/>
          <w:highlight w:val="red"/>
        </w:rPr>
      </w:pPr>
      <w:r w:rsidRPr="004F6008">
        <w:rPr>
          <w:i/>
          <w:iCs/>
          <w:szCs w:val="20"/>
        </w:rPr>
        <w:lastRenderedPageBreak/>
        <w:t>“Also the registered nurse next door at the medical centre, she came after I was no longer managing it, she was recruited, and she’s done a very good job of staying in touch with me and letting me know if referrals are coming through.”</w:t>
      </w:r>
      <w:r w:rsidRPr="004F6008">
        <w:rPr>
          <w:szCs w:val="20"/>
        </w:rPr>
        <w:t xml:space="preserve"> [CP, R4, Pharmacy 04]</w:t>
      </w:r>
    </w:p>
    <w:p w14:paraId="3B467326" w14:textId="7DFB30B0" w:rsidR="004F6008" w:rsidRPr="004F6008" w:rsidRDefault="00C92DFD" w:rsidP="00C01257">
      <w:pPr>
        <w:rPr>
          <w:szCs w:val="20"/>
        </w:rPr>
      </w:pPr>
      <w:r>
        <w:rPr>
          <w:szCs w:val="20"/>
        </w:rPr>
        <w:t>P</w:t>
      </w:r>
      <w:r w:rsidR="004F6008" w:rsidRPr="004F6008">
        <w:rPr>
          <w:szCs w:val="20"/>
        </w:rPr>
        <w:t xml:space="preserve">harmacists reported issues with practice staff </w:t>
      </w:r>
      <w:r w:rsidR="00F3613D">
        <w:rPr>
          <w:szCs w:val="20"/>
        </w:rPr>
        <w:t>awareness of</w:t>
      </w:r>
      <w:r w:rsidR="004F6008" w:rsidRPr="004F6008">
        <w:rPr>
          <w:szCs w:val="20"/>
        </w:rPr>
        <w:t xml:space="preserve"> </w:t>
      </w:r>
      <w:r w:rsidR="00F3613D">
        <w:rPr>
          <w:szCs w:val="20"/>
        </w:rPr>
        <w:t>or</w:t>
      </w:r>
      <w:r w:rsidR="004F6008" w:rsidRPr="004F6008">
        <w:rPr>
          <w:szCs w:val="20"/>
        </w:rPr>
        <w:t xml:space="preserve"> engagement</w:t>
      </w:r>
      <w:r w:rsidR="00F3613D">
        <w:rPr>
          <w:szCs w:val="20"/>
        </w:rPr>
        <w:t xml:space="preserve"> with the trial</w:t>
      </w:r>
      <w:r w:rsidR="00924623">
        <w:rPr>
          <w:szCs w:val="20"/>
        </w:rPr>
        <w:t>. This was sometimes exacerbated by turnover of practice staff</w:t>
      </w:r>
      <w:r w:rsidR="004F6008" w:rsidRPr="004F6008">
        <w:rPr>
          <w:szCs w:val="20"/>
        </w:rPr>
        <w:t>. Since pharmacists need HCH practices to refer patients to their pharmacy, practice staff</w:t>
      </w:r>
      <w:r w:rsidR="00AA474D">
        <w:rPr>
          <w:szCs w:val="20"/>
        </w:rPr>
        <w:t>s’</w:t>
      </w:r>
      <w:r w:rsidR="004F6008" w:rsidRPr="004F6008">
        <w:rPr>
          <w:szCs w:val="20"/>
        </w:rPr>
        <w:t xml:space="preserve"> </w:t>
      </w:r>
      <w:r w:rsidR="006620D5">
        <w:rPr>
          <w:szCs w:val="20"/>
        </w:rPr>
        <w:t xml:space="preserve">awareness of the initiative and </w:t>
      </w:r>
      <w:r w:rsidR="004F6008" w:rsidRPr="004F6008">
        <w:rPr>
          <w:szCs w:val="20"/>
        </w:rPr>
        <w:t>engagement</w:t>
      </w:r>
      <w:r w:rsidR="006620D5">
        <w:rPr>
          <w:szCs w:val="20"/>
        </w:rPr>
        <w:t xml:space="preserve"> with them</w:t>
      </w:r>
      <w:r w:rsidR="007E16AE">
        <w:rPr>
          <w:szCs w:val="20"/>
        </w:rPr>
        <w:t xml:space="preserve"> is crucial</w:t>
      </w:r>
      <w:r w:rsidR="0009376F">
        <w:rPr>
          <w:szCs w:val="20"/>
        </w:rPr>
        <w:t>:</w:t>
      </w:r>
    </w:p>
    <w:p w14:paraId="18BC44DC" w14:textId="3D7FA010" w:rsidR="004F6008" w:rsidRPr="004F6008" w:rsidRDefault="004F6008" w:rsidP="0009376F">
      <w:pPr>
        <w:spacing w:after="160" w:line="259" w:lineRule="auto"/>
        <w:ind w:left="567" w:right="521"/>
        <w:rPr>
          <w:szCs w:val="20"/>
          <w:highlight w:val="red"/>
        </w:rPr>
      </w:pPr>
      <w:r w:rsidRPr="004F6008">
        <w:rPr>
          <w:i/>
          <w:iCs/>
          <w:szCs w:val="20"/>
        </w:rPr>
        <w:t>“Well, we had a really good experience, but it got cut short because our doctor left the surgery, and then</w:t>
      </w:r>
      <w:r w:rsidR="00642D89">
        <w:rPr>
          <w:i/>
          <w:iCs/>
          <w:szCs w:val="20"/>
        </w:rPr>
        <w:t xml:space="preserve"> … </w:t>
      </w:r>
      <w:r w:rsidRPr="004F6008">
        <w:rPr>
          <w:i/>
          <w:iCs/>
          <w:szCs w:val="20"/>
        </w:rPr>
        <w:t>They basically ended our trial</w:t>
      </w:r>
      <w:r w:rsidR="00642D89">
        <w:rPr>
          <w:i/>
          <w:iCs/>
          <w:szCs w:val="20"/>
        </w:rPr>
        <w:t xml:space="preserve"> … </w:t>
      </w:r>
      <w:r w:rsidRPr="004F6008">
        <w:rPr>
          <w:i/>
          <w:iCs/>
          <w:szCs w:val="20"/>
        </w:rPr>
        <w:t>So, we were in full swing in about May and June. And then, at the end of June, all of a sudden, the doctor actually left. So, it was sort of cut short.</w:t>
      </w:r>
      <w:r w:rsidRPr="004F6008">
        <w:rPr>
          <w:rFonts w:ascii="Calibri" w:hAnsi="Calibri"/>
          <w:sz w:val="22"/>
        </w:rPr>
        <w:t xml:space="preserve">” </w:t>
      </w:r>
      <w:r w:rsidRPr="004F6008">
        <w:rPr>
          <w:szCs w:val="20"/>
        </w:rPr>
        <w:t>[CP, R4, Pharmacy 09]</w:t>
      </w:r>
    </w:p>
    <w:p w14:paraId="09AA6D6A" w14:textId="552D92BC" w:rsidR="004F6008" w:rsidRDefault="004F6008" w:rsidP="0009376F">
      <w:pPr>
        <w:spacing w:after="160" w:line="259" w:lineRule="auto"/>
        <w:ind w:left="567" w:right="521"/>
        <w:rPr>
          <w:szCs w:val="20"/>
        </w:rPr>
      </w:pPr>
      <w:r w:rsidRPr="004F6008">
        <w:rPr>
          <w:i/>
          <w:iCs/>
          <w:szCs w:val="20"/>
        </w:rPr>
        <w:t xml:space="preserve">“We’ve trained our staff. We’ve </w:t>
      </w:r>
      <w:r w:rsidR="00771271">
        <w:rPr>
          <w:i/>
          <w:iCs/>
          <w:szCs w:val="20"/>
        </w:rPr>
        <w:t>set</w:t>
      </w:r>
      <w:r w:rsidR="00264DBF">
        <w:rPr>
          <w:i/>
          <w:iCs/>
          <w:szCs w:val="20"/>
        </w:rPr>
        <w:t xml:space="preserve"> </w:t>
      </w:r>
      <w:r w:rsidR="00771271">
        <w:rPr>
          <w:i/>
          <w:iCs/>
          <w:szCs w:val="20"/>
        </w:rPr>
        <w:t>up</w:t>
      </w:r>
      <w:r w:rsidRPr="004F6008">
        <w:rPr>
          <w:i/>
          <w:iCs/>
          <w:szCs w:val="20"/>
        </w:rPr>
        <w:t xml:space="preserve"> the pharmacy in a workflow</w:t>
      </w:r>
      <w:r w:rsidR="00642D89">
        <w:rPr>
          <w:i/>
          <w:iCs/>
          <w:szCs w:val="20"/>
        </w:rPr>
        <w:t xml:space="preserve"> … </w:t>
      </w:r>
      <w:r w:rsidRPr="004F6008">
        <w:rPr>
          <w:i/>
          <w:iCs/>
          <w:szCs w:val="20"/>
        </w:rPr>
        <w:t>And then, it’s gone quiet, which is really disappointing. But of those 112 active patients, and these are active patients, and many of them</w:t>
      </w:r>
      <w:r w:rsidR="00642D89">
        <w:rPr>
          <w:i/>
          <w:iCs/>
          <w:szCs w:val="20"/>
        </w:rPr>
        <w:t xml:space="preserve"> … </w:t>
      </w:r>
      <w:r w:rsidRPr="004F6008">
        <w:rPr>
          <w:i/>
          <w:iCs/>
          <w:szCs w:val="20"/>
        </w:rPr>
        <w:t>high-risk patients, we have only seen 11 of those 112. And we’ve been working really closely with the medical centre to encourage the practi</w:t>
      </w:r>
      <w:r w:rsidR="00AB285F">
        <w:rPr>
          <w:i/>
          <w:iCs/>
          <w:szCs w:val="20"/>
        </w:rPr>
        <w:t>s</w:t>
      </w:r>
      <w:r w:rsidRPr="004F6008">
        <w:rPr>
          <w:i/>
          <w:iCs/>
          <w:szCs w:val="20"/>
        </w:rPr>
        <w:t>ing nurse to really get her team care plans in place. We’ve been going and educating the doctors, and it’s not happening. I feel it’s a very confusing process for them</w:t>
      </w:r>
      <w:r w:rsidR="00642D89">
        <w:rPr>
          <w:i/>
          <w:iCs/>
          <w:szCs w:val="20"/>
        </w:rPr>
        <w:t xml:space="preserve"> … </w:t>
      </w:r>
      <w:r w:rsidRPr="004F6008">
        <w:rPr>
          <w:i/>
          <w:iCs/>
          <w:szCs w:val="20"/>
        </w:rPr>
        <w:t>It’s an extra platform they need to be working on, to then refer to the pharmacy, and they just can’t be bothered. How do I see it? I think they’re busy, and they can’t be bothered doing it.”</w:t>
      </w:r>
      <w:r w:rsidRPr="004F6008">
        <w:rPr>
          <w:szCs w:val="20"/>
        </w:rPr>
        <w:t xml:space="preserve"> [CP, R4, Pharmacy 03]</w:t>
      </w:r>
    </w:p>
    <w:p w14:paraId="6A34258A" w14:textId="108A67AA" w:rsidR="004F6008" w:rsidRDefault="004F6008" w:rsidP="0009376F">
      <w:pPr>
        <w:spacing w:after="160" w:line="259" w:lineRule="auto"/>
        <w:ind w:left="567" w:right="521"/>
        <w:rPr>
          <w:szCs w:val="20"/>
        </w:rPr>
      </w:pPr>
      <w:r w:rsidRPr="004F6008">
        <w:rPr>
          <w:i/>
          <w:iCs/>
          <w:szCs w:val="20"/>
        </w:rPr>
        <w:t>“The other clinic was doing quite a lot of people, but they’ve just moved locations, and at this stage they’re not progressing with it. I don’t know whether they’ll go ahead and start doing them again once they’ve settled, but at the moment they’re not sending any</w:t>
      </w:r>
      <w:r w:rsidR="00642D89">
        <w:rPr>
          <w:i/>
          <w:iCs/>
          <w:szCs w:val="20"/>
        </w:rPr>
        <w:t xml:space="preserve"> … </w:t>
      </w:r>
      <w:r w:rsidRPr="004F6008">
        <w:rPr>
          <w:i/>
          <w:iCs/>
          <w:szCs w:val="20"/>
        </w:rPr>
        <w:t>They’ve verbally told me they’re not doing it for a while</w:t>
      </w:r>
      <w:r w:rsidR="00642D89">
        <w:rPr>
          <w:i/>
          <w:iCs/>
          <w:szCs w:val="20"/>
        </w:rPr>
        <w:t xml:space="preserve"> … </w:t>
      </w:r>
      <w:r w:rsidRPr="004F6008">
        <w:rPr>
          <w:i/>
          <w:iCs/>
          <w:szCs w:val="20"/>
        </w:rPr>
        <w:t xml:space="preserve">none of the other local doctors’ clinics have sent anybody to us. So, I don’t even know if they’re sending them to anyone.” </w:t>
      </w:r>
      <w:r w:rsidRPr="004F6008">
        <w:rPr>
          <w:szCs w:val="20"/>
        </w:rPr>
        <w:t>[CP, R4, Pharmacy 10]</w:t>
      </w:r>
    </w:p>
    <w:p w14:paraId="04AEE3AF" w14:textId="50630D23" w:rsidR="003769DC" w:rsidRPr="004F6008" w:rsidRDefault="00642D89" w:rsidP="003769DC">
      <w:pPr>
        <w:spacing w:after="160" w:line="259" w:lineRule="auto"/>
        <w:ind w:left="567" w:right="521"/>
        <w:rPr>
          <w:szCs w:val="20"/>
        </w:rPr>
      </w:pPr>
      <w:r>
        <w:rPr>
          <w:i/>
          <w:iCs/>
          <w:szCs w:val="20"/>
        </w:rPr>
        <w:t xml:space="preserve">“… </w:t>
      </w:r>
      <w:r w:rsidR="003769DC" w:rsidRPr="004F6008">
        <w:rPr>
          <w:i/>
          <w:iCs/>
          <w:szCs w:val="20"/>
        </w:rPr>
        <w:t>I have made contact with other surgeries in the area that are participating in the Health</w:t>
      </w:r>
      <w:r w:rsidR="003769DC">
        <w:rPr>
          <w:i/>
          <w:iCs/>
          <w:szCs w:val="20"/>
        </w:rPr>
        <w:t xml:space="preserve"> C</w:t>
      </w:r>
      <w:r w:rsidR="003769DC" w:rsidRPr="004F6008">
        <w:rPr>
          <w:i/>
          <w:iCs/>
          <w:szCs w:val="20"/>
        </w:rPr>
        <w:t>are Home trial and offered to go and visit them and detail the pharmacy services that are available to their clients. And that hasn’t really met with much uptake, or any uptake. Even the PHN has offered to attend those meetings as well because I think some of the surgeries that side aren’t doing as much with the pharmacy side of Health Care Homes. But they haven’t really pursued that, so without the face-to-face or without the close proximity I don’t think the electronic shared healthcare planning would have worked as well.</w:t>
      </w:r>
      <w:r w:rsidR="003769DC" w:rsidRPr="004F6008">
        <w:rPr>
          <w:szCs w:val="20"/>
        </w:rPr>
        <w:t>” [CP, R4, Pharmacy 04]</w:t>
      </w:r>
    </w:p>
    <w:p w14:paraId="6D911B83" w14:textId="02FBE590" w:rsidR="004F6008" w:rsidRPr="004F6008" w:rsidRDefault="0089762F" w:rsidP="00C01257">
      <w:pPr>
        <w:rPr>
          <w:szCs w:val="20"/>
        </w:rPr>
      </w:pPr>
      <w:r>
        <w:rPr>
          <w:szCs w:val="20"/>
        </w:rPr>
        <w:t>O</w:t>
      </w:r>
      <w:r w:rsidR="004F6008" w:rsidRPr="004F6008">
        <w:rPr>
          <w:szCs w:val="20"/>
        </w:rPr>
        <w:t xml:space="preserve">ne interviewee felt that it is not viable to participate in the initiative and devote time to </w:t>
      </w:r>
      <w:r>
        <w:rPr>
          <w:szCs w:val="20"/>
        </w:rPr>
        <w:t>im</w:t>
      </w:r>
      <w:r w:rsidR="00D27DD5">
        <w:rPr>
          <w:szCs w:val="20"/>
        </w:rPr>
        <w:t>plementation</w:t>
      </w:r>
      <w:r w:rsidR="004F6008" w:rsidRPr="004F6008">
        <w:rPr>
          <w:szCs w:val="20"/>
        </w:rPr>
        <w:t xml:space="preserve"> if a participating practice refers </w:t>
      </w:r>
      <w:r w:rsidR="00300F18" w:rsidRPr="004F6008">
        <w:rPr>
          <w:szCs w:val="20"/>
        </w:rPr>
        <w:t xml:space="preserve">only </w:t>
      </w:r>
      <w:r w:rsidR="004F6008" w:rsidRPr="004F6008">
        <w:rPr>
          <w:szCs w:val="20"/>
        </w:rPr>
        <w:t>one or two patients to a pharmacy</w:t>
      </w:r>
      <w:r w:rsidR="00D27DD5">
        <w:rPr>
          <w:szCs w:val="20"/>
        </w:rPr>
        <w:t>:</w:t>
      </w:r>
    </w:p>
    <w:p w14:paraId="72D95E82" w14:textId="67945308" w:rsidR="004F6008" w:rsidRPr="004F6008" w:rsidRDefault="004F6008" w:rsidP="0009376F">
      <w:pPr>
        <w:spacing w:after="160" w:line="259" w:lineRule="auto"/>
        <w:ind w:left="567" w:right="521"/>
        <w:rPr>
          <w:szCs w:val="20"/>
        </w:rPr>
      </w:pPr>
      <w:r w:rsidRPr="004F6008">
        <w:rPr>
          <w:i/>
          <w:iCs/>
          <w:szCs w:val="20"/>
        </w:rPr>
        <w:t>“So, particularly from a pharmacy point of view. You’d have to spend hours doing the online training, and potentially purchasing the software</w:t>
      </w:r>
      <w:r w:rsidR="00642D89">
        <w:rPr>
          <w:i/>
          <w:iCs/>
          <w:szCs w:val="20"/>
        </w:rPr>
        <w:t xml:space="preserve"> … </w:t>
      </w:r>
      <w:r w:rsidRPr="004F6008">
        <w:rPr>
          <w:i/>
          <w:iCs/>
          <w:szCs w:val="20"/>
        </w:rPr>
        <w:t>And then you’d have to allow hours of time for the pharmacist to provide the service. And if you only got one client out of that it would be a massive loser</w:t>
      </w:r>
      <w:r w:rsidR="00642D89">
        <w:rPr>
          <w:i/>
          <w:iCs/>
          <w:szCs w:val="20"/>
        </w:rPr>
        <w:t xml:space="preserve"> … </w:t>
      </w:r>
      <w:r w:rsidRPr="004F6008">
        <w:rPr>
          <w:i/>
          <w:iCs/>
          <w:szCs w:val="20"/>
        </w:rPr>
        <w:t>there is definitely a threshold that you need to meet in order to make it worthwhile participating in the service</w:t>
      </w:r>
      <w:r w:rsidR="00642D89">
        <w:rPr>
          <w:i/>
          <w:iCs/>
          <w:szCs w:val="20"/>
        </w:rPr>
        <w:t xml:space="preserve"> … </w:t>
      </w:r>
      <w:r w:rsidRPr="004F6008">
        <w:rPr>
          <w:i/>
          <w:iCs/>
          <w:szCs w:val="20"/>
        </w:rPr>
        <w:t>it’s great, if all the stars align and the doctor’s surgery next door to you participates and refers, and</w:t>
      </w:r>
      <w:r w:rsidR="00642D89">
        <w:rPr>
          <w:i/>
          <w:iCs/>
          <w:szCs w:val="20"/>
        </w:rPr>
        <w:t xml:space="preserve"> … </w:t>
      </w:r>
      <w:r w:rsidRPr="004F6008">
        <w:rPr>
          <w:i/>
          <w:iCs/>
          <w:szCs w:val="20"/>
        </w:rPr>
        <w:t xml:space="preserve">the clients are typically interested, I think once </w:t>
      </w:r>
      <w:r w:rsidRPr="004F6008">
        <w:rPr>
          <w:i/>
          <w:iCs/>
          <w:szCs w:val="20"/>
        </w:rPr>
        <w:lastRenderedPageBreak/>
        <w:t>the doctor’s able to refer to you</w:t>
      </w:r>
      <w:r w:rsidR="00642D89">
        <w:rPr>
          <w:i/>
          <w:iCs/>
          <w:szCs w:val="20"/>
        </w:rPr>
        <w:t xml:space="preserve"> … </w:t>
      </w:r>
      <w:r w:rsidRPr="004F6008">
        <w:rPr>
          <w:i/>
          <w:iCs/>
          <w:szCs w:val="20"/>
        </w:rPr>
        <w:t>But if you were reliant on doctors that weren’t interested then, hard work. Hard work.”</w:t>
      </w:r>
      <w:r w:rsidRPr="004F6008">
        <w:rPr>
          <w:szCs w:val="20"/>
        </w:rPr>
        <w:t xml:space="preserve"> [CP, R5, Pharmac</w:t>
      </w:r>
      <w:r w:rsidR="006D3358">
        <w:rPr>
          <w:szCs w:val="20"/>
        </w:rPr>
        <w:t>y</w:t>
      </w:r>
      <w:r w:rsidR="009A6764">
        <w:rPr>
          <w:szCs w:val="20"/>
        </w:rPr>
        <w:t xml:space="preserve"> </w:t>
      </w:r>
      <w:r w:rsidRPr="004F6008">
        <w:rPr>
          <w:szCs w:val="20"/>
        </w:rPr>
        <w:t>04]</w:t>
      </w:r>
    </w:p>
    <w:p w14:paraId="3968DFDA" w14:textId="55E72023" w:rsidR="004F6008" w:rsidRPr="004F6008" w:rsidRDefault="004F6008" w:rsidP="004675F9">
      <w:pPr>
        <w:pStyle w:val="Heading4"/>
        <w:spacing w:after="200"/>
        <w:rPr>
          <w:rFonts w:eastAsia="Times New Roman"/>
          <w:i w:val="0"/>
          <w:iCs w:val="0"/>
          <w:color w:val="2F5496"/>
        </w:rPr>
      </w:pPr>
      <w:r w:rsidRPr="004F6008">
        <w:rPr>
          <w:rFonts w:eastAsia="Times New Roman"/>
        </w:rPr>
        <w:t>Pharmacist medication recommendations</w:t>
      </w:r>
      <w:r w:rsidR="008E18EC">
        <w:rPr>
          <w:rFonts w:eastAsia="Times New Roman"/>
        </w:rPr>
        <w:t xml:space="preserve"> to </w:t>
      </w:r>
      <w:r w:rsidR="009B1CEF">
        <w:rPr>
          <w:rFonts w:eastAsia="Times New Roman"/>
        </w:rPr>
        <w:t>GPs</w:t>
      </w:r>
    </w:p>
    <w:p w14:paraId="0760857E" w14:textId="56E169F0" w:rsidR="004F6008" w:rsidRPr="004F6008" w:rsidRDefault="004F6008" w:rsidP="00C01257">
      <w:pPr>
        <w:rPr>
          <w:szCs w:val="20"/>
        </w:rPr>
      </w:pPr>
      <w:r w:rsidRPr="004F6008">
        <w:rPr>
          <w:szCs w:val="20"/>
        </w:rPr>
        <w:t>Some pharmacists had strong working relationships with GPs and HCH practices and actively received feedback or acknowledg</w:t>
      </w:r>
      <w:r w:rsidR="009B1CEF">
        <w:rPr>
          <w:szCs w:val="20"/>
        </w:rPr>
        <w:t>ment</w:t>
      </w:r>
      <w:r w:rsidRPr="004F6008">
        <w:rPr>
          <w:szCs w:val="20"/>
        </w:rPr>
        <w:t xml:space="preserve"> that GPs and practice staff took their recommendations into account</w:t>
      </w:r>
      <w:r w:rsidR="009B1CEF">
        <w:rPr>
          <w:szCs w:val="20"/>
        </w:rPr>
        <w:t>:</w:t>
      </w:r>
    </w:p>
    <w:p w14:paraId="1CEDD757" w14:textId="0C5D2E3A" w:rsidR="004F6008" w:rsidRPr="004F6008" w:rsidRDefault="004F6008" w:rsidP="0009376F">
      <w:pPr>
        <w:spacing w:after="160" w:line="259" w:lineRule="auto"/>
        <w:ind w:left="567" w:right="521"/>
        <w:rPr>
          <w:szCs w:val="20"/>
        </w:rPr>
      </w:pPr>
      <w:r w:rsidRPr="004F6008">
        <w:rPr>
          <w:i/>
          <w:iCs/>
          <w:szCs w:val="20"/>
        </w:rPr>
        <w:t>“Yes, certainly, [</w:t>
      </w:r>
      <w:r w:rsidR="000C748E">
        <w:rPr>
          <w:i/>
          <w:iCs/>
          <w:szCs w:val="20"/>
        </w:rPr>
        <w:t>GPs</w:t>
      </w:r>
      <w:r w:rsidRPr="004F6008">
        <w:rPr>
          <w:i/>
          <w:iCs/>
          <w:szCs w:val="20"/>
        </w:rPr>
        <w:t>] would always act on them if you send them a fax or you ring them. As far as what we put out there in the medication management plan that we upload, it’s hard to assess whether they’re reading those and taking all that onboard. But I think generally, yes, would be my gut feeling.”</w:t>
      </w:r>
      <w:r w:rsidRPr="004F6008">
        <w:rPr>
          <w:szCs w:val="20"/>
        </w:rPr>
        <w:t xml:space="preserve"> [CP, R4, Pharmacy 01]</w:t>
      </w:r>
    </w:p>
    <w:p w14:paraId="6B6AF0A8" w14:textId="202FDA9C" w:rsidR="004F6008" w:rsidRPr="004F6008" w:rsidRDefault="00642D89" w:rsidP="0009376F">
      <w:pPr>
        <w:spacing w:after="160" w:line="259" w:lineRule="auto"/>
        <w:ind w:left="567" w:right="521"/>
        <w:rPr>
          <w:szCs w:val="20"/>
        </w:rPr>
      </w:pPr>
      <w:r>
        <w:rPr>
          <w:i/>
          <w:iCs/>
          <w:szCs w:val="20"/>
        </w:rPr>
        <w:t xml:space="preserve">“… </w:t>
      </w:r>
      <w:r w:rsidR="004F6008" w:rsidRPr="004F6008">
        <w:rPr>
          <w:i/>
          <w:iCs/>
          <w:szCs w:val="20"/>
        </w:rPr>
        <w:t>a couple of the doctors there are very receptive to our recommendations. For example, if you find a doubt on a drug, which for example, causes some side effects like, for example, a dry cough and things like that, we would write a note to the doctor and say Mrs. Jones is complaining about dry cough so just change from this particular medicine to another one that does the same but doesn’t quite have the side effects</w:t>
      </w:r>
      <w:r>
        <w:rPr>
          <w:i/>
          <w:iCs/>
          <w:szCs w:val="20"/>
        </w:rPr>
        <w:t xml:space="preserve"> … </w:t>
      </w:r>
      <w:r w:rsidR="004F6008" w:rsidRPr="004F6008">
        <w:rPr>
          <w:i/>
          <w:iCs/>
          <w:szCs w:val="20"/>
        </w:rPr>
        <w:t>some of those are quite receptive to that.”</w:t>
      </w:r>
      <w:r w:rsidR="004F6008" w:rsidRPr="004F6008">
        <w:rPr>
          <w:szCs w:val="20"/>
        </w:rPr>
        <w:t xml:space="preserve"> [CP, R4, Pharmacy 07]</w:t>
      </w:r>
    </w:p>
    <w:p w14:paraId="009F44E3" w14:textId="37216933" w:rsidR="004F6008" w:rsidRPr="004F6008" w:rsidRDefault="004F6008" w:rsidP="0009376F">
      <w:pPr>
        <w:spacing w:after="160" w:line="259" w:lineRule="auto"/>
        <w:ind w:left="567" w:right="521"/>
        <w:rPr>
          <w:szCs w:val="20"/>
        </w:rPr>
      </w:pPr>
      <w:r w:rsidRPr="004F6008">
        <w:rPr>
          <w:i/>
          <w:iCs/>
          <w:szCs w:val="20"/>
        </w:rPr>
        <w:t>“Yes, in most cases. At least the discussion about it if it’s not</w:t>
      </w:r>
      <w:r w:rsidR="00642D89">
        <w:rPr>
          <w:i/>
          <w:iCs/>
          <w:szCs w:val="20"/>
        </w:rPr>
        <w:t xml:space="preserve"> … </w:t>
      </w:r>
      <w:r w:rsidRPr="004F6008">
        <w:rPr>
          <w:i/>
          <w:iCs/>
          <w:szCs w:val="20"/>
        </w:rPr>
        <w:t xml:space="preserve">There’s sometimes a reason why [GPs] don’t [take up a recommendation], but at least an interaction about it.” </w:t>
      </w:r>
      <w:r w:rsidRPr="004F6008">
        <w:rPr>
          <w:szCs w:val="20"/>
        </w:rPr>
        <w:t>[CP, R4, Pharmacy 04]</w:t>
      </w:r>
    </w:p>
    <w:p w14:paraId="792262A5" w14:textId="05330C7D" w:rsidR="004F6008" w:rsidRPr="004F6008" w:rsidRDefault="004F6008" w:rsidP="00C01257">
      <w:pPr>
        <w:rPr>
          <w:szCs w:val="20"/>
        </w:rPr>
      </w:pPr>
      <w:r w:rsidRPr="004F6008">
        <w:rPr>
          <w:szCs w:val="20"/>
        </w:rPr>
        <w:t>Others stated that they have received limited to no engagement from GPs about their patient medication recommendations</w:t>
      </w:r>
      <w:r w:rsidR="000C748E">
        <w:rPr>
          <w:szCs w:val="20"/>
        </w:rPr>
        <w:t>:</w:t>
      </w:r>
    </w:p>
    <w:p w14:paraId="372F5E43" w14:textId="4803D32E" w:rsidR="004F6008" w:rsidRPr="004F6008" w:rsidRDefault="00642D89" w:rsidP="0009376F">
      <w:pPr>
        <w:spacing w:after="160" w:line="259" w:lineRule="auto"/>
        <w:ind w:left="567" w:right="521"/>
        <w:rPr>
          <w:szCs w:val="20"/>
        </w:rPr>
      </w:pPr>
      <w:r>
        <w:rPr>
          <w:i/>
          <w:iCs/>
          <w:szCs w:val="20"/>
        </w:rPr>
        <w:t xml:space="preserve">“… </w:t>
      </w:r>
      <w:r w:rsidR="004F6008" w:rsidRPr="004F6008">
        <w:rPr>
          <w:i/>
          <w:iCs/>
          <w:szCs w:val="20"/>
        </w:rPr>
        <w:t xml:space="preserve">we put any </w:t>
      </w:r>
      <w:r w:rsidR="00985D09">
        <w:rPr>
          <w:i/>
          <w:iCs/>
          <w:szCs w:val="20"/>
        </w:rPr>
        <w:t>[Home Medicines Reviews]</w:t>
      </w:r>
      <w:r w:rsidR="004F6008" w:rsidRPr="004F6008">
        <w:rPr>
          <w:i/>
          <w:iCs/>
          <w:szCs w:val="20"/>
        </w:rPr>
        <w:t xml:space="preserve"> that we’ve been completing, any medication profiles, any monitoring, blood sugar, blood pressure. Anything that we do for the patient is being communicated back through </w:t>
      </w:r>
      <w:r w:rsidR="00026E77">
        <w:rPr>
          <w:i/>
          <w:iCs/>
          <w:szCs w:val="20"/>
        </w:rPr>
        <w:t>[shared care planning software]</w:t>
      </w:r>
      <w:r w:rsidR="004F6008" w:rsidRPr="004F6008">
        <w:rPr>
          <w:i/>
          <w:iCs/>
          <w:szCs w:val="20"/>
        </w:rPr>
        <w:t>. But another part of that is that the GP then needs to review those, and the GPs aren’t reviewing those. So, I think valuable work is being done from our end, and then there</w:t>
      </w:r>
      <w:r w:rsidR="004F6008" w:rsidRPr="004F6008">
        <w:rPr>
          <w:rFonts w:cs="Century Gothic"/>
          <w:i/>
          <w:iCs/>
          <w:szCs w:val="20"/>
        </w:rPr>
        <w:t>’</w:t>
      </w:r>
      <w:r w:rsidR="004F6008" w:rsidRPr="004F6008">
        <w:rPr>
          <w:i/>
          <w:iCs/>
          <w:szCs w:val="20"/>
        </w:rPr>
        <w:t>s no clinical application of the monitoring that we</w:t>
      </w:r>
      <w:r w:rsidR="004F6008" w:rsidRPr="004F6008">
        <w:rPr>
          <w:rFonts w:cs="Century Gothic"/>
          <w:i/>
          <w:iCs/>
          <w:szCs w:val="20"/>
        </w:rPr>
        <w:t>’</w:t>
      </w:r>
      <w:r w:rsidR="004F6008" w:rsidRPr="004F6008">
        <w:rPr>
          <w:i/>
          <w:iCs/>
          <w:szCs w:val="20"/>
        </w:rPr>
        <w:t>re actually doing from the pharmacy setting. So, that</w:t>
      </w:r>
      <w:r w:rsidR="004F6008" w:rsidRPr="004F6008">
        <w:rPr>
          <w:rFonts w:cs="Century Gothic"/>
          <w:i/>
          <w:iCs/>
          <w:szCs w:val="20"/>
        </w:rPr>
        <w:t>’</w:t>
      </w:r>
      <w:r w:rsidR="004F6008" w:rsidRPr="004F6008">
        <w:rPr>
          <w:i/>
          <w:iCs/>
          <w:szCs w:val="20"/>
        </w:rPr>
        <w:t xml:space="preserve">s a bit disappointing as well. It’s just not a priority for them in their practice, I don’t think, at the moment. That’s probably where it’s falling over.” </w:t>
      </w:r>
      <w:r w:rsidR="004F6008" w:rsidRPr="004F6008">
        <w:rPr>
          <w:szCs w:val="20"/>
        </w:rPr>
        <w:t>CP, R4, Pharmacy 03]</w:t>
      </w:r>
    </w:p>
    <w:p w14:paraId="2F3FFB32" w14:textId="77777777" w:rsidR="004F6008" w:rsidRPr="004F6008" w:rsidRDefault="004F6008" w:rsidP="000C748E">
      <w:pPr>
        <w:spacing w:after="160" w:line="259" w:lineRule="auto"/>
        <w:ind w:left="567" w:right="521"/>
        <w:rPr>
          <w:rFonts w:eastAsia="Times New Roman"/>
          <w:szCs w:val="20"/>
          <w:lang w:eastAsia="en-AU"/>
        </w:rPr>
      </w:pPr>
      <w:r w:rsidRPr="004F6008">
        <w:rPr>
          <w:rFonts w:eastAsia="Times New Roman" w:cs="Arial"/>
          <w:i/>
          <w:iCs/>
          <w:color w:val="000000"/>
          <w:szCs w:val="20"/>
          <w:lang w:eastAsia="en-AU"/>
        </w:rPr>
        <w:t>“Even if I’m checking the scripts, I know if someone’s medication has gone up or down. I know my patients really well. So, from that regard, yes, I know if something changes or anything. But otherwise, we wouldn’t know anything. We don’t hear anything from the doctor about it, no.”</w:t>
      </w:r>
      <w:r w:rsidRPr="004F6008">
        <w:rPr>
          <w:rFonts w:eastAsia="Times New Roman" w:cs="Arial"/>
          <w:color w:val="000000"/>
          <w:szCs w:val="20"/>
          <w:lang w:eastAsia="en-AU"/>
        </w:rPr>
        <w:t xml:space="preserve"> [CP, R4, Pharmacy 08]</w:t>
      </w:r>
    </w:p>
    <w:p w14:paraId="4494723F" w14:textId="14A283BB" w:rsidR="004F6008" w:rsidRPr="004F6008" w:rsidRDefault="00A6389D" w:rsidP="00112E6B">
      <w:pPr>
        <w:rPr>
          <w:szCs w:val="20"/>
        </w:rPr>
      </w:pPr>
      <w:r>
        <w:rPr>
          <w:szCs w:val="20"/>
        </w:rPr>
        <w:t xml:space="preserve">Pharmacists </w:t>
      </w:r>
      <w:r w:rsidR="004F6008" w:rsidRPr="004F6008">
        <w:rPr>
          <w:szCs w:val="20"/>
        </w:rPr>
        <w:t>acknowledged that GPs are extremely busy</w:t>
      </w:r>
      <w:r w:rsidR="00AA64AA">
        <w:rPr>
          <w:szCs w:val="20"/>
        </w:rPr>
        <w:t xml:space="preserve"> and</w:t>
      </w:r>
      <w:r w:rsidR="004F6008" w:rsidRPr="004F6008">
        <w:rPr>
          <w:szCs w:val="20"/>
        </w:rPr>
        <w:t xml:space="preserve"> may not have time to regularly communicate with them</w:t>
      </w:r>
      <w:r w:rsidR="005642F4">
        <w:rPr>
          <w:szCs w:val="20"/>
        </w:rPr>
        <w:t xml:space="preserve"> or respond in</w:t>
      </w:r>
      <w:r w:rsidR="00305DBD">
        <w:rPr>
          <w:szCs w:val="20"/>
        </w:rPr>
        <w:t xml:space="preserve"> relation to their recommendations for patients</w:t>
      </w:r>
      <w:r w:rsidR="00AA64AA">
        <w:rPr>
          <w:szCs w:val="20"/>
        </w:rPr>
        <w:t xml:space="preserve">. However, </w:t>
      </w:r>
      <w:r w:rsidR="00A0472F">
        <w:rPr>
          <w:szCs w:val="20"/>
        </w:rPr>
        <w:t xml:space="preserve">it </w:t>
      </w:r>
      <w:r w:rsidR="00AA64AA">
        <w:rPr>
          <w:szCs w:val="20"/>
        </w:rPr>
        <w:t xml:space="preserve">could also be </w:t>
      </w:r>
      <w:r w:rsidR="00EF110C">
        <w:rPr>
          <w:szCs w:val="20"/>
        </w:rPr>
        <w:t xml:space="preserve">that the GPs/practices are yet to learn to work as a team with external health care providers. </w:t>
      </w:r>
      <w:r w:rsidR="004F6008" w:rsidRPr="004F6008">
        <w:rPr>
          <w:szCs w:val="20"/>
        </w:rPr>
        <w:t xml:space="preserve">In a few instances, </w:t>
      </w:r>
      <w:r w:rsidR="00292116">
        <w:rPr>
          <w:szCs w:val="20"/>
        </w:rPr>
        <w:t xml:space="preserve">practices’ </w:t>
      </w:r>
      <w:r w:rsidR="004F6008" w:rsidRPr="004F6008">
        <w:rPr>
          <w:szCs w:val="20"/>
        </w:rPr>
        <w:t xml:space="preserve">resistance to </w:t>
      </w:r>
      <w:r w:rsidR="00983084">
        <w:rPr>
          <w:szCs w:val="20"/>
        </w:rPr>
        <w:t xml:space="preserve">community </w:t>
      </w:r>
      <w:r w:rsidR="004F6008" w:rsidRPr="004F6008">
        <w:rPr>
          <w:szCs w:val="20"/>
        </w:rPr>
        <w:t>pharmac</w:t>
      </w:r>
      <w:r w:rsidR="00983084">
        <w:rPr>
          <w:szCs w:val="20"/>
        </w:rPr>
        <w:t>ists</w:t>
      </w:r>
      <w:r w:rsidR="009858D2">
        <w:rPr>
          <w:szCs w:val="20"/>
        </w:rPr>
        <w:t>’</w:t>
      </w:r>
      <w:r w:rsidR="004F6008" w:rsidRPr="004F6008">
        <w:rPr>
          <w:szCs w:val="20"/>
        </w:rPr>
        <w:t xml:space="preserve"> involvement in patient care</w:t>
      </w:r>
      <w:r w:rsidR="00112E6B">
        <w:rPr>
          <w:szCs w:val="20"/>
        </w:rPr>
        <w:t xml:space="preserve"> surfaced</w:t>
      </w:r>
      <w:r w:rsidR="004F6008" w:rsidRPr="004F6008">
        <w:rPr>
          <w:szCs w:val="20"/>
        </w:rPr>
        <w:t xml:space="preserve">. </w:t>
      </w:r>
      <w:r w:rsidR="009858D2">
        <w:rPr>
          <w:szCs w:val="20"/>
        </w:rPr>
        <w:t>O</w:t>
      </w:r>
      <w:r w:rsidR="004F6008" w:rsidRPr="004F6008">
        <w:rPr>
          <w:szCs w:val="20"/>
        </w:rPr>
        <w:t xml:space="preserve">ne </w:t>
      </w:r>
      <w:r w:rsidR="005642F4">
        <w:rPr>
          <w:szCs w:val="20"/>
        </w:rPr>
        <w:t>pharmacist</w:t>
      </w:r>
      <w:r w:rsidR="004F6008" w:rsidRPr="004F6008">
        <w:rPr>
          <w:szCs w:val="20"/>
        </w:rPr>
        <w:t xml:space="preserve"> </w:t>
      </w:r>
      <w:r w:rsidR="00045196">
        <w:rPr>
          <w:szCs w:val="20"/>
        </w:rPr>
        <w:t>reported that they</w:t>
      </w:r>
      <w:r w:rsidR="004F6008" w:rsidRPr="004F6008">
        <w:rPr>
          <w:szCs w:val="20"/>
        </w:rPr>
        <w:t xml:space="preserve"> receive</w:t>
      </w:r>
      <w:r w:rsidR="00112E6B">
        <w:rPr>
          <w:szCs w:val="20"/>
        </w:rPr>
        <w:t>d</w:t>
      </w:r>
      <w:r w:rsidR="004F6008" w:rsidRPr="004F6008">
        <w:rPr>
          <w:szCs w:val="20"/>
        </w:rPr>
        <w:t xml:space="preserve"> negative </w:t>
      </w:r>
      <w:r w:rsidR="00045196">
        <w:rPr>
          <w:szCs w:val="20"/>
        </w:rPr>
        <w:t>comments</w:t>
      </w:r>
      <w:r w:rsidR="004F6008" w:rsidRPr="004F6008">
        <w:rPr>
          <w:szCs w:val="20"/>
        </w:rPr>
        <w:t xml:space="preserve"> from a GP about their clinical recommendations</w:t>
      </w:r>
      <w:r w:rsidR="00045196">
        <w:rPr>
          <w:szCs w:val="20"/>
        </w:rPr>
        <w:t>:</w:t>
      </w:r>
    </w:p>
    <w:p w14:paraId="27BA6E9B" w14:textId="39A45C2D" w:rsidR="00926BE9" w:rsidRPr="009A6764" w:rsidRDefault="004F6008" w:rsidP="00045196">
      <w:pPr>
        <w:spacing w:after="160" w:line="259" w:lineRule="auto"/>
        <w:ind w:left="567" w:right="521"/>
        <w:rPr>
          <w:szCs w:val="20"/>
        </w:rPr>
      </w:pPr>
      <w:r w:rsidRPr="004F6008">
        <w:rPr>
          <w:i/>
          <w:iCs/>
          <w:szCs w:val="20"/>
        </w:rPr>
        <w:t>“I had a couple of patients where I’d sent through recommendations</w:t>
      </w:r>
      <w:r w:rsidR="00642D89">
        <w:rPr>
          <w:i/>
          <w:iCs/>
          <w:szCs w:val="20"/>
        </w:rPr>
        <w:t xml:space="preserve"> … </w:t>
      </w:r>
      <w:r w:rsidR="009646AE">
        <w:rPr>
          <w:i/>
          <w:iCs/>
          <w:szCs w:val="20"/>
        </w:rPr>
        <w:t xml:space="preserve"> </w:t>
      </w:r>
      <w:r w:rsidRPr="004F6008">
        <w:rPr>
          <w:i/>
          <w:iCs/>
          <w:szCs w:val="20"/>
        </w:rPr>
        <w:t>he had rung me up and had a fair long go at me for doing something he thought was outside my scope of practice</w:t>
      </w:r>
      <w:r w:rsidR="00642D89">
        <w:rPr>
          <w:i/>
          <w:iCs/>
          <w:szCs w:val="20"/>
        </w:rPr>
        <w:t xml:space="preserve"> … </w:t>
      </w:r>
      <w:r w:rsidRPr="004F6008">
        <w:rPr>
          <w:i/>
          <w:iCs/>
          <w:szCs w:val="20"/>
        </w:rPr>
        <w:t xml:space="preserve">I think he’s rung me twice, and one of them was </w:t>
      </w:r>
      <w:r w:rsidRPr="004F6008">
        <w:rPr>
          <w:i/>
          <w:iCs/>
          <w:szCs w:val="20"/>
        </w:rPr>
        <w:lastRenderedPageBreak/>
        <w:t>really unpleasant. And I was just, hang on a minute. And at the end of it I thought, I haven’t done anything that was overstepping the lines, clinically, at all</w:t>
      </w:r>
      <w:r w:rsidR="00642D89">
        <w:rPr>
          <w:i/>
          <w:iCs/>
          <w:szCs w:val="20"/>
        </w:rPr>
        <w:t xml:space="preserve"> … </w:t>
      </w:r>
      <w:r w:rsidRPr="004F6008">
        <w:rPr>
          <w:i/>
          <w:iCs/>
          <w:szCs w:val="20"/>
        </w:rPr>
        <w:t xml:space="preserve">It’s just that he feels that absolutely everything a pharmacist does is trying to tread on the toes of the GP.” </w:t>
      </w:r>
      <w:r w:rsidRPr="004F6008">
        <w:rPr>
          <w:szCs w:val="20"/>
        </w:rPr>
        <w:t>[CP, R4, Pharmacy 10]</w:t>
      </w:r>
    </w:p>
    <w:p w14:paraId="267D75EC" w14:textId="3283776C" w:rsidR="00926BE9" w:rsidRPr="009A6764" w:rsidRDefault="009A6764" w:rsidP="009A6764">
      <w:pPr>
        <w:pStyle w:val="Heading2"/>
        <w:rPr>
          <w:rFonts w:eastAsia="Times New Roman"/>
        </w:rPr>
      </w:pPr>
      <w:bookmarkStart w:id="140" w:name="_Toc67497894"/>
      <w:r w:rsidRPr="009A6764">
        <w:rPr>
          <w:rFonts w:eastAsia="Times New Roman"/>
        </w:rPr>
        <w:t xml:space="preserve">Practice perspectives on the </w:t>
      </w:r>
      <w:r w:rsidR="00F867DD">
        <w:rPr>
          <w:rFonts w:eastAsia="Times New Roman"/>
        </w:rPr>
        <w:t>community pharmacy</w:t>
      </w:r>
      <w:r w:rsidRPr="009A6764">
        <w:rPr>
          <w:rFonts w:eastAsia="Times New Roman"/>
        </w:rPr>
        <w:t xml:space="preserve"> </w:t>
      </w:r>
      <w:r w:rsidR="00F575FB">
        <w:rPr>
          <w:rFonts w:eastAsia="Times New Roman"/>
        </w:rPr>
        <w:t>t</w:t>
      </w:r>
      <w:r w:rsidRPr="009A6764">
        <w:rPr>
          <w:rFonts w:eastAsia="Times New Roman"/>
        </w:rPr>
        <w:t>rial</w:t>
      </w:r>
      <w:bookmarkEnd w:id="140"/>
    </w:p>
    <w:p w14:paraId="3621A970" w14:textId="02BA040C" w:rsidR="00926BE9" w:rsidRDefault="00926BE9" w:rsidP="00C01257">
      <w:pPr>
        <w:rPr>
          <w:szCs w:val="20"/>
        </w:rPr>
      </w:pPr>
      <w:r w:rsidRPr="008760C3">
        <w:rPr>
          <w:noProof/>
          <w:lang w:eastAsia="en-AU"/>
        </w:rPr>
        <mc:AlternateContent>
          <mc:Choice Requires="wps">
            <w:drawing>
              <wp:anchor distT="91440" distB="91440" distL="114300" distR="114300" simplePos="0" relativeHeight="251658248" behindDoc="0" locked="0" layoutInCell="1" allowOverlap="1" wp14:anchorId="0E72D5EF" wp14:editId="7108F57C">
                <wp:simplePos x="0" y="0"/>
                <wp:positionH relativeFrom="margin">
                  <wp:align>left</wp:align>
                </wp:positionH>
                <wp:positionV relativeFrom="paragraph">
                  <wp:posOffset>90805</wp:posOffset>
                </wp:positionV>
                <wp:extent cx="2190750" cy="609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609600"/>
                        </a:xfrm>
                        <a:prstGeom prst="rect">
                          <a:avLst/>
                        </a:prstGeom>
                        <a:noFill/>
                        <a:ln w="9525">
                          <a:noFill/>
                          <a:miter lim="800000"/>
                          <a:headEnd/>
                          <a:tailEnd/>
                        </a:ln>
                      </wps:spPr>
                      <wps:txbx>
                        <w:txbxContent>
                          <w:p w14:paraId="2D6BEEB7" w14:textId="77777777" w:rsidR="00665368" w:rsidRPr="00CC3BD0" w:rsidRDefault="00665368" w:rsidP="00926BE9">
                            <w:pPr>
                              <w:spacing w:after="0"/>
                              <w:jc w:val="center"/>
                              <w:rPr>
                                <w:i/>
                                <w:iCs/>
                                <w:color w:val="003D79"/>
                                <w:sz w:val="18"/>
                                <w:szCs w:val="18"/>
                                <w:lang w:val="en-GB"/>
                              </w:rPr>
                            </w:pPr>
                            <w:r w:rsidRPr="001761C4">
                              <w:rPr>
                                <w:i/>
                                <w:iCs/>
                                <w:color w:val="003D79"/>
                                <w:sz w:val="18"/>
                                <w:szCs w:val="18"/>
                                <w:lang w:val="en-GB"/>
                              </w:rPr>
                              <w:t xml:space="preserve">“The pharmacies love it. The pharmacies are on board.” </w:t>
                            </w:r>
                            <w:r w:rsidRPr="00AB2913">
                              <w:rPr>
                                <w:color w:val="003D79"/>
                                <w:sz w:val="18"/>
                                <w:szCs w:val="18"/>
                                <w:lang w:val="en-GB"/>
                              </w:rPr>
                              <w:t>[</w:t>
                            </w:r>
                            <w:r>
                              <w:rPr>
                                <w:color w:val="003D79"/>
                                <w:sz w:val="18"/>
                                <w:szCs w:val="18"/>
                                <w:lang w:val="en-GB"/>
                              </w:rPr>
                              <w:t>Practice Manager</w:t>
                            </w:r>
                            <w:r w:rsidRPr="00AB2913">
                              <w:rPr>
                                <w:color w:val="003D79"/>
                                <w:sz w:val="18"/>
                                <w:szCs w:val="18"/>
                              </w:rPr>
                              <w:t xml:space="preserve">, R4, Practice </w:t>
                            </w:r>
                            <w:r>
                              <w:rPr>
                                <w:color w:val="003D79"/>
                                <w:sz w:val="18"/>
                                <w:szCs w:val="18"/>
                              </w:rPr>
                              <w:t>17</w:t>
                            </w:r>
                            <w:r w:rsidRPr="00AB2913">
                              <w:rPr>
                                <w:color w:val="003D79"/>
                                <w:sz w:val="18"/>
                                <w:szCs w:val="18"/>
                              </w:rPr>
                              <w:t>]</w:t>
                            </w:r>
                          </w:p>
                          <w:p w14:paraId="20B1AF49" w14:textId="77777777" w:rsidR="00665368" w:rsidRPr="004C4782" w:rsidRDefault="00665368" w:rsidP="00926BE9">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2D5EF" id="Text Box 2" o:spid="_x0000_s1040" type="#_x0000_t202" style="position:absolute;margin-left:0;margin-top:7.15pt;width:172.5pt;height:48pt;z-index:25165824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" filled="f" stroked="f">
                <v:textbox>
                  <w:txbxContent>
                    <w:p w14:paraId="2D6BEEB7" w14:textId="77777777" w:rsidR="00665368" w:rsidRPr="00CC3BD0" w:rsidRDefault="00665368" w:rsidP="00926BE9">
                      <w:pPr>
                        <w:spacing w:after="0"/>
                        <w:jc w:val="center"/>
                        <w:rPr>
                          <w:i/>
                          <w:iCs/>
                          <w:color w:val="003D79"/>
                          <w:sz w:val="18"/>
                          <w:szCs w:val="18"/>
                          <w:lang w:val="en-GB"/>
                        </w:rPr>
                      </w:pPr>
                      <w:r w:rsidRPr="001761C4">
                        <w:rPr>
                          <w:i/>
                          <w:iCs/>
                          <w:color w:val="003D79"/>
                          <w:sz w:val="18"/>
                          <w:szCs w:val="18"/>
                          <w:lang w:val="en-GB"/>
                        </w:rPr>
                        <w:t xml:space="preserve">“The pharmacies love it. The pharmacies are on board.” </w:t>
                      </w:r>
                      <w:r w:rsidRPr="00AB2913">
                        <w:rPr>
                          <w:color w:val="003D79"/>
                          <w:sz w:val="18"/>
                          <w:szCs w:val="18"/>
                          <w:lang w:val="en-GB"/>
                        </w:rPr>
                        <w:t>[</w:t>
                      </w:r>
                      <w:r>
                        <w:rPr>
                          <w:color w:val="003D79"/>
                          <w:sz w:val="18"/>
                          <w:szCs w:val="18"/>
                          <w:lang w:val="en-GB"/>
                        </w:rPr>
                        <w:t>Practice Manager</w:t>
                      </w:r>
                      <w:r w:rsidRPr="00AB2913">
                        <w:rPr>
                          <w:color w:val="003D79"/>
                          <w:sz w:val="18"/>
                          <w:szCs w:val="18"/>
                        </w:rPr>
                        <w:t xml:space="preserve">, R4, Practice </w:t>
                      </w:r>
                      <w:r>
                        <w:rPr>
                          <w:color w:val="003D79"/>
                          <w:sz w:val="18"/>
                          <w:szCs w:val="18"/>
                        </w:rPr>
                        <w:t>17</w:t>
                      </w:r>
                      <w:r w:rsidRPr="00AB2913">
                        <w:rPr>
                          <w:color w:val="003D79"/>
                          <w:sz w:val="18"/>
                          <w:szCs w:val="18"/>
                        </w:rPr>
                        <w:t>]</w:t>
                      </w:r>
                    </w:p>
                    <w:p w14:paraId="20B1AF49" w14:textId="77777777" w:rsidR="00665368" w:rsidRPr="004C4782" w:rsidRDefault="00665368" w:rsidP="00926BE9">
                      <w:pPr>
                        <w:rPr>
                          <w:iCs/>
                          <w:color w:val="003D79"/>
                          <w:sz w:val="18"/>
                          <w:szCs w:val="18"/>
                        </w:rPr>
                      </w:pPr>
                    </w:p>
                  </w:txbxContent>
                </v:textbox>
                <w10:wrap type="square" anchorx="margin"/>
              </v:shape>
            </w:pict>
          </mc:Fallback>
        </mc:AlternateContent>
      </w:r>
      <w:r>
        <w:rPr>
          <w:szCs w:val="20"/>
        </w:rPr>
        <w:t>In t</w:t>
      </w:r>
      <w:r w:rsidR="00F575FB">
        <w:rPr>
          <w:szCs w:val="20"/>
        </w:rPr>
        <w:t xml:space="preserve">he most recent </w:t>
      </w:r>
      <w:r>
        <w:rPr>
          <w:szCs w:val="20"/>
        </w:rPr>
        <w:t xml:space="preserve">round of interviews, practices were asked to reflect on their involvement and/or experience with the </w:t>
      </w:r>
      <w:r w:rsidR="00F575FB">
        <w:rPr>
          <w:szCs w:val="20"/>
        </w:rPr>
        <w:t>trial</w:t>
      </w:r>
      <w:r>
        <w:rPr>
          <w:szCs w:val="20"/>
        </w:rPr>
        <w:t xml:space="preserve">. </w:t>
      </w:r>
      <w:r w:rsidR="00633709">
        <w:rPr>
          <w:szCs w:val="20"/>
        </w:rPr>
        <w:t>S</w:t>
      </w:r>
      <w:r>
        <w:rPr>
          <w:szCs w:val="20"/>
        </w:rPr>
        <w:t xml:space="preserve">ome practices stated they </w:t>
      </w:r>
      <w:r w:rsidR="00633709">
        <w:rPr>
          <w:szCs w:val="20"/>
        </w:rPr>
        <w:t>were</w:t>
      </w:r>
      <w:r>
        <w:rPr>
          <w:szCs w:val="20"/>
        </w:rPr>
        <w:t xml:space="preserve"> participating in the </w:t>
      </w:r>
      <w:r w:rsidR="00F575FB">
        <w:rPr>
          <w:szCs w:val="20"/>
        </w:rPr>
        <w:t>trial</w:t>
      </w:r>
      <w:r>
        <w:rPr>
          <w:szCs w:val="20"/>
        </w:rPr>
        <w:t xml:space="preserve"> and are beginning to or are actively </w:t>
      </w:r>
      <w:r w:rsidR="00F575FB">
        <w:rPr>
          <w:szCs w:val="20"/>
        </w:rPr>
        <w:t>referring</w:t>
      </w:r>
      <w:r>
        <w:rPr>
          <w:szCs w:val="20"/>
        </w:rPr>
        <w:t xml:space="preserve"> </w:t>
      </w:r>
      <w:r w:rsidR="00633709">
        <w:rPr>
          <w:szCs w:val="20"/>
        </w:rPr>
        <w:t xml:space="preserve">patients </w:t>
      </w:r>
      <w:r>
        <w:rPr>
          <w:szCs w:val="20"/>
        </w:rPr>
        <w:t xml:space="preserve">to </w:t>
      </w:r>
      <w:r w:rsidR="00633709">
        <w:rPr>
          <w:szCs w:val="20"/>
        </w:rPr>
        <w:t xml:space="preserve">community </w:t>
      </w:r>
      <w:r>
        <w:rPr>
          <w:szCs w:val="20"/>
        </w:rPr>
        <w:t>pharmaci</w:t>
      </w:r>
      <w:r w:rsidR="00633709">
        <w:rPr>
          <w:szCs w:val="20"/>
        </w:rPr>
        <w:t>es</w:t>
      </w:r>
      <w:r>
        <w:rPr>
          <w:szCs w:val="20"/>
        </w:rPr>
        <w:t xml:space="preserve"> through the shared care planning software</w:t>
      </w:r>
      <w:r w:rsidR="00F575FB">
        <w:rPr>
          <w:szCs w:val="20"/>
        </w:rPr>
        <w:t>:</w:t>
      </w:r>
    </w:p>
    <w:p w14:paraId="446E0B33" w14:textId="2FBF50DE" w:rsidR="00926BE9" w:rsidRDefault="00926BE9" w:rsidP="00FA589B">
      <w:pPr>
        <w:spacing w:after="160" w:line="259" w:lineRule="auto"/>
        <w:ind w:left="567" w:right="521"/>
        <w:rPr>
          <w:szCs w:val="20"/>
          <w:lang w:val="en-GB"/>
        </w:rPr>
      </w:pPr>
      <w:r w:rsidRPr="00456199">
        <w:rPr>
          <w:i/>
          <w:iCs/>
          <w:szCs w:val="20"/>
          <w:lang w:val="en-GB"/>
        </w:rPr>
        <w:t>“Yes. We’ve had one pharmacist actually</w:t>
      </w:r>
      <w:r w:rsidR="00642D89">
        <w:rPr>
          <w:i/>
          <w:iCs/>
          <w:szCs w:val="20"/>
          <w:lang w:val="en-GB"/>
        </w:rPr>
        <w:t xml:space="preserve"> … </w:t>
      </w:r>
      <w:r w:rsidRPr="00456199">
        <w:rPr>
          <w:i/>
          <w:iCs/>
          <w:szCs w:val="20"/>
          <w:lang w:val="en-GB"/>
        </w:rPr>
        <w:t>So he came and spoke to us and said, you know, what’s the deal here, what do you want me to do? How are we going to sort out referrals and do that? And that was good. And then we had another couple of pharmacies contact us and start doing the reviews through the Health</w:t>
      </w:r>
      <w:r>
        <w:rPr>
          <w:i/>
          <w:iCs/>
          <w:szCs w:val="20"/>
          <w:lang w:val="en-GB"/>
        </w:rPr>
        <w:t xml:space="preserve"> C</w:t>
      </w:r>
      <w:r w:rsidRPr="00456199">
        <w:rPr>
          <w:i/>
          <w:iCs/>
          <w:szCs w:val="20"/>
          <w:lang w:val="en-GB"/>
        </w:rPr>
        <w:t>are Homes model</w:t>
      </w:r>
      <w:r w:rsidR="00642D89">
        <w:rPr>
          <w:i/>
          <w:iCs/>
          <w:szCs w:val="20"/>
          <w:lang w:val="en-GB"/>
        </w:rPr>
        <w:t xml:space="preserve"> … </w:t>
      </w:r>
      <w:r w:rsidRPr="00456199">
        <w:rPr>
          <w:i/>
          <w:iCs/>
          <w:szCs w:val="20"/>
          <w:lang w:val="en-GB"/>
        </w:rPr>
        <w:t>Yes, we’re making referrals, absolutely.”</w:t>
      </w:r>
      <w:r>
        <w:rPr>
          <w:szCs w:val="20"/>
          <w:lang w:val="en-GB"/>
        </w:rPr>
        <w:t xml:space="preserve"> [GP, R4, Practice 10]</w:t>
      </w:r>
    </w:p>
    <w:p w14:paraId="4CB07161" w14:textId="187D28A2" w:rsidR="00926BE9" w:rsidRDefault="00926BE9" w:rsidP="00FA589B">
      <w:pPr>
        <w:spacing w:after="160" w:line="259" w:lineRule="auto"/>
        <w:ind w:left="567" w:right="521"/>
        <w:rPr>
          <w:rFonts w:cs="Arial"/>
          <w:color w:val="000000"/>
          <w:szCs w:val="20"/>
          <w:lang w:val="en-GB"/>
        </w:rPr>
      </w:pPr>
      <w:r w:rsidRPr="001742E7">
        <w:rPr>
          <w:rFonts w:cs="Arial"/>
          <w:i/>
          <w:iCs/>
          <w:color w:val="000000"/>
          <w:szCs w:val="20"/>
          <w:lang w:val="en-GB"/>
        </w:rPr>
        <w:t>“It is fairly new with our practice. We’re all still trying to work out how this is supposed to work and to actually see it working in a novel way or to extra benefit than what currently exists</w:t>
      </w:r>
      <w:r w:rsidR="00642D89">
        <w:rPr>
          <w:rFonts w:cs="Arial"/>
          <w:i/>
          <w:iCs/>
          <w:color w:val="000000"/>
          <w:szCs w:val="20"/>
          <w:lang w:val="en-GB"/>
        </w:rPr>
        <w:t xml:space="preserve"> … </w:t>
      </w:r>
      <w:r w:rsidRPr="001742E7">
        <w:rPr>
          <w:rFonts w:cs="Arial"/>
          <w:i/>
          <w:iCs/>
          <w:color w:val="000000"/>
          <w:szCs w:val="20"/>
          <w:lang w:val="en-GB"/>
        </w:rPr>
        <w:t>There’s been a few [referrals]</w:t>
      </w:r>
      <w:r w:rsidR="00642D89">
        <w:rPr>
          <w:rFonts w:cs="Arial"/>
          <w:i/>
          <w:iCs/>
          <w:color w:val="000000"/>
          <w:szCs w:val="20"/>
          <w:lang w:val="en-GB"/>
        </w:rPr>
        <w:t xml:space="preserve"> …”</w:t>
      </w:r>
      <w:r w:rsidRPr="001742E7">
        <w:rPr>
          <w:rFonts w:cs="Arial"/>
          <w:color w:val="000000"/>
          <w:szCs w:val="20"/>
          <w:lang w:val="en-GB"/>
        </w:rPr>
        <w:t xml:space="preserve"> [GP, R4, Practice </w:t>
      </w:r>
      <w:r>
        <w:rPr>
          <w:rFonts w:cs="Arial"/>
          <w:color w:val="000000"/>
          <w:szCs w:val="20"/>
          <w:lang w:val="en-GB"/>
        </w:rPr>
        <w:t>9</w:t>
      </w:r>
      <w:r w:rsidRPr="001742E7">
        <w:rPr>
          <w:rFonts w:cs="Arial"/>
          <w:color w:val="000000"/>
          <w:szCs w:val="20"/>
          <w:lang w:val="en-GB"/>
        </w:rPr>
        <w:t>]</w:t>
      </w:r>
    </w:p>
    <w:p w14:paraId="27FA6584" w14:textId="601EE276" w:rsidR="00926BE9" w:rsidRPr="00A263AD" w:rsidRDefault="00926BE9" w:rsidP="00FA589B">
      <w:pPr>
        <w:spacing w:after="160" w:line="259" w:lineRule="auto"/>
        <w:ind w:left="567" w:right="521"/>
        <w:rPr>
          <w:rFonts w:cs="Arial"/>
          <w:color w:val="000000"/>
          <w:szCs w:val="20"/>
          <w:lang w:val="en-GB"/>
        </w:rPr>
      </w:pPr>
      <w:r w:rsidRPr="00A263AD">
        <w:rPr>
          <w:rFonts w:cs="Arial"/>
          <w:i/>
          <w:iCs/>
          <w:color w:val="000000"/>
          <w:szCs w:val="20"/>
          <w:lang w:val="en-GB"/>
        </w:rPr>
        <w:t xml:space="preserve">“Our </w:t>
      </w:r>
      <w:r w:rsidR="00E51960" w:rsidRPr="00A263AD">
        <w:rPr>
          <w:rFonts w:cs="Arial"/>
          <w:i/>
          <w:iCs/>
          <w:color w:val="000000"/>
          <w:szCs w:val="20"/>
          <w:lang w:val="en-GB"/>
        </w:rPr>
        <w:t>allied health</w:t>
      </w:r>
      <w:r w:rsidRPr="00A263AD">
        <w:rPr>
          <w:rFonts w:cs="Arial"/>
          <w:i/>
          <w:iCs/>
          <w:color w:val="000000"/>
          <w:szCs w:val="20"/>
          <w:lang w:val="en-GB"/>
        </w:rPr>
        <w:t>, yes. And also</w:t>
      </w:r>
      <w:r w:rsidRPr="00A263AD">
        <w:rPr>
          <w:rFonts w:ascii="Arial" w:hAnsi="Arial" w:cs="Arial"/>
          <w:i/>
          <w:iCs/>
          <w:color w:val="000000"/>
          <w:lang w:val="en-GB"/>
        </w:rPr>
        <w:t xml:space="preserve">, </w:t>
      </w:r>
      <w:r w:rsidRPr="00A263AD">
        <w:rPr>
          <w:rFonts w:cs="Arial"/>
          <w:i/>
          <w:iCs/>
          <w:color w:val="000000"/>
          <w:szCs w:val="20"/>
          <w:lang w:val="en-GB"/>
        </w:rPr>
        <w:t>we’ve got the pharmacy involved now, as well.”</w:t>
      </w:r>
      <w:r w:rsidRPr="00A263AD">
        <w:rPr>
          <w:rFonts w:cs="Arial"/>
          <w:color w:val="000000"/>
          <w:szCs w:val="20"/>
          <w:lang w:val="en-GB"/>
        </w:rPr>
        <w:t xml:space="preserve"> [Practice Manager, R4, Practice 16]</w:t>
      </w:r>
    </w:p>
    <w:p w14:paraId="4C15332C" w14:textId="5006BA21" w:rsidR="00926BE9" w:rsidRDefault="00926BE9" w:rsidP="00C01257">
      <w:pPr>
        <w:rPr>
          <w:szCs w:val="20"/>
        </w:rPr>
      </w:pPr>
      <w:r w:rsidRPr="008760C3">
        <w:rPr>
          <w:noProof/>
          <w:lang w:eastAsia="en-AU"/>
        </w:rPr>
        <mc:AlternateContent>
          <mc:Choice Requires="wps">
            <w:drawing>
              <wp:anchor distT="91440" distB="91440" distL="114300" distR="114300" simplePos="0" relativeHeight="251658247" behindDoc="0" locked="0" layoutInCell="1" allowOverlap="1" wp14:anchorId="3C21B0F8" wp14:editId="6CD139D5">
                <wp:simplePos x="0" y="0"/>
                <wp:positionH relativeFrom="margin">
                  <wp:posOffset>209550</wp:posOffset>
                </wp:positionH>
                <wp:positionV relativeFrom="paragraph">
                  <wp:posOffset>11430</wp:posOffset>
                </wp:positionV>
                <wp:extent cx="2162175" cy="7810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81050"/>
                        </a:xfrm>
                        <a:prstGeom prst="rect">
                          <a:avLst/>
                        </a:prstGeom>
                        <a:noFill/>
                        <a:ln w="9525">
                          <a:noFill/>
                          <a:miter lim="800000"/>
                          <a:headEnd/>
                          <a:tailEnd/>
                        </a:ln>
                      </wps:spPr>
                      <wps:txbx>
                        <w:txbxContent>
                          <w:p w14:paraId="5B9E3DF6" w14:textId="2E4625EE" w:rsidR="00665368" w:rsidRPr="00CC3BD0" w:rsidRDefault="00665368" w:rsidP="00926BE9">
                            <w:pPr>
                              <w:spacing w:after="0"/>
                              <w:jc w:val="center"/>
                              <w:rPr>
                                <w:i/>
                                <w:iCs/>
                                <w:color w:val="003D79"/>
                                <w:sz w:val="18"/>
                                <w:szCs w:val="18"/>
                                <w:lang w:val="en-GB"/>
                              </w:rPr>
                            </w:pPr>
                            <w:r w:rsidRPr="00927FCA">
                              <w:rPr>
                                <w:i/>
                                <w:iCs/>
                                <w:color w:val="003D79"/>
                                <w:sz w:val="18"/>
                                <w:szCs w:val="18"/>
                              </w:rPr>
                              <w:t>“</w:t>
                            </w:r>
                            <w:r w:rsidRPr="00456199">
                              <w:rPr>
                                <w:i/>
                                <w:iCs/>
                                <w:color w:val="003D79"/>
                                <w:sz w:val="18"/>
                                <w:szCs w:val="18"/>
                                <w:lang w:val="en-GB"/>
                              </w:rPr>
                              <w:t xml:space="preserve">I don’t know about </w:t>
                            </w:r>
                            <w:r>
                              <w:rPr>
                                <w:i/>
                                <w:iCs/>
                                <w:color w:val="003D79"/>
                                <w:sz w:val="18"/>
                                <w:szCs w:val="18"/>
                                <w:lang w:val="en-GB"/>
                              </w:rPr>
                              <w:t xml:space="preserve">[the Community Pharmacy Program … </w:t>
                            </w:r>
                            <w:r w:rsidRPr="00456199">
                              <w:rPr>
                                <w:i/>
                                <w:iCs/>
                                <w:color w:val="003D79"/>
                                <w:sz w:val="18"/>
                                <w:szCs w:val="18"/>
                                <w:lang w:val="en-GB"/>
                              </w:rPr>
                              <w:t>I’ve got no idea</w:t>
                            </w:r>
                            <w:r w:rsidRPr="00AB2913">
                              <w:rPr>
                                <w:i/>
                                <w:iCs/>
                                <w:color w:val="003D79"/>
                                <w:sz w:val="18"/>
                                <w:szCs w:val="18"/>
                                <w:lang w:val="en-GB"/>
                              </w:rPr>
                              <w:t>.</w:t>
                            </w:r>
                            <w:r>
                              <w:rPr>
                                <w:i/>
                                <w:iCs/>
                                <w:color w:val="003D79"/>
                                <w:sz w:val="18"/>
                                <w:szCs w:val="18"/>
                                <w:lang w:val="en-GB"/>
                              </w:rPr>
                              <w:t xml:space="preserve">” </w:t>
                            </w:r>
                            <w:r w:rsidRPr="00AB2913">
                              <w:rPr>
                                <w:color w:val="003D79"/>
                                <w:sz w:val="18"/>
                                <w:szCs w:val="18"/>
                                <w:lang w:val="en-GB"/>
                              </w:rPr>
                              <w:t>[</w:t>
                            </w:r>
                            <w:r>
                              <w:rPr>
                                <w:color w:val="003D79"/>
                                <w:sz w:val="18"/>
                                <w:szCs w:val="18"/>
                                <w:lang w:val="en-GB"/>
                              </w:rPr>
                              <w:t>PM/Nurse</w:t>
                            </w:r>
                            <w:r w:rsidRPr="00AB2913">
                              <w:rPr>
                                <w:color w:val="003D79"/>
                                <w:sz w:val="18"/>
                                <w:szCs w:val="18"/>
                              </w:rPr>
                              <w:t xml:space="preserve">, R4, Practice </w:t>
                            </w:r>
                            <w:r>
                              <w:rPr>
                                <w:color w:val="003D79"/>
                                <w:sz w:val="18"/>
                                <w:szCs w:val="18"/>
                              </w:rPr>
                              <w:t>18</w:t>
                            </w:r>
                            <w:r w:rsidRPr="00AB2913">
                              <w:rPr>
                                <w:color w:val="003D79"/>
                                <w:sz w:val="18"/>
                                <w:szCs w:val="18"/>
                              </w:rPr>
                              <w:t>]</w:t>
                            </w:r>
                          </w:p>
                          <w:p w14:paraId="60BBFA48" w14:textId="77777777" w:rsidR="00665368" w:rsidRPr="004C4782" w:rsidRDefault="00665368" w:rsidP="00926BE9">
                            <w:pPr>
                              <w:rPr>
                                <w:iCs/>
                                <w:color w:val="003D79"/>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1B0F8" id="Text Box 1" o:spid="_x0000_s1041" type="#_x0000_t202" style="position:absolute;margin-left:16.5pt;margin-top:.9pt;width:170.25pt;height:61.5pt;z-index:25165824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" filled="f" stroked="f">
                <v:textbox>
                  <w:txbxContent>
                    <w:p w14:paraId="5B9E3DF6" w14:textId="2E4625EE" w:rsidR="00665368" w:rsidRPr="00CC3BD0" w:rsidRDefault="00665368" w:rsidP="00926BE9">
                      <w:pPr>
                        <w:spacing w:after="0"/>
                        <w:jc w:val="center"/>
                        <w:rPr>
                          <w:i/>
                          <w:iCs/>
                          <w:color w:val="003D79"/>
                          <w:sz w:val="18"/>
                          <w:szCs w:val="18"/>
                          <w:lang w:val="en-GB"/>
                        </w:rPr>
                      </w:pPr>
                      <w:r w:rsidRPr="00927FCA">
                        <w:rPr>
                          <w:i/>
                          <w:iCs/>
                          <w:color w:val="003D79"/>
                          <w:sz w:val="18"/>
                          <w:szCs w:val="18"/>
                        </w:rPr>
                        <w:t>“</w:t>
                      </w:r>
                      <w:r w:rsidRPr="00456199">
                        <w:rPr>
                          <w:i/>
                          <w:iCs/>
                          <w:color w:val="003D79"/>
                          <w:sz w:val="18"/>
                          <w:szCs w:val="18"/>
                          <w:lang w:val="en-GB"/>
                        </w:rPr>
                        <w:t xml:space="preserve">I don’t know about </w:t>
                      </w:r>
                      <w:r>
                        <w:rPr>
                          <w:i/>
                          <w:iCs/>
                          <w:color w:val="003D79"/>
                          <w:sz w:val="18"/>
                          <w:szCs w:val="18"/>
                          <w:lang w:val="en-GB"/>
                        </w:rPr>
                        <w:t xml:space="preserve">[the Community Pharmacy Program … </w:t>
                      </w:r>
                      <w:r w:rsidRPr="00456199">
                        <w:rPr>
                          <w:i/>
                          <w:iCs/>
                          <w:color w:val="003D79"/>
                          <w:sz w:val="18"/>
                          <w:szCs w:val="18"/>
                          <w:lang w:val="en-GB"/>
                        </w:rPr>
                        <w:t>I’ve got no idea</w:t>
                      </w:r>
                      <w:r w:rsidRPr="00AB2913">
                        <w:rPr>
                          <w:i/>
                          <w:iCs/>
                          <w:color w:val="003D79"/>
                          <w:sz w:val="18"/>
                          <w:szCs w:val="18"/>
                          <w:lang w:val="en-GB"/>
                        </w:rPr>
                        <w:t>.</w:t>
                      </w:r>
                      <w:r>
                        <w:rPr>
                          <w:i/>
                          <w:iCs/>
                          <w:color w:val="003D79"/>
                          <w:sz w:val="18"/>
                          <w:szCs w:val="18"/>
                          <w:lang w:val="en-GB"/>
                        </w:rPr>
                        <w:t xml:space="preserve">” </w:t>
                      </w:r>
                      <w:r w:rsidRPr="00AB2913">
                        <w:rPr>
                          <w:color w:val="003D79"/>
                          <w:sz w:val="18"/>
                          <w:szCs w:val="18"/>
                          <w:lang w:val="en-GB"/>
                        </w:rPr>
                        <w:t>[</w:t>
                      </w:r>
                      <w:r>
                        <w:rPr>
                          <w:color w:val="003D79"/>
                          <w:sz w:val="18"/>
                          <w:szCs w:val="18"/>
                          <w:lang w:val="en-GB"/>
                        </w:rPr>
                        <w:t>PM/Nurse</w:t>
                      </w:r>
                      <w:r w:rsidRPr="00AB2913">
                        <w:rPr>
                          <w:color w:val="003D79"/>
                          <w:sz w:val="18"/>
                          <w:szCs w:val="18"/>
                        </w:rPr>
                        <w:t xml:space="preserve">, R4, Practice </w:t>
                      </w:r>
                      <w:r>
                        <w:rPr>
                          <w:color w:val="003D79"/>
                          <w:sz w:val="18"/>
                          <w:szCs w:val="18"/>
                        </w:rPr>
                        <w:t>18</w:t>
                      </w:r>
                      <w:r w:rsidRPr="00AB2913">
                        <w:rPr>
                          <w:color w:val="003D79"/>
                          <w:sz w:val="18"/>
                          <w:szCs w:val="18"/>
                        </w:rPr>
                        <w:t>]</w:t>
                      </w:r>
                    </w:p>
                    <w:p w14:paraId="60BBFA48" w14:textId="77777777" w:rsidR="00665368" w:rsidRPr="004C4782" w:rsidRDefault="00665368" w:rsidP="00926BE9">
                      <w:pPr>
                        <w:rPr>
                          <w:iCs/>
                          <w:color w:val="003D79"/>
                          <w:sz w:val="18"/>
                          <w:szCs w:val="18"/>
                        </w:rPr>
                      </w:pPr>
                    </w:p>
                  </w:txbxContent>
                </v:textbox>
                <w10:wrap type="square" anchorx="margin"/>
              </v:shape>
            </w:pict>
          </mc:Fallback>
        </mc:AlternateContent>
      </w:r>
      <w:r w:rsidR="00633709">
        <w:rPr>
          <w:szCs w:val="20"/>
        </w:rPr>
        <w:t>However, m</w:t>
      </w:r>
      <w:r>
        <w:rPr>
          <w:szCs w:val="20"/>
        </w:rPr>
        <w:t xml:space="preserve">any were either unaware of the </w:t>
      </w:r>
      <w:r w:rsidR="00995927">
        <w:rPr>
          <w:szCs w:val="20"/>
        </w:rPr>
        <w:t xml:space="preserve">community pharmacy </w:t>
      </w:r>
      <w:r w:rsidR="00671C2D">
        <w:rPr>
          <w:szCs w:val="20"/>
        </w:rPr>
        <w:t>trial</w:t>
      </w:r>
      <w:r>
        <w:rPr>
          <w:szCs w:val="20"/>
        </w:rPr>
        <w:t xml:space="preserve"> or were not participating at this time</w:t>
      </w:r>
      <w:r w:rsidR="00E51960">
        <w:rPr>
          <w:szCs w:val="20"/>
        </w:rPr>
        <w:t>:</w:t>
      </w:r>
    </w:p>
    <w:p w14:paraId="6458FDFE" w14:textId="77777777" w:rsidR="00926BE9" w:rsidRDefault="00926BE9" w:rsidP="00FA589B">
      <w:pPr>
        <w:spacing w:after="160" w:line="259" w:lineRule="auto"/>
        <w:ind w:left="567" w:right="521"/>
        <w:rPr>
          <w:szCs w:val="20"/>
        </w:rPr>
      </w:pPr>
      <w:r w:rsidRPr="00456199">
        <w:rPr>
          <w:i/>
          <w:iCs/>
          <w:szCs w:val="20"/>
        </w:rPr>
        <w:t>“We haven’t done yet but I’m going to do that one also, yes.”</w:t>
      </w:r>
      <w:r w:rsidRPr="00456199">
        <w:rPr>
          <w:szCs w:val="20"/>
        </w:rPr>
        <w:t xml:space="preserve"> [GP</w:t>
      </w:r>
      <w:r>
        <w:rPr>
          <w:szCs w:val="20"/>
        </w:rPr>
        <w:t>, R4, Practice 14</w:t>
      </w:r>
      <w:r w:rsidRPr="00456199">
        <w:rPr>
          <w:szCs w:val="20"/>
        </w:rPr>
        <w:t>]</w:t>
      </w:r>
    </w:p>
    <w:p w14:paraId="4514DF67" w14:textId="77777777" w:rsidR="00926BE9" w:rsidRPr="001742E7" w:rsidRDefault="00926BE9" w:rsidP="00FA589B">
      <w:pPr>
        <w:spacing w:after="160" w:line="259" w:lineRule="auto"/>
        <w:ind w:left="567" w:right="521"/>
        <w:rPr>
          <w:i/>
          <w:iCs/>
          <w:szCs w:val="20"/>
          <w:lang w:val="en-GB"/>
        </w:rPr>
      </w:pPr>
      <w:r w:rsidRPr="00456199">
        <w:rPr>
          <w:i/>
          <w:iCs/>
          <w:szCs w:val="20"/>
          <w:lang w:val="en-GB"/>
        </w:rPr>
        <w:t>“[Practice Manager]’s made me aware of it. I haven’t actually explored that at all.”</w:t>
      </w:r>
      <w:r w:rsidRPr="00456199">
        <w:rPr>
          <w:szCs w:val="20"/>
          <w:lang w:val="en-GB"/>
        </w:rPr>
        <w:t xml:space="preserve"> [GP, </w:t>
      </w:r>
      <w:r w:rsidRPr="001742E7">
        <w:rPr>
          <w:szCs w:val="20"/>
          <w:lang w:val="en-GB"/>
        </w:rPr>
        <w:t>R4, Practice 15]</w:t>
      </w:r>
    </w:p>
    <w:p w14:paraId="4CCB3BFF" w14:textId="234C65C7" w:rsidR="00926BE9" w:rsidRDefault="00926BE9" w:rsidP="00FA589B">
      <w:pPr>
        <w:spacing w:after="160" w:line="259" w:lineRule="auto"/>
        <w:ind w:left="567" w:right="521"/>
        <w:rPr>
          <w:rFonts w:cs="Arial"/>
          <w:szCs w:val="20"/>
          <w:lang w:val="en-GB"/>
        </w:rPr>
      </w:pPr>
      <w:r w:rsidRPr="001742E7">
        <w:rPr>
          <w:rFonts w:cs="Arial"/>
          <w:i/>
          <w:iCs/>
          <w:szCs w:val="20"/>
          <w:lang w:val="en-GB"/>
        </w:rPr>
        <w:t>“We looked at whether we would be eligible to have community pharmacy locally and that wasn’t an option. And we haven’t been contacted by anybody to say that I’m providing a service</w:t>
      </w:r>
      <w:r w:rsidR="00642D89">
        <w:rPr>
          <w:rFonts w:cs="Arial"/>
          <w:i/>
          <w:iCs/>
          <w:szCs w:val="20"/>
          <w:lang w:val="en-GB"/>
        </w:rPr>
        <w:t xml:space="preserve"> … </w:t>
      </w:r>
      <w:r w:rsidRPr="001742E7">
        <w:rPr>
          <w:rFonts w:cs="Arial"/>
          <w:i/>
          <w:iCs/>
          <w:szCs w:val="20"/>
          <w:lang w:val="en-GB"/>
        </w:rPr>
        <w:t>we currently have somebody who lives in the community who does our home medication and residential medication reviews for us, and we asked Primary Health Network whether they would consider that person would be appropriate to run community pharmacy locally, and they said no. And so that’s as far as we got with it.</w:t>
      </w:r>
      <w:r>
        <w:rPr>
          <w:rFonts w:cs="Arial"/>
          <w:i/>
          <w:iCs/>
          <w:szCs w:val="20"/>
          <w:lang w:val="en-GB"/>
        </w:rPr>
        <w:t xml:space="preserve">” </w:t>
      </w:r>
      <w:r>
        <w:rPr>
          <w:rFonts w:cs="Arial"/>
          <w:szCs w:val="20"/>
          <w:lang w:val="en-GB"/>
        </w:rPr>
        <w:t>[GP, R4, Practice 2]</w:t>
      </w:r>
    </w:p>
    <w:p w14:paraId="2BC98DB7" w14:textId="47E8444A" w:rsidR="00926BE9" w:rsidRDefault="00977B71" w:rsidP="00C01257">
      <w:pPr>
        <w:widowControl w:val="0"/>
        <w:tabs>
          <w:tab w:val="left" w:pos="1134"/>
        </w:tabs>
        <w:rPr>
          <w:rFonts w:cs="Arial"/>
          <w:szCs w:val="20"/>
          <w:lang w:val="en-GB"/>
        </w:rPr>
      </w:pPr>
      <w:r>
        <w:rPr>
          <w:rFonts w:cs="Arial"/>
          <w:szCs w:val="20"/>
          <w:lang w:val="en-GB"/>
        </w:rPr>
        <w:t xml:space="preserve">Practices identified </w:t>
      </w:r>
      <w:r w:rsidR="00926BE9">
        <w:rPr>
          <w:rFonts w:cs="Arial"/>
          <w:szCs w:val="20"/>
          <w:lang w:val="en-GB"/>
        </w:rPr>
        <w:t xml:space="preserve">barriers with </w:t>
      </w:r>
      <w:r>
        <w:rPr>
          <w:rFonts w:cs="Arial"/>
          <w:szCs w:val="20"/>
          <w:lang w:val="en-GB"/>
        </w:rPr>
        <w:t>referring patients to pharmacists</w:t>
      </w:r>
      <w:r w:rsidR="00EE0853">
        <w:rPr>
          <w:rFonts w:cs="Arial"/>
          <w:szCs w:val="20"/>
          <w:lang w:val="en-GB"/>
        </w:rPr>
        <w:t xml:space="preserve"> as part of the trial,</w:t>
      </w:r>
      <w:r w:rsidR="00926BE9">
        <w:rPr>
          <w:rFonts w:cs="Arial"/>
          <w:szCs w:val="20"/>
          <w:lang w:val="en-GB"/>
        </w:rPr>
        <w:t xml:space="preserve"> related to educating and engaging community pharmacists,</w:t>
      </w:r>
      <w:r w:rsidR="00926BE9" w:rsidRPr="001761C4">
        <w:rPr>
          <w:rFonts w:cs="Arial"/>
          <w:szCs w:val="20"/>
          <w:lang w:val="en-GB"/>
        </w:rPr>
        <w:t xml:space="preserve"> </w:t>
      </w:r>
      <w:r w:rsidR="00926BE9">
        <w:rPr>
          <w:rFonts w:cs="Arial"/>
          <w:szCs w:val="20"/>
          <w:lang w:val="en-GB"/>
        </w:rPr>
        <w:t xml:space="preserve">the shared care planning software, increasing patient understanding of the </w:t>
      </w:r>
      <w:r w:rsidR="00F02E2A">
        <w:rPr>
          <w:rFonts w:cs="Arial"/>
          <w:szCs w:val="20"/>
          <w:lang w:val="en-GB"/>
        </w:rPr>
        <w:t>model</w:t>
      </w:r>
      <w:r w:rsidR="00926BE9">
        <w:rPr>
          <w:rFonts w:cs="Arial"/>
          <w:szCs w:val="20"/>
          <w:lang w:val="en-GB"/>
        </w:rPr>
        <w:t xml:space="preserve"> and the scale of HCH patients in their practice</w:t>
      </w:r>
      <w:r w:rsidR="00EE0853">
        <w:rPr>
          <w:rFonts w:cs="Arial"/>
          <w:szCs w:val="20"/>
          <w:lang w:val="en-GB"/>
        </w:rPr>
        <w:t>:</w:t>
      </w:r>
    </w:p>
    <w:p w14:paraId="6E4E646B" w14:textId="46E5F4B6" w:rsidR="00926BE9" w:rsidRDefault="00926BE9" w:rsidP="00FA589B">
      <w:pPr>
        <w:spacing w:after="160" w:line="259" w:lineRule="auto"/>
        <w:ind w:left="567" w:right="521"/>
        <w:rPr>
          <w:rFonts w:cs="Arial"/>
          <w:szCs w:val="20"/>
          <w:lang w:val="en-GB"/>
        </w:rPr>
      </w:pPr>
      <w:r>
        <w:rPr>
          <w:rFonts w:cs="Arial"/>
          <w:i/>
          <w:iCs/>
          <w:szCs w:val="20"/>
          <w:lang w:val="en-GB"/>
        </w:rPr>
        <w:lastRenderedPageBreak/>
        <w:t>“</w:t>
      </w:r>
      <w:r w:rsidRPr="00A263AD">
        <w:rPr>
          <w:rFonts w:cs="Arial"/>
          <w:i/>
          <w:iCs/>
          <w:szCs w:val="20"/>
          <w:lang w:val="en-GB"/>
        </w:rPr>
        <w:t>The patients, I think, need more education on why it’s important they see the pharmacist and have that small review</w:t>
      </w:r>
      <w:r w:rsidR="00642D89">
        <w:rPr>
          <w:rFonts w:cs="Arial"/>
          <w:i/>
          <w:iCs/>
          <w:szCs w:val="20"/>
          <w:lang w:val="en-GB"/>
        </w:rPr>
        <w:t xml:space="preserve"> … </w:t>
      </w:r>
      <w:r w:rsidRPr="00A263AD">
        <w:rPr>
          <w:rFonts w:cs="Arial"/>
          <w:i/>
          <w:iCs/>
          <w:szCs w:val="20"/>
          <w:lang w:val="en-GB"/>
        </w:rPr>
        <w:t>So, we’re trying to encourage them</w:t>
      </w:r>
      <w:r>
        <w:rPr>
          <w:rFonts w:cs="Arial"/>
          <w:szCs w:val="20"/>
          <w:lang w:val="en-GB"/>
        </w:rPr>
        <w:t>.” [Practice Manager, R4, Practice 16]</w:t>
      </w:r>
    </w:p>
    <w:p w14:paraId="506F4CE3" w14:textId="77777777" w:rsidR="00926BE9" w:rsidRPr="00A263AD" w:rsidRDefault="00926BE9" w:rsidP="00FA589B">
      <w:pPr>
        <w:spacing w:after="160" w:line="259" w:lineRule="auto"/>
        <w:ind w:left="567" w:right="521"/>
        <w:rPr>
          <w:rFonts w:cs="Arial"/>
          <w:szCs w:val="20"/>
          <w:lang w:val="en-GB"/>
        </w:rPr>
      </w:pPr>
      <w:r w:rsidRPr="00A263AD">
        <w:rPr>
          <w:rFonts w:cs="Arial"/>
          <w:i/>
          <w:iCs/>
          <w:szCs w:val="20"/>
          <w:lang w:val="en-GB"/>
        </w:rPr>
        <w:t>“[Referrals have] been pretty difficult with our clientele, but everyone uses different pharmacies, to try and get them to stick to the one pharmacy is quite a challenge, because they’ll do whatever’s easiest for them, we’re still trying to work on that.”</w:t>
      </w:r>
      <w:r w:rsidRPr="00A263AD">
        <w:rPr>
          <w:rFonts w:cs="Arial"/>
          <w:szCs w:val="20"/>
          <w:lang w:val="en-GB"/>
        </w:rPr>
        <w:t xml:space="preserve"> [Nurse, R4, Practice 10]</w:t>
      </w:r>
    </w:p>
    <w:p w14:paraId="58E58F95" w14:textId="6398F650" w:rsidR="00926BE9" w:rsidRDefault="00926BE9" w:rsidP="00FA589B">
      <w:pPr>
        <w:spacing w:after="160" w:line="259" w:lineRule="auto"/>
        <w:ind w:left="567" w:right="521"/>
        <w:rPr>
          <w:rFonts w:cs="Arial"/>
          <w:szCs w:val="20"/>
          <w:lang w:val="en-GB"/>
        </w:rPr>
      </w:pPr>
      <w:r>
        <w:rPr>
          <w:rFonts w:cs="Arial"/>
          <w:i/>
          <w:iCs/>
          <w:szCs w:val="20"/>
          <w:lang w:val="en-GB"/>
        </w:rPr>
        <w:t>“</w:t>
      </w:r>
      <w:r w:rsidRPr="00A263AD">
        <w:rPr>
          <w:rFonts w:cs="Arial"/>
          <w:i/>
          <w:iCs/>
          <w:szCs w:val="20"/>
          <w:lang w:val="en-GB"/>
        </w:rPr>
        <w:t xml:space="preserve">The first reason [we have not referred </w:t>
      </w:r>
      <w:r w:rsidR="00FB34D8">
        <w:rPr>
          <w:rFonts w:cs="Arial"/>
          <w:i/>
          <w:iCs/>
          <w:szCs w:val="20"/>
          <w:lang w:val="en-GB"/>
        </w:rPr>
        <w:t xml:space="preserve">patients to </w:t>
      </w:r>
      <w:r w:rsidRPr="00A263AD">
        <w:rPr>
          <w:rFonts w:cs="Arial"/>
          <w:i/>
          <w:iCs/>
          <w:szCs w:val="20"/>
          <w:lang w:val="en-GB"/>
        </w:rPr>
        <w:t>pharmacies] is that the electronic shared care plan stuff that was part of the deal isn’t implemented to anything like an acceptable level or a useful level to actually engage with them. The second is that with a cohort of 39 patients</w:t>
      </w:r>
      <w:r w:rsidR="00642D89">
        <w:rPr>
          <w:rFonts w:cs="Arial"/>
          <w:i/>
          <w:iCs/>
          <w:szCs w:val="20"/>
          <w:lang w:val="en-GB"/>
        </w:rPr>
        <w:t xml:space="preserve"> … </w:t>
      </w:r>
      <w:r w:rsidRPr="00A263AD">
        <w:rPr>
          <w:rFonts w:cs="Arial"/>
          <w:i/>
          <w:iCs/>
          <w:szCs w:val="20"/>
          <w:lang w:val="en-GB"/>
        </w:rPr>
        <w:t>I’ve probably got people that live between one and 30</w:t>
      </w:r>
      <w:r w:rsidR="00FB34D8">
        <w:rPr>
          <w:rFonts w:cs="Arial"/>
          <w:i/>
          <w:iCs/>
          <w:szCs w:val="20"/>
          <w:lang w:val="en-GB"/>
        </w:rPr>
        <w:t xml:space="preserve"> kilometres</w:t>
      </w:r>
      <w:r w:rsidRPr="00A263AD">
        <w:rPr>
          <w:rFonts w:cs="Arial"/>
          <w:i/>
          <w:iCs/>
          <w:szCs w:val="20"/>
          <w:lang w:val="en-GB"/>
        </w:rPr>
        <w:t xml:space="preserve"> from the practice. So, the number of individual Health</w:t>
      </w:r>
      <w:r w:rsidR="00FB34D8">
        <w:rPr>
          <w:rFonts w:cs="Arial"/>
          <w:i/>
          <w:iCs/>
          <w:szCs w:val="20"/>
          <w:lang w:val="en-GB"/>
        </w:rPr>
        <w:t xml:space="preserve"> C</w:t>
      </w:r>
      <w:r w:rsidRPr="00A263AD">
        <w:rPr>
          <w:rFonts w:cs="Arial"/>
          <w:i/>
          <w:iCs/>
          <w:szCs w:val="20"/>
          <w:lang w:val="en-GB"/>
        </w:rPr>
        <w:t>are Home patients that would go to any one particular pharmacy would be probably at maximum two. So, the pharmacies would then have an even greater problem than we do with 39 out of our 6000. Trying to get them to actually run a process for two people out of all the work that do, I just think that’s insane. So, I certainly haven’t tried to engage with them.”</w:t>
      </w:r>
      <w:r>
        <w:rPr>
          <w:rFonts w:cs="Arial"/>
          <w:szCs w:val="20"/>
          <w:lang w:val="en-GB"/>
        </w:rPr>
        <w:t xml:space="preserve"> [GP, R4, Practice 12]</w:t>
      </w:r>
    </w:p>
    <w:p w14:paraId="79C22F47" w14:textId="26955FB7" w:rsidR="00926BE9" w:rsidRDefault="00926BE9" w:rsidP="00C01257">
      <w:pPr>
        <w:widowControl w:val="0"/>
        <w:tabs>
          <w:tab w:val="left" w:pos="1134"/>
        </w:tabs>
        <w:rPr>
          <w:rFonts w:cs="Arial"/>
          <w:szCs w:val="20"/>
          <w:lang w:val="en-GB"/>
        </w:rPr>
      </w:pPr>
      <w:r>
        <w:rPr>
          <w:rFonts w:cs="Arial"/>
          <w:szCs w:val="20"/>
          <w:lang w:val="en-GB"/>
        </w:rPr>
        <w:t xml:space="preserve">Some </w:t>
      </w:r>
      <w:r w:rsidR="004A588C">
        <w:rPr>
          <w:rFonts w:cs="Arial"/>
          <w:szCs w:val="20"/>
          <w:lang w:val="en-GB"/>
        </w:rPr>
        <w:t>were concerned a</w:t>
      </w:r>
      <w:r>
        <w:rPr>
          <w:rFonts w:cs="Arial"/>
          <w:szCs w:val="20"/>
          <w:lang w:val="en-GB"/>
        </w:rPr>
        <w:t>bout community pharmacists working beyond their scope or providing unnecessary services</w:t>
      </w:r>
      <w:r w:rsidR="004A588C">
        <w:rPr>
          <w:rFonts w:cs="Arial"/>
          <w:szCs w:val="20"/>
          <w:lang w:val="en-GB"/>
        </w:rPr>
        <w:t>:</w:t>
      </w:r>
    </w:p>
    <w:p w14:paraId="299CA311" w14:textId="5FEF96D5" w:rsidR="00926BE9" w:rsidRPr="005F748C" w:rsidRDefault="00642D89" w:rsidP="00FA589B">
      <w:pPr>
        <w:spacing w:after="160" w:line="259" w:lineRule="auto"/>
        <w:ind w:left="567" w:right="521"/>
        <w:rPr>
          <w:rFonts w:cs="Arial"/>
          <w:szCs w:val="20"/>
          <w:lang w:val="en-GB"/>
        </w:rPr>
      </w:pPr>
      <w:r>
        <w:rPr>
          <w:rFonts w:cs="Arial"/>
          <w:i/>
          <w:iCs/>
          <w:szCs w:val="20"/>
          <w:lang w:val="en-GB"/>
        </w:rPr>
        <w:t xml:space="preserve">“… </w:t>
      </w:r>
      <w:r w:rsidR="00926BE9" w:rsidRPr="005F748C">
        <w:rPr>
          <w:rFonts w:cs="Arial"/>
          <w:i/>
          <w:iCs/>
          <w:szCs w:val="20"/>
          <w:lang w:val="en-GB"/>
        </w:rPr>
        <w:t>I have got serious concerns about the pharmacy</w:t>
      </w:r>
      <w:r>
        <w:rPr>
          <w:rFonts w:cs="Arial"/>
          <w:i/>
          <w:iCs/>
          <w:szCs w:val="20"/>
          <w:lang w:val="en-GB"/>
        </w:rPr>
        <w:t xml:space="preserve"> … </w:t>
      </w:r>
      <w:r w:rsidR="00926BE9" w:rsidRPr="005F748C">
        <w:rPr>
          <w:rFonts w:cs="Arial"/>
          <w:i/>
          <w:iCs/>
          <w:szCs w:val="20"/>
          <w:lang w:val="en-GB"/>
        </w:rPr>
        <w:t>And they’re immunising children now. And the one across the road has got a resuscitation box outside</w:t>
      </w:r>
      <w:r>
        <w:rPr>
          <w:rFonts w:cs="Arial"/>
          <w:i/>
          <w:iCs/>
          <w:szCs w:val="20"/>
          <w:lang w:val="en-GB"/>
        </w:rPr>
        <w:t xml:space="preserve"> … </w:t>
      </w:r>
      <w:r w:rsidR="00926BE9" w:rsidRPr="005F748C">
        <w:rPr>
          <w:rFonts w:cs="Arial"/>
          <w:i/>
          <w:iCs/>
          <w:szCs w:val="20"/>
          <w:lang w:val="en-GB"/>
        </w:rPr>
        <w:t>But we’ve got oxygen, we’ve got adrenalin. They can’t even give adrenalin. It scares me.”</w:t>
      </w:r>
      <w:r w:rsidR="00926BE9" w:rsidRPr="005F748C">
        <w:rPr>
          <w:rFonts w:cs="Arial"/>
          <w:szCs w:val="20"/>
          <w:lang w:val="en-GB"/>
        </w:rPr>
        <w:t xml:space="preserve"> [Business Owner, R4, Practice 6]</w:t>
      </w:r>
    </w:p>
    <w:p w14:paraId="792888C8" w14:textId="30FA299F" w:rsidR="00926BE9" w:rsidRDefault="00926BE9" w:rsidP="00FA589B">
      <w:pPr>
        <w:spacing w:after="160" w:line="259" w:lineRule="auto"/>
        <w:ind w:left="567" w:right="521"/>
        <w:rPr>
          <w:rFonts w:cs="Arial"/>
          <w:szCs w:val="20"/>
          <w:lang w:val="en-GB"/>
        </w:rPr>
      </w:pPr>
      <w:r w:rsidRPr="005F748C">
        <w:rPr>
          <w:rFonts w:cs="Arial"/>
          <w:i/>
          <w:iCs/>
          <w:szCs w:val="20"/>
          <w:lang w:val="en-GB"/>
        </w:rPr>
        <w:t>“There has been a bit of a push by</w:t>
      </w:r>
      <w:r w:rsidR="00642D89">
        <w:rPr>
          <w:rFonts w:cs="Arial"/>
          <w:i/>
          <w:iCs/>
          <w:szCs w:val="20"/>
          <w:lang w:val="en-GB"/>
        </w:rPr>
        <w:t xml:space="preserve"> … </w:t>
      </w:r>
      <w:r w:rsidRPr="005F748C">
        <w:rPr>
          <w:rFonts w:cs="Arial"/>
          <w:i/>
          <w:iCs/>
          <w:szCs w:val="20"/>
          <w:lang w:val="en-GB"/>
        </w:rPr>
        <w:t xml:space="preserve">some pharmacies will send requests to do home medication reviews particularly on patients in </w:t>
      </w:r>
      <w:r w:rsidR="004A588C" w:rsidRPr="005F748C">
        <w:rPr>
          <w:rFonts w:cs="Arial"/>
          <w:i/>
          <w:iCs/>
          <w:szCs w:val="20"/>
          <w:lang w:val="en-GB"/>
        </w:rPr>
        <w:t>aged c</w:t>
      </w:r>
      <w:r w:rsidRPr="005F748C">
        <w:rPr>
          <w:rFonts w:cs="Arial"/>
          <w:i/>
          <w:iCs/>
          <w:szCs w:val="20"/>
          <w:lang w:val="en-GB"/>
        </w:rPr>
        <w:t>are facilities.</w:t>
      </w:r>
      <w:r w:rsidR="001D1EFB">
        <w:rPr>
          <w:rFonts w:cs="Arial"/>
          <w:i/>
          <w:iCs/>
          <w:szCs w:val="20"/>
          <w:lang w:val="en-GB"/>
        </w:rPr>
        <w:t xml:space="preserve"> </w:t>
      </w:r>
      <w:r w:rsidRPr="005F748C">
        <w:rPr>
          <w:rFonts w:cs="Arial"/>
          <w:i/>
          <w:iCs/>
          <w:szCs w:val="20"/>
          <w:lang w:val="en-GB"/>
        </w:rPr>
        <w:t>And you’ll get the request to do a home medication review</w:t>
      </w:r>
      <w:r w:rsidR="00642D89">
        <w:rPr>
          <w:rFonts w:cs="Arial"/>
          <w:i/>
          <w:iCs/>
          <w:szCs w:val="20"/>
          <w:lang w:val="en-GB"/>
        </w:rPr>
        <w:t xml:space="preserve"> … </w:t>
      </w:r>
      <w:r w:rsidRPr="005F748C">
        <w:rPr>
          <w:rFonts w:cs="Arial"/>
          <w:i/>
          <w:iCs/>
          <w:szCs w:val="20"/>
          <w:lang w:val="en-GB"/>
        </w:rPr>
        <w:t>for a patient who’s on two medications.</w:t>
      </w:r>
      <w:r w:rsidR="001D1EFB">
        <w:rPr>
          <w:rFonts w:cs="Arial"/>
          <w:i/>
          <w:iCs/>
          <w:szCs w:val="20"/>
          <w:lang w:val="en-GB"/>
        </w:rPr>
        <w:t xml:space="preserve"> </w:t>
      </w:r>
      <w:r w:rsidRPr="005F748C">
        <w:rPr>
          <w:rFonts w:cs="Arial"/>
          <w:i/>
          <w:iCs/>
          <w:szCs w:val="20"/>
          <w:lang w:val="en-GB"/>
        </w:rPr>
        <w:t>And the doctor will say, no, that’s not necessary because that’s ridiculous</w:t>
      </w:r>
      <w:r w:rsidR="00613141">
        <w:rPr>
          <w:rFonts w:cs="Arial"/>
          <w:i/>
          <w:iCs/>
          <w:szCs w:val="20"/>
          <w:lang w:val="en-GB"/>
        </w:rPr>
        <w:t>,</w:t>
      </w:r>
      <w:r w:rsidRPr="005F748C">
        <w:rPr>
          <w:rFonts w:cs="Arial"/>
          <w:i/>
          <w:iCs/>
          <w:szCs w:val="20"/>
          <w:lang w:val="en-GB"/>
        </w:rPr>
        <w:t xml:space="preserve"> they’re on two medications, they want them on those two medications</w:t>
      </w:r>
      <w:r w:rsidR="00613141">
        <w:rPr>
          <w:rFonts w:cs="Arial"/>
          <w:i/>
          <w:iCs/>
          <w:szCs w:val="20"/>
          <w:lang w:val="en-GB"/>
        </w:rPr>
        <w:t>,</w:t>
      </w:r>
      <w:r w:rsidRPr="005F748C">
        <w:rPr>
          <w:rFonts w:cs="Arial"/>
          <w:i/>
          <w:iCs/>
          <w:szCs w:val="20"/>
          <w:lang w:val="en-GB"/>
        </w:rPr>
        <w:t xml:space="preserve"> I don’t need a medication review by a pharmacist.</w:t>
      </w:r>
      <w:r w:rsidR="001D1EFB">
        <w:rPr>
          <w:rFonts w:cs="Arial"/>
          <w:i/>
          <w:iCs/>
          <w:szCs w:val="20"/>
          <w:lang w:val="en-GB"/>
        </w:rPr>
        <w:t xml:space="preserve"> </w:t>
      </w:r>
      <w:r w:rsidRPr="005F748C">
        <w:rPr>
          <w:rFonts w:cs="Arial"/>
          <w:i/>
          <w:iCs/>
          <w:szCs w:val="20"/>
          <w:lang w:val="en-GB"/>
        </w:rPr>
        <w:t>So, that, a big push on that and I think that actually makes us all a bit suspicious</w:t>
      </w:r>
      <w:r w:rsidR="00613141">
        <w:rPr>
          <w:rFonts w:cs="Arial"/>
          <w:i/>
          <w:iCs/>
          <w:szCs w:val="20"/>
          <w:lang w:val="en-GB"/>
        </w:rPr>
        <w:t>,</w:t>
      </w:r>
      <w:r w:rsidRPr="005F748C">
        <w:rPr>
          <w:rFonts w:cs="Arial"/>
          <w:i/>
          <w:iCs/>
          <w:szCs w:val="20"/>
          <w:lang w:val="en-GB"/>
        </w:rPr>
        <w:t xml:space="preserve"> the medications reviews.</w:t>
      </w:r>
      <w:r w:rsidR="001D1EFB">
        <w:rPr>
          <w:rFonts w:cs="Arial"/>
          <w:i/>
          <w:iCs/>
          <w:szCs w:val="20"/>
          <w:lang w:val="en-GB"/>
        </w:rPr>
        <w:t xml:space="preserve"> </w:t>
      </w:r>
      <w:r w:rsidRPr="005F748C">
        <w:rPr>
          <w:rFonts w:cs="Arial"/>
          <w:i/>
          <w:iCs/>
          <w:szCs w:val="20"/>
          <w:lang w:val="en-GB"/>
        </w:rPr>
        <w:t>That they’re just a money</w:t>
      </w:r>
      <w:r>
        <w:rPr>
          <w:rFonts w:cs="Arial"/>
          <w:i/>
          <w:iCs/>
          <w:szCs w:val="20"/>
          <w:lang w:val="en-GB"/>
        </w:rPr>
        <w:t>-</w:t>
      </w:r>
      <w:r w:rsidRPr="005F748C">
        <w:rPr>
          <w:rFonts w:cs="Arial"/>
          <w:i/>
          <w:iCs/>
          <w:szCs w:val="20"/>
          <w:lang w:val="en-GB"/>
        </w:rPr>
        <w:t>making exercise rather than something that’s really going to benefit the patient.”</w:t>
      </w:r>
      <w:r>
        <w:rPr>
          <w:rFonts w:cs="Arial"/>
          <w:szCs w:val="20"/>
          <w:lang w:val="en-GB"/>
        </w:rPr>
        <w:t xml:space="preserve"> [Practice Manager/Nurse, R4, Practice 18]</w:t>
      </w:r>
    </w:p>
    <w:p w14:paraId="2314570C" w14:textId="71710083" w:rsidR="00926BE9" w:rsidRDefault="00CF5EC2" w:rsidP="00C01257">
      <w:pPr>
        <w:widowControl w:val="0"/>
        <w:tabs>
          <w:tab w:val="left" w:pos="1134"/>
        </w:tabs>
        <w:rPr>
          <w:rFonts w:cs="Arial"/>
          <w:szCs w:val="20"/>
          <w:lang w:val="en-GB"/>
        </w:rPr>
      </w:pPr>
      <w:r>
        <w:rPr>
          <w:rFonts w:cs="Arial"/>
          <w:szCs w:val="20"/>
          <w:lang w:val="en-GB"/>
        </w:rPr>
        <w:t>Generally,</w:t>
      </w:r>
      <w:r w:rsidR="00926BE9">
        <w:rPr>
          <w:rFonts w:cs="Arial"/>
          <w:szCs w:val="20"/>
          <w:lang w:val="en-GB"/>
        </w:rPr>
        <w:t xml:space="preserve"> practices felt pharmacists play a vital role in patient care and chronic disease management</w:t>
      </w:r>
      <w:r>
        <w:rPr>
          <w:rFonts w:cs="Arial"/>
          <w:szCs w:val="20"/>
          <w:lang w:val="en-GB"/>
        </w:rPr>
        <w:t>:</w:t>
      </w:r>
    </w:p>
    <w:p w14:paraId="353E2DB3" w14:textId="4204247B" w:rsidR="00926BE9" w:rsidRPr="009A6764" w:rsidRDefault="00926BE9" w:rsidP="00CF5EC2">
      <w:pPr>
        <w:spacing w:after="160" w:line="259" w:lineRule="auto"/>
        <w:ind w:left="567" w:right="521"/>
        <w:rPr>
          <w:rFonts w:cs="Arial"/>
          <w:szCs w:val="20"/>
          <w:lang w:val="en-GB"/>
        </w:rPr>
      </w:pPr>
      <w:r w:rsidRPr="005F748C">
        <w:rPr>
          <w:rFonts w:cs="Arial"/>
          <w:i/>
          <w:iCs/>
          <w:szCs w:val="20"/>
          <w:lang w:val="en-GB"/>
        </w:rPr>
        <w:t>“Pharmacists are coming at things from a different angle, different knowledge</w:t>
      </w:r>
      <w:r w:rsidR="00642D89">
        <w:rPr>
          <w:rFonts w:cs="Arial"/>
          <w:i/>
          <w:iCs/>
          <w:szCs w:val="20"/>
          <w:lang w:val="en-GB"/>
        </w:rPr>
        <w:t xml:space="preserve"> … </w:t>
      </w:r>
      <w:r w:rsidRPr="005F748C">
        <w:rPr>
          <w:rFonts w:cs="Arial"/>
          <w:i/>
          <w:iCs/>
          <w:szCs w:val="20"/>
          <w:lang w:val="en-GB"/>
        </w:rPr>
        <w:t>And there’s always new information. But I don’t think I’ve ever done one pharmacy review where I haven’t [learned] something I didn’t know.”</w:t>
      </w:r>
      <w:r>
        <w:rPr>
          <w:rFonts w:cs="Arial"/>
          <w:szCs w:val="20"/>
          <w:lang w:val="en-GB"/>
        </w:rPr>
        <w:t xml:space="preserve"> [GP, R4, Practice 10]</w:t>
      </w:r>
    </w:p>
    <w:p w14:paraId="42ACB5F2" w14:textId="047872C1" w:rsidR="004F6008" w:rsidRPr="004F6008" w:rsidRDefault="00515B92" w:rsidP="00C01257">
      <w:pPr>
        <w:pStyle w:val="Heading2"/>
        <w:keepNext w:val="0"/>
        <w:keepLines w:val="0"/>
        <w:spacing w:line="276" w:lineRule="auto"/>
        <w:rPr>
          <w:rFonts w:eastAsia="Times New Roman"/>
        </w:rPr>
      </w:pPr>
      <w:bookmarkStart w:id="141" w:name="_Toc67497895"/>
      <w:r>
        <w:rPr>
          <w:rFonts w:eastAsia="Times New Roman"/>
        </w:rPr>
        <w:t>F</w:t>
      </w:r>
      <w:r w:rsidR="004F6008" w:rsidRPr="004F6008">
        <w:rPr>
          <w:rFonts w:eastAsia="Times New Roman"/>
        </w:rPr>
        <w:t>unding</w:t>
      </w:r>
      <w:bookmarkEnd w:id="141"/>
    </w:p>
    <w:p w14:paraId="76CCDE73" w14:textId="36152070" w:rsidR="004F6008" w:rsidRPr="004F6008" w:rsidRDefault="004F6008" w:rsidP="00C01257">
      <w:pPr>
        <w:rPr>
          <w:szCs w:val="20"/>
        </w:rPr>
      </w:pPr>
      <w:r w:rsidRPr="004F6008">
        <w:rPr>
          <w:szCs w:val="20"/>
        </w:rPr>
        <w:t xml:space="preserve">When asked about the level of funding and whether it was appropriate giving the services that they provide to HCH patients, </w:t>
      </w:r>
      <w:r w:rsidR="00EE6B71">
        <w:rPr>
          <w:szCs w:val="20"/>
        </w:rPr>
        <w:t>pharmacists w</w:t>
      </w:r>
      <w:r w:rsidRPr="004F6008">
        <w:rPr>
          <w:szCs w:val="20"/>
        </w:rPr>
        <w:t xml:space="preserve">ere largely satisfied with the level of </w:t>
      </w:r>
      <w:r w:rsidR="001E5D31">
        <w:rPr>
          <w:szCs w:val="20"/>
        </w:rPr>
        <w:t>remuneration</w:t>
      </w:r>
      <w:r w:rsidR="001E5D31" w:rsidRPr="004F6008">
        <w:rPr>
          <w:szCs w:val="20"/>
        </w:rPr>
        <w:t xml:space="preserve"> </w:t>
      </w:r>
      <w:r w:rsidRPr="004F6008">
        <w:rPr>
          <w:szCs w:val="20"/>
        </w:rPr>
        <w:t>and felt that it was appropriate. Many pharmacists commented that HCH management reviews were more time consuming then regular MedsChecks</w:t>
      </w:r>
      <w:r w:rsidR="001E5D31">
        <w:rPr>
          <w:szCs w:val="20"/>
        </w:rPr>
        <w:t>,</w:t>
      </w:r>
      <w:r w:rsidRPr="004F6008">
        <w:rPr>
          <w:szCs w:val="20"/>
        </w:rPr>
        <w:t xml:space="preserve"> therefore, it </w:t>
      </w:r>
      <w:r w:rsidRPr="004F6008">
        <w:rPr>
          <w:szCs w:val="20"/>
        </w:rPr>
        <w:lastRenderedPageBreak/>
        <w:t>was reasonable for them to receive additional funding when completing these types of reviews</w:t>
      </w:r>
      <w:r w:rsidR="00EE6B71">
        <w:rPr>
          <w:szCs w:val="20"/>
        </w:rPr>
        <w:t>:</w:t>
      </w:r>
    </w:p>
    <w:p w14:paraId="2C7EE44E" w14:textId="3A7CFE29" w:rsidR="004F6008" w:rsidRPr="004F6008" w:rsidRDefault="004F6008" w:rsidP="00515B92">
      <w:pPr>
        <w:spacing w:after="160" w:line="259" w:lineRule="auto"/>
        <w:ind w:left="567" w:right="521"/>
        <w:rPr>
          <w:szCs w:val="20"/>
        </w:rPr>
      </w:pPr>
      <w:r w:rsidRPr="004F6008">
        <w:rPr>
          <w:i/>
          <w:iCs/>
          <w:szCs w:val="20"/>
        </w:rPr>
        <w:t>“Yes, I think it’s good remuneration, so</w:t>
      </w:r>
      <w:r w:rsidR="00FE42F4">
        <w:rPr>
          <w:i/>
          <w:iCs/>
          <w:szCs w:val="20"/>
        </w:rPr>
        <w:t>,</w:t>
      </w:r>
      <w:r w:rsidRPr="004F6008">
        <w:rPr>
          <w:i/>
          <w:iCs/>
          <w:szCs w:val="20"/>
        </w:rPr>
        <w:t xml:space="preserve"> yes, I'm happy with that.” </w:t>
      </w:r>
      <w:r w:rsidRPr="004F6008">
        <w:rPr>
          <w:szCs w:val="20"/>
        </w:rPr>
        <w:t>[CP, R4, Pharmacy 06]</w:t>
      </w:r>
    </w:p>
    <w:p w14:paraId="1B094800" w14:textId="6EB293B3" w:rsidR="004F6008" w:rsidRPr="004F6008" w:rsidRDefault="004F6008" w:rsidP="00515B92">
      <w:pPr>
        <w:spacing w:after="160" w:line="259" w:lineRule="auto"/>
        <w:ind w:left="567" w:right="521"/>
        <w:rPr>
          <w:szCs w:val="20"/>
        </w:rPr>
      </w:pPr>
      <w:r w:rsidRPr="004F6008">
        <w:rPr>
          <w:i/>
          <w:iCs/>
          <w:szCs w:val="20"/>
        </w:rPr>
        <w:t>“Because obviously we get paid quite a lot for just a T1 one consultation which includes the medication review</w:t>
      </w:r>
      <w:r w:rsidR="00642D89">
        <w:rPr>
          <w:i/>
          <w:iCs/>
          <w:szCs w:val="20"/>
        </w:rPr>
        <w:t xml:space="preserve"> … </w:t>
      </w:r>
      <w:r w:rsidRPr="004F6008">
        <w:rPr>
          <w:i/>
          <w:iCs/>
          <w:szCs w:val="20"/>
        </w:rPr>
        <w:t>So the normal one, I think you get paid about $60 and you’re meant to spend half an hour to do that. So, Health Care Homes consultations will take me half an hour to sit in with the customer. But then it can take me about an hour to write it up. So, an hour and a half versus</w:t>
      </w:r>
      <w:r w:rsidR="000D6A44">
        <w:rPr>
          <w:i/>
          <w:iCs/>
          <w:szCs w:val="20"/>
        </w:rPr>
        <w:t>,</w:t>
      </w:r>
      <w:r w:rsidRPr="004F6008">
        <w:rPr>
          <w:i/>
          <w:iCs/>
          <w:szCs w:val="20"/>
        </w:rPr>
        <w:t xml:space="preserve"> let’s just say</w:t>
      </w:r>
      <w:r w:rsidR="000D6A44">
        <w:rPr>
          <w:i/>
          <w:iCs/>
          <w:szCs w:val="20"/>
        </w:rPr>
        <w:t>,</w:t>
      </w:r>
      <w:r w:rsidRPr="004F6008">
        <w:rPr>
          <w:i/>
          <w:iCs/>
          <w:szCs w:val="20"/>
        </w:rPr>
        <w:t xml:space="preserve"> an hour for a normal one. You’re probably only making about</w:t>
      </w:r>
      <w:r w:rsidR="000D6A44">
        <w:rPr>
          <w:i/>
          <w:iCs/>
          <w:szCs w:val="20"/>
        </w:rPr>
        <w:t>,</w:t>
      </w:r>
      <w:r w:rsidRPr="004F6008">
        <w:rPr>
          <w:i/>
          <w:iCs/>
          <w:szCs w:val="20"/>
        </w:rPr>
        <w:t xml:space="preserve"> you know</w:t>
      </w:r>
      <w:r w:rsidR="000D6A44">
        <w:rPr>
          <w:i/>
          <w:iCs/>
          <w:szCs w:val="20"/>
        </w:rPr>
        <w:t>,</w:t>
      </w:r>
      <w:r w:rsidRPr="004F6008">
        <w:rPr>
          <w:i/>
          <w:iCs/>
          <w:szCs w:val="20"/>
        </w:rPr>
        <w:t xml:space="preserve"> two or three times more what a normal would make</w:t>
      </w:r>
      <w:r w:rsidR="00642D89">
        <w:rPr>
          <w:i/>
          <w:iCs/>
          <w:szCs w:val="20"/>
        </w:rPr>
        <w:t xml:space="preserve"> … </w:t>
      </w:r>
      <w:r w:rsidRPr="004F6008">
        <w:rPr>
          <w:i/>
          <w:iCs/>
          <w:szCs w:val="20"/>
        </w:rPr>
        <w:t>coming out at about the same</w:t>
      </w:r>
      <w:r w:rsidR="00642D89">
        <w:rPr>
          <w:i/>
          <w:iCs/>
          <w:szCs w:val="20"/>
        </w:rPr>
        <w:t xml:space="preserve"> … </w:t>
      </w:r>
      <w:r w:rsidRPr="004F6008">
        <w:rPr>
          <w:i/>
          <w:iCs/>
          <w:szCs w:val="20"/>
        </w:rPr>
        <w:t>So I think it’s a lot more time-consuming to do that</w:t>
      </w:r>
      <w:r w:rsidR="00642D89">
        <w:rPr>
          <w:i/>
          <w:iCs/>
          <w:szCs w:val="20"/>
        </w:rPr>
        <w:t xml:space="preserve"> … </w:t>
      </w:r>
      <w:r w:rsidRPr="004F6008">
        <w:rPr>
          <w:i/>
          <w:iCs/>
          <w:szCs w:val="20"/>
        </w:rPr>
        <w:t>And so they just breaking even in terms of dollars per minute or dollars per hour</w:t>
      </w:r>
      <w:r w:rsidR="00642D89">
        <w:rPr>
          <w:i/>
          <w:iCs/>
          <w:szCs w:val="20"/>
        </w:rPr>
        <w:t xml:space="preserve"> …”</w:t>
      </w:r>
      <w:r w:rsidRPr="004F6008">
        <w:rPr>
          <w:i/>
          <w:iCs/>
          <w:szCs w:val="20"/>
        </w:rPr>
        <w:t xml:space="preserve"> </w:t>
      </w:r>
      <w:r w:rsidRPr="004F6008">
        <w:rPr>
          <w:szCs w:val="20"/>
        </w:rPr>
        <w:t>[CP, R4, Pharmacy 02]</w:t>
      </w:r>
    </w:p>
    <w:p w14:paraId="4E1BDC4D" w14:textId="638A3257" w:rsidR="004F6008" w:rsidRPr="004F6008" w:rsidRDefault="004F6008" w:rsidP="00C01257">
      <w:pPr>
        <w:rPr>
          <w:szCs w:val="20"/>
        </w:rPr>
      </w:pPr>
      <w:r w:rsidRPr="004F6008">
        <w:rPr>
          <w:szCs w:val="20"/>
        </w:rPr>
        <w:t>Others felt that</w:t>
      </w:r>
      <w:r w:rsidR="005F0133">
        <w:rPr>
          <w:szCs w:val="20"/>
        </w:rPr>
        <w:t>,</w:t>
      </w:r>
      <w:r w:rsidRPr="004F6008">
        <w:rPr>
          <w:szCs w:val="20"/>
        </w:rPr>
        <w:t xml:space="preserve"> due to the current level of funding</w:t>
      </w:r>
      <w:r w:rsidR="005F0133">
        <w:rPr>
          <w:szCs w:val="20"/>
        </w:rPr>
        <w:t>,</w:t>
      </w:r>
      <w:r w:rsidRPr="004F6008">
        <w:rPr>
          <w:szCs w:val="20"/>
        </w:rPr>
        <w:t xml:space="preserve"> pharmacists should provide additional services to HCH patients beyond the four reviews and glucose monitoring</w:t>
      </w:r>
      <w:r w:rsidR="00E66B55">
        <w:rPr>
          <w:szCs w:val="20"/>
        </w:rPr>
        <w:t>:</w:t>
      </w:r>
    </w:p>
    <w:p w14:paraId="1DDF4792" w14:textId="77777777" w:rsidR="004F6008" w:rsidRPr="004F6008" w:rsidRDefault="004F6008" w:rsidP="00EE6B71">
      <w:pPr>
        <w:spacing w:after="160" w:line="259" w:lineRule="auto"/>
        <w:ind w:left="567" w:right="521"/>
        <w:rPr>
          <w:szCs w:val="20"/>
        </w:rPr>
      </w:pPr>
      <w:r w:rsidRPr="004F6008">
        <w:rPr>
          <w:i/>
          <w:iCs/>
          <w:szCs w:val="20"/>
        </w:rPr>
        <w:t>“I would think so, because the payment is there, right? And then all that we’ve got to do is like medication review like four times. Is it four times? Like, four interviews. And then the only supporting service that we’re giving is just that glucose monitoring and blood pressure monitoring, which is what we’ve been doing anyway. So, I feel that you’re really getting tight, with that payment, I feel we could do a little bit better.”</w:t>
      </w:r>
      <w:r w:rsidRPr="004F6008">
        <w:rPr>
          <w:szCs w:val="20"/>
        </w:rPr>
        <w:t xml:space="preserve"> [CP, R4, Pharmacy 07]</w:t>
      </w:r>
    </w:p>
    <w:p w14:paraId="19C97E76" w14:textId="4AD01B7D" w:rsidR="004F6008" w:rsidRPr="004F6008" w:rsidRDefault="004F6008" w:rsidP="00C01257">
      <w:pPr>
        <w:rPr>
          <w:szCs w:val="20"/>
        </w:rPr>
      </w:pPr>
      <w:r w:rsidRPr="004F6008">
        <w:rPr>
          <w:szCs w:val="20"/>
        </w:rPr>
        <w:t xml:space="preserve">One pharmacist commented that, since the level of </w:t>
      </w:r>
      <w:r w:rsidR="00A249EF">
        <w:rPr>
          <w:szCs w:val="20"/>
        </w:rPr>
        <w:t>remuneration</w:t>
      </w:r>
      <w:r w:rsidR="00A249EF" w:rsidRPr="004F6008">
        <w:rPr>
          <w:szCs w:val="20"/>
        </w:rPr>
        <w:t xml:space="preserve"> </w:t>
      </w:r>
      <w:r w:rsidRPr="004F6008">
        <w:rPr>
          <w:szCs w:val="20"/>
        </w:rPr>
        <w:t>is close to what practices are receiving, this may cause frustration among some general practices</w:t>
      </w:r>
      <w:r w:rsidR="0024602F">
        <w:rPr>
          <w:szCs w:val="20"/>
        </w:rPr>
        <w:t xml:space="preserve"> due to the amount of work that is required for </w:t>
      </w:r>
      <w:r w:rsidR="00394F22">
        <w:rPr>
          <w:szCs w:val="20"/>
        </w:rPr>
        <w:t xml:space="preserve">participating </w:t>
      </w:r>
      <w:r w:rsidR="0024602F">
        <w:rPr>
          <w:szCs w:val="20"/>
        </w:rPr>
        <w:t>GP practices</w:t>
      </w:r>
      <w:r w:rsidR="00A07460">
        <w:rPr>
          <w:szCs w:val="20"/>
        </w:rPr>
        <w:t>:</w:t>
      </w:r>
    </w:p>
    <w:p w14:paraId="6A95294D" w14:textId="275E73EF" w:rsidR="00EB2F2C" w:rsidRPr="004F6008" w:rsidRDefault="00642D89" w:rsidP="00EE6B71">
      <w:pPr>
        <w:spacing w:after="160" w:line="259" w:lineRule="auto"/>
        <w:ind w:left="567" w:right="521"/>
        <w:rPr>
          <w:szCs w:val="20"/>
        </w:rPr>
      </w:pPr>
      <w:r>
        <w:rPr>
          <w:i/>
          <w:iCs/>
          <w:szCs w:val="20"/>
        </w:rPr>
        <w:t xml:space="preserve">“… </w:t>
      </w:r>
      <w:r w:rsidR="004F6008" w:rsidRPr="004F6008">
        <w:rPr>
          <w:i/>
          <w:iCs/>
          <w:szCs w:val="20"/>
        </w:rPr>
        <w:t>from a GP</w:t>
      </w:r>
      <w:r w:rsidR="00EE4061">
        <w:rPr>
          <w:i/>
          <w:iCs/>
          <w:szCs w:val="20"/>
        </w:rPr>
        <w:t>’</w:t>
      </w:r>
      <w:r w:rsidR="004F6008" w:rsidRPr="004F6008">
        <w:rPr>
          <w:i/>
          <w:iCs/>
          <w:szCs w:val="20"/>
        </w:rPr>
        <w:t>s perspective</w:t>
      </w:r>
      <w:r>
        <w:rPr>
          <w:i/>
          <w:iCs/>
          <w:szCs w:val="20"/>
        </w:rPr>
        <w:t xml:space="preserve"> … </w:t>
      </w:r>
      <w:r w:rsidR="004F6008" w:rsidRPr="004F6008">
        <w:rPr>
          <w:i/>
          <w:iCs/>
          <w:szCs w:val="20"/>
        </w:rPr>
        <w:t xml:space="preserve">he was a little bit peeved at the fact that his perception of the amount of work that the doctors needed to do to do a referral to a pharmacist for a patient to join the Health Care Homes </w:t>
      </w:r>
      <w:r w:rsidR="00280597">
        <w:rPr>
          <w:i/>
          <w:iCs/>
          <w:szCs w:val="20"/>
        </w:rPr>
        <w:t>Program</w:t>
      </w:r>
      <w:r w:rsidR="004F6008" w:rsidRPr="004F6008">
        <w:rPr>
          <w:i/>
          <w:iCs/>
          <w:szCs w:val="20"/>
        </w:rPr>
        <w:t xml:space="preserve">. The remuneration they got was miniscule compared with the potential that the pharmacy could earn if they delivered this right through the whole </w:t>
      </w:r>
      <w:r w:rsidR="00280597">
        <w:rPr>
          <w:i/>
          <w:iCs/>
          <w:szCs w:val="20"/>
        </w:rPr>
        <w:t>program</w:t>
      </w:r>
      <w:r w:rsidR="004F6008" w:rsidRPr="004F6008">
        <w:rPr>
          <w:i/>
          <w:iCs/>
          <w:szCs w:val="20"/>
        </w:rPr>
        <w:t>. That’s just a comment.”</w:t>
      </w:r>
      <w:r w:rsidR="004F6008" w:rsidRPr="004F6008">
        <w:rPr>
          <w:szCs w:val="20"/>
        </w:rPr>
        <w:t xml:space="preserve"> [CP, R4, Pharmacy 01]</w:t>
      </w:r>
    </w:p>
    <w:p w14:paraId="186E08A1" w14:textId="6071DD8F" w:rsidR="004806A2" w:rsidRPr="004F6008" w:rsidRDefault="004806A2" w:rsidP="004806A2">
      <w:pPr>
        <w:pStyle w:val="Heading2"/>
        <w:rPr>
          <w:rFonts w:eastAsia="Times New Roman"/>
        </w:rPr>
      </w:pPr>
      <w:bookmarkStart w:id="142" w:name="_Toc67497896"/>
      <w:r>
        <w:rPr>
          <w:rFonts w:eastAsia="Times New Roman"/>
        </w:rPr>
        <w:t>P</w:t>
      </w:r>
      <w:r w:rsidRPr="004F6008">
        <w:rPr>
          <w:rFonts w:eastAsia="Times New Roman"/>
        </w:rPr>
        <w:t>harmacist</w:t>
      </w:r>
      <w:r>
        <w:rPr>
          <w:rFonts w:eastAsia="Times New Roman"/>
        </w:rPr>
        <w:t>s’</w:t>
      </w:r>
      <w:r w:rsidRPr="004F6008">
        <w:rPr>
          <w:rFonts w:eastAsia="Times New Roman"/>
        </w:rPr>
        <w:t xml:space="preserve"> experience</w:t>
      </w:r>
      <w:r>
        <w:rPr>
          <w:rFonts w:eastAsia="Times New Roman"/>
        </w:rPr>
        <w:t xml:space="preserve"> with the trial</w:t>
      </w:r>
      <w:bookmarkEnd w:id="142"/>
    </w:p>
    <w:p w14:paraId="504DD4FD" w14:textId="2CBB5471" w:rsidR="004806A2" w:rsidRPr="004F6008" w:rsidRDefault="004806A2" w:rsidP="004806A2">
      <w:pPr>
        <w:rPr>
          <w:szCs w:val="20"/>
        </w:rPr>
      </w:pPr>
      <w:r>
        <w:rPr>
          <w:szCs w:val="20"/>
        </w:rPr>
        <w:t>Pharmacists</w:t>
      </w:r>
      <w:r w:rsidRPr="004F6008">
        <w:rPr>
          <w:szCs w:val="20"/>
        </w:rPr>
        <w:t xml:space="preserve"> </w:t>
      </w:r>
      <w:r>
        <w:rPr>
          <w:szCs w:val="20"/>
        </w:rPr>
        <w:t xml:space="preserve">commented </w:t>
      </w:r>
      <w:r w:rsidRPr="004F6008">
        <w:rPr>
          <w:szCs w:val="20"/>
        </w:rPr>
        <w:t>that they have</w:t>
      </w:r>
      <w:r>
        <w:rPr>
          <w:szCs w:val="20"/>
        </w:rPr>
        <w:t xml:space="preserve"> largely had positive experiences </w:t>
      </w:r>
      <w:r w:rsidR="00F26029">
        <w:rPr>
          <w:szCs w:val="20"/>
        </w:rPr>
        <w:t xml:space="preserve">with their involvement in the </w:t>
      </w:r>
      <w:r w:rsidR="00FA6B30">
        <w:rPr>
          <w:szCs w:val="20"/>
        </w:rPr>
        <w:t xml:space="preserve">community pharmacy </w:t>
      </w:r>
      <w:r w:rsidR="00F26029">
        <w:rPr>
          <w:szCs w:val="20"/>
        </w:rPr>
        <w:t xml:space="preserve">trial. Benefits have included </w:t>
      </w:r>
      <w:r w:rsidR="002B6EFF">
        <w:rPr>
          <w:szCs w:val="20"/>
        </w:rPr>
        <w:t>practi</w:t>
      </w:r>
      <w:r w:rsidR="00481917">
        <w:rPr>
          <w:szCs w:val="20"/>
        </w:rPr>
        <w:t>s</w:t>
      </w:r>
      <w:r w:rsidR="003579FC">
        <w:rPr>
          <w:szCs w:val="20"/>
        </w:rPr>
        <w:t>ing w</w:t>
      </w:r>
      <w:r w:rsidR="00673E5B">
        <w:rPr>
          <w:szCs w:val="20"/>
        </w:rPr>
        <w:t>h</w:t>
      </w:r>
      <w:r w:rsidR="003579FC">
        <w:rPr>
          <w:szCs w:val="20"/>
        </w:rPr>
        <w:t>at they are professionally trained to do</w:t>
      </w:r>
      <w:r w:rsidRPr="004F6008">
        <w:rPr>
          <w:szCs w:val="20"/>
        </w:rPr>
        <w:t xml:space="preserve"> and making a positive difference to patients’ health</w:t>
      </w:r>
      <w:r w:rsidR="00F26029">
        <w:rPr>
          <w:szCs w:val="20"/>
        </w:rPr>
        <w:t>:</w:t>
      </w:r>
    </w:p>
    <w:p w14:paraId="54F0D935" w14:textId="31FBEDC8" w:rsidR="004806A2" w:rsidRPr="004F6008" w:rsidRDefault="00642D89" w:rsidP="00F26029">
      <w:pPr>
        <w:spacing w:after="160" w:line="259" w:lineRule="auto"/>
        <w:ind w:left="567" w:right="521"/>
        <w:rPr>
          <w:szCs w:val="20"/>
        </w:rPr>
      </w:pPr>
      <w:r>
        <w:rPr>
          <w:i/>
          <w:iCs/>
          <w:szCs w:val="20"/>
        </w:rPr>
        <w:t xml:space="preserve">“… </w:t>
      </w:r>
      <w:r w:rsidR="004806A2" w:rsidRPr="004F6008">
        <w:rPr>
          <w:i/>
          <w:iCs/>
          <w:szCs w:val="20"/>
        </w:rPr>
        <w:t>many pharmacists say to me that they did all this high level of training in pharmacy skills and then they work just basically dispensing it. And this kind of work brings more satisfaction to them and greater use of the skills that they’ve spent years acquiring. Is that fair to say? Yes</w:t>
      </w:r>
      <w:r w:rsidR="007220B4">
        <w:rPr>
          <w:i/>
          <w:iCs/>
          <w:szCs w:val="20"/>
        </w:rPr>
        <w:t>,</w:t>
      </w:r>
      <w:r w:rsidR="004806A2" w:rsidRPr="004F6008">
        <w:rPr>
          <w:i/>
          <w:iCs/>
          <w:szCs w:val="20"/>
        </w:rPr>
        <w:t xml:space="preserve"> definitely. I think that’s the type of pharmacist I am. I would prefer to do this kind of work</w:t>
      </w:r>
      <w:r>
        <w:rPr>
          <w:i/>
          <w:iCs/>
          <w:szCs w:val="20"/>
        </w:rPr>
        <w:t xml:space="preserve"> … </w:t>
      </w:r>
      <w:r w:rsidR="004806A2" w:rsidRPr="004F6008">
        <w:rPr>
          <w:i/>
          <w:iCs/>
          <w:szCs w:val="20"/>
        </w:rPr>
        <w:t xml:space="preserve">I was happy to sort of be nominated as this kind of pharmacist for the trial.” </w:t>
      </w:r>
      <w:r w:rsidR="004806A2" w:rsidRPr="004F6008">
        <w:rPr>
          <w:szCs w:val="20"/>
        </w:rPr>
        <w:t>[CP, R4, Pharmacy 02]</w:t>
      </w:r>
    </w:p>
    <w:p w14:paraId="36C9A44A" w14:textId="1247EFE6" w:rsidR="004806A2" w:rsidRPr="004F6008" w:rsidRDefault="004806A2" w:rsidP="00F26029">
      <w:pPr>
        <w:spacing w:after="160" w:line="259" w:lineRule="auto"/>
        <w:ind w:left="567" w:right="521"/>
        <w:rPr>
          <w:szCs w:val="20"/>
          <w:highlight w:val="green"/>
        </w:rPr>
      </w:pPr>
      <w:r w:rsidRPr="004F6008">
        <w:rPr>
          <w:i/>
          <w:iCs/>
          <w:szCs w:val="20"/>
        </w:rPr>
        <w:t>“Yes, because it’s the nitty gritty of it, really, you can make a difference</w:t>
      </w:r>
      <w:r w:rsidR="007220B4">
        <w:rPr>
          <w:i/>
          <w:iCs/>
          <w:szCs w:val="20"/>
        </w:rPr>
        <w:t>,</w:t>
      </w:r>
      <w:r w:rsidRPr="004F6008">
        <w:rPr>
          <w:i/>
          <w:iCs/>
          <w:szCs w:val="20"/>
        </w:rPr>
        <w:t xml:space="preserve"> I think. And doing these reviews, there’s been numerous things where we’ve found a problem or being able to make an improvement.”</w:t>
      </w:r>
      <w:r w:rsidRPr="004F6008">
        <w:rPr>
          <w:szCs w:val="20"/>
        </w:rPr>
        <w:t xml:space="preserve"> [CP, R4, Pharmacy 01]</w:t>
      </w:r>
    </w:p>
    <w:p w14:paraId="4DC739A3" w14:textId="759DD773" w:rsidR="007C6DD3" w:rsidRDefault="007C6DD3" w:rsidP="004675F9">
      <w:pPr>
        <w:pStyle w:val="Heading2"/>
        <w:rPr>
          <w:rFonts w:eastAsia="Times New Roman"/>
        </w:rPr>
      </w:pPr>
      <w:bookmarkStart w:id="143" w:name="_Toc67497897"/>
      <w:r>
        <w:rPr>
          <w:rFonts w:eastAsia="Times New Roman"/>
        </w:rPr>
        <w:lastRenderedPageBreak/>
        <w:t>Patient experiences and outcomes</w:t>
      </w:r>
      <w:bookmarkEnd w:id="143"/>
    </w:p>
    <w:p w14:paraId="56C867F5" w14:textId="16174C74" w:rsidR="0036214A" w:rsidRPr="0036214A" w:rsidRDefault="0036214A" w:rsidP="0036214A">
      <w:pPr>
        <w:pStyle w:val="Heading4"/>
        <w:spacing w:after="200"/>
        <w:rPr>
          <w:rFonts w:eastAsia="Times New Roman"/>
        </w:rPr>
      </w:pPr>
      <w:r w:rsidRPr="0036214A">
        <w:rPr>
          <w:rFonts w:eastAsia="Times New Roman"/>
        </w:rPr>
        <w:t>Overall experiences</w:t>
      </w:r>
    </w:p>
    <w:p w14:paraId="09447DF2" w14:textId="34A58F72" w:rsidR="00084C22" w:rsidRDefault="00D504A5" w:rsidP="00D504A5">
      <w:pPr>
        <w:rPr>
          <w:szCs w:val="20"/>
        </w:rPr>
      </w:pPr>
      <w:r w:rsidRPr="007B14BF">
        <w:rPr>
          <w:szCs w:val="20"/>
        </w:rPr>
        <w:t xml:space="preserve">Most </w:t>
      </w:r>
      <w:r>
        <w:rPr>
          <w:szCs w:val="20"/>
        </w:rPr>
        <w:t>patients interviewed</w:t>
      </w:r>
      <w:r w:rsidRPr="007B14BF">
        <w:rPr>
          <w:szCs w:val="20"/>
        </w:rPr>
        <w:t xml:space="preserve"> had limited to no awareness of the </w:t>
      </w:r>
      <w:r w:rsidR="00FA6B30" w:rsidRPr="007B14BF">
        <w:rPr>
          <w:szCs w:val="20"/>
        </w:rPr>
        <w:t>community ph</w:t>
      </w:r>
      <w:r w:rsidRPr="007B14BF">
        <w:rPr>
          <w:szCs w:val="20"/>
        </w:rPr>
        <w:t xml:space="preserve">armacy </w:t>
      </w:r>
      <w:r w:rsidR="00F53543">
        <w:rPr>
          <w:szCs w:val="20"/>
        </w:rPr>
        <w:t xml:space="preserve">trial </w:t>
      </w:r>
      <w:r w:rsidRPr="007B14BF">
        <w:rPr>
          <w:szCs w:val="20"/>
        </w:rPr>
        <w:t xml:space="preserve">and had not </w:t>
      </w:r>
      <w:r w:rsidR="00D05137">
        <w:rPr>
          <w:szCs w:val="20"/>
        </w:rPr>
        <w:t>ha</w:t>
      </w:r>
      <w:r w:rsidR="00AC0179">
        <w:rPr>
          <w:szCs w:val="20"/>
        </w:rPr>
        <w:t>d</w:t>
      </w:r>
      <w:r w:rsidR="00D05137">
        <w:rPr>
          <w:szCs w:val="20"/>
        </w:rPr>
        <w:t xml:space="preserve"> their medications reviewed by a</w:t>
      </w:r>
      <w:r w:rsidR="00F53543">
        <w:rPr>
          <w:szCs w:val="20"/>
        </w:rPr>
        <w:t xml:space="preserve"> </w:t>
      </w:r>
      <w:r w:rsidRPr="007B14BF">
        <w:rPr>
          <w:szCs w:val="20"/>
        </w:rPr>
        <w:t>pharmacist</w:t>
      </w:r>
      <w:r w:rsidR="00084C22">
        <w:rPr>
          <w:szCs w:val="20"/>
        </w:rPr>
        <w:t>:</w:t>
      </w:r>
    </w:p>
    <w:p w14:paraId="745F99DC" w14:textId="026574C0" w:rsidR="008F7399" w:rsidRDefault="008F7399" w:rsidP="008F7399">
      <w:pPr>
        <w:spacing w:after="160" w:line="259" w:lineRule="auto"/>
        <w:ind w:left="567" w:right="521"/>
        <w:rPr>
          <w:szCs w:val="20"/>
        </w:rPr>
      </w:pPr>
      <w:r w:rsidRPr="007B14BF">
        <w:rPr>
          <w:i/>
          <w:iCs/>
          <w:szCs w:val="20"/>
        </w:rPr>
        <w:t>“No, do they do that?</w:t>
      </w:r>
      <w:r w:rsidR="00642D89">
        <w:rPr>
          <w:i/>
          <w:iCs/>
          <w:szCs w:val="20"/>
        </w:rPr>
        <w:t xml:space="preserve"> … </w:t>
      </w:r>
      <w:r w:rsidRPr="007B14BF">
        <w:rPr>
          <w:i/>
          <w:iCs/>
          <w:szCs w:val="20"/>
        </w:rPr>
        <w:t>I was thinking the other day, with what I’m on. I thought it’d be nice just to see what a pharmacist</w:t>
      </w:r>
      <w:r w:rsidR="00642D89">
        <w:rPr>
          <w:i/>
          <w:iCs/>
          <w:szCs w:val="20"/>
        </w:rPr>
        <w:t xml:space="preserve"> … </w:t>
      </w:r>
      <w:r w:rsidRPr="007B14BF">
        <w:rPr>
          <w:i/>
          <w:iCs/>
          <w:szCs w:val="20"/>
        </w:rPr>
        <w:t>Because I was going to actually talk to the doctor when I saw her next. And I thought just what interacts with the different drugs and that?”</w:t>
      </w:r>
      <w:r w:rsidRPr="007B14BF">
        <w:rPr>
          <w:szCs w:val="20"/>
        </w:rPr>
        <w:t xml:space="preserve"> [Patient 2, R4, Practice 18]</w:t>
      </w:r>
    </w:p>
    <w:p w14:paraId="586BF3B9" w14:textId="7940F72E" w:rsidR="00B944BC" w:rsidRPr="007B14BF" w:rsidRDefault="00B944BC" w:rsidP="00B944BC">
      <w:pPr>
        <w:spacing w:after="160" w:line="259" w:lineRule="auto"/>
        <w:ind w:left="567" w:right="521"/>
        <w:rPr>
          <w:szCs w:val="20"/>
        </w:rPr>
      </w:pPr>
      <w:r w:rsidRPr="007B14BF">
        <w:rPr>
          <w:i/>
          <w:iCs/>
          <w:szCs w:val="20"/>
        </w:rPr>
        <w:t>“No [we haven’t had any medication reviews with the pharmacist]. We’ve only been with our pharmacist for about three years. And not to my knowledge, no. She always talks and discusse</w:t>
      </w:r>
      <w:r>
        <w:rPr>
          <w:i/>
          <w:iCs/>
          <w:szCs w:val="20"/>
        </w:rPr>
        <w:t>s</w:t>
      </w:r>
      <w:r w:rsidRPr="007B14BF">
        <w:rPr>
          <w:i/>
          <w:iCs/>
          <w:szCs w:val="20"/>
        </w:rPr>
        <w:t xml:space="preserve"> things with me, and whatever medication we’re getting or whatever, and asks questions.” </w:t>
      </w:r>
      <w:r w:rsidRPr="007B14BF">
        <w:rPr>
          <w:szCs w:val="20"/>
        </w:rPr>
        <w:t>[Patient 1, R4 Practice 10]</w:t>
      </w:r>
    </w:p>
    <w:p w14:paraId="24D25E30" w14:textId="77777777" w:rsidR="00B0438D" w:rsidRDefault="00D504A5" w:rsidP="00D504A5">
      <w:pPr>
        <w:rPr>
          <w:szCs w:val="20"/>
        </w:rPr>
      </w:pPr>
      <w:r w:rsidRPr="007B14BF">
        <w:rPr>
          <w:szCs w:val="20"/>
        </w:rPr>
        <w:t xml:space="preserve">While a few patients </w:t>
      </w:r>
      <w:r>
        <w:rPr>
          <w:szCs w:val="20"/>
        </w:rPr>
        <w:t>stated</w:t>
      </w:r>
      <w:r w:rsidRPr="007B14BF">
        <w:rPr>
          <w:szCs w:val="20"/>
        </w:rPr>
        <w:t xml:space="preserve"> that they had participated in a medication review with a pharmacist, </w:t>
      </w:r>
      <w:r w:rsidR="001257DD">
        <w:rPr>
          <w:szCs w:val="20"/>
        </w:rPr>
        <w:t>this was</w:t>
      </w:r>
      <w:r w:rsidRPr="007B14BF">
        <w:rPr>
          <w:szCs w:val="20"/>
        </w:rPr>
        <w:t xml:space="preserve"> often prior to the beginning of HCH</w:t>
      </w:r>
      <w:r w:rsidR="001257DD">
        <w:rPr>
          <w:szCs w:val="20"/>
        </w:rPr>
        <w:t>, so not related to the trial</w:t>
      </w:r>
      <w:r w:rsidRPr="007B14BF">
        <w:rPr>
          <w:szCs w:val="20"/>
        </w:rPr>
        <w:t xml:space="preserve">. </w:t>
      </w:r>
    </w:p>
    <w:p w14:paraId="35F69C4F" w14:textId="430152CD" w:rsidR="00D504A5" w:rsidRPr="007B14BF" w:rsidRDefault="00D504A5" w:rsidP="00D504A5">
      <w:pPr>
        <w:rPr>
          <w:szCs w:val="20"/>
        </w:rPr>
      </w:pPr>
      <w:r w:rsidRPr="007B14BF">
        <w:rPr>
          <w:szCs w:val="20"/>
        </w:rPr>
        <w:t>Several patients mentioned that their GP often reviews their medications during their regular visits</w:t>
      </w:r>
      <w:r w:rsidR="008F7399">
        <w:rPr>
          <w:szCs w:val="20"/>
        </w:rPr>
        <w:t>:</w:t>
      </w:r>
    </w:p>
    <w:p w14:paraId="6E5CAA74" w14:textId="25AC21D6" w:rsidR="00D504A5" w:rsidRPr="007B14BF" w:rsidRDefault="00D504A5" w:rsidP="00D504A5">
      <w:pPr>
        <w:spacing w:after="160" w:line="259" w:lineRule="auto"/>
        <w:ind w:left="567" w:right="521"/>
        <w:rPr>
          <w:szCs w:val="20"/>
        </w:rPr>
      </w:pPr>
      <w:r w:rsidRPr="007B14BF">
        <w:rPr>
          <w:i/>
          <w:iCs/>
          <w:szCs w:val="20"/>
        </w:rPr>
        <w:t>“They [haven’t done any kind of medication reviews] but the doctor goes through it every so often.</w:t>
      </w:r>
      <w:r>
        <w:rPr>
          <w:i/>
          <w:iCs/>
          <w:szCs w:val="20"/>
        </w:rPr>
        <w:t xml:space="preserve"> </w:t>
      </w:r>
      <w:r w:rsidRPr="007B14BF">
        <w:rPr>
          <w:i/>
          <w:iCs/>
          <w:szCs w:val="20"/>
        </w:rPr>
        <w:t>He checks what I’m having and whether it’s still needed or</w:t>
      </w:r>
      <w:r w:rsidR="00642D89">
        <w:rPr>
          <w:i/>
          <w:iCs/>
          <w:szCs w:val="20"/>
        </w:rPr>
        <w:t xml:space="preserve"> … </w:t>
      </w:r>
      <w:r w:rsidRPr="007B14BF">
        <w:rPr>
          <w:i/>
          <w:iCs/>
          <w:szCs w:val="20"/>
        </w:rPr>
        <w:t>yes.”</w:t>
      </w:r>
      <w:r w:rsidRPr="007B14BF">
        <w:rPr>
          <w:szCs w:val="20"/>
        </w:rPr>
        <w:t xml:space="preserve"> [Patient 8, R4, Practice 7]</w:t>
      </w:r>
    </w:p>
    <w:p w14:paraId="5AC59A3D" w14:textId="265FDC0A" w:rsidR="00D504A5" w:rsidRPr="007B14BF" w:rsidRDefault="00D504A5" w:rsidP="00D504A5">
      <w:pPr>
        <w:rPr>
          <w:szCs w:val="20"/>
        </w:rPr>
      </w:pPr>
      <w:r w:rsidRPr="007B14BF">
        <w:rPr>
          <w:szCs w:val="20"/>
        </w:rPr>
        <w:t xml:space="preserve">A few patients stated that they have had medication reviews at home or at their local pharmacy. </w:t>
      </w:r>
      <w:r w:rsidR="00042451">
        <w:rPr>
          <w:szCs w:val="20"/>
        </w:rPr>
        <w:t>However, these</w:t>
      </w:r>
      <w:r w:rsidRPr="007B14BF">
        <w:rPr>
          <w:szCs w:val="20"/>
        </w:rPr>
        <w:t xml:space="preserve"> may have been independent of the </w:t>
      </w:r>
      <w:r w:rsidR="00FA6B30" w:rsidRPr="007B14BF">
        <w:rPr>
          <w:szCs w:val="20"/>
        </w:rPr>
        <w:t xml:space="preserve">community pharmacy </w:t>
      </w:r>
      <w:r>
        <w:rPr>
          <w:szCs w:val="20"/>
        </w:rPr>
        <w:t>t</w:t>
      </w:r>
      <w:r w:rsidRPr="007B14BF">
        <w:rPr>
          <w:szCs w:val="20"/>
        </w:rPr>
        <w:t xml:space="preserve">rial. </w:t>
      </w:r>
      <w:r>
        <w:rPr>
          <w:szCs w:val="20"/>
        </w:rPr>
        <w:t>Nevertheless</w:t>
      </w:r>
      <w:r w:rsidRPr="007B14BF">
        <w:rPr>
          <w:szCs w:val="20"/>
        </w:rPr>
        <w:t xml:space="preserve">, patients reported that having their medication reviewed by their pharmacist was largely a positive experience and that </w:t>
      </w:r>
      <w:r>
        <w:rPr>
          <w:szCs w:val="20"/>
        </w:rPr>
        <w:t>their pharmacist</w:t>
      </w:r>
      <w:r w:rsidRPr="007B14BF">
        <w:rPr>
          <w:szCs w:val="20"/>
        </w:rPr>
        <w:t xml:space="preserve"> w</w:t>
      </w:r>
      <w:r>
        <w:rPr>
          <w:szCs w:val="20"/>
        </w:rPr>
        <w:t>as</w:t>
      </w:r>
      <w:r w:rsidRPr="007B14BF">
        <w:rPr>
          <w:szCs w:val="20"/>
        </w:rPr>
        <w:t xml:space="preserve"> able to adjust their medications or </w:t>
      </w:r>
      <w:r w:rsidR="00766934">
        <w:rPr>
          <w:szCs w:val="20"/>
        </w:rPr>
        <w:t>educate them</w:t>
      </w:r>
      <w:r>
        <w:rPr>
          <w:szCs w:val="20"/>
        </w:rPr>
        <w:t>:</w:t>
      </w:r>
    </w:p>
    <w:p w14:paraId="69BAFEFC" w14:textId="4C8AE486" w:rsidR="00D504A5" w:rsidRPr="007B14BF" w:rsidRDefault="00D504A5" w:rsidP="00766934">
      <w:pPr>
        <w:spacing w:after="160" w:line="259" w:lineRule="auto"/>
        <w:ind w:left="567" w:right="521"/>
        <w:rPr>
          <w:szCs w:val="20"/>
        </w:rPr>
      </w:pPr>
      <w:r w:rsidRPr="007B14BF">
        <w:rPr>
          <w:i/>
          <w:iCs/>
          <w:szCs w:val="20"/>
        </w:rPr>
        <w:t>“We had a pharmacist to our house. And, when we go in</w:t>
      </w:r>
      <w:r w:rsidR="001F7EEB">
        <w:rPr>
          <w:i/>
          <w:iCs/>
          <w:szCs w:val="20"/>
        </w:rPr>
        <w:t xml:space="preserve"> </w:t>
      </w:r>
      <w:r w:rsidRPr="007B14BF">
        <w:rPr>
          <w:i/>
          <w:iCs/>
          <w:szCs w:val="20"/>
        </w:rPr>
        <w:t xml:space="preserve">to have surgery or whatever we have the hospital pharmacist who will review our medications. And, they’ve been pretty good with me.” </w:t>
      </w:r>
      <w:r w:rsidRPr="007B14BF">
        <w:rPr>
          <w:szCs w:val="20"/>
        </w:rPr>
        <w:t>[Patient 5, R4, Practice 6]</w:t>
      </w:r>
    </w:p>
    <w:p w14:paraId="45D4E7CE" w14:textId="52807D36" w:rsidR="00D504A5" w:rsidRPr="007B14BF" w:rsidRDefault="00D504A5" w:rsidP="00D504A5">
      <w:pPr>
        <w:ind w:left="567"/>
        <w:rPr>
          <w:szCs w:val="20"/>
        </w:rPr>
      </w:pPr>
      <w:r w:rsidRPr="007B14BF">
        <w:rPr>
          <w:i/>
          <w:iCs/>
          <w:szCs w:val="20"/>
        </w:rPr>
        <w:t>“[Practice] organised twice to have a pharmacist come and check [Patient 1]’s medication</w:t>
      </w:r>
      <w:r w:rsidR="00642D89">
        <w:rPr>
          <w:i/>
          <w:iCs/>
          <w:szCs w:val="20"/>
        </w:rPr>
        <w:t xml:space="preserve"> … </w:t>
      </w:r>
      <w:r w:rsidRPr="007B14BF">
        <w:rPr>
          <w:i/>
          <w:iCs/>
          <w:szCs w:val="20"/>
        </w:rPr>
        <w:t>it was good</w:t>
      </w:r>
      <w:r w:rsidR="00642D89">
        <w:rPr>
          <w:i/>
          <w:iCs/>
          <w:szCs w:val="20"/>
        </w:rPr>
        <w:t xml:space="preserve"> … </w:t>
      </w:r>
      <w:r w:rsidRPr="00EC1F01">
        <w:rPr>
          <w:rFonts w:cs="Arial"/>
          <w:i/>
          <w:iCs/>
          <w:color w:val="000000"/>
          <w:szCs w:val="20"/>
          <w:lang w:val="en-GB"/>
        </w:rPr>
        <w:t>the first time we got it was before this [Health Care Homes] came in.</w:t>
      </w:r>
      <w:r w:rsidRPr="007B14BF">
        <w:rPr>
          <w:i/>
          <w:iCs/>
          <w:szCs w:val="20"/>
        </w:rPr>
        <w:t>”</w:t>
      </w:r>
      <w:r w:rsidRPr="007B14BF">
        <w:rPr>
          <w:szCs w:val="20"/>
        </w:rPr>
        <w:t xml:space="preserve"> [Patient 2, R4, Practice 16]</w:t>
      </w:r>
    </w:p>
    <w:p w14:paraId="13CDB702" w14:textId="75B03C31" w:rsidR="00D504A5" w:rsidRPr="007B14BF" w:rsidRDefault="00642D89" w:rsidP="00D504A5">
      <w:pPr>
        <w:ind w:left="567"/>
        <w:rPr>
          <w:szCs w:val="20"/>
        </w:rPr>
      </w:pPr>
      <w:r>
        <w:rPr>
          <w:i/>
          <w:iCs/>
          <w:szCs w:val="20"/>
        </w:rPr>
        <w:t xml:space="preserve">“… </w:t>
      </w:r>
      <w:r w:rsidR="00D504A5" w:rsidRPr="007B14BF">
        <w:rPr>
          <w:i/>
          <w:iCs/>
          <w:szCs w:val="20"/>
        </w:rPr>
        <w:t>[Patient 2] didn't want to go, remember you didn't want to go. You didn't see why chemists needed to interview us. So, we went down in the doctor surgery</w:t>
      </w:r>
      <w:r w:rsidR="00316D6D">
        <w:rPr>
          <w:i/>
          <w:iCs/>
          <w:szCs w:val="20"/>
        </w:rPr>
        <w:t>,</w:t>
      </w:r>
      <w:r w:rsidR="00D504A5" w:rsidRPr="007B14BF">
        <w:rPr>
          <w:i/>
          <w:iCs/>
          <w:szCs w:val="20"/>
        </w:rPr>
        <w:t xml:space="preserve"> there was a room provided for [Patient 2]</w:t>
      </w:r>
      <w:r>
        <w:rPr>
          <w:i/>
          <w:iCs/>
          <w:szCs w:val="20"/>
        </w:rPr>
        <w:t xml:space="preserve"> … </w:t>
      </w:r>
      <w:r w:rsidR="00D504A5" w:rsidRPr="007B14BF">
        <w:rPr>
          <w:i/>
          <w:iCs/>
          <w:szCs w:val="20"/>
        </w:rPr>
        <w:t>And it was, do you understand your medication? Do you know the side effects of anything? And then, things that could make things better like I suffer from dry skin. So, he recommended a heavier moisturi</w:t>
      </w:r>
      <w:r w:rsidR="00801D64">
        <w:rPr>
          <w:i/>
          <w:iCs/>
          <w:szCs w:val="20"/>
        </w:rPr>
        <w:t>s</w:t>
      </w:r>
      <w:r w:rsidR="00D504A5" w:rsidRPr="007B14BF">
        <w:rPr>
          <w:i/>
          <w:iCs/>
          <w:szCs w:val="20"/>
        </w:rPr>
        <w:t>er. And there were little things like that, that he gave me little clues to. That are not really medical</w:t>
      </w:r>
      <w:r w:rsidR="00801D64">
        <w:rPr>
          <w:i/>
          <w:iCs/>
          <w:szCs w:val="20"/>
        </w:rPr>
        <w:t>-</w:t>
      </w:r>
      <w:r w:rsidR="00D504A5" w:rsidRPr="007B14BF">
        <w:rPr>
          <w:i/>
          <w:iCs/>
          <w:szCs w:val="20"/>
        </w:rPr>
        <w:t>related as you need to see a doctor. I was just little bits of advice, and I thought</w:t>
      </w:r>
      <w:r w:rsidR="009111D5">
        <w:rPr>
          <w:i/>
          <w:iCs/>
          <w:szCs w:val="20"/>
        </w:rPr>
        <w:t>,</w:t>
      </w:r>
      <w:r w:rsidR="00D504A5" w:rsidRPr="007B14BF">
        <w:rPr>
          <w:i/>
          <w:iCs/>
          <w:szCs w:val="20"/>
        </w:rPr>
        <w:t xml:space="preserve"> oh he understands us now. So, now we always go to the same chemist. And the prescriptions from the same pharmacy, because we had 12 within walking distance.” </w:t>
      </w:r>
      <w:r w:rsidR="00D504A5" w:rsidRPr="007B14BF">
        <w:rPr>
          <w:szCs w:val="20"/>
        </w:rPr>
        <w:t xml:space="preserve">[Patient 3, R4, Practice 9] </w:t>
      </w:r>
    </w:p>
    <w:p w14:paraId="55F29427" w14:textId="77777777" w:rsidR="00D504A5" w:rsidRPr="004F6008" w:rsidRDefault="00D504A5" w:rsidP="00D504A5">
      <w:pPr>
        <w:ind w:left="567"/>
        <w:rPr>
          <w:szCs w:val="20"/>
        </w:rPr>
      </w:pPr>
      <w:r w:rsidRPr="007B14BF">
        <w:rPr>
          <w:i/>
          <w:iCs/>
          <w:szCs w:val="20"/>
        </w:rPr>
        <w:lastRenderedPageBreak/>
        <w:t>“Yes, I’ve been, I go and see the pharmacist, he came round once to our house, maybe he’s been twice, but he does regular updates, and what’s happening and all that, and he’s switched on too, because if he thinks the doctor needs to change something he’ll say, I’ll give a ring and do it.”</w:t>
      </w:r>
      <w:r w:rsidRPr="007B14BF">
        <w:rPr>
          <w:szCs w:val="20"/>
        </w:rPr>
        <w:t xml:space="preserve"> [Patient 1, R4, Practice 17]</w:t>
      </w:r>
    </w:p>
    <w:p w14:paraId="65A49CEB" w14:textId="77777777" w:rsidR="004F6008" w:rsidRPr="004F6008" w:rsidRDefault="004F6008" w:rsidP="004675F9">
      <w:pPr>
        <w:pStyle w:val="Heading4"/>
        <w:spacing w:after="200"/>
        <w:rPr>
          <w:rFonts w:eastAsia="Times New Roman"/>
          <w:i w:val="0"/>
          <w:iCs w:val="0"/>
          <w:color w:val="2F5496"/>
          <w:highlight w:val="green"/>
        </w:rPr>
      </w:pPr>
      <w:r w:rsidRPr="004F6008">
        <w:rPr>
          <w:rFonts w:eastAsia="Times New Roman"/>
        </w:rPr>
        <w:t>HCH patient reception to receiving pha</w:t>
      </w:r>
      <w:r w:rsidRPr="004F6008">
        <w:rPr>
          <w:rFonts w:eastAsia="Times New Roman"/>
          <w:i w:val="0"/>
          <w:color w:val="2F5496"/>
        </w:rPr>
        <w:t>rmacy services</w:t>
      </w:r>
    </w:p>
    <w:p w14:paraId="7724D8EE" w14:textId="6E0754BB" w:rsidR="004F6008" w:rsidRPr="004F6008" w:rsidRDefault="0034503D" w:rsidP="00C01257">
      <w:pPr>
        <w:rPr>
          <w:i/>
          <w:iCs/>
          <w:szCs w:val="20"/>
        </w:rPr>
      </w:pPr>
      <w:r w:rsidRPr="0034503D">
        <w:rPr>
          <w:szCs w:val="20"/>
        </w:rPr>
        <w:t>Pharmacist</w:t>
      </w:r>
      <w:r w:rsidR="00EC452F">
        <w:rPr>
          <w:szCs w:val="20"/>
        </w:rPr>
        <w:t>s</w:t>
      </w:r>
      <w:r w:rsidRPr="0034503D">
        <w:rPr>
          <w:szCs w:val="20"/>
        </w:rPr>
        <w:t xml:space="preserve"> involved in the trial indicated that most patients were receptive to </w:t>
      </w:r>
      <w:r w:rsidR="00217CD9" w:rsidRPr="004F6008">
        <w:rPr>
          <w:szCs w:val="20"/>
        </w:rPr>
        <w:t>services</w:t>
      </w:r>
      <w:r w:rsidR="00217CD9">
        <w:rPr>
          <w:szCs w:val="20"/>
        </w:rPr>
        <w:t xml:space="preserve"> from them as part of the trial</w:t>
      </w:r>
      <w:r w:rsidR="00C26AA2">
        <w:rPr>
          <w:szCs w:val="20"/>
        </w:rPr>
        <w:t>:</w:t>
      </w:r>
    </w:p>
    <w:p w14:paraId="5BA32270" w14:textId="06427303" w:rsidR="004F6008" w:rsidRPr="004F6008" w:rsidRDefault="004F6008" w:rsidP="00EE6B71">
      <w:pPr>
        <w:spacing w:after="160" w:line="259" w:lineRule="auto"/>
        <w:ind w:left="567" w:right="521"/>
        <w:rPr>
          <w:szCs w:val="20"/>
        </w:rPr>
      </w:pPr>
      <w:r w:rsidRPr="004F6008">
        <w:rPr>
          <w:i/>
          <w:iCs/>
          <w:szCs w:val="20"/>
        </w:rPr>
        <w:t>“I think they all thought that they were a bit special, so, that was nice, to get this free service from the pharmacy. But also</w:t>
      </w:r>
      <w:r w:rsidR="00642D89">
        <w:rPr>
          <w:i/>
          <w:iCs/>
          <w:szCs w:val="20"/>
        </w:rPr>
        <w:t xml:space="preserve"> … </w:t>
      </w:r>
      <w:r w:rsidRPr="004F6008">
        <w:rPr>
          <w:i/>
          <w:iCs/>
          <w:szCs w:val="20"/>
        </w:rPr>
        <w:t>We said to them, you'll have to come in next week and get your blood pressure checked. They thought that was important, you know what I mean? They felt good that we were taking some responsibility for their care.”</w:t>
      </w:r>
      <w:r w:rsidRPr="004F6008">
        <w:rPr>
          <w:szCs w:val="20"/>
        </w:rPr>
        <w:t xml:space="preserve"> [CP, R4, Pharmacy 09]</w:t>
      </w:r>
    </w:p>
    <w:p w14:paraId="1C6D05D2" w14:textId="77777777" w:rsidR="004F6008" w:rsidRPr="004F6008" w:rsidRDefault="004F6008" w:rsidP="00EE6B71">
      <w:pPr>
        <w:spacing w:after="160" w:line="259" w:lineRule="auto"/>
        <w:ind w:left="567" w:right="521"/>
        <w:rPr>
          <w:szCs w:val="20"/>
          <w:highlight w:val="green"/>
        </w:rPr>
      </w:pPr>
      <w:r w:rsidRPr="004F6008">
        <w:rPr>
          <w:i/>
          <w:iCs/>
          <w:szCs w:val="20"/>
        </w:rPr>
        <w:t>“Yes, most patients are [receptive]. It’s in their benefit, why not? And they like us to be involved. All of them said the same thing, we’d like to have you on board. I’d like you to see my medication, to review it, to see what’s going on. What should I be taking? Can I go without this medication? They ask us a few questions about their medication. So, in a way, we feel like this is a needed conversation with the patient on a one-to-one basis.”</w:t>
      </w:r>
      <w:r w:rsidRPr="004F6008">
        <w:rPr>
          <w:szCs w:val="20"/>
        </w:rPr>
        <w:t xml:space="preserve"> [CP, R4, Pharmacy 08]</w:t>
      </w:r>
    </w:p>
    <w:p w14:paraId="1D8508AE" w14:textId="5CA5B90B" w:rsidR="004F6008" w:rsidRPr="004F6008" w:rsidRDefault="004F6008" w:rsidP="00C01257">
      <w:pPr>
        <w:rPr>
          <w:szCs w:val="20"/>
        </w:rPr>
      </w:pPr>
      <w:r w:rsidRPr="004F6008">
        <w:rPr>
          <w:szCs w:val="20"/>
        </w:rPr>
        <w:t xml:space="preserve">In some instances, there were HCH patients </w:t>
      </w:r>
      <w:r w:rsidR="0062186E">
        <w:rPr>
          <w:szCs w:val="20"/>
        </w:rPr>
        <w:t>who</w:t>
      </w:r>
      <w:r w:rsidR="0062186E" w:rsidRPr="004F6008">
        <w:rPr>
          <w:szCs w:val="20"/>
        </w:rPr>
        <w:t xml:space="preserve"> </w:t>
      </w:r>
      <w:r w:rsidRPr="004F6008">
        <w:rPr>
          <w:szCs w:val="20"/>
        </w:rPr>
        <w:t>were less receptive and felt that the</w:t>
      </w:r>
      <w:r w:rsidR="00612DD4">
        <w:rPr>
          <w:szCs w:val="20"/>
        </w:rPr>
        <w:t xml:space="preserve"> service wasn’t</w:t>
      </w:r>
      <w:r w:rsidRPr="004F6008">
        <w:rPr>
          <w:szCs w:val="20"/>
        </w:rPr>
        <w:t xml:space="preserve"> necessary. Pharmacists also described scenarios where they would receive a patient referral from a practice and would contact the patient, but they would not respond to their call or would not show up to their appointment. This may have been due to the practice referring patients that may not have needed medication reviews or lack of patient engagement and interest in receiving these services</w:t>
      </w:r>
      <w:r w:rsidR="00E978C4">
        <w:rPr>
          <w:szCs w:val="20"/>
        </w:rPr>
        <w:t>:</w:t>
      </w:r>
    </w:p>
    <w:p w14:paraId="598F4FA4" w14:textId="4ED5F1E7" w:rsidR="00A72CE5" w:rsidRDefault="00A72CE5" w:rsidP="00E06732">
      <w:pPr>
        <w:spacing w:after="160" w:line="259" w:lineRule="auto"/>
        <w:ind w:left="567" w:right="521"/>
        <w:rPr>
          <w:szCs w:val="20"/>
        </w:rPr>
      </w:pPr>
      <w:r w:rsidRPr="004F6008">
        <w:rPr>
          <w:i/>
          <w:iCs/>
          <w:szCs w:val="20"/>
        </w:rPr>
        <w:t>“I think the problem is with the Health Care Homes, what I find is the patient has no idea about Health Care Homes. They have no knowledge of what’s going on. So, I had a few patients, and they all said exactly the same. They said, what’s all this about? And I said, you signed up for the Health Care Homes, didn’t the doctor explain it to you? No. Do you know what Health Care Homes is about? No.”</w:t>
      </w:r>
      <w:r w:rsidRPr="004F6008">
        <w:rPr>
          <w:szCs w:val="20"/>
        </w:rPr>
        <w:t xml:space="preserve"> [CP, R4, Pharmacy 08]</w:t>
      </w:r>
    </w:p>
    <w:p w14:paraId="13AAC851" w14:textId="00AE1AB7" w:rsidR="004F6008" w:rsidRPr="004F6008" w:rsidRDefault="00642D89" w:rsidP="00A72CE5">
      <w:pPr>
        <w:spacing w:after="160" w:line="259" w:lineRule="auto"/>
        <w:ind w:left="567" w:right="521"/>
        <w:rPr>
          <w:szCs w:val="20"/>
        </w:rPr>
      </w:pPr>
      <w:r>
        <w:rPr>
          <w:i/>
          <w:iCs/>
          <w:szCs w:val="20"/>
        </w:rPr>
        <w:t xml:space="preserve">“… </w:t>
      </w:r>
      <w:r w:rsidR="004F6008" w:rsidRPr="004F6008">
        <w:rPr>
          <w:i/>
          <w:iCs/>
          <w:szCs w:val="20"/>
        </w:rPr>
        <w:t>other ones basically were like, you know</w:t>
      </w:r>
      <w:r w:rsidR="003E1BD4">
        <w:rPr>
          <w:i/>
          <w:iCs/>
          <w:szCs w:val="20"/>
        </w:rPr>
        <w:t>,</w:t>
      </w:r>
      <w:r w:rsidR="004F6008" w:rsidRPr="004F6008">
        <w:rPr>
          <w:i/>
          <w:iCs/>
          <w:szCs w:val="20"/>
        </w:rPr>
        <w:t xml:space="preserve"> I don’t need your help. So, you know, you can’t really do much there. And you just let the doctors or coordinators know. And they know that you know, we’re doing pharmacy services in on our end.” </w:t>
      </w:r>
      <w:r w:rsidR="004F6008" w:rsidRPr="004F6008">
        <w:rPr>
          <w:szCs w:val="20"/>
        </w:rPr>
        <w:t>[CP, R4, Pharmacy 02]</w:t>
      </w:r>
    </w:p>
    <w:p w14:paraId="19D37B62" w14:textId="77777777" w:rsidR="004F6008" w:rsidRPr="004F6008" w:rsidRDefault="004F6008" w:rsidP="00EE6B71">
      <w:pPr>
        <w:spacing w:after="160" w:line="259" w:lineRule="auto"/>
        <w:ind w:left="567" w:right="521"/>
        <w:rPr>
          <w:szCs w:val="20"/>
          <w:highlight w:val="green"/>
        </w:rPr>
      </w:pPr>
      <w:r w:rsidRPr="004F6008">
        <w:rPr>
          <w:i/>
          <w:iCs/>
          <w:szCs w:val="20"/>
        </w:rPr>
        <w:t>“When I say I want to do this review or interview, I mean, they’ll do it, but I feel that they are lukewarm to the ideas, maybe they’re not sure why we need to be involved.”</w:t>
      </w:r>
      <w:r w:rsidRPr="004F6008">
        <w:rPr>
          <w:szCs w:val="20"/>
        </w:rPr>
        <w:t xml:space="preserve"> [CP, R4, Pharmacy 07]</w:t>
      </w:r>
    </w:p>
    <w:p w14:paraId="61311BAB" w14:textId="67535F11" w:rsidR="004F6008" w:rsidRPr="004F6008" w:rsidRDefault="004F6008" w:rsidP="00EE6B71">
      <w:pPr>
        <w:spacing w:after="160" w:line="259" w:lineRule="auto"/>
        <w:ind w:left="567" w:right="521"/>
        <w:rPr>
          <w:szCs w:val="20"/>
        </w:rPr>
      </w:pPr>
      <w:r w:rsidRPr="004F6008">
        <w:rPr>
          <w:i/>
          <w:iCs/>
          <w:szCs w:val="20"/>
        </w:rPr>
        <w:t>“I did 30-something, yes. But I’ve got 106 that were referred to me</w:t>
      </w:r>
      <w:r w:rsidR="00642D89">
        <w:rPr>
          <w:i/>
          <w:iCs/>
          <w:szCs w:val="20"/>
        </w:rPr>
        <w:t xml:space="preserve"> … </w:t>
      </w:r>
      <w:r w:rsidRPr="004F6008">
        <w:rPr>
          <w:i/>
          <w:iCs/>
          <w:szCs w:val="20"/>
        </w:rPr>
        <w:t>We</w:t>
      </w:r>
      <w:r w:rsidRPr="004F6008">
        <w:rPr>
          <w:rFonts w:cs="Century Gothic"/>
          <w:i/>
          <w:iCs/>
          <w:szCs w:val="20"/>
        </w:rPr>
        <w:t>’</w:t>
      </w:r>
      <w:r w:rsidRPr="004F6008">
        <w:rPr>
          <w:i/>
          <w:iCs/>
          <w:szCs w:val="20"/>
        </w:rPr>
        <w:t>ve rung them three or four times, and they</w:t>
      </w:r>
      <w:r w:rsidRPr="004F6008">
        <w:rPr>
          <w:rFonts w:cs="Century Gothic"/>
          <w:i/>
          <w:iCs/>
          <w:szCs w:val="20"/>
        </w:rPr>
        <w:t>’</w:t>
      </w:r>
      <w:r w:rsidRPr="004F6008">
        <w:rPr>
          <w:i/>
          <w:iCs/>
          <w:szCs w:val="20"/>
        </w:rPr>
        <w:t>ve never responded. They’ve booked appointments and not shown up for them, and we’ve followed up and they still haven’t shown up. The phone number’s not the correct phone number, so I ring the clinic and they don’t have a different one. There were quite a few people who said, look, I don’t want to do that, I’m running on one medication, or I don’t take any medications.”</w:t>
      </w:r>
      <w:r w:rsidRPr="004F6008">
        <w:rPr>
          <w:szCs w:val="20"/>
        </w:rPr>
        <w:t xml:space="preserve"> [CP, R4, Pharmacy 10]</w:t>
      </w:r>
    </w:p>
    <w:p w14:paraId="33FF4A63" w14:textId="77777777" w:rsidR="004F6008" w:rsidRPr="004F6008" w:rsidRDefault="004F6008" w:rsidP="004675F9">
      <w:pPr>
        <w:pStyle w:val="Heading4"/>
        <w:spacing w:after="200"/>
        <w:rPr>
          <w:rFonts w:eastAsia="Times New Roman"/>
          <w:i w:val="0"/>
          <w:iCs w:val="0"/>
          <w:color w:val="2F5496"/>
        </w:rPr>
      </w:pPr>
      <w:r w:rsidRPr="004F6008">
        <w:rPr>
          <w:rFonts w:eastAsia="Times New Roman"/>
        </w:rPr>
        <w:lastRenderedPageBreak/>
        <w:t>Patient outcomes</w:t>
      </w:r>
    </w:p>
    <w:p w14:paraId="63D57494" w14:textId="2564ED87" w:rsidR="004F6008" w:rsidRPr="001F5C77" w:rsidRDefault="007335C1" w:rsidP="00C01257">
      <w:pPr>
        <w:rPr>
          <w:szCs w:val="20"/>
        </w:rPr>
      </w:pPr>
      <w:r>
        <w:rPr>
          <w:szCs w:val="20"/>
        </w:rPr>
        <w:t>The c</w:t>
      </w:r>
      <w:r w:rsidR="00BE2B74">
        <w:rPr>
          <w:szCs w:val="20"/>
        </w:rPr>
        <w:t>ommunity p</w:t>
      </w:r>
      <w:r w:rsidR="001F5C77" w:rsidRPr="001F5C77">
        <w:rPr>
          <w:szCs w:val="20"/>
        </w:rPr>
        <w:t>harmacists</w:t>
      </w:r>
      <w:r w:rsidR="00BE2B74">
        <w:rPr>
          <w:szCs w:val="20"/>
        </w:rPr>
        <w:t xml:space="preserve"> interviewed generally</w:t>
      </w:r>
      <w:r w:rsidR="001F5C77" w:rsidRPr="001F5C77">
        <w:rPr>
          <w:szCs w:val="20"/>
        </w:rPr>
        <w:t xml:space="preserve"> considered that the trial was well received by patient</w:t>
      </w:r>
      <w:r w:rsidR="003D30E5">
        <w:rPr>
          <w:szCs w:val="20"/>
        </w:rPr>
        <w:t>s</w:t>
      </w:r>
      <w:r w:rsidR="001F5C77" w:rsidRPr="001F5C77">
        <w:rPr>
          <w:szCs w:val="20"/>
        </w:rPr>
        <w:t xml:space="preserve">, and in </w:t>
      </w:r>
      <w:r w:rsidR="003D30E5">
        <w:rPr>
          <w:szCs w:val="20"/>
        </w:rPr>
        <w:t>their</w:t>
      </w:r>
      <w:r w:rsidR="001F5C77" w:rsidRPr="001F5C77">
        <w:rPr>
          <w:szCs w:val="20"/>
        </w:rPr>
        <w:t xml:space="preserve"> view</w:t>
      </w:r>
      <w:r w:rsidR="003D30E5">
        <w:rPr>
          <w:szCs w:val="20"/>
        </w:rPr>
        <w:t>,</w:t>
      </w:r>
      <w:r w:rsidR="001F5C77" w:rsidRPr="001F5C77">
        <w:rPr>
          <w:szCs w:val="20"/>
        </w:rPr>
        <w:t xml:space="preserve"> </w:t>
      </w:r>
      <w:r w:rsidR="006D30F2">
        <w:rPr>
          <w:szCs w:val="20"/>
        </w:rPr>
        <w:t>patient</w:t>
      </w:r>
      <w:r w:rsidR="00FB0E79">
        <w:rPr>
          <w:szCs w:val="20"/>
        </w:rPr>
        <w:t xml:space="preserve">s’ </w:t>
      </w:r>
      <w:r w:rsidR="001F5C77" w:rsidRPr="001F5C77">
        <w:rPr>
          <w:szCs w:val="20"/>
        </w:rPr>
        <w:t xml:space="preserve">compliance </w:t>
      </w:r>
      <w:r w:rsidR="00FB0E79">
        <w:rPr>
          <w:szCs w:val="20"/>
        </w:rPr>
        <w:t xml:space="preserve">with their </w:t>
      </w:r>
      <w:r w:rsidR="003D3D80">
        <w:rPr>
          <w:szCs w:val="20"/>
        </w:rPr>
        <w:t>medications</w:t>
      </w:r>
      <w:r w:rsidR="00FB0E79">
        <w:rPr>
          <w:szCs w:val="20"/>
        </w:rPr>
        <w:t xml:space="preserve"> </w:t>
      </w:r>
      <w:r w:rsidR="001F5C77" w:rsidRPr="001F5C77">
        <w:rPr>
          <w:szCs w:val="20"/>
        </w:rPr>
        <w:t>was improved</w:t>
      </w:r>
      <w:r w:rsidR="003D30E5">
        <w:rPr>
          <w:szCs w:val="20"/>
        </w:rPr>
        <w:t xml:space="preserve">. </w:t>
      </w:r>
      <w:r w:rsidR="009A4721">
        <w:rPr>
          <w:szCs w:val="20"/>
        </w:rPr>
        <w:t>T</w:t>
      </w:r>
      <w:r w:rsidR="00C53264">
        <w:rPr>
          <w:szCs w:val="20"/>
        </w:rPr>
        <w:t>hese views</w:t>
      </w:r>
      <w:r w:rsidR="009A4721">
        <w:rPr>
          <w:szCs w:val="20"/>
        </w:rPr>
        <w:t xml:space="preserve"> are below</w:t>
      </w:r>
      <w:r w:rsidR="0083548F">
        <w:rPr>
          <w:szCs w:val="20"/>
        </w:rPr>
        <w:t>, noting that</w:t>
      </w:r>
      <w:r w:rsidR="001F5C77" w:rsidRPr="001F5C77">
        <w:rPr>
          <w:szCs w:val="20"/>
        </w:rPr>
        <w:t xml:space="preserve"> data ha</w:t>
      </w:r>
      <w:r w:rsidR="0083548F">
        <w:rPr>
          <w:szCs w:val="20"/>
        </w:rPr>
        <w:t>ve</w:t>
      </w:r>
      <w:r w:rsidR="001F5C77" w:rsidRPr="001F5C77">
        <w:rPr>
          <w:szCs w:val="20"/>
        </w:rPr>
        <w:t xml:space="preserve"> not been analysed to </w:t>
      </w:r>
      <w:r w:rsidR="0083548F">
        <w:rPr>
          <w:szCs w:val="20"/>
        </w:rPr>
        <w:t>verify</w:t>
      </w:r>
      <w:r w:rsidR="001F5C77" w:rsidRPr="001F5C77">
        <w:rPr>
          <w:szCs w:val="20"/>
        </w:rPr>
        <w:t xml:space="preserve"> changes in compliance related to the trial</w:t>
      </w:r>
      <w:r w:rsidR="000E2686">
        <w:rPr>
          <w:szCs w:val="20"/>
        </w:rPr>
        <w:t>:</w:t>
      </w:r>
    </w:p>
    <w:p w14:paraId="0EE64FF3" w14:textId="6DEB97B8" w:rsidR="004F6008" w:rsidRPr="004F6008" w:rsidRDefault="004F6008" w:rsidP="000E2686">
      <w:pPr>
        <w:spacing w:after="160" w:line="259" w:lineRule="auto"/>
        <w:ind w:left="567" w:right="521"/>
        <w:rPr>
          <w:szCs w:val="20"/>
        </w:rPr>
      </w:pPr>
      <w:r w:rsidRPr="004F6008">
        <w:rPr>
          <w:i/>
          <w:iCs/>
          <w:szCs w:val="20"/>
        </w:rPr>
        <w:t>“[Patients are] probably like a little bit more happy to ask questions. [I] had like one particular patient who, she wasn’t coming in herself very often.</w:t>
      </w:r>
      <w:r w:rsidR="00DA7F49">
        <w:rPr>
          <w:i/>
          <w:iCs/>
          <w:szCs w:val="20"/>
        </w:rPr>
        <w:t xml:space="preserve"> </w:t>
      </w:r>
      <w:r w:rsidRPr="004F6008">
        <w:rPr>
          <w:i/>
          <w:iCs/>
          <w:szCs w:val="20"/>
        </w:rPr>
        <w:t>And then after our first consultation, she started coming in getting her own scripts dispensed</w:t>
      </w:r>
      <w:r w:rsidR="00642D89">
        <w:rPr>
          <w:i/>
          <w:iCs/>
          <w:szCs w:val="20"/>
        </w:rPr>
        <w:t xml:space="preserve"> … </w:t>
      </w:r>
      <w:r w:rsidRPr="004F6008">
        <w:rPr>
          <w:i/>
          <w:iCs/>
          <w:szCs w:val="20"/>
        </w:rPr>
        <w:t>when she was coming in herself, she was asking a lot more questions about her medication. So, maybe just building their own confidence and building our relationship as well.”</w:t>
      </w:r>
      <w:r w:rsidRPr="004F6008">
        <w:rPr>
          <w:szCs w:val="20"/>
        </w:rPr>
        <w:t xml:space="preserve"> [CP, R4, Pharmacy 02]</w:t>
      </w:r>
    </w:p>
    <w:p w14:paraId="3495CC42" w14:textId="14081DBE" w:rsidR="004F6008" w:rsidRPr="004F6008" w:rsidRDefault="004F6008" w:rsidP="000E2686">
      <w:pPr>
        <w:spacing w:after="160" w:line="259" w:lineRule="auto"/>
        <w:ind w:left="567" w:right="521"/>
        <w:rPr>
          <w:szCs w:val="20"/>
        </w:rPr>
      </w:pPr>
      <w:r w:rsidRPr="004F6008">
        <w:rPr>
          <w:i/>
          <w:iCs/>
          <w:szCs w:val="20"/>
        </w:rPr>
        <w:t>“The patients have found it most beneficial. I think of the 11, we have started doing dosage administration for eight of those, which is really good. Their compliance has increased, their MedsCheck scores, their average have all increased. I had a quick look at that last night. So, the health</w:t>
      </w:r>
      <w:r w:rsidR="009B18ED">
        <w:rPr>
          <w:i/>
          <w:iCs/>
          <w:szCs w:val="20"/>
        </w:rPr>
        <w:t xml:space="preserve"> </w:t>
      </w:r>
      <w:r w:rsidRPr="004F6008">
        <w:rPr>
          <w:i/>
          <w:iCs/>
          <w:szCs w:val="20"/>
        </w:rPr>
        <w:t>care outcomes for the patients have been really remarkable, I would say.”</w:t>
      </w:r>
      <w:r w:rsidRPr="004F6008">
        <w:rPr>
          <w:szCs w:val="20"/>
        </w:rPr>
        <w:t xml:space="preserve"> [CP,R4, Pharmacy 03]</w:t>
      </w:r>
    </w:p>
    <w:p w14:paraId="71C9D58B" w14:textId="47C0BDCA" w:rsidR="004F6008" w:rsidRPr="004F6008" w:rsidRDefault="004F6008" w:rsidP="000E2686">
      <w:pPr>
        <w:spacing w:after="160" w:line="259" w:lineRule="auto"/>
        <w:ind w:left="567" w:right="521"/>
        <w:rPr>
          <w:szCs w:val="20"/>
        </w:rPr>
      </w:pPr>
      <w:r w:rsidRPr="004F6008">
        <w:rPr>
          <w:i/>
          <w:iCs/>
          <w:szCs w:val="20"/>
        </w:rPr>
        <w:t>“Say, for instance, one of the ladies had asthma, and she was still smoking, and so I talked to her about quitting smoking, and I actually got her to quit smoking</w:t>
      </w:r>
      <w:r w:rsidR="00642D89">
        <w:rPr>
          <w:i/>
          <w:iCs/>
          <w:szCs w:val="20"/>
        </w:rPr>
        <w:t xml:space="preserve"> … </w:t>
      </w:r>
      <w:r w:rsidRPr="004F6008">
        <w:rPr>
          <w:i/>
          <w:iCs/>
          <w:szCs w:val="20"/>
        </w:rPr>
        <w:t>Also, there were quite a few people who needed to be reminded to use their puffers the right way, the technique of using them. So, it was quite good that way. And to be using them regularly rather than just when they're sick and that sort of thing. So, there were quite a few incidences where that seemed to be of quite a good benefit.”</w:t>
      </w:r>
      <w:r w:rsidRPr="004F6008">
        <w:rPr>
          <w:szCs w:val="20"/>
        </w:rPr>
        <w:t xml:space="preserve"> [CP, R4, Pharmacy 06]</w:t>
      </w:r>
    </w:p>
    <w:p w14:paraId="67121FF8" w14:textId="03039DBB" w:rsidR="004F6008" w:rsidRPr="004F6008" w:rsidRDefault="009553C8" w:rsidP="00C01257">
      <w:pPr>
        <w:rPr>
          <w:szCs w:val="20"/>
        </w:rPr>
      </w:pPr>
      <w:r>
        <w:rPr>
          <w:szCs w:val="20"/>
        </w:rPr>
        <w:t>A</w:t>
      </w:r>
      <w:r w:rsidR="004F6008" w:rsidRPr="004F6008">
        <w:rPr>
          <w:szCs w:val="20"/>
        </w:rPr>
        <w:t xml:space="preserve"> few pharmacists reported that it was difficult for some patients to </w:t>
      </w:r>
      <w:r w:rsidR="00940799">
        <w:rPr>
          <w:szCs w:val="20"/>
        </w:rPr>
        <w:t>visit the pharmacy for</w:t>
      </w:r>
      <w:r w:rsidR="00642D89">
        <w:rPr>
          <w:szCs w:val="20"/>
        </w:rPr>
        <w:t xml:space="preserve"> </w:t>
      </w:r>
      <w:r w:rsidR="004F6008" w:rsidRPr="004F6008">
        <w:rPr>
          <w:szCs w:val="20"/>
        </w:rPr>
        <w:t>routine care, such as blood pressure checks, due to lack of transport or mobility</w:t>
      </w:r>
      <w:r>
        <w:rPr>
          <w:szCs w:val="20"/>
        </w:rPr>
        <w:t>:</w:t>
      </w:r>
    </w:p>
    <w:p w14:paraId="3D614B47" w14:textId="77777777" w:rsidR="004F6008" w:rsidRDefault="004F6008" w:rsidP="000E2686">
      <w:pPr>
        <w:spacing w:after="160" w:line="259" w:lineRule="auto"/>
        <w:ind w:left="567" w:right="521"/>
        <w:rPr>
          <w:szCs w:val="20"/>
        </w:rPr>
      </w:pPr>
      <w:r w:rsidRPr="004F6008">
        <w:rPr>
          <w:i/>
          <w:iCs/>
          <w:szCs w:val="20"/>
        </w:rPr>
        <w:t xml:space="preserve">“But it’s really difficult to get them to follow through. So like with blood pressure checks. You know, can you come into the pharmacy every week? But sometimes it’s a transport issue like the elderly. They need someone to come with them. Yes, so you know you put a plan out there. But it may not always be followed through. And then medication list is quite easy to have them involved. You know it’s just making sure that you’ve got the right information and confirming it with them and the doctor. So, yes. I think it’s just those extra services I think which are difficult to follow through with.” </w:t>
      </w:r>
      <w:r w:rsidRPr="004F6008">
        <w:rPr>
          <w:szCs w:val="20"/>
        </w:rPr>
        <w:t>[CP, R4, Pharmacy 02]</w:t>
      </w:r>
    </w:p>
    <w:p w14:paraId="3A2D60BF" w14:textId="35CA4124" w:rsidR="00122C1F" w:rsidRPr="004F6008" w:rsidRDefault="002C4E3E" w:rsidP="00122C1F">
      <w:pPr>
        <w:pStyle w:val="Heading2"/>
        <w:rPr>
          <w:rFonts w:eastAsia="Times New Roman"/>
        </w:rPr>
      </w:pPr>
      <w:bookmarkStart w:id="144" w:name="_Toc67497898"/>
      <w:r>
        <w:rPr>
          <w:rFonts w:eastAsia="Times New Roman"/>
        </w:rPr>
        <w:t>B</w:t>
      </w:r>
      <w:r w:rsidR="00122C1F" w:rsidRPr="004F6008">
        <w:rPr>
          <w:rFonts w:eastAsia="Times New Roman"/>
        </w:rPr>
        <w:t>arriers and enablers</w:t>
      </w:r>
      <w:bookmarkEnd w:id="144"/>
    </w:p>
    <w:p w14:paraId="339FB3F1" w14:textId="32439242" w:rsidR="005354A9" w:rsidRDefault="00AC0E56" w:rsidP="005B3100">
      <w:pPr>
        <w:rPr>
          <w:szCs w:val="20"/>
        </w:rPr>
      </w:pPr>
      <w:r>
        <w:rPr>
          <w:szCs w:val="20"/>
        </w:rPr>
        <w:t>As described in earlier parts of this Chapter, t</w:t>
      </w:r>
      <w:r w:rsidR="00122C1F">
        <w:rPr>
          <w:szCs w:val="20"/>
        </w:rPr>
        <w:t xml:space="preserve">he Guild </w:t>
      </w:r>
      <w:r w:rsidR="00594AAB">
        <w:rPr>
          <w:szCs w:val="20"/>
        </w:rPr>
        <w:t xml:space="preserve">and </w:t>
      </w:r>
      <w:r w:rsidR="005D7C71">
        <w:rPr>
          <w:szCs w:val="20"/>
        </w:rPr>
        <w:t>pharmacists identified</w:t>
      </w:r>
      <w:r w:rsidR="00590AC8">
        <w:rPr>
          <w:szCs w:val="20"/>
        </w:rPr>
        <w:t xml:space="preserve"> </w:t>
      </w:r>
      <w:r w:rsidR="005354A9">
        <w:rPr>
          <w:szCs w:val="20"/>
        </w:rPr>
        <w:t>that where pharmacists had s</w:t>
      </w:r>
      <w:r w:rsidR="005354A9" w:rsidRPr="004F6008">
        <w:rPr>
          <w:szCs w:val="20"/>
        </w:rPr>
        <w:t>trong relationships with HCH practices and GPs</w:t>
      </w:r>
      <w:r w:rsidR="005354A9">
        <w:rPr>
          <w:szCs w:val="20"/>
        </w:rPr>
        <w:t xml:space="preserve"> and where there was a</w:t>
      </w:r>
      <w:r w:rsidR="005354A9" w:rsidRPr="004F6008">
        <w:rPr>
          <w:szCs w:val="20"/>
        </w:rPr>
        <w:t xml:space="preserve"> high level of practice engagement and knowledge of the </w:t>
      </w:r>
      <w:r w:rsidR="005354A9">
        <w:rPr>
          <w:szCs w:val="20"/>
        </w:rPr>
        <w:t>trial among practice staff</w:t>
      </w:r>
      <w:r w:rsidR="00223080">
        <w:rPr>
          <w:szCs w:val="20"/>
        </w:rPr>
        <w:t xml:space="preserve">, </w:t>
      </w:r>
      <w:r w:rsidR="00E402CD">
        <w:rPr>
          <w:szCs w:val="20"/>
        </w:rPr>
        <w:t xml:space="preserve">patients were being referred to </w:t>
      </w:r>
      <w:r w:rsidR="00550B94">
        <w:rPr>
          <w:szCs w:val="20"/>
        </w:rPr>
        <w:t>community pharmacies</w:t>
      </w:r>
      <w:r w:rsidR="008C0E24">
        <w:rPr>
          <w:szCs w:val="20"/>
        </w:rPr>
        <w:t>.</w:t>
      </w:r>
    </w:p>
    <w:p w14:paraId="55E5EDF8" w14:textId="654EB528" w:rsidR="001155C4" w:rsidRDefault="006121BF" w:rsidP="005B3100">
      <w:pPr>
        <w:rPr>
          <w:szCs w:val="20"/>
        </w:rPr>
      </w:pPr>
      <w:r>
        <w:rPr>
          <w:szCs w:val="20"/>
        </w:rPr>
        <w:t>They reported that w</w:t>
      </w:r>
      <w:r w:rsidR="00CE5C33">
        <w:rPr>
          <w:szCs w:val="20"/>
        </w:rPr>
        <w:t xml:space="preserve">here </w:t>
      </w:r>
      <w:r w:rsidR="00400CF6">
        <w:rPr>
          <w:szCs w:val="20"/>
        </w:rPr>
        <w:t>patients weren’t being referred</w:t>
      </w:r>
      <w:r w:rsidR="00A33C1B">
        <w:rPr>
          <w:szCs w:val="20"/>
        </w:rPr>
        <w:t xml:space="preserve"> or did not follow through with </w:t>
      </w:r>
      <w:r w:rsidR="00C528CB">
        <w:rPr>
          <w:szCs w:val="20"/>
        </w:rPr>
        <w:t>referrals</w:t>
      </w:r>
      <w:r w:rsidR="00400CF6">
        <w:rPr>
          <w:szCs w:val="20"/>
        </w:rPr>
        <w:t>,</w:t>
      </w:r>
      <w:r w:rsidR="00CE5C33">
        <w:rPr>
          <w:szCs w:val="20"/>
        </w:rPr>
        <w:t xml:space="preserve"> it was mainly due to </w:t>
      </w:r>
      <w:r w:rsidR="005B3100" w:rsidRPr="005B3100">
        <w:rPr>
          <w:szCs w:val="20"/>
        </w:rPr>
        <w:t xml:space="preserve">awareness </w:t>
      </w:r>
      <w:r w:rsidR="00E20F0E">
        <w:rPr>
          <w:szCs w:val="20"/>
        </w:rPr>
        <w:t xml:space="preserve">and engagement of </w:t>
      </w:r>
      <w:r w:rsidR="005B3100" w:rsidRPr="005B3100">
        <w:rPr>
          <w:szCs w:val="20"/>
        </w:rPr>
        <w:t>practices</w:t>
      </w:r>
      <w:r w:rsidR="00E20F0E">
        <w:rPr>
          <w:szCs w:val="20"/>
        </w:rPr>
        <w:t xml:space="preserve"> </w:t>
      </w:r>
      <w:r w:rsidR="00AC0E56">
        <w:rPr>
          <w:szCs w:val="20"/>
        </w:rPr>
        <w:t xml:space="preserve">(an issue that was sometimes exacerbated by turnover of key practice staff) </w:t>
      </w:r>
      <w:r w:rsidR="00E20F0E">
        <w:rPr>
          <w:szCs w:val="20"/>
        </w:rPr>
        <w:t xml:space="preserve">and </w:t>
      </w:r>
      <w:r w:rsidR="00873120">
        <w:rPr>
          <w:szCs w:val="20"/>
        </w:rPr>
        <w:t xml:space="preserve">patients’ </w:t>
      </w:r>
      <w:r w:rsidR="00E20F0E">
        <w:rPr>
          <w:szCs w:val="20"/>
        </w:rPr>
        <w:t xml:space="preserve">awareness </w:t>
      </w:r>
      <w:r w:rsidR="00873120">
        <w:rPr>
          <w:szCs w:val="20"/>
        </w:rPr>
        <w:t>of the trial and/or their</w:t>
      </w:r>
      <w:r w:rsidR="00E20F0E">
        <w:rPr>
          <w:szCs w:val="20"/>
        </w:rPr>
        <w:t xml:space="preserve"> receptiveness.</w:t>
      </w:r>
      <w:r w:rsidR="00873120">
        <w:rPr>
          <w:szCs w:val="20"/>
        </w:rPr>
        <w:t xml:space="preserve"> </w:t>
      </w:r>
    </w:p>
    <w:p w14:paraId="16FA6D07" w14:textId="735FFA61" w:rsidR="0087190F" w:rsidRDefault="0087190F" w:rsidP="005B3100">
      <w:pPr>
        <w:rPr>
          <w:szCs w:val="20"/>
        </w:rPr>
      </w:pPr>
      <w:r>
        <w:rPr>
          <w:szCs w:val="20"/>
        </w:rPr>
        <w:lastRenderedPageBreak/>
        <w:t>However, practices</w:t>
      </w:r>
      <w:r w:rsidR="001344BC">
        <w:rPr>
          <w:szCs w:val="20"/>
        </w:rPr>
        <w:t xml:space="preserve"> also reported </w:t>
      </w:r>
      <w:r w:rsidR="006B7ADF">
        <w:rPr>
          <w:szCs w:val="20"/>
        </w:rPr>
        <w:t>that a barrier</w:t>
      </w:r>
      <w:r>
        <w:rPr>
          <w:szCs w:val="20"/>
        </w:rPr>
        <w:t xml:space="preserve"> </w:t>
      </w:r>
      <w:r w:rsidR="002A21CF">
        <w:rPr>
          <w:szCs w:val="20"/>
        </w:rPr>
        <w:t xml:space="preserve">in referring patients </w:t>
      </w:r>
      <w:r w:rsidR="00667618">
        <w:rPr>
          <w:szCs w:val="20"/>
        </w:rPr>
        <w:t xml:space="preserve">to receive services as part of the trial </w:t>
      </w:r>
      <w:r w:rsidR="00D100C8">
        <w:rPr>
          <w:szCs w:val="20"/>
        </w:rPr>
        <w:t xml:space="preserve">was community pharmacies’ </w:t>
      </w:r>
      <w:r w:rsidR="009E20A7">
        <w:rPr>
          <w:szCs w:val="20"/>
        </w:rPr>
        <w:t>lack of awareness of the trial. Other issues for practices were the small number of</w:t>
      </w:r>
      <w:r w:rsidR="00DA3DF9">
        <w:rPr>
          <w:szCs w:val="20"/>
        </w:rPr>
        <w:t xml:space="preserve"> HCH </w:t>
      </w:r>
      <w:r w:rsidR="00667618">
        <w:rPr>
          <w:szCs w:val="20"/>
        </w:rPr>
        <w:t>patients</w:t>
      </w:r>
      <w:r w:rsidR="00DA3DF9">
        <w:rPr>
          <w:szCs w:val="20"/>
        </w:rPr>
        <w:t>, which did not make it worthwhile to</w:t>
      </w:r>
      <w:r w:rsidR="007745E1">
        <w:rPr>
          <w:szCs w:val="20"/>
        </w:rPr>
        <w:t xml:space="preserve"> learn about the community pharmacy trial and refer patients. A few </w:t>
      </w:r>
      <w:r w:rsidR="007745E1" w:rsidRPr="007745E1">
        <w:rPr>
          <w:szCs w:val="20"/>
        </w:rPr>
        <w:t xml:space="preserve">GPs </w:t>
      </w:r>
      <w:r w:rsidR="0066581F">
        <w:rPr>
          <w:szCs w:val="20"/>
        </w:rPr>
        <w:t>were also concerned</w:t>
      </w:r>
      <w:r w:rsidR="007745E1" w:rsidRPr="007745E1">
        <w:rPr>
          <w:szCs w:val="20"/>
        </w:rPr>
        <w:t xml:space="preserve"> about </w:t>
      </w:r>
      <w:r w:rsidR="007745E1">
        <w:rPr>
          <w:szCs w:val="20"/>
        </w:rPr>
        <w:t xml:space="preserve">the </w:t>
      </w:r>
      <w:r w:rsidR="007745E1" w:rsidRPr="007745E1">
        <w:rPr>
          <w:szCs w:val="20"/>
        </w:rPr>
        <w:t xml:space="preserve">scope of practice </w:t>
      </w:r>
      <w:r w:rsidR="007745E1">
        <w:rPr>
          <w:szCs w:val="20"/>
        </w:rPr>
        <w:t>of community pharmacists</w:t>
      </w:r>
      <w:r w:rsidR="001F1CD7">
        <w:rPr>
          <w:szCs w:val="20"/>
        </w:rPr>
        <w:t xml:space="preserve">, and/or </w:t>
      </w:r>
      <w:r w:rsidR="005B4831">
        <w:rPr>
          <w:szCs w:val="20"/>
        </w:rPr>
        <w:t xml:space="preserve">were not particularly receptive to </w:t>
      </w:r>
      <w:r w:rsidR="00DD5822">
        <w:rPr>
          <w:szCs w:val="20"/>
        </w:rPr>
        <w:t xml:space="preserve">community </w:t>
      </w:r>
      <w:r w:rsidR="005B4831">
        <w:rPr>
          <w:szCs w:val="20"/>
        </w:rPr>
        <w:t>pharmacist</w:t>
      </w:r>
      <w:r w:rsidR="00DD5822">
        <w:rPr>
          <w:szCs w:val="20"/>
        </w:rPr>
        <w:t>s’ recommendations for changes to their patients’ medications</w:t>
      </w:r>
      <w:r w:rsidR="007745E1" w:rsidRPr="007745E1">
        <w:rPr>
          <w:szCs w:val="20"/>
        </w:rPr>
        <w:t>.</w:t>
      </w:r>
    </w:p>
    <w:p w14:paraId="6A711965" w14:textId="44155658" w:rsidR="00616337" w:rsidRDefault="00667618" w:rsidP="00616337">
      <w:pPr>
        <w:rPr>
          <w:szCs w:val="20"/>
        </w:rPr>
      </w:pPr>
      <w:r>
        <w:rPr>
          <w:szCs w:val="20"/>
        </w:rPr>
        <w:t xml:space="preserve">Another </w:t>
      </w:r>
      <w:r w:rsidR="00F27D45">
        <w:rPr>
          <w:szCs w:val="20"/>
        </w:rPr>
        <w:t xml:space="preserve">reason for the low referrals </w:t>
      </w:r>
      <w:r w:rsidR="00B65BBE">
        <w:rPr>
          <w:szCs w:val="20"/>
        </w:rPr>
        <w:t>was</w:t>
      </w:r>
      <w:r w:rsidR="00BC03C0">
        <w:rPr>
          <w:szCs w:val="20"/>
        </w:rPr>
        <w:t xml:space="preserve">, as mentioned </w:t>
      </w:r>
      <w:r w:rsidR="00A01747">
        <w:rPr>
          <w:szCs w:val="20"/>
        </w:rPr>
        <w:t>earlier</w:t>
      </w:r>
      <w:r w:rsidR="00BC03C0">
        <w:rPr>
          <w:szCs w:val="20"/>
        </w:rPr>
        <w:t xml:space="preserve">, that </w:t>
      </w:r>
      <w:r w:rsidR="00BC03C0" w:rsidRPr="00BC03C0">
        <w:rPr>
          <w:szCs w:val="20"/>
        </w:rPr>
        <w:t>23</w:t>
      </w:r>
      <w:r w:rsidR="00BC03C0">
        <w:rPr>
          <w:szCs w:val="20"/>
        </w:rPr>
        <w:t xml:space="preserve"> out of the 120</w:t>
      </w:r>
      <w:r w:rsidR="00133F74">
        <w:rPr>
          <w:szCs w:val="20"/>
        </w:rPr>
        <w:t xml:space="preserve"> active HCH practices</w:t>
      </w:r>
      <w:r w:rsidR="00BC03C0" w:rsidRPr="00BC03C0">
        <w:rPr>
          <w:szCs w:val="20"/>
        </w:rPr>
        <w:t xml:space="preserve"> already had access to </w:t>
      </w:r>
      <w:r w:rsidR="00576FAF">
        <w:rPr>
          <w:szCs w:val="20"/>
        </w:rPr>
        <w:t xml:space="preserve">a </w:t>
      </w:r>
      <w:r w:rsidR="00133F74">
        <w:rPr>
          <w:szCs w:val="20"/>
        </w:rPr>
        <w:t>p</w:t>
      </w:r>
      <w:r w:rsidR="00BC03C0" w:rsidRPr="00BC03C0">
        <w:rPr>
          <w:szCs w:val="20"/>
        </w:rPr>
        <w:t xml:space="preserve">harmacist </w:t>
      </w:r>
      <w:r w:rsidR="00616337">
        <w:rPr>
          <w:szCs w:val="20"/>
        </w:rPr>
        <w:t xml:space="preserve">through other arrangements than the community pharmacy trial (e.g. pharmacists employed by the practice, or </w:t>
      </w:r>
      <w:r w:rsidR="00616337" w:rsidRPr="007C6CB2">
        <w:rPr>
          <w:szCs w:val="20"/>
        </w:rPr>
        <w:t>supported under another arrangement (e.g. hospital clinical pharmacist integrated with/visiting the practice</w:t>
      </w:r>
      <w:r w:rsidR="00616337">
        <w:rPr>
          <w:szCs w:val="20"/>
        </w:rPr>
        <w:t>, PHN-supported pharmacist</w:t>
      </w:r>
      <w:r w:rsidR="00616337" w:rsidRPr="007C6CB2">
        <w:rPr>
          <w:szCs w:val="20"/>
        </w:rPr>
        <w:t>)</w:t>
      </w:r>
      <w:r w:rsidR="00616337">
        <w:rPr>
          <w:szCs w:val="20"/>
        </w:rPr>
        <w:t>.</w:t>
      </w:r>
    </w:p>
    <w:p w14:paraId="00B5F68C" w14:textId="5DA5A92D" w:rsidR="000B48ED" w:rsidRDefault="002215A0" w:rsidP="005B3100">
      <w:pPr>
        <w:rPr>
          <w:szCs w:val="20"/>
        </w:rPr>
      </w:pPr>
      <w:r>
        <w:rPr>
          <w:szCs w:val="20"/>
        </w:rPr>
        <w:t>Finally, issues with shared care planning software, such as the many different software systems used by practices,</w:t>
      </w:r>
      <w:r w:rsidR="00E63886">
        <w:rPr>
          <w:szCs w:val="20"/>
        </w:rPr>
        <w:t xml:space="preserve"> meant that sometimes referrals were missed by ph</w:t>
      </w:r>
      <w:r w:rsidR="00086378">
        <w:rPr>
          <w:szCs w:val="20"/>
        </w:rPr>
        <w:t>armacists.</w:t>
      </w:r>
    </w:p>
    <w:p w14:paraId="3C3ED992" w14:textId="65CD3907" w:rsidR="004F6008" w:rsidRPr="004F6008" w:rsidRDefault="002A1070" w:rsidP="004675F9">
      <w:pPr>
        <w:pStyle w:val="Heading2"/>
        <w:rPr>
          <w:rFonts w:eastAsia="Times New Roman"/>
        </w:rPr>
      </w:pPr>
      <w:bookmarkStart w:id="145" w:name="_Toc67497899"/>
      <w:r>
        <w:rPr>
          <w:rFonts w:eastAsia="Times New Roman"/>
        </w:rPr>
        <w:t>Community pharmacists’ r</w:t>
      </w:r>
      <w:r w:rsidR="004F6008" w:rsidRPr="004F6008">
        <w:rPr>
          <w:rFonts w:eastAsia="Times New Roman"/>
        </w:rPr>
        <w:t>ecommendations</w:t>
      </w:r>
      <w:bookmarkEnd w:id="145"/>
    </w:p>
    <w:p w14:paraId="522D8995" w14:textId="67174F5A" w:rsidR="004F6008" w:rsidRPr="004F6008" w:rsidRDefault="00821F87" w:rsidP="00C01257">
      <w:pPr>
        <w:rPr>
          <w:szCs w:val="20"/>
        </w:rPr>
      </w:pPr>
      <w:r>
        <w:rPr>
          <w:szCs w:val="20"/>
        </w:rPr>
        <w:t>T</w:t>
      </w:r>
      <w:r w:rsidR="004F6008" w:rsidRPr="004F6008">
        <w:rPr>
          <w:szCs w:val="20"/>
        </w:rPr>
        <w:t>he</w:t>
      </w:r>
      <w:r>
        <w:rPr>
          <w:szCs w:val="20"/>
        </w:rPr>
        <w:t xml:space="preserve"> community</w:t>
      </w:r>
      <w:r w:rsidR="004F6008" w:rsidRPr="004F6008">
        <w:rPr>
          <w:szCs w:val="20"/>
        </w:rPr>
        <w:t xml:space="preserve"> </w:t>
      </w:r>
      <w:r w:rsidR="00601890">
        <w:rPr>
          <w:szCs w:val="20"/>
        </w:rPr>
        <w:t>pharmac</w:t>
      </w:r>
      <w:r w:rsidR="00BA6956">
        <w:rPr>
          <w:szCs w:val="20"/>
        </w:rPr>
        <w:t xml:space="preserve">ists </w:t>
      </w:r>
      <w:r w:rsidR="004F6008" w:rsidRPr="004F6008">
        <w:rPr>
          <w:szCs w:val="20"/>
        </w:rPr>
        <w:t>interviewe</w:t>
      </w:r>
      <w:r w:rsidR="00BA6956">
        <w:rPr>
          <w:szCs w:val="20"/>
        </w:rPr>
        <w:t>d</w:t>
      </w:r>
      <w:r w:rsidR="004F6008" w:rsidRPr="004F6008">
        <w:rPr>
          <w:szCs w:val="20"/>
        </w:rPr>
        <w:t xml:space="preserve"> </w:t>
      </w:r>
      <w:r w:rsidR="00BA6956">
        <w:rPr>
          <w:szCs w:val="20"/>
        </w:rPr>
        <w:t xml:space="preserve">were positive </w:t>
      </w:r>
      <w:r w:rsidR="004F6008" w:rsidRPr="004F6008">
        <w:rPr>
          <w:szCs w:val="20"/>
        </w:rPr>
        <w:t xml:space="preserve">about the </w:t>
      </w:r>
      <w:r w:rsidR="00B74A7B">
        <w:rPr>
          <w:szCs w:val="20"/>
        </w:rPr>
        <w:t>trial</w:t>
      </w:r>
      <w:r w:rsidR="004F6008" w:rsidRPr="004F6008">
        <w:rPr>
          <w:szCs w:val="20"/>
        </w:rPr>
        <w:t xml:space="preserve">. </w:t>
      </w:r>
      <w:r w:rsidR="00BA6956">
        <w:rPr>
          <w:szCs w:val="20"/>
        </w:rPr>
        <w:t xml:space="preserve">They </w:t>
      </w:r>
      <w:r w:rsidR="004F6008" w:rsidRPr="004F6008">
        <w:rPr>
          <w:szCs w:val="20"/>
        </w:rPr>
        <w:t>hoped that</w:t>
      </w:r>
      <w:r w:rsidR="00BA6956">
        <w:rPr>
          <w:szCs w:val="20"/>
        </w:rPr>
        <w:t xml:space="preserve"> in the future</w:t>
      </w:r>
      <w:r w:rsidR="004F6008" w:rsidRPr="004F6008">
        <w:rPr>
          <w:szCs w:val="20"/>
        </w:rPr>
        <w:t xml:space="preserve"> it would be expanded and that more GPs and practices would begin to participate</w:t>
      </w:r>
      <w:r w:rsidR="00BA6956">
        <w:rPr>
          <w:szCs w:val="20"/>
        </w:rPr>
        <w:t>:</w:t>
      </w:r>
    </w:p>
    <w:p w14:paraId="38040746" w14:textId="77777777" w:rsidR="004F6008" w:rsidRPr="004F6008" w:rsidRDefault="004F6008" w:rsidP="00A51E67">
      <w:pPr>
        <w:ind w:left="567" w:right="521"/>
        <w:rPr>
          <w:szCs w:val="20"/>
        </w:rPr>
      </w:pPr>
      <w:r w:rsidRPr="004F6008">
        <w:rPr>
          <w:i/>
          <w:iCs/>
          <w:szCs w:val="20"/>
        </w:rPr>
        <w:t>“I personally think it’s a great system. It’s probably the best ever created. I love it. It’s what we need.”</w:t>
      </w:r>
      <w:r w:rsidRPr="004F6008">
        <w:rPr>
          <w:szCs w:val="20"/>
        </w:rPr>
        <w:t xml:space="preserve"> [CP, R4, Pharmacy 08]</w:t>
      </w:r>
    </w:p>
    <w:p w14:paraId="0D97E2B9" w14:textId="427D6C69" w:rsidR="004F6008" w:rsidRPr="004F6008" w:rsidRDefault="004F6008" w:rsidP="00A51E67">
      <w:pPr>
        <w:ind w:left="567" w:right="521"/>
        <w:rPr>
          <w:szCs w:val="20"/>
        </w:rPr>
      </w:pPr>
      <w:r w:rsidRPr="004F6008">
        <w:rPr>
          <w:i/>
          <w:iCs/>
          <w:szCs w:val="20"/>
        </w:rPr>
        <w:t>“Certainly. It’s well received by patients, yes. I think there is a lot of uncertainty at the beginning of it all, and not really understanding what’s going on and paperwork and all those sorts of things</w:t>
      </w:r>
      <w:r w:rsidR="00642D89">
        <w:rPr>
          <w:i/>
          <w:iCs/>
          <w:szCs w:val="20"/>
        </w:rPr>
        <w:t xml:space="preserve"> … </w:t>
      </w:r>
      <w:r w:rsidRPr="004F6008">
        <w:rPr>
          <w:i/>
          <w:iCs/>
          <w:szCs w:val="20"/>
        </w:rPr>
        <w:t>The only people I can think of who’ve stopped participating in it are people that have died</w:t>
      </w:r>
      <w:r w:rsidR="00642D89">
        <w:rPr>
          <w:i/>
          <w:iCs/>
          <w:szCs w:val="20"/>
        </w:rPr>
        <w:t xml:space="preserve"> … </w:t>
      </w:r>
      <w:r w:rsidRPr="004F6008">
        <w:rPr>
          <w:i/>
          <w:iCs/>
          <w:szCs w:val="20"/>
        </w:rPr>
        <w:t>Every other patient has found it useful, at least from the pharmacy side of things</w:t>
      </w:r>
      <w:r w:rsidR="00642D89">
        <w:rPr>
          <w:i/>
          <w:iCs/>
          <w:szCs w:val="20"/>
        </w:rPr>
        <w:t xml:space="preserve"> … </w:t>
      </w:r>
      <w:r w:rsidRPr="004F6008">
        <w:rPr>
          <w:i/>
          <w:iCs/>
          <w:szCs w:val="20"/>
        </w:rPr>
        <w:t xml:space="preserve">I think it would be a good thing if it continued.” </w:t>
      </w:r>
      <w:r w:rsidRPr="004F6008">
        <w:rPr>
          <w:szCs w:val="20"/>
        </w:rPr>
        <w:t>[CP, R4, Pharmacy 04]</w:t>
      </w:r>
    </w:p>
    <w:p w14:paraId="16E181F7" w14:textId="77B79F9A" w:rsidR="004F6008" w:rsidRPr="004F6008" w:rsidRDefault="004F6008" w:rsidP="00BA6956">
      <w:pPr>
        <w:spacing w:after="160" w:line="259" w:lineRule="auto"/>
        <w:ind w:left="567" w:right="521"/>
        <w:rPr>
          <w:szCs w:val="20"/>
        </w:rPr>
      </w:pPr>
      <w:r w:rsidRPr="004F6008">
        <w:rPr>
          <w:i/>
          <w:iCs/>
          <w:szCs w:val="20"/>
        </w:rPr>
        <w:t>“Without a doubt, yes</w:t>
      </w:r>
      <w:r w:rsidR="00642D89">
        <w:rPr>
          <w:i/>
          <w:iCs/>
          <w:szCs w:val="20"/>
        </w:rPr>
        <w:t xml:space="preserve"> … </w:t>
      </w:r>
      <w:r w:rsidRPr="004F6008">
        <w:rPr>
          <w:i/>
          <w:iCs/>
          <w:szCs w:val="20"/>
        </w:rPr>
        <w:t>it works well in a little setting like we’ve got here, it’s a good fit, I think.”</w:t>
      </w:r>
      <w:r w:rsidRPr="004F6008">
        <w:rPr>
          <w:szCs w:val="20"/>
        </w:rPr>
        <w:t xml:space="preserve"> [CP, R4, Pharmacy 01</w:t>
      </w:r>
      <w:r w:rsidR="00FA355D">
        <w:rPr>
          <w:szCs w:val="20"/>
        </w:rPr>
        <w:t>]</w:t>
      </w:r>
    </w:p>
    <w:p w14:paraId="6443A164" w14:textId="28ED17AB" w:rsidR="004F6008" w:rsidRPr="004F6008" w:rsidRDefault="00CC46BB" w:rsidP="00C01257">
      <w:pPr>
        <w:rPr>
          <w:szCs w:val="20"/>
        </w:rPr>
      </w:pPr>
      <w:r w:rsidRPr="00CC46BB">
        <w:rPr>
          <w:szCs w:val="20"/>
        </w:rPr>
        <w:t>To expand the initiative, community pharmacists recommended additional training of practice staff or other mechanisms to raise their awareness about the benefits of pharmacist involvement in patient care</w:t>
      </w:r>
      <w:r w:rsidR="00216B24">
        <w:rPr>
          <w:szCs w:val="20"/>
        </w:rPr>
        <w:t>:</w:t>
      </w:r>
    </w:p>
    <w:p w14:paraId="1193702B" w14:textId="018C8BCD" w:rsidR="004F6008" w:rsidRPr="004F6008" w:rsidRDefault="004F6008" w:rsidP="00BA6956">
      <w:pPr>
        <w:spacing w:after="160" w:line="259" w:lineRule="auto"/>
        <w:ind w:left="567" w:right="521"/>
        <w:rPr>
          <w:szCs w:val="20"/>
        </w:rPr>
      </w:pPr>
      <w:r w:rsidRPr="004F6008">
        <w:rPr>
          <w:i/>
          <w:iCs/>
          <w:szCs w:val="20"/>
        </w:rPr>
        <w:t>“Maybe a bit of a rollout where</w:t>
      </w:r>
      <w:r w:rsidR="00642D89">
        <w:rPr>
          <w:i/>
          <w:iCs/>
          <w:szCs w:val="20"/>
        </w:rPr>
        <w:t xml:space="preserve"> … </w:t>
      </w:r>
      <w:r w:rsidRPr="004F6008">
        <w:rPr>
          <w:i/>
          <w:iCs/>
          <w:szCs w:val="20"/>
        </w:rPr>
        <w:t>I think the practice managers were supposed to get training, but I don’t know if that’s right or not. But just a little bit more training. I was lucky that someone at the Pharmacy Guild sent me a whole heap of information. And then, I had to do one before I could work out how it worked. So, just having a little bit more training, I think.”</w:t>
      </w:r>
      <w:r w:rsidRPr="004F6008">
        <w:rPr>
          <w:szCs w:val="20"/>
        </w:rPr>
        <w:t xml:space="preserve"> [CP, R4, Pharmacy 09]</w:t>
      </w:r>
    </w:p>
    <w:p w14:paraId="6042D83E" w14:textId="1B1EDA76" w:rsidR="004F6008" w:rsidRPr="004F6008" w:rsidRDefault="004F6008" w:rsidP="00BA6956">
      <w:pPr>
        <w:spacing w:after="160" w:line="259" w:lineRule="auto"/>
        <w:ind w:left="567" w:right="521"/>
        <w:rPr>
          <w:szCs w:val="20"/>
        </w:rPr>
      </w:pPr>
      <w:r w:rsidRPr="004F6008">
        <w:rPr>
          <w:i/>
          <w:iCs/>
          <w:szCs w:val="20"/>
        </w:rPr>
        <w:t>“I actually would, but with a more targeted audience of people</w:t>
      </w:r>
      <w:r w:rsidR="00642D89">
        <w:rPr>
          <w:i/>
          <w:iCs/>
          <w:szCs w:val="20"/>
        </w:rPr>
        <w:t xml:space="preserve"> … </w:t>
      </w:r>
      <w:r w:rsidRPr="004F6008">
        <w:rPr>
          <w:i/>
          <w:iCs/>
          <w:szCs w:val="20"/>
        </w:rPr>
        <w:t>Definitely there needs to be more</w:t>
      </w:r>
      <w:r w:rsidR="00642D89">
        <w:rPr>
          <w:rFonts w:cs="Century Gothic"/>
          <w:i/>
          <w:iCs/>
          <w:szCs w:val="20"/>
        </w:rPr>
        <w:t xml:space="preserve"> … </w:t>
      </w:r>
      <w:r w:rsidRPr="004F6008">
        <w:rPr>
          <w:i/>
          <w:iCs/>
          <w:szCs w:val="20"/>
        </w:rPr>
        <w:t>Education</w:t>
      </w:r>
      <w:r w:rsidRPr="004F6008">
        <w:rPr>
          <w:rFonts w:cs="Century Gothic"/>
          <w:i/>
          <w:iCs/>
          <w:szCs w:val="20"/>
        </w:rPr>
        <w:t>’</w:t>
      </w:r>
      <w:r w:rsidRPr="004F6008">
        <w:rPr>
          <w:i/>
          <w:iCs/>
          <w:szCs w:val="20"/>
        </w:rPr>
        <w:t>s not the right word. More communication to the clinics as to how much it can benefit the patient, so that they</w:t>
      </w:r>
      <w:r w:rsidRPr="004F6008">
        <w:rPr>
          <w:rFonts w:cs="Century Gothic"/>
          <w:i/>
          <w:iCs/>
          <w:szCs w:val="20"/>
        </w:rPr>
        <w:t>’</w:t>
      </w:r>
      <w:r w:rsidRPr="004F6008">
        <w:rPr>
          <w:i/>
          <w:iCs/>
          <w:szCs w:val="20"/>
        </w:rPr>
        <w:t>re less narrow-minded.”</w:t>
      </w:r>
      <w:r w:rsidRPr="004F6008">
        <w:rPr>
          <w:szCs w:val="20"/>
        </w:rPr>
        <w:t xml:space="preserve"> [CP, R4, Pharmacy 10]</w:t>
      </w:r>
    </w:p>
    <w:p w14:paraId="0D8C005E" w14:textId="4C9767BC" w:rsidR="007B14BF" w:rsidRDefault="004F6008" w:rsidP="00BA6956">
      <w:pPr>
        <w:spacing w:after="160" w:line="259" w:lineRule="auto"/>
        <w:ind w:left="567" w:right="521"/>
        <w:rPr>
          <w:rFonts w:cs="Arial"/>
        </w:rPr>
        <w:sectPr w:rsidR="007B14BF" w:rsidSect="00375ECE">
          <w:pgSz w:w="11906" w:h="16838"/>
          <w:pgMar w:top="1440" w:right="1440" w:bottom="1440" w:left="1440" w:header="708" w:footer="708" w:gutter="0"/>
          <w:cols w:space="708"/>
          <w:titlePg/>
          <w:docGrid w:linePitch="360"/>
        </w:sectPr>
      </w:pPr>
      <w:r w:rsidRPr="004F6008">
        <w:rPr>
          <w:i/>
          <w:iCs/>
          <w:szCs w:val="20"/>
        </w:rPr>
        <w:t>“The most important thing is we need meetings with the doctors to talk about the patients, of what we think that can be improved. And</w:t>
      </w:r>
      <w:r w:rsidR="00E36633">
        <w:rPr>
          <w:i/>
          <w:iCs/>
          <w:szCs w:val="20"/>
        </w:rPr>
        <w:t>,</w:t>
      </w:r>
      <w:r w:rsidRPr="004F6008">
        <w:rPr>
          <w:i/>
          <w:iCs/>
          <w:szCs w:val="20"/>
        </w:rPr>
        <w:t xml:space="preserve"> also, hear the doctors’ opinion. We may </w:t>
      </w:r>
      <w:r w:rsidR="009D4C6C">
        <w:rPr>
          <w:i/>
          <w:iCs/>
          <w:szCs w:val="20"/>
        </w:rPr>
        <w:t xml:space="preserve">say </w:t>
      </w:r>
      <w:r w:rsidRPr="004F6008">
        <w:rPr>
          <w:i/>
          <w:iCs/>
          <w:szCs w:val="20"/>
        </w:rPr>
        <w:t xml:space="preserve">to this, you probably should stop this medication. But the </w:t>
      </w:r>
      <w:r w:rsidRPr="004F6008">
        <w:rPr>
          <w:i/>
          <w:iCs/>
          <w:szCs w:val="20"/>
        </w:rPr>
        <w:lastRenderedPageBreak/>
        <w:t>doctor may have things that we’re not aware of or know things. And then, sharing this conversation, and having the chat about the patient would be a great way to get things</w:t>
      </w:r>
      <w:r w:rsidR="00B77ADE">
        <w:rPr>
          <w:i/>
          <w:iCs/>
          <w:szCs w:val="20"/>
        </w:rPr>
        <w:t xml:space="preserve">.” </w:t>
      </w:r>
      <w:r w:rsidR="00EF62F2">
        <w:rPr>
          <w:szCs w:val="20"/>
        </w:rPr>
        <w:t xml:space="preserve">[CP, R4, </w:t>
      </w:r>
      <w:r w:rsidR="0041004C">
        <w:rPr>
          <w:szCs w:val="20"/>
        </w:rPr>
        <w:t xml:space="preserve">Pharmacy </w:t>
      </w:r>
      <w:r w:rsidR="00532E1A">
        <w:rPr>
          <w:rFonts w:cs="Arial"/>
        </w:rPr>
        <w:t>08]</w:t>
      </w:r>
    </w:p>
    <w:p w14:paraId="526F1724" w14:textId="77777777" w:rsidR="004A304E" w:rsidRPr="004A304E" w:rsidRDefault="004A304E" w:rsidP="004A304E"/>
    <w:p w14:paraId="59238F23" w14:textId="77777777" w:rsidR="00AE2695" w:rsidRDefault="00AE2695" w:rsidP="00CE0974">
      <w:pPr>
        <w:pStyle w:val="Heading1withnumber"/>
        <w:ind w:left="851" w:hanging="851"/>
      </w:pPr>
      <w:bookmarkStart w:id="146" w:name="_Toc67497900"/>
      <w:r>
        <w:t>Conclusion</w:t>
      </w:r>
      <w:bookmarkEnd w:id="146"/>
    </w:p>
    <w:p w14:paraId="7246312C" w14:textId="01C49625" w:rsidR="007E271B" w:rsidRDefault="007E271B" w:rsidP="00204EFE">
      <w:pPr>
        <w:pStyle w:val="Heading2"/>
        <w:rPr>
          <w:lang w:eastAsia="en-AU"/>
        </w:rPr>
      </w:pPr>
      <w:bookmarkStart w:id="147" w:name="_Toc67497901"/>
      <w:bookmarkStart w:id="148" w:name="_Hlk527642841"/>
      <w:r>
        <w:rPr>
          <w:lang w:eastAsia="en-AU"/>
        </w:rPr>
        <w:t>HCH key evaluation questions</w:t>
      </w:r>
      <w:r w:rsidR="0071094B">
        <w:rPr>
          <w:lang w:eastAsia="en-AU"/>
        </w:rPr>
        <w:t xml:space="preserve"> and progress</w:t>
      </w:r>
      <w:bookmarkEnd w:id="147"/>
    </w:p>
    <w:p w14:paraId="4346646E" w14:textId="019E5899" w:rsidR="009E25EC" w:rsidRDefault="00F16202" w:rsidP="0067548F">
      <w:pPr>
        <w:rPr>
          <w:lang w:eastAsia="en-AU"/>
        </w:rPr>
      </w:pPr>
      <w:r>
        <w:rPr>
          <w:lang w:eastAsia="en-AU"/>
        </w:rPr>
        <w:t xml:space="preserve">The HCH evaluation </w:t>
      </w:r>
      <w:r w:rsidR="009E25EC">
        <w:rPr>
          <w:lang w:eastAsia="en-AU"/>
        </w:rPr>
        <w:t xml:space="preserve">aims to answer </w:t>
      </w:r>
      <w:r>
        <w:rPr>
          <w:lang w:eastAsia="en-AU"/>
        </w:rPr>
        <w:t>the key question</w:t>
      </w:r>
      <w:r w:rsidR="00150ABE">
        <w:rPr>
          <w:lang w:eastAsia="en-AU"/>
        </w:rPr>
        <w:t>s</w:t>
      </w:r>
      <w:r>
        <w:rPr>
          <w:lang w:eastAsia="en-AU"/>
        </w:rPr>
        <w:t xml:space="preserve"> described on page </w:t>
      </w:r>
      <w:r w:rsidR="0067548F">
        <w:rPr>
          <w:lang w:eastAsia="en-AU"/>
        </w:rPr>
        <w:fldChar w:fldCharType="begin"/>
      </w:r>
      <w:r w:rsidR="0067548F">
        <w:rPr>
          <w:lang w:eastAsia="en-AU"/>
        </w:rPr>
        <w:instrText xml:space="preserve"> PAGEREF _Ref22306498 \h </w:instrText>
      </w:r>
      <w:r w:rsidR="0067548F">
        <w:rPr>
          <w:lang w:eastAsia="en-AU"/>
        </w:rPr>
      </w:r>
      <w:r w:rsidR="0067548F">
        <w:rPr>
          <w:lang w:eastAsia="en-AU"/>
        </w:rPr>
        <w:fldChar w:fldCharType="separate"/>
      </w:r>
      <w:r w:rsidR="004329CD">
        <w:rPr>
          <w:noProof/>
          <w:lang w:eastAsia="en-AU"/>
        </w:rPr>
        <w:t>2</w:t>
      </w:r>
      <w:r w:rsidR="0067548F">
        <w:rPr>
          <w:lang w:eastAsia="en-AU"/>
        </w:rPr>
        <w:fldChar w:fldCharType="end"/>
      </w:r>
      <w:r w:rsidR="0067548F">
        <w:rPr>
          <w:lang w:eastAsia="en-AU"/>
        </w:rPr>
        <w:t xml:space="preserve">. The </w:t>
      </w:r>
      <w:r w:rsidR="00CE0974" w:rsidRPr="00280597">
        <w:rPr>
          <w:i/>
          <w:iCs/>
          <w:lang w:eastAsia="en-AU"/>
        </w:rPr>
        <w:t>Interim</w:t>
      </w:r>
      <w:r w:rsidR="00280597">
        <w:rPr>
          <w:i/>
          <w:iCs/>
          <w:lang w:eastAsia="en-AU"/>
        </w:rPr>
        <w:t xml:space="preserve"> evaluation</w:t>
      </w:r>
      <w:r w:rsidR="00CE0974" w:rsidRPr="00280597">
        <w:rPr>
          <w:i/>
          <w:iCs/>
          <w:lang w:eastAsia="en-AU"/>
        </w:rPr>
        <w:t xml:space="preserve"> report 2019</w:t>
      </w:r>
      <w:r w:rsidR="00E03390">
        <w:rPr>
          <w:lang w:eastAsia="en-AU"/>
        </w:rPr>
        <w:t xml:space="preserve"> </w:t>
      </w:r>
      <w:r w:rsidR="00CE0974">
        <w:rPr>
          <w:lang w:eastAsia="en-AU"/>
        </w:rPr>
        <w:t>answered</w:t>
      </w:r>
      <w:r w:rsidR="0067548F">
        <w:rPr>
          <w:lang w:eastAsia="en-AU"/>
        </w:rPr>
        <w:t xml:space="preserve"> question 1: </w:t>
      </w:r>
      <w:r w:rsidR="00DA3AA4" w:rsidRPr="0067548F">
        <w:rPr>
          <w:i/>
          <w:lang w:eastAsia="en-AU"/>
        </w:rPr>
        <w:t>How was the HCH model implemented and what were the barriers and enablers?</w:t>
      </w:r>
      <w:r w:rsidR="00CC08C8">
        <w:rPr>
          <w:iCs/>
          <w:lang w:eastAsia="en-AU"/>
        </w:rPr>
        <w:t xml:space="preserve"> </w:t>
      </w:r>
      <w:r w:rsidR="00A81BEA">
        <w:rPr>
          <w:iCs/>
          <w:lang w:eastAsia="en-AU"/>
        </w:rPr>
        <w:t xml:space="preserve">This report </w:t>
      </w:r>
      <w:r w:rsidR="005E409C">
        <w:rPr>
          <w:iCs/>
          <w:lang w:eastAsia="en-AU"/>
        </w:rPr>
        <w:t>provides a</w:t>
      </w:r>
      <w:r w:rsidR="00AE617D">
        <w:rPr>
          <w:iCs/>
          <w:lang w:eastAsia="en-AU"/>
        </w:rPr>
        <w:t>dditional inf</w:t>
      </w:r>
      <w:r w:rsidR="000459FF">
        <w:rPr>
          <w:iCs/>
          <w:lang w:eastAsia="en-AU"/>
        </w:rPr>
        <w:t xml:space="preserve">ormation on </w:t>
      </w:r>
      <w:r w:rsidR="00203689">
        <w:rPr>
          <w:iCs/>
          <w:lang w:eastAsia="en-AU"/>
        </w:rPr>
        <w:t xml:space="preserve">the implementation </w:t>
      </w:r>
      <w:r w:rsidR="003304DB">
        <w:rPr>
          <w:iCs/>
          <w:lang w:eastAsia="en-AU"/>
        </w:rPr>
        <w:t xml:space="preserve">of HCH among </w:t>
      </w:r>
      <w:r w:rsidR="000211F3">
        <w:rPr>
          <w:iCs/>
          <w:lang w:eastAsia="en-AU"/>
        </w:rPr>
        <w:t>two</w:t>
      </w:r>
      <w:r w:rsidR="00203689">
        <w:rPr>
          <w:iCs/>
          <w:lang w:eastAsia="en-AU"/>
        </w:rPr>
        <w:t xml:space="preserve"> NT ACCHS</w:t>
      </w:r>
      <w:r w:rsidR="00FA4A88">
        <w:rPr>
          <w:iCs/>
          <w:lang w:eastAsia="en-AU"/>
        </w:rPr>
        <w:t>.</w:t>
      </w:r>
    </w:p>
    <w:p w14:paraId="02683EBD" w14:textId="4CC19390" w:rsidR="007576F1" w:rsidRDefault="000F061B" w:rsidP="000F061B">
      <w:pPr>
        <w:rPr>
          <w:lang w:eastAsia="en-AU"/>
        </w:rPr>
      </w:pPr>
      <w:r>
        <w:rPr>
          <w:szCs w:val="20"/>
        </w:rPr>
        <w:t xml:space="preserve">The second key evaluation question </w:t>
      </w:r>
      <w:r w:rsidR="005E409C">
        <w:rPr>
          <w:szCs w:val="20"/>
        </w:rPr>
        <w:t>is</w:t>
      </w:r>
      <w:r>
        <w:rPr>
          <w:szCs w:val="20"/>
        </w:rPr>
        <w:t xml:space="preserve"> </w:t>
      </w:r>
      <w:r w:rsidR="00AF7D94" w:rsidRPr="00AF7D94">
        <w:rPr>
          <w:i/>
          <w:iCs/>
          <w:szCs w:val="20"/>
        </w:rPr>
        <w:t>How does the HCH model change the way practices approach chronic disease management</w:t>
      </w:r>
      <w:r w:rsidR="00AF7D94">
        <w:rPr>
          <w:i/>
          <w:iCs/>
          <w:szCs w:val="20"/>
        </w:rPr>
        <w:t>?</w:t>
      </w:r>
      <w:r w:rsidR="00EE172B">
        <w:rPr>
          <w:iCs/>
          <w:szCs w:val="20"/>
        </w:rPr>
        <w:t xml:space="preserve"> </w:t>
      </w:r>
      <w:r w:rsidR="00C173E9">
        <w:rPr>
          <w:iCs/>
          <w:szCs w:val="20"/>
        </w:rPr>
        <w:t>We also documented this</w:t>
      </w:r>
      <w:r w:rsidR="00AF7D94">
        <w:rPr>
          <w:iCs/>
          <w:szCs w:val="20"/>
        </w:rPr>
        <w:t xml:space="preserve"> in the</w:t>
      </w:r>
      <w:r w:rsidR="00C173E9">
        <w:rPr>
          <w:iCs/>
          <w:szCs w:val="20"/>
        </w:rPr>
        <w:t xml:space="preserve"> </w:t>
      </w:r>
      <w:r w:rsidR="00C173E9" w:rsidRPr="00280597">
        <w:rPr>
          <w:i/>
          <w:iCs/>
          <w:lang w:eastAsia="en-AU"/>
        </w:rPr>
        <w:t>Interim</w:t>
      </w:r>
      <w:r w:rsidR="00C173E9">
        <w:rPr>
          <w:i/>
          <w:iCs/>
          <w:lang w:eastAsia="en-AU"/>
        </w:rPr>
        <w:t xml:space="preserve"> evaluation</w:t>
      </w:r>
      <w:r w:rsidR="00C173E9" w:rsidRPr="00280597">
        <w:rPr>
          <w:i/>
          <w:iCs/>
          <w:lang w:eastAsia="en-AU"/>
        </w:rPr>
        <w:t xml:space="preserve"> report 2019</w:t>
      </w:r>
      <w:r w:rsidR="00C173E9">
        <w:rPr>
          <w:lang w:eastAsia="en-AU"/>
        </w:rPr>
        <w:t xml:space="preserve">, and add </w:t>
      </w:r>
      <w:r w:rsidR="00756E14">
        <w:rPr>
          <w:lang w:eastAsia="en-AU"/>
        </w:rPr>
        <w:t xml:space="preserve">to it in this report </w:t>
      </w:r>
      <w:r w:rsidR="00657692">
        <w:rPr>
          <w:lang w:eastAsia="en-AU"/>
        </w:rPr>
        <w:t xml:space="preserve">in </w:t>
      </w:r>
      <w:r w:rsidR="00EA1E3F">
        <w:rPr>
          <w:lang w:eastAsia="en-AU"/>
        </w:rPr>
        <w:t>c</w:t>
      </w:r>
      <w:r w:rsidR="00657692">
        <w:rPr>
          <w:lang w:eastAsia="en-AU"/>
        </w:rPr>
        <w:t xml:space="preserve">hapters </w:t>
      </w:r>
      <w:r w:rsidR="00575A65">
        <w:rPr>
          <w:lang w:eastAsia="en-AU"/>
        </w:rPr>
        <w:t>3</w:t>
      </w:r>
      <w:r w:rsidR="00EA1E3F">
        <w:rPr>
          <w:lang w:eastAsia="en-AU"/>
        </w:rPr>
        <w:t xml:space="preserve"> and </w:t>
      </w:r>
      <w:r w:rsidR="00575A65">
        <w:rPr>
          <w:lang w:eastAsia="en-AU"/>
        </w:rPr>
        <w:t>4</w:t>
      </w:r>
      <w:r w:rsidR="00EA1E3F" w:rsidRPr="00EA1E3F">
        <w:rPr>
          <w:lang w:eastAsia="en-AU"/>
        </w:rPr>
        <w:t>.</w:t>
      </w:r>
      <w:r w:rsidR="002C225A" w:rsidRPr="00EA1E3F">
        <w:rPr>
          <w:lang w:eastAsia="en-AU"/>
        </w:rPr>
        <w:t xml:space="preserve"> </w:t>
      </w:r>
      <w:r w:rsidR="005C2090">
        <w:rPr>
          <w:lang w:eastAsia="en-AU"/>
        </w:rPr>
        <w:t xml:space="preserve">In Chapter </w:t>
      </w:r>
      <w:r w:rsidR="00575A65">
        <w:rPr>
          <w:lang w:eastAsia="en-AU"/>
        </w:rPr>
        <w:t>3</w:t>
      </w:r>
      <w:r w:rsidR="005C2090">
        <w:rPr>
          <w:lang w:eastAsia="en-AU"/>
        </w:rPr>
        <w:t xml:space="preserve"> we documented the changes practices have been making</w:t>
      </w:r>
      <w:r w:rsidR="001416A1">
        <w:rPr>
          <w:lang w:eastAsia="en-AU"/>
        </w:rPr>
        <w:t xml:space="preserve"> to achieve team care</w:t>
      </w:r>
      <w:r w:rsidR="004708C5">
        <w:rPr>
          <w:lang w:eastAsia="en-AU"/>
        </w:rPr>
        <w:t xml:space="preserve"> within the practice and share care with external providers, involve patients in their care, </w:t>
      </w:r>
      <w:r w:rsidR="00913B6F">
        <w:rPr>
          <w:lang w:eastAsia="en-AU"/>
        </w:rPr>
        <w:t>help patients to self-manage</w:t>
      </w:r>
      <w:r w:rsidR="004F0BD0">
        <w:rPr>
          <w:lang w:eastAsia="en-AU"/>
        </w:rPr>
        <w:t>,</w:t>
      </w:r>
      <w:r w:rsidR="00913B6F">
        <w:rPr>
          <w:lang w:eastAsia="en-AU"/>
        </w:rPr>
        <w:t xml:space="preserve"> </w:t>
      </w:r>
      <w:r w:rsidR="004708C5">
        <w:rPr>
          <w:lang w:eastAsia="en-AU"/>
        </w:rPr>
        <w:t>and other initiatives</w:t>
      </w:r>
      <w:r w:rsidR="00B034A5">
        <w:rPr>
          <w:lang w:eastAsia="en-AU"/>
        </w:rPr>
        <w:t xml:space="preserve"> that they have implemented that are</w:t>
      </w:r>
      <w:r w:rsidR="004F0BD0">
        <w:rPr>
          <w:lang w:eastAsia="en-AU"/>
        </w:rPr>
        <w:t xml:space="preserve"> consistent with the patient-centred medical home.</w:t>
      </w:r>
      <w:r w:rsidR="002A6C5F">
        <w:rPr>
          <w:lang w:eastAsia="en-AU"/>
        </w:rPr>
        <w:t xml:space="preserve"> </w:t>
      </w:r>
      <w:r w:rsidR="001F2523">
        <w:rPr>
          <w:lang w:eastAsia="en-AU"/>
        </w:rPr>
        <w:t>Also</w:t>
      </w:r>
      <w:r w:rsidR="00782AA5">
        <w:rPr>
          <w:lang w:eastAsia="en-AU"/>
        </w:rPr>
        <w:t>,</w:t>
      </w:r>
      <w:r w:rsidR="001F2523">
        <w:rPr>
          <w:lang w:eastAsia="en-AU"/>
        </w:rPr>
        <w:t xml:space="preserve"> in relation to this evaluation question, </w:t>
      </w:r>
      <w:r w:rsidR="007576F1">
        <w:rPr>
          <w:lang w:eastAsia="en-AU"/>
        </w:rPr>
        <w:t xml:space="preserve">Chapter </w:t>
      </w:r>
      <w:r w:rsidR="00575A65">
        <w:rPr>
          <w:lang w:eastAsia="en-AU"/>
        </w:rPr>
        <w:t>4</w:t>
      </w:r>
      <w:r w:rsidR="007576F1">
        <w:rPr>
          <w:lang w:eastAsia="en-AU"/>
        </w:rPr>
        <w:t xml:space="preserve"> of this report contains a preliminary assessment of </w:t>
      </w:r>
      <w:r w:rsidR="00476F89">
        <w:t xml:space="preserve">how regularly practices are recording key patient lifestyle factors and clinical measures, which are indicators of the quality of chronic disease management being provided by the practices. </w:t>
      </w:r>
      <w:r w:rsidR="00442658">
        <w:rPr>
          <w:lang w:eastAsia="en-AU"/>
        </w:rPr>
        <w:t>In the final report we will document the full</w:t>
      </w:r>
      <w:r w:rsidR="00782AA5">
        <w:rPr>
          <w:lang w:eastAsia="en-AU"/>
        </w:rPr>
        <w:t xml:space="preserve"> </w:t>
      </w:r>
      <w:r w:rsidR="00442658">
        <w:rPr>
          <w:lang w:eastAsia="en-AU"/>
        </w:rPr>
        <w:t>extent of changes practices have made and compare</w:t>
      </w:r>
      <w:r w:rsidR="00713610">
        <w:rPr>
          <w:lang w:eastAsia="en-AU"/>
        </w:rPr>
        <w:t xml:space="preserve"> trends of practices’ recording of key lifestyle and clinical measures </w:t>
      </w:r>
      <w:r w:rsidR="0017111A">
        <w:t xml:space="preserve">with non-HCH practices. </w:t>
      </w:r>
    </w:p>
    <w:p w14:paraId="08BBF9B0" w14:textId="3946E680" w:rsidR="000F061B" w:rsidRDefault="000F061B" w:rsidP="000F061B">
      <w:pPr>
        <w:rPr>
          <w:szCs w:val="20"/>
        </w:rPr>
      </w:pPr>
      <w:r>
        <w:rPr>
          <w:szCs w:val="20"/>
        </w:rPr>
        <w:t xml:space="preserve">The third key evaluation question concerns </w:t>
      </w:r>
      <w:r w:rsidRPr="00B32E73">
        <w:rPr>
          <w:i/>
          <w:szCs w:val="20"/>
        </w:rPr>
        <w:t>whether patients enrolled in HCH experience better quality care</w:t>
      </w:r>
      <w:r w:rsidRPr="00B32E73">
        <w:rPr>
          <w:szCs w:val="20"/>
        </w:rPr>
        <w:t>?</w:t>
      </w:r>
      <w:r w:rsidR="00D3379D">
        <w:rPr>
          <w:szCs w:val="20"/>
        </w:rPr>
        <w:t xml:space="preserve"> </w:t>
      </w:r>
      <w:r>
        <w:rPr>
          <w:szCs w:val="20"/>
        </w:rPr>
        <w:t xml:space="preserve">Chapter </w:t>
      </w:r>
      <w:r w:rsidR="00575A65">
        <w:rPr>
          <w:szCs w:val="20"/>
        </w:rPr>
        <w:t>5</w:t>
      </w:r>
      <w:r>
        <w:rPr>
          <w:szCs w:val="20"/>
        </w:rPr>
        <w:t xml:space="preserve"> of this report </w:t>
      </w:r>
      <w:r w:rsidR="00206202">
        <w:rPr>
          <w:szCs w:val="20"/>
        </w:rPr>
        <w:t>documents</w:t>
      </w:r>
      <w:r>
        <w:rPr>
          <w:szCs w:val="20"/>
        </w:rPr>
        <w:t xml:space="preserve"> patient </w:t>
      </w:r>
      <w:r w:rsidR="00B17F75">
        <w:rPr>
          <w:szCs w:val="20"/>
        </w:rPr>
        <w:t xml:space="preserve">and carer </w:t>
      </w:r>
      <w:r>
        <w:rPr>
          <w:szCs w:val="20"/>
        </w:rPr>
        <w:t xml:space="preserve">experiences. </w:t>
      </w:r>
      <w:r w:rsidR="00946EC4">
        <w:rPr>
          <w:szCs w:val="20"/>
        </w:rPr>
        <w:t xml:space="preserve">At this stage </w:t>
      </w:r>
      <w:r w:rsidR="009B0F53">
        <w:rPr>
          <w:szCs w:val="20"/>
        </w:rPr>
        <w:t xml:space="preserve">we found that </w:t>
      </w:r>
      <w:r w:rsidR="00BB7803" w:rsidRPr="009B0F53">
        <w:rPr>
          <w:szCs w:val="20"/>
        </w:rPr>
        <w:t xml:space="preserve">although </w:t>
      </w:r>
      <w:r w:rsidR="00BB7803">
        <w:rPr>
          <w:szCs w:val="20"/>
        </w:rPr>
        <w:t>patients</w:t>
      </w:r>
      <w:r w:rsidR="00BB7803" w:rsidRPr="009B0F53">
        <w:rPr>
          <w:szCs w:val="20"/>
        </w:rPr>
        <w:t xml:space="preserve"> were positive about how they were looked after by the</w:t>
      </w:r>
      <w:r w:rsidR="00BB7803">
        <w:rPr>
          <w:szCs w:val="20"/>
        </w:rPr>
        <w:t>ir</w:t>
      </w:r>
      <w:r w:rsidR="00BB7803" w:rsidRPr="009B0F53">
        <w:rPr>
          <w:szCs w:val="20"/>
        </w:rPr>
        <w:t xml:space="preserve"> practice</w:t>
      </w:r>
      <w:r w:rsidR="00BB7803">
        <w:rPr>
          <w:szCs w:val="20"/>
        </w:rPr>
        <w:t xml:space="preserve">, they </w:t>
      </w:r>
      <w:r w:rsidR="009B0F53">
        <w:rPr>
          <w:szCs w:val="20"/>
        </w:rPr>
        <w:t>were not always</w:t>
      </w:r>
      <w:r w:rsidR="009B0F53" w:rsidRPr="009B0F53">
        <w:rPr>
          <w:szCs w:val="20"/>
        </w:rPr>
        <w:t xml:space="preserve"> aware of </w:t>
      </w:r>
      <w:r w:rsidR="00F02E2A">
        <w:rPr>
          <w:szCs w:val="20"/>
        </w:rPr>
        <w:t>how</w:t>
      </w:r>
      <w:r w:rsidR="009B0F53" w:rsidRPr="009B0F53">
        <w:rPr>
          <w:szCs w:val="20"/>
        </w:rPr>
        <w:t xml:space="preserve"> HCH</w:t>
      </w:r>
      <w:r w:rsidR="00F02E2A">
        <w:rPr>
          <w:szCs w:val="20"/>
        </w:rPr>
        <w:t xml:space="preserve"> was different to usual care</w:t>
      </w:r>
      <w:r w:rsidR="009B0F53" w:rsidRPr="009B0F53">
        <w:rPr>
          <w:szCs w:val="20"/>
        </w:rPr>
        <w:t xml:space="preserve"> and felt that little had changed with their care. Practices attributed patients’ observations of no difference to the fact that they were already operating in a</w:t>
      </w:r>
      <w:r w:rsidR="00B4041E">
        <w:rPr>
          <w:szCs w:val="20"/>
        </w:rPr>
        <w:t>n</w:t>
      </w:r>
      <w:r w:rsidR="009B0F53" w:rsidRPr="009B0F53">
        <w:rPr>
          <w:szCs w:val="20"/>
        </w:rPr>
        <w:t xml:space="preserve"> HCH-like way before the trial.</w:t>
      </w:r>
      <w:r w:rsidR="009B0F53">
        <w:rPr>
          <w:szCs w:val="20"/>
        </w:rPr>
        <w:t xml:space="preserve"> </w:t>
      </w:r>
      <w:r w:rsidR="008304E8" w:rsidRPr="008304E8">
        <w:rPr>
          <w:szCs w:val="20"/>
        </w:rPr>
        <w:t xml:space="preserve">Where patients were aware of </w:t>
      </w:r>
      <w:r w:rsidR="00F02E2A">
        <w:rPr>
          <w:szCs w:val="20"/>
        </w:rPr>
        <w:t>HCH</w:t>
      </w:r>
      <w:r w:rsidR="008304E8" w:rsidRPr="008304E8">
        <w:rPr>
          <w:szCs w:val="20"/>
        </w:rPr>
        <w:t>, they frequently cited increased access to the practice via telephone or email as one of the major benefits.</w:t>
      </w:r>
      <w:r w:rsidR="008304E8">
        <w:rPr>
          <w:szCs w:val="20"/>
        </w:rPr>
        <w:t xml:space="preserve"> </w:t>
      </w:r>
      <w:r w:rsidR="00292091">
        <w:rPr>
          <w:szCs w:val="20"/>
        </w:rPr>
        <w:t>Many</w:t>
      </w:r>
      <w:r w:rsidR="008304E8">
        <w:rPr>
          <w:szCs w:val="20"/>
        </w:rPr>
        <w:t xml:space="preserve"> reported </w:t>
      </w:r>
      <w:r w:rsidR="00801EC8">
        <w:rPr>
          <w:szCs w:val="20"/>
        </w:rPr>
        <w:t>having a care plan for many years</w:t>
      </w:r>
      <w:r w:rsidR="002801B2">
        <w:rPr>
          <w:szCs w:val="20"/>
        </w:rPr>
        <w:t xml:space="preserve">, and some remembered </w:t>
      </w:r>
      <w:r w:rsidR="00801EC8">
        <w:rPr>
          <w:szCs w:val="20"/>
        </w:rPr>
        <w:t>having one created</w:t>
      </w:r>
      <w:r w:rsidR="00483A03" w:rsidRPr="00483A03">
        <w:rPr>
          <w:szCs w:val="20"/>
        </w:rPr>
        <w:t xml:space="preserve"> upon enrolling in HCH.</w:t>
      </w:r>
      <w:r w:rsidR="00CD2924">
        <w:rPr>
          <w:szCs w:val="20"/>
        </w:rPr>
        <w:t xml:space="preserve"> </w:t>
      </w:r>
      <w:r w:rsidR="00CD2924" w:rsidRPr="00CD2924">
        <w:rPr>
          <w:szCs w:val="20"/>
        </w:rPr>
        <w:t>Patients had limited awareness of electronic sharing of their care plan among their providers.</w:t>
      </w:r>
    </w:p>
    <w:p w14:paraId="15F5FEB5" w14:textId="3BFE482A" w:rsidR="00FE5A56" w:rsidRDefault="00FE5A56" w:rsidP="000F061B">
      <w:pPr>
        <w:rPr>
          <w:szCs w:val="20"/>
        </w:rPr>
      </w:pPr>
      <w:r w:rsidRPr="00FE5A56">
        <w:rPr>
          <w:szCs w:val="20"/>
        </w:rPr>
        <w:t>Patients predominantly reported that they had strong</w:t>
      </w:r>
      <w:r w:rsidR="00B4041E">
        <w:rPr>
          <w:szCs w:val="20"/>
        </w:rPr>
        <w:t>,</w:t>
      </w:r>
      <w:r w:rsidRPr="00FE5A56">
        <w:rPr>
          <w:szCs w:val="20"/>
        </w:rPr>
        <w:t xml:space="preserve"> long-standing relationships with their GPs and that they were satisfied with the care that they were receiving at their practices. Some patients said that the practice nurse had much more </w:t>
      </w:r>
      <w:r w:rsidR="00C00897">
        <w:rPr>
          <w:szCs w:val="20"/>
        </w:rPr>
        <w:t xml:space="preserve">of an </w:t>
      </w:r>
      <w:r w:rsidRPr="00FE5A56">
        <w:rPr>
          <w:szCs w:val="20"/>
        </w:rPr>
        <w:t>active involvement in their care since they joined HCH. Many patients welcomed this and felt that they were not wasting the doctors’ time and were able to ask questions in relation to their health and managing their conditions.</w:t>
      </w:r>
      <w:r>
        <w:rPr>
          <w:szCs w:val="20"/>
        </w:rPr>
        <w:t xml:space="preserve"> </w:t>
      </w:r>
      <w:r w:rsidR="002C42D4" w:rsidRPr="002C42D4">
        <w:rPr>
          <w:szCs w:val="20"/>
        </w:rPr>
        <w:t>A few patients stated that they have also had access to an HCH coordinator. In some instances</w:t>
      </w:r>
      <w:r w:rsidR="00847E58">
        <w:rPr>
          <w:szCs w:val="20"/>
        </w:rPr>
        <w:t>,</w:t>
      </w:r>
      <w:r w:rsidR="002C42D4" w:rsidRPr="002C42D4">
        <w:rPr>
          <w:szCs w:val="20"/>
        </w:rPr>
        <w:t xml:space="preserve"> </w:t>
      </w:r>
      <w:r w:rsidR="0098508C">
        <w:rPr>
          <w:szCs w:val="20"/>
        </w:rPr>
        <w:t>they</w:t>
      </w:r>
      <w:r w:rsidR="002C42D4" w:rsidRPr="002C42D4">
        <w:rPr>
          <w:szCs w:val="20"/>
        </w:rPr>
        <w:t xml:space="preserve"> were not getting the benefit of the HCH nurse or coordinator because of turnover of staff.</w:t>
      </w:r>
      <w:r w:rsidR="0098508C">
        <w:rPr>
          <w:szCs w:val="20"/>
        </w:rPr>
        <w:t xml:space="preserve"> </w:t>
      </w:r>
    </w:p>
    <w:p w14:paraId="3D5BB27E" w14:textId="730C8E15" w:rsidR="0020656A" w:rsidRPr="0020656A" w:rsidRDefault="006E2787" w:rsidP="0020656A">
      <w:pPr>
        <w:rPr>
          <w:szCs w:val="20"/>
        </w:rPr>
      </w:pPr>
      <w:r>
        <w:rPr>
          <w:szCs w:val="20"/>
        </w:rPr>
        <w:t>S</w:t>
      </w:r>
      <w:r w:rsidR="0020656A" w:rsidRPr="0020656A">
        <w:rPr>
          <w:szCs w:val="20"/>
        </w:rPr>
        <w:t>ome</w:t>
      </w:r>
      <w:r>
        <w:rPr>
          <w:szCs w:val="20"/>
        </w:rPr>
        <w:t xml:space="preserve"> practices</w:t>
      </w:r>
      <w:r w:rsidR="0020656A" w:rsidRPr="0020656A">
        <w:rPr>
          <w:szCs w:val="20"/>
        </w:rPr>
        <w:t xml:space="preserve"> reported that patients have become more aware of their role in managing their health through initiatives that the practice introduced as part of HCH. And when they did so, they became more enthusiastic about what they could achieve for themselves.</w:t>
      </w:r>
    </w:p>
    <w:p w14:paraId="5FED54BB" w14:textId="01DB59B4" w:rsidR="0020656A" w:rsidRDefault="0020656A" w:rsidP="0020656A">
      <w:pPr>
        <w:rPr>
          <w:szCs w:val="20"/>
        </w:rPr>
      </w:pPr>
      <w:r w:rsidRPr="0020656A">
        <w:rPr>
          <w:szCs w:val="20"/>
        </w:rPr>
        <w:lastRenderedPageBreak/>
        <w:t>The carers interviewed reflected that the program has been a great support to them and the person they are caring for. Carers mentioned the ability to request prescriptions and referrals over the phone and having the nurse or coordinator as a clinical resource has been very beneficial.</w:t>
      </w:r>
    </w:p>
    <w:p w14:paraId="2E668C76" w14:textId="29285E57" w:rsidR="000F061B" w:rsidRDefault="000F061B" w:rsidP="000F061B">
      <w:pPr>
        <w:rPr>
          <w:lang w:eastAsia="en-AU"/>
        </w:rPr>
      </w:pPr>
      <w:r>
        <w:rPr>
          <w:szCs w:val="20"/>
        </w:rPr>
        <w:t>The fourth key evaluation question relate</w:t>
      </w:r>
      <w:r w:rsidR="00A70E77">
        <w:rPr>
          <w:szCs w:val="20"/>
        </w:rPr>
        <w:t>s</w:t>
      </w:r>
      <w:r>
        <w:rPr>
          <w:szCs w:val="20"/>
        </w:rPr>
        <w:t xml:space="preserve"> to </w:t>
      </w:r>
      <w:r w:rsidRPr="0067548F">
        <w:rPr>
          <w:lang w:eastAsia="en-AU"/>
        </w:rPr>
        <w:t xml:space="preserve">the financial effects of HCH </w:t>
      </w:r>
      <w:r>
        <w:rPr>
          <w:lang w:eastAsia="en-AU"/>
        </w:rPr>
        <w:t xml:space="preserve">for </w:t>
      </w:r>
      <w:r w:rsidRPr="0067548F">
        <w:rPr>
          <w:lang w:eastAsia="en-AU"/>
        </w:rPr>
        <w:t>governments, providers and individuals?</w:t>
      </w:r>
      <w:r>
        <w:rPr>
          <w:lang w:eastAsia="en-AU"/>
        </w:rPr>
        <w:t xml:space="preserve"> Answering this question will require analysis of linked data related </w:t>
      </w:r>
      <w:r w:rsidR="00847E58">
        <w:rPr>
          <w:lang w:eastAsia="en-AU"/>
        </w:rPr>
        <w:t xml:space="preserve">to </w:t>
      </w:r>
      <w:r>
        <w:rPr>
          <w:lang w:eastAsia="en-AU"/>
        </w:rPr>
        <w:t>medical benefits, pharmaceutical benefits, hospital and emergency department care, and residential care. This will occur in the final evaluation report.</w:t>
      </w:r>
    </w:p>
    <w:p w14:paraId="10A6936E" w14:textId="421CE012" w:rsidR="0071094B" w:rsidRDefault="0071094B" w:rsidP="0071094B">
      <w:pPr>
        <w:pStyle w:val="Heading2"/>
        <w:rPr>
          <w:lang w:eastAsia="en-AU"/>
        </w:rPr>
      </w:pPr>
      <w:bookmarkStart w:id="149" w:name="_Toc67497902"/>
      <w:r>
        <w:rPr>
          <w:lang w:eastAsia="en-AU"/>
        </w:rPr>
        <w:t xml:space="preserve">Community </w:t>
      </w:r>
      <w:r w:rsidR="00F867DD">
        <w:rPr>
          <w:lang w:eastAsia="en-AU"/>
        </w:rPr>
        <w:t>p</w:t>
      </w:r>
      <w:r>
        <w:rPr>
          <w:lang w:eastAsia="en-AU"/>
        </w:rPr>
        <w:t>harmacy trial key questions and progress</w:t>
      </w:r>
      <w:bookmarkEnd w:id="149"/>
    </w:p>
    <w:p w14:paraId="1D5F744E" w14:textId="17812354" w:rsidR="0067480F" w:rsidRDefault="000F061B" w:rsidP="0067480F">
      <w:pPr>
        <w:rPr>
          <w:lang w:eastAsia="en-AU"/>
        </w:rPr>
      </w:pPr>
      <w:r>
        <w:rPr>
          <w:lang w:eastAsia="en-AU"/>
        </w:rPr>
        <w:t xml:space="preserve">The remaining key evaluation questions relate to the </w:t>
      </w:r>
      <w:r w:rsidR="00F867DD">
        <w:rPr>
          <w:lang w:eastAsia="en-AU"/>
        </w:rPr>
        <w:t>community pharmacy</w:t>
      </w:r>
      <w:r w:rsidRPr="0067548F">
        <w:rPr>
          <w:lang w:eastAsia="en-AU"/>
        </w:rPr>
        <w:t xml:space="preserve"> </w:t>
      </w:r>
      <w:r w:rsidR="00E13F9D">
        <w:rPr>
          <w:lang w:eastAsia="en-AU"/>
        </w:rPr>
        <w:t>trial</w:t>
      </w:r>
      <w:r>
        <w:rPr>
          <w:lang w:eastAsia="en-AU"/>
        </w:rPr>
        <w:t xml:space="preserve">. </w:t>
      </w:r>
      <w:r w:rsidR="00E3547E">
        <w:rPr>
          <w:lang w:eastAsia="en-AU"/>
        </w:rPr>
        <w:t>Question 5 ask</w:t>
      </w:r>
      <w:r w:rsidR="00E47174">
        <w:rPr>
          <w:lang w:eastAsia="en-AU"/>
        </w:rPr>
        <w:t>s</w:t>
      </w:r>
      <w:r w:rsidR="000C09BF">
        <w:rPr>
          <w:lang w:eastAsia="en-AU"/>
        </w:rPr>
        <w:t xml:space="preserve">: </w:t>
      </w:r>
      <w:r w:rsidR="000C09BF" w:rsidRPr="00421879">
        <w:rPr>
          <w:i/>
          <w:iCs/>
          <w:lang w:eastAsia="en-AU"/>
        </w:rPr>
        <w:t>I</w:t>
      </w:r>
      <w:r w:rsidR="00E3547E" w:rsidRPr="00421879">
        <w:rPr>
          <w:i/>
          <w:iCs/>
          <w:lang w:eastAsia="en-AU"/>
        </w:rPr>
        <w:t>s the community pharmacy component beneficial to the broader HCH coordinated care model and should it be included as part of any future roll out</w:t>
      </w:r>
      <w:r w:rsidR="00E3547E">
        <w:rPr>
          <w:lang w:eastAsia="en-AU"/>
        </w:rPr>
        <w:t>?</w:t>
      </w:r>
      <w:r w:rsidR="000C09BF">
        <w:rPr>
          <w:lang w:eastAsia="en-AU"/>
        </w:rPr>
        <w:t xml:space="preserve"> </w:t>
      </w:r>
      <w:r w:rsidR="009657FC">
        <w:rPr>
          <w:lang w:eastAsia="en-AU"/>
        </w:rPr>
        <w:t>a</w:t>
      </w:r>
      <w:r w:rsidR="007124B8">
        <w:rPr>
          <w:lang w:eastAsia="en-AU"/>
        </w:rPr>
        <w:t>nd</w:t>
      </w:r>
      <w:r w:rsidR="00E47174">
        <w:rPr>
          <w:lang w:eastAsia="en-AU"/>
        </w:rPr>
        <w:t xml:space="preserve"> question 6:</w:t>
      </w:r>
      <w:r w:rsidR="007124B8">
        <w:rPr>
          <w:lang w:eastAsia="en-AU"/>
        </w:rPr>
        <w:t xml:space="preserve"> </w:t>
      </w:r>
      <w:r w:rsidR="00E3547E" w:rsidRPr="00421879">
        <w:rPr>
          <w:i/>
          <w:iCs/>
          <w:lang w:eastAsia="en-AU"/>
        </w:rPr>
        <w:t>Do patients who received medication management services as part of the HCH trial experience better health outcomes than patients who did not</w:t>
      </w:r>
      <w:r w:rsidR="00E3547E">
        <w:rPr>
          <w:lang w:eastAsia="en-AU"/>
        </w:rPr>
        <w:t>?</w:t>
      </w:r>
      <w:r w:rsidR="0067480F">
        <w:rPr>
          <w:lang w:eastAsia="en-AU"/>
        </w:rPr>
        <w:t xml:space="preserve"> There is inadequate information to answer </w:t>
      </w:r>
      <w:r w:rsidR="009657FC">
        <w:rPr>
          <w:lang w:eastAsia="en-AU"/>
        </w:rPr>
        <w:t>these</w:t>
      </w:r>
      <w:r w:rsidR="0067480F">
        <w:rPr>
          <w:lang w:eastAsia="en-AU"/>
        </w:rPr>
        <w:t xml:space="preserve"> question</w:t>
      </w:r>
      <w:r w:rsidR="00D7316C">
        <w:rPr>
          <w:lang w:eastAsia="en-AU"/>
        </w:rPr>
        <w:t>s</w:t>
      </w:r>
      <w:r w:rsidR="0067480F">
        <w:rPr>
          <w:lang w:eastAsia="en-AU"/>
        </w:rPr>
        <w:t xml:space="preserve"> at this stage. </w:t>
      </w:r>
      <w:r w:rsidR="009657FC">
        <w:rPr>
          <w:lang w:eastAsia="en-AU"/>
        </w:rPr>
        <w:t>They</w:t>
      </w:r>
      <w:r w:rsidR="0067480F">
        <w:rPr>
          <w:lang w:eastAsia="en-AU"/>
        </w:rPr>
        <w:t xml:space="preserve"> will be addressed in the final report.</w:t>
      </w:r>
    </w:p>
    <w:p w14:paraId="6D0053A9" w14:textId="096118E7" w:rsidR="00651B28" w:rsidRDefault="00421879" w:rsidP="00E3547E">
      <w:pPr>
        <w:rPr>
          <w:lang w:eastAsia="en-AU"/>
        </w:rPr>
      </w:pPr>
      <w:r>
        <w:rPr>
          <w:lang w:eastAsia="en-AU"/>
        </w:rPr>
        <w:t xml:space="preserve">Question 7 is: </w:t>
      </w:r>
      <w:r w:rsidR="00E3547E" w:rsidRPr="00125FEE">
        <w:rPr>
          <w:i/>
          <w:iCs/>
          <w:lang w:eastAsia="en-AU"/>
        </w:rPr>
        <w:t>What was the level of engagement between HCH practices and community pharmacy (care coordination)?</w:t>
      </w:r>
      <w:r w:rsidR="00125FEE">
        <w:rPr>
          <w:lang w:eastAsia="en-AU"/>
        </w:rPr>
        <w:t xml:space="preserve"> The experiences around this to date are documented in </w:t>
      </w:r>
      <w:r w:rsidR="003205BC">
        <w:rPr>
          <w:lang w:eastAsia="en-AU"/>
        </w:rPr>
        <w:t xml:space="preserve">Chapter </w:t>
      </w:r>
      <w:r w:rsidR="00575A65">
        <w:rPr>
          <w:lang w:eastAsia="en-AU"/>
        </w:rPr>
        <w:t>8</w:t>
      </w:r>
      <w:r w:rsidR="003205BC">
        <w:rPr>
          <w:lang w:eastAsia="en-AU"/>
        </w:rPr>
        <w:t xml:space="preserve"> of this report. Overall, </w:t>
      </w:r>
      <w:r w:rsidR="00651B28">
        <w:rPr>
          <w:lang w:eastAsia="en-AU"/>
        </w:rPr>
        <w:t>there were</w:t>
      </w:r>
      <w:r w:rsidR="007C2B1E">
        <w:rPr>
          <w:lang w:eastAsia="en-AU"/>
        </w:rPr>
        <w:t xml:space="preserve"> relatively </w:t>
      </w:r>
      <w:r w:rsidR="00651B28">
        <w:rPr>
          <w:lang w:eastAsia="en-AU"/>
        </w:rPr>
        <w:t>few referrals by practices to community pharmacies</w:t>
      </w:r>
      <w:r w:rsidR="00222EAD">
        <w:rPr>
          <w:lang w:eastAsia="en-AU"/>
        </w:rPr>
        <w:t xml:space="preserve"> and</w:t>
      </w:r>
      <w:r w:rsidR="00642D89">
        <w:rPr>
          <w:lang w:eastAsia="en-AU"/>
        </w:rPr>
        <w:t>/</w:t>
      </w:r>
      <w:r w:rsidR="00222EAD">
        <w:rPr>
          <w:lang w:eastAsia="en-AU"/>
        </w:rPr>
        <w:t xml:space="preserve">or </w:t>
      </w:r>
      <w:r w:rsidR="003D0AA3">
        <w:rPr>
          <w:lang w:eastAsia="en-AU"/>
        </w:rPr>
        <w:t xml:space="preserve">low </w:t>
      </w:r>
      <w:r w:rsidR="00222EAD">
        <w:rPr>
          <w:lang w:eastAsia="en-AU"/>
        </w:rPr>
        <w:t>patient uptake</w:t>
      </w:r>
      <w:r w:rsidR="003D0AA3">
        <w:rPr>
          <w:lang w:eastAsia="en-AU"/>
        </w:rPr>
        <w:t xml:space="preserve"> of the service</w:t>
      </w:r>
      <w:r w:rsidR="00651B28">
        <w:rPr>
          <w:lang w:eastAsia="en-AU"/>
        </w:rPr>
        <w:t xml:space="preserve">. Both the pharmacists and the practices </w:t>
      </w:r>
      <w:r w:rsidR="003F3240">
        <w:rPr>
          <w:lang w:eastAsia="en-AU"/>
        </w:rPr>
        <w:t xml:space="preserve">identified </w:t>
      </w:r>
      <w:r w:rsidR="003F3240" w:rsidRPr="003F3240">
        <w:rPr>
          <w:lang w:eastAsia="en-AU"/>
        </w:rPr>
        <w:t>patients’ lack of awareness and</w:t>
      </w:r>
      <w:r w:rsidR="00642D89">
        <w:rPr>
          <w:lang w:eastAsia="en-AU"/>
        </w:rPr>
        <w:t>/</w:t>
      </w:r>
      <w:r w:rsidR="003F3240" w:rsidRPr="003F3240">
        <w:rPr>
          <w:lang w:eastAsia="en-AU"/>
        </w:rPr>
        <w:t>or their receptiveness to consulting a pharmacist</w:t>
      </w:r>
      <w:r w:rsidR="003F3240">
        <w:rPr>
          <w:lang w:eastAsia="en-AU"/>
        </w:rPr>
        <w:t xml:space="preserve"> as a </w:t>
      </w:r>
      <w:r w:rsidR="00273212">
        <w:rPr>
          <w:lang w:eastAsia="en-AU"/>
        </w:rPr>
        <w:t>barrier to this component of the trial</w:t>
      </w:r>
      <w:r w:rsidR="003F3240">
        <w:rPr>
          <w:lang w:eastAsia="en-AU"/>
        </w:rPr>
        <w:t xml:space="preserve">. In addition, </w:t>
      </w:r>
      <w:r w:rsidR="00980B43">
        <w:rPr>
          <w:lang w:eastAsia="en-AU"/>
        </w:rPr>
        <w:t xml:space="preserve">community pharmacists identified </w:t>
      </w:r>
      <w:r w:rsidR="00980B43" w:rsidRPr="00980B43">
        <w:rPr>
          <w:lang w:eastAsia="en-AU"/>
        </w:rPr>
        <w:t xml:space="preserve">practices’ lack of awareness and engagement with the </w:t>
      </w:r>
      <w:r w:rsidR="00F867DD">
        <w:rPr>
          <w:lang w:eastAsia="en-AU"/>
        </w:rPr>
        <w:t>community pharmacy</w:t>
      </w:r>
      <w:r w:rsidR="009F4A6C">
        <w:rPr>
          <w:lang w:eastAsia="en-AU"/>
        </w:rPr>
        <w:t xml:space="preserve"> </w:t>
      </w:r>
      <w:r w:rsidR="00980B43" w:rsidRPr="00980B43">
        <w:rPr>
          <w:lang w:eastAsia="en-AU"/>
        </w:rPr>
        <w:t>trial (which was sometimes exacerbated by turnover of key practice staff)</w:t>
      </w:r>
      <w:r w:rsidR="00980B43">
        <w:rPr>
          <w:lang w:eastAsia="en-AU"/>
        </w:rPr>
        <w:t xml:space="preserve"> as a factor, and practices identified </w:t>
      </w:r>
      <w:r w:rsidR="00610614" w:rsidRPr="00610614">
        <w:rPr>
          <w:lang w:eastAsia="en-AU"/>
        </w:rPr>
        <w:t>lack of awareness of local pharmacies about the trial</w:t>
      </w:r>
      <w:r w:rsidR="00610614">
        <w:rPr>
          <w:lang w:eastAsia="en-AU"/>
        </w:rPr>
        <w:t xml:space="preserve"> and</w:t>
      </w:r>
      <w:r w:rsidR="00610614" w:rsidRPr="00610614">
        <w:rPr>
          <w:lang w:eastAsia="en-AU"/>
        </w:rPr>
        <w:t xml:space="preserve"> </w:t>
      </w:r>
      <w:r w:rsidR="009770C9">
        <w:rPr>
          <w:lang w:eastAsia="en-AU"/>
        </w:rPr>
        <w:t>difficulties</w:t>
      </w:r>
      <w:r w:rsidR="00610614" w:rsidRPr="00610614">
        <w:rPr>
          <w:lang w:eastAsia="en-AU"/>
        </w:rPr>
        <w:t xml:space="preserve"> with shared care planning software</w:t>
      </w:r>
      <w:r w:rsidR="00762C67">
        <w:rPr>
          <w:lang w:eastAsia="en-AU"/>
        </w:rPr>
        <w:t>.</w:t>
      </w:r>
      <w:r w:rsidR="007A77DD">
        <w:rPr>
          <w:lang w:eastAsia="en-AU"/>
        </w:rPr>
        <w:t xml:space="preserve"> </w:t>
      </w:r>
      <w:r w:rsidR="007A77DD" w:rsidRPr="007B5D0A">
        <w:rPr>
          <w:lang w:eastAsia="en-AU"/>
        </w:rPr>
        <w:t xml:space="preserve">Also, </w:t>
      </w:r>
      <w:r w:rsidR="007B5D0A" w:rsidRPr="007B5D0A">
        <w:rPr>
          <w:lang w:eastAsia="en-AU"/>
        </w:rPr>
        <w:t>about 20 of the 120</w:t>
      </w:r>
      <w:r w:rsidR="007A77DD" w:rsidRPr="007B5D0A">
        <w:rPr>
          <w:lang w:eastAsia="en-AU"/>
        </w:rPr>
        <w:t xml:space="preserve"> practices had </w:t>
      </w:r>
      <w:r w:rsidR="005F0A8B" w:rsidRPr="007B5D0A">
        <w:rPr>
          <w:lang w:eastAsia="en-AU"/>
        </w:rPr>
        <w:t>access to</w:t>
      </w:r>
      <w:r w:rsidR="00113842" w:rsidRPr="007B5D0A">
        <w:rPr>
          <w:lang w:eastAsia="en-AU"/>
        </w:rPr>
        <w:t xml:space="preserve"> clinical</w:t>
      </w:r>
      <w:r w:rsidR="005F0A8B" w:rsidRPr="007B5D0A">
        <w:rPr>
          <w:lang w:eastAsia="en-AU"/>
        </w:rPr>
        <w:t xml:space="preserve"> pharmacists</w:t>
      </w:r>
      <w:r w:rsidR="00113842" w:rsidRPr="007B5D0A">
        <w:rPr>
          <w:lang w:eastAsia="en-AU"/>
        </w:rPr>
        <w:t xml:space="preserve"> within the practice,</w:t>
      </w:r>
      <w:r w:rsidR="005F0A8B" w:rsidRPr="007B5D0A">
        <w:rPr>
          <w:lang w:eastAsia="en-AU"/>
        </w:rPr>
        <w:t xml:space="preserve"> either </w:t>
      </w:r>
      <w:r w:rsidR="000D31D9" w:rsidRPr="007B5D0A">
        <w:rPr>
          <w:lang w:eastAsia="en-AU"/>
        </w:rPr>
        <w:t>employed by the practice</w:t>
      </w:r>
      <w:r w:rsidR="00113842" w:rsidRPr="007B5D0A">
        <w:rPr>
          <w:lang w:eastAsia="en-AU"/>
        </w:rPr>
        <w:t xml:space="preserve"> or through an arrangement with their </w:t>
      </w:r>
      <w:r w:rsidR="00A46D73" w:rsidRPr="007B5D0A">
        <w:rPr>
          <w:lang w:eastAsia="en-AU"/>
        </w:rPr>
        <w:t xml:space="preserve">PHN or </w:t>
      </w:r>
      <w:r w:rsidR="00113842" w:rsidRPr="007B5D0A">
        <w:rPr>
          <w:lang w:eastAsia="en-AU"/>
        </w:rPr>
        <w:t>Local Hospital Network.</w:t>
      </w:r>
    </w:p>
    <w:p w14:paraId="1258BA59" w14:textId="193A3199" w:rsidR="00E3547E" w:rsidRPr="00125FEE" w:rsidRDefault="009A7DD1" w:rsidP="00E3547E">
      <w:pPr>
        <w:rPr>
          <w:lang w:eastAsia="en-AU"/>
        </w:rPr>
      </w:pPr>
      <w:r w:rsidRPr="009A7DD1">
        <w:rPr>
          <w:lang w:eastAsia="en-AU"/>
        </w:rPr>
        <w:t xml:space="preserve">Community pharmacists reported mixed experiences with GPs when recommending changes to a patient’s medicines. Some had strong relationships with the practice and received feedback </w:t>
      </w:r>
      <w:r>
        <w:rPr>
          <w:lang w:eastAsia="en-AU"/>
        </w:rPr>
        <w:t>about</w:t>
      </w:r>
      <w:r w:rsidRPr="009A7DD1">
        <w:rPr>
          <w:lang w:eastAsia="en-AU"/>
        </w:rPr>
        <w:t xml:space="preserve"> their recommendations. In other instances</w:t>
      </w:r>
      <w:r w:rsidR="0014474C">
        <w:rPr>
          <w:lang w:eastAsia="en-AU"/>
        </w:rPr>
        <w:t>,</w:t>
      </w:r>
      <w:r w:rsidRPr="009A7DD1">
        <w:rPr>
          <w:lang w:eastAsia="en-AU"/>
        </w:rPr>
        <w:t xml:space="preserve"> the practice did not acknowledge their recommendations for a patient. </w:t>
      </w:r>
      <w:r w:rsidR="00ED5530">
        <w:rPr>
          <w:lang w:eastAsia="en-AU"/>
        </w:rPr>
        <w:t>I</w:t>
      </w:r>
      <w:r w:rsidR="00ED5530" w:rsidRPr="00ED5530">
        <w:rPr>
          <w:lang w:eastAsia="en-AU"/>
        </w:rPr>
        <w:t>n a few instances</w:t>
      </w:r>
      <w:r w:rsidR="0014474C">
        <w:rPr>
          <w:lang w:eastAsia="en-AU"/>
        </w:rPr>
        <w:t>,</w:t>
      </w:r>
      <w:r w:rsidR="00ED5530" w:rsidRPr="00ED5530">
        <w:rPr>
          <w:lang w:eastAsia="en-AU"/>
        </w:rPr>
        <w:t xml:space="preserve"> practices were concerned about community pharmacists working beyond their scope or providing unnecessary services</w:t>
      </w:r>
      <w:r w:rsidR="00503B0A" w:rsidRPr="00503B0A">
        <w:rPr>
          <w:lang w:eastAsia="en-AU"/>
        </w:rPr>
        <w:t>.</w:t>
      </w:r>
      <w:r w:rsidR="00AB4AD1">
        <w:rPr>
          <w:lang w:eastAsia="en-AU"/>
        </w:rPr>
        <w:t xml:space="preserve"> </w:t>
      </w:r>
    </w:p>
    <w:p w14:paraId="15FD080B" w14:textId="30B29441" w:rsidR="00E13F9D" w:rsidRDefault="00421879" w:rsidP="00E3547E">
      <w:pPr>
        <w:rPr>
          <w:lang w:eastAsia="en-AU"/>
        </w:rPr>
      </w:pPr>
      <w:r>
        <w:rPr>
          <w:lang w:eastAsia="en-AU"/>
        </w:rPr>
        <w:t xml:space="preserve">Question 8 is: </w:t>
      </w:r>
      <w:r w:rsidR="00E3547E" w:rsidRPr="00125FEE">
        <w:rPr>
          <w:i/>
          <w:iCs/>
          <w:lang w:eastAsia="en-AU"/>
        </w:rPr>
        <w:t>Is the inclusion of a pharmacy component in HCH financially viable?</w:t>
      </w:r>
      <w:r>
        <w:rPr>
          <w:lang w:eastAsia="en-AU"/>
        </w:rPr>
        <w:t xml:space="preserve"> </w:t>
      </w:r>
      <w:r w:rsidR="0093609C">
        <w:rPr>
          <w:lang w:eastAsia="en-AU"/>
        </w:rPr>
        <w:t>At this stage t</w:t>
      </w:r>
      <w:r>
        <w:rPr>
          <w:lang w:eastAsia="en-AU"/>
        </w:rPr>
        <w:t>h</w:t>
      </w:r>
      <w:r w:rsidR="00125FEE">
        <w:rPr>
          <w:lang w:eastAsia="en-AU"/>
        </w:rPr>
        <w:t>ere is inadequate information to answer this question. This will be addressed in the final report.</w:t>
      </w:r>
    </w:p>
    <w:p w14:paraId="68156CAD" w14:textId="44DBC7CF" w:rsidR="0071094B" w:rsidRDefault="00223FE4" w:rsidP="00ED1AE6">
      <w:pPr>
        <w:spacing w:after="160" w:line="259" w:lineRule="auto"/>
        <w:rPr>
          <w:lang w:eastAsia="en-AU"/>
        </w:rPr>
      </w:pPr>
      <w:r>
        <w:rPr>
          <w:lang w:eastAsia="en-AU"/>
        </w:rPr>
        <w:br w:type="page"/>
      </w:r>
      <w:r w:rsidR="0071094B">
        <w:rPr>
          <w:lang w:eastAsia="en-AU"/>
        </w:rPr>
        <w:lastRenderedPageBreak/>
        <w:t>Summary</w:t>
      </w:r>
    </w:p>
    <w:p w14:paraId="43DA90D7" w14:textId="180E9829" w:rsidR="00292E4C" w:rsidRDefault="000F061B" w:rsidP="00223FE4">
      <w:pPr>
        <w:rPr>
          <w:lang w:eastAsia="en-AU"/>
        </w:rPr>
      </w:pPr>
      <w:r>
        <w:rPr>
          <w:lang w:eastAsia="en-AU"/>
        </w:rPr>
        <w:fldChar w:fldCharType="begin"/>
      </w:r>
      <w:r>
        <w:rPr>
          <w:lang w:eastAsia="en-AU"/>
        </w:rPr>
        <w:instrText xml:space="preserve"> REF _Ref22376812 \h </w:instrText>
      </w:r>
      <w:r w:rsidR="00047AE4">
        <w:rPr>
          <w:lang w:eastAsia="en-AU"/>
        </w:rPr>
        <w:instrText xml:space="preserve"> \* MERGEFORMAT </w:instrText>
      </w:r>
      <w:r>
        <w:rPr>
          <w:lang w:eastAsia="en-AU"/>
        </w:rPr>
      </w:r>
      <w:r>
        <w:rPr>
          <w:lang w:eastAsia="en-AU"/>
        </w:rPr>
        <w:fldChar w:fldCharType="separate"/>
      </w:r>
      <w:r w:rsidR="004329CD" w:rsidRPr="004329CD">
        <w:rPr>
          <w:lang w:eastAsia="en-AU"/>
        </w:rPr>
        <w:t>Table 22</w:t>
      </w:r>
      <w:r>
        <w:rPr>
          <w:lang w:eastAsia="en-AU"/>
        </w:rPr>
        <w:fldChar w:fldCharType="end"/>
      </w:r>
      <w:r>
        <w:rPr>
          <w:lang w:eastAsia="en-AU"/>
        </w:rPr>
        <w:t xml:space="preserve"> summarises the reports in which the key questions </w:t>
      </w:r>
      <w:r w:rsidR="00C13E6F">
        <w:rPr>
          <w:lang w:eastAsia="en-AU"/>
        </w:rPr>
        <w:t>are</w:t>
      </w:r>
      <w:r>
        <w:rPr>
          <w:lang w:eastAsia="en-AU"/>
        </w:rPr>
        <w:t xml:space="preserve"> </w:t>
      </w:r>
      <w:r w:rsidR="00456D87">
        <w:rPr>
          <w:lang w:eastAsia="en-AU"/>
        </w:rPr>
        <w:t>being answered partially vs. fully</w:t>
      </w:r>
      <w:r>
        <w:rPr>
          <w:lang w:eastAsia="en-AU"/>
        </w:rPr>
        <w:t>.</w:t>
      </w:r>
      <w:r w:rsidR="00223FE4">
        <w:rPr>
          <w:lang w:eastAsia="en-AU"/>
        </w:rPr>
        <w:t xml:space="preserve"> </w:t>
      </w:r>
    </w:p>
    <w:p w14:paraId="41B5F7BD" w14:textId="56AA3623" w:rsidR="000F061B" w:rsidRDefault="000F061B" w:rsidP="001500A1">
      <w:pPr>
        <w:spacing w:after="0"/>
        <w:jc w:val="center"/>
        <w:rPr>
          <w:b/>
          <w:szCs w:val="20"/>
        </w:rPr>
      </w:pPr>
      <w:bookmarkStart w:id="150" w:name="_Ref22376812"/>
      <w:bookmarkStart w:id="151" w:name="_Toc532396766"/>
      <w:r w:rsidRPr="00F952D0">
        <w:rPr>
          <w:b/>
          <w:szCs w:val="20"/>
        </w:rPr>
        <w:t xml:space="preserve">Table </w:t>
      </w:r>
      <w:r w:rsidRPr="00F952D0">
        <w:rPr>
          <w:b/>
          <w:szCs w:val="20"/>
        </w:rPr>
        <w:fldChar w:fldCharType="begin"/>
      </w:r>
      <w:r w:rsidRPr="00F952D0">
        <w:rPr>
          <w:b/>
          <w:szCs w:val="20"/>
        </w:rPr>
        <w:instrText xml:space="preserve"> SEQ Table \* ARABIC </w:instrText>
      </w:r>
      <w:r w:rsidRPr="00F952D0">
        <w:rPr>
          <w:b/>
          <w:szCs w:val="20"/>
        </w:rPr>
        <w:fldChar w:fldCharType="separate"/>
      </w:r>
      <w:r w:rsidR="004329CD">
        <w:rPr>
          <w:b/>
          <w:noProof/>
          <w:szCs w:val="20"/>
        </w:rPr>
        <w:t>22</w:t>
      </w:r>
      <w:r w:rsidRPr="00F952D0">
        <w:rPr>
          <w:b/>
          <w:szCs w:val="20"/>
        </w:rPr>
        <w:fldChar w:fldCharType="end"/>
      </w:r>
      <w:bookmarkEnd w:id="150"/>
      <w:r w:rsidRPr="00F952D0">
        <w:rPr>
          <w:b/>
          <w:szCs w:val="20"/>
        </w:rPr>
        <w:t xml:space="preserve"> – </w:t>
      </w:r>
      <w:r w:rsidR="001500A1" w:rsidRPr="001500A1">
        <w:rPr>
          <w:b/>
          <w:szCs w:val="20"/>
        </w:rPr>
        <w:t xml:space="preserve">Key questions for the HCH evaluation and the evaluation </w:t>
      </w:r>
    </w:p>
    <w:p w14:paraId="4379C9DA" w14:textId="2C3D2B61" w:rsidR="001500A1" w:rsidRPr="001500A1" w:rsidRDefault="001500A1" w:rsidP="001500A1">
      <w:pPr>
        <w:spacing w:after="0"/>
        <w:jc w:val="center"/>
        <w:rPr>
          <w:b/>
          <w:szCs w:val="20"/>
        </w:rPr>
      </w:pPr>
      <w:r w:rsidRPr="001500A1">
        <w:rPr>
          <w:b/>
          <w:szCs w:val="20"/>
        </w:rPr>
        <w:t>reports in which these will be addressed</w:t>
      </w:r>
    </w:p>
    <w:tbl>
      <w:tblPr>
        <w:tblW w:w="8460" w:type="dxa"/>
        <w:jc w:val="center"/>
        <w:tblLayout w:type="fixed"/>
        <w:tblCellMar>
          <w:left w:w="0" w:type="dxa"/>
          <w:right w:w="0" w:type="dxa"/>
        </w:tblCellMar>
        <w:tblLook w:val="01E0" w:firstRow="1" w:lastRow="1" w:firstColumn="1" w:lastColumn="1" w:noHBand="0" w:noVBand="0"/>
      </w:tblPr>
      <w:tblGrid>
        <w:gridCol w:w="4530"/>
        <w:gridCol w:w="1310"/>
        <w:gridCol w:w="1310"/>
        <w:gridCol w:w="1310"/>
      </w:tblGrid>
      <w:tr w:rsidR="001500A1" w14:paraId="0FBA5684" w14:textId="77777777" w:rsidTr="004B2F50">
        <w:trPr>
          <w:trHeight w:val="20"/>
          <w:tblHeader/>
          <w:jc w:val="center"/>
        </w:trPr>
        <w:tc>
          <w:tcPr>
            <w:tcW w:w="4530" w:type="dxa"/>
            <w:vMerge w:val="restart"/>
            <w:tcBorders>
              <w:top w:val="single" w:sz="5" w:space="0" w:color="BEBEBE"/>
              <w:left w:val="single" w:sz="5" w:space="0" w:color="BEBEBE"/>
              <w:right w:val="single" w:sz="5" w:space="0" w:color="BEBEBE"/>
            </w:tcBorders>
            <w:shd w:val="clear" w:color="auto" w:fill="003C79"/>
            <w:vAlign w:val="center"/>
          </w:tcPr>
          <w:p w14:paraId="324180F8" w14:textId="77777777" w:rsidR="001500A1" w:rsidRDefault="001500A1" w:rsidP="000F061B">
            <w:pPr>
              <w:pStyle w:val="TableParagraph"/>
              <w:spacing w:before="12" w:line="220" w:lineRule="exact"/>
              <w:jc w:val="center"/>
            </w:pPr>
          </w:p>
          <w:p w14:paraId="15FD880F" w14:textId="77777777" w:rsidR="001500A1" w:rsidRPr="001500A1" w:rsidRDefault="001500A1" w:rsidP="000F061B">
            <w:pPr>
              <w:pStyle w:val="TableParagraph"/>
              <w:ind w:left="3"/>
              <w:jc w:val="center"/>
              <w:rPr>
                <w:rFonts w:ascii="Century Gothic" w:hAnsi="Century Gothic"/>
                <w:sz w:val="16"/>
              </w:rPr>
            </w:pPr>
            <w:r w:rsidRPr="001500A1">
              <w:rPr>
                <w:rFonts w:ascii="Century Gothic"/>
                <w:b/>
                <w:color w:val="FFFFFF"/>
                <w:spacing w:val="-1"/>
                <w:sz w:val="16"/>
              </w:rPr>
              <w:t>Key</w:t>
            </w:r>
            <w:r w:rsidRPr="001500A1">
              <w:rPr>
                <w:rFonts w:ascii="Century Gothic"/>
                <w:b/>
                <w:color w:val="FFFFFF"/>
                <w:spacing w:val="-2"/>
                <w:sz w:val="16"/>
              </w:rPr>
              <w:t xml:space="preserve"> </w:t>
            </w:r>
            <w:r w:rsidRPr="001500A1">
              <w:rPr>
                <w:rFonts w:ascii="Century Gothic"/>
                <w:b/>
                <w:color w:val="FFFFFF"/>
                <w:spacing w:val="-1"/>
                <w:sz w:val="16"/>
              </w:rPr>
              <w:t>question</w:t>
            </w:r>
          </w:p>
        </w:tc>
        <w:tc>
          <w:tcPr>
            <w:tcW w:w="3930" w:type="dxa"/>
            <w:gridSpan w:val="3"/>
            <w:tcBorders>
              <w:top w:val="single" w:sz="5" w:space="0" w:color="BEBEBE"/>
              <w:left w:val="single" w:sz="5" w:space="0" w:color="BEBEBE"/>
              <w:bottom w:val="single" w:sz="5" w:space="0" w:color="BEBEBE"/>
              <w:right w:val="single" w:sz="5" w:space="0" w:color="BEBEBE"/>
            </w:tcBorders>
            <w:shd w:val="clear" w:color="auto" w:fill="003C79"/>
            <w:vAlign w:val="center"/>
          </w:tcPr>
          <w:p w14:paraId="3A595262" w14:textId="77777777" w:rsidR="001500A1" w:rsidRPr="001500A1" w:rsidRDefault="001500A1" w:rsidP="000F061B">
            <w:pPr>
              <w:pStyle w:val="TableParagraph"/>
              <w:spacing w:before="1"/>
              <w:ind w:left="894"/>
              <w:jc w:val="center"/>
              <w:rPr>
                <w:rFonts w:ascii="Century Gothic" w:hAnsi="Century Gothic"/>
                <w:sz w:val="16"/>
              </w:rPr>
            </w:pPr>
            <w:r w:rsidRPr="001500A1">
              <w:rPr>
                <w:rFonts w:ascii="Century Gothic"/>
                <w:b/>
                <w:color w:val="FFFFFF"/>
                <w:spacing w:val="-1"/>
                <w:sz w:val="16"/>
              </w:rPr>
              <w:t>Evaluation</w:t>
            </w:r>
            <w:r w:rsidRPr="001500A1">
              <w:rPr>
                <w:rFonts w:ascii="Century Gothic"/>
                <w:b/>
                <w:color w:val="FFFFFF"/>
                <w:spacing w:val="-3"/>
                <w:sz w:val="16"/>
              </w:rPr>
              <w:t xml:space="preserve"> </w:t>
            </w:r>
            <w:r w:rsidRPr="001500A1">
              <w:rPr>
                <w:rFonts w:ascii="Century Gothic"/>
                <w:b/>
                <w:color w:val="FFFFFF"/>
                <w:spacing w:val="-1"/>
                <w:sz w:val="16"/>
              </w:rPr>
              <w:t>reports</w:t>
            </w:r>
          </w:p>
        </w:tc>
      </w:tr>
      <w:tr w:rsidR="001500A1" w14:paraId="3196EA04" w14:textId="77777777" w:rsidTr="004B2F50">
        <w:trPr>
          <w:trHeight w:val="20"/>
          <w:tblHeader/>
          <w:jc w:val="center"/>
        </w:trPr>
        <w:tc>
          <w:tcPr>
            <w:tcW w:w="4530" w:type="dxa"/>
            <w:vMerge/>
            <w:tcBorders>
              <w:left w:val="single" w:sz="5" w:space="0" w:color="BEBEBE"/>
              <w:bottom w:val="single" w:sz="5" w:space="0" w:color="BEBEBE"/>
              <w:right w:val="single" w:sz="5" w:space="0" w:color="BEBEBE"/>
            </w:tcBorders>
            <w:shd w:val="clear" w:color="auto" w:fill="003C79"/>
            <w:vAlign w:val="center"/>
          </w:tcPr>
          <w:p w14:paraId="7A95C26B" w14:textId="77777777" w:rsidR="001500A1" w:rsidRPr="001500A1" w:rsidRDefault="001500A1" w:rsidP="000F061B">
            <w:pPr>
              <w:jc w:val="center"/>
              <w:rPr>
                <w:sz w:val="22"/>
              </w:rPr>
            </w:pPr>
          </w:p>
        </w:tc>
        <w:tc>
          <w:tcPr>
            <w:tcW w:w="1310" w:type="dxa"/>
            <w:tcBorders>
              <w:top w:val="single" w:sz="5" w:space="0" w:color="BEBEBE"/>
              <w:left w:val="single" w:sz="5" w:space="0" w:color="BEBEBE"/>
              <w:bottom w:val="single" w:sz="5" w:space="0" w:color="BEBEBE"/>
              <w:right w:val="single" w:sz="5" w:space="0" w:color="BEBEBE"/>
            </w:tcBorders>
            <w:shd w:val="clear" w:color="auto" w:fill="003C79"/>
            <w:vAlign w:val="center"/>
          </w:tcPr>
          <w:p w14:paraId="4F5CFD45" w14:textId="7B884B61" w:rsidR="001500A1" w:rsidRPr="001500A1" w:rsidRDefault="001500A1" w:rsidP="000F061B">
            <w:pPr>
              <w:pStyle w:val="TableParagraph"/>
              <w:spacing w:before="1" w:line="276" w:lineRule="auto"/>
              <w:ind w:left="166" w:firstLine="36"/>
              <w:jc w:val="center"/>
              <w:rPr>
                <w:rFonts w:ascii="Century Gothic" w:hAnsi="Century Gothic"/>
                <w:sz w:val="16"/>
              </w:rPr>
            </w:pPr>
            <w:r>
              <w:rPr>
                <w:rFonts w:ascii="Century Gothic"/>
                <w:b/>
                <w:color w:val="FFFFFF"/>
                <w:spacing w:val="-1"/>
                <w:sz w:val="16"/>
              </w:rPr>
              <w:t xml:space="preserve">Interim </w:t>
            </w:r>
            <w:r w:rsidR="00016918">
              <w:rPr>
                <w:rFonts w:ascii="Century Gothic"/>
                <w:b/>
                <w:color w:val="FFFFFF"/>
                <w:spacing w:val="-1"/>
                <w:sz w:val="16"/>
              </w:rPr>
              <w:t>r</w:t>
            </w:r>
            <w:r>
              <w:rPr>
                <w:rFonts w:ascii="Century Gothic"/>
                <w:b/>
                <w:color w:val="FFFFFF"/>
                <w:spacing w:val="-1"/>
                <w:sz w:val="16"/>
              </w:rPr>
              <w:t>eport</w:t>
            </w:r>
            <w:r w:rsidR="004B2F50">
              <w:rPr>
                <w:rFonts w:ascii="Century Gothic"/>
                <w:b/>
                <w:color w:val="FFFFFF"/>
                <w:spacing w:val="-1"/>
                <w:sz w:val="16"/>
              </w:rPr>
              <w:t xml:space="preserve"> 2019</w:t>
            </w:r>
          </w:p>
        </w:tc>
        <w:tc>
          <w:tcPr>
            <w:tcW w:w="1310" w:type="dxa"/>
            <w:tcBorders>
              <w:top w:val="single" w:sz="5" w:space="0" w:color="BEBEBE"/>
              <w:left w:val="single" w:sz="5" w:space="0" w:color="BEBEBE"/>
              <w:bottom w:val="single" w:sz="5" w:space="0" w:color="BEBEBE"/>
              <w:right w:val="single" w:sz="5" w:space="0" w:color="BEBEBE"/>
            </w:tcBorders>
            <w:shd w:val="clear" w:color="auto" w:fill="003C79"/>
            <w:vAlign w:val="center"/>
          </w:tcPr>
          <w:p w14:paraId="1EDDBB91" w14:textId="1D8B4F25" w:rsidR="001500A1" w:rsidRPr="001500A1" w:rsidRDefault="001500A1" w:rsidP="000F061B">
            <w:pPr>
              <w:pStyle w:val="TableParagraph"/>
              <w:spacing w:before="1" w:line="276" w:lineRule="auto"/>
              <w:ind w:left="164" w:right="169" w:firstLine="91"/>
              <w:jc w:val="center"/>
              <w:rPr>
                <w:rFonts w:ascii="Century Gothic" w:hAnsi="Century Gothic"/>
                <w:sz w:val="16"/>
              </w:rPr>
            </w:pPr>
            <w:r>
              <w:rPr>
                <w:rFonts w:ascii="Century Gothic"/>
                <w:b/>
                <w:color w:val="FFFFFF"/>
                <w:spacing w:val="-1"/>
                <w:sz w:val="16"/>
              </w:rPr>
              <w:t xml:space="preserve">Interim </w:t>
            </w:r>
            <w:r w:rsidR="00016918">
              <w:rPr>
                <w:rFonts w:ascii="Century Gothic"/>
                <w:b/>
                <w:color w:val="FFFFFF"/>
                <w:spacing w:val="-1"/>
                <w:sz w:val="16"/>
              </w:rPr>
              <w:t>r</w:t>
            </w:r>
            <w:r>
              <w:rPr>
                <w:rFonts w:ascii="Century Gothic"/>
                <w:b/>
                <w:color w:val="FFFFFF"/>
                <w:spacing w:val="-1"/>
                <w:sz w:val="16"/>
              </w:rPr>
              <w:t>eport</w:t>
            </w:r>
            <w:r w:rsidR="004B2F50">
              <w:rPr>
                <w:rFonts w:ascii="Century Gothic"/>
                <w:b/>
                <w:color w:val="FFFFFF"/>
                <w:spacing w:val="-1"/>
                <w:sz w:val="16"/>
              </w:rPr>
              <w:t xml:space="preserve"> 2020 (this report)</w:t>
            </w:r>
          </w:p>
        </w:tc>
        <w:tc>
          <w:tcPr>
            <w:tcW w:w="1310" w:type="dxa"/>
            <w:tcBorders>
              <w:top w:val="single" w:sz="5" w:space="0" w:color="BEBEBE"/>
              <w:left w:val="single" w:sz="5" w:space="0" w:color="BEBEBE"/>
              <w:bottom w:val="single" w:sz="5" w:space="0" w:color="BEBEBE"/>
              <w:right w:val="single" w:sz="5" w:space="0" w:color="BEBEBE"/>
            </w:tcBorders>
            <w:shd w:val="clear" w:color="auto" w:fill="003C79"/>
            <w:vAlign w:val="center"/>
          </w:tcPr>
          <w:p w14:paraId="083D4544" w14:textId="1F6BFFA9" w:rsidR="001500A1" w:rsidRPr="001500A1" w:rsidRDefault="001500A1" w:rsidP="000F061B">
            <w:pPr>
              <w:pStyle w:val="TableParagraph"/>
              <w:spacing w:before="1" w:line="276" w:lineRule="auto"/>
              <w:jc w:val="center"/>
              <w:rPr>
                <w:rFonts w:ascii="Century Gothic" w:hAnsi="Century Gothic"/>
                <w:sz w:val="16"/>
              </w:rPr>
            </w:pPr>
            <w:r w:rsidRPr="001500A1">
              <w:rPr>
                <w:rFonts w:ascii="Century Gothic"/>
                <w:b/>
                <w:color w:val="FFFFFF"/>
                <w:spacing w:val="-1"/>
                <w:sz w:val="16"/>
              </w:rPr>
              <w:t>Final</w:t>
            </w:r>
            <w:r>
              <w:rPr>
                <w:rFonts w:ascii="Century Gothic"/>
                <w:b/>
                <w:color w:val="FFFFFF"/>
                <w:spacing w:val="-1"/>
                <w:sz w:val="16"/>
              </w:rPr>
              <w:t xml:space="preserve"> </w:t>
            </w:r>
            <w:r w:rsidR="00016918">
              <w:rPr>
                <w:rFonts w:ascii="Century Gothic"/>
                <w:b/>
                <w:color w:val="FFFFFF"/>
                <w:spacing w:val="-1"/>
                <w:sz w:val="16"/>
              </w:rPr>
              <w:t>r</w:t>
            </w:r>
            <w:r>
              <w:rPr>
                <w:rFonts w:ascii="Century Gothic"/>
                <w:b/>
                <w:color w:val="FFFFFF"/>
                <w:spacing w:val="-1"/>
                <w:sz w:val="16"/>
              </w:rPr>
              <w:t>eport (late 2021)</w:t>
            </w:r>
          </w:p>
        </w:tc>
      </w:tr>
      <w:tr w:rsidR="001500A1" w14:paraId="51E9C788"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059C6AA8" w14:textId="53D65416" w:rsidR="001500A1" w:rsidRPr="000F061B" w:rsidRDefault="001500A1" w:rsidP="00532F3F">
            <w:pPr>
              <w:pStyle w:val="TableParagraph"/>
              <w:numPr>
                <w:ilvl w:val="0"/>
                <w:numId w:val="5"/>
              </w:numPr>
              <w:spacing w:before="1" w:line="276" w:lineRule="auto"/>
              <w:ind w:left="567" w:right="172"/>
              <w:rPr>
                <w:rFonts w:ascii="Century Gothic" w:hAnsi="Century Gothic"/>
                <w:sz w:val="18"/>
                <w:szCs w:val="18"/>
              </w:rPr>
            </w:pPr>
            <w:r w:rsidRPr="000F061B">
              <w:rPr>
                <w:rFonts w:ascii="Century Gothic"/>
                <w:spacing w:val="-1"/>
                <w:sz w:val="18"/>
                <w:szCs w:val="18"/>
              </w:rPr>
              <w:t xml:space="preserve">How </w:t>
            </w:r>
            <w:r w:rsidRPr="000F061B">
              <w:rPr>
                <w:rFonts w:ascii="Century Gothic"/>
                <w:sz w:val="18"/>
                <w:szCs w:val="18"/>
              </w:rPr>
              <w:t>was</w:t>
            </w:r>
            <w:r w:rsidRPr="000F061B">
              <w:rPr>
                <w:rFonts w:ascii="Century Gothic"/>
                <w:spacing w:val="-2"/>
                <w:sz w:val="18"/>
                <w:szCs w:val="18"/>
              </w:rPr>
              <w:t xml:space="preserve"> </w:t>
            </w:r>
            <w:r w:rsidRPr="000F061B">
              <w:rPr>
                <w:rFonts w:ascii="Century Gothic"/>
                <w:spacing w:val="-1"/>
                <w:sz w:val="18"/>
                <w:szCs w:val="18"/>
              </w:rPr>
              <w:t>the</w:t>
            </w:r>
            <w:r w:rsidRPr="000F061B">
              <w:rPr>
                <w:rFonts w:ascii="Century Gothic"/>
                <w:sz w:val="18"/>
                <w:szCs w:val="18"/>
              </w:rPr>
              <w:t xml:space="preserve"> </w:t>
            </w:r>
            <w:r w:rsidRPr="000F061B">
              <w:rPr>
                <w:rFonts w:ascii="Century Gothic"/>
                <w:spacing w:val="-1"/>
                <w:sz w:val="18"/>
                <w:szCs w:val="18"/>
              </w:rPr>
              <w:t xml:space="preserve">HCH </w:t>
            </w:r>
            <w:r w:rsidRPr="000F061B">
              <w:rPr>
                <w:rFonts w:ascii="Century Gothic"/>
                <w:spacing w:val="-2"/>
                <w:sz w:val="18"/>
                <w:szCs w:val="18"/>
              </w:rPr>
              <w:t>model</w:t>
            </w:r>
            <w:r w:rsidRPr="000F061B">
              <w:rPr>
                <w:rFonts w:ascii="Century Gothic"/>
                <w:sz w:val="18"/>
                <w:szCs w:val="18"/>
              </w:rPr>
              <w:t xml:space="preserve"> </w:t>
            </w:r>
            <w:r w:rsidRPr="000F061B">
              <w:rPr>
                <w:rFonts w:ascii="Century Gothic"/>
                <w:spacing w:val="-1"/>
                <w:sz w:val="18"/>
                <w:szCs w:val="18"/>
              </w:rPr>
              <w:t>implemented</w:t>
            </w:r>
            <w:r w:rsidRPr="000F061B">
              <w:rPr>
                <w:rFonts w:ascii="Century Gothic"/>
                <w:spacing w:val="1"/>
                <w:sz w:val="18"/>
                <w:szCs w:val="18"/>
              </w:rPr>
              <w:t xml:space="preserve"> </w:t>
            </w:r>
            <w:r w:rsidRPr="000F061B">
              <w:rPr>
                <w:rFonts w:ascii="Century Gothic"/>
                <w:spacing w:val="-1"/>
                <w:sz w:val="18"/>
                <w:szCs w:val="18"/>
              </w:rPr>
              <w:t>and</w:t>
            </w:r>
            <w:r w:rsidRPr="000F061B">
              <w:rPr>
                <w:rFonts w:ascii="Century Gothic"/>
                <w:spacing w:val="-4"/>
                <w:sz w:val="18"/>
                <w:szCs w:val="18"/>
              </w:rPr>
              <w:t xml:space="preserve"> </w:t>
            </w:r>
            <w:r w:rsidRPr="000F061B">
              <w:rPr>
                <w:rFonts w:ascii="Century Gothic"/>
                <w:sz w:val="18"/>
                <w:szCs w:val="18"/>
              </w:rPr>
              <w:t>what</w:t>
            </w:r>
            <w:r w:rsidRPr="000F061B">
              <w:rPr>
                <w:rFonts w:ascii="Century Gothic"/>
                <w:spacing w:val="-6"/>
                <w:sz w:val="18"/>
                <w:szCs w:val="18"/>
              </w:rPr>
              <w:t xml:space="preserve"> </w:t>
            </w:r>
            <w:r w:rsidRPr="000F061B">
              <w:rPr>
                <w:rFonts w:ascii="Century Gothic"/>
                <w:sz w:val="18"/>
                <w:szCs w:val="18"/>
              </w:rPr>
              <w:t>were</w:t>
            </w:r>
            <w:r w:rsidRPr="000F061B">
              <w:rPr>
                <w:rFonts w:ascii="Century Gothic"/>
                <w:spacing w:val="-1"/>
                <w:sz w:val="18"/>
                <w:szCs w:val="18"/>
              </w:rPr>
              <w:t xml:space="preserve"> the</w:t>
            </w:r>
            <w:r w:rsidRPr="000F061B">
              <w:rPr>
                <w:rFonts w:ascii="Century Gothic"/>
                <w:sz w:val="18"/>
                <w:szCs w:val="18"/>
              </w:rPr>
              <w:t xml:space="preserve"> </w:t>
            </w:r>
            <w:r w:rsidRPr="000F061B">
              <w:rPr>
                <w:rFonts w:ascii="Century Gothic"/>
                <w:spacing w:val="-1"/>
                <w:sz w:val="18"/>
                <w:szCs w:val="18"/>
              </w:rPr>
              <w:t>barriers</w:t>
            </w:r>
            <w:r w:rsidRPr="000F061B">
              <w:rPr>
                <w:rFonts w:ascii="Century Gothic"/>
                <w:spacing w:val="-2"/>
                <w:sz w:val="18"/>
                <w:szCs w:val="18"/>
              </w:rPr>
              <w:t xml:space="preserve"> </w:t>
            </w:r>
            <w:r w:rsidRPr="000F061B">
              <w:rPr>
                <w:rFonts w:ascii="Century Gothic"/>
                <w:spacing w:val="-1"/>
                <w:sz w:val="18"/>
                <w:szCs w:val="18"/>
              </w:rPr>
              <w:t>and</w:t>
            </w:r>
            <w:r w:rsidRPr="000F061B">
              <w:rPr>
                <w:rFonts w:ascii="Century Gothic"/>
                <w:spacing w:val="45"/>
                <w:sz w:val="18"/>
                <w:szCs w:val="18"/>
              </w:rPr>
              <w:t xml:space="preserve"> </w:t>
            </w:r>
            <w:r w:rsidRPr="000F061B">
              <w:rPr>
                <w:rFonts w:ascii="Century Gothic"/>
                <w:spacing w:val="-1"/>
                <w:sz w:val="18"/>
                <w:szCs w:val="18"/>
              </w:rPr>
              <w:t>enablers?</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CB46248" w14:textId="5E750DA3" w:rsidR="001500A1" w:rsidRPr="000F061B" w:rsidRDefault="001500A1" w:rsidP="000F061B">
            <w:pPr>
              <w:pStyle w:val="TableParagraph"/>
              <w:spacing w:before="0"/>
              <w:ind w:left="432" w:right="433"/>
              <w:jc w:val="center"/>
              <w:rPr>
                <w:rFonts w:ascii="Wingdings 2" w:hAnsi="Wingdings 2"/>
                <w:sz w:val="24"/>
                <w:szCs w:val="24"/>
              </w:rPr>
            </w:pPr>
            <w:r w:rsidRPr="000F061B">
              <w:rPr>
                <w:rFonts w:ascii="Wingdings 2" w:eastAsia="Wingdings 2" w:hAnsi="Wingdings 2" w:cs="Wingdings 2"/>
                <w:sz w:val="24"/>
                <w:szCs w:val="24"/>
              </w:rPr>
              <w: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0F2B474A" w14:textId="4B99109D" w:rsidR="001500A1" w:rsidRPr="000F061B" w:rsidRDefault="001500A1" w:rsidP="000F061B">
            <w:pPr>
              <w:pStyle w:val="TableParagraph"/>
              <w:spacing w:before="0"/>
              <w:ind w:left="459" w:right="463"/>
              <w:jc w:val="center"/>
              <w:rPr>
                <w:rFonts w:ascii="Wingdings 2" w:hAnsi="Wingdings 2"/>
                <w:sz w:val="24"/>
                <w:szCs w:val="24"/>
              </w:rPr>
            </w:pPr>
            <w:r w:rsidRPr="000F061B">
              <w:rPr>
                <w:rFonts w:ascii="Wingdings 2" w:eastAsia="Wingdings 2" w:hAnsi="Wingdings 2" w:cs="Wingdings 2"/>
                <w:sz w:val="24"/>
                <w:szCs w:val="24"/>
              </w:rPr>
              <w: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0A5AA147" w14:textId="4A1F2E2D" w:rsidR="001500A1" w:rsidRPr="000F061B" w:rsidRDefault="001500A1" w:rsidP="000F061B">
            <w:pPr>
              <w:pStyle w:val="TableParagraph"/>
              <w:spacing w:before="0"/>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500A1" w14:paraId="22B5B6CA"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109882BA" w14:textId="522F8DF2" w:rsidR="001500A1" w:rsidRPr="000F061B" w:rsidRDefault="001500A1"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How does the HCH model change the way practices approach chronic disease management?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5DBD6A3" w14:textId="192F2FD4" w:rsidR="001500A1" w:rsidRPr="000F061B" w:rsidRDefault="000F061B" w:rsidP="000F061B">
            <w:pPr>
              <w:spacing w:after="0"/>
              <w:jc w:val="center"/>
              <w:rPr>
                <w:sz w:val="24"/>
                <w:szCs w:val="24"/>
              </w:rPr>
            </w:pPr>
            <w:r w:rsidRPr="000F061B">
              <w:rPr>
                <w:rFonts w:ascii="Wingdings 2" w:eastAsia="Wingdings 2" w:hAnsi="Wingdings 2" w:cs="Wingdings 2"/>
                <w:sz w:val="24"/>
                <w:szCs w:val="24"/>
              </w:rPr>
              <w: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DC6067B" w14:textId="293B57B4" w:rsidR="001500A1" w:rsidRPr="000F061B" w:rsidRDefault="001500A1" w:rsidP="000F061B">
            <w:pPr>
              <w:pStyle w:val="TableParagraph"/>
              <w:spacing w:before="0"/>
              <w:ind w:left="459" w:right="463"/>
              <w:jc w:val="center"/>
              <w:rPr>
                <w:rFonts w:ascii="Wingdings 2" w:hAnsi="Wingdings 2"/>
                <w:sz w:val="24"/>
                <w:szCs w:val="24"/>
              </w:rPr>
            </w:pPr>
            <w:r w:rsidRPr="000F061B">
              <w:rPr>
                <w:rFonts w:ascii="Wingdings 2" w:eastAsia="Wingdings 2" w:hAnsi="Wingdings 2" w:cs="Wingdings 2"/>
                <w:sz w:val="24"/>
                <w:szCs w:val="24"/>
              </w:rPr>
              <w: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50F3594D" w14:textId="64A068AF" w:rsidR="001500A1" w:rsidRPr="000F061B" w:rsidRDefault="001500A1" w:rsidP="000F061B">
            <w:pPr>
              <w:pStyle w:val="TableParagraph"/>
              <w:spacing w:before="0"/>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500A1" w14:paraId="3DE7BF18"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303238BA" w14:textId="05656E22" w:rsidR="001500A1" w:rsidRPr="000F061B" w:rsidRDefault="001500A1"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Do patients enrolled in HCH experience better quality care?</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1B70D24" w14:textId="77777777" w:rsidR="001500A1" w:rsidRPr="000F061B" w:rsidRDefault="001500A1" w:rsidP="000F061B">
            <w:pPr>
              <w:spacing w:after="0"/>
              <w:jc w:val="center"/>
              <w:rPr>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367FE230" w14:textId="4FC23650" w:rsidR="001500A1" w:rsidRPr="000F061B" w:rsidRDefault="000F061B" w:rsidP="000F061B">
            <w:pPr>
              <w:spacing w:after="0"/>
              <w:jc w:val="center"/>
              <w:rPr>
                <w:sz w:val="24"/>
                <w:szCs w:val="24"/>
              </w:rPr>
            </w:pPr>
            <w:r w:rsidRPr="000F061B">
              <w:rPr>
                <w:rFonts w:ascii="Wingdings 2" w:eastAsia="Wingdings 2" w:hAnsi="Wingdings 2" w:cs="Wingdings 2"/>
                <w:sz w:val="24"/>
                <w:szCs w:val="24"/>
              </w:rPr>
              <w: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6315298C" w14:textId="78DCE8AC" w:rsidR="001500A1" w:rsidRPr="000F061B" w:rsidRDefault="001500A1" w:rsidP="000F061B">
            <w:pPr>
              <w:pStyle w:val="TableParagraph"/>
              <w:spacing w:before="0"/>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1500A1" w14:paraId="4EF58EE0"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7E9AD062" w14:textId="1F3ED370" w:rsidR="001500A1" w:rsidRPr="000F061B" w:rsidRDefault="001500A1"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What are the financial effects of the HCH model on governments, providers and individuals?</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439498C" w14:textId="77777777" w:rsidR="001500A1" w:rsidRPr="000F061B" w:rsidRDefault="001500A1" w:rsidP="000F061B">
            <w:pPr>
              <w:spacing w:after="0"/>
              <w:jc w:val="center"/>
              <w:rPr>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4C742C4" w14:textId="68AA7D24" w:rsidR="001500A1" w:rsidRPr="000F061B" w:rsidRDefault="001500A1" w:rsidP="000F061B">
            <w:pPr>
              <w:pStyle w:val="TableParagraph"/>
              <w:spacing w:before="0"/>
              <w:ind w:left="459" w:right="463"/>
              <w:jc w:val="center"/>
              <w:rPr>
                <w:rFonts w:ascii="Wingdings 2" w:hAnsi="Wingdings 2"/>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B596147" w14:textId="4DFF4BD2" w:rsidR="001500A1" w:rsidRPr="000F061B" w:rsidRDefault="001500A1" w:rsidP="000F061B">
            <w:pPr>
              <w:pStyle w:val="TableParagraph"/>
              <w:spacing w:before="0"/>
              <w:ind w:left="433" w:right="433"/>
              <w:jc w:val="center"/>
              <w:rPr>
                <w:rFonts w:ascii="Wingdings 2" w:hAnsi="Wingdings 2"/>
                <w:sz w:val="24"/>
                <w:szCs w:val="24"/>
              </w:rPr>
            </w:pPr>
            <w:r w:rsidRPr="000F061B">
              <w:rPr>
                <w:rFonts w:ascii="Wingdings 2" w:eastAsia="Wingdings 2" w:hAnsi="Wingdings 2" w:cs="Wingdings 2"/>
                <w:sz w:val="24"/>
                <w:szCs w:val="24"/>
              </w:rPr>
              <w:t></w:t>
            </w:r>
          </w:p>
        </w:tc>
      </w:tr>
      <w:tr w:rsidR="000F061B" w14:paraId="707E7259"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484BC6F3" w14:textId="0BC5A0E2" w:rsidR="000F061B" w:rsidRPr="000F061B" w:rsidRDefault="000F061B"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Is the community pharmacy component a beneficial component of the broader HCH coordinated care model and should it be included as part of any future roll out?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E1C369D" w14:textId="77777777" w:rsidR="000F061B" w:rsidRPr="000F061B" w:rsidRDefault="000F061B" w:rsidP="000F061B">
            <w:pPr>
              <w:spacing w:after="0"/>
              <w:jc w:val="center"/>
              <w:rPr>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3B67F2D0" w14:textId="5C36D81B" w:rsidR="000F061B" w:rsidRPr="000F061B" w:rsidRDefault="000F061B" w:rsidP="000F061B">
            <w:pPr>
              <w:pStyle w:val="TableParagraph"/>
              <w:spacing w:before="0"/>
              <w:ind w:left="459" w:right="463"/>
              <w:jc w:val="center"/>
              <w:rPr>
                <w:rFonts w:ascii="Wingdings 2" w:eastAsia="Wingdings 2" w:hAnsi="Wingdings 2" w:cs="Wingdings 2"/>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1DDADDDF" w14:textId="337DB1E1" w:rsidR="000F061B" w:rsidRPr="000F061B" w:rsidRDefault="000F061B" w:rsidP="000F061B">
            <w:pPr>
              <w:pStyle w:val="TableParagraph"/>
              <w:spacing w:before="0"/>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r w:rsidR="000F061B" w14:paraId="07A83B5E"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0F745D17" w14:textId="2083C2FA" w:rsidR="000F061B" w:rsidRPr="000F061B" w:rsidRDefault="000F061B"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Do patients who received medication management services as part of the HCH trial experience better health outcomes than patients who did not?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E23E22A" w14:textId="77777777" w:rsidR="000F061B" w:rsidRPr="000F061B" w:rsidRDefault="000F061B" w:rsidP="000F061B">
            <w:pPr>
              <w:spacing w:after="0"/>
              <w:jc w:val="center"/>
              <w:rPr>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1A868E8" w14:textId="7D19E86F" w:rsidR="000F061B" w:rsidRPr="000F061B" w:rsidRDefault="000F061B" w:rsidP="000F061B">
            <w:pPr>
              <w:pStyle w:val="TableParagraph"/>
              <w:spacing w:before="0"/>
              <w:ind w:left="459" w:right="463"/>
              <w:jc w:val="center"/>
              <w:rPr>
                <w:rFonts w:ascii="Wingdings 2" w:eastAsia="Wingdings 2" w:hAnsi="Wingdings 2" w:cs="Wingdings 2"/>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4CD6BA9" w14:textId="78A5610E" w:rsidR="000F061B" w:rsidRPr="000F061B" w:rsidRDefault="000F061B" w:rsidP="000F061B">
            <w:pPr>
              <w:pStyle w:val="TableParagraph"/>
              <w:spacing w:before="0"/>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r w:rsidR="000F061B" w14:paraId="5D115501" w14:textId="77777777" w:rsidTr="004B2F50">
        <w:trPr>
          <w:trHeight w:val="20"/>
          <w:jc w:val="center"/>
        </w:trPr>
        <w:tc>
          <w:tcPr>
            <w:tcW w:w="4530" w:type="dxa"/>
            <w:tcBorders>
              <w:top w:val="single" w:sz="5" w:space="0" w:color="BEBEBE"/>
              <w:left w:val="single" w:sz="5" w:space="0" w:color="BEBEBE"/>
              <w:bottom w:val="single" w:sz="5" w:space="0" w:color="BEBEBE"/>
              <w:right w:val="single" w:sz="5" w:space="0" w:color="BEBEBE"/>
            </w:tcBorders>
          </w:tcPr>
          <w:p w14:paraId="4CF5BCB4" w14:textId="29229F6D" w:rsidR="000F061B" w:rsidRPr="000F061B" w:rsidRDefault="000F061B"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What was the level of engagement between HCH practices and community pharmacy (care coordination)?</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0A551B43" w14:textId="77777777" w:rsidR="000F061B" w:rsidRPr="000F061B" w:rsidRDefault="000F061B" w:rsidP="000F061B">
            <w:pPr>
              <w:spacing w:after="0"/>
              <w:jc w:val="center"/>
              <w:rPr>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7E0392F5" w14:textId="7B895D8E" w:rsidR="000F061B" w:rsidRPr="000F061B" w:rsidRDefault="000F061B" w:rsidP="000F061B">
            <w:pPr>
              <w:pStyle w:val="TableParagraph"/>
              <w:spacing w:before="0"/>
              <w:ind w:left="459" w:right="46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6A29B4FE" w14:textId="5FD6FA02" w:rsidR="000F061B" w:rsidRPr="000F061B" w:rsidRDefault="000F061B" w:rsidP="000F061B">
            <w:pPr>
              <w:pStyle w:val="TableParagraph"/>
              <w:spacing w:before="0"/>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r w:rsidR="000F061B" w14:paraId="2D503CEF" w14:textId="77777777" w:rsidTr="00A53827">
        <w:trPr>
          <w:trHeight w:val="68"/>
          <w:jc w:val="center"/>
        </w:trPr>
        <w:tc>
          <w:tcPr>
            <w:tcW w:w="4530" w:type="dxa"/>
            <w:tcBorders>
              <w:top w:val="single" w:sz="5" w:space="0" w:color="BEBEBE"/>
              <w:left w:val="single" w:sz="5" w:space="0" w:color="BEBEBE"/>
              <w:bottom w:val="single" w:sz="5" w:space="0" w:color="BEBEBE"/>
              <w:right w:val="single" w:sz="5" w:space="0" w:color="BEBEBE"/>
            </w:tcBorders>
          </w:tcPr>
          <w:p w14:paraId="237B0723" w14:textId="310354FC" w:rsidR="000F061B" w:rsidRPr="000F061B" w:rsidRDefault="000F061B" w:rsidP="00532F3F">
            <w:pPr>
              <w:pStyle w:val="TableParagraph"/>
              <w:numPr>
                <w:ilvl w:val="0"/>
                <w:numId w:val="5"/>
              </w:numPr>
              <w:spacing w:before="1" w:line="276" w:lineRule="auto"/>
              <w:ind w:left="567" w:right="172"/>
              <w:rPr>
                <w:rFonts w:ascii="Century Gothic"/>
                <w:spacing w:val="-1"/>
                <w:sz w:val="18"/>
                <w:szCs w:val="18"/>
              </w:rPr>
            </w:pPr>
            <w:r w:rsidRPr="000F061B">
              <w:rPr>
                <w:rFonts w:ascii="Century Gothic"/>
                <w:spacing w:val="-1"/>
                <w:sz w:val="18"/>
                <w:szCs w:val="18"/>
              </w:rPr>
              <w:t>Is the inclusion of a pharmacy component in HCH financially viable?</w:t>
            </w: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41CD9791" w14:textId="77777777" w:rsidR="000F061B" w:rsidRPr="000F061B" w:rsidRDefault="000F061B" w:rsidP="000F061B">
            <w:pPr>
              <w:spacing w:after="0"/>
              <w:jc w:val="center"/>
              <w:rPr>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073C64F4" w14:textId="0BE4116F" w:rsidR="000F061B" w:rsidRPr="000F061B" w:rsidRDefault="000F061B" w:rsidP="000F061B">
            <w:pPr>
              <w:pStyle w:val="TableParagraph"/>
              <w:spacing w:before="0"/>
              <w:ind w:left="459" w:right="463"/>
              <w:jc w:val="center"/>
              <w:rPr>
                <w:rFonts w:ascii="Wingdings 2" w:eastAsia="Wingdings 2" w:hAnsi="Wingdings 2" w:cs="Wingdings 2"/>
                <w:sz w:val="24"/>
                <w:szCs w:val="24"/>
              </w:rPr>
            </w:pPr>
          </w:p>
        </w:tc>
        <w:tc>
          <w:tcPr>
            <w:tcW w:w="1310" w:type="dxa"/>
            <w:tcBorders>
              <w:top w:val="single" w:sz="5" w:space="0" w:color="BEBEBE"/>
              <w:left w:val="single" w:sz="5" w:space="0" w:color="BEBEBE"/>
              <w:bottom w:val="single" w:sz="5" w:space="0" w:color="BEBEBE"/>
              <w:right w:val="single" w:sz="5" w:space="0" w:color="BEBEBE"/>
            </w:tcBorders>
            <w:shd w:val="clear" w:color="auto" w:fill="auto"/>
            <w:vAlign w:val="center"/>
          </w:tcPr>
          <w:p w14:paraId="32F99EDC" w14:textId="6230FE95" w:rsidR="000F061B" w:rsidRPr="000F061B" w:rsidRDefault="000F061B" w:rsidP="000F061B">
            <w:pPr>
              <w:pStyle w:val="TableParagraph"/>
              <w:spacing w:before="0"/>
              <w:ind w:left="433" w:right="433"/>
              <w:jc w:val="center"/>
              <w:rPr>
                <w:rFonts w:ascii="Wingdings 2" w:eastAsia="Wingdings 2" w:hAnsi="Wingdings 2" w:cs="Wingdings 2"/>
                <w:sz w:val="24"/>
                <w:szCs w:val="24"/>
              </w:rPr>
            </w:pPr>
            <w:r w:rsidRPr="000F061B">
              <w:rPr>
                <w:rFonts w:ascii="Wingdings 2" w:eastAsia="Wingdings 2" w:hAnsi="Wingdings 2" w:cs="Wingdings 2"/>
                <w:sz w:val="24"/>
                <w:szCs w:val="24"/>
              </w:rPr>
              <w:t></w:t>
            </w:r>
          </w:p>
        </w:tc>
      </w:tr>
    </w:tbl>
    <w:p w14:paraId="3D76F60D" w14:textId="4900B566" w:rsidR="001500A1" w:rsidRPr="001500A1" w:rsidRDefault="001500A1" w:rsidP="000F061B">
      <w:pPr>
        <w:spacing w:before="1"/>
        <w:ind w:left="180" w:right="324"/>
        <w:jc w:val="center"/>
        <w:rPr>
          <w:sz w:val="16"/>
        </w:rPr>
      </w:pPr>
      <w:r w:rsidRPr="001500A1">
        <w:rPr>
          <w:rFonts w:ascii="Wingdings 2" w:eastAsia="Wingdings 2" w:hAnsi="Wingdings 2" w:cs="Wingdings 2"/>
          <w:sz w:val="24"/>
          <w:szCs w:val="24"/>
        </w:rPr>
        <w:t></w:t>
      </w:r>
      <w:r w:rsidRPr="001500A1">
        <w:rPr>
          <w:rFonts w:ascii="Wingdings 2" w:eastAsia="Wingdings 2" w:hAnsi="Wingdings 2" w:cs="Wingdings 2"/>
          <w:spacing w:val="-116"/>
          <w:sz w:val="24"/>
          <w:szCs w:val="24"/>
        </w:rPr>
        <w:t></w:t>
      </w:r>
      <w:r>
        <w:rPr>
          <w:rFonts w:eastAsia="Century Gothic" w:cs="Century Gothic"/>
          <w:i/>
          <w:sz w:val="16"/>
          <w:szCs w:val="16"/>
        </w:rPr>
        <w:t>=</w:t>
      </w:r>
      <w:r w:rsidRPr="001500A1">
        <w:rPr>
          <w:i/>
          <w:spacing w:val="-1"/>
          <w:sz w:val="16"/>
        </w:rPr>
        <w:t xml:space="preserve"> </w:t>
      </w:r>
      <w:r w:rsidRPr="000F061B">
        <w:rPr>
          <w:i/>
          <w:spacing w:val="-1"/>
          <w:sz w:val="18"/>
          <w:szCs w:val="18"/>
        </w:rPr>
        <w:t>Partially</w:t>
      </w:r>
      <w:r w:rsidRPr="000F061B">
        <w:rPr>
          <w:i/>
          <w:spacing w:val="-2"/>
          <w:sz w:val="18"/>
          <w:szCs w:val="18"/>
        </w:rPr>
        <w:t xml:space="preserve"> </w:t>
      </w:r>
      <w:r w:rsidRPr="000F061B">
        <w:rPr>
          <w:i/>
          <w:spacing w:val="-1"/>
          <w:sz w:val="18"/>
          <w:szCs w:val="18"/>
        </w:rPr>
        <w:t>addressed</w:t>
      </w:r>
      <w:r w:rsidRPr="001500A1">
        <w:rPr>
          <w:i/>
          <w:spacing w:val="-1"/>
          <w:sz w:val="16"/>
        </w:rPr>
        <w:t>;</w:t>
      </w:r>
      <w:r w:rsidRPr="001500A1">
        <w:rPr>
          <w:i/>
          <w:spacing w:val="-2"/>
          <w:sz w:val="16"/>
        </w:rPr>
        <w:t xml:space="preserve"> </w:t>
      </w:r>
      <w:r w:rsidRPr="001500A1">
        <w:rPr>
          <w:rFonts w:ascii="Wingdings 2" w:eastAsia="Wingdings 2" w:hAnsi="Wingdings 2" w:cs="Wingdings 2"/>
          <w:sz w:val="24"/>
          <w:szCs w:val="24"/>
        </w:rPr>
        <w:t></w:t>
      </w:r>
      <w:r w:rsidRPr="001500A1">
        <w:rPr>
          <w:rFonts w:ascii="Wingdings 2" w:eastAsia="Wingdings 2" w:hAnsi="Wingdings 2" w:cs="Wingdings 2"/>
          <w:spacing w:val="-117"/>
          <w:sz w:val="24"/>
          <w:szCs w:val="24"/>
        </w:rPr>
        <w:t></w:t>
      </w:r>
      <w:r>
        <w:rPr>
          <w:rFonts w:eastAsia="Century Gothic" w:cs="Century Gothic"/>
          <w:i/>
          <w:sz w:val="16"/>
          <w:szCs w:val="16"/>
        </w:rPr>
        <w:t>=</w:t>
      </w:r>
      <w:r w:rsidRPr="001500A1">
        <w:rPr>
          <w:i/>
          <w:spacing w:val="2"/>
          <w:sz w:val="16"/>
        </w:rPr>
        <w:t xml:space="preserve"> </w:t>
      </w:r>
      <w:r w:rsidRPr="000F061B">
        <w:rPr>
          <w:i/>
          <w:spacing w:val="-2"/>
          <w:sz w:val="18"/>
          <w:szCs w:val="18"/>
        </w:rPr>
        <w:t xml:space="preserve">Fully </w:t>
      </w:r>
      <w:r w:rsidRPr="000F061B">
        <w:rPr>
          <w:i/>
          <w:spacing w:val="-1"/>
          <w:sz w:val="18"/>
          <w:szCs w:val="18"/>
        </w:rPr>
        <w:t>addressed.</w:t>
      </w:r>
    </w:p>
    <w:p w14:paraId="40377A59" w14:textId="01528B83" w:rsidR="001500A1" w:rsidRDefault="001500A1" w:rsidP="001500A1">
      <w:pPr>
        <w:spacing w:before="9" w:line="220" w:lineRule="exact"/>
      </w:pPr>
    </w:p>
    <w:bookmarkEnd w:id="148"/>
    <w:bookmarkEnd w:id="151"/>
    <w:p w14:paraId="1FF116E6" w14:textId="77777777" w:rsidR="00E03390" w:rsidRDefault="000F061B">
      <w:pPr>
        <w:sectPr w:rsidR="00E03390" w:rsidSect="00375ECE">
          <w:pgSz w:w="11906" w:h="16838"/>
          <w:pgMar w:top="1440" w:right="1440" w:bottom="1440" w:left="1440" w:header="708" w:footer="708" w:gutter="0"/>
          <w:cols w:space="708"/>
          <w:titlePg/>
          <w:docGrid w:linePitch="360"/>
        </w:sectPr>
      </w:pPr>
      <w:r>
        <w:br w:type="page"/>
      </w:r>
    </w:p>
    <w:p w14:paraId="5D562D3A" w14:textId="48483BD3" w:rsidR="00AE2695" w:rsidRDefault="00AE2695" w:rsidP="00AE2695">
      <w:pPr>
        <w:pStyle w:val="Heading1nonumber"/>
      </w:pPr>
      <w:bookmarkStart w:id="152" w:name="_Toc67497903"/>
      <w:r>
        <w:lastRenderedPageBreak/>
        <w:t>References</w:t>
      </w:r>
      <w:bookmarkEnd w:id="152"/>
    </w:p>
    <w:p w14:paraId="5BD4D4AE" w14:textId="77777777" w:rsidR="00582052" w:rsidRPr="00582052" w:rsidRDefault="00F55B34" w:rsidP="008B54A4">
      <w:pPr>
        <w:pStyle w:val="EndNoteBibliography"/>
        <w:spacing w:after="0" w:line="276" w:lineRule="auto"/>
        <w:ind w:left="720" w:hanging="720"/>
      </w:pPr>
      <w:r>
        <w:fldChar w:fldCharType="begin"/>
      </w:r>
      <w:r>
        <w:instrText xml:space="preserve"> ADDIN EN.REFLIST </w:instrText>
      </w:r>
      <w:r>
        <w:fldChar w:fldCharType="separate"/>
      </w:r>
      <w:r w:rsidR="00582052" w:rsidRPr="00582052">
        <w:t xml:space="preserve">Berwick, D. M., Nolan, T. W., &amp; Whittington, J. (2008). The triple aim: care, health, and cost. </w:t>
      </w:r>
      <w:r w:rsidR="00582052" w:rsidRPr="00582052">
        <w:rPr>
          <w:i/>
        </w:rPr>
        <w:t>Health Aff (Millwood), 27</w:t>
      </w:r>
      <w:r w:rsidR="00582052" w:rsidRPr="00582052">
        <w:t>(3), 759-769. doi:10.1377/hlthaff.27.3.759</w:t>
      </w:r>
    </w:p>
    <w:p w14:paraId="48D06591" w14:textId="77777777" w:rsidR="00582052" w:rsidRPr="00582052" w:rsidRDefault="00582052" w:rsidP="008B54A4">
      <w:pPr>
        <w:pStyle w:val="EndNoteBibliography"/>
        <w:spacing w:after="0" w:line="276" w:lineRule="auto"/>
        <w:ind w:left="720" w:hanging="720"/>
      </w:pPr>
      <w:r w:rsidRPr="00582052">
        <w:t xml:space="preserve">Bodenheimer, T., &amp; Sinsky, C. (2014). From triple to quadruple aim: care of the patient requires care of the provider. </w:t>
      </w:r>
      <w:r w:rsidRPr="00582052">
        <w:rPr>
          <w:i/>
        </w:rPr>
        <w:t>Ann Fam Med, 12</w:t>
      </w:r>
      <w:r w:rsidRPr="00582052">
        <w:t>(6), 573-576. doi:10.1370/afm.1713</w:t>
      </w:r>
    </w:p>
    <w:p w14:paraId="251A670D" w14:textId="11EEC835" w:rsidR="00582052" w:rsidRPr="00582052" w:rsidRDefault="00582052" w:rsidP="008B54A4">
      <w:pPr>
        <w:pStyle w:val="EndNoteBibliography"/>
        <w:spacing w:after="0" w:line="276" w:lineRule="auto"/>
        <w:ind w:left="720" w:hanging="720"/>
      </w:pPr>
      <w:r w:rsidRPr="00582052">
        <w:t xml:space="preserve">Health Policy Analysis. (2019). </w:t>
      </w:r>
      <w:r w:rsidRPr="00582052">
        <w:rPr>
          <w:i/>
        </w:rPr>
        <w:t>Evaluation of the Health Care Homes program – Evaluation plan (Updated 2019)</w:t>
      </w:r>
      <w:r w:rsidRPr="00582052">
        <w:t xml:space="preserve">. Retrieved from Canberra: </w:t>
      </w:r>
      <w:hyperlink r:id="rId51" w:history="1">
        <w:r w:rsidRPr="00582052">
          <w:rPr>
            <w:rStyle w:val="Hyperlink"/>
          </w:rPr>
          <w:t>www.hchevaluation.com/images/Project_documents/Health_Care_Homes_Evaluation_plan.pdf</w:t>
        </w:r>
      </w:hyperlink>
    </w:p>
    <w:p w14:paraId="634A784F" w14:textId="108357F9" w:rsidR="00582052" w:rsidRPr="00582052" w:rsidRDefault="00582052" w:rsidP="008B54A4">
      <w:pPr>
        <w:pStyle w:val="EndNoteBibliography"/>
        <w:spacing w:after="0" w:line="276" w:lineRule="auto"/>
        <w:ind w:left="720" w:hanging="720"/>
        <w:rPr>
          <w:u w:val="single"/>
        </w:rPr>
      </w:pPr>
      <w:r w:rsidRPr="00582052">
        <w:t xml:space="preserve">Pharmaceutical Society of Australia. (2018). </w:t>
      </w:r>
      <w:r w:rsidRPr="00582052">
        <w:rPr>
          <w:i/>
        </w:rPr>
        <w:t>Guidelines for pharmacists participating in the Community Pharmacy in Health Care Homes Trial Program</w:t>
      </w:r>
      <w:r w:rsidRPr="00582052">
        <w:t xml:space="preserve">. Retrieved from Canberra: </w:t>
      </w:r>
      <w:hyperlink r:id="rId52" w:history="1">
        <w:r w:rsidRPr="00582052">
          <w:rPr>
            <w:rStyle w:val="Hyperlink"/>
          </w:rPr>
          <w:t>https://my.psa.org.au/servlet/fileField?entityId=ka10o000000U2NvAAK&amp;field=PDF_File_Member_Content__Body__s</w:t>
        </w:r>
      </w:hyperlink>
    </w:p>
    <w:p w14:paraId="2E190555" w14:textId="19D2A036" w:rsidR="00582052" w:rsidRPr="00582052" w:rsidRDefault="00582052" w:rsidP="008B54A4">
      <w:pPr>
        <w:pStyle w:val="EndNoteBibliography"/>
        <w:spacing w:after="0" w:line="276" w:lineRule="auto"/>
        <w:ind w:left="720" w:hanging="720"/>
      </w:pPr>
      <w:r w:rsidRPr="00582052">
        <w:t xml:space="preserve">Primary Health Care Advisory Group. (2015). </w:t>
      </w:r>
      <w:r w:rsidRPr="00582052">
        <w:rPr>
          <w:i/>
        </w:rPr>
        <w:t>Better Outcomes for People with Chronic and Complex Health Conditions: Final Report</w:t>
      </w:r>
      <w:r w:rsidRPr="00582052">
        <w:t xml:space="preserve"> (978-1-76007-253-7). Retrieved from </w:t>
      </w:r>
      <w:hyperlink r:id="rId53" w:history="1">
        <w:r w:rsidRPr="00582052">
          <w:rPr>
            <w:rStyle w:val="Hyperlink"/>
          </w:rPr>
          <w:t>http://www.health.gov.au/internet/main/publishing.nsf/Content/primary-phcag-report</w:t>
        </w:r>
      </w:hyperlink>
    </w:p>
    <w:p w14:paraId="2036E742" w14:textId="4058E64C" w:rsidR="00582052" w:rsidRPr="00582052" w:rsidRDefault="00EF0D74" w:rsidP="008B54A4">
      <w:pPr>
        <w:pStyle w:val="EndNoteBibliography"/>
        <w:spacing w:after="0" w:line="276" w:lineRule="auto"/>
        <w:ind w:left="720" w:hanging="720"/>
      </w:pPr>
      <w:hyperlink r:id="rId54" w:history="1">
        <w:r w:rsidR="00582052" w:rsidRPr="00582052">
          <w:rPr>
            <w:rStyle w:val="Hyperlink"/>
          </w:rPr>
          <w:t>http://www.health.gov.au/internet/main/publishing.nsf/Content/76B2BDC12AE54540CA257F72001102B9/$File/Primary-Health-Care-Advisory-Group_Final-Report.pdf</w:t>
        </w:r>
      </w:hyperlink>
    </w:p>
    <w:p w14:paraId="48E76BF4" w14:textId="2D87D1AB" w:rsidR="00582052" w:rsidRPr="00582052" w:rsidRDefault="00582052" w:rsidP="008B54A4">
      <w:pPr>
        <w:pStyle w:val="EndNoteBibliography"/>
        <w:spacing w:after="0" w:line="276" w:lineRule="auto"/>
        <w:ind w:left="720" w:hanging="720"/>
        <w:rPr>
          <w:u w:val="single"/>
        </w:rPr>
      </w:pPr>
      <w:r w:rsidRPr="00582052">
        <w:t xml:space="preserve">The Pharmacy Guild of Australia. (2020). </w:t>
      </w:r>
      <w:r w:rsidRPr="00582052">
        <w:rPr>
          <w:i/>
        </w:rPr>
        <w:t>Community Pharmacy in Health Care Homes Trial Program Trial Program Rules</w:t>
      </w:r>
      <w:r w:rsidRPr="00582052">
        <w:t xml:space="preserve">. Retrieved from Canberra: </w:t>
      </w:r>
      <w:hyperlink r:id="rId55" w:history="1">
        <w:r w:rsidRPr="00582052">
          <w:rPr>
            <w:rStyle w:val="Hyperlink"/>
          </w:rPr>
          <w:t>http://6cpa.com.au/wp-content/uploads/6CPA_CommunityPharmacyinHeathCareHomes-Program-Rules_Jan2020.pdf</w:t>
        </w:r>
      </w:hyperlink>
    </w:p>
    <w:p w14:paraId="2F26CC9E" w14:textId="5D814491" w:rsidR="00420552" w:rsidRDefault="00F55B34" w:rsidP="00F55B34">
      <w:pPr>
        <w:sectPr w:rsidR="00420552" w:rsidSect="00375ECE">
          <w:headerReference w:type="even" r:id="rId56"/>
          <w:headerReference w:type="default" r:id="rId57"/>
          <w:headerReference w:type="first" r:id="rId58"/>
          <w:pgSz w:w="11906" w:h="16838"/>
          <w:pgMar w:top="1440" w:right="1440" w:bottom="1440" w:left="1440" w:header="708" w:footer="708" w:gutter="0"/>
          <w:cols w:space="708"/>
          <w:titlePg/>
          <w:docGrid w:linePitch="360"/>
        </w:sectPr>
      </w:pPr>
      <w:r>
        <w:fldChar w:fldCharType="end"/>
      </w:r>
    </w:p>
    <w:p w14:paraId="7FCF2167" w14:textId="71DE1576" w:rsidR="001D7E12" w:rsidRDefault="00944AA1" w:rsidP="001D7E12">
      <w:pPr>
        <w:pStyle w:val="Heading1nonumber"/>
      </w:pPr>
      <w:bookmarkStart w:id="153" w:name="_Toc67497904"/>
      <w:r>
        <w:lastRenderedPageBreak/>
        <w:t xml:space="preserve">Appendix 1 </w:t>
      </w:r>
      <w:r w:rsidR="001D7E12">
        <w:t>Supplementary data on practices’ recording of clinical measures</w:t>
      </w:r>
      <w:bookmarkEnd w:id="153"/>
    </w:p>
    <w:p w14:paraId="48416248" w14:textId="77777777" w:rsidR="001D7E12" w:rsidRDefault="001D7E12" w:rsidP="001D7E12">
      <w:pPr>
        <w:spacing w:after="160" w:line="259" w:lineRule="auto"/>
        <w:rPr>
          <w:iCs/>
          <w:szCs w:val="20"/>
        </w:rPr>
      </w:pPr>
      <w:r>
        <w:rPr>
          <w:iCs/>
          <w:szCs w:val="20"/>
        </w:rPr>
        <w:t>The following figures present the rates of recording of blood pressure, pulse, cholesterol, kidney function and HbA1c by 54 practices (46 Pen CS and eight Sonic) that are currently participating in HCH, that joined the trial between December 2017 and June 2018, and provided data from the time that they joined. D</w:t>
      </w:r>
      <w:r w:rsidRPr="00DE62AC">
        <w:rPr>
          <w:iCs/>
          <w:szCs w:val="20"/>
        </w:rPr>
        <w:t xml:space="preserve">ata </w:t>
      </w:r>
      <w:r>
        <w:rPr>
          <w:iCs/>
          <w:szCs w:val="20"/>
        </w:rPr>
        <w:t>from practice clinical management systems relating to</w:t>
      </w:r>
      <w:r w:rsidRPr="00DE62AC">
        <w:rPr>
          <w:iCs/>
          <w:szCs w:val="20"/>
        </w:rPr>
        <w:t xml:space="preserve"> 5,881 current</w:t>
      </w:r>
      <w:r>
        <w:rPr>
          <w:iCs/>
          <w:szCs w:val="20"/>
        </w:rPr>
        <w:t>ly</w:t>
      </w:r>
      <w:r w:rsidRPr="00DE62AC">
        <w:rPr>
          <w:iCs/>
          <w:szCs w:val="20"/>
        </w:rPr>
        <w:t xml:space="preserve"> enrolled HCH patients </w:t>
      </w:r>
      <w:r>
        <w:rPr>
          <w:iCs/>
          <w:szCs w:val="20"/>
        </w:rPr>
        <w:t>are included</w:t>
      </w:r>
      <w:r w:rsidRPr="00DE62AC">
        <w:rPr>
          <w:iCs/>
          <w:szCs w:val="20"/>
        </w:rPr>
        <w:t>.</w:t>
      </w:r>
    </w:p>
    <w:p w14:paraId="0F64335C" w14:textId="77777777" w:rsidR="001D7E12" w:rsidRDefault="001D7E12" w:rsidP="001D7E12">
      <w:pPr>
        <w:spacing w:after="160" w:line="259" w:lineRule="auto"/>
        <w:jc w:val="center"/>
        <w:rPr>
          <w:iCs/>
          <w:szCs w:val="20"/>
        </w:rPr>
      </w:pPr>
      <w:r>
        <w:rPr>
          <w:noProof/>
          <w:lang w:eastAsia="en-AU"/>
        </w:rPr>
        <w:drawing>
          <wp:inline distT="0" distB="0" distL="0" distR="0" wp14:anchorId="3AA3BF5F" wp14:editId="36F16D83">
            <wp:extent cx="4219575" cy="2407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914"/>
                    <a:stretch/>
                  </pic:blipFill>
                  <pic:spPr bwMode="auto">
                    <a:xfrm>
                      <a:off x="0" y="0"/>
                      <a:ext cx="4233836" cy="2415637"/>
                    </a:xfrm>
                    <a:prstGeom prst="rect">
                      <a:avLst/>
                    </a:prstGeom>
                    <a:noFill/>
                    <a:ln>
                      <a:noFill/>
                    </a:ln>
                    <a:extLst>
                      <a:ext uri="{53640926-AAD7-44D8-BBD7-CCE9431645EC}">
                        <a14:shadowObscured xmlns:a14="http://schemas.microsoft.com/office/drawing/2010/main"/>
                      </a:ext>
                    </a:extLst>
                  </pic:spPr>
                </pic:pic>
              </a:graphicData>
            </a:graphic>
          </wp:inline>
        </w:drawing>
      </w:r>
    </w:p>
    <w:p w14:paraId="121303AD" w14:textId="520BA2F7" w:rsidR="001D7E12" w:rsidRPr="001666ED" w:rsidRDefault="001D7E12" w:rsidP="001D7E12">
      <w:pPr>
        <w:pStyle w:val="Caption"/>
        <w:rPr>
          <w:b w:val="0"/>
          <w:sz w:val="20"/>
          <w:szCs w:val="20"/>
        </w:rPr>
      </w:pPr>
      <w:r w:rsidRPr="00D43B42">
        <w:rPr>
          <w:sz w:val="20"/>
          <w:szCs w:val="20"/>
        </w:rPr>
        <w:t xml:space="preserve">Figure </w:t>
      </w:r>
      <w:r w:rsidRPr="00D43B42">
        <w:rPr>
          <w:sz w:val="20"/>
          <w:szCs w:val="20"/>
        </w:rPr>
        <w:fldChar w:fldCharType="begin"/>
      </w:r>
      <w:r w:rsidRPr="00D43B42">
        <w:rPr>
          <w:sz w:val="20"/>
          <w:szCs w:val="20"/>
        </w:rPr>
        <w:instrText xml:space="preserve"> SEQ Figure \* ARABIC </w:instrText>
      </w:r>
      <w:r w:rsidRPr="00D43B42">
        <w:rPr>
          <w:sz w:val="20"/>
          <w:szCs w:val="20"/>
        </w:rPr>
        <w:fldChar w:fldCharType="separate"/>
      </w:r>
      <w:r w:rsidR="004329CD">
        <w:rPr>
          <w:noProof/>
          <w:sz w:val="20"/>
          <w:szCs w:val="20"/>
        </w:rPr>
        <w:t>13</w:t>
      </w:r>
      <w:r w:rsidRPr="00D43B42">
        <w:rPr>
          <w:sz w:val="20"/>
          <w:szCs w:val="20"/>
        </w:rPr>
        <w:fldChar w:fldCharType="end"/>
      </w:r>
      <w:r>
        <w:rPr>
          <w:sz w:val="20"/>
          <w:szCs w:val="20"/>
        </w:rPr>
        <w:t xml:space="preserve"> </w:t>
      </w:r>
      <w:r w:rsidRPr="00D43B42">
        <w:rPr>
          <w:sz w:val="20"/>
          <w:szCs w:val="20"/>
        </w:rPr>
        <w:t xml:space="preserve">– Recording of blood pressure in HCH </w:t>
      </w:r>
      <w:r w:rsidRPr="001666ED">
        <w:rPr>
          <w:sz w:val="20"/>
          <w:szCs w:val="20"/>
        </w:rPr>
        <w:t>patients, December 2017 to June 2020 in practices that participated in the HCH by end of June 2018</w:t>
      </w:r>
    </w:p>
    <w:p w14:paraId="7E80C09C" w14:textId="3926E23C" w:rsidR="001D7E12" w:rsidRPr="00A71CE4" w:rsidRDefault="001D7E12" w:rsidP="001D7E12">
      <w:pPr>
        <w:pStyle w:val="Chartortablefootnote"/>
      </w:pPr>
      <w:r w:rsidRPr="00A71CE4">
        <w:t>Source: CBDRH analysis of extracts from clinical management systems provided for the evaluation. Recording of systolic or diastolic blood pressure in enrolled HCH patients, irrespective of health conditions and whether patients visited the practice.</w:t>
      </w:r>
      <w:r w:rsidRPr="00A71CE4" w:rsidDel="000645EA">
        <w:t xml:space="preserve"> </w:t>
      </w:r>
      <w:r w:rsidRPr="00A71CE4">
        <w:t xml:space="preserve">The analysis included data from 54 practices (46 Pen CS and 8 Sonic) that participated in the HCH by end of </w:t>
      </w:r>
      <w:r w:rsidRPr="00A71CE4">
        <w:rPr>
          <w:szCs w:val="16"/>
        </w:rPr>
        <w:t>June 2018</w:t>
      </w:r>
      <w:r w:rsidRPr="00A71CE4">
        <w:t xml:space="preserve"> and their 5,881 current enrolled HCH patients.</w:t>
      </w:r>
    </w:p>
    <w:p w14:paraId="2C6A2CCA" w14:textId="77777777" w:rsidR="001D7E12" w:rsidRDefault="001D7E12" w:rsidP="001D7E12">
      <w:pPr>
        <w:spacing w:after="160" w:line="259" w:lineRule="auto"/>
        <w:jc w:val="center"/>
        <w:rPr>
          <w:iCs/>
          <w:szCs w:val="20"/>
        </w:rPr>
      </w:pPr>
      <w:r>
        <w:rPr>
          <w:noProof/>
          <w:lang w:eastAsia="en-AU"/>
        </w:rPr>
        <w:lastRenderedPageBreak/>
        <w:drawing>
          <wp:inline distT="0" distB="0" distL="0" distR="0" wp14:anchorId="670317CC" wp14:editId="7CB4EBCF">
            <wp:extent cx="4210050" cy="24211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4158"/>
                    <a:stretch/>
                  </pic:blipFill>
                  <pic:spPr bwMode="auto">
                    <a:xfrm>
                      <a:off x="0" y="0"/>
                      <a:ext cx="4217804" cy="2425639"/>
                    </a:xfrm>
                    <a:prstGeom prst="rect">
                      <a:avLst/>
                    </a:prstGeom>
                    <a:noFill/>
                    <a:ln>
                      <a:noFill/>
                    </a:ln>
                    <a:extLst>
                      <a:ext uri="{53640926-AAD7-44D8-BBD7-CCE9431645EC}">
                        <a14:shadowObscured xmlns:a14="http://schemas.microsoft.com/office/drawing/2010/main"/>
                      </a:ext>
                    </a:extLst>
                  </pic:spPr>
                </pic:pic>
              </a:graphicData>
            </a:graphic>
          </wp:inline>
        </w:drawing>
      </w:r>
    </w:p>
    <w:p w14:paraId="00450EA3" w14:textId="11DD16F3" w:rsidR="001D7E12" w:rsidRPr="00D43B42" w:rsidRDefault="001D7E12" w:rsidP="001D7E12">
      <w:pPr>
        <w:pStyle w:val="Caption"/>
        <w:rPr>
          <w:b w:val="0"/>
          <w:sz w:val="20"/>
          <w:szCs w:val="20"/>
        </w:rPr>
      </w:pPr>
      <w:r w:rsidRPr="00D43B42">
        <w:rPr>
          <w:sz w:val="20"/>
          <w:szCs w:val="20"/>
        </w:rPr>
        <w:t xml:space="preserve">Figure </w:t>
      </w:r>
      <w:r w:rsidRPr="00D43B42">
        <w:rPr>
          <w:sz w:val="20"/>
          <w:szCs w:val="20"/>
        </w:rPr>
        <w:fldChar w:fldCharType="begin"/>
      </w:r>
      <w:r w:rsidRPr="00D43B42">
        <w:rPr>
          <w:sz w:val="20"/>
          <w:szCs w:val="20"/>
        </w:rPr>
        <w:instrText xml:space="preserve"> SEQ Figure \* ARABIC </w:instrText>
      </w:r>
      <w:r w:rsidRPr="00D43B42">
        <w:rPr>
          <w:sz w:val="20"/>
          <w:szCs w:val="20"/>
        </w:rPr>
        <w:fldChar w:fldCharType="separate"/>
      </w:r>
      <w:r w:rsidR="004329CD">
        <w:rPr>
          <w:noProof/>
          <w:sz w:val="20"/>
          <w:szCs w:val="20"/>
        </w:rPr>
        <w:t>14</w:t>
      </w:r>
      <w:r w:rsidRPr="00D43B42">
        <w:rPr>
          <w:sz w:val="20"/>
          <w:szCs w:val="20"/>
        </w:rPr>
        <w:fldChar w:fldCharType="end"/>
      </w:r>
      <w:r w:rsidRPr="00D43B42">
        <w:rPr>
          <w:sz w:val="20"/>
          <w:szCs w:val="20"/>
        </w:rPr>
        <w:t>– Recording of pulse in HCH patients, December 2017 to June 2020 in practices that participated in the HCH by end of June 2018</w:t>
      </w:r>
    </w:p>
    <w:p w14:paraId="744F411A" w14:textId="77777777" w:rsidR="001D7E12" w:rsidRPr="00B1525C" w:rsidRDefault="001D7E12" w:rsidP="001D7E12">
      <w:pPr>
        <w:pStyle w:val="Chartortablefootnote"/>
      </w:pPr>
      <w:r w:rsidRPr="00B1525C">
        <w:t xml:space="preserve">Source: CBDRH analysis of extracts from their clinical management systems provided for the evaluation. </w:t>
      </w:r>
      <w:r w:rsidRPr="00C2405A">
        <w:t xml:space="preserve">Recording of </w:t>
      </w:r>
      <w:r w:rsidRPr="00B1525C">
        <w:t>pulse in enrolled HCH patients, irrespective of health conditions and whether patients visited the practice.</w:t>
      </w:r>
      <w:r w:rsidRPr="00B1525C" w:rsidDel="000645EA">
        <w:t xml:space="preserve"> </w:t>
      </w:r>
      <w:r w:rsidRPr="00B1525C">
        <w:t>The analysis included data from 54 practices (46 Pen CS and 8 Sonic) that participated in the HCH by end of June 2018 and their 5,881 current enrolled HCH patients.</w:t>
      </w:r>
    </w:p>
    <w:p w14:paraId="1F818400" w14:textId="77777777" w:rsidR="001D7E12" w:rsidRDefault="001D7E12" w:rsidP="001D7E12">
      <w:pPr>
        <w:spacing w:after="160" w:line="259" w:lineRule="auto"/>
        <w:jc w:val="center"/>
        <w:rPr>
          <w:iCs/>
          <w:szCs w:val="20"/>
        </w:rPr>
      </w:pPr>
      <w:r>
        <w:rPr>
          <w:noProof/>
          <w:lang w:eastAsia="en-AU"/>
        </w:rPr>
        <w:drawing>
          <wp:inline distT="0" distB="0" distL="0" distR="0" wp14:anchorId="43C76A52" wp14:editId="5446AB06">
            <wp:extent cx="4371975" cy="2492113"/>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5004"/>
                    <a:stretch/>
                  </pic:blipFill>
                  <pic:spPr bwMode="auto">
                    <a:xfrm>
                      <a:off x="0" y="0"/>
                      <a:ext cx="4377779" cy="2495421"/>
                    </a:xfrm>
                    <a:prstGeom prst="rect">
                      <a:avLst/>
                    </a:prstGeom>
                    <a:noFill/>
                    <a:ln>
                      <a:noFill/>
                    </a:ln>
                    <a:extLst>
                      <a:ext uri="{53640926-AAD7-44D8-BBD7-CCE9431645EC}">
                        <a14:shadowObscured xmlns:a14="http://schemas.microsoft.com/office/drawing/2010/main"/>
                      </a:ext>
                    </a:extLst>
                  </pic:spPr>
                </pic:pic>
              </a:graphicData>
            </a:graphic>
          </wp:inline>
        </w:drawing>
      </w:r>
    </w:p>
    <w:p w14:paraId="46B1B81C" w14:textId="73E5E44E" w:rsidR="001D7E12" w:rsidRPr="00D43B42" w:rsidRDefault="001D7E12" w:rsidP="001D7E12">
      <w:pPr>
        <w:pStyle w:val="Caption"/>
        <w:rPr>
          <w:b w:val="0"/>
          <w:sz w:val="20"/>
          <w:szCs w:val="20"/>
        </w:rPr>
      </w:pPr>
      <w:r w:rsidRPr="00D43B42">
        <w:rPr>
          <w:sz w:val="20"/>
          <w:szCs w:val="20"/>
        </w:rPr>
        <w:t xml:space="preserve">Figure </w:t>
      </w:r>
      <w:r w:rsidRPr="00D43B42">
        <w:rPr>
          <w:sz w:val="20"/>
          <w:szCs w:val="20"/>
        </w:rPr>
        <w:fldChar w:fldCharType="begin"/>
      </w:r>
      <w:r w:rsidRPr="00D43B42">
        <w:rPr>
          <w:sz w:val="20"/>
          <w:szCs w:val="20"/>
        </w:rPr>
        <w:instrText xml:space="preserve"> SEQ Figure \* ARABIC </w:instrText>
      </w:r>
      <w:r w:rsidRPr="00D43B42">
        <w:rPr>
          <w:sz w:val="20"/>
          <w:szCs w:val="20"/>
        </w:rPr>
        <w:fldChar w:fldCharType="separate"/>
      </w:r>
      <w:r w:rsidR="004329CD">
        <w:rPr>
          <w:noProof/>
          <w:sz w:val="20"/>
          <w:szCs w:val="20"/>
        </w:rPr>
        <w:t>15</w:t>
      </w:r>
      <w:r w:rsidRPr="00D43B42">
        <w:rPr>
          <w:sz w:val="20"/>
          <w:szCs w:val="20"/>
        </w:rPr>
        <w:fldChar w:fldCharType="end"/>
      </w:r>
      <w:r>
        <w:rPr>
          <w:sz w:val="20"/>
          <w:szCs w:val="20"/>
        </w:rPr>
        <w:t xml:space="preserve"> </w:t>
      </w:r>
      <w:r w:rsidRPr="00D43B42">
        <w:rPr>
          <w:sz w:val="20"/>
          <w:szCs w:val="20"/>
        </w:rPr>
        <w:t>– Recording of cholesterol in HCH patients, December 2017 to June 2020 in practices that participated in the HCH by end of June 2018</w:t>
      </w:r>
    </w:p>
    <w:p w14:paraId="2AF0E849" w14:textId="23C1DDEF" w:rsidR="001D7E12" w:rsidRPr="00A238FA" w:rsidRDefault="001D7E12" w:rsidP="00A238FA">
      <w:pPr>
        <w:pStyle w:val="Chartortablefootnote"/>
      </w:pPr>
      <w:r w:rsidRPr="00A238FA">
        <w:t>Source: CBDRH analysis of extracts from clinical management systems provided for the evaluation. Recording of total cholesterol, HDL, LDL or triglycerides in enrolled HCH patients, irrespective of health conditions and whether patients visited the practice.</w:t>
      </w:r>
      <w:r w:rsidRPr="00A238FA" w:rsidDel="000645EA">
        <w:t xml:space="preserve"> </w:t>
      </w:r>
      <w:r w:rsidRPr="00A238FA">
        <w:t>The analysis included data from 54 practices (46 Pen CS and 8 Sonic) that participated in the HCH by end of June 2018 and their 5,881 current enrolled HCH patients.</w:t>
      </w:r>
    </w:p>
    <w:p w14:paraId="770BF163" w14:textId="77777777" w:rsidR="001D7E12" w:rsidRDefault="001D7E12" w:rsidP="001D7E12">
      <w:pPr>
        <w:spacing w:after="160" w:line="259" w:lineRule="auto"/>
        <w:rPr>
          <w:iCs/>
          <w:szCs w:val="20"/>
        </w:rPr>
      </w:pPr>
    </w:p>
    <w:p w14:paraId="20385E00" w14:textId="77777777" w:rsidR="001D7E12" w:rsidRDefault="001D7E12" w:rsidP="001D7E12">
      <w:pPr>
        <w:spacing w:after="160" w:line="259" w:lineRule="auto"/>
        <w:rPr>
          <w:iCs/>
          <w:szCs w:val="20"/>
        </w:rPr>
      </w:pPr>
    </w:p>
    <w:p w14:paraId="2D7AE35E" w14:textId="77777777" w:rsidR="001D7E12" w:rsidRDefault="001D7E12" w:rsidP="001D7E12">
      <w:pPr>
        <w:spacing w:after="160" w:line="259" w:lineRule="auto"/>
        <w:jc w:val="center"/>
        <w:rPr>
          <w:iCs/>
          <w:szCs w:val="20"/>
        </w:rPr>
      </w:pPr>
      <w:r>
        <w:rPr>
          <w:noProof/>
          <w:lang w:eastAsia="en-AU"/>
        </w:rPr>
        <w:lastRenderedPageBreak/>
        <w:drawing>
          <wp:inline distT="0" distB="0" distL="0" distR="0" wp14:anchorId="361BD9D9" wp14:editId="65813D69">
            <wp:extent cx="4284342" cy="244105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5012"/>
                    <a:stretch/>
                  </pic:blipFill>
                  <pic:spPr bwMode="auto">
                    <a:xfrm>
                      <a:off x="0" y="0"/>
                      <a:ext cx="4290702" cy="2444674"/>
                    </a:xfrm>
                    <a:prstGeom prst="rect">
                      <a:avLst/>
                    </a:prstGeom>
                    <a:noFill/>
                    <a:ln>
                      <a:noFill/>
                    </a:ln>
                    <a:extLst>
                      <a:ext uri="{53640926-AAD7-44D8-BBD7-CCE9431645EC}">
                        <a14:shadowObscured xmlns:a14="http://schemas.microsoft.com/office/drawing/2010/main"/>
                      </a:ext>
                    </a:extLst>
                  </pic:spPr>
                </pic:pic>
              </a:graphicData>
            </a:graphic>
          </wp:inline>
        </w:drawing>
      </w:r>
    </w:p>
    <w:p w14:paraId="5E715DEB" w14:textId="2D5EE862" w:rsidR="001D7E12" w:rsidRPr="00D43B42" w:rsidRDefault="001D7E12" w:rsidP="001D7E12">
      <w:pPr>
        <w:pStyle w:val="Caption"/>
        <w:rPr>
          <w:b w:val="0"/>
          <w:sz w:val="20"/>
          <w:szCs w:val="20"/>
        </w:rPr>
      </w:pPr>
      <w:r w:rsidRPr="00D43B42">
        <w:rPr>
          <w:sz w:val="20"/>
          <w:szCs w:val="20"/>
        </w:rPr>
        <w:t xml:space="preserve">Figure </w:t>
      </w:r>
      <w:r w:rsidRPr="00D43B42">
        <w:rPr>
          <w:sz w:val="20"/>
          <w:szCs w:val="20"/>
        </w:rPr>
        <w:fldChar w:fldCharType="begin"/>
      </w:r>
      <w:r w:rsidRPr="00D43B42">
        <w:rPr>
          <w:sz w:val="20"/>
          <w:szCs w:val="20"/>
        </w:rPr>
        <w:instrText xml:space="preserve"> SEQ Figure \* ARABIC </w:instrText>
      </w:r>
      <w:r w:rsidRPr="00D43B42">
        <w:rPr>
          <w:sz w:val="20"/>
          <w:szCs w:val="20"/>
        </w:rPr>
        <w:fldChar w:fldCharType="separate"/>
      </w:r>
      <w:r w:rsidR="004329CD">
        <w:rPr>
          <w:noProof/>
          <w:sz w:val="20"/>
          <w:szCs w:val="20"/>
        </w:rPr>
        <w:t>16</w:t>
      </w:r>
      <w:r w:rsidRPr="00D43B42">
        <w:rPr>
          <w:sz w:val="20"/>
          <w:szCs w:val="20"/>
        </w:rPr>
        <w:fldChar w:fldCharType="end"/>
      </w:r>
      <w:r w:rsidRPr="00D43B42">
        <w:rPr>
          <w:sz w:val="20"/>
          <w:szCs w:val="20"/>
        </w:rPr>
        <w:t>– Recording of kidney function in HCH patients, December 2017 to June 2020 in practices that participated in the HCH by end of June 2018</w:t>
      </w:r>
    </w:p>
    <w:p w14:paraId="3E2CF93B" w14:textId="5150C5E1" w:rsidR="001D7E12" w:rsidRPr="00B1525C" w:rsidRDefault="001D7E12" w:rsidP="001D7E12">
      <w:pPr>
        <w:pStyle w:val="Chartortablefootnote"/>
      </w:pPr>
      <w:r w:rsidRPr="00B1525C">
        <w:t xml:space="preserve">Source: CBDRH analysis of extracts from clinical management systems provided for the evaluation. </w:t>
      </w:r>
      <w:r w:rsidRPr="00C2405A">
        <w:t>Re</w:t>
      </w:r>
      <w:r w:rsidRPr="00B1525C">
        <w:t>cording of eGFR, serum creatinine, urinary creatinine or albumin-creatinine ratio in enrolled HCH patients, irrespective of health conditions and whether patients visited the practice.</w:t>
      </w:r>
      <w:r w:rsidRPr="00B1525C" w:rsidDel="000645EA">
        <w:t xml:space="preserve"> </w:t>
      </w:r>
      <w:r w:rsidRPr="00B1525C">
        <w:t>The analysis included data from 54 practices (46 Pen CS and 8 Sonic) that participated in the HCH by end of June 2018 and their 5,881 current enrolled HCH patients.</w:t>
      </w:r>
    </w:p>
    <w:p w14:paraId="5E6225BF" w14:textId="77777777" w:rsidR="001D7E12" w:rsidRDefault="001D7E12" w:rsidP="001D7E12">
      <w:pPr>
        <w:spacing w:after="160" w:line="259" w:lineRule="auto"/>
        <w:jc w:val="center"/>
        <w:rPr>
          <w:iCs/>
          <w:szCs w:val="20"/>
        </w:rPr>
      </w:pPr>
      <w:r>
        <w:rPr>
          <w:noProof/>
          <w:lang w:eastAsia="en-AU"/>
        </w:rPr>
        <w:drawing>
          <wp:inline distT="0" distB="0" distL="0" distR="0" wp14:anchorId="2A1DCE58" wp14:editId="5481E0B5">
            <wp:extent cx="4786686" cy="276247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3786"/>
                    <a:stretch/>
                  </pic:blipFill>
                  <pic:spPr bwMode="auto">
                    <a:xfrm>
                      <a:off x="0" y="0"/>
                      <a:ext cx="4800229" cy="2770287"/>
                    </a:xfrm>
                    <a:prstGeom prst="rect">
                      <a:avLst/>
                    </a:prstGeom>
                    <a:noFill/>
                    <a:ln>
                      <a:noFill/>
                    </a:ln>
                    <a:extLst>
                      <a:ext uri="{53640926-AAD7-44D8-BBD7-CCE9431645EC}">
                        <a14:shadowObscured xmlns:a14="http://schemas.microsoft.com/office/drawing/2010/main"/>
                      </a:ext>
                    </a:extLst>
                  </pic:spPr>
                </pic:pic>
              </a:graphicData>
            </a:graphic>
          </wp:inline>
        </w:drawing>
      </w:r>
    </w:p>
    <w:p w14:paraId="764EFE01" w14:textId="4623CC3A" w:rsidR="001D7E12" w:rsidRPr="00D43B42" w:rsidRDefault="001D7E12" w:rsidP="001D7E12">
      <w:pPr>
        <w:pStyle w:val="Caption"/>
        <w:rPr>
          <w:b w:val="0"/>
          <w:sz w:val="20"/>
          <w:szCs w:val="20"/>
        </w:rPr>
      </w:pPr>
      <w:r w:rsidRPr="00D43B42">
        <w:rPr>
          <w:sz w:val="20"/>
          <w:szCs w:val="20"/>
        </w:rPr>
        <w:t xml:space="preserve">Figure </w:t>
      </w:r>
      <w:r w:rsidRPr="00D43B42">
        <w:rPr>
          <w:sz w:val="20"/>
          <w:szCs w:val="20"/>
        </w:rPr>
        <w:fldChar w:fldCharType="begin"/>
      </w:r>
      <w:r w:rsidRPr="00D43B42">
        <w:rPr>
          <w:sz w:val="20"/>
          <w:szCs w:val="20"/>
        </w:rPr>
        <w:instrText xml:space="preserve"> SEQ Figure \* ARABIC </w:instrText>
      </w:r>
      <w:r w:rsidRPr="00D43B42">
        <w:rPr>
          <w:sz w:val="20"/>
          <w:szCs w:val="20"/>
        </w:rPr>
        <w:fldChar w:fldCharType="separate"/>
      </w:r>
      <w:r w:rsidR="004329CD">
        <w:rPr>
          <w:noProof/>
          <w:sz w:val="20"/>
          <w:szCs w:val="20"/>
        </w:rPr>
        <w:t>17</w:t>
      </w:r>
      <w:r w:rsidRPr="00D43B42">
        <w:rPr>
          <w:sz w:val="20"/>
          <w:szCs w:val="20"/>
        </w:rPr>
        <w:fldChar w:fldCharType="end"/>
      </w:r>
      <w:r w:rsidRPr="00D43B42">
        <w:rPr>
          <w:sz w:val="20"/>
          <w:szCs w:val="20"/>
        </w:rPr>
        <w:t>– Recording of kidney function in HCH patients with diabetes type 2, December 2017 to June 2020 in practices that participated in the HCH by end of June 2018</w:t>
      </w:r>
    </w:p>
    <w:p w14:paraId="4F736299" w14:textId="7B2EDE99" w:rsidR="001D7E12" w:rsidRPr="00A238FA" w:rsidRDefault="001D7E12" w:rsidP="00A238FA">
      <w:pPr>
        <w:pStyle w:val="Chartortablefootnote"/>
      </w:pPr>
      <w:r w:rsidRPr="00A238FA">
        <w:t>Source: CBDRH analysis of extracts from clinical management systems provided for the evaluation. Recording of eGFR, serum creatinine, urinary creatinine or albumin-creatinine ratio in enrolled HCH patients who had diabetes type 2, irrespective of whether patients visited the practice.</w:t>
      </w:r>
      <w:r w:rsidRPr="00A238FA" w:rsidDel="000645EA">
        <w:t xml:space="preserve"> </w:t>
      </w:r>
      <w:r w:rsidRPr="00A238FA">
        <w:t>The analysis included data from 54 practices (46 Pen CS and 8 Sonic) that participated in the HCH by end of June 2018 and their 1,744 current enrolled HCH patients with diabetes type 2.</w:t>
      </w:r>
    </w:p>
    <w:p w14:paraId="189A79B3" w14:textId="77777777" w:rsidR="001D7E12" w:rsidRDefault="001D7E12" w:rsidP="001D7E12">
      <w:pPr>
        <w:spacing w:after="160" w:line="259" w:lineRule="auto"/>
        <w:rPr>
          <w:iCs/>
          <w:szCs w:val="20"/>
        </w:rPr>
      </w:pPr>
    </w:p>
    <w:p w14:paraId="793B9400" w14:textId="77777777" w:rsidR="001D7E12" w:rsidRDefault="001D7E12" w:rsidP="001D7E12">
      <w:pPr>
        <w:spacing w:after="160" w:line="259" w:lineRule="auto"/>
        <w:jc w:val="center"/>
        <w:rPr>
          <w:iCs/>
          <w:szCs w:val="20"/>
        </w:rPr>
      </w:pPr>
      <w:r>
        <w:rPr>
          <w:noProof/>
          <w:lang w:eastAsia="en-AU"/>
        </w:rPr>
        <w:lastRenderedPageBreak/>
        <w:drawing>
          <wp:inline distT="0" distB="0" distL="0" distR="0" wp14:anchorId="15965852" wp14:editId="43C71017">
            <wp:extent cx="4705350" cy="26899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4727"/>
                    <a:stretch/>
                  </pic:blipFill>
                  <pic:spPr bwMode="auto">
                    <a:xfrm>
                      <a:off x="0" y="0"/>
                      <a:ext cx="4709503" cy="2692337"/>
                    </a:xfrm>
                    <a:prstGeom prst="rect">
                      <a:avLst/>
                    </a:prstGeom>
                    <a:noFill/>
                    <a:ln>
                      <a:noFill/>
                    </a:ln>
                    <a:extLst>
                      <a:ext uri="{53640926-AAD7-44D8-BBD7-CCE9431645EC}">
                        <a14:shadowObscured xmlns:a14="http://schemas.microsoft.com/office/drawing/2010/main"/>
                      </a:ext>
                    </a:extLst>
                  </pic:spPr>
                </pic:pic>
              </a:graphicData>
            </a:graphic>
          </wp:inline>
        </w:drawing>
      </w:r>
    </w:p>
    <w:p w14:paraId="7DA9CB3E" w14:textId="39464557" w:rsidR="001D7E12" w:rsidRPr="00D43B42" w:rsidRDefault="001D7E12" w:rsidP="001D7E12">
      <w:pPr>
        <w:pStyle w:val="Caption"/>
        <w:rPr>
          <w:b w:val="0"/>
          <w:sz w:val="20"/>
          <w:szCs w:val="20"/>
        </w:rPr>
      </w:pPr>
      <w:r w:rsidRPr="00D43B42">
        <w:rPr>
          <w:sz w:val="20"/>
          <w:szCs w:val="20"/>
        </w:rPr>
        <w:t xml:space="preserve">Figure </w:t>
      </w:r>
      <w:r w:rsidRPr="00D43B42">
        <w:rPr>
          <w:sz w:val="20"/>
          <w:szCs w:val="20"/>
        </w:rPr>
        <w:fldChar w:fldCharType="begin"/>
      </w:r>
      <w:r w:rsidRPr="00D43B42">
        <w:rPr>
          <w:sz w:val="20"/>
          <w:szCs w:val="20"/>
        </w:rPr>
        <w:instrText xml:space="preserve"> SEQ Figure \* ARABIC </w:instrText>
      </w:r>
      <w:r w:rsidRPr="00D43B42">
        <w:rPr>
          <w:sz w:val="20"/>
          <w:szCs w:val="20"/>
        </w:rPr>
        <w:fldChar w:fldCharType="separate"/>
      </w:r>
      <w:r w:rsidR="004329CD">
        <w:rPr>
          <w:noProof/>
          <w:sz w:val="20"/>
          <w:szCs w:val="20"/>
        </w:rPr>
        <w:t>18</w:t>
      </w:r>
      <w:r w:rsidRPr="00D43B42">
        <w:rPr>
          <w:sz w:val="20"/>
          <w:szCs w:val="20"/>
        </w:rPr>
        <w:fldChar w:fldCharType="end"/>
      </w:r>
      <w:r w:rsidRPr="00D43B42">
        <w:rPr>
          <w:sz w:val="20"/>
          <w:szCs w:val="20"/>
        </w:rPr>
        <w:t>– Recording of HbA1c in HCH patients with diabetes, December 2017 to June 2020 in practices that participated in the HCH by end of June 2018</w:t>
      </w:r>
    </w:p>
    <w:p w14:paraId="13675FB3" w14:textId="104A654A" w:rsidR="001D7E12" w:rsidRDefault="001D7E12" w:rsidP="001D7E12">
      <w:pPr>
        <w:pStyle w:val="Chartortablefootnote"/>
        <w:sectPr w:rsidR="001D7E12" w:rsidSect="00375ECE">
          <w:pgSz w:w="11906" w:h="16838"/>
          <w:pgMar w:top="1440" w:right="1440" w:bottom="1440" w:left="1440" w:header="708" w:footer="708" w:gutter="0"/>
          <w:cols w:space="708"/>
          <w:titlePg/>
          <w:docGrid w:linePitch="360"/>
        </w:sectPr>
      </w:pPr>
      <w:r w:rsidRPr="00B1525C">
        <w:t xml:space="preserve">Source: CBDRH analysis of extracts from clinical management systems provided for the evaluation. </w:t>
      </w:r>
      <w:r w:rsidRPr="00C2405A">
        <w:t xml:space="preserve">Recording of </w:t>
      </w:r>
      <w:r w:rsidRPr="00B1525C">
        <w:t>eGFR, serum creatinine, urinary creatinine or albumin-creatinine ratio in enrolled HCH patients who had diabetes, irrespective of whether patients visited the practice.</w:t>
      </w:r>
      <w:r w:rsidRPr="00B1525C" w:rsidDel="000645EA">
        <w:t xml:space="preserve"> </w:t>
      </w:r>
      <w:r w:rsidRPr="00B1525C">
        <w:t>The analysis included data from 54 practices (46 Pen CS and 8 Sonic) that participated in the HCH by end of June 2018 and their 1,831 current enrolled HCH patients with diabetes.</w:t>
      </w:r>
    </w:p>
    <w:p w14:paraId="1C58ABF7" w14:textId="096DC71E" w:rsidR="00F613FC" w:rsidRDefault="00F613FC" w:rsidP="00F613FC">
      <w:pPr>
        <w:pStyle w:val="Heading1nonumber"/>
      </w:pPr>
      <w:bookmarkStart w:id="154" w:name="_Toc67497905"/>
      <w:r>
        <w:lastRenderedPageBreak/>
        <w:t xml:space="preserve">Appendix </w:t>
      </w:r>
      <w:r w:rsidR="001D7E12">
        <w:t>2</w:t>
      </w:r>
      <w:r>
        <w:t xml:space="preserve"> Themes from the</w:t>
      </w:r>
      <w:r w:rsidR="009A4E31">
        <w:t xml:space="preserve"> HCH forum November 2019</w:t>
      </w:r>
      <w:bookmarkEnd w:id="154"/>
    </w:p>
    <w:p w14:paraId="10C9D4F0" w14:textId="77777777" w:rsidR="00F613FC" w:rsidRDefault="00F613FC" w:rsidP="00F613FC">
      <w:pPr>
        <w:pStyle w:val="ListParagraph"/>
        <w:numPr>
          <w:ilvl w:val="0"/>
          <w:numId w:val="50"/>
        </w:numPr>
        <w:ind w:left="284" w:hanging="284"/>
        <w:contextualSpacing w:val="0"/>
      </w:pPr>
      <w:r w:rsidRPr="004A1E8B">
        <w:rPr>
          <w:b/>
          <w:bCs/>
        </w:rPr>
        <w:t>Person-centred care</w:t>
      </w:r>
      <w:r>
        <w:t xml:space="preserve"> – This theme was embedded throughout every session with an emphasis on personalised care, coordinated care, patient enablement and care delivery founded on dignity, mutual respect and compassion.</w:t>
      </w:r>
    </w:p>
    <w:p w14:paraId="29FAA320" w14:textId="77777777" w:rsidR="00F613FC" w:rsidRDefault="00F613FC" w:rsidP="00F613FC">
      <w:pPr>
        <w:pStyle w:val="ListParagraph"/>
        <w:numPr>
          <w:ilvl w:val="0"/>
          <w:numId w:val="50"/>
        </w:numPr>
        <w:ind w:left="284" w:hanging="284"/>
        <w:contextualSpacing w:val="0"/>
      </w:pPr>
      <w:r w:rsidRPr="004A1E8B">
        <w:rPr>
          <w:b/>
          <w:bCs/>
        </w:rPr>
        <w:t>Primary benefit of the HCH program</w:t>
      </w:r>
      <w:r>
        <w:t xml:space="preserve"> – Whilst many of the themes below highlight the benefits of the HCH model, the primary benefit of the HCH Program from the perspective of participants was that the bundled payment model allows HCH practices more flexibility in their staffing profiles (e.g. they can employ clinical nurses, care coordinators, registrars, data collection officers and medical practice assistants). The bundled payment model therefore enables practices to refocus on the importance of team-based care, scope of practice and the redistribution of roles, responsibilities and tasks, employing staff to do what they were trained to do.</w:t>
      </w:r>
    </w:p>
    <w:p w14:paraId="0F50D559" w14:textId="77777777" w:rsidR="00F613FC" w:rsidRDefault="00F613FC" w:rsidP="00F613FC">
      <w:pPr>
        <w:pStyle w:val="ListParagraph"/>
        <w:numPr>
          <w:ilvl w:val="0"/>
          <w:numId w:val="50"/>
        </w:numPr>
        <w:ind w:left="284" w:hanging="284"/>
        <w:contextualSpacing w:val="0"/>
      </w:pPr>
      <w:r w:rsidRPr="004A1E8B">
        <w:rPr>
          <w:b/>
          <w:bCs/>
        </w:rPr>
        <w:t>Team-based care</w:t>
      </w:r>
      <w:r>
        <w:t xml:space="preserve"> – The importance of a shared purpose and understanding guided by adaptive and distributed leadership, effective teamwork and communication was emphasised. Furthermore, the need for well-trained clinical and non-clinical staff with access to appropriate education and training opportunities was stressed. The opportunity to share the workload and work at the top of scope was welcomed and the emergence of new roles such as medical practice assistant and practice pharmacist actively considered and the opportunity to extend the role of the medical receptionist explored.</w:t>
      </w:r>
    </w:p>
    <w:p w14:paraId="2B157F31" w14:textId="77777777" w:rsidR="00F613FC" w:rsidRDefault="00F613FC" w:rsidP="00F613FC">
      <w:pPr>
        <w:pStyle w:val="ListParagraph"/>
        <w:numPr>
          <w:ilvl w:val="0"/>
          <w:numId w:val="50"/>
        </w:numPr>
        <w:ind w:left="284" w:hanging="284"/>
        <w:contextualSpacing w:val="0"/>
      </w:pPr>
      <w:r w:rsidRPr="004A1E8B">
        <w:rPr>
          <w:b/>
          <w:bCs/>
        </w:rPr>
        <w:t>Patient activation and enablement</w:t>
      </w:r>
      <w:r>
        <w:t xml:space="preserve"> – The ability to spend an extended amount of quality time with patients who have chronic and complex illness was considered invaluable with the intent of keeping people well and out of hospital. The patient and health care team partnerships were considered central to the HCH model and the importance of shared decision making, patient advocacy, health literacy, self-management capability and confidence in self-care stressed. HCH practices felt that better use could be made of the Patient Activation Measure to better understand patients as individuals and their level of support needs.</w:t>
      </w:r>
    </w:p>
    <w:p w14:paraId="72BD35B1" w14:textId="77777777" w:rsidR="00F613FC" w:rsidRDefault="00F613FC" w:rsidP="00F613FC">
      <w:pPr>
        <w:pStyle w:val="ListParagraph"/>
        <w:numPr>
          <w:ilvl w:val="0"/>
          <w:numId w:val="50"/>
        </w:numPr>
        <w:ind w:left="284" w:hanging="284"/>
        <w:contextualSpacing w:val="0"/>
      </w:pPr>
      <w:r w:rsidRPr="004A1E8B">
        <w:rPr>
          <w:b/>
          <w:bCs/>
        </w:rPr>
        <w:t>Indigenous and rural health perspective</w:t>
      </w:r>
      <w:r>
        <w:t xml:space="preserve"> – It was noted that Aboriginal Community Controlled Health Services (ACCHS) and Aboriginal Medical Services (AMS) already deliver team-based holistic and coordinated care for patients. The Australian primary care system can benefit from learnings from this model of care. Regarding the adoption of the HCH model, there had been significant variation in experiences ranging from those services that considered themselves “better off” and those who considered themselves “worse off”.</w:t>
      </w:r>
    </w:p>
    <w:p w14:paraId="5FC1BEA9" w14:textId="77777777" w:rsidR="00F613FC" w:rsidRDefault="00F613FC" w:rsidP="00F613FC">
      <w:pPr>
        <w:pStyle w:val="ListParagraph"/>
        <w:numPr>
          <w:ilvl w:val="0"/>
          <w:numId w:val="50"/>
        </w:numPr>
        <w:ind w:left="284" w:hanging="284"/>
        <w:contextualSpacing w:val="0"/>
      </w:pPr>
      <w:r w:rsidRPr="004A1E8B">
        <w:rPr>
          <w:b/>
          <w:bCs/>
        </w:rPr>
        <w:t>Innovation and leadership</w:t>
      </w:r>
      <w:r>
        <w:t xml:space="preserve"> – Innovative and successful experiences of the HCH Program were shared through keynote addresses and breakout sessions, Vox Pops video vignettes </w:t>
      </w:r>
      <w:r>
        <w:lastRenderedPageBreak/>
        <w:t>and peer to peer conversations. Following the completion of patient enrolment, including the introduction of the bundled payment model and new technology, an opportunity now exists to enhance HCH learning and service transformation. HCH practices are well on the way to transforming the practice: carving out time to work “on the business” to enhance person-centred and team-based care.</w:t>
      </w:r>
    </w:p>
    <w:p w14:paraId="26BC40DF" w14:textId="70057CF0" w:rsidR="00F613FC" w:rsidRDefault="00F613FC" w:rsidP="00F613FC">
      <w:pPr>
        <w:pStyle w:val="ListParagraph"/>
        <w:numPr>
          <w:ilvl w:val="0"/>
          <w:numId w:val="50"/>
        </w:numPr>
        <w:ind w:left="284" w:hanging="284"/>
        <w:contextualSpacing w:val="0"/>
      </w:pPr>
      <w:r w:rsidRPr="004A1E8B">
        <w:rPr>
          <w:b/>
          <w:bCs/>
        </w:rPr>
        <w:t>The continuous learning journey and the future of primary care</w:t>
      </w:r>
      <w:r>
        <w:t xml:space="preserve"> – Learnings gleaned from participation in the HCH Forum, keynote addresses from industry leaders, clinical champions and likeminded system innovators were considered invaluable. The ability to network with peers to share and reflect on different perspectives, successes and failures to strengthen HCH transformation at a practice level was commended along with the opportunity to learn about </w:t>
      </w:r>
      <w:r w:rsidR="000B2045">
        <w:t xml:space="preserve">primary health care </w:t>
      </w:r>
      <w:r>
        <w:t>of the future.</w:t>
      </w:r>
    </w:p>
    <w:p w14:paraId="7D3F5B15" w14:textId="6734DCAD" w:rsidR="00F613FC" w:rsidRDefault="00F613FC" w:rsidP="00B35C7A">
      <w:pPr>
        <w:pStyle w:val="ListParagraph"/>
        <w:numPr>
          <w:ilvl w:val="0"/>
          <w:numId w:val="50"/>
        </w:numPr>
        <w:ind w:left="284" w:hanging="284"/>
        <w:contextualSpacing w:val="0"/>
      </w:pPr>
      <w:r w:rsidRPr="00F60402">
        <w:rPr>
          <w:b/>
          <w:bCs/>
        </w:rPr>
        <w:t>Learning and supports</w:t>
      </w:r>
      <w:r>
        <w:t xml:space="preserve"> – Although there are comprehensive training materials, including eleven online modules (with over 1,000 tools, resources and activities), developed and hosted by AGPAL through Australian Government funding, HCH practices perceived that they had limited capacity to undertake the training. Given the time and capacity devoted to the start-up and implementation of the HCH (e.g. HPOS, risk stratification, patient enrolment etc.), many practices have not optimised their use of the extensive resources that are readily available to them. Some participants from practices referred to their key barriers as being a ‘lack of available time’, ‘being too busy setting up and enrolling patients’ and the ‘overwhelming amount of training.’ Participants were reminded that the online learning was designed to be self-paced and progressively completed with the support of the </w:t>
      </w:r>
      <w:r w:rsidR="00F60402">
        <w:t>practice facilitators</w:t>
      </w:r>
      <w:r>
        <w:t xml:space="preserve">, in line with the action plans of HCH practices. The role of the PF for coaching and supporting HCH in their transformation journey through the effective use of the training material was considered critical to success. The high turnover of previous </w:t>
      </w:r>
      <w:r w:rsidR="00F60402">
        <w:t>practice facilitators</w:t>
      </w:r>
      <w:r>
        <w:t xml:space="preserve"> had in part weakened relationships between HCH practices and PHNs.</w:t>
      </w:r>
      <w:r w:rsidR="00F60402">
        <w:t xml:space="preserve"> </w:t>
      </w:r>
      <w:r>
        <w:t xml:space="preserve">With a large number of new </w:t>
      </w:r>
      <w:r w:rsidR="00F60402">
        <w:t>practice facilitators</w:t>
      </w:r>
      <w:r>
        <w:t xml:space="preserve"> it is now opportune to strengthen the role through learning, coaching and peer supports to better support HCH practices in their transformational journey.</w:t>
      </w:r>
    </w:p>
    <w:p w14:paraId="029620AE" w14:textId="77777777" w:rsidR="00F613FC" w:rsidRDefault="00F613FC" w:rsidP="00F613FC">
      <w:pPr>
        <w:pStyle w:val="ListParagraph"/>
        <w:numPr>
          <w:ilvl w:val="0"/>
          <w:numId w:val="50"/>
        </w:numPr>
        <w:ind w:left="284" w:hanging="284"/>
        <w:contextualSpacing w:val="0"/>
      </w:pPr>
      <w:r w:rsidRPr="004A1E8B">
        <w:rPr>
          <w:b/>
          <w:bCs/>
        </w:rPr>
        <w:t>Data and evidence</w:t>
      </w:r>
      <w:r>
        <w:t xml:space="preserve"> – The collection of data to monitor for improvement is a key component of the HCH transformational journey, providing the opportunity to manage change and identify and document success. Fear of change can be reduced amongst health professionals by demonstrating the benefits of the HCH model through data and evidence that supports claims of better value health services and reflects the quadruple aim.</w:t>
      </w:r>
    </w:p>
    <w:p w14:paraId="547063FD" w14:textId="77777777" w:rsidR="00F613FC" w:rsidRDefault="00F613FC" w:rsidP="00F613FC">
      <w:r>
        <w:t>Key concerns identified during the HCH Forum include:</w:t>
      </w:r>
    </w:p>
    <w:p w14:paraId="76B8C444" w14:textId="77777777" w:rsidR="00F613FC" w:rsidRDefault="00F613FC" w:rsidP="00F613FC">
      <w:pPr>
        <w:pStyle w:val="ListParagraph"/>
        <w:numPr>
          <w:ilvl w:val="0"/>
          <w:numId w:val="50"/>
        </w:numPr>
        <w:ind w:left="284" w:hanging="284"/>
        <w:contextualSpacing w:val="0"/>
      </w:pPr>
      <w:r w:rsidRPr="004A1E8B">
        <w:rPr>
          <w:b/>
          <w:bCs/>
        </w:rPr>
        <w:t>Making changes in a busy general practice environment</w:t>
      </w:r>
      <w:r>
        <w:t xml:space="preserve"> is challenging and takes time. Making transformational change, is even more challenging and requires sustained efforts, shared purpose and commitment, adaptive and distributed leadership.</w:t>
      </w:r>
    </w:p>
    <w:p w14:paraId="294E5001" w14:textId="77777777" w:rsidR="00F613FC" w:rsidRDefault="00F613FC" w:rsidP="00F613FC">
      <w:pPr>
        <w:pStyle w:val="ListParagraph"/>
        <w:numPr>
          <w:ilvl w:val="0"/>
          <w:numId w:val="50"/>
        </w:numPr>
        <w:ind w:left="284" w:hanging="284"/>
        <w:contextualSpacing w:val="0"/>
      </w:pPr>
      <w:r w:rsidRPr="004A1E8B">
        <w:rPr>
          <w:b/>
          <w:bCs/>
        </w:rPr>
        <w:t>General practices are not fully aware of or engaged with quality improvement approaches</w:t>
      </w:r>
      <w:r>
        <w:t xml:space="preserve"> or how to undertake systematic quality improvement in practice. (Note: Module 4 – Data driven improvement). There is a need to enhance the role of the PHN PF to educate, guide, coach and support HCH practices during their change.</w:t>
      </w:r>
    </w:p>
    <w:p w14:paraId="3C5FEE09" w14:textId="60D8136F" w:rsidR="00F613FC" w:rsidRPr="004A1E8B" w:rsidRDefault="00F613FC" w:rsidP="00F613FC">
      <w:pPr>
        <w:rPr>
          <w:i/>
          <w:iCs/>
        </w:rPr>
      </w:pPr>
      <w:r w:rsidRPr="004A1E8B">
        <w:rPr>
          <w:i/>
          <w:iCs/>
        </w:rPr>
        <w:t>Source: HCH Forum Outcomes Report Final (</w:t>
      </w:r>
      <w:r w:rsidRPr="004A1E8B">
        <w:rPr>
          <w:i/>
          <w:iCs/>
        </w:rPr>
        <w:fldChar w:fldCharType="begin"/>
      </w:r>
      <w:r w:rsidR="00072AE9">
        <w:rPr>
          <w:i/>
          <w:iCs/>
        </w:rPr>
        <w:instrText xml:space="preserve"> ADDIN EN.CITE &lt;EndNote&gt;&lt;Cite&gt;&lt;Author&gt;AGPAL&lt;/Author&gt;&lt;Year&gt;2020&lt;/Year&gt;&lt;RecNum&gt;1455&lt;/RecNum&gt;&lt;Pages&gt;8&lt;/Pages&gt;&lt;DisplayText&gt;AGPAL, 2020a, p. 8&lt;/DisplayText&gt;&lt;record&gt;&lt;rec-number&gt;1455&lt;/rec-number&gt;&lt;foreign-keys&gt;&lt;key app="EN" db-id="zdz9xax04zr9v0evw2nvrpw9xe9ttzvs5zsv" timestamp="1602473579"&gt;1455&lt;/key&gt;&lt;/foreign-keys&gt;&lt;ref-type name="Report"&gt;27&lt;/ref-type&gt;&lt;contributors&gt;&lt;authors&gt;&lt;author&gt;AGPAL&lt;/author&gt;&lt;/authors&gt;&lt;/contributors&gt;&lt;titles&gt;&lt;title&gt;HCH Forum Outcomes Report Final&lt;/title&gt;&lt;/titles&gt;&lt;dates&gt;&lt;year&gt;2020&lt;/year&gt;&lt;/dates&gt;&lt;pub-location&gt;Brisbane&lt;/pub-location&gt;&lt;publisher&gt;AGPAL&lt;/publisher&gt;&lt;urls&gt;&lt;/urls&gt;&lt;/record&gt;&lt;/Cite&gt;&lt;/EndNote&gt;</w:instrText>
      </w:r>
      <w:r w:rsidRPr="004A1E8B">
        <w:rPr>
          <w:i/>
          <w:iCs/>
        </w:rPr>
        <w:fldChar w:fldCharType="separate"/>
      </w:r>
      <w:r w:rsidR="00072AE9">
        <w:rPr>
          <w:i/>
          <w:iCs/>
          <w:noProof/>
        </w:rPr>
        <w:t>AGPAL, 2020a, p. 8</w:t>
      </w:r>
      <w:r w:rsidRPr="004A1E8B">
        <w:rPr>
          <w:i/>
          <w:iCs/>
        </w:rPr>
        <w:fldChar w:fldCharType="end"/>
      </w:r>
      <w:r>
        <w:rPr>
          <w:i/>
          <w:iCs/>
        </w:rPr>
        <w:t>, pp. 8</w:t>
      </w:r>
      <w:r w:rsidR="008B54A4">
        <w:rPr>
          <w:i/>
          <w:iCs/>
        </w:rPr>
        <w:t>–</w:t>
      </w:r>
      <w:r>
        <w:rPr>
          <w:i/>
          <w:iCs/>
        </w:rPr>
        <w:t>10)</w:t>
      </w:r>
    </w:p>
    <w:p w14:paraId="0F46708E" w14:textId="77777777" w:rsidR="00F613FC" w:rsidRDefault="00F613FC" w:rsidP="009A4E31">
      <w:pPr>
        <w:pStyle w:val="Heading1nonumber"/>
        <w:sectPr w:rsidR="00F613FC" w:rsidSect="00375ECE">
          <w:pgSz w:w="11906" w:h="16838"/>
          <w:pgMar w:top="1440" w:right="1440" w:bottom="1440" w:left="1440" w:header="708" w:footer="708" w:gutter="0"/>
          <w:cols w:space="708"/>
          <w:titlePg/>
          <w:docGrid w:linePitch="360"/>
        </w:sectPr>
      </w:pPr>
    </w:p>
    <w:p w14:paraId="03857B25" w14:textId="697B2233" w:rsidR="00F6695E" w:rsidRDefault="00944AA1" w:rsidP="009A4E31">
      <w:pPr>
        <w:pStyle w:val="Heading1nonumber"/>
      </w:pPr>
      <w:bookmarkStart w:id="155" w:name="_Toc67497906"/>
      <w:r>
        <w:lastRenderedPageBreak/>
        <w:t xml:space="preserve">Appendix </w:t>
      </w:r>
      <w:r w:rsidR="001D7E12">
        <w:t>3</w:t>
      </w:r>
      <w:r>
        <w:t xml:space="preserve"> </w:t>
      </w:r>
      <w:r w:rsidR="009A4E31">
        <w:t xml:space="preserve">HCH forum </w:t>
      </w:r>
      <w:r w:rsidR="00F613FC">
        <w:t>evaluation session outcomes</w:t>
      </w:r>
      <w:bookmarkEnd w:id="155"/>
    </w:p>
    <w:p w14:paraId="2CD5F210" w14:textId="378B32D1" w:rsidR="009A4E31" w:rsidRDefault="00C94E90" w:rsidP="009A4E31">
      <w:r>
        <w:t xml:space="preserve">Participants responded </w:t>
      </w:r>
      <w:r w:rsidR="007A1CA3">
        <w:t>to</w:t>
      </w:r>
      <w:r w:rsidR="009A4E31">
        <w:t xml:space="preserve"> three questions:</w:t>
      </w:r>
    </w:p>
    <w:p w14:paraId="26B41439" w14:textId="1E967FC0" w:rsidR="009A4E31" w:rsidRDefault="009A4E31" w:rsidP="00532F3F">
      <w:pPr>
        <w:pStyle w:val="ListParagraph"/>
        <w:numPr>
          <w:ilvl w:val="0"/>
          <w:numId w:val="20"/>
        </w:numPr>
        <w:ind w:left="856" w:hanging="357"/>
        <w:contextualSpacing w:val="0"/>
      </w:pPr>
      <w:r>
        <w:t>Over the next 20 months – until June 2021 – what does your practice want to prioritise as a HCH?</w:t>
      </w:r>
    </w:p>
    <w:p w14:paraId="5FF83F43" w14:textId="0EAFBD92" w:rsidR="009A4E31" w:rsidRDefault="009A4E31" w:rsidP="00532F3F">
      <w:pPr>
        <w:pStyle w:val="ListParagraph"/>
        <w:numPr>
          <w:ilvl w:val="0"/>
          <w:numId w:val="20"/>
        </w:numPr>
        <w:ind w:left="856" w:hanging="357"/>
        <w:contextualSpacing w:val="0"/>
      </w:pPr>
      <w:r>
        <w:t>How will you know you’ve achieved the priorities that you identified in Question 1? That is, what will be your measures of success?</w:t>
      </w:r>
    </w:p>
    <w:p w14:paraId="7EDBE580" w14:textId="07085532" w:rsidR="009A4E31" w:rsidRDefault="009A4E31" w:rsidP="00532F3F">
      <w:pPr>
        <w:pStyle w:val="ListParagraph"/>
        <w:numPr>
          <w:ilvl w:val="0"/>
          <w:numId w:val="20"/>
        </w:numPr>
        <w:ind w:left="856" w:hanging="357"/>
        <w:contextualSpacing w:val="0"/>
      </w:pPr>
      <w:r>
        <w:t>What would need to happen to make the HCH model embedded and sustainable across primary health?</w:t>
      </w:r>
    </w:p>
    <w:p w14:paraId="5500695E" w14:textId="77777777" w:rsidR="009A4E31" w:rsidRPr="00C626B2" w:rsidRDefault="009A4E31" w:rsidP="009A4E31">
      <w:pPr>
        <w:rPr>
          <w:b/>
          <w:bCs/>
        </w:rPr>
      </w:pPr>
      <w:r w:rsidRPr="00C626B2">
        <w:rPr>
          <w:b/>
          <w:bCs/>
        </w:rPr>
        <w:t>Question 1: Priorities</w:t>
      </w:r>
    </w:p>
    <w:p w14:paraId="0BD71D62" w14:textId="2F856057" w:rsidR="009A4E31" w:rsidRDefault="009A4E31" w:rsidP="009A4E31">
      <w:r>
        <w:t>Participants identified priorities relating to patients, patient outcomes, patient access, teams, the HCH model of care and shared care planning. These are shown in</w:t>
      </w:r>
      <w:r w:rsidR="00C94E90">
        <w:t xml:space="preserve"> </w:t>
      </w:r>
      <w:r w:rsidR="00C94E90">
        <w:fldChar w:fldCharType="begin"/>
      </w:r>
      <w:r w:rsidR="00C94E90">
        <w:instrText xml:space="preserve"> REF _Ref26353388 \h  \* MERGEFORMAT </w:instrText>
      </w:r>
      <w:r w:rsidR="00C94E90">
        <w:fldChar w:fldCharType="separate"/>
      </w:r>
      <w:r w:rsidR="004329CD" w:rsidRPr="004329CD">
        <w:t>Figure 20</w:t>
      </w:r>
      <w:r w:rsidR="00C94E90">
        <w:fldChar w:fldCharType="end"/>
      </w:r>
      <w:r>
        <w:t>.</w:t>
      </w:r>
    </w:p>
    <w:p w14:paraId="568EF119" w14:textId="77777777" w:rsidR="009A4E31" w:rsidRPr="00C626B2" w:rsidRDefault="009A4E31" w:rsidP="009A4E31">
      <w:pPr>
        <w:rPr>
          <w:b/>
          <w:bCs/>
        </w:rPr>
      </w:pPr>
      <w:r w:rsidRPr="00C626B2">
        <w:rPr>
          <w:b/>
          <w:bCs/>
        </w:rPr>
        <w:t>Question 2: Measures of success</w:t>
      </w:r>
    </w:p>
    <w:p w14:paraId="44C42446" w14:textId="54067655" w:rsidR="009A4E31" w:rsidRDefault="009A4E31" w:rsidP="009A4E31">
      <w:r>
        <w:t>Participants listed measures relating to patients, staff and for practices as a whole. These are shown in</w:t>
      </w:r>
      <w:r w:rsidR="00C94E90">
        <w:t xml:space="preserve"> </w:t>
      </w:r>
      <w:r w:rsidR="00C94E90">
        <w:fldChar w:fldCharType="begin"/>
      </w:r>
      <w:r w:rsidR="00C94E90">
        <w:instrText xml:space="preserve"> REF _Ref50115963 \h  \* MERGEFORMAT </w:instrText>
      </w:r>
      <w:r w:rsidR="00C94E90">
        <w:fldChar w:fldCharType="separate"/>
      </w:r>
      <w:r w:rsidR="004329CD" w:rsidRPr="004329CD">
        <w:t>Figure 19</w:t>
      </w:r>
      <w:r w:rsidR="00C94E90">
        <w:fldChar w:fldCharType="end"/>
      </w:r>
      <w:r>
        <w:t>.</w:t>
      </w:r>
    </w:p>
    <w:p w14:paraId="5C7A1DB4" w14:textId="6271BD3B" w:rsidR="00925F3B" w:rsidRPr="00FE644B" w:rsidRDefault="00925F3B" w:rsidP="00C94E90">
      <w:pPr>
        <w:spacing w:after="0"/>
        <w:jc w:val="center"/>
        <w:rPr>
          <w:b/>
          <w:szCs w:val="20"/>
        </w:rPr>
      </w:pPr>
      <w:bookmarkStart w:id="156" w:name="_Ref50115963"/>
      <w:r w:rsidRPr="00FE644B">
        <w:rPr>
          <w:b/>
          <w:szCs w:val="20"/>
        </w:rPr>
        <w:t xml:space="preserve">Figure </w:t>
      </w:r>
      <w:r w:rsidRPr="00FE644B">
        <w:rPr>
          <w:b/>
          <w:szCs w:val="20"/>
        </w:rPr>
        <w:fldChar w:fldCharType="begin"/>
      </w:r>
      <w:r w:rsidRPr="00FE644B">
        <w:rPr>
          <w:b/>
          <w:szCs w:val="20"/>
        </w:rPr>
        <w:instrText xml:space="preserve"> SEQ Figure \* ARABIC </w:instrText>
      </w:r>
      <w:r w:rsidRPr="00FE644B">
        <w:rPr>
          <w:b/>
          <w:szCs w:val="20"/>
        </w:rPr>
        <w:fldChar w:fldCharType="separate"/>
      </w:r>
      <w:r w:rsidR="004329CD">
        <w:rPr>
          <w:b/>
          <w:noProof/>
          <w:szCs w:val="20"/>
        </w:rPr>
        <w:t>19</w:t>
      </w:r>
      <w:r w:rsidRPr="00FE644B">
        <w:rPr>
          <w:b/>
          <w:szCs w:val="20"/>
        </w:rPr>
        <w:fldChar w:fldCharType="end"/>
      </w:r>
      <w:bookmarkEnd w:id="156"/>
      <w:r w:rsidRPr="00FE644B">
        <w:rPr>
          <w:b/>
          <w:szCs w:val="20"/>
        </w:rPr>
        <w:t xml:space="preserve"> – </w:t>
      </w:r>
      <w:r w:rsidR="00C94E90">
        <w:rPr>
          <w:b/>
          <w:szCs w:val="20"/>
        </w:rPr>
        <w:t>Measures of success</w:t>
      </w:r>
    </w:p>
    <w:p w14:paraId="5015EA49" w14:textId="22AAE478" w:rsidR="009A4E31" w:rsidRDefault="009A4E31" w:rsidP="00994A86">
      <w:pPr>
        <w:jc w:val="center"/>
      </w:pPr>
      <w:r>
        <w:rPr>
          <w:noProof/>
          <w:lang w:eastAsia="en-AU"/>
        </w:rPr>
        <w:drawing>
          <wp:inline distT="0" distB="0" distL="0" distR="0" wp14:anchorId="110B95CE" wp14:editId="2A63E6A5">
            <wp:extent cx="3743325" cy="30573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5">
                      <a:extLst>
                        <a:ext uri="{28A0092B-C50C-407E-A947-70E740481C1C}">
                          <a14:useLocalDpi xmlns:a14="http://schemas.microsoft.com/office/drawing/2010/main" val="0"/>
                        </a:ext>
                      </a:extLst>
                    </a:blip>
                    <a:stretch>
                      <a:fillRect/>
                    </a:stretch>
                  </pic:blipFill>
                  <pic:spPr>
                    <a:xfrm>
                      <a:off x="0" y="0"/>
                      <a:ext cx="3743325" cy="3057367"/>
                    </a:xfrm>
                    <a:prstGeom prst="rect">
                      <a:avLst/>
                    </a:prstGeom>
                  </pic:spPr>
                </pic:pic>
              </a:graphicData>
            </a:graphic>
          </wp:inline>
        </w:drawing>
      </w:r>
    </w:p>
    <w:p w14:paraId="373F0CB4" w14:textId="77777777" w:rsidR="007A1CA3" w:rsidRDefault="007A1CA3">
      <w:pPr>
        <w:spacing w:after="160" w:line="259" w:lineRule="auto"/>
        <w:rPr>
          <w:b/>
          <w:bCs/>
        </w:rPr>
      </w:pPr>
      <w:r>
        <w:rPr>
          <w:b/>
          <w:bCs/>
        </w:rPr>
        <w:br w:type="page"/>
      </w:r>
    </w:p>
    <w:p w14:paraId="33B06341" w14:textId="597463F3" w:rsidR="009A4E31" w:rsidRPr="00C626B2" w:rsidRDefault="009A4E31" w:rsidP="009A4E31">
      <w:pPr>
        <w:rPr>
          <w:b/>
          <w:bCs/>
        </w:rPr>
      </w:pPr>
      <w:r w:rsidRPr="00C626B2">
        <w:rPr>
          <w:b/>
          <w:bCs/>
        </w:rPr>
        <w:lastRenderedPageBreak/>
        <w:t>Question 3: Sustainability/embeddedness of the model</w:t>
      </w:r>
    </w:p>
    <w:p w14:paraId="10DC7594" w14:textId="77777777" w:rsidR="009A4E31" w:rsidRDefault="009A4E31" w:rsidP="009A4E31">
      <w:r>
        <w:t>The following points were raised to help with embedding and sustaining the model:</w:t>
      </w:r>
    </w:p>
    <w:p w14:paraId="749774BF" w14:textId="4AE6FF7C" w:rsidR="009A4E31" w:rsidRDefault="009A4E31" w:rsidP="00532F3F">
      <w:pPr>
        <w:pStyle w:val="ListParagraph"/>
        <w:numPr>
          <w:ilvl w:val="0"/>
          <w:numId w:val="21"/>
        </w:numPr>
      </w:pPr>
      <w:r>
        <w:t>Convincing argument for those individuals that are not engaging with the model about its benefits. This may be helped by clearer</w:t>
      </w:r>
      <w:r w:rsidR="00642D89">
        <w:t>/</w:t>
      </w:r>
      <w:r>
        <w:t>more convincing evidence.</w:t>
      </w:r>
    </w:p>
    <w:p w14:paraId="7166B640" w14:textId="0940DB05" w:rsidR="009A4E31" w:rsidRDefault="009A4E31" w:rsidP="00532F3F">
      <w:pPr>
        <w:pStyle w:val="ListParagraph"/>
        <w:numPr>
          <w:ilvl w:val="0"/>
          <w:numId w:val="21"/>
        </w:numPr>
      </w:pPr>
      <w:r>
        <w:t>Spreading stories of success, making evidence of better outcomes/experience more available to GPs, practice nurses, practice staff and patients.</w:t>
      </w:r>
    </w:p>
    <w:p w14:paraId="0C6AA0A0" w14:textId="7A9632AC" w:rsidR="009A4E31" w:rsidRDefault="009A4E31" w:rsidP="00532F3F">
      <w:pPr>
        <w:pStyle w:val="ListParagraph"/>
        <w:numPr>
          <w:ilvl w:val="0"/>
          <w:numId w:val="21"/>
        </w:numPr>
      </w:pPr>
      <w:r>
        <w:t>Make the model simpler, including patient enrolment.</w:t>
      </w:r>
    </w:p>
    <w:p w14:paraId="71A0D8D6" w14:textId="27A9C204" w:rsidR="009A4E31" w:rsidRDefault="009A4E31" w:rsidP="00532F3F">
      <w:pPr>
        <w:pStyle w:val="ListParagraph"/>
        <w:numPr>
          <w:ilvl w:val="0"/>
          <w:numId w:val="21"/>
        </w:numPr>
      </w:pPr>
      <w:r>
        <w:t>Greater critical mass of patients and GPs in each practice.</w:t>
      </w:r>
    </w:p>
    <w:p w14:paraId="42AB8B38" w14:textId="24B8661C" w:rsidR="009A4E31" w:rsidRDefault="009A4E31" w:rsidP="00532F3F">
      <w:pPr>
        <w:pStyle w:val="ListParagraph"/>
        <w:numPr>
          <w:ilvl w:val="0"/>
          <w:numId w:val="21"/>
        </w:numPr>
      </w:pPr>
      <w:r>
        <w:t>Embed the model in wider framework of health and social policy.</w:t>
      </w:r>
    </w:p>
    <w:p w14:paraId="4A08B863" w14:textId="0725D8E8" w:rsidR="009A4E31" w:rsidRDefault="009A4E31" w:rsidP="00532F3F">
      <w:pPr>
        <w:pStyle w:val="ListParagraph"/>
        <w:numPr>
          <w:ilvl w:val="0"/>
          <w:numId w:val="21"/>
        </w:numPr>
      </w:pPr>
      <w:r>
        <w:t>Ensure that the model is adequately funded.</w:t>
      </w:r>
    </w:p>
    <w:p w14:paraId="4B968E06" w14:textId="390420F1" w:rsidR="009A4E31" w:rsidRDefault="009A4E31" w:rsidP="00532F3F">
      <w:pPr>
        <w:pStyle w:val="ListParagraph"/>
        <w:numPr>
          <w:ilvl w:val="0"/>
          <w:numId w:val="21"/>
        </w:numPr>
      </w:pPr>
      <w:r>
        <w:t>Training on the principles of the model to start earlier – during GP</w:t>
      </w:r>
      <w:r w:rsidR="00642D89">
        <w:t>/</w:t>
      </w:r>
      <w:r>
        <w:t>nurse</w:t>
      </w:r>
      <w:r w:rsidR="00642D89">
        <w:t>/</w:t>
      </w:r>
      <w:r>
        <w:t>practice management training. Credentialing organisations need to get on board with this.</w:t>
      </w:r>
    </w:p>
    <w:p w14:paraId="69D350C6" w14:textId="1B6D3E7C" w:rsidR="009A4E31" w:rsidRDefault="009A4E31" w:rsidP="00532F3F">
      <w:pPr>
        <w:pStyle w:val="ListParagraph"/>
        <w:numPr>
          <w:ilvl w:val="0"/>
          <w:numId w:val="21"/>
        </w:numPr>
      </w:pPr>
      <w:r>
        <w:t>Single, easy to navigate platform for all HCH IT (same tools, same standard of care).</w:t>
      </w:r>
    </w:p>
    <w:p w14:paraId="6ACE988A" w14:textId="0D68E8F5" w:rsidR="009A4E31" w:rsidRDefault="009A4E31" w:rsidP="00532F3F">
      <w:pPr>
        <w:pStyle w:val="ListParagraph"/>
        <w:numPr>
          <w:ilvl w:val="0"/>
          <w:numId w:val="21"/>
        </w:numPr>
      </w:pPr>
      <w:r>
        <w:t>Encourage continuity of care on behalf of patients (i.e. commit to a practice).</w:t>
      </w:r>
    </w:p>
    <w:p w14:paraId="12BED375" w14:textId="63BCF2A1" w:rsidR="009A4E31" w:rsidRDefault="009A4E31" w:rsidP="00532F3F">
      <w:pPr>
        <w:pStyle w:val="ListParagraph"/>
        <w:numPr>
          <w:ilvl w:val="0"/>
          <w:numId w:val="21"/>
        </w:numPr>
      </w:pPr>
      <w:r>
        <w:t>Provide the right information to patients.</w:t>
      </w:r>
    </w:p>
    <w:p w14:paraId="3DC2E394" w14:textId="559EC306" w:rsidR="009A4E31" w:rsidRDefault="009A4E31" w:rsidP="00532F3F">
      <w:pPr>
        <w:pStyle w:val="ListParagraph"/>
        <w:numPr>
          <w:ilvl w:val="0"/>
          <w:numId w:val="21"/>
        </w:numPr>
      </w:pPr>
      <w:r>
        <w:t>Financial modelling to show it works financially for practices and for participating GPs.</w:t>
      </w:r>
    </w:p>
    <w:p w14:paraId="78A187D1" w14:textId="6915CADD" w:rsidR="009A4E31" w:rsidRDefault="009A4E31" w:rsidP="00532F3F">
      <w:pPr>
        <w:pStyle w:val="ListParagraph"/>
        <w:numPr>
          <w:ilvl w:val="0"/>
          <w:numId w:val="21"/>
        </w:numPr>
      </w:pPr>
      <w:r>
        <w:t>Public awareness campaign of the model to engage the public and patients.</w:t>
      </w:r>
    </w:p>
    <w:p w14:paraId="67E46212" w14:textId="1C288B6B" w:rsidR="009A4E31" w:rsidRDefault="009A4E31" w:rsidP="00532F3F">
      <w:pPr>
        <w:pStyle w:val="ListParagraph"/>
        <w:numPr>
          <w:ilvl w:val="0"/>
          <w:numId w:val="21"/>
        </w:numPr>
      </w:pPr>
      <w:r>
        <w:t>Improve awareness of the model with allied health and specialists.</w:t>
      </w:r>
    </w:p>
    <w:p w14:paraId="3F934433" w14:textId="7C4D644E" w:rsidR="009A4E31" w:rsidRDefault="009A4E31" w:rsidP="00532F3F">
      <w:pPr>
        <w:pStyle w:val="ListParagraph"/>
        <w:numPr>
          <w:ilvl w:val="0"/>
          <w:numId w:val="21"/>
        </w:numPr>
      </w:pPr>
      <w:r>
        <w:t xml:space="preserve">Continue sharing between practices implementing the model. </w:t>
      </w:r>
    </w:p>
    <w:p w14:paraId="0FAC3571" w14:textId="741EBBE5" w:rsidR="009A4E31" w:rsidRDefault="009A4E31" w:rsidP="00532F3F">
      <w:pPr>
        <w:pStyle w:val="ListParagraph"/>
        <w:numPr>
          <w:ilvl w:val="0"/>
          <w:numId w:val="21"/>
        </w:numPr>
      </w:pPr>
      <w:r>
        <w:t>Support move from individual GPs participating in HCH to the practice as a whole participating.</w:t>
      </w:r>
    </w:p>
    <w:p w14:paraId="260DE6C0" w14:textId="3081261B" w:rsidR="009A4E31" w:rsidRDefault="009A4E31" w:rsidP="00532F3F">
      <w:pPr>
        <w:pStyle w:val="ListParagraph"/>
        <w:numPr>
          <w:ilvl w:val="0"/>
          <w:numId w:val="21"/>
        </w:numPr>
      </w:pPr>
      <w:r>
        <w:t>Making shared care planning easier and interactive, especially with allied health providers.</w:t>
      </w:r>
    </w:p>
    <w:p w14:paraId="3E04968A" w14:textId="77777777" w:rsidR="00C626B2" w:rsidRDefault="00C626B2" w:rsidP="00C626B2">
      <w:pPr>
        <w:sectPr w:rsidR="00C626B2" w:rsidSect="00375ECE">
          <w:pgSz w:w="11906" w:h="16838"/>
          <w:pgMar w:top="1440" w:right="1440" w:bottom="1440" w:left="1440" w:header="708" w:footer="708" w:gutter="0"/>
          <w:cols w:space="708"/>
          <w:titlePg/>
          <w:docGrid w:linePitch="360"/>
        </w:sectPr>
      </w:pPr>
    </w:p>
    <w:p w14:paraId="259A9CEA" w14:textId="0E7711D4" w:rsidR="005D2C74" w:rsidRPr="00FE644B" w:rsidRDefault="005D2C74" w:rsidP="005D2C74">
      <w:pPr>
        <w:jc w:val="center"/>
        <w:rPr>
          <w:b/>
          <w:szCs w:val="20"/>
        </w:rPr>
      </w:pPr>
      <w:bookmarkStart w:id="157" w:name="_Ref26353388"/>
      <w:r w:rsidRPr="00FE644B">
        <w:rPr>
          <w:b/>
          <w:szCs w:val="20"/>
        </w:rPr>
        <w:lastRenderedPageBreak/>
        <w:t xml:space="preserve">Figure </w:t>
      </w:r>
      <w:r w:rsidRPr="00FE644B">
        <w:rPr>
          <w:b/>
          <w:szCs w:val="20"/>
        </w:rPr>
        <w:fldChar w:fldCharType="begin"/>
      </w:r>
      <w:r w:rsidRPr="00FE644B">
        <w:rPr>
          <w:b/>
          <w:szCs w:val="20"/>
        </w:rPr>
        <w:instrText xml:space="preserve"> SEQ Figure \* ARABIC </w:instrText>
      </w:r>
      <w:r w:rsidRPr="00FE644B">
        <w:rPr>
          <w:b/>
          <w:szCs w:val="20"/>
        </w:rPr>
        <w:fldChar w:fldCharType="separate"/>
      </w:r>
      <w:r w:rsidR="004329CD">
        <w:rPr>
          <w:b/>
          <w:noProof/>
          <w:szCs w:val="20"/>
        </w:rPr>
        <w:t>20</w:t>
      </w:r>
      <w:r w:rsidRPr="00FE644B">
        <w:rPr>
          <w:b/>
          <w:szCs w:val="20"/>
        </w:rPr>
        <w:fldChar w:fldCharType="end"/>
      </w:r>
      <w:bookmarkEnd w:id="157"/>
      <w:r w:rsidRPr="00FE644B">
        <w:rPr>
          <w:b/>
          <w:szCs w:val="20"/>
        </w:rPr>
        <w:t xml:space="preserve"> – </w:t>
      </w:r>
      <w:r>
        <w:rPr>
          <w:b/>
          <w:szCs w:val="20"/>
        </w:rPr>
        <w:t>Practice priorities for HCH</w:t>
      </w:r>
    </w:p>
    <w:p w14:paraId="659F9AEB" w14:textId="17229E5A" w:rsidR="00C626B2" w:rsidRDefault="00925F3B" w:rsidP="00C626B2">
      <w:r>
        <w:rPr>
          <w:noProof/>
          <w:lang w:eastAsia="en-AU"/>
        </w:rPr>
        <w:drawing>
          <wp:inline distT="0" distB="0" distL="0" distR="0" wp14:anchorId="2621925A" wp14:editId="61A0149D">
            <wp:extent cx="8863330" cy="507936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6">
                      <a:extLst>
                        <a:ext uri="{28A0092B-C50C-407E-A947-70E740481C1C}">
                          <a14:useLocalDpi xmlns:a14="http://schemas.microsoft.com/office/drawing/2010/main" val="0"/>
                        </a:ext>
                      </a:extLst>
                    </a:blip>
                    <a:stretch>
                      <a:fillRect/>
                    </a:stretch>
                  </pic:blipFill>
                  <pic:spPr>
                    <a:xfrm>
                      <a:off x="0" y="0"/>
                      <a:ext cx="8863330" cy="5079364"/>
                    </a:xfrm>
                    <a:prstGeom prst="rect">
                      <a:avLst/>
                    </a:prstGeom>
                  </pic:spPr>
                </pic:pic>
              </a:graphicData>
            </a:graphic>
          </wp:inline>
        </w:drawing>
      </w:r>
    </w:p>
    <w:p w14:paraId="6F09CFE5" w14:textId="667969A4" w:rsidR="00C626B2" w:rsidRDefault="00C626B2" w:rsidP="00C626B2"/>
    <w:p w14:paraId="645BB4F7" w14:textId="77777777" w:rsidR="00C626B2" w:rsidRDefault="00C626B2" w:rsidP="00C626B2">
      <w:pPr>
        <w:sectPr w:rsidR="00C626B2" w:rsidSect="00C626B2">
          <w:headerReference w:type="even" r:id="rId67"/>
          <w:headerReference w:type="default" r:id="rId68"/>
          <w:headerReference w:type="first" r:id="rId69"/>
          <w:footerReference w:type="first" r:id="rId70"/>
          <w:pgSz w:w="16838" w:h="11906" w:orient="landscape"/>
          <w:pgMar w:top="1440" w:right="1440" w:bottom="1440" w:left="1440" w:header="708" w:footer="708" w:gutter="0"/>
          <w:cols w:space="708"/>
          <w:titlePg/>
          <w:docGrid w:linePitch="360"/>
        </w:sectPr>
      </w:pPr>
    </w:p>
    <w:p w14:paraId="4CCA00CA" w14:textId="3C334668" w:rsidR="001D7E12" w:rsidRDefault="001D7E12" w:rsidP="001D7E12">
      <w:pPr>
        <w:pStyle w:val="Heading1nonumber"/>
      </w:pPr>
      <w:bookmarkStart w:id="158" w:name="_Toc67497907"/>
      <w:r>
        <w:lastRenderedPageBreak/>
        <w:t xml:space="preserve">Appendix 4 </w:t>
      </w:r>
      <w:r w:rsidR="00AA7683">
        <w:t>AGPAL</w:t>
      </w:r>
      <w:r w:rsidR="00AB7A76">
        <w:t xml:space="preserve"> training and support activities</w:t>
      </w:r>
      <w:r w:rsidR="00F814B4">
        <w:t xml:space="preserve"> 2016</w:t>
      </w:r>
      <w:r w:rsidR="008B54A4">
        <w:t xml:space="preserve"> to </w:t>
      </w:r>
      <w:r w:rsidR="00F814B4">
        <w:t>2020</w:t>
      </w:r>
      <w:bookmarkEnd w:id="158"/>
    </w:p>
    <w:p w14:paraId="706079A8" w14:textId="6885011F" w:rsidR="00503BF2" w:rsidRPr="00503BF2" w:rsidRDefault="00503BF2" w:rsidP="00503BF2">
      <w:r w:rsidRPr="00503BF2">
        <w:rPr>
          <w:noProof/>
          <w:lang w:eastAsia="en-AU"/>
        </w:rPr>
        <w:lastRenderedPageBreak/>
        <w:drawing>
          <wp:inline distT="0" distB="0" distL="0" distR="0" wp14:anchorId="5188F520" wp14:editId="58272E27">
            <wp:extent cx="5731510" cy="816927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8169275"/>
                    </a:xfrm>
                    <a:prstGeom prst="rect">
                      <a:avLst/>
                    </a:prstGeom>
                  </pic:spPr>
                </pic:pic>
              </a:graphicData>
            </a:graphic>
          </wp:inline>
        </w:drawing>
      </w:r>
    </w:p>
    <w:p w14:paraId="722F3E8C" w14:textId="3BD40B69" w:rsidR="00560FFF" w:rsidRPr="00B1525C" w:rsidRDefault="00560FFF" w:rsidP="00A71CE4">
      <w:pPr>
        <w:pStyle w:val="Chartortablefootnote"/>
      </w:pPr>
    </w:p>
    <w:p w14:paraId="3875F048" w14:textId="77777777" w:rsidR="009C6950" w:rsidRDefault="009C6950" w:rsidP="00C626B2">
      <w:pPr>
        <w:sectPr w:rsidR="009C6950" w:rsidSect="00375ECE">
          <w:headerReference w:type="even" r:id="rId72"/>
          <w:headerReference w:type="default" r:id="rId73"/>
          <w:headerReference w:type="first" r:id="rId74"/>
          <w:footerReference w:type="first" r:id="rId75"/>
          <w:pgSz w:w="11906" w:h="16838"/>
          <w:pgMar w:top="1440" w:right="1440" w:bottom="1440" w:left="1440" w:header="708" w:footer="708" w:gutter="0"/>
          <w:cols w:space="708"/>
          <w:titlePg/>
          <w:docGrid w:linePitch="360"/>
        </w:sectPr>
      </w:pPr>
    </w:p>
    <w:p w14:paraId="36F770E5" w14:textId="29A88AAB" w:rsidR="00F867DD" w:rsidRDefault="00F867DD" w:rsidP="00F867DD">
      <w:pPr>
        <w:pStyle w:val="Heading1nonumber"/>
      </w:pPr>
      <w:bookmarkStart w:id="159" w:name="_Toc67497908"/>
      <w:r>
        <w:lastRenderedPageBreak/>
        <w:t>Appendix 5 Set up of the community pharmacy trial</w:t>
      </w:r>
      <w:bookmarkEnd w:id="159"/>
    </w:p>
    <w:p w14:paraId="70668104" w14:textId="32341DEE" w:rsidR="009C6950" w:rsidRPr="004F6008" w:rsidRDefault="009C6950" w:rsidP="009C6950">
      <w:pPr>
        <w:pStyle w:val="Heading2"/>
        <w:rPr>
          <w:rFonts w:eastAsia="Times New Roman"/>
        </w:rPr>
      </w:pPr>
      <w:bookmarkStart w:id="160" w:name="_Toc67497909"/>
      <w:r w:rsidRPr="004F6008">
        <w:rPr>
          <w:rFonts w:eastAsia="Times New Roman"/>
        </w:rPr>
        <w:t xml:space="preserve">Launch of the </w:t>
      </w:r>
      <w:r w:rsidR="00F867DD">
        <w:rPr>
          <w:rFonts w:eastAsia="Times New Roman"/>
        </w:rPr>
        <w:t>community p</w:t>
      </w:r>
      <w:r>
        <w:rPr>
          <w:rFonts w:eastAsia="Times New Roman"/>
        </w:rPr>
        <w:t>harmacy trial</w:t>
      </w:r>
      <w:bookmarkEnd w:id="160"/>
    </w:p>
    <w:p w14:paraId="27706C04" w14:textId="77777777" w:rsidR="009C6950" w:rsidRPr="003241AE" w:rsidRDefault="009C6950" w:rsidP="009C6950">
      <w:pPr>
        <w:pStyle w:val="Heading3"/>
        <w:rPr>
          <w:rFonts w:eastAsia="Times New Roman"/>
        </w:rPr>
      </w:pPr>
      <w:r w:rsidRPr="003241AE">
        <w:rPr>
          <w:rFonts w:eastAsia="Times New Roman"/>
        </w:rPr>
        <w:t>Pharmacy engagement via electronic direct mail marketing</w:t>
      </w:r>
    </w:p>
    <w:p w14:paraId="1EECAF25" w14:textId="6D3CA2C3" w:rsidR="009C6950" w:rsidRDefault="009C6950" w:rsidP="009C6950">
      <w:pPr>
        <w:rPr>
          <w:rFonts w:cs="Calibri"/>
          <w:lang w:eastAsia="en-AU"/>
        </w:rPr>
      </w:pPr>
      <w:r w:rsidRPr="003241AE">
        <w:rPr>
          <w:rFonts w:cs="Calibri"/>
          <w:lang w:eastAsia="en-AU"/>
        </w:rPr>
        <w:t xml:space="preserve">A key objective for the Guild was to engage as many pharmacies as possible in the </w:t>
      </w:r>
      <w:r>
        <w:rPr>
          <w:rFonts w:cs="Calibri"/>
          <w:lang w:eastAsia="en-AU"/>
        </w:rPr>
        <w:t>10</w:t>
      </w:r>
      <w:r w:rsidRPr="003241AE">
        <w:rPr>
          <w:rFonts w:cs="Calibri"/>
          <w:lang w:eastAsia="en-AU"/>
        </w:rPr>
        <w:t xml:space="preserve"> PHN </w:t>
      </w:r>
      <w:r>
        <w:rPr>
          <w:rFonts w:cs="Calibri"/>
          <w:lang w:eastAsia="en-AU"/>
        </w:rPr>
        <w:t>regions</w:t>
      </w:r>
      <w:r w:rsidRPr="003241AE">
        <w:rPr>
          <w:rFonts w:cs="Calibri"/>
          <w:lang w:eastAsia="en-AU"/>
        </w:rPr>
        <w:t xml:space="preserve">. To achieve this the Guild undertook an extensive electronic direct mail marketing (EDM) campaign to community pharmacy as well as promoting the </w:t>
      </w:r>
      <w:r>
        <w:rPr>
          <w:rFonts w:cs="Calibri"/>
          <w:lang w:eastAsia="en-AU"/>
        </w:rPr>
        <w:t>trial</w:t>
      </w:r>
      <w:r w:rsidRPr="003241AE">
        <w:rPr>
          <w:rFonts w:cs="Calibri"/>
          <w:lang w:eastAsia="en-AU"/>
        </w:rPr>
        <w:t xml:space="preserve"> in Guild publications. The Guild did some geospatial mapping of pharmacies and HCHs to ascertain which pharmacies were within a close radius of the HCH trial sites. In the Northern Territory, where distances between medical practices/ACCHS and pharmacies are greater, it involved expanding the radius to 50 kms. </w:t>
      </w:r>
    </w:p>
    <w:p w14:paraId="7907E22C" w14:textId="77777777" w:rsidR="009C6950" w:rsidRDefault="009C6950" w:rsidP="009C6950">
      <w:pPr>
        <w:rPr>
          <w:rFonts w:cs="Calibri"/>
          <w:lang w:eastAsia="en-AU"/>
        </w:rPr>
      </w:pPr>
      <w:r w:rsidRPr="003241AE">
        <w:rPr>
          <w:rFonts w:cs="Calibri"/>
          <w:lang w:eastAsia="en-AU"/>
        </w:rPr>
        <w:t xml:space="preserve">Pharmacies were segmented into different streams for marketing purposes. For example, those pharmacies that were within the trial regions that hadn’t registered for the </w:t>
      </w:r>
      <w:r>
        <w:rPr>
          <w:rFonts w:cs="Calibri"/>
          <w:lang w:eastAsia="en-AU"/>
        </w:rPr>
        <w:t>t</w:t>
      </w:r>
      <w:r w:rsidRPr="003241AE">
        <w:rPr>
          <w:rFonts w:cs="Calibri"/>
          <w:lang w:eastAsia="en-AU"/>
        </w:rPr>
        <w:t xml:space="preserve">rial received an email encouraging them to participate, while pharmacies that had already signed up received a different email with information about the </w:t>
      </w:r>
      <w:r>
        <w:rPr>
          <w:rFonts w:cs="Calibri"/>
          <w:lang w:eastAsia="en-AU"/>
        </w:rPr>
        <w:t>trial</w:t>
      </w:r>
      <w:r w:rsidRPr="003241AE">
        <w:rPr>
          <w:rFonts w:cs="Calibri"/>
          <w:lang w:eastAsia="en-AU"/>
        </w:rPr>
        <w:t>, available resources and training opportunities.</w:t>
      </w:r>
    </w:p>
    <w:p w14:paraId="3E7CB9FB" w14:textId="77777777" w:rsidR="009C6950" w:rsidRPr="00022D73" w:rsidRDefault="009C6950" w:rsidP="009C6950">
      <w:pPr>
        <w:rPr>
          <w:szCs w:val="20"/>
        </w:rPr>
      </w:pPr>
      <w:r w:rsidRPr="003241AE">
        <w:rPr>
          <w:rFonts w:cs="Calibri"/>
          <w:szCs w:val="20"/>
          <w:lang w:eastAsia="en-AU"/>
        </w:rPr>
        <w:t xml:space="preserve">This campaign </w:t>
      </w:r>
      <w:r>
        <w:rPr>
          <w:rFonts w:cs="Calibri"/>
          <w:szCs w:val="20"/>
          <w:lang w:eastAsia="en-AU"/>
        </w:rPr>
        <w:t>appeared</w:t>
      </w:r>
      <w:r w:rsidRPr="003241AE">
        <w:rPr>
          <w:rFonts w:cs="Calibri"/>
          <w:szCs w:val="20"/>
          <w:lang w:eastAsia="en-AU"/>
        </w:rPr>
        <w:t xml:space="preserve"> successful</w:t>
      </w:r>
      <w:r>
        <w:rPr>
          <w:rFonts w:cs="Calibri"/>
          <w:szCs w:val="20"/>
          <w:lang w:eastAsia="en-AU"/>
        </w:rPr>
        <w:t>,</w:t>
      </w:r>
      <w:r w:rsidRPr="003241AE">
        <w:rPr>
          <w:rFonts w:cs="Calibri"/>
          <w:szCs w:val="20"/>
          <w:lang w:eastAsia="en-AU"/>
        </w:rPr>
        <w:t xml:space="preserve"> with 652 pharmacies registered </w:t>
      </w:r>
      <w:r>
        <w:rPr>
          <w:rFonts w:cs="Calibri"/>
          <w:szCs w:val="20"/>
          <w:lang w:eastAsia="en-AU"/>
        </w:rPr>
        <w:t>to participate in the trial</w:t>
      </w:r>
      <w:r w:rsidRPr="003241AE">
        <w:rPr>
          <w:rFonts w:cs="Calibri"/>
          <w:szCs w:val="20"/>
          <w:lang w:eastAsia="en-AU"/>
        </w:rPr>
        <w:t xml:space="preserve"> a</w:t>
      </w:r>
      <w:r>
        <w:rPr>
          <w:rFonts w:cs="Calibri"/>
          <w:szCs w:val="20"/>
          <w:lang w:eastAsia="en-AU"/>
        </w:rPr>
        <w:t xml:space="preserve">s of </w:t>
      </w:r>
      <w:r w:rsidRPr="003241AE">
        <w:rPr>
          <w:rFonts w:cs="Calibri"/>
          <w:szCs w:val="20"/>
          <w:lang w:eastAsia="en-AU"/>
        </w:rPr>
        <w:t>June 2020</w:t>
      </w:r>
      <w:r>
        <w:rPr>
          <w:rFonts w:cs="Calibri"/>
          <w:szCs w:val="20"/>
          <w:lang w:eastAsia="en-AU"/>
        </w:rPr>
        <w:t>. But as discussed earlier, only 71 of these pharmacies actually provided a service to a HCH patient as part of the trial, and more than half of these provided services to less than 10 patients up until 30 June 2020.</w:t>
      </w:r>
    </w:p>
    <w:p w14:paraId="51F79FBC" w14:textId="77777777" w:rsidR="009C6950" w:rsidRPr="003241AE" w:rsidRDefault="009C6950" w:rsidP="009C6950">
      <w:pPr>
        <w:pStyle w:val="Heading3"/>
        <w:rPr>
          <w:rFonts w:eastAsia="Times New Roman"/>
        </w:rPr>
      </w:pPr>
      <w:r>
        <w:rPr>
          <w:rFonts w:eastAsia="Times New Roman"/>
        </w:rPr>
        <w:t>P</w:t>
      </w:r>
      <w:r w:rsidRPr="003241AE">
        <w:rPr>
          <w:rFonts w:eastAsia="Times New Roman"/>
        </w:rPr>
        <w:t>harmacy registration</w:t>
      </w:r>
    </w:p>
    <w:p w14:paraId="23B7C910" w14:textId="77777777" w:rsidR="009C6950" w:rsidRPr="003241AE" w:rsidRDefault="009C6950" w:rsidP="009C6950">
      <w:pPr>
        <w:rPr>
          <w:rFonts w:cs="Calibri"/>
          <w:lang w:eastAsia="en-AU"/>
        </w:rPr>
      </w:pPr>
      <w:r w:rsidRPr="003241AE">
        <w:rPr>
          <w:rFonts w:cs="Calibri"/>
          <w:lang w:eastAsia="en-AU"/>
        </w:rPr>
        <w:t xml:space="preserve">The Guild developed processes for registering pharmacies and resources to assist </w:t>
      </w:r>
      <w:r>
        <w:rPr>
          <w:rFonts w:cs="Calibri"/>
          <w:lang w:eastAsia="en-AU"/>
        </w:rPr>
        <w:t xml:space="preserve">them </w:t>
      </w:r>
      <w:r w:rsidRPr="003241AE">
        <w:rPr>
          <w:rFonts w:cs="Calibri"/>
          <w:lang w:eastAsia="en-AU"/>
        </w:rPr>
        <w:t xml:space="preserve">to prepare for participation in the </w:t>
      </w:r>
      <w:r>
        <w:rPr>
          <w:rFonts w:cs="Calibri"/>
          <w:lang w:eastAsia="en-AU"/>
        </w:rPr>
        <w:t>trial</w:t>
      </w:r>
      <w:r w:rsidRPr="003241AE">
        <w:rPr>
          <w:rFonts w:cs="Calibri"/>
          <w:lang w:eastAsia="en-AU"/>
        </w:rPr>
        <w:t>. The initial process for pharmacy registration include</w:t>
      </w:r>
      <w:r>
        <w:rPr>
          <w:rFonts w:cs="Calibri"/>
          <w:lang w:eastAsia="en-AU"/>
        </w:rPr>
        <w:t>d</w:t>
      </w:r>
      <w:r w:rsidRPr="003241AE">
        <w:rPr>
          <w:rFonts w:cs="Calibri"/>
          <w:lang w:eastAsia="en-AU"/>
        </w:rPr>
        <w:t>:</w:t>
      </w:r>
    </w:p>
    <w:p w14:paraId="5CA93584" w14:textId="77777777" w:rsidR="009C6950" w:rsidRPr="003241AE" w:rsidRDefault="009C6950" w:rsidP="009C6950">
      <w:pPr>
        <w:numPr>
          <w:ilvl w:val="0"/>
          <w:numId w:val="27"/>
        </w:numPr>
        <w:spacing w:after="0" w:line="259" w:lineRule="auto"/>
        <w:contextualSpacing/>
        <w:rPr>
          <w:rFonts w:cs="Calibri"/>
          <w:lang w:eastAsia="en-AU"/>
        </w:rPr>
      </w:pPr>
      <w:r w:rsidRPr="003241AE">
        <w:rPr>
          <w:rFonts w:cs="Calibri"/>
          <w:lang w:eastAsia="en-AU"/>
        </w:rPr>
        <w:t xml:space="preserve">Formal registration </w:t>
      </w:r>
      <w:r>
        <w:rPr>
          <w:rFonts w:cs="Calibri"/>
          <w:lang w:eastAsia="en-AU"/>
        </w:rPr>
        <w:t>to participate in the trial.</w:t>
      </w:r>
    </w:p>
    <w:p w14:paraId="6276E676" w14:textId="77777777" w:rsidR="009C6950" w:rsidRPr="003241AE" w:rsidRDefault="009C6950" w:rsidP="009C6950">
      <w:pPr>
        <w:numPr>
          <w:ilvl w:val="0"/>
          <w:numId w:val="27"/>
        </w:numPr>
        <w:spacing w:after="0" w:line="259" w:lineRule="auto"/>
        <w:contextualSpacing/>
        <w:rPr>
          <w:rFonts w:cs="Calibri"/>
          <w:lang w:eastAsia="en-AU"/>
        </w:rPr>
      </w:pPr>
      <w:r w:rsidRPr="003241AE">
        <w:rPr>
          <w:rFonts w:cs="Calibri"/>
          <w:lang w:eastAsia="en-AU"/>
        </w:rPr>
        <w:t>Registering the pharmacy for My Health Record (if not already registered)</w:t>
      </w:r>
      <w:r>
        <w:rPr>
          <w:rFonts w:cs="Calibri"/>
          <w:lang w:eastAsia="en-AU"/>
        </w:rPr>
        <w:t>.</w:t>
      </w:r>
    </w:p>
    <w:p w14:paraId="06743116" w14:textId="77777777" w:rsidR="009C6950" w:rsidRPr="003241AE" w:rsidRDefault="009C6950" w:rsidP="009C6950">
      <w:pPr>
        <w:numPr>
          <w:ilvl w:val="0"/>
          <w:numId w:val="27"/>
        </w:numPr>
        <w:spacing w:after="0" w:line="259" w:lineRule="auto"/>
        <w:contextualSpacing/>
        <w:rPr>
          <w:rFonts w:cs="Calibri"/>
          <w:lang w:eastAsia="en-AU"/>
        </w:rPr>
      </w:pPr>
      <w:r>
        <w:rPr>
          <w:rFonts w:cs="Calibri"/>
          <w:lang w:eastAsia="en-AU"/>
        </w:rPr>
        <w:t>Set-up</w:t>
      </w:r>
      <w:r w:rsidRPr="003241AE">
        <w:rPr>
          <w:rFonts w:cs="Calibri"/>
          <w:lang w:eastAsia="en-AU"/>
        </w:rPr>
        <w:t xml:space="preserve"> and training on the GuildLink and shared care plan software.</w:t>
      </w:r>
    </w:p>
    <w:p w14:paraId="328BC1E7" w14:textId="77777777" w:rsidR="009C6950" w:rsidRPr="003241AE" w:rsidRDefault="009C6950" w:rsidP="009C6950">
      <w:pPr>
        <w:spacing w:after="0"/>
        <w:rPr>
          <w:rFonts w:cs="Calibri"/>
          <w:lang w:eastAsia="en-AU"/>
        </w:rPr>
      </w:pPr>
    </w:p>
    <w:p w14:paraId="369A9B80" w14:textId="77777777" w:rsidR="009C6950" w:rsidRDefault="009C6950" w:rsidP="009C6950">
      <w:pPr>
        <w:rPr>
          <w:rFonts w:cs="Calibri"/>
          <w:lang w:eastAsia="en-AU"/>
        </w:rPr>
      </w:pPr>
      <w:r w:rsidRPr="003241AE">
        <w:rPr>
          <w:rFonts w:cs="Calibri"/>
          <w:lang w:eastAsia="en-AU"/>
        </w:rPr>
        <w:t>This initial onboarding process also include</w:t>
      </w:r>
      <w:r>
        <w:rPr>
          <w:rFonts w:cs="Calibri"/>
          <w:lang w:eastAsia="en-AU"/>
        </w:rPr>
        <w:t>d</w:t>
      </w:r>
      <w:r w:rsidRPr="003241AE">
        <w:rPr>
          <w:rFonts w:cs="Calibri"/>
          <w:lang w:eastAsia="en-AU"/>
        </w:rPr>
        <w:t xml:space="preserve"> checking </w:t>
      </w:r>
      <w:r>
        <w:rPr>
          <w:rFonts w:cs="Calibri"/>
          <w:lang w:eastAsia="en-AU"/>
        </w:rPr>
        <w:t xml:space="preserve">that </w:t>
      </w:r>
      <w:r w:rsidRPr="003241AE">
        <w:rPr>
          <w:rFonts w:cs="Calibri"/>
          <w:lang w:eastAsia="en-AU"/>
        </w:rPr>
        <w:t xml:space="preserve">the pharmacy can meet the eligibility requirements of the </w:t>
      </w:r>
      <w:r>
        <w:rPr>
          <w:rFonts w:cs="Calibri"/>
          <w:lang w:eastAsia="en-AU"/>
        </w:rPr>
        <w:t>trial</w:t>
      </w:r>
      <w:r w:rsidRPr="003241AE">
        <w:rPr>
          <w:rFonts w:cs="Calibri"/>
          <w:lang w:eastAsia="en-AU"/>
        </w:rPr>
        <w:t>, for example, ensuring the pharmacy had a private consultation area available.</w:t>
      </w:r>
    </w:p>
    <w:p w14:paraId="644C5C82" w14:textId="77777777" w:rsidR="009C6950" w:rsidRPr="003241AE" w:rsidRDefault="009C6950" w:rsidP="009C6950">
      <w:pPr>
        <w:rPr>
          <w:rFonts w:cs="Calibri"/>
          <w:lang w:eastAsia="en-AU"/>
        </w:rPr>
      </w:pPr>
      <w:r w:rsidRPr="003241AE">
        <w:rPr>
          <w:rFonts w:cs="Calibri"/>
          <w:lang w:eastAsia="en-AU"/>
        </w:rPr>
        <w:t>On approval, the details of the pharmacy and pharmacist details are forwarded to GuildLink for uploading to the software platform.</w:t>
      </w:r>
      <w:r>
        <w:rPr>
          <w:rFonts w:cs="Calibri"/>
          <w:lang w:eastAsia="en-AU"/>
        </w:rPr>
        <w:t xml:space="preserve"> </w:t>
      </w:r>
      <w:r w:rsidRPr="003241AE">
        <w:rPr>
          <w:rFonts w:cs="Calibri"/>
          <w:lang w:eastAsia="en-AU"/>
        </w:rPr>
        <w:t>After the pharmacy is approved to participate, the Guild project team contact</w:t>
      </w:r>
      <w:r>
        <w:rPr>
          <w:rFonts w:cs="Calibri"/>
          <w:lang w:eastAsia="en-AU"/>
        </w:rPr>
        <w:t>s</w:t>
      </w:r>
      <w:r w:rsidRPr="003241AE">
        <w:rPr>
          <w:rFonts w:cs="Calibri"/>
          <w:lang w:eastAsia="en-AU"/>
        </w:rPr>
        <w:t xml:space="preserve"> the pharmacy and provides </w:t>
      </w:r>
      <w:r>
        <w:rPr>
          <w:rFonts w:cs="Calibri"/>
          <w:lang w:eastAsia="en-AU"/>
        </w:rPr>
        <w:t xml:space="preserve">them with </w:t>
      </w:r>
      <w:r w:rsidRPr="003241AE">
        <w:rPr>
          <w:rFonts w:cs="Calibri"/>
          <w:lang w:eastAsia="en-AU"/>
        </w:rPr>
        <w:t xml:space="preserve">some initial information to assist with implementation. This includes providing access to training and promotional </w:t>
      </w:r>
      <w:r w:rsidRPr="003241AE">
        <w:rPr>
          <w:rFonts w:cs="Calibri"/>
          <w:lang w:eastAsia="en-AU"/>
        </w:rPr>
        <w:lastRenderedPageBreak/>
        <w:t xml:space="preserve">materials, guidelines and webinars. The Guild also provides information on which practices are participating in the </w:t>
      </w:r>
      <w:r>
        <w:rPr>
          <w:rFonts w:cs="Calibri"/>
          <w:lang w:eastAsia="en-AU"/>
        </w:rPr>
        <w:t>trial</w:t>
      </w:r>
      <w:r w:rsidRPr="003241AE">
        <w:rPr>
          <w:rFonts w:cs="Calibri"/>
          <w:lang w:eastAsia="en-AU"/>
        </w:rPr>
        <w:t xml:space="preserve"> in the local area</w:t>
      </w:r>
      <w:r>
        <w:rPr>
          <w:rFonts w:cs="Calibri"/>
          <w:lang w:eastAsia="en-AU"/>
        </w:rPr>
        <w:t>,</w:t>
      </w:r>
      <w:r w:rsidRPr="003241AE">
        <w:rPr>
          <w:rFonts w:cs="Calibri"/>
          <w:lang w:eastAsia="en-AU"/>
        </w:rPr>
        <w:t xml:space="preserve"> and tips for engaging with practices. </w:t>
      </w:r>
    </w:p>
    <w:p w14:paraId="6085CD5A" w14:textId="77777777" w:rsidR="009C6950" w:rsidRPr="008C08AC" w:rsidRDefault="009C6950" w:rsidP="009C6950">
      <w:pPr>
        <w:pStyle w:val="Heading3"/>
      </w:pPr>
      <w:r>
        <w:t>Preparing</w:t>
      </w:r>
      <w:r w:rsidRPr="008E18C2">
        <w:t xml:space="preserve"> for implementation </w:t>
      </w:r>
    </w:p>
    <w:p w14:paraId="0823E5A4" w14:textId="77777777" w:rsidR="009C6950" w:rsidRPr="004F6008" w:rsidRDefault="009C6950" w:rsidP="009C6950">
      <w:pPr>
        <w:rPr>
          <w:szCs w:val="20"/>
        </w:rPr>
      </w:pPr>
      <w:r w:rsidRPr="004F6008">
        <w:rPr>
          <w:szCs w:val="20"/>
        </w:rPr>
        <w:t xml:space="preserve">After agreeing to participate in HCH, some pharmacies were </w:t>
      </w:r>
      <w:r>
        <w:rPr>
          <w:szCs w:val="20"/>
        </w:rPr>
        <w:t>proactive</w:t>
      </w:r>
      <w:r w:rsidRPr="004F6008">
        <w:rPr>
          <w:szCs w:val="20"/>
        </w:rPr>
        <w:t xml:space="preserve"> and initiated contact with </w:t>
      </w:r>
      <w:r>
        <w:rPr>
          <w:szCs w:val="20"/>
        </w:rPr>
        <w:t>HCHs in their area</w:t>
      </w:r>
      <w:r w:rsidRPr="004F6008">
        <w:rPr>
          <w:szCs w:val="20"/>
        </w:rPr>
        <w:t xml:space="preserve">. This often involved a preliminary meeting or an initial phone call to express the pharmacy’s interest in </w:t>
      </w:r>
      <w:r>
        <w:rPr>
          <w:szCs w:val="20"/>
        </w:rPr>
        <w:t>receiving</w:t>
      </w:r>
      <w:r w:rsidRPr="004F6008">
        <w:rPr>
          <w:szCs w:val="20"/>
        </w:rPr>
        <w:t xml:space="preserve"> referrals, specific services that the pharmacy could provide and/or identify HCH patients that would benefit from these services</w:t>
      </w:r>
      <w:r>
        <w:rPr>
          <w:szCs w:val="20"/>
        </w:rPr>
        <w:t>:</w:t>
      </w:r>
    </w:p>
    <w:p w14:paraId="642D864A" w14:textId="2EC3271B" w:rsidR="009C6950" w:rsidRPr="004F6008" w:rsidRDefault="009C6950" w:rsidP="009C6950">
      <w:pPr>
        <w:ind w:left="567" w:right="521"/>
        <w:rPr>
          <w:szCs w:val="20"/>
        </w:rPr>
      </w:pPr>
      <w:r w:rsidRPr="004F6008">
        <w:rPr>
          <w:i/>
          <w:iCs/>
          <w:szCs w:val="20"/>
        </w:rPr>
        <w:t>“We did have a meeting with [medical centre]</w:t>
      </w:r>
      <w:r w:rsidR="00642D89">
        <w:rPr>
          <w:i/>
          <w:iCs/>
          <w:szCs w:val="20"/>
        </w:rPr>
        <w:t xml:space="preserve"> … </w:t>
      </w:r>
      <w:r w:rsidRPr="004F6008">
        <w:rPr>
          <w:i/>
          <w:iCs/>
          <w:szCs w:val="20"/>
        </w:rPr>
        <w:t>and they were willing to work with us and say if we can make it like a streamline script service for these patients if we have like an arrangement with blood pressure medications then they were happy to do that. So yes, it was a lot easier when we had that meeting with the doctors and could come up with agreed services</w:t>
      </w:r>
      <w:r w:rsidRPr="004F6008">
        <w:rPr>
          <w:szCs w:val="20"/>
        </w:rPr>
        <w:t>.” [CP, R4, Pharmacy 2]</w:t>
      </w:r>
    </w:p>
    <w:p w14:paraId="4185AA30" w14:textId="56C15CAC" w:rsidR="009C6950" w:rsidRPr="004F6008" w:rsidRDefault="009C6950" w:rsidP="009C6950">
      <w:pPr>
        <w:ind w:left="567" w:right="521"/>
        <w:rPr>
          <w:rFonts w:eastAsia="Times New Roman" w:cs="Arial"/>
          <w:color w:val="000000"/>
          <w:szCs w:val="20"/>
          <w:lang w:eastAsia="en-AU"/>
        </w:rPr>
      </w:pPr>
      <w:r w:rsidRPr="004F6008">
        <w:rPr>
          <w:rFonts w:eastAsia="Times New Roman" w:cs="Arial"/>
          <w:i/>
          <w:iCs/>
          <w:color w:val="000000"/>
          <w:szCs w:val="20"/>
          <w:lang w:eastAsia="en-AU"/>
        </w:rPr>
        <w:t>“I went over there and introduced myself and said we would like to participate in this trial and find out where they were up to. They had been having help from one of the [PHN coordinators] of the trial as well, so they had already enrolled quite a few patients in the trial on their end. Then, it was just a question of trying to get them to refer them to us. We went through their list with them and said, oh, these are the guys that come to us, the ones that they had</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they were our pharmacy’s customers.”</w:t>
      </w:r>
      <w:r w:rsidRPr="004F6008">
        <w:rPr>
          <w:rFonts w:eastAsia="Times New Roman" w:cs="Arial"/>
          <w:color w:val="000000"/>
          <w:szCs w:val="20"/>
          <w:lang w:eastAsia="en-AU"/>
        </w:rPr>
        <w:t xml:space="preserve"> [CP, R4, Pharmacy 6]</w:t>
      </w:r>
    </w:p>
    <w:p w14:paraId="3FDEBD18" w14:textId="14F81B36" w:rsidR="009C6950" w:rsidRPr="004F6008" w:rsidRDefault="00642D89" w:rsidP="009C6950">
      <w:pPr>
        <w:ind w:left="567" w:right="521"/>
        <w:rPr>
          <w:rFonts w:eastAsia="Times New Roman" w:cs="Arial"/>
          <w:color w:val="000000"/>
          <w:szCs w:val="20"/>
          <w:lang w:eastAsia="en-AU"/>
        </w:rPr>
      </w:pPr>
      <w:r>
        <w:rPr>
          <w:rFonts w:eastAsia="Times New Roman" w:cs="Arial"/>
          <w:i/>
          <w:iCs/>
          <w:color w:val="000000"/>
          <w:szCs w:val="20"/>
          <w:lang w:eastAsia="en-AU"/>
        </w:rPr>
        <w:t xml:space="preserve">“… </w:t>
      </w:r>
      <w:r w:rsidR="009C6950" w:rsidRPr="004F6008">
        <w:rPr>
          <w:rFonts w:eastAsia="Times New Roman" w:cs="Arial"/>
          <w:i/>
          <w:iCs/>
          <w:color w:val="000000"/>
          <w:szCs w:val="20"/>
          <w:lang w:eastAsia="en-AU"/>
        </w:rPr>
        <w:t>we jumped on and said, yes, we'd like to be a part of it. And so, then</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And we found out that [GP practice] had signed up to it. And so, it was a doctor surgery in our town. So, I actually rang them and said, we're happy to be involved.”</w:t>
      </w:r>
      <w:r w:rsidR="009C6950" w:rsidRPr="004F6008">
        <w:rPr>
          <w:rFonts w:eastAsia="Times New Roman" w:cs="Arial"/>
          <w:color w:val="000000"/>
          <w:szCs w:val="20"/>
          <w:lang w:eastAsia="en-AU"/>
        </w:rPr>
        <w:t xml:space="preserve"> [CP, R4, Pharmacy 09]</w:t>
      </w:r>
    </w:p>
    <w:p w14:paraId="5F090A66" w14:textId="053EEFCB" w:rsidR="009C6950" w:rsidRPr="004F6008" w:rsidRDefault="009C6950" w:rsidP="009C6950">
      <w:pPr>
        <w:rPr>
          <w:rFonts w:eastAsia="Times New Roman" w:cs="Arial"/>
          <w:color w:val="000000"/>
          <w:szCs w:val="20"/>
          <w:lang w:eastAsia="en-AU"/>
        </w:rPr>
      </w:pPr>
      <w:r>
        <w:rPr>
          <w:rFonts w:eastAsia="Times New Roman" w:cs="Arial"/>
          <w:color w:val="000000"/>
          <w:szCs w:val="20"/>
          <w:lang w:eastAsia="en-AU"/>
        </w:rPr>
        <w:t>Some</w:t>
      </w:r>
      <w:r w:rsidRPr="004F6008">
        <w:rPr>
          <w:rFonts w:eastAsia="Times New Roman" w:cs="Arial"/>
          <w:color w:val="000000"/>
          <w:szCs w:val="20"/>
          <w:lang w:eastAsia="en-AU"/>
        </w:rPr>
        <w:t xml:space="preserve"> pharmacies went as far as training practice staff members on the </w:t>
      </w:r>
      <w:r w:rsidR="00F867DD">
        <w:rPr>
          <w:rFonts w:eastAsia="Times New Roman" w:cs="Arial"/>
          <w:color w:val="000000"/>
          <w:szCs w:val="20"/>
          <w:lang w:eastAsia="en-AU"/>
        </w:rPr>
        <w:t>community pharmacy</w:t>
      </w:r>
      <w:r>
        <w:rPr>
          <w:rFonts w:eastAsia="Times New Roman" w:cs="Arial"/>
          <w:color w:val="000000"/>
          <w:szCs w:val="20"/>
          <w:lang w:eastAsia="en-AU"/>
        </w:rPr>
        <w:t xml:space="preserve"> trial</w:t>
      </w:r>
      <w:r w:rsidRPr="004F6008">
        <w:rPr>
          <w:rFonts w:eastAsia="Times New Roman" w:cs="Arial"/>
          <w:color w:val="000000"/>
          <w:szCs w:val="20"/>
          <w:lang w:eastAsia="en-AU"/>
        </w:rPr>
        <w:t xml:space="preserve"> to increase enrolment numbers and pharmacy referrals</w:t>
      </w:r>
      <w:r>
        <w:rPr>
          <w:rFonts w:eastAsia="Times New Roman" w:cs="Arial"/>
          <w:color w:val="000000"/>
          <w:szCs w:val="20"/>
          <w:lang w:eastAsia="en-AU"/>
        </w:rPr>
        <w:t>:</w:t>
      </w:r>
    </w:p>
    <w:p w14:paraId="78E0CC3C" w14:textId="77777777" w:rsidR="009C6950" w:rsidRPr="004F6008" w:rsidRDefault="009C6950" w:rsidP="009C6950">
      <w:pPr>
        <w:ind w:left="567" w:right="521"/>
        <w:rPr>
          <w:rFonts w:eastAsia="Times New Roman"/>
          <w:szCs w:val="20"/>
          <w:lang w:eastAsia="en-AU"/>
        </w:rPr>
      </w:pPr>
      <w:r w:rsidRPr="004F6008">
        <w:rPr>
          <w:rFonts w:eastAsia="Times New Roman" w:cs="Arial"/>
          <w:i/>
          <w:iCs/>
          <w:color w:val="000000"/>
          <w:szCs w:val="20"/>
          <w:lang w:eastAsia="en-AU"/>
        </w:rPr>
        <w:t>“So, we actually went into the medical centre ourselves, to train the staff, and actually have pharmacists working in the medical centre to enrol the patients.”</w:t>
      </w:r>
      <w:r w:rsidRPr="004F6008">
        <w:rPr>
          <w:rFonts w:eastAsia="Times New Roman" w:cs="Arial"/>
          <w:color w:val="000000"/>
          <w:szCs w:val="20"/>
          <w:lang w:eastAsia="en-AU"/>
        </w:rPr>
        <w:t xml:space="preserve"> [CP, R4, Pharmacy 3]</w:t>
      </w:r>
    </w:p>
    <w:p w14:paraId="63080A30" w14:textId="77777777" w:rsidR="009C6950" w:rsidRPr="004F6008" w:rsidRDefault="009C6950" w:rsidP="009C6950">
      <w:pPr>
        <w:rPr>
          <w:szCs w:val="20"/>
        </w:rPr>
      </w:pPr>
      <w:r w:rsidRPr="004F6008">
        <w:rPr>
          <w:szCs w:val="20"/>
        </w:rPr>
        <w:t>Other interviewees did not mention hosting an initiation meeting or contacting a participating practice</w:t>
      </w:r>
      <w:r>
        <w:rPr>
          <w:szCs w:val="20"/>
        </w:rPr>
        <w:t>,</w:t>
      </w:r>
      <w:r w:rsidRPr="004F6008">
        <w:rPr>
          <w:szCs w:val="20"/>
        </w:rPr>
        <w:t xml:space="preserve"> but </w:t>
      </w:r>
      <w:r>
        <w:rPr>
          <w:szCs w:val="20"/>
        </w:rPr>
        <w:t>commented that they</w:t>
      </w:r>
      <w:r w:rsidRPr="004F6008">
        <w:rPr>
          <w:szCs w:val="20"/>
        </w:rPr>
        <w:t xml:space="preserve"> got involved in the </w:t>
      </w:r>
      <w:r>
        <w:rPr>
          <w:szCs w:val="20"/>
        </w:rPr>
        <w:t>trial</w:t>
      </w:r>
      <w:r w:rsidRPr="004F6008">
        <w:rPr>
          <w:szCs w:val="20"/>
        </w:rPr>
        <w:t xml:space="preserve"> because they were encouraged by the Guild or their local PHN, contacted by an HCH practice, were in close proximity to a</w:t>
      </w:r>
      <w:r>
        <w:rPr>
          <w:szCs w:val="20"/>
        </w:rPr>
        <w:t>n HCH practice</w:t>
      </w:r>
      <w:r w:rsidRPr="004F6008">
        <w:rPr>
          <w:szCs w:val="20"/>
        </w:rPr>
        <w:t xml:space="preserve"> or had some form of existing relationship with an HCH practice. </w:t>
      </w:r>
    </w:p>
    <w:p w14:paraId="467BBEF6" w14:textId="77777777" w:rsidR="009C6950" w:rsidRPr="004F6008" w:rsidRDefault="009C6950" w:rsidP="009C6950">
      <w:pPr>
        <w:pStyle w:val="Heading3"/>
        <w:rPr>
          <w:rFonts w:eastAsia="Times New Roman"/>
        </w:rPr>
      </w:pPr>
      <w:r>
        <w:rPr>
          <w:rFonts w:eastAsia="Times New Roman"/>
        </w:rPr>
        <w:t>Changes that pharmacies made</w:t>
      </w:r>
    </w:p>
    <w:p w14:paraId="1459AFF2" w14:textId="77777777" w:rsidR="009C6950" w:rsidRPr="004F6008" w:rsidRDefault="009C6950" w:rsidP="009C6950">
      <w:pPr>
        <w:rPr>
          <w:rFonts w:eastAsia="Times New Roman"/>
          <w:szCs w:val="20"/>
          <w:lang w:eastAsia="en-AU"/>
        </w:rPr>
      </w:pPr>
      <w:r>
        <w:rPr>
          <w:rFonts w:eastAsia="Times New Roman"/>
          <w:szCs w:val="20"/>
          <w:lang w:eastAsia="en-AU"/>
        </w:rPr>
        <w:t>Pharmacists</w:t>
      </w:r>
      <w:r w:rsidRPr="004F6008">
        <w:rPr>
          <w:rFonts w:eastAsia="Times New Roman"/>
          <w:szCs w:val="20"/>
          <w:lang w:eastAsia="en-AU"/>
        </w:rPr>
        <w:t xml:space="preserve"> </w:t>
      </w:r>
      <w:r>
        <w:rPr>
          <w:rFonts w:eastAsia="Times New Roman"/>
          <w:szCs w:val="20"/>
          <w:lang w:eastAsia="en-AU"/>
        </w:rPr>
        <w:t>described</w:t>
      </w:r>
      <w:r w:rsidRPr="004F6008">
        <w:rPr>
          <w:rFonts w:eastAsia="Times New Roman"/>
          <w:szCs w:val="20"/>
          <w:lang w:eastAsia="en-AU"/>
        </w:rPr>
        <w:t xml:space="preserve"> preparation and </w:t>
      </w:r>
      <w:r>
        <w:rPr>
          <w:rFonts w:eastAsia="Times New Roman"/>
          <w:szCs w:val="20"/>
          <w:lang w:eastAsia="en-AU"/>
        </w:rPr>
        <w:t>changes that they had to make</w:t>
      </w:r>
      <w:r w:rsidRPr="004F6008">
        <w:rPr>
          <w:rFonts w:eastAsia="Times New Roman"/>
          <w:szCs w:val="20"/>
          <w:lang w:eastAsia="en-AU"/>
        </w:rPr>
        <w:t xml:space="preserve"> for their pharmacies to participate in </w:t>
      </w:r>
      <w:r>
        <w:rPr>
          <w:rFonts w:eastAsia="Times New Roman"/>
          <w:szCs w:val="20"/>
          <w:lang w:eastAsia="en-AU"/>
        </w:rPr>
        <w:t>the trial</w:t>
      </w:r>
      <w:r w:rsidRPr="004F6008">
        <w:rPr>
          <w:rFonts w:eastAsia="Times New Roman"/>
          <w:szCs w:val="20"/>
          <w:lang w:eastAsia="en-AU"/>
        </w:rPr>
        <w:t xml:space="preserve">. </w:t>
      </w:r>
      <w:r>
        <w:rPr>
          <w:rFonts w:eastAsia="Times New Roman"/>
          <w:szCs w:val="20"/>
          <w:lang w:eastAsia="en-AU"/>
        </w:rPr>
        <w:t xml:space="preserve">These </w:t>
      </w:r>
      <w:r w:rsidRPr="004F6008">
        <w:rPr>
          <w:rFonts w:eastAsia="Times New Roman"/>
          <w:szCs w:val="20"/>
          <w:lang w:eastAsia="en-AU"/>
        </w:rPr>
        <w:t>were largely related to training</w:t>
      </w:r>
      <w:r>
        <w:rPr>
          <w:rFonts w:eastAsia="Times New Roman"/>
          <w:szCs w:val="20"/>
          <w:lang w:eastAsia="en-AU"/>
        </w:rPr>
        <w:t xml:space="preserve">, staffing and </w:t>
      </w:r>
      <w:r w:rsidRPr="004F6008">
        <w:rPr>
          <w:rFonts w:eastAsia="Times New Roman"/>
          <w:szCs w:val="20"/>
          <w:lang w:eastAsia="en-AU"/>
        </w:rPr>
        <w:t xml:space="preserve">the physical layout of the pharmacy. In certain instances, pharmacies needed to hire additional staff members or </w:t>
      </w:r>
      <w:r>
        <w:rPr>
          <w:rFonts w:eastAsia="Times New Roman"/>
          <w:szCs w:val="20"/>
          <w:lang w:eastAsia="en-AU"/>
        </w:rPr>
        <w:t>change their</w:t>
      </w:r>
      <w:r w:rsidRPr="004F6008">
        <w:rPr>
          <w:rFonts w:eastAsia="Times New Roman"/>
          <w:szCs w:val="20"/>
          <w:lang w:eastAsia="en-AU"/>
        </w:rPr>
        <w:t xml:space="preserve"> roles to help them manage HCH patient consultations</w:t>
      </w:r>
      <w:r>
        <w:rPr>
          <w:rFonts w:eastAsia="Times New Roman"/>
          <w:szCs w:val="20"/>
          <w:lang w:eastAsia="en-AU"/>
        </w:rPr>
        <w:t>:</w:t>
      </w:r>
    </w:p>
    <w:p w14:paraId="4FBFA2D1" w14:textId="19117AD6" w:rsidR="009C6950" w:rsidRPr="004F6008" w:rsidRDefault="00642D89" w:rsidP="009C6950">
      <w:pPr>
        <w:spacing w:after="160" w:line="259" w:lineRule="auto"/>
        <w:ind w:left="567" w:right="521"/>
        <w:rPr>
          <w:rFonts w:eastAsia="Times New Roman" w:cs="Arial"/>
          <w:color w:val="000000"/>
          <w:szCs w:val="20"/>
          <w:lang w:eastAsia="en-AU"/>
        </w:rPr>
      </w:pPr>
      <w:r>
        <w:rPr>
          <w:rFonts w:eastAsia="Times New Roman" w:cs="Arial"/>
          <w:i/>
          <w:iCs/>
          <w:color w:val="000000"/>
          <w:szCs w:val="20"/>
          <w:lang w:eastAsia="en-AU"/>
        </w:rPr>
        <w:t xml:space="preserve">“… </w:t>
      </w:r>
      <w:r w:rsidR="009C6950" w:rsidRPr="004F6008">
        <w:rPr>
          <w:rFonts w:eastAsia="Times New Roman" w:cs="Arial"/>
          <w:i/>
          <w:iCs/>
          <w:color w:val="000000"/>
          <w:szCs w:val="20"/>
          <w:lang w:eastAsia="en-AU"/>
        </w:rPr>
        <w:t>once we saw how busy and time-consuming that was, we sort of found out we needed to add you know the pharmacist to kind of allow for me to be off the floor for that time..”</w:t>
      </w:r>
      <w:r w:rsidR="009C6950" w:rsidRPr="004F6008">
        <w:rPr>
          <w:rFonts w:eastAsia="Times New Roman" w:cs="Arial"/>
          <w:color w:val="000000"/>
          <w:szCs w:val="20"/>
          <w:lang w:eastAsia="en-AU"/>
        </w:rPr>
        <w:t xml:space="preserve"> [CP, R4, Pharmacy 02]</w:t>
      </w:r>
    </w:p>
    <w:p w14:paraId="05D605D8" w14:textId="50B88E2A"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cs="Arial"/>
          <w:i/>
          <w:iCs/>
          <w:color w:val="000000"/>
          <w:szCs w:val="20"/>
          <w:lang w:eastAsia="en-AU"/>
        </w:rPr>
        <w:lastRenderedPageBreak/>
        <w:t>“I was fortunate I had an intern, and</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so, we normally employ two pharmacists during the week</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we just had to ensure that we were able to have</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 xml:space="preserve">So, we’ve got a couple of consult rooms, and that allow [us] the time to spend with that patient </w:t>
      </w:r>
      <w:r>
        <w:rPr>
          <w:rFonts w:eastAsia="Times New Roman" w:cs="Arial"/>
          <w:i/>
          <w:iCs/>
          <w:color w:val="000000"/>
          <w:szCs w:val="20"/>
          <w:lang w:eastAsia="en-AU"/>
        </w:rPr>
        <w:t>one-on-one</w:t>
      </w:r>
      <w:r w:rsidRPr="004F6008">
        <w:rPr>
          <w:rFonts w:eastAsia="Times New Roman" w:cs="Arial"/>
          <w:i/>
          <w:iCs/>
          <w:color w:val="000000"/>
          <w:szCs w:val="20"/>
          <w:lang w:eastAsia="en-AU"/>
        </w:rPr>
        <w:t>. And that wasn’t difficult because our practice has enough pharmacists to do that.”</w:t>
      </w:r>
      <w:r w:rsidRPr="004F6008">
        <w:rPr>
          <w:rFonts w:eastAsia="Times New Roman" w:cs="Arial"/>
          <w:color w:val="000000"/>
          <w:szCs w:val="20"/>
          <w:lang w:eastAsia="en-AU"/>
        </w:rPr>
        <w:t xml:space="preserve"> [CP, R4, Pharmacy 09]</w:t>
      </w:r>
    </w:p>
    <w:p w14:paraId="7EAAE1BE" w14:textId="3B9DEE4D" w:rsidR="009C6950" w:rsidRPr="004F6008" w:rsidRDefault="00642D89" w:rsidP="009C6950">
      <w:pPr>
        <w:spacing w:after="160" w:line="259" w:lineRule="auto"/>
        <w:ind w:left="567" w:right="521"/>
        <w:rPr>
          <w:rFonts w:eastAsia="Times New Roman"/>
          <w:szCs w:val="20"/>
          <w:lang w:eastAsia="en-AU"/>
        </w:rPr>
      </w:pPr>
      <w:r>
        <w:rPr>
          <w:rFonts w:eastAsia="Times New Roman" w:cs="Arial"/>
          <w:i/>
          <w:iCs/>
          <w:color w:val="000000"/>
          <w:szCs w:val="20"/>
          <w:lang w:eastAsia="en-AU"/>
        </w:rPr>
        <w:t xml:space="preserve">“… </w:t>
      </w:r>
      <w:r w:rsidR="009C6950" w:rsidRPr="004F6008">
        <w:rPr>
          <w:rFonts w:eastAsia="Times New Roman" w:cs="Arial"/>
          <w:i/>
          <w:iCs/>
          <w:color w:val="000000"/>
          <w:szCs w:val="20"/>
          <w:lang w:eastAsia="en-AU"/>
        </w:rPr>
        <w:t>we’ve got our regular pharmacist working as a pharmacist in there, and we’ve got our pharmacy assistant. So, the shop was running as normal. But</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with the Health Care Homes program because obviously it’s extra activities, so I myself do the Health Care Homes because I can’t expect the pharmacist on there to be doing the everyday things as well as taking on Health Care Homes</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 xml:space="preserve">so I’m just the additional extra pharmacist that’s there a few days a week, just to do all these extra things.” </w:t>
      </w:r>
      <w:r w:rsidR="009C6950" w:rsidRPr="004F6008">
        <w:rPr>
          <w:rFonts w:eastAsia="Times New Roman" w:cs="Arial"/>
          <w:color w:val="000000"/>
          <w:szCs w:val="20"/>
          <w:lang w:eastAsia="en-AU"/>
        </w:rPr>
        <w:t>[CP, R4, Pharmacy 07]</w:t>
      </w:r>
    </w:p>
    <w:p w14:paraId="7CA331A7" w14:textId="77777777" w:rsidR="009C6950" w:rsidRPr="004F6008" w:rsidRDefault="009C6950" w:rsidP="009C6950">
      <w:pPr>
        <w:rPr>
          <w:rFonts w:eastAsia="Times New Roman"/>
          <w:szCs w:val="20"/>
          <w:lang w:eastAsia="en-AU"/>
        </w:rPr>
      </w:pPr>
      <w:r>
        <w:rPr>
          <w:rFonts w:eastAsia="Times New Roman"/>
          <w:szCs w:val="20"/>
          <w:lang w:eastAsia="en-AU"/>
        </w:rPr>
        <w:t>S</w:t>
      </w:r>
      <w:r w:rsidRPr="004F6008">
        <w:rPr>
          <w:rFonts w:eastAsia="Times New Roman"/>
          <w:szCs w:val="20"/>
          <w:lang w:eastAsia="en-AU"/>
        </w:rPr>
        <w:t>ome pharmacies had to alter their physical space or allocate a specific room for patient consultations</w:t>
      </w:r>
      <w:r>
        <w:rPr>
          <w:rFonts w:eastAsia="Times New Roman"/>
          <w:szCs w:val="20"/>
          <w:lang w:eastAsia="en-AU"/>
        </w:rPr>
        <w:t>:</w:t>
      </w:r>
    </w:p>
    <w:p w14:paraId="1BB4C8C9" w14:textId="77777777"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cs="Arial"/>
          <w:i/>
          <w:iCs/>
          <w:color w:val="000000"/>
          <w:szCs w:val="20"/>
          <w:lang w:eastAsia="en-AU"/>
        </w:rPr>
        <w:t>“Our pharmacy doesn’t have a treatment room or anything like that, so we’ve used the room at the back so that there was privacy. We could shut the door and staff members weren’t walking in and out. So, it was good enough.”</w:t>
      </w:r>
      <w:r w:rsidRPr="004F6008">
        <w:rPr>
          <w:rFonts w:eastAsia="Times New Roman" w:cs="Arial"/>
          <w:color w:val="000000"/>
          <w:szCs w:val="20"/>
          <w:lang w:eastAsia="en-AU"/>
        </w:rPr>
        <w:t xml:space="preserve"> [CP, R4, Pharmacy 06]</w:t>
      </w:r>
    </w:p>
    <w:p w14:paraId="018776E7" w14:textId="77777777" w:rsidR="009C6950" w:rsidRPr="004F6008" w:rsidRDefault="009C6950" w:rsidP="009C6950">
      <w:pPr>
        <w:rPr>
          <w:rFonts w:eastAsia="Times New Roman"/>
          <w:szCs w:val="20"/>
          <w:lang w:eastAsia="en-AU"/>
        </w:rPr>
      </w:pPr>
      <w:r w:rsidRPr="004F6008">
        <w:rPr>
          <w:rFonts w:eastAsia="Times New Roman"/>
          <w:szCs w:val="20"/>
          <w:lang w:eastAsia="en-AU"/>
        </w:rPr>
        <w:t>Other pharmacies did not have to make any changes prior to participating in HCH as they already had the space and staff members required to handle HCH patient referrals. In addition, some pharmacies were already providing services that aligned with HCH</w:t>
      </w:r>
      <w:r>
        <w:rPr>
          <w:rFonts w:eastAsia="Times New Roman"/>
          <w:szCs w:val="20"/>
          <w:lang w:eastAsia="en-AU"/>
        </w:rPr>
        <w:t>,</w:t>
      </w:r>
      <w:r w:rsidRPr="004F6008">
        <w:rPr>
          <w:rFonts w:eastAsia="Times New Roman"/>
          <w:szCs w:val="20"/>
          <w:lang w:eastAsia="en-AU"/>
        </w:rPr>
        <w:t xml:space="preserve"> which made preparation and implementation easier</w:t>
      </w:r>
      <w:r>
        <w:rPr>
          <w:rFonts w:eastAsia="Times New Roman"/>
          <w:szCs w:val="20"/>
          <w:lang w:eastAsia="en-AU"/>
        </w:rPr>
        <w:t>:</w:t>
      </w:r>
    </w:p>
    <w:p w14:paraId="44E93204" w14:textId="09E603F5" w:rsidR="009C6950" w:rsidRPr="004F6008" w:rsidRDefault="00642D89" w:rsidP="009C6950">
      <w:pPr>
        <w:spacing w:after="160" w:line="259" w:lineRule="auto"/>
        <w:ind w:left="567" w:right="521"/>
        <w:rPr>
          <w:rFonts w:eastAsia="Times New Roman" w:cs="Arial"/>
          <w:i/>
          <w:iCs/>
          <w:color w:val="000000"/>
          <w:szCs w:val="20"/>
          <w:lang w:eastAsia="en-AU"/>
        </w:rPr>
      </w:pPr>
      <w:r>
        <w:rPr>
          <w:rFonts w:eastAsia="Times New Roman" w:cs="Arial"/>
          <w:i/>
          <w:iCs/>
          <w:color w:val="000000"/>
          <w:szCs w:val="20"/>
          <w:lang w:eastAsia="en-AU"/>
        </w:rPr>
        <w:t xml:space="preserve">“… </w:t>
      </w:r>
      <w:r w:rsidR="009C6950" w:rsidRPr="004F6008">
        <w:rPr>
          <w:rFonts w:eastAsia="Times New Roman" w:cs="Arial"/>
          <w:i/>
          <w:iCs/>
          <w:color w:val="000000"/>
          <w:szCs w:val="20"/>
          <w:lang w:eastAsia="en-AU"/>
        </w:rPr>
        <w:t>I was running with a pharmacy that had consultation rooms and had a dosage administration service and a delivery service and those sorts of things before, so it hasn’t really changed those aspects.”</w:t>
      </w:r>
      <w:r w:rsidR="009C6950" w:rsidRPr="004F6008">
        <w:rPr>
          <w:rFonts w:eastAsia="Times New Roman" w:cs="Arial"/>
          <w:color w:val="000000"/>
          <w:szCs w:val="20"/>
          <w:lang w:eastAsia="en-AU"/>
        </w:rPr>
        <w:t xml:space="preserve"> [CP, R4, Pharmacy 04]</w:t>
      </w:r>
    </w:p>
    <w:p w14:paraId="4130A2D7" w14:textId="77777777"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cs="Arial"/>
          <w:i/>
          <w:iCs/>
          <w:color w:val="000000"/>
          <w:szCs w:val="20"/>
          <w:lang w:eastAsia="en-AU"/>
        </w:rPr>
        <w:t>“we’ve got a couple of consult rooms, and that allow</w:t>
      </w:r>
      <w:r>
        <w:rPr>
          <w:rFonts w:eastAsia="Times New Roman" w:cs="Arial"/>
          <w:i/>
          <w:iCs/>
          <w:color w:val="000000"/>
          <w:szCs w:val="20"/>
          <w:lang w:eastAsia="en-AU"/>
        </w:rPr>
        <w:t>ed</w:t>
      </w:r>
      <w:r w:rsidRPr="004F6008">
        <w:rPr>
          <w:rFonts w:eastAsia="Times New Roman" w:cs="Arial"/>
          <w:i/>
          <w:iCs/>
          <w:color w:val="000000"/>
          <w:szCs w:val="20"/>
          <w:lang w:eastAsia="en-AU"/>
        </w:rPr>
        <w:t xml:space="preserve"> us the time to spend with that patient </w:t>
      </w:r>
      <w:r>
        <w:rPr>
          <w:rFonts w:eastAsia="Times New Roman" w:cs="Arial"/>
          <w:i/>
          <w:iCs/>
          <w:color w:val="000000"/>
          <w:szCs w:val="20"/>
          <w:lang w:eastAsia="en-AU"/>
        </w:rPr>
        <w:t>one-on-one</w:t>
      </w:r>
      <w:r w:rsidRPr="004F6008">
        <w:rPr>
          <w:rFonts w:eastAsia="Times New Roman" w:cs="Arial"/>
          <w:i/>
          <w:iCs/>
          <w:color w:val="000000"/>
          <w:szCs w:val="20"/>
          <w:lang w:eastAsia="en-AU"/>
        </w:rPr>
        <w:t>. And that wasn’t difficult because our practice has enough pharmacists to do that.”</w:t>
      </w:r>
      <w:r w:rsidRPr="004F6008">
        <w:rPr>
          <w:rFonts w:eastAsia="Times New Roman" w:cs="Arial"/>
          <w:color w:val="000000"/>
          <w:szCs w:val="20"/>
          <w:lang w:eastAsia="en-AU"/>
        </w:rPr>
        <w:t xml:space="preserve"> [CP, R4, Pharmacy 09]</w:t>
      </w:r>
    </w:p>
    <w:p w14:paraId="01E3D9D1" w14:textId="77777777" w:rsidR="009C6950" w:rsidRPr="004F6008" w:rsidRDefault="009C6950" w:rsidP="009C6950">
      <w:pPr>
        <w:pStyle w:val="Heading2"/>
        <w:rPr>
          <w:rFonts w:eastAsia="Times New Roman"/>
        </w:rPr>
      </w:pPr>
      <w:bookmarkStart w:id="161" w:name="_Toc67497910"/>
      <w:r>
        <w:rPr>
          <w:rFonts w:eastAsia="Times New Roman"/>
        </w:rPr>
        <w:t>T</w:t>
      </w:r>
      <w:r w:rsidRPr="004F6008">
        <w:rPr>
          <w:rFonts w:eastAsia="Times New Roman"/>
        </w:rPr>
        <w:t>raining and support</w:t>
      </w:r>
      <w:bookmarkEnd w:id="161"/>
    </w:p>
    <w:p w14:paraId="1D27D3E3" w14:textId="77777777" w:rsidR="009C6950" w:rsidRPr="004F6008" w:rsidRDefault="009C6950" w:rsidP="009C6950">
      <w:pPr>
        <w:pStyle w:val="Heading3"/>
        <w:rPr>
          <w:rFonts w:eastAsia="Times New Roman"/>
        </w:rPr>
      </w:pPr>
      <w:r>
        <w:rPr>
          <w:rFonts w:eastAsia="Times New Roman"/>
        </w:rPr>
        <w:t>Online t</w:t>
      </w:r>
      <w:r w:rsidRPr="004F6008">
        <w:rPr>
          <w:rFonts w:eastAsia="Times New Roman"/>
        </w:rPr>
        <w:t>raining modules</w:t>
      </w:r>
    </w:p>
    <w:p w14:paraId="1BF85E59" w14:textId="77777777" w:rsidR="009C6950" w:rsidRDefault="009C6950" w:rsidP="009C6950">
      <w:pPr>
        <w:rPr>
          <w:szCs w:val="20"/>
        </w:rPr>
      </w:pPr>
      <w:r>
        <w:rPr>
          <w:szCs w:val="20"/>
        </w:rPr>
        <w:t>Ten eLearning</w:t>
      </w:r>
      <w:r w:rsidRPr="004F6008">
        <w:rPr>
          <w:szCs w:val="20"/>
        </w:rPr>
        <w:t xml:space="preserve"> training modules</w:t>
      </w:r>
      <w:r>
        <w:rPr>
          <w:szCs w:val="20"/>
        </w:rPr>
        <w:t xml:space="preserve"> were </w:t>
      </w:r>
      <w:r w:rsidRPr="004F6008">
        <w:rPr>
          <w:szCs w:val="20"/>
        </w:rPr>
        <w:t xml:space="preserve">developed </w:t>
      </w:r>
      <w:r>
        <w:rPr>
          <w:szCs w:val="20"/>
        </w:rPr>
        <w:t>collaboratively by the Guild and</w:t>
      </w:r>
      <w:r w:rsidRPr="004F6008">
        <w:rPr>
          <w:szCs w:val="20"/>
        </w:rPr>
        <w:t xml:space="preserve"> the Pharmaceutical Society of Australia (PSA). </w:t>
      </w:r>
      <w:r w:rsidRPr="00585E51">
        <w:rPr>
          <w:szCs w:val="20"/>
        </w:rPr>
        <w:t xml:space="preserve">The modules provide information to assist pharmacies to </w:t>
      </w:r>
      <w:r>
        <w:rPr>
          <w:szCs w:val="20"/>
        </w:rPr>
        <w:t>set-up</w:t>
      </w:r>
      <w:r w:rsidRPr="00585E51">
        <w:rPr>
          <w:szCs w:val="20"/>
        </w:rPr>
        <w:t xml:space="preserve"> the </w:t>
      </w:r>
      <w:r>
        <w:rPr>
          <w:szCs w:val="20"/>
        </w:rPr>
        <w:t>trial</w:t>
      </w:r>
      <w:r w:rsidRPr="00585E51">
        <w:rPr>
          <w:szCs w:val="20"/>
        </w:rPr>
        <w:t xml:space="preserve">. For example, Module 1 recommends that participating pharmacies should designate a </w:t>
      </w:r>
      <w:r>
        <w:rPr>
          <w:szCs w:val="20"/>
        </w:rPr>
        <w:t>‘</w:t>
      </w:r>
      <w:r w:rsidRPr="00585E51">
        <w:rPr>
          <w:szCs w:val="20"/>
        </w:rPr>
        <w:t>Trial Program Team Leader</w:t>
      </w:r>
      <w:r>
        <w:rPr>
          <w:szCs w:val="20"/>
        </w:rPr>
        <w:t>’</w:t>
      </w:r>
      <w:r w:rsidRPr="00585E51">
        <w:rPr>
          <w:szCs w:val="20"/>
        </w:rPr>
        <w:t xml:space="preserve">. This person (a pharmacist) </w:t>
      </w:r>
      <w:r>
        <w:rPr>
          <w:szCs w:val="20"/>
        </w:rPr>
        <w:t>is responsible</w:t>
      </w:r>
      <w:r w:rsidRPr="00585E51">
        <w:rPr>
          <w:szCs w:val="20"/>
        </w:rPr>
        <w:t xml:space="preserve"> for overseeing </w:t>
      </w:r>
      <w:r>
        <w:rPr>
          <w:szCs w:val="20"/>
        </w:rPr>
        <w:t>trial activities</w:t>
      </w:r>
      <w:r w:rsidRPr="00585E51">
        <w:rPr>
          <w:szCs w:val="20"/>
        </w:rPr>
        <w:t xml:space="preserve">, communicating with other pharmacy staff and ensuring the </w:t>
      </w:r>
      <w:r>
        <w:rPr>
          <w:szCs w:val="20"/>
        </w:rPr>
        <w:t>trial is</w:t>
      </w:r>
      <w:r w:rsidRPr="00585E51">
        <w:rPr>
          <w:szCs w:val="20"/>
        </w:rPr>
        <w:t xml:space="preserve"> operat</w:t>
      </w:r>
      <w:r>
        <w:rPr>
          <w:szCs w:val="20"/>
        </w:rPr>
        <w:t>ing</w:t>
      </w:r>
      <w:r w:rsidRPr="00585E51">
        <w:rPr>
          <w:szCs w:val="20"/>
        </w:rPr>
        <w:t xml:space="preserve"> according to 6CPA rules. The other modules have a strong focus on communication and collaboration between the community pharmacy and the HCH team. The modules also include downloadable resources to help promote the pharmacy’s services to HCHs and patients.</w:t>
      </w:r>
      <w:r>
        <w:rPr>
          <w:szCs w:val="20"/>
        </w:rPr>
        <w:t xml:space="preserve"> </w:t>
      </w:r>
    </w:p>
    <w:p w14:paraId="22482D43" w14:textId="77777777" w:rsidR="009C6950" w:rsidRPr="00585E51" w:rsidRDefault="009C6950" w:rsidP="009C6950">
      <w:pPr>
        <w:rPr>
          <w:szCs w:val="20"/>
        </w:rPr>
      </w:pPr>
      <w:r>
        <w:rPr>
          <w:szCs w:val="20"/>
        </w:rPr>
        <w:t>The modules became available in</w:t>
      </w:r>
      <w:r w:rsidRPr="00585E51">
        <w:rPr>
          <w:szCs w:val="20"/>
        </w:rPr>
        <w:t xml:space="preserve"> October 2018. The</w:t>
      </w:r>
      <w:r>
        <w:rPr>
          <w:szCs w:val="20"/>
        </w:rPr>
        <w:t xml:space="preserve">y </w:t>
      </w:r>
      <w:r w:rsidRPr="00585E51">
        <w:rPr>
          <w:szCs w:val="20"/>
        </w:rPr>
        <w:t xml:space="preserve">are hosted </w:t>
      </w:r>
      <w:r>
        <w:rPr>
          <w:szCs w:val="20"/>
        </w:rPr>
        <w:t xml:space="preserve">both </w:t>
      </w:r>
      <w:r w:rsidRPr="00585E51">
        <w:rPr>
          <w:szCs w:val="20"/>
        </w:rPr>
        <w:t>on the Guild’s GuildEd learning platform and the Pharmaceutical Society of Australia’s (PSA) 6CPA Resource Hub</w:t>
      </w:r>
      <w:r>
        <w:rPr>
          <w:szCs w:val="20"/>
        </w:rPr>
        <w:t xml:space="preserve"> and provided at no charge to pharmacies.</w:t>
      </w:r>
    </w:p>
    <w:p w14:paraId="45FD2E45" w14:textId="026D9645" w:rsidR="009C6950" w:rsidRPr="00585E51" w:rsidRDefault="009C6950" w:rsidP="009C6950">
      <w:pPr>
        <w:rPr>
          <w:szCs w:val="20"/>
        </w:rPr>
      </w:pPr>
      <w:r w:rsidRPr="00585E51">
        <w:rPr>
          <w:szCs w:val="20"/>
        </w:rPr>
        <w:lastRenderedPageBreak/>
        <w:t>Data provided by the Guild show</w:t>
      </w:r>
      <w:r>
        <w:rPr>
          <w:szCs w:val="20"/>
        </w:rPr>
        <w:t>ed</w:t>
      </w:r>
      <w:r w:rsidRPr="00585E51">
        <w:rPr>
          <w:szCs w:val="20"/>
        </w:rPr>
        <w:t xml:space="preserve"> that </w:t>
      </w:r>
      <w:r>
        <w:rPr>
          <w:szCs w:val="20"/>
        </w:rPr>
        <w:t xml:space="preserve">on 18 </w:t>
      </w:r>
      <w:r w:rsidRPr="00585E51">
        <w:rPr>
          <w:szCs w:val="20"/>
        </w:rPr>
        <w:t xml:space="preserve">June 2020, 847 pharmacists had completed the training through the GuildEd learning </w:t>
      </w:r>
      <w:r w:rsidRPr="00D50FC6">
        <w:rPr>
          <w:szCs w:val="20"/>
        </w:rPr>
        <w:t>platform</w:t>
      </w:r>
      <w:r>
        <w:rPr>
          <w:szCs w:val="20"/>
        </w:rPr>
        <w:t xml:space="preserve"> (</w:t>
      </w:r>
      <w:r>
        <w:rPr>
          <w:szCs w:val="20"/>
        </w:rPr>
        <w:fldChar w:fldCharType="begin"/>
      </w:r>
      <w:r>
        <w:rPr>
          <w:szCs w:val="20"/>
        </w:rPr>
        <w:instrText xml:space="preserve"> REF _Ref52541923 \h </w:instrText>
      </w:r>
      <w:r>
        <w:rPr>
          <w:szCs w:val="20"/>
        </w:rPr>
      </w:r>
      <w:r>
        <w:rPr>
          <w:szCs w:val="20"/>
        </w:rPr>
        <w:fldChar w:fldCharType="separate"/>
      </w:r>
      <w:r w:rsidR="004329CD" w:rsidRPr="00781A43">
        <w:rPr>
          <w:szCs w:val="20"/>
        </w:rPr>
        <w:t xml:space="preserve">Table </w:t>
      </w:r>
      <w:r w:rsidR="004329CD">
        <w:rPr>
          <w:noProof/>
          <w:szCs w:val="20"/>
        </w:rPr>
        <w:t>23</w:t>
      </w:r>
      <w:r>
        <w:rPr>
          <w:szCs w:val="20"/>
        </w:rPr>
        <w:fldChar w:fldCharType="end"/>
      </w:r>
      <w:r>
        <w:rPr>
          <w:szCs w:val="20"/>
        </w:rPr>
        <w:t>) out of the 6,511 pharmacists that had enrolled to undertake the training (13%)</w:t>
      </w:r>
      <w:r w:rsidRPr="00D50FC6">
        <w:rPr>
          <w:szCs w:val="20"/>
        </w:rPr>
        <w:t>. Th</w:t>
      </w:r>
      <w:r>
        <w:rPr>
          <w:szCs w:val="20"/>
        </w:rPr>
        <w:t>ese figures</w:t>
      </w:r>
      <w:r w:rsidRPr="00D50FC6">
        <w:rPr>
          <w:szCs w:val="20"/>
        </w:rPr>
        <w:t xml:space="preserve"> does not include pharmacists completing the training through the PSA website, for which the evaluation</w:t>
      </w:r>
      <w:r>
        <w:rPr>
          <w:szCs w:val="20"/>
        </w:rPr>
        <w:t xml:space="preserve"> team</w:t>
      </w:r>
      <w:r w:rsidRPr="00D50FC6">
        <w:rPr>
          <w:szCs w:val="20"/>
        </w:rPr>
        <w:t xml:space="preserve"> could not obtain numbers.</w:t>
      </w:r>
      <w:r>
        <w:rPr>
          <w:szCs w:val="20"/>
        </w:rPr>
        <w:t xml:space="preserve"> As with the HCH trial training, the rate of completion declined with each subsequent module, starting at 23% for module 1, to 6</w:t>
      </w:r>
      <w:r w:rsidR="008B54A4">
        <w:rPr>
          <w:szCs w:val="20"/>
        </w:rPr>
        <w:t>–</w:t>
      </w:r>
      <w:r>
        <w:rPr>
          <w:szCs w:val="20"/>
        </w:rPr>
        <w:t>7% for the last two modules. The standalone module relating to pharmacy assistants was completed by 41% of those that enrolled.</w:t>
      </w:r>
    </w:p>
    <w:p w14:paraId="1CE4D91F" w14:textId="40571D18" w:rsidR="009C6950" w:rsidRPr="00781A43" w:rsidRDefault="009C6950" w:rsidP="009C6950">
      <w:pPr>
        <w:pStyle w:val="Caption"/>
        <w:rPr>
          <w:rFonts w:eastAsia="MS Mincho"/>
          <w:sz w:val="20"/>
          <w:szCs w:val="20"/>
          <w:lang w:val="en-US"/>
        </w:rPr>
      </w:pPr>
      <w:bookmarkStart w:id="162" w:name="_Ref52541923"/>
      <w:bookmarkStart w:id="163" w:name="_Ref57212155"/>
      <w:r w:rsidRPr="00781A43">
        <w:rPr>
          <w:sz w:val="20"/>
          <w:szCs w:val="20"/>
        </w:rPr>
        <w:t xml:space="preserve">Table </w:t>
      </w:r>
      <w:r w:rsidRPr="00781A43">
        <w:rPr>
          <w:sz w:val="20"/>
          <w:szCs w:val="20"/>
        </w:rPr>
        <w:fldChar w:fldCharType="begin"/>
      </w:r>
      <w:r w:rsidRPr="00781A43">
        <w:rPr>
          <w:sz w:val="20"/>
          <w:szCs w:val="20"/>
        </w:rPr>
        <w:instrText xml:space="preserve"> SEQ Table \* ARABIC </w:instrText>
      </w:r>
      <w:r w:rsidRPr="00781A43">
        <w:rPr>
          <w:sz w:val="20"/>
          <w:szCs w:val="20"/>
        </w:rPr>
        <w:fldChar w:fldCharType="separate"/>
      </w:r>
      <w:r w:rsidR="004329CD">
        <w:rPr>
          <w:noProof/>
          <w:sz w:val="20"/>
          <w:szCs w:val="20"/>
        </w:rPr>
        <w:t>23</w:t>
      </w:r>
      <w:r w:rsidRPr="00781A43">
        <w:rPr>
          <w:sz w:val="20"/>
          <w:szCs w:val="20"/>
        </w:rPr>
        <w:fldChar w:fldCharType="end"/>
      </w:r>
      <w:bookmarkEnd w:id="162"/>
      <w:r w:rsidRPr="00781A43">
        <w:rPr>
          <w:rFonts w:eastAsia="MS Mincho"/>
          <w:sz w:val="20"/>
          <w:szCs w:val="20"/>
          <w:lang w:val="en-US"/>
        </w:rPr>
        <w:t xml:space="preserve"> </w:t>
      </w:r>
      <w:r>
        <w:rPr>
          <w:rFonts w:eastAsia="MS Mincho"/>
          <w:sz w:val="20"/>
          <w:szCs w:val="20"/>
          <w:lang w:val="en-US"/>
        </w:rPr>
        <w:t xml:space="preserve">– </w:t>
      </w:r>
      <w:r w:rsidRPr="00C42AA0">
        <w:rPr>
          <w:rFonts w:eastAsia="MS Mincho"/>
          <w:sz w:val="20"/>
          <w:szCs w:val="20"/>
          <w:lang w:val="en-US"/>
        </w:rPr>
        <w:t xml:space="preserve">Community </w:t>
      </w:r>
      <w:r w:rsidR="00F867DD">
        <w:rPr>
          <w:rFonts w:eastAsia="MS Mincho"/>
          <w:sz w:val="20"/>
          <w:szCs w:val="20"/>
          <w:lang w:val="en-US"/>
        </w:rPr>
        <w:t>p</w:t>
      </w:r>
      <w:r w:rsidRPr="00C42AA0">
        <w:rPr>
          <w:rFonts w:eastAsia="MS Mincho"/>
          <w:sz w:val="20"/>
          <w:szCs w:val="20"/>
          <w:lang w:val="en-US"/>
        </w:rPr>
        <w:t xml:space="preserve">harmacy </w:t>
      </w:r>
      <w:r w:rsidR="00F867DD">
        <w:rPr>
          <w:rFonts w:eastAsia="MS Mincho"/>
          <w:sz w:val="20"/>
          <w:szCs w:val="20"/>
          <w:lang w:val="en-US"/>
        </w:rPr>
        <w:t>t</w:t>
      </w:r>
      <w:r w:rsidRPr="00C42AA0">
        <w:rPr>
          <w:rFonts w:eastAsia="MS Mincho"/>
          <w:sz w:val="20"/>
          <w:szCs w:val="20"/>
          <w:lang w:val="en-US"/>
        </w:rPr>
        <w:t>rial training modules</w:t>
      </w:r>
      <w:r>
        <w:rPr>
          <w:rFonts w:eastAsia="MS Mincho"/>
          <w:sz w:val="20"/>
          <w:szCs w:val="20"/>
          <w:lang w:val="en-US"/>
        </w:rPr>
        <w:t xml:space="preserve"> and completion</w:t>
      </w:r>
      <w:bookmarkEnd w:id="16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98"/>
        <w:gridCol w:w="1183"/>
        <w:gridCol w:w="1516"/>
        <w:gridCol w:w="1219"/>
      </w:tblGrid>
      <w:tr w:rsidR="009C6950" w:rsidRPr="004D52E4" w14:paraId="07080301" w14:textId="77777777" w:rsidTr="00B41135">
        <w:trPr>
          <w:trHeight w:val="315"/>
        </w:trPr>
        <w:tc>
          <w:tcPr>
            <w:tcW w:w="5098" w:type="dxa"/>
            <w:shd w:val="clear" w:color="auto" w:fill="003D79"/>
            <w:noWrap/>
            <w:hideMark/>
          </w:tcPr>
          <w:p w14:paraId="126A3BC1" w14:textId="77777777" w:rsidR="009C6950" w:rsidRPr="004D52E4" w:rsidRDefault="009C6950" w:rsidP="00B41135">
            <w:pPr>
              <w:spacing w:after="0"/>
              <w:rPr>
                <w:b/>
                <w:bCs/>
                <w:sz w:val="18"/>
                <w:szCs w:val="18"/>
              </w:rPr>
            </w:pPr>
            <w:r>
              <w:rPr>
                <w:b/>
                <w:bCs/>
                <w:sz w:val="18"/>
                <w:szCs w:val="18"/>
              </w:rPr>
              <w:t>Module</w:t>
            </w:r>
          </w:p>
        </w:tc>
        <w:tc>
          <w:tcPr>
            <w:tcW w:w="1183" w:type="dxa"/>
            <w:shd w:val="clear" w:color="auto" w:fill="003D79"/>
            <w:noWrap/>
            <w:hideMark/>
          </w:tcPr>
          <w:p w14:paraId="10830527" w14:textId="77777777" w:rsidR="009C6950" w:rsidRPr="004D52E4" w:rsidRDefault="009C6950" w:rsidP="00B41135">
            <w:pPr>
              <w:spacing w:after="0"/>
              <w:rPr>
                <w:b/>
                <w:bCs/>
                <w:sz w:val="18"/>
                <w:szCs w:val="18"/>
              </w:rPr>
            </w:pPr>
            <w:r w:rsidRPr="004D52E4">
              <w:rPr>
                <w:b/>
                <w:bCs/>
                <w:sz w:val="18"/>
                <w:szCs w:val="18"/>
              </w:rPr>
              <w:t xml:space="preserve">Enrolment number </w:t>
            </w:r>
          </w:p>
        </w:tc>
        <w:tc>
          <w:tcPr>
            <w:tcW w:w="1516" w:type="dxa"/>
            <w:shd w:val="clear" w:color="auto" w:fill="003D79"/>
            <w:noWrap/>
            <w:hideMark/>
          </w:tcPr>
          <w:p w14:paraId="0D6958D3" w14:textId="77777777" w:rsidR="009C6950" w:rsidRPr="004D52E4" w:rsidRDefault="009C6950" w:rsidP="00B41135">
            <w:pPr>
              <w:spacing w:after="0"/>
              <w:rPr>
                <w:b/>
                <w:bCs/>
                <w:sz w:val="18"/>
                <w:szCs w:val="18"/>
              </w:rPr>
            </w:pPr>
            <w:r w:rsidRPr="004D52E4">
              <w:rPr>
                <w:b/>
                <w:bCs/>
                <w:sz w:val="18"/>
                <w:szCs w:val="18"/>
              </w:rPr>
              <w:t>Completion number</w:t>
            </w:r>
          </w:p>
        </w:tc>
        <w:tc>
          <w:tcPr>
            <w:tcW w:w="1219" w:type="dxa"/>
            <w:shd w:val="clear" w:color="auto" w:fill="003D79"/>
            <w:noWrap/>
            <w:hideMark/>
          </w:tcPr>
          <w:p w14:paraId="1D815E36" w14:textId="77777777" w:rsidR="009C6950" w:rsidRPr="004D52E4" w:rsidRDefault="009C6950" w:rsidP="00B41135">
            <w:pPr>
              <w:spacing w:after="0"/>
              <w:rPr>
                <w:b/>
                <w:bCs/>
                <w:sz w:val="18"/>
                <w:szCs w:val="18"/>
              </w:rPr>
            </w:pPr>
            <w:r>
              <w:rPr>
                <w:b/>
                <w:bCs/>
                <w:sz w:val="18"/>
                <w:szCs w:val="18"/>
              </w:rPr>
              <w:t>% Completed</w:t>
            </w:r>
          </w:p>
        </w:tc>
      </w:tr>
      <w:tr w:rsidR="009C6950" w:rsidRPr="004D52E4" w14:paraId="428C3EDD" w14:textId="77777777" w:rsidTr="00B41135">
        <w:trPr>
          <w:trHeight w:val="315"/>
        </w:trPr>
        <w:tc>
          <w:tcPr>
            <w:tcW w:w="5098" w:type="dxa"/>
            <w:noWrap/>
            <w:hideMark/>
          </w:tcPr>
          <w:p w14:paraId="5967F87B" w14:textId="0E2BB6C5" w:rsidR="009C6950" w:rsidRPr="004D52E4" w:rsidRDefault="009C6950" w:rsidP="00B41135">
            <w:pPr>
              <w:spacing w:after="0"/>
              <w:rPr>
                <w:sz w:val="18"/>
                <w:szCs w:val="18"/>
              </w:rPr>
            </w:pPr>
            <w:r w:rsidRPr="004D52E4">
              <w:rPr>
                <w:sz w:val="18"/>
                <w:szCs w:val="18"/>
              </w:rPr>
              <w:t xml:space="preserve">Module 1: Preparing your pharmacy for the </w:t>
            </w:r>
            <w:r w:rsidR="00F867DD" w:rsidRPr="004D52E4">
              <w:rPr>
                <w:sz w:val="18"/>
                <w:szCs w:val="18"/>
              </w:rPr>
              <w:t>Health Care Homes Trial Program</w:t>
            </w:r>
          </w:p>
        </w:tc>
        <w:tc>
          <w:tcPr>
            <w:tcW w:w="1183" w:type="dxa"/>
            <w:noWrap/>
            <w:hideMark/>
          </w:tcPr>
          <w:p w14:paraId="04B46C97" w14:textId="77777777" w:rsidR="009C6950" w:rsidRPr="004D52E4" w:rsidRDefault="009C6950" w:rsidP="00B41135">
            <w:pPr>
              <w:spacing w:after="0"/>
              <w:jc w:val="right"/>
              <w:rPr>
                <w:sz w:val="18"/>
                <w:szCs w:val="18"/>
              </w:rPr>
            </w:pPr>
            <w:r w:rsidRPr="004D52E4">
              <w:rPr>
                <w:sz w:val="18"/>
                <w:szCs w:val="18"/>
              </w:rPr>
              <w:t>808</w:t>
            </w:r>
          </w:p>
        </w:tc>
        <w:tc>
          <w:tcPr>
            <w:tcW w:w="1516" w:type="dxa"/>
            <w:noWrap/>
            <w:hideMark/>
          </w:tcPr>
          <w:p w14:paraId="18B69188" w14:textId="77777777" w:rsidR="009C6950" w:rsidRPr="004D52E4" w:rsidRDefault="009C6950" w:rsidP="00B41135">
            <w:pPr>
              <w:spacing w:after="0"/>
              <w:jc w:val="right"/>
              <w:rPr>
                <w:sz w:val="18"/>
                <w:szCs w:val="18"/>
              </w:rPr>
            </w:pPr>
            <w:r w:rsidRPr="004D52E4">
              <w:rPr>
                <w:sz w:val="18"/>
                <w:szCs w:val="18"/>
              </w:rPr>
              <w:t>184</w:t>
            </w:r>
          </w:p>
        </w:tc>
        <w:tc>
          <w:tcPr>
            <w:tcW w:w="1219" w:type="dxa"/>
            <w:noWrap/>
            <w:hideMark/>
          </w:tcPr>
          <w:p w14:paraId="2EF9DC7C" w14:textId="77777777" w:rsidR="009C6950" w:rsidRPr="004D52E4" w:rsidRDefault="009C6950" w:rsidP="00B41135">
            <w:pPr>
              <w:spacing w:after="0"/>
              <w:jc w:val="right"/>
              <w:rPr>
                <w:sz w:val="18"/>
                <w:szCs w:val="18"/>
              </w:rPr>
            </w:pPr>
            <w:r w:rsidRPr="004D52E4">
              <w:rPr>
                <w:sz w:val="18"/>
                <w:szCs w:val="18"/>
              </w:rPr>
              <w:t>23%</w:t>
            </w:r>
          </w:p>
        </w:tc>
      </w:tr>
      <w:tr w:rsidR="009C6950" w:rsidRPr="004D52E4" w14:paraId="2FEF0E26" w14:textId="77777777" w:rsidTr="00B41135">
        <w:trPr>
          <w:trHeight w:val="315"/>
        </w:trPr>
        <w:tc>
          <w:tcPr>
            <w:tcW w:w="5098" w:type="dxa"/>
            <w:noWrap/>
            <w:hideMark/>
          </w:tcPr>
          <w:p w14:paraId="19547882" w14:textId="77777777" w:rsidR="009C6950" w:rsidRPr="004D52E4" w:rsidRDefault="009C6950" w:rsidP="00B41135">
            <w:pPr>
              <w:spacing w:after="0"/>
              <w:rPr>
                <w:sz w:val="18"/>
                <w:szCs w:val="18"/>
              </w:rPr>
            </w:pPr>
            <w:r w:rsidRPr="004D52E4">
              <w:rPr>
                <w:sz w:val="18"/>
                <w:szCs w:val="18"/>
              </w:rPr>
              <w:t>Module 2: Delivering the community pharmacy in Health Care Homes Trial Program</w:t>
            </w:r>
          </w:p>
        </w:tc>
        <w:tc>
          <w:tcPr>
            <w:tcW w:w="1183" w:type="dxa"/>
            <w:noWrap/>
            <w:hideMark/>
          </w:tcPr>
          <w:p w14:paraId="589FCCFF" w14:textId="77777777" w:rsidR="009C6950" w:rsidRPr="004D52E4" w:rsidRDefault="009C6950" w:rsidP="00B41135">
            <w:pPr>
              <w:spacing w:after="0"/>
              <w:jc w:val="right"/>
              <w:rPr>
                <w:sz w:val="18"/>
                <w:szCs w:val="18"/>
              </w:rPr>
            </w:pPr>
            <w:r w:rsidRPr="004D52E4">
              <w:rPr>
                <w:sz w:val="18"/>
                <w:szCs w:val="18"/>
              </w:rPr>
              <w:t>630</w:t>
            </w:r>
          </w:p>
        </w:tc>
        <w:tc>
          <w:tcPr>
            <w:tcW w:w="1516" w:type="dxa"/>
            <w:noWrap/>
            <w:hideMark/>
          </w:tcPr>
          <w:p w14:paraId="05882E34" w14:textId="77777777" w:rsidR="009C6950" w:rsidRPr="004D52E4" w:rsidRDefault="009C6950" w:rsidP="00B41135">
            <w:pPr>
              <w:spacing w:after="0"/>
              <w:jc w:val="right"/>
              <w:rPr>
                <w:sz w:val="18"/>
                <w:szCs w:val="18"/>
              </w:rPr>
            </w:pPr>
            <w:r w:rsidRPr="004D52E4">
              <w:rPr>
                <w:sz w:val="18"/>
                <w:szCs w:val="18"/>
              </w:rPr>
              <w:t>112</w:t>
            </w:r>
          </w:p>
        </w:tc>
        <w:tc>
          <w:tcPr>
            <w:tcW w:w="1219" w:type="dxa"/>
            <w:noWrap/>
            <w:hideMark/>
          </w:tcPr>
          <w:p w14:paraId="54613304" w14:textId="77777777" w:rsidR="009C6950" w:rsidRPr="004D52E4" w:rsidRDefault="009C6950" w:rsidP="00B41135">
            <w:pPr>
              <w:spacing w:after="0"/>
              <w:jc w:val="right"/>
              <w:rPr>
                <w:sz w:val="18"/>
                <w:szCs w:val="18"/>
              </w:rPr>
            </w:pPr>
            <w:r w:rsidRPr="004D52E4">
              <w:rPr>
                <w:sz w:val="18"/>
                <w:szCs w:val="18"/>
              </w:rPr>
              <w:t>18%</w:t>
            </w:r>
          </w:p>
        </w:tc>
      </w:tr>
      <w:tr w:rsidR="009C6950" w:rsidRPr="004D52E4" w14:paraId="5AF5CEDB" w14:textId="77777777" w:rsidTr="00B41135">
        <w:trPr>
          <w:trHeight w:val="315"/>
        </w:trPr>
        <w:tc>
          <w:tcPr>
            <w:tcW w:w="5098" w:type="dxa"/>
            <w:noWrap/>
            <w:hideMark/>
          </w:tcPr>
          <w:p w14:paraId="00FE9EA7" w14:textId="77777777" w:rsidR="009C6950" w:rsidRPr="004D52E4" w:rsidRDefault="009C6950" w:rsidP="00B41135">
            <w:pPr>
              <w:spacing w:after="0"/>
              <w:rPr>
                <w:sz w:val="18"/>
                <w:szCs w:val="18"/>
              </w:rPr>
            </w:pPr>
            <w:r w:rsidRPr="004D52E4">
              <w:rPr>
                <w:sz w:val="18"/>
                <w:szCs w:val="18"/>
              </w:rPr>
              <w:t>Module 3: Health Care Homes in practice</w:t>
            </w:r>
          </w:p>
        </w:tc>
        <w:tc>
          <w:tcPr>
            <w:tcW w:w="1183" w:type="dxa"/>
            <w:noWrap/>
            <w:hideMark/>
          </w:tcPr>
          <w:p w14:paraId="43190DC9" w14:textId="77777777" w:rsidR="009C6950" w:rsidRPr="004D52E4" w:rsidRDefault="009C6950" w:rsidP="00B41135">
            <w:pPr>
              <w:spacing w:after="0"/>
              <w:jc w:val="right"/>
              <w:rPr>
                <w:sz w:val="18"/>
                <w:szCs w:val="18"/>
              </w:rPr>
            </w:pPr>
            <w:r w:rsidRPr="004D52E4">
              <w:rPr>
                <w:sz w:val="18"/>
                <w:szCs w:val="18"/>
              </w:rPr>
              <w:t>629</w:t>
            </w:r>
          </w:p>
        </w:tc>
        <w:tc>
          <w:tcPr>
            <w:tcW w:w="1516" w:type="dxa"/>
            <w:noWrap/>
            <w:hideMark/>
          </w:tcPr>
          <w:p w14:paraId="3332BCCD" w14:textId="77777777" w:rsidR="009C6950" w:rsidRPr="004D52E4" w:rsidRDefault="009C6950" w:rsidP="00B41135">
            <w:pPr>
              <w:spacing w:after="0"/>
              <w:jc w:val="right"/>
              <w:rPr>
                <w:sz w:val="18"/>
                <w:szCs w:val="18"/>
              </w:rPr>
            </w:pPr>
            <w:r w:rsidRPr="004D52E4">
              <w:rPr>
                <w:sz w:val="18"/>
                <w:szCs w:val="18"/>
              </w:rPr>
              <w:t>95</w:t>
            </w:r>
          </w:p>
        </w:tc>
        <w:tc>
          <w:tcPr>
            <w:tcW w:w="1219" w:type="dxa"/>
            <w:noWrap/>
            <w:hideMark/>
          </w:tcPr>
          <w:p w14:paraId="3C81CF2D" w14:textId="77777777" w:rsidR="009C6950" w:rsidRPr="004D52E4" w:rsidRDefault="009C6950" w:rsidP="00B41135">
            <w:pPr>
              <w:spacing w:after="0"/>
              <w:jc w:val="right"/>
              <w:rPr>
                <w:sz w:val="18"/>
                <w:szCs w:val="18"/>
              </w:rPr>
            </w:pPr>
            <w:r w:rsidRPr="004D52E4">
              <w:rPr>
                <w:sz w:val="18"/>
                <w:szCs w:val="18"/>
              </w:rPr>
              <w:t>15%</w:t>
            </w:r>
          </w:p>
        </w:tc>
      </w:tr>
      <w:tr w:rsidR="009C6950" w:rsidRPr="004D52E4" w14:paraId="3A531EDC" w14:textId="77777777" w:rsidTr="00B41135">
        <w:trPr>
          <w:trHeight w:val="315"/>
        </w:trPr>
        <w:tc>
          <w:tcPr>
            <w:tcW w:w="5098" w:type="dxa"/>
            <w:noWrap/>
            <w:hideMark/>
          </w:tcPr>
          <w:p w14:paraId="230D9BC6" w14:textId="77777777" w:rsidR="009C6950" w:rsidRPr="004D52E4" w:rsidRDefault="009C6950" w:rsidP="00B41135">
            <w:pPr>
              <w:spacing w:after="0"/>
              <w:rPr>
                <w:sz w:val="18"/>
                <w:szCs w:val="18"/>
              </w:rPr>
            </w:pPr>
            <w:r w:rsidRPr="004D52E4">
              <w:rPr>
                <w:sz w:val="18"/>
                <w:szCs w:val="18"/>
              </w:rPr>
              <w:t>Module 4: Developing a Medication Management Plan</w:t>
            </w:r>
          </w:p>
        </w:tc>
        <w:tc>
          <w:tcPr>
            <w:tcW w:w="1183" w:type="dxa"/>
            <w:noWrap/>
            <w:hideMark/>
          </w:tcPr>
          <w:p w14:paraId="5C1DCA34" w14:textId="77777777" w:rsidR="009C6950" w:rsidRPr="004D52E4" w:rsidRDefault="009C6950" w:rsidP="00B41135">
            <w:pPr>
              <w:spacing w:after="0"/>
              <w:jc w:val="right"/>
              <w:rPr>
                <w:sz w:val="18"/>
                <w:szCs w:val="18"/>
              </w:rPr>
            </w:pPr>
            <w:r w:rsidRPr="004D52E4">
              <w:rPr>
                <w:sz w:val="18"/>
                <w:szCs w:val="18"/>
              </w:rPr>
              <w:t>884</w:t>
            </w:r>
          </w:p>
        </w:tc>
        <w:tc>
          <w:tcPr>
            <w:tcW w:w="1516" w:type="dxa"/>
            <w:noWrap/>
            <w:hideMark/>
          </w:tcPr>
          <w:p w14:paraId="7DE30D78" w14:textId="77777777" w:rsidR="009C6950" w:rsidRPr="004D52E4" w:rsidRDefault="009C6950" w:rsidP="00B41135">
            <w:pPr>
              <w:spacing w:after="0"/>
              <w:jc w:val="right"/>
              <w:rPr>
                <w:sz w:val="18"/>
                <w:szCs w:val="18"/>
              </w:rPr>
            </w:pPr>
            <w:r w:rsidRPr="004D52E4">
              <w:rPr>
                <w:sz w:val="18"/>
                <w:szCs w:val="18"/>
              </w:rPr>
              <w:t>110</w:t>
            </w:r>
          </w:p>
        </w:tc>
        <w:tc>
          <w:tcPr>
            <w:tcW w:w="1219" w:type="dxa"/>
            <w:noWrap/>
            <w:hideMark/>
          </w:tcPr>
          <w:p w14:paraId="0A88B9F8" w14:textId="77777777" w:rsidR="009C6950" w:rsidRPr="004D52E4" w:rsidRDefault="009C6950" w:rsidP="00B41135">
            <w:pPr>
              <w:spacing w:after="0"/>
              <w:jc w:val="right"/>
              <w:rPr>
                <w:sz w:val="18"/>
                <w:szCs w:val="18"/>
              </w:rPr>
            </w:pPr>
            <w:r w:rsidRPr="004D52E4">
              <w:rPr>
                <w:sz w:val="18"/>
                <w:szCs w:val="18"/>
              </w:rPr>
              <w:t>12%</w:t>
            </w:r>
          </w:p>
        </w:tc>
      </w:tr>
      <w:tr w:rsidR="009C6950" w:rsidRPr="004D52E4" w14:paraId="70A63AD3" w14:textId="77777777" w:rsidTr="00B41135">
        <w:trPr>
          <w:trHeight w:val="315"/>
        </w:trPr>
        <w:tc>
          <w:tcPr>
            <w:tcW w:w="5098" w:type="dxa"/>
            <w:noWrap/>
            <w:hideMark/>
          </w:tcPr>
          <w:p w14:paraId="21D3A781" w14:textId="77777777" w:rsidR="009C6950" w:rsidRPr="004D52E4" w:rsidRDefault="009C6950" w:rsidP="00B41135">
            <w:pPr>
              <w:spacing w:after="0"/>
              <w:rPr>
                <w:sz w:val="18"/>
                <w:szCs w:val="18"/>
              </w:rPr>
            </w:pPr>
            <w:r w:rsidRPr="004D52E4">
              <w:rPr>
                <w:sz w:val="18"/>
                <w:szCs w:val="18"/>
              </w:rPr>
              <w:t>Module 5: Implementing and reviewing a Medication Management Plan</w:t>
            </w:r>
          </w:p>
        </w:tc>
        <w:tc>
          <w:tcPr>
            <w:tcW w:w="1183" w:type="dxa"/>
            <w:noWrap/>
            <w:hideMark/>
          </w:tcPr>
          <w:p w14:paraId="4FCDC193" w14:textId="77777777" w:rsidR="009C6950" w:rsidRPr="004D52E4" w:rsidRDefault="009C6950" w:rsidP="00B41135">
            <w:pPr>
              <w:spacing w:after="0"/>
              <w:jc w:val="right"/>
              <w:rPr>
                <w:sz w:val="18"/>
                <w:szCs w:val="18"/>
              </w:rPr>
            </w:pPr>
            <w:r w:rsidRPr="004D52E4">
              <w:rPr>
                <w:sz w:val="18"/>
                <w:szCs w:val="18"/>
              </w:rPr>
              <w:t>777</w:t>
            </w:r>
          </w:p>
        </w:tc>
        <w:tc>
          <w:tcPr>
            <w:tcW w:w="1516" w:type="dxa"/>
            <w:noWrap/>
            <w:hideMark/>
          </w:tcPr>
          <w:p w14:paraId="238809B5" w14:textId="77777777" w:rsidR="009C6950" w:rsidRPr="004D52E4" w:rsidRDefault="009C6950" w:rsidP="00B41135">
            <w:pPr>
              <w:spacing w:after="0"/>
              <w:jc w:val="right"/>
              <w:rPr>
                <w:sz w:val="18"/>
                <w:szCs w:val="18"/>
              </w:rPr>
            </w:pPr>
            <w:r w:rsidRPr="004D52E4">
              <w:rPr>
                <w:sz w:val="18"/>
                <w:szCs w:val="18"/>
              </w:rPr>
              <w:t>80</w:t>
            </w:r>
          </w:p>
        </w:tc>
        <w:tc>
          <w:tcPr>
            <w:tcW w:w="1219" w:type="dxa"/>
            <w:noWrap/>
            <w:hideMark/>
          </w:tcPr>
          <w:p w14:paraId="34E92E69" w14:textId="77777777" w:rsidR="009C6950" w:rsidRPr="004D52E4" w:rsidRDefault="009C6950" w:rsidP="00B41135">
            <w:pPr>
              <w:spacing w:after="0"/>
              <w:jc w:val="right"/>
              <w:rPr>
                <w:sz w:val="18"/>
                <w:szCs w:val="18"/>
              </w:rPr>
            </w:pPr>
            <w:r w:rsidRPr="004D52E4">
              <w:rPr>
                <w:sz w:val="18"/>
                <w:szCs w:val="18"/>
              </w:rPr>
              <w:t>10%</w:t>
            </w:r>
          </w:p>
        </w:tc>
      </w:tr>
      <w:tr w:rsidR="009C6950" w:rsidRPr="004D52E4" w14:paraId="2837D402" w14:textId="77777777" w:rsidTr="00B41135">
        <w:trPr>
          <w:trHeight w:val="315"/>
        </w:trPr>
        <w:tc>
          <w:tcPr>
            <w:tcW w:w="5098" w:type="dxa"/>
            <w:noWrap/>
            <w:hideMark/>
          </w:tcPr>
          <w:p w14:paraId="342B91D6" w14:textId="77777777" w:rsidR="009C6950" w:rsidRPr="004D52E4" w:rsidRDefault="009C6950" w:rsidP="00B41135">
            <w:pPr>
              <w:spacing w:after="0"/>
              <w:rPr>
                <w:sz w:val="18"/>
                <w:szCs w:val="18"/>
              </w:rPr>
            </w:pPr>
            <w:r w:rsidRPr="004D52E4">
              <w:rPr>
                <w:sz w:val="18"/>
                <w:szCs w:val="18"/>
              </w:rPr>
              <w:t>Module 6: Team-based health care</w:t>
            </w:r>
          </w:p>
        </w:tc>
        <w:tc>
          <w:tcPr>
            <w:tcW w:w="1183" w:type="dxa"/>
            <w:noWrap/>
            <w:hideMark/>
          </w:tcPr>
          <w:p w14:paraId="068688DA" w14:textId="77777777" w:rsidR="009C6950" w:rsidRPr="004D52E4" w:rsidRDefault="009C6950" w:rsidP="00B41135">
            <w:pPr>
              <w:spacing w:after="0"/>
              <w:jc w:val="right"/>
              <w:rPr>
                <w:sz w:val="18"/>
                <w:szCs w:val="18"/>
              </w:rPr>
            </w:pPr>
            <w:r w:rsidRPr="004D52E4">
              <w:rPr>
                <w:sz w:val="18"/>
                <w:szCs w:val="18"/>
              </w:rPr>
              <w:t>707</w:t>
            </w:r>
          </w:p>
        </w:tc>
        <w:tc>
          <w:tcPr>
            <w:tcW w:w="1516" w:type="dxa"/>
            <w:noWrap/>
            <w:hideMark/>
          </w:tcPr>
          <w:p w14:paraId="723CB8F5" w14:textId="77777777" w:rsidR="009C6950" w:rsidRPr="004D52E4" w:rsidRDefault="009C6950" w:rsidP="00B41135">
            <w:pPr>
              <w:spacing w:after="0"/>
              <w:jc w:val="right"/>
              <w:rPr>
                <w:sz w:val="18"/>
                <w:szCs w:val="18"/>
              </w:rPr>
            </w:pPr>
            <w:r w:rsidRPr="004D52E4">
              <w:rPr>
                <w:sz w:val="18"/>
                <w:szCs w:val="18"/>
              </w:rPr>
              <w:t>73</w:t>
            </w:r>
          </w:p>
        </w:tc>
        <w:tc>
          <w:tcPr>
            <w:tcW w:w="1219" w:type="dxa"/>
            <w:noWrap/>
            <w:hideMark/>
          </w:tcPr>
          <w:p w14:paraId="1E907DD3" w14:textId="77777777" w:rsidR="009C6950" w:rsidRPr="004D52E4" w:rsidRDefault="009C6950" w:rsidP="00B41135">
            <w:pPr>
              <w:spacing w:after="0"/>
              <w:jc w:val="right"/>
              <w:rPr>
                <w:sz w:val="18"/>
                <w:szCs w:val="18"/>
              </w:rPr>
            </w:pPr>
            <w:r w:rsidRPr="004D52E4">
              <w:rPr>
                <w:sz w:val="18"/>
                <w:szCs w:val="18"/>
              </w:rPr>
              <w:t>10%</w:t>
            </w:r>
          </w:p>
        </w:tc>
      </w:tr>
      <w:tr w:rsidR="009C6950" w:rsidRPr="004D52E4" w14:paraId="7E24FFB4" w14:textId="77777777" w:rsidTr="00B41135">
        <w:trPr>
          <w:trHeight w:val="315"/>
        </w:trPr>
        <w:tc>
          <w:tcPr>
            <w:tcW w:w="5098" w:type="dxa"/>
            <w:noWrap/>
            <w:hideMark/>
          </w:tcPr>
          <w:p w14:paraId="00CD07BA" w14:textId="77777777" w:rsidR="009C6950" w:rsidRPr="004D52E4" w:rsidRDefault="009C6950" w:rsidP="00B41135">
            <w:pPr>
              <w:spacing w:after="0"/>
              <w:rPr>
                <w:sz w:val="18"/>
                <w:szCs w:val="18"/>
              </w:rPr>
            </w:pPr>
            <w:r w:rsidRPr="004D52E4">
              <w:rPr>
                <w:sz w:val="18"/>
                <w:szCs w:val="18"/>
              </w:rPr>
              <w:t>Module 7: Enhanced communication for a new model of care</w:t>
            </w:r>
          </w:p>
        </w:tc>
        <w:tc>
          <w:tcPr>
            <w:tcW w:w="1183" w:type="dxa"/>
            <w:noWrap/>
            <w:hideMark/>
          </w:tcPr>
          <w:p w14:paraId="54AE2A7C" w14:textId="77777777" w:rsidR="009C6950" w:rsidRPr="004D52E4" w:rsidRDefault="009C6950" w:rsidP="00B41135">
            <w:pPr>
              <w:spacing w:after="0"/>
              <w:jc w:val="right"/>
              <w:rPr>
                <w:sz w:val="18"/>
                <w:szCs w:val="18"/>
              </w:rPr>
            </w:pPr>
            <w:r w:rsidRPr="004D52E4">
              <w:rPr>
                <w:sz w:val="18"/>
                <w:szCs w:val="18"/>
              </w:rPr>
              <w:t>664</w:t>
            </w:r>
          </w:p>
        </w:tc>
        <w:tc>
          <w:tcPr>
            <w:tcW w:w="1516" w:type="dxa"/>
            <w:noWrap/>
            <w:hideMark/>
          </w:tcPr>
          <w:p w14:paraId="38A0AE91" w14:textId="77777777" w:rsidR="009C6950" w:rsidRPr="004D52E4" w:rsidRDefault="009C6950" w:rsidP="00B41135">
            <w:pPr>
              <w:spacing w:after="0"/>
              <w:jc w:val="right"/>
              <w:rPr>
                <w:sz w:val="18"/>
                <w:szCs w:val="18"/>
              </w:rPr>
            </w:pPr>
            <w:r w:rsidRPr="004D52E4">
              <w:rPr>
                <w:sz w:val="18"/>
                <w:szCs w:val="18"/>
              </w:rPr>
              <w:t>59</w:t>
            </w:r>
          </w:p>
        </w:tc>
        <w:tc>
          <w:tcPr>
            <w:tcW w:w="1219" w:type="dxa"/>
            <w:noWrap/>
            <w:hideMark/>
          </w:tcPr>
          <w:p w14:paraId="0755B59D" w14:textId="77777777" w:rsidR="009C6950" w:rsidRPr="004D52E4" w:rsidRDefault="009C6950" w:rsidP="00B41135">
            <w:pPr>
              <w:spacing w:after="0"/>
              <w:jc w:val="right"/>
              <w:rPr>
                <w:sz w:val="18"/>
                <w:szCs w:val="18"/>
              </w:rPr>
            </w:pPr>
            <w:r w:rsidRPr="004D52E4">
              <w:rPr>
                <w:sz w:val="18"/>
                <w:szCs w:val="18"/>
              </w:rPr>
              <w:t>9%</w:t>
            </w:r>
          </w:p>
        </w:tc>
      </w:tr>
      <w:tr w:rsidR="009C6950" w:rsidRPr="004D52E4" w14:paraId="4F94AE57" w14:textId="77777777" w:rsidTr="00B41135">
        <w:trPr>
          <w:trHeight w:val="315"/>
        </w:trPr>
        <w:tc>
          <w:tcPr>
            <w:tcW w:w="5098" w:type="dxa"/>
            <w:noWrap/>
            <w:hideMark/>
          </w:tcPr>
          <w:p w14:paraId="6C729B04" w14:textId="77777777" w:rsidR="009C6950" w:rsidRPr="004D52E4" w:rsidRDefault="009C6950" w:rsidP="00B41135">
            <w:pPr>
              <w:spacing w:after="0"/>
              <w:rPr>
                <w:sz w:val="18"/>
                <w:szCs w:val="18"/>
              </w:rPr>
            </w:pPr>
            <w:r w:rsidRPr="004D52E4">
              <w:rPr>
                <w:sz w:val="18"/>
                <w:szCs w:val="18"/>
              </w:rPr>
              <w:t>Module 8: Embracing a new approach to community pharmacy practice</w:t>
            </w:r>
          </w:p>
        </w:tc>
        <w:tc>
          <w:tcPr>
            <w:tcW w:w="1183" w:type="dxa"/>
            <w:noWrap/>
            <w:hideMark/>
          </w:tcPr>
          <w:p w14:paraId="03B1E7C3" w14:textId="77777777" w:rsidR="009C6950" w:rsidRPr="004D52E4" w:rsidRDefault="009C6950" w:rsidP="00B41135">
            <w:pPr>
              <w:spacing w:after="0"/>
              <w:jc w:val="right"/>
              <w:rPr>
                <w:sz w:val="18"/>
                <w:szCs w:val="18"/>
              </w:rPr>
            </w:pPr>
            <w:r w:rsidRPr="004D52E4">
              <w:rPr>
                <w:sz w:val="18"/>
                <w:szCs w:val="18"/>
              </w:rPr>
              <w:t>711</w:t>
            </w:r>
          </w:p>
        </w:tc>
        <w:tc>
          <w:tcPr>
            <w:tcW w:w="1516" w:type="dxa"/>
            <w:noWrap/>
            <w:hideMark/>
          </w:tcPr>
          <w:p w14:paraId="5B14C854" w14:textId="77777777" w:rsidR="009C6950" w:rsidRPr="004D52E4" w:rsidRDefault="009C6950" w:rsidP="00B41135">
            <w:pPr>
              <w:spacing w:after="0"/>
              <w:jc w:val="right"/>
              <w:rPr>
                <w:sz w:val="18"/>
                <w:szCs w:val="18"/>
              </w:rPr>
            </w:pPr>
            <w:r w:rsidRPr="004D52E4">
              <w:rPr>
                <w:sz w:val="18"/>
                <w:szCs w:val="18"/>
              </w:rPr>
              <w:t>44</w:t>
            </w:r>
          </w:p>
        </w:tc>
        <w:tc>
          <w:tcPr>
            <w:tcW w:w="1219" w:type="dxa"/>
            <w:noWrap/>
            <w:hideMark/>
          </w:tcPr>
          <w:p w14:paraId="475629F6" w14:textId="77777777" w:rsidR="009C6950" w:rsidRPr="004D52E4" w:rsidRDefault="009C6950" w:rsidP="00B41135">
            <w:pPr>
              <w:spacing w:after="0"/>
              <w:jc w:val="right"/>
              <w:rPr>
                <w:sz w:val="18"/>
                <w:szCs w:val="18"/>
              </w:rPr>
            </w:pPr>
            <w:r w:rsidRPr="004D52E4">
              <w:rPr>
                <w:sz w:val="18"/>
                <w:szCs w:val="18"/>
              </w:rPr>
              <w:t>6%</w:t>
            </w:r>
          </w:p>
        </w:tc>
      </w:tr>
      <w:tr w:rsidR="009C6950" w:rsidRPr="004D52E4" w14:paraId="3E58BD6E" w14:textId="77777777" w:rsidTr="00B41135">
        <w:trPr>
          <w:trHeight w:val="315"/>
        </w:trPr>
        <w:tc>
          <w:tcPr>
            <w:tcW w:w="5098" w:type="dxa"/>
            <w:noWrap/>
            <w:hideMark/>
          </w:tcPr>
          <w:p w14:paraId="15F10FA2" w14:textId="77777777" w:rsidR="009C6950" w:rsidRPr="004D52E4" w:rsidRDefault="009C6950" w:rsidP="00B41135">
            <w:pPr>
              <w:spacing w:after="0"/>
              <w:rPr>
                <w:sz w:val="18"/>
                <w:szCs w:val="18"/>
              </w:rPr>
            </w:pPr>
            <w:r w:rsidRPr="004D52E4">
              <w:rPr>
                <w:sz w:val="18"/>
                <w:szCs w:val="18"/>
              </w:rPr>
              <w:t>Module 9: Patient journeys</w:t>
            </w:r>
          </w:p>
        </w:tc>
        <w:tc>
          <w:tcPr>
            <w:tcW w:w="1183" w:type="dxa"/>
            <w:noWrap/>
            <w:hideMark/>
          </w:tcPr>
          <w:p w14:paraId="5BF16D07" w14:textId="77777777" w:rsidR="009C6950" w:rsidRPr="004D52E4" w:rsidRDefault="009C6950" w:rsidP="00B41135">
            <w:pPr>
              <w:spacing w:after="0"/>
              <w:jc w:val="right"/>
              <w:rPr>
                <w:sz w:val="18"/>
                <w:szCs w:val="18"/>
              </w:rPr>
            </w:pPr>
            <w:r w:rsidRPr="004D52E4">
              <w:rPr>
                <w:sz w:val="18"/>
                <w:szCs w:val="18"/>
              </w:rPr>
              <w:t>584</w:t>
            </w:r>
          </w:p>
        </w:tc>
        <w:tc>
          <w:tcPr>
            <w:tcW w:w="1516" w:type="dxa"/>
            <w:noWrap/>
            <w:hideMark/>
          </w:tcPr>
          <w:p w14:paraId="57F081B4" w14:textId="77777777" w:rsidR="009C6950" w:rsidRPr="004D52E4" w:rsidRDefault="009C6950" w:rsidP="00B41135">
            <w:pPr>
              <w:spacing w:after="0"/>
              <w:jc w:val="right"/>
              <w:rPr>
                <w:sz w:val="18"/>
                <w:szCs w:val="18"/>
              </w:rPr>
            </w:pPr>
            <w:r w:rsidRPr="004D52E4">
              <w:rPr>
                <w:sz w:val="18"/>
                <w:szCs w:val="18"/>
              </w:rPr>
              <w:t>42</w:t>
            </w:r>
          </w:p>
        </w:tc>
        <w:tc>
          <w:tcPr>
            <w:tcW w:w="1219" w:type="dxa"/>
            <w:noWrap/>
            <w:hideMark/>
          </w:tcPr>
          <w:p w14:paraId="40ACC044" w14:textId="77777777" w:rsidR="009C6950" w:rsidRPr="004D52E4" w:rsidRDefault="009C6950" w:rsidP="00B41135">
            <w:pPr>
              <w:spacing w:after="0"/>
              <w:jc w:val="right"/>
              <w:rPr>
                <w:sz w:val="18"/>
                <w:szCs w:val="18"/>
              </w:rPr>
            </w:pPr>
            <w:r w:rsidRPr="004D52E4">
              <w:rPr>
                <w:sz w:val="18"/>
                <w:szCs w:val="18"/>
              </w:rPr>
              <w:t>7%</w:t>
            </w:r>
          </w:p>
        </w:tc>
      </w:tr>
      <w:tr w:rsidR="009C6950" w:rsidRPr="004D52E4" w14:paraId="1E6CA2D8" w14:textId="77777777" w:rsidTr="00B41135">
        <w:trPr>
          <w:trHeight w:val="315"/>
        </w:trPr>
        <w:tc>
          <w:tcPr>
            <w:tcW w:w="5098" w:type="dxa"/>
            <w:noWrap/>
            <w:hideMark/>
          </w:tcPr>
          <w:p w14:paraId="6D67FECC" w14:textId="77777777" w:rsidR="009C6950" w:rsidRPr="004D52E4" w:rsidRDefault="009C6950" w:rsidP="00B41135">
            <w:pPr>
              <w:spacing w:after="0"/>
              <w:rPr>
                <w:sz w:val="18"/>
                <w:szCs w:val="18"/>
              </w:rPr>
            </w:pPr>
            <w:r w:rsidRPr="004D52E4">
              <w:rPr>
                <w:sz w:val="18"/>
                <w:szCs w:val="18"/>
              </w:rPr>
              <w:t>Health Care Homes: what pharmacy assistants need to know</w:t>
            </w:r>
          </w:p>
        </w:tc>
        <w:tc>
          <w:tcPr>
            <w:tcW w:w="1183" w:type="dxa"/>
            <w:noWrap/>
            <w:hideMark/>
          </w:tcPr>
          <w:p w14:paraId="49A6D025" w14:textId="77777777" w:rsidR="009C6950" w:rsidRPr="004D52E4" w:rsidRDefault="009C6950" w:rsidP="00B41135">
            <w:pPr>
              <w:spacing w:after="0"/>
              <w:jc w:val="right"/>
              <w:rPr>
                <w:sz w:val="18"/>
                <w:szCs w:val="18"/>
              </w:rPr>
            </w:pPr>
            <w:r w:rsidRPr="004D52E4">
              <w:rPr>
                <w:sz w:val="18"/>
                <w:szCs w:val="18"/>
              </w:rPr>
              <w:t>117</w:t>
            </w:r>
          </w:p>
        </w:tc>
        <w:tc>
          <w:tcPr>
            <w:tcW w:w="1516" w:type="dxa"/>
            <w:noWrap/>
            <w:hideMark/>
          </w:tcPr>
          <w:p w14:paraId="1F8BF4FC" w14:textId="77777777" w:rsidR="009C6950" w:rsidRPr="004D52E4" w:rsidRDefault="009C6950" w:rsidP="00B41135">
            <w:pPr>
              <w:spacing w:after="0"/>
              <w:jc w:val="right"/>
              <w:rPr>
                <w:sz w:val="18"/>
                <w:szCs w:val="18"/>
              </w:rPr>
            </w:pPr>
            <w:r w:rsidRPr="004D52E4">
              <w:rPr>
                <w:sz w:val="18"/>
                <w:szCs w:val="18"/>
              </w:rPr>
              <w:t>48</w:t>
            </w:r>
          </w:p>
        </w:tc>
        <w:tc>
          <w:tcPr>
            <w:tcW w:w="1219" w:type="dxa"/>
            <w:noWrap/>
            <w:hideMark/>
          </w:tcPr>
          <w:p w14:paraId="57421D58" w14:textId="77777777" w:rsidR="009C6950" w:rsidRPr="004D52E4" w:rsidRDefault="009C6950" w:rsidP="00B41135">
            <w:pPr>
              <w:spacing w:after="0"/>
              <w:jc w:val="right"/>
              <w:rPr>
                <w:sz w:val="18"/>
                <w:szCs w:val="18"/>
              </w:rPr>
            </w:pPr>
            <w:r w:rsidRPr="004D52E4">
              <w:rPr>
                <w:sz w:val="18"/>
                <w:szCs w:val="18"/>
              </w:rPr>
              <w:t>41%</w:t>
            </w:r>
          </w:p>
        </w:tc>
      </w:tr>
      <w:tr w:rsidR="009C6950" w:rsidRPr="004D52E4" w14:paraId="20DDD09F" w14:textId="77777777" w:rsidTr="00B41135">
        <w:trPr>
          <w:trHeight w:val="315"/>
        </w:trPr>
        <w:tc>
          <w:tcPr>
            <w:tcW w:w="5098" w:type="dxa"/>
            <w:noWrap/>
          </w:tcPr>
          <w:p w14:paraId="48B00532" w14:textId="77777777" w:rsidR="009C6950" w:rsidRPr="004D52E4" w:rsidRDefault="009C6950" w:rsidP="00B41135">
            <w:pPr>
              <w:spacing w:after="0"/>
              <w:rPr>
                <w:b/>
                <w:bCs/>
                <w:sz w:val="18"/>
                <w:szCs w:val="18"/>
              </w:rPr>
            </w:pPr>
            <w:r w:rsidRPr="004D52E4">
              <w:rPr>
                <w:b/>
                <w:bCs/>
                <w:sz w:val="18"/>
                <w:szCs w:val="18"/>
              </w:rPr>
              <w:t>Total</w:t>
            </w:r>
          </w:p>
        </w:tc>
        <w:tc>
          <w:tcPr>
            <w:tcW w:w="1183" w:type="dxa"/>
            <w:noWrap/>
          </w:tcPr>
          <w:p w14:paraId="23C42901" w14:textId="77777777" w:rsidR="009C6950" w:rsidRPr="004D52E4" w:rsidRDefault="009C6950" w:rsidP="00B41135">
            <w:pPr>
              <w:spacing w:after="0"/>
              <w:jc w:val="right"/>
              <w:rPr>
                <w:b/>
                <w:bCs/>
                <w:sz w:val="18"/>
                <w:szCs w:val="18"/>
              </w:rPr>
            </w:pPr>
            <w:r>
              <w:rPr>
                <w:b/>
                <w:bCs/>
                <w:sz w:val="18"/>
                <w:szCs w:val="18"/>
              </w:rPr>
              <w:t>6,511</w:t>
            </w:r>
          </w:p>
        </w:tc>
        <w:tc>
          <w:tcPr>
            <w:tcW w:w="1516" w:type="dxa"/>
            <w:noWrap/>
          </w:tcPr>
          <w:p w14:paraId="3765DD09" w14:textId="77777777" w:rsidR="009C6950" w:rsidRPr="004D52E4" w:rsidRDefault="009C6950" w:rsidP="00B41135">
            <w:pPr>
              <w:spacing w:after="0"/>
              <w:jc w:val="right"/>
              <w:rPr>
                <w:b/>
                <w:bCs/>
                <w:sz w:val="18"/>
                <w:szCs w:val="18"/>
              </w:rPr>
            </w:pPr>
            <w:r>
              <w:rPr>
                <w:b/>
                <w:bCs/>
                <w:sz w:val="18"/>
                <w:szCs w:val="18"/>
              </w:rPr>
              <w:t>847</w:t>
            </w:r>
          </w:p>
        </w:tc>
        <w:tc>
          <w:tcPr>
            <w:tcW w:w="1219" w:type="dxa"/>
            <w:noWrap/>
          </w:tcPr>
          <w:p w14:paraId="59DD7BA8" w14:textId="77777777" w:rsidR="009C6950" w:rsidRPr="004D52E4" w:rsidRDefault="009C6950" w:rsidP="00B41135">
            <w:pPr>
              <w:spacing w:after="0"/>
              <w:jc w:val="right"/>
              <w:rPr>
                <w:b/>
                <w:bCs/>
                <w:sz w:val="18"/>
                <w:szCs w:val="18"/>
              </w:rPr>
            </w:pPr>
            <w:r>
              <w:rPr>
                <w:b/>
                <w:bCs/>
                <w:sz w:val="18"/>
                <w:szCs w:val="18"/>
              </w:rPr>
              <w:t>13%</w:t>
            </w:r>
          </w:p>
        </w:tc>
      </w:tr>
    </w:tbl>
    <w:p w14:paraId="78992F83" w14:textId="77777777" w:rsidR="009C6950" w:rsidRDefault="009C6950" w:rsidP="009C6950">
      <w:pPr>
        <w:spacing w:after="0"/>
        <w:rPr>
          <w:szCs w:val="20"/>
        </w:rPr>
      </w:pPr>
    </w:p>
    <w:p w14:paraId="27C0A6EF" w14:textId="77777777" w:rsidR="009C6950" w:rsidRPr="00585E51" w:rsidRDefault="009C6950" w:rsidP="009C6950">
      <w:pPr>
        <w:rPr>
          <w:szCs w:val="20"/>
        </w:rPr>
      </w:pPr>
      <w:r w:rsidRPr="00585E51">
        <w:rPr>
          <w:szCs w:val="20"/>
        </w:rPr>
        <w:t xml:space="preserve">The Guild points out that while the HCH concept and the </w:t>
      </w:r>
      <w:r>
        <w:rPr>
          <w:szCs w:val="20"/>
        </w:rPr>
        <w:t>trial</w:t>
      </w:r>
      <w:r w:rsidRPr="00585E51">
        <w:rPr>
          <w:szCs w:val="20"/>
        </w:rPr>
        <w:t xml:space="preserve"> were new, the medication management services being provided by community pharmac</w:t>
      </w:r>
      <w:r>
        <w:rPr>
          <w:szCs w:val="20"/>
        </w:rPr>
        <w:t>ies</w:t>
      </w:r>
      <w:r w:rsidRPr="00585E51">
        <w:rPr>
          <w:szCs w:val="20"/>
        </w:rPr>
        <w:t xml:space="preserve"> were not. </w:t>
      </w:r>
      <w:r>
        <w:rPr>
          <w:szCs w:val="20"/>
        </w:rPr>
        <w:t xml:space="preserve">Specifically, </w:t>
      </w:r>
      <w:r w:rsidRPr="00177D34">
        <w:rPr>
          <w:szCs w:val="20"/>
        </w:rPr>
        <w:t>Home Medicine</w:t>
      </w:r>
      <w:r>
        <w:rPr>
          <w:szCs w:val="20"/>
        </w:rPr>
        <w:t>s</w:t>
      </w:r>
      <w:r w:rsidRPr="00177D34">
        <w:rPr>
          <w:szCs w:val="20"/>
        </w:rPr>
        <w:t xml:space="preserve"> Reviews for patients residing the community setting have been in place since 2001 and medication reviews (MedsChecks) were introduced in 2012</w:t>
      </w:r>
      <w:r>
        <w:rPr>
          <w:szCs w:val="20"/>
        </w:rPr>
        <w:t xml:space="preserve">. </w:t>
      </w:r>
      <w:r w:rsidRPr="00585E51">
        <w:rPr>
          <w:szCs w:val="20"/>
        </w:rPr>
        <w:t>For this reason, completion of the online learning modules was not compulsory</w:t>
      </w:r>
      <w:r>
        <w:rPr>
          <w:szCs w:val="20"/>
        </w:rPr>
        <w:t>.</w:t>
      </w:r>
    </w:p>
    <w:p w14:paraId="24D0D97F" w14:textId="0050E6B7" w:rsidR="009C6950" w:rsidRPr="004F6008" w:rsidRDefault="009C6950" w:rsidP="009C6950">
      <w:pPr>
        <w:rPr>
          <w:szCs w:val="20"/>
        </w:rPr>
      </w:pPr>
      <w:r>
        <w:rPr>
          <w:szCs w:val="20"/>
        </w:rPr>
        <w:t>The community pharmacists interviewed</w:t>
      </w:r>
      <w:r w:rsidRPr="004F6008">
        <w:rPr>
          <w:szCs w:val="20"/>
        </w:rPr>
        <w:t xml:space="preserve"> </w:t>
      </w:r>
      <w:r>
        <w:rPr>
          <w:szCs w:val="20"/>
        </w:rPr>
        <w:t xml:space="preserve">stated that they </w:t>
      </w:r>
      <w:r w:rsidRPr="004F6008">
        <w:rPr>
          <w:szCs w:val="20"/>
        </w:rPr>
        <w:t xml:space="preserve">completed all </w:t>
      </w:r>
      <w:r>
        <w:rPr>
          <w:szCs w:val="20"/>
        </w:rPr>
        <w:t>10</w:t>
      </w:r>
      <w:r w:rsidRPr="004F6008">
        <w:rPr>
          <w:szCs w:val="20"/>
        </w:rPr>
        <w:t xml:space="preserve"> </w:t>
      </w:r>
      <w:r>
        <w:rPr>
          <w:szCs w:val="20"/>
        </w:rPr>
        <w:t xml:space="preserve">of the </w:t>
      </w:r>
      <w:r w:rsidRPr="004F6008">
        <w:rPr>
          <w:szCs w:val="20"/>
        </w:rPr>
        <w:t>training modules</w:t>
      </w:r>
      <w:r w:rsidR="00FD2F68">
        <w:rPr>
          <w:szCs w:val="20"/>
        </w:rPr>
        <w:t xml:space="preserve">, and were </w:t>
      </w:r>
      <w:r w:rsidR="00FA32FC">
        <w:rPr>
          <w:szCs w:val="20"/>
        </w:rPr>
        <w:t xml:space="preserve">of the few that had done so (see </w:t>
      </w:r>
      <w:r w:rsidR="00FA32FC">
        <w:rPr>
          <w:szCs w:val="20"/>
        </w:rPr>
        <w:fldChar w:fldCharType="begin"/>
      </w:r>
      <w:r w:rsidR="00FA32FC">
        <w:rPr>
          <w:szCs w:val="20"/>
        </w:rPr>
        <w:instrText xml:space="preserve"> REF _Ref52541923 \h </w:instrText>
      </w:r>
      <w:r w:rsidR="00FA32FC">
        <w:rPr>
          <w:szCs w:val="20"/>
        </w:rPr>
      </w:r>
      <w:r w:rsidR="00FA32FC">
        <w:rPr>
          <w:szCs w:val="20"/>
        </w:rPr>
        <w:fldChar w:fldCharType="separate"/>
      </w:r>
      <w:r w:rsidR="004329CD" w:rsidRPr="00781A43">
        <w:rPr>
          <w:szCs w:val="20"/>
        </w:rPr>
        <w:t xml:space="preserve">Table </w:t>
      </w:r>
      <w:r w:rsidR="004329CD">
        <w:rPr>
          <w:noProof/>
          <w:szCs w:val="20"/>
        </w:rPr>
        <w:t>23</w:t>
      </w:r>
      <w:r w:rsidR="00FA32FC">
        <w:rPr>
          <w:szCs w:val="20"/>
        </w:rPr>
        <w:fldChar w:fldCharType="end"/>
      </w:r>
      <w:r w:rsidR="00FA32FC">
        <w:rPr>
          <w:szCs w:val="20"/>
        </w:rPr>
        <w:t>)</w:t>
      </w:r>
      <w:r w:rsidRPr="004F6008">
        <w:rPr>
          <w:szCs w:val="20"/>
        </w:rPr>
        <w:t>. Feedback on the modules was largely positive</w:t>
      </w:r>
      <w:r>
        <w:rPr>
          <w:szCs w:val="20"/>
        </w:rPr>
        <w:t>,</w:t>
      </w:r>
      <w:r w:rsidRPr="004F6008">
        <w:rPr>
          <w:szCs w:val="20"/>
        </w:rPr>
        <w:t xml:space="preserve"> with many interviewees stating that the training was informative and helpful</w:t>
      </w:r>
      <w:r>
        <w:rPr>
          <w:szCs w:val="20"/>
        </w:rPr>
        <w:t>:</w:t>
      </w:r>
    </w:p>
    <w:p w14:paraId="7B34993A" w14:textId="77777777"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i/>
          <w:iCs/>
          <w:szCs w:val="20"/>
          <w:lang w:eastAsia="en-AU"/>
        </w:rPr>
        <w:t xml:space="preserve">“I suppose I look back now that I did it, but I found them really good. Like they did kind of let me learn what was the ideal way of doing the trial.” </w:t>
      </w:r>
      <w:r w:rsidRPr="004F6008">
        <w:rPr>
          <w:rFonts w:eastAsia="Times New Roman"/>
          <w:szCs w:val="20"/>
          <w:lang w:eastAsia="en-AU"/>
        </w:rPr>
        <w:t>[CP, R4, Pharmacy 02]</w:t>
      </w:r>
    </w:p>
    <w:p w14:paraId="2BE739D6" w14:textId="77777777"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i/>
          <w:iCs/>
          <w:szCs w:val="20"/>
          <w:lang w:eastAsia="en-AU"/>
        </w:rPr>
        <w:t>“It gave us some understanding at the time about what is expected from us, like every other training GuildCare, you learn more as you go, work with doctors or work with the job itself, and see patients and understand the whole process.”</w:t>
      </w:r>
      <w:r w:rsidRPr="004F6008">
        <w:rPr>
          <w:rFonts w:eastAsia="Times New Roman"/>
          <w:szCs w:val="20"/>
          <w:lang w:eastAsia="en-AU"/>
        </w:rPr>
        <w:t xml:space="preserve"> (CP, R4, Pharmacy 08]</w:t>
      </w:r>
    </w:p>
    <w:p w14:paraId="60A292A5" w14:textId="27A613BF"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i/>
          <w:iCs/>
          <w:szCs w:val="20"/>
          <w:lang w:eastAsia="en-AU"/>
        </w:rPr>
        <w:t>“</w:t>
      </w:r>
      <w:r w:rsidRPr="004F6008">
        <w:rPr>
          <w:rFonts w:eastAsia="Times New Roman" w:cs="Arial"/>
          <w:i/>
          <w:iCs/>
          <w:color w:val="000000"/>
          <w:szCs w:val="20"/>
          <w:lang w:eastAsia="en-AU"/>
        </w:rPr>
        <w:t>They were great. Easy to follow. If you missed something, you could go back. It wasn’t difficult to do, and I think it was quite informative</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 xml:space="preserve">I think for people who </w:t>
      </w:r>
      <w:r w:rsidRPr="004F6008">
        <w:rPr>
          <w:rFonts w:eastAsia="Times New Roman" w:cs="Arial"/>
          <w:i/>
          <w:iCs/>
          <w:color w:val="000000"/>
          <w:szCs w:val="20"/>
          <w:lang w:eastAsia="en-AU"/>
        </w:rPr>
        <w:lastRenderedPageBreak/>
        <w:t xml:space="preserve">aren’t </w:t>
      </w:r>
      <w:r>
        <w:rPr>
          <w:rFonts w:eastAsia="Times New Roman" w:cs="Arial"/>
          <w:i/>
          <w:iCs/>
          <w:color w:val="000000"/>
          <w:szCs w:val="20"/>
          <w:lang w:eastAsia="en-AU"/>
        </w:rPr>
        <w:t>[Home Medicines Review]</w:t>
      </w:r>
      <w:r w:rsidRPr="004F6008">
        <w:rPr>
          <w:rFonts w:eastAsia="Times New Roman" w:cs="Arial"/>
          <w:i/>
          <w:iCs/>
          <w:color w:val="000000"/>
          <w:szCs w:val="20"/>
          <w:lang w:eastAsia="en-AU"/>
        </w:rPr>
        <w:t xml:space="preserve"> trained, it was good in the way that it explained the best way to do a report</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 xml:space="preserve">and to be mindful of what you’re actually recommending. That you’re not a diagnostician, you’re not there to prescribe, you’re there to make recommendations that will improve outcomes. So, I think it was well set out for that.” </w:t>
      </w:r>
      <w:r w:rsidRPr="004F6008">
        <w:rPr>
          <w:rFonts w:eastAsia="Times New Roman" w:cs="Arial"/>
          <w:color w:val="000000"/>
          <w:szCs w:val="20"/>
          <w:lang w:eastAsia="en-AU"/>
        </w:rPr>
        <w:t>[CP, R4, Pharmacy 10]</w:t>
      </w:r>
    </w:p>
    <w:p w14:paraId="57E09DDB" w14:textId="64A38EC0" w:rsidR="009C6950" w:rsidRPr="004F6008" w:rsidRDefault="002B7F07" w:rsidP="009C6950">
      <w:pPr>
        <w:rPr>
          <w:rFonts w:ascii="Calibri" w:eastAsia="Times New Roman" w:hAnsi="Calibri"/>
          <w:sz w:val="22"/>
          <w:lang w:eastAsia="en-AU"/>
        </w:rPr>
      </w:pPr>
      <w:r>
        <w:rPr>
          <w:rFonts w:eastAsia="Times New Roman"/>
          <w:szCs w:val="20"/>
          <w:lang w:eastAsia="en-AU"/>
        </w:rPr>
        <w:t>S</w:t>
      </w:r>
      <w:r w:rsidR="009C6950" w:rsidRPr="004F6008">
        <w:rPr>
          <w:rFonts w:eastAsia="Times New Roman"/>
          <w:szCs w:val="20"/>
          <w:lang w:eastAsia="en-AU"/>
        </w:rPr>
        <w:t>ome describe</w:t>
      </w:r>
      <w:r w:rsidR="009C6950">
        <w:rPr>
          <w:rFonts w:eastAsia="Times New Roman"/>
          <w:szCs w:val="20"/>
          <w:lang w:eastAsia="en-AU"/>
        </w:rPr>
        <w:t>d</w:t>
      </w:r>
      <w:r w:rsidR="009C6950" w:rsidRPr="004F6008">
        <w:rPr>
          <w:rFonts w:eastAsia="Times New Roman"/>
          <w:szCs w:val="20"/>
          <w:lang w:eastAsia="en-AU"/>
        </w:rPr>
        <w:t xml:space="preserve"> the modules as </w:t>
      </w:r>
      <w:r w:rsidR="009C6950">
        <w:rPr>
          <w:rFonts w:eastAsia="Times New Roman"/>
          <w:szCs w:val="20"/>
          <w:lang w:eastAsia="en-AU"/>
        </w:rPr>
        <w:t>“</w:t>
      </w:r>
      <w:r w:rsidR="009C6950" w:rsidRPr="004F6008">
        <w:rPr>
          <w:rFonts w:eastAsia="Times New Roman"/>
          <w:szCs w:val="20"/>
          <w:lang w:eastAsia="en-AU"/>
        </w:rPr>
        <w:t>a bit tedious</w:t>
      </w:r>
      <w:r w:rsidR="009C6950">
        <w:rPr>
          <w:rFonts w:eastAsia="Times New Roman"/>
          <w:szCs w:val="20"/>
          <w:lang w:eastAsia="en-AU"/>
        </w:rPr>
        <w:t>”</w:t>
      </w:r>
      <w:r w:rsidR="009C6950" w:rsidRPr="004F6008">
        <w:rPr>
          <w:rFonts w:eastAsia="Times New Roman"/>
          <w:szCs w:val="20"/>
          <w:lang w:eastAsia="en-AU"/>
        </w:rPr>
        <w:t xml:space="preserve"> and that they created </w:t>
      </w:r>
      <w:r w:rsidR="009C6950">
        <w:rPr>
          <w:rFonts w:eastAsia="Times New Roman" w:cs="Arial"/>
          <w:color w:val="000000"/>
          <w:szCs w:val="20"/>
          <w:lang w:eastAsia="en-AU"/>
        </w:rPr>
        <w:t>“</w:t>
      </w:r>
      <w:r w:rsidR="009C6950" w:rsidRPr="004F6008">
        <w:rPr>
          <w:rFonts w:eastAsia="Times New Roman" w:cs="Arial"/>
          <w:color w:val="000000"/>
          <w:szCs w:val="20"/>
          <w:lang w:eastAsia="en-AU"/>
        </w:rPr>
        <w:t>a lot of busy work</w:t>
      </w:r>
      <w:r w:rsidR="009C6950">
        <w:rPr>
          <w:rFonts w:eastAsia="Times New Roman" w:cs="Arial"/>
          <w:color w:val="000000"/>
          <w:szCs w:val="20"/>
          <w:lang w:eastAsia="en-AU"/>
        </w:rPr>
        <w:t>”. But they also said that they</w:t>
      </w:r>
      <w:r w:rsidR="009C6950" w:rsidRPr="004F6008">
        <w:rPr>
          <w:rFonts w:eastAsia="Times New Roman" w:cs="Arial"/>
          <w:color w:val="000000"/>
          <w:szCs w:val="20"/>
          <w:lang w:eastAsia="en-AU"/>
        </w:rPr>
        <w:t xml:space="preserve"> included </w:t>
      </w:r>
      <w:r w:rsidR="009C6950">
        <w:rPr>
          <w:rFonts w:eastAsia="Times New Roman" w:cs="Arial"/>
          <w:color w:val="000000"/>
          <w:szCs w:val="20"/>
          <w:lang w:eastAsia="en-AU"/>
        </w:rPr>
        <w:t>“</w:t>
      </w:r>
      <w:r w:rsidR="009C6950" w:rsidRPr="004F6008">
        <w:rPr>
          <w:rFonts w:eastAsia="Times New Roman" w:cs="Arial"/>
          <w:color w:val="000000"/>
          <w:szCs w:val="20"/>
          <w:lang w:eastAsia="en-AU"/>
        </w:rPr>
        <w:t>some nuggets of wisdom.</w:t>
      </w:r>
      <w:r w:rsidR="009C6950">
        <w:rPr>
          <w:rFonts w:eastAsia="Times New Roman" w:cs="Arial"/>
          <w:color w:val="000000"/>
          <w:szCs w:val="20"/>
          <w:lang w:eastAsia="en-AU"/>
        </w:rPr>
        <w:t>”</w:t>
      </w:r>
      <w:r w:rsidR="009C6950" w:rsidRPr="004F6008">
        <w:rPr>
          <w:rFonts w:ascii="Arial" w:eastAsia="Times New Roman" w:hAnsi="Arial" w:cs="Arial"/>
          <w:color w:val="000000"/>
          <w:sz w:val="22"/>
          <w:lang w:eastAsia="en-AU"/>
        </w:rPr>
        <w:t xml:space="preserve"> </w:t>
      </w:r>
    </w:p>
    <w:p w14:paraId="5F14B332" w14:textId="6A920CF2" w:rsidR="009C6950" w:rsidRPr="004F6008" w:rsidRDefault="00DD3174" w:rsidP="009C6950">
      <w:pPr>
        <w:rPr>
          <w:szCs w:val="20"/>
        </w:rPr>
      </w:pPr>
      <w:r>
        <w:rPr>
          <w:szCs w:val="20"/>
        </w:rPr>
        <w:t>A few felt</w:t>
      </w:r>
      <w:r w:rsidR="009C6950" w:rsidRPr="004F6008">
        <w:rPr>
          <w:szCs w:val="20"/>
        </w:rPr>
        <w:t xml:space="preserve"> that their pharmacies were already providing most of the services </w:t>
      </w:r>
      <w:r w:rsidR="009C6950">
        <w:rPr>
          <w:szCs w:val="20"/>
        </w:rPr>
        <w:t xml:space="preserve">being </w:t>
      </w:r>
      <w:r w:rsidR="009C6950" w:rsidRPr="004F6008">
        <w:rPr>
          <w:szCs w:val="20"/>
        </w:rPr>
        <w:t xml:space="preserve">offered </w:t>
      </w:r>
      <w:r w:rsidR="009C6950">
        <w:rPr>
          <w:szCs w:val="20"/>
        </w:rPr>
        <w:t>to HCH patients</w:t>
      </w:r>
      <w:r w:rsidR="009C6950" w:rsidRPr="004F6008">
        <w:rPr>
          <w:szCs w:val="20"/>
        </w:rPr>
        <w:t xml:space="preserve"> or </w:t>
      </w:r>
      <w:r w:rsidR="009C6950">
        <w:rPr>
          <w:szCs w:val="20"/>
        </w:rPr>
        <w:t>use</w:t>
      </w:r>
      <w:r w:rsidR="009C6950" w:rsidRPr="004F6008">
        <w:rPr>
          <w:szCs w:val="20"/>
        </w:rPr>
        <w:t>d similar software; therefore, the training acted as a review of things that staff members already knew</w:t>
      </w:r>
      <w:r w:rsidR="009C6950">
        <w:rPr>
          <w:szCs w:val="20"/>
        </w:rPr>
        <w:t>:</w:t>
      </w:r>
    </w:p>
    <w:p w14:paraId="382B80CC" w14:textId="5D3D745F" w:rsidR="009C6950" w:rsidRPr="004F6008" w:rsidRDefault="009C6950" w:rsidP="009C6950">
      <w:pPr>
        <w:spacing w:after="160" w:line="259" w:lineRule="auto"/>
        <w:ind w:left="567" w:right="521"/>
        <w:rPr>
          <w:szCs w:val="20"/>
        </w:rPr>
      </w:pPr>
      <w:r w:rsidRPr="004F6008">
        <w:rPr>
          <w:i/>
          <w:iCs/>
          <w:szCs w:val="20"/>
        </w:rPr>
        <w:t>“Yes, [it was] useful, just the software component of [the training]</w:t>
      </w:r>
      <w:r w:rsidR="00642D89">
        <w:rPr>
          <w:i/>
          <w:iCs/>
          <w:szCs w:val="20"/>
        </w:rPr>
        <w:t xml:space="preserve"> … </w:t>
      </w:r>
      <w:r w:rsidRPr="004F6008">
        <w:rPr>
          <w:i/>
          <w:iCs/>
          <w:szCs w:val="20"/>
        </w:rPr>
        <w:t>the training was probably stuff that we were doing already. The software platform is very similar to their MedsCheck platform</w:t>
      </w:r>
      <w:r w:rsidR="00642D89">
        <w:rPr>
          <w:i/>
          <w:iCs/>
          <w:szCs w:val="20"/>
        </w:rPr>
        <w:t xml:space="preserve"> … </w:t>
      </w:r>
      <w:r w:rsidRPr="004F6008">
        <w:rPr>
          <w:i/>
          <w:iCs/>
          <w:szCs w:val="20"/>
        </w:rPr>
        <w:t>so if you’re familiar with that it wasn’t a big change</w:t>
      </w:r>
      <w:r w:rsidR="00642D89">
        <w:rPr>
          <w:i/>
          <w:iCs/>
          <w:szCs w:val="20"/>
        </w:rPr>
        <w:t xml:space="preserve"> … </w:t>
      </w:r>
      <w:r w:rsidRPr="004F6008">
        <w:rPr>
          <w:i/>
          <w:iCs/>
          <w:szCs w:val="20"/>
        </w:rPr>
        <w:t xml:space="preserve">We’ve been going more and more towards meds checks, medication reviews, </w:t>
      </w:r>
      <w:r>
        <w:rPr>
          <w:i/>
          <w:iCs/>
          <w:szCs w:val="20"/>
        </w:rPr>
        <w:t>[Home Medicines Reviews]</w:t>
      </w:r>
      <w:r w:rsidRPr="004F6008">
        <w:rPr>
          <w:i/>
          <w:iCs/>
          <w:szCs w:val="20"/>
        </w:rPr>
        <w:t>, etc. So, they would have had a certain level of knowledge already over and above a lot of pharmacists who have just been the traditional stand in the dispensary and dispense medications and nod to the patient.”</w:t>
      </w:r>
      <w:r w:rsidRPr="004F6008">
        <w:rPr>
          <w:szCs w:val="20"/>
        </w:rPr>
        <w:t xml:space="preserve"> [Business Owner, R4, Pharmacy 01]</w:t>
      </w:r>
    </w:p>
    <w:p w14:paraId="77F8E0B5" w14:textId="77777777" w:rsidR="009C6950" w:rsidRPr="004F6008" w:rsidRDefault="009C6950" w:rsidP="009C6950">
      <w:pPr>
        <w:rPr>
          <w:szCs w:val="20"/>
        </w:rPr>
      </w:pPr>
      <w:r w:rsidRPr="004F6008">
        <w:rPr>
          <w:szCs w:val="20"/>
        </w:rPr>
        <w:t>As an alternative to the online training modules, a few interviewees felt that virtual or in-person webinars would be a more informative and useful method of learning</w:t>
      </w:r>
      <w:r>
        <w:rPr>
          <w:szCs w:val="20"/>
        </w:rPr>
        <w:t>:</w:t>
      </w:r>
    </w:p>
    <w:p w14:paraId="21D16E5A" w14:textId="22EC10E3" w:rsidR="009C6950" w:rsidRDefault="00642D89" w:rsidP="009C6950">
      <w:pPr>
        <w:spacing w:after="160" w:line="259" w:lineRule="auto"/>
        <w:ind w:left="567" w:right="521"/>
        <w:rPr>
          <w:rFonts w:eastAsia="Times New Roman" w:cs="Arial"/>
          <w:color w:val="000000"/>
          <w:szCs w:val="20"/>
          <w:lang w:eastAsia="en-AU"/>
        </w:rPr>
      </w:pPr>
      <w:r>
        <w:rPr>
          <w:rFonts w:eastAsia="Times New Roman" w:cs="Arial"/>
          <w:i/>
          <w:iCs/>
          <w:color w:val="000000"/>
          <w:szCs w:val="20"/>
          <w:lang w:eastAsia="en-AU"/>
        </w:rPr>
        <w:t xml:space="preserve">“… </w:t>
      </w:r>
      <w:r w:rsidR="009C6950" w:rsidRPr="004F6008">
        <w:rPr>
          <w:rFonts w:eastAsia="Times New Roman" w:cs="Arial"/>
          <w:i/>
          <w:iCs/>
          <w:color w:val="000000"/>
          <w:szCs w:val="20"/>
          <w:lang w:eastAsia="en-AU"/>
        </w:rPr>
        <w:t>it doesn’t make sense until you're actually doing it</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Even if it was a virtual or a webinar, and just say</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with doctors and pharmacists and practice managers in the same webinar and saying, oh, this is your role. And then, you can see what they're supposed to do, and see how it flows through</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and then, what they see when we send back the review</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just so that they could see what we did, but also, we could see what they could see.”</w:t>
      </w:r>
      <w:r w:rsidR="009C6950" w:rsidRPr="004F6008">
        <w:rPr>
          <w:rFonts w:eastAsia="Times New Roman" w:cs="Arial"/>
          <w:color w:val="000000"/>
          <w:szCs w:val="20"/>
          <w:lang w:eastAsia="en-AU"/>
        </w:rPr>
        <w:t xml:space="preserve"> [CP, R4, Pharmacy 09]</w:t>
      </w:r>
    </w:p>
    <w:p w14:paraId="7A832A10" w14:textId="77777777" w:rsidR="009C6950" w:rsidRPr="00B928FF" w:rsidRDefault="009C6950" w:rsidP="009C6950">
      <w:pPr>
        <w:pStyle w:val="Heading3"/>
        <w:rPr>
          <w:rFonts w:eastAsia="Times New Roman" w:cs="Arial"/>
          <w:color w:val="000000"/>
          <w:szCs w:val="20"/>
          <w:lang w:eastAsia="en-AU"/>
        </w:rPr>
      </w:pPr>
      <w:r w:rsidRPr="00B928FF">
        <w:rPr>
          <w:rFonts w:eastAsia="Times New Roman"/>
          <w:lang w:eastAsia="en-AU"/>
        </w:rPr>
        <w:t xml:space="preserve">Pharmacy guidelines </w:t>
      </w:r>
    </w:p>
    <w:p w14:paraId="14F1B0EF" w14:textId="77777777" w:rsidR="009C6950" w:rsidRPr="00CA41C2" w:rsidRDefault="009C6950" w:rsidP="009C6950">
      <w:pPr>
        <w:rPr>
          <w:rFonts w:cs="Calibri"/>
          <w:szCs w:val="20"/>
          <w:lang w:eastAsia="en-AU"/>
        </w:rPr>
      </w:pPr>
      <w:r w:rsidRPr="00CA41C2">
        <w:rPr>
          <w:rFonts w:cs="Calibri"/>
          <w:szCs w:val="20"/>
          <w:lang w:eastAsia="en-AU"/>
        </w:rPr>
        <w:t xml:space="preserve">The PSA was contracted by the Department to develop </w:t>
      </w:r>
      <w:r>
        <w:rPr>
          <w:rFonts w:cs="Calibri"/>
          <w:szCs w:val="20"/>
          <w:lang w:eastAsia="en-AU"/>
        </w:rPr>
        <w:t>g</w:t>
      </w:r>
      <w:r w:rsidRPr="00CA41C2">
        <w:rPr>
          <w:rFonts w:cs="Calibri"/>
          <w:szCs w:val="20"/>
          <w:lang w:eastAsia="en-AU"/>
        </w:rPr>
        <w:t xml:space="preserve">uidelines for pharmacists participating in </w:t>
      </w:r>
      <w:r>
        <w:rPr>
          <w:rFonts w:cs="Calibri"/>
          <w:szCs w:val="20"/>
          <w:lang w:eastAsia="en-AU"/>
        </w:rPr>
        <w:t>trial (</w:t>
      </w:r>
      <w:r>
        <w:rPr>
          <w:rFonts w:cs="Calibri"/>
          <w:szCs w:val="20"/>
          <w:lang w:eastAsia="en-AU"/>
        </w:rPr>
        <w:fldChar w:fldCharType="begin"/>
      </w:r>
      <w:r>
        <w:rPr>
          <w:rFonts w:cs="Calibri"/>
          <w:szCs w:val="20"/>
          <w:lang w:eastAsia="en-AU"/>
        </w:rPr>
        <w:instrText xml:space="preserve"> ADDIN EN.CITE &lt;EndNote&gt;&lt;Cite&gt;&lt;Author&gt;Pharmaceutical Society of Australia&lt;/Author&gt;&lt;Year&gt;2018&lt;/Year&gt;&lt;RecNum&gt;1453&lt;/RecNum&gt;&lt;DisplayText&gt;Pharmaceutical Society of Australia, 2018&lt;/DisplayText&gt;&lt;record&gt;&lt;rec-number&gt;1453&lt;/rec-number&gt;&lt;foreign-keys&gt;&lt;key app="EN" db-id="zdz9xax04zr9v0evw2nvrpw9xe9ttzvs5zsv" timestamp="1600832473"&gt;1453&lt;/key&gt;&lt;/foreign-keys&gt;&lt;ref-type name="Report"&gt;27&lt;/ref-type&gt;&lt;contributors&gt;&lt;authors&gt;&lt;author&gt; Pharmaceutical Society of Australia,,&lt;/author&gt;&lt;/authors&gt;&lt;/contributors&gt;&lt;titles&gt;&lt;title&gt;Guidelines for pharmacists participating in the Community Pharmacy in Health Care Homes Trial Program&lt;/title&gt;&lt;/titles&gt;&lt;dates&gt;&lt;year&gt;2018&lt;/year&gt;&lt;/dates&gt;&lt;pub-location&gt;Canberra&lt;/pub-location&gt;&lt;publisher&gt;PSA&lt;/publisher&gt;&lt;urls&gt;&lt;related-urls&gt;&lt;url&gt;&lt;style face="underline" font="default" size="100%"&gt;https://my.psa.org.au/servlet/fileField?entityId=ka10o000000U2NvAAK&amp;amp;field=PDF_File_Member_Content__Body__s&lt;/style&gt;&lt;/url&gt;&lt;/related-urls&gt;&lt;/urls&gt;&lt;/record&gt;&lt;/Cite&gt;&lt;/EndNote&gt;</w:instrText>
      </w:r>
      <w:r>
        <w:rPr>
          <w:rFonts w:cs="Calibri"/>
          <w:szCs w:val="20"/>
          <w:lang w:eastAsia="en-AU"/>
        </w:rPr>
        <w:fldChar w:fldCharType="separate"/>
      </w:r>
      <w:r>
        <w:rPr>
          <w:rFonts w:cs="Calibri"/>
          <w:noProof/>
          <w:szCs w:val="20"/>
          <w:lang w:eastAsia="en-AU"/>
        </w:rPr>
        <w:t>Pharmaceutical Society of Australia, 2018</w:t>
      </w:r>
      <w:r>
        <w:rPr>
          <w:rFonts w:cs="Calibri"/>
          <w:szCs w:val="20"/>
          <w:lang w:eastAsia="en-AU"/>
        </w:rPr>
        <w:fldChar w:fldCharType="end"/>
      </w:r>
      <w:r>
        <w:rPr>
          <w:rFonts w:cs="Calibri"/>
          <w:szCs w:val="20"/>
          <w:lang w:eastAsia="en-AU"/>
        </w:rPr>
        <w:t>)</w:t>
      </w:r>
      <w:r w:rsidRPr="00CA41C2">
        <w:rPr>
          <w:rFonts w:cs="Calibri"/>
          <w:szCs w:val="20"/>
          <w:lang w:eastAsia="en-AU"/>
        </w:rPr>
        <w:t>.</w:t>
      </w:r>
      <w:r>
        <w:rPr>
          <w:rFonts w:cs="Calibri"/>
          <w:szCs w:val="20"/>
          <w:lang w:eastAsia="en-AU"/>
        </w:rPr>
        <w:t xml:space="preserve"> </w:t>
      </w:r>
      <w:r w:rsidRPr="00CA41C2">
        <w:rPr>
          <w:rFonts w:cs="Calibri"/>
          <w:szCs w:val="20"/>
          <w:lang w:eastAsia="en-AU"/>
        </w:rPr>
        <w:t>The Guidelines contain:</w:t>
      </w:r>
    </w:p>
    <w:p w14:paraId="171D83E3" w14:textId="77777777" w:rsidR="009C6950" w:rsidRPr="00CA41C2" w:rsidRDefault="009C6950" w:rsidP="009C6950">
      <w:pPr>
        <w:numPr>
          <w:ilvl w:val="0"/>
          <w:numId w:val="26"/>
        </w:numPr>
        <w:ind w:left="714" w:hanging="357"/>
        <w:contextualSpacing/>
      </w:pPr>
      <w:r w:rsidRPr="00CA41C2">
        <w:t>Information about the trial – what it is, participating practices and ACCHSs, aims and objectives, types of patients/patient eligibility</w:t>
      </w:r>
      <w:r>
        <w:t>.</w:t>
      </w:r>
    </w:p>
    <w:p w14:paraId="625964BE" w14:textId="77777777" w:rsidR="009C6950" w:rsidRPr="00CA41C2" w:rsidRDefault="009C6950" w:rsidP="009C6950">
      <w:pPr>
        <w:numPr>
          <w:ilvl w:val="0"/>
          <w:numId w:val="26"/>
        </w:numPr>
        <w:ind w:left="714" w:hanging="357"/>
        <w:contextualSpacing/>
      </w:pPr>
      <w:r w:rsidRPr="00CA41C2">
        <w:t>The process – pharmacy registration, patient referrals and consent, initial consultation, medication management plan, follow-up review and supporting services included as part of the trial</w:t>
      </w:r>
      <w:r>
        <w:t>.</w:t>
      </w:r>
    </w:p>
    <w:p w14:paraId="1A7ABF97" w14:textId="77777777" w:rsidR="009C6950" w:rsidRPr="00CA41C2" w:rsidRDefault="009C6950" w:rsidP="009C6950">
      <w:pPr>
        <w:numPr>
          <w:ilvl w:val="0"/>
          <w:numId w:val="26"/>
        </w:numPr>
        <w:ind w:left="714" w:hanging="357"/>
        <w:contextualSpacing/>
      </w:pPr>
      <w:r w:rsidRPr="00CA41C2">
        <w:t>The shared care plan – what it is, pharmacists’ role in the shared care plan, communicating with HCHs and PHNs</w:t>
      </w:r>
      <w:r>
        <w:t>.</w:t>
      </w:r>
    </w:p>
    <w:p w14:paraId="7214D347" w14:textId="77777777" w:rsidR="009C6950" w:rsidRPr="00CA41C2" w:rsidRDefault="009C6950" w:rsidP="009C6950">
      <w:pPr>
        <w:numPr>
          <w:ilvl w:val="0"/>
          <w:numId w:val="26"/>
        </w:numPr>
        <w:ind w:left="714" w:hanging="357"/>
        <w:contextualSpacing/>
      </w:pPr>
      <w:r w:rsidRPr="00CA41C2">
        <w:t>Health outcome data collection requirements – supporting documentation and recording platform software</w:t>
      </w:r>
      <w:r>
        <w:t>.</w:t>
      </w:r>
    </w:p>
    <w:p w14:paraId="23FA3950" w14:textId="77777777" w:rsidR="009C6950" w:rsidRPr="00CA41C2" w:rsidRDefault="009C6950" w:rsidP="009C6950">
      <w:pPr>
        <w:numPr>
          <w:ilvl w:val="0"/>
          <w:numId w:val="26"/>
        </w:numPr>
        <w:ind w:left="714" w:hanging="357"/>
        <w:contextualSpacing/>
      </w:pPr>
      <w:r w:rsidRPr="00CA41C2">
        <w:t xml:space="preserve">How to participate in the </w:t>
      </w:r>
      <w:r>
        <w:t>t</w:t>
      </w:r>
      <w:r w:rsidRPr="00CA41C2">
        <w:t>rial: community pharmacy eligibility requirements and registration</w:t>
      </w:r>
      <w:r>
        <w:t>.</w:t>
      </w:r>
    </w:p>
    <w:p w14:paraId="517588E7" w14:textId="77777777" w:rsidR="009C6950" w:rsidRPr="00CA41C2" w:rsidRDefault="009C6950" w:rsidP="009C6950">
      <w:pPr>
        <w:numPr>
          <w:ilvl w:val="0"/>
          <w:numId w:val="26"/>
        </w:numPr>
        <w:ind w:left="714" w:hanging="357"/>
        <w:contextualSpacing/>
      </w:pPr>
      <w:r w:rsidRPr="00CA41C2">
        <w:t>Requirements for participation – education and training, consultation area, shared care planning software, GuildCare software, My Health Record, patient privacy</w:t>
      </w:r>
    </w:p>
    <w:p w14:paraId="2511F3C4" w14:textId="77777777" w:rsidR="009C6950" w:rsidRPr="00CA41C2" w:rsidRDefault="009C6950" w:rsidP="009C6950">
      <w:pPr>
        <w:numPr>
          <w:ilvl w:val="0"/>
          <w:numId w:val="26"/>
        </w:numPr>
        <w:ind w:left="714" w:hanging="357"/>
        <w:contextualSpacing/>
      </w:pPr>
      <w:r w:rsidRPr="00CA41C2">
        <w:t>Support for pharmacies: information and resources, PHN support.</w:t>
      </w:r>
    </w:p>
    <w:p w14:paraId="3CC1649E" w14:textId="77777777" w:rsidR="009C6950" w:rsidRDefault="009C6950" w:rsidP="009C6950">
      <w:pPr>
        <w:numPr>
          <w:ilvl w:val="0"/>
          <w:numId w:val="26"/>
        </w:numPr>
        <w:ind w:left="714" w:hanging="357"/>
        <w:contextualSpacing/>
      </w:pPr>
      <w:r w:rsidRPr="00CA41C2">
        <w:t>Payment</w:t>
      </w:r>
      <w:r>
        <w:t xml:space="preserve"> –</w:t>
      </w:r>
      <w:r w:rsidRPr="00CA41C2">
        <w:t xml:space="preserve"> remuneration based on patient tier, payment schedule.</w:t>
      </w:r>
    </w:p>
    <w:p w14:paraId="623DE700" w14:textId="77777777" w:rsidR="009C6950" w:rsidRPr="00CA41C2" w:rsidRDefault="009C6950" w:rsidP="009C6950">
      <w:pPr>
        <w:spacing w:after="0" w:line="259" w:lineRule="auto"/>
        <w:ind w:left="720"/>
        <w:contextualSpacing/>
      </w:pPr>
    </w:p>
    <w:p w14:paraId="7BD3D086" w14:textId="77777777" w:rsidR="009C6950" w:rsidRPr="000B76AE" w:rsidRDefault="009C6950" w:rsidP="009C6950">
      <w:pPr>
        <w:pStyle w:val="Heading3"/>
        <w:rPr>
          <w:rFonts w:eastAsia="Times New Roman" w:cs="Arial"/>
          <w:color w:val="000000"/>
          <w:szCs w:val="20"/>
          <w:lang w:eastAsia="en-AU"/>
        </w:rPr>
      </w:pPr>
      <w:r w:rsidRPr="004F6008">
        <w:rPr>
          <w:rFonts w:eastAsia="Times New Roman"/>
        </w:rPr>
        <w:lastRenderedPageBreak/>
        <w:t>Guild support</w:t>
      </w:r>
    </w:p>
    <w:p w14:paraId="07F3A99B" w14:textId="77777777" w:rsidR="009C6950" w:rsidRPr="004F6008" w:rsidRDefault="009C6950" w:rsidP="009C6950">
      <w:pPr>
        <w:rPr>
          <w:szCs w:val="20"/>
        </w:rPr>
      </w:pPr>
      <w:r w:rsidRPr="004F6008">
        <w:rPr>
          <w:szCs w:val="20"/>
        </w:rPr>
        <w:t xml:space="preserve">In some instances, pharmacists stated that they received support from the Guild in relation to </w:t>
      </w:r>
      <w:r>
        <w:rPr>
          <w:szCs w:val="20"/>
        </w:rPr>
        <w:t>program</w:t>
      </w:r>
      <w:r w:rsidRPr="004F6008">
        <w:rPr>
          <w:szCs w:val="20"/>
        </w:rPr>
        <w:t xml:space="preserve"> implementation and training. Beyond contacting pharmacies to encourage them to participate in the initiative, interviewees reported that the Guild helped them install software, hosted training events and provided support via telephone</w:t>
      </w:r>
      <w:r>
        <w:rPr>
          <w:szCs w:val="20"/>
        </w:rPr>
        <w:t>:</w:t>
      </w:r>
    </w:p>
    <w:p w14:paraId="29BE5BC7" w14:textId="1C2CFCEF" w:rsidR="009C6950" w:rsidRPr="004F6008" w:rsidRDefault="00642D89" w:rsidP="009C6950">
      <w:pPr>
        <w:ind w:left="567" w:right="521"/>
        <w:rPr>
          <w:rFonts w:eastAsia="Times New Roman" w:cs="Arial"/>
          <w:color w:val="000000"/>
          <w:szCs w:val="20"/>
          <w:lang w:eastAsia="en-AU"/>
        </w:rPr>
      </w:pPr>
      <w:r>
        <w:rPr>
          <w:rFonts w:eastAsia="Times New Roman" w:cs="Arial"/>
          <w:i/>
          <w:iCs/>
          <w:color w:val="000000"/>
          <w:szCs w:val="20"/>
          <w:lang w:eastAsia="en-AU"/>
        </w:rPr>
        <w:t xml:space="preserve">“… </w:t>
      </w:r>
      <w:r w:rsidR="009C6950" w:rsidRPr="004F6008">
        <w:rPr>
          <w:rFonts w:eastAsia="Times New Roman" w:cs="Arial"/>
          <w:i/>
          <w:iCs/>
          <w:color w:val="000000"/>
          <w:szCs w:val="20"/>
          <w:lang w:eastAsia="en-AU"/>
        </w:rPr>
        <w:t xml:space="preserve">the Pharmacy Guild installed the GuildCare </w:t>
      </w:r>
      <w:r w:rsidR="009C6950">
        <w:rPr>
          <w:rFonts w:eastAsia="Times New Roman" w:cs="Arial"/>
          <w:i/>
          <w:iCs/>
          <w:color w:val="000000"/>
          <w:szCs w:val="20"/>
          <w:lang w:eastAsia="en-AU"/>
        </w:rPr>
        <w:t>program</w:t>
      </w:r>
      <w:r w:rsidR="009C6950" w:rsidRPr="004F6008">
        <w:rPr>
          <w:rFonts w:eastAsia="Times New Roman" w:cs="Arial"/>
          <w:i/>
          <w:iCs/>
          <w:color w:val="000000"/>
          <w:szCs w:val="20"/>
          <w:lang w:eastAsia="en-AU"/>
        </w:rPr>
        <w:t xml:space="preserve"> for us to be able to conduct the interviews and that sort of thing for the</w:t>
      </w:r>
      <w:r>
        <w:rPr>
          <w:rFonts w:eastAsia="Times New Roman" w:cs="Arial"/>
          <w:i/>
          <w:iCs/>
          <w:color w:val="000000"/>
          <w:szCs w:val="20"/>
          <w:lang w:eastAsia="en-AU"/>
        </w:rPr>
        <w:t xml:space="preserve"> … </w:t>
      </w:r>
      <w:r w:rsidR="009C6950" w:rsidRPr="004F6008">
        <w:rPr>
          <w:rFonts w:eastAsia="Times New Roman" w:cs="Arial"/>
          <w:i/>
          <w:iCs/>
          <w:color w:val="000000"/>
          <w:szCs w:val="20"/>
          <w:lang w:eastAsia="en-AU"/>
        </w:rPr>
        <w:t xml:space="preserve">And prepare the medication management plan.” </w:t>
      </w:r>
      <w:r w:rsidR="009C6950" w:rsidRPr="004F6008">
        <w:rPr>
          <w:rFonts w:eastAsia="Times New Roman" w:cs="Arial"/>
          <w:color w:val="000000"/>
          <w:szCs w:val="20"/>
          <w:lang w:eastAsia="en-AU"/>
        </w:rPr>
        <w:t>[CP, R4, Pharmacy 06]</w:t>
      </w:r>
    </w:p>
    <w:p w14:paraId="06D3AB2D" w14:textId="77777777" w:rsidR="009C6950" w:rsidRPr="004F6008" w:rsidRDefault="009C6950" w:rsidP="009C6950">
      <w:pPr>
        <w:ind w:left="567" w:right="521"/>
        <w:rPr>
          <w:rFonts w:eastAsia="Times New Roman"/>
          <w:szCs w:val="20"/>
          <w:lang w:eastAsia="en-AU"/>
        </w:rPr>
      </w:pPr>
      <w:r w:rsidRPr="004F6008">
        <w:rPr>
          <w:rFonts w:eastAsia="Times New Roman" w:cs="Arial"/>
          <w:i/>
          <w:iCs/>
          <w:color w:val="000000"/>
          <w:szCs w:val="20"/>
          <w:lang w:eastAsia="en-AU"/>
        </w:rPr>
        <w:t>“I attended, like, a seminar. I don’t know if they call it seminar, but there was a night that which I attend, and then basically we’re doing case studies and things like that. And then we’re discussing with our peers about the services we could provide.”</w:t>
      </w:r>
      <w:r w:rsidRPr="004F6008">
        <w:rPr>
          <w:rFonts w:eastAsia="Times New Roman"/>
          <w:i/>
          <w:iCs/>
          <w:szCs w:val="20"/>
          <w:lang w:eastAsia="en-AU"/>
        </w:rPr>
        <w:t xml:space="preserve"> </w:t>
      </w:r>
      <w:r w:rsidRPr="004F6008">
        <w:rPr>
          <w:rFonts w:eastAsia="Times New Roman"/>
          <w:szCs w:val="20"/>
          <w:lang w:eastAsia="en-AU"/>
        </w:rPr>
        <w:t>[CP, R4, Pharmacy 07]</w:t>
      </w:r>
    </w:p>
    <w:p w14:paraId="015A9493" w14:textId="74EE17AC" w:rsidR="009C6950" w:rsidRDefault="009C6950" w:rsidP="009C6950">
      <w:pPr>
        <w:ind w:left="567" w:right="521"/>
        <w:rPr>
          <w:rFonts w:eastAsia="Times New Roman" w:cs="Arial"/>
          <w:color w:val="000000"/>
          <w:szCs w:val="20"/>
          <w:lang w:eastAsia="en-AU"/>
        </w:rPr>
      </w:pPr>
      <w:r w:rsidRPr="004F6008">
        <w:rPr>
          <w:rFonts w:eastAsia="Times New Roman" w:cs="Arial"/>
          <w:i/>
          <w:iCs/>
          <w:color w:val="000000"/>
          <w:szCs w:val="20"/>
          <w:lang w:eastAsia="en-AU"/>
        </w:rPr>
        <w:t>“The first couple of times I had issues, I just contacted their number and somebody wrote me back</w:t>
      </w:r>
      <w:r w:rsidR="00642D89">
        <w:rPr>
          <w:rFonts w:eastAsia="Times New Roman" w:cs="Arial"/>
          <w:i/>
          <w:iCs/>
          <w:color w:val="000000"/>
          <w:szCs w:val="20"/>
          <w:lang w:eastAsia="en-AU"/>
        </w:rPr>
        <w:t xml:space="preserve"> … </w:t>
      </w:r>
      <w:r w:rsidRPr="004F6008">
        <w:rPr>
          <w:rFonts w:eastAsia="Times New Roman" w:cs="Arial"/>
          <w:i/>
          <w:iCs/>
          <w:color w:val="000000"/>
          <w:szCs w:val="20"/>
          <w:lang w:eastAsia="en-AU"/>
        </w:rPr>
        <w:t>but we do have somebody that works at the Guild that we know well, so if I was really stuck I could call her.”</w:t>
      </w:r>
      <w:r w:rsidRPr="004F6008">
        <w:rPr>
          <w:rFonts w:eastAsia="Times New Roman" w:cs="Arial"/>
          <w:color w:val="000000"/>
          <w:szCs w:val="20"/>
          <w:lang w:eastAsia="en-AU"/>
        </w:rPr>
        <w:t xml:space="preserve"> [CP, R4, Pharmacy 10]</w:t>
      </w:r>
    </w:p>
    <w:p w14:paraId="0B0279DD" w14:textId="77777777" w:rsidR="009C6950" w:rsidRDefault="009C6950" w:rsidP="009C6950">
      <w:pPr>
        <w:rPr>
          <w:rFonts w:eastAsia="Times New Roman"/>
          <w:szCs w:val="20"/>
          <w:lang w:eastAsia="en-AU"/>
        </w:rPr>
      </w:pPr>
      <w:r w:rsidRPr="0081619F">
        <w:rPr>
          <w:rFonts w:eastAsia="Times New Roman"/>
          <w:szCs w:val="20"/>
          <w:lang w:eastAsia="en-AU"/>
        </w:rPr>
        <w:t>The Guild</w:t>
      </w:r>
      <w:r>
        <w:rPr>
          <w:rFonts w:eastAsia="Times New Roman"/>
          <w:szCs w:val="20"/>
          <w:lang w:eastAsia="en-AU"/>
        </w:rPr>
        <w:t xml:space="preserve"> also established a</w:t>
      </w:r>
      <w:r w:rsidRPr="0081619F">
        <w:rPr>
          <w:rFonts w:eastAsia="Times New Roman"/>
          <w:szCs w:val="20"/>
          <w:lang w:eastAsia="en-AU"/>
        </w:rPr>
        <w:t xml:space="preserve"> helpline for the </w:t>
      </w:r>
      <w:r>
        <w:rPr>
          <w:rFonts w:eastAsia="Times New Roman"/>
          <w:szCs w:val="20"/>
          <w:lang w:eastAsia="en-AU"/>
        </w:rPr>
        <w:t>t</w:t>
      </w:r>
      <w:r w:rsidRPr="0081619F">
        <w:rPr>
          <w:rFonts w:eastAsia="Times New Roman"/>
          <w:szCs w:val="20"/>
          <w:lang w:eastAsia="en-AU"/>
        </w:rPr>
        <w:t>rial</w:t>
      </w:r>
      <w:r>
        <w:rPr>
          <w:rFonts w:eastAsia="Times New Roman"/>
          <w:szCs w:val="20"/>
          <w:lang w:eastAsia="en-AU"/>
        </w:rPr>
        <w:t>,</w:t>
      </w:r>
      <w:r w:rsidRPr="0081619F">
        <w:rPr>
          <w:rFonts w:eastAsia="Times New Roman"/>
          <w:szCs w:val="20"/>
          <w:lang w:eastAsia="en-AU"/>
        </w:rPr>
        <w:t xml:space="preserve"> with the project team available to respond to specific queries and support pharmacies requir</w:t>
      </w:r>
      <w:r>
        <w:rPr>
          <w:rFonts w:eastAsia="Times New Roman"/>
          <w:szCs w:val="20"/>
          <w:lang w:eastAsia="en-AU"/>
        </w:rPr>
        <w:t>ing</w:t>
      </w:r>
      <w:r w:rsidRPr="0081619F">
        <w:rPr>
          <w:rFonts w:eastAsia="Times New Roman"/>
          <w:szCs w:val="20"/>
          <w:lang w:eastAsia="en-AU"/>
        </w:rPr>
        <w:t xml:space="preserve"> additional assistance.</w:t>
      </w:r>
      <w:r>
        <w:rPr>
          <w:rFonts w:eastAsia="Times New Roman"/>
          <w:szCs w:val="20"/>
          <w:lang w:eastAsia="en-AU"/>
        </w:rPr>
        <w:t xml:space="preserve"> Support was also offered through </w:t>
      </w:r>
      <w:r w:rsidRPr="0081619F">
        <w:rPr>
          <w:rFonts w:eastAsia="Times New Roman"/>
          <w:szCs w:val="20"/>
          <w:lang w:eastAsia="en-AU"/>
        </w:rPr>
        <w:t>the</w:t>
      </w:r>
      <w:r>
        <w:rPr>
          <w:rFonts w:eastAsia="Times New Roman"/>
          <w:szCs w:val="20"/>
          <w:lang w:eastAsia="en-AU"/>
        </w:rPr>
        <w:t xml:space="preserve"> Guild’s</w:t>
      </w:r>
      <w:r w:rsidRPr="0081619F">
        <w:rPr>
          <w:rFonts w:eastAsia="Times New Roman"/>
          <w:szCs w:val="20"/>
          <w:lang w:eastAsia="en-AU"/>
        </w:rPr>
        <w:t xml:space="preserve"> state branches. </w:t>
      </w:r>
      <w:r w:rsidRPr="00300B96">
        <w:rPr>
          <w:rFonts w:eastAsia="Times New Roman"/>
          <w:szCs w:val="20"/>
          <w:lang w:eastAsia="en-AU"/>
        </w:rPr>
        <w:t>The Guild provided the same supports to member and non-member pharmacies</w:t>
      </w:r>
      <w:r>
        <w:rPr>
          <w:rFonts w:eastAsia="Times New Roman"/>
          <w:szCs w:val="20"/>
          <w:lang w:eastAsia="en-AU"/>
        </w:rPr>
        <w:t>.</w:t>
      </w:r>
    </w:p>
    <w:p w14:paraId="7909B813" w14:textId="77777777" w:rsidR="009C6950" w:rsidRDefault="009C6950" w:rsidP="009C6950">
      <w:pPr>
        <w:pStyle w:val="Heading4"/>
        <w:spacing w:after="200"/>
      </w:pPr>
      <w:r w:rsidRPr="00704868">
        <w:t>Resource repository</w:t>
      </w:r>
    </w:p>
    <w:p w14:paraId="04E79D5D" w14:textId="77777777" w:rsidR="009C6950" w:rsidRPr="004E0296" w:rsidRDefault="009C6950" w:rsidP="009C6950">
      <w:pPr>
        <w:rPr>
          <w:rFonts w:cs="Calibri"/>
          <w:lang w:eastAsia="en-AU"/>
        </w:rPr>
      </w:pPr>
      <w:r w:rsidRPr="004E0296">
        <w:rPr>
          <w:rFonts w:cs="Calibri"/>
          <w:lang w:eastAsia="en-AU"/>
        </w:rPr>
        <w:t>The Guild created an online repository for stakeholders</w:t>
      </w:r>
      <w:r>
        <w:rPr>
          <w:rFonts w:cs="Calibri"/>
          <w:lang w:eastAsia="en-AU"/>
        </w:rPr>
        <w:t>,</w:t>
      </w:r>
      <w:r w:rsidRPr="004E0296">
        <w:rPr>
          <w:rFonts w:cs="Calibri"/>
          <w:lang w:eastAsia="en-AU"/>
        </w:rPr>
        <w:t xml:space="preserve"> including the Guild state branches and PHNs. These folders contain all the available resources and collateral to assist pharmacies to implement the </w:t>
      </w:r>
      <w:r>
        <w:rPr>
          <w:rFonts w:cs="Calibri"/>
          <w:lang w:eastAsia="en-AU"/>
        </w:rPr>
        <w:t>trial</w:t>
      </w:r>
      <w:r w:rsidRPr="004E0296">
        <w:rPr>
          <w:rFonts w:cs="Calibri"/>
          <w:lang w:eastAsia="en-AU"/>
        </w:rPr>
        <w:t>, including guides on how to engage with their local HCH, how to identify eligible patients in the pharmacy and patient consent forms and other materials.</w:t>
      </w:r>
    </w:p>
    <w:p w14:paraId="448CBC98" w14:textId="77777777" w:rsidR="009C6950" w:rsidRDefault="009C6950" w:rsidP="009C6950">
      <w:pPr>
        <w:rPr>
          <w:rFonts w:cs="Calibri"/>
          <w:lang w:eastAsia="en-AU"/>
        </w:rPr>
      </w:pPr>
      <w:r w:rsidRPr="004E0296">
        <w:rPr>
          <w:rFonts w:cs="Calibri"/>
          <w:lang w:eastAsia="en-AU"/>
        </w:rPr>
        <w:t>The folders also provide reports for the state branches detailing which pharmacies are participating within each jurisdiction</w:t>
      </w:r>
      <w:r>
        <w:rPr>
          <w:rFonts w:cs="Calibri"/>
          <w:lang w:eastAsia="en-AU"/>
        </w:rPr>
        <w:t>,</w:t>
      </w:r>
      <w:r w:rsidRPr="004E0296">
        <w:rPr>
          <w:rFonts w:cs="Calibri"/>
          <w:lang w:eastAsia="en-AU"/>
        </w:rPr>
        <w:t xml:space="preserve"> and those that have elected not to participate. This is to ensure there is a coordinated approach to implementation across the national and state offices.</w:t>
      </w:r>
    </w:p>
    <w:p w14:paraId="662BFBD1" w14:textId="78721724" w:rsidR="009C6950" w:rsidRPr="004E0296" w:rsidRDefault="00642D89" w:rsidP="009C6950">
      <w:pPr>
        <w:spacing w:after="160" w:line="259" w:lineRule="auto"/>
        <w:ind w:left="567" w:right="521"/>
        <w:rPr>
          <w:rFonts w:cs="Calibri"/>
          <w:lang w:eastAsia="en-AU"/>
        </w:rPr>
      </w:pPr>
      <w:r>
        <w:rPr>
          <w:rFonts w:cs="Calibri"/>
          <w:i/>
          <w:iCs/>
          <w:lang w:eastAsia="en-AU"/>
        </w:rPr>
        <w:t xml:space="preserve">“… </w:t>
      </w:r>
      <w:r w:rsidR="009C6950" w:rsidRPr="004E0296">
        <w:rPr>
          <w:rFonts w:cs="Calibri"/>
          <w:i/>
          <w:iCs/>
          <w:lang w:eastAsia="en-AU"/>
        </w:rPr>
        <w:t>We host online shared folders with our stakeholders, so PHNs and the branches primarily. So, these online folders contain reports on which pharmacies we’ve been contacting in their regions for the PHNs and for the branches, so they know what the status of the pharmacies are.</w:t>
      </w:r>
      <w:r w:rsidR="009C6950">
        <w:rPr>
          <w:rFonts w:cs="Calibri"/>
          <w:i/>
          <w:iCs/>
          <w:lang w:eastAsia="en-AU"/>
        </w:rPr>
        <w:t xml:space="preserve"> </w:t>
      </w:r>
      <w:r w:rsidR="009C6950" w:rsidRPr="004E0296">
        <w:rPr>
          <w:rFonts w:cs="Calibri"/>
          <w:i/>
          <w:iCs/>
          <w:lang w:eastAsia="en-AU"/>
        </w:rPr>
        <w:t xml:space="preserve">So, they might have 90% of the pharmacies in South Australia have registered for the </w:t>
      </w:r>
      <w:r w:rsidR="009C6950">
        <w:rPr>
          <w:rFonts w:cs="Calibri"/>
          <w:i/>
          <w:iCs/>
          <w:lang w:eastAsia="en-AU"/>
        </w:rPr>
        <w:t>program</w:t>
      </w:r>
      <w:r w:rsidR="009C6950" w:rsidRPr="004E0296">
        <w:rPr>
          <w:rFonts w:cs="Calibri"/>
          <w:i/>
          <w:iCs/>
          <w:lang w:eastAsia="en-AU"/>
        </w:rPr>
        <w:t xml:space="preserve"> and the other 10% haven’t. And, I’ve got notes in there telling the branch why they haven’t registered. So, please don’t pester those pharmacies, but please help the other ones in terms of onboarding them. So, those are shared folders for our stakeholders</w:t>
      </w:r>
      <w:r>
        <w:rPr>
          <w:rFonts w:cs="Calibri"/>
          <w:i/>
          <w:iCs/>
          <w:lang w:eastAsia="en-AU"/>
        </w:rPr>
        <w:t xml:space="preserve"> …”</w:t>
      </w:r>
      <w:r w:rsidR="009C6950">
        <w:rPr>
          <w:rFonts w:cs="Calibri"/>
          <w:i/>
          <w:iCs/>
          <w:lang w:eastAsia="en-AU"/>
        </w:rPr>
        <w:t xml:space="preserve"> </w:t>
      </w:r>
      <w:r w:rsidR="009C6950">
        <w:rPr>
          <w:rFonts w:cs="Calibri"/>
          <w:lang w:eastAsia="en-AU"/>
        </w:rPr>
        <w:t>[R4, Pharmacy Guild]</w:t>
      </w:r>
    </w:p>
    <w:p w14:paraId="406870A5" w14:textId="77777777" w:rsidR="009C6950" w:rsidRDefault="009C6950" w:rsidP="009C6950">
      <w:pPr>
        <w:rPr>
          <w:rFonts w:cs="Calibri"/>
          <w:lang w:eastAsia="en-AU"/>
        </w:rPr>
      </w:pPr>
      <w:r w:rsidRPr="004E0296">
        <w:rPr>
          <w:rFonts w:cs="Calibri"/>
          <w:lang w:eastAsia="en-AU"/>
        </w:rPr>
        <w:t>To assist PHNs and ACCH</w:t>
      </w:r>
      <w:r>
        <w:rPr>
          <w:rFonts w:cs="Calibri"/>
          <w:lang w:eastAsia="en-AU"/>
        </w:rPr>
        <w:t>S</w:t>
      </w:r>
      <w:r w:rsidRPr="004E0296">
        <w:rPr>
          <w:rFonts w:cs="Calibri"/>
          <w:lang w:eastAsia="en-AU"/>
        </w:rPr>
        <w:t>, the Guild packaged up the resources in a user-friendly way so that staff could download and use the materials to promote the service to HCHs.</w:t>
      </w:r>
    </w:p>
    <w:p w14:paraId="01B63D1E" w14:textId="77777777" w:rsidR="009C6950" w:rsidRPr="00BC1813" w:rsidRDefault="009C6950" w:rsidP="009C6950">
      <w:pPr>
        <w:pStyle w:val="Heading4"/>
        <w:spacing w:after="200"/>
        <w:rPr>
          <w:lang w:eastAsia="en-AU"/>
        </w:rPr>
      </w:pPr>
      <w:r w:rsidRPr="00BC1813">
        <w:rPr>
          <w:lang w:eastAsia="en-AU"/>
        </w:rPr>
        <w:lastRenderedPageBreak/>
        <w:t>Workshops</w:t>
      </w:r>
    </w:p>
    <w:p w14:paraId="47534CD7" w14:textId="77777777" w:rsidR="009C6950" w:rsidRPr="003C2859" w:rsidRDefault="009C6950" w:rsidP="009C6950">
      <w:pPr>
        <w:shd w:val="clear" w:color="auto" w:fill="FFFFFF"/>
        <w:rPr>
          <w:rFonts w:cs="Calibri"/>
          <w:szCs w:val="20"/>
          <w:lang w:eastAsia="en-AU"/>
        </w:rPr>
      </w:pPr>
      <w:r w:rsidRPr="003C2859">
        <w:rPr>
          <w:rFonts w:cs="Calibri"/>
          <w:szCs w:val="20"/>
          <w:lang w:eastAsia="en-AU"/>
        </w:rPr>
        <w:t xml:space="preserve">To further promote the </w:t>
      </w:r>
      <w:r>
        <w:rPr>
          <w:rFonts w:cs="Calibri"/>
          <w:szCs w:val="20"/>
          <w:lang w:eastAsia="en-AU"/>
        </w:rPr>
        <w:t>trial</w:t>
      </w:r>
      <w:r w:rsidRPr="003C2859">
        <w:rPr>
          <w:rFonts w:cs="Calibri"/>
          <w:szCs w:val="20"/>
          <w:lang w:eastAsia="en-AU"/>
        </w:rPr>
        <w:t xml:space="preserve">, the Guild and PSA ran a series of joint workshops over October and November 2018 in the </w:t>
      </w:r>
      <w:r>
        <w:rPr>
          <w:rFonts w:cs="Calibri"/>
          <w:szCs w:val="20"/>
          <w:lang w:eastAsia="en-AU"/>
        </w:rPr>
        <w:t>PHN</w:t>
      </w:r>
      <w:r w:rsidRPr="003C2859">
        <w:rPr>
          <w:rFonts w:cs="Calibri"/>
          <w:szCs w:val="20"/>
          <w:lang w:eastAsia="en-AU"/>
        </w:rPr>
        <w:t xml:space="preserve"> regions participating in the trial. PHNs, </w:t>
      </w:r>
      <w:r>
        <w:rPr>
          <w:rFonts w:cs="Calibri"/>
          <w:szCs w:val="20"/>
          <w:lang w:eastAsia="en-AU"/>
        </w:rPr>
        <w:t>HCHs</w:t>
      </w:r>
      <w:r w:rsidRPr="003C2859">
        <w:rPr>
          <w:rFonts w:cs="Calibri"/>
          <w:szCs w:val="20"/>
          <w:lang w:eastAsia="en-AU"/>
        </w:rPr>
        <w:t xml:space="preserve"> </w:t>
      </w:r>
      <w:r>
        <w:rPr>
          <w:rFonts w:cs="Calibri"/>
          <w:szCs w:val="20"/>
          <w:lang w:eastAsia="en-AU"/>
        </w:rPr>
        <w:t xml:space="preserve">(mainstream and </w:t>
      </w:r>
      <w:r w:rsidRPr="003C2859">
        <w:rPr>
          <w:rFonts w:cs="Calibri"/>
          <w:szCs w:val="20"/>
          <w:lang w:eastAsia="en-AU"/>
        </w:rPr>
        <w:t>ACCHS) were invited to attend the workshops</w:t>
      </w:r>
      <w:r>
        <w:rPr>
          <w:rFonts w:cs="Calibri"/>
          <w:szCs w:val="20"/>
          <w:lang w:eastAsia="en-AU"/>
        </w:rPr>
        <w:t xml:space="preserve">. </w:t>
      </w:r>
      <w:r w:rsidRPr="003C2859">
        <w:rPr>
          <w:rFonts w:cs="Calibri"/>
          <w:szCs w:val="20"/>
          <w:lang w:eastAsia="en-AU"/>
        </w:rPr>
        <w:t>The workshop</w:t>
      </w:r>
      <w:r>
        <w:rPr>
          <w:rFonts w:cs="Calibri"/>
          <w:szCs w:val="20"/>
          <w:lang w:eastAsia="en-AU"/>
        </w:rPr>
        <w:t xml:space="preserve">s were </w:t>
      </w:r>
      <w:r w:rsidRPr="003C2859">
        <w:rPr>
          <w:rFonts w:cs="Calibri"/>
          <w:szCs w:val="20"/>
          <w:lang w:eastAsia="en-AU"/>
        </w:rPr>
        <w:t>also recorded and available as a webinar</w:t>
      </w:r>
      <w:r>
        <w:rPr>
          <w:rFonts w:cs="Calibri"/>
          <w:szCs w:val="20"/>
          <w:lang w:eastAsia="en-AU"/>
        </w:rPr>
        <w:t xml:space="preserve"> for those unable to attend</w:t>
      </w:r>
      <w:r w:rsidRPr="003C2859">
        <w:rPr>
          <w:rFonts w:cs="Calibri"/>
          <w:szCs w:val="20"/>
          <w:lang w:eastAsia="en-AU"/>
        </w:rPr>
        <w:t xml:space="preserve">. </w:t>
      </w:r>
    </w:p>
    <w:p w14:paraId="61B79CA3" w14:textId="77777777" w:rsidR="009C6950" w:rsidRPr="003C2859" w:rsidRDefault="009C6950" w:rsidP="009C6950">
      <w:pPr>
        <w:shd w:val="clear" w:color="auto" w:fill="FFFFFF"/>
        <w:rPr>
          <w:rFonts w:cs="Calibri"/>
          <w:szCs w:val="20"/>
          <w:lang w:eastAsia="en-AU"/>
        </w:rPr>
      </w:pPr>
      <w:r w:rsidRPr="003C2859">
        <w:rPr>
          <w:rFonts w:cs="Calibri"/>
          <w:szCs w:val="20"/>
          <w:lang w:eastAsia="en-AU"/>
        </w:rPr>
        <w:t>The Guild reported the workshops were well attended by PHNs and pharmacies</w:t>
      </w:r>
      <w:r>
        <w:rPr>
          <w:rFonts w:cs="Calibri"/>
          <w:szCs w:val="20"/>
          <w:lang w:eastAsia="en-AU"/>
        </w:rPr>
        <w:t>,</w:t>
      </w:r>
      <w:r w:rsidRPr="003C2859">
        <w:rPr>
          <w:rFonts w:cs="Calibri"/>
          <w:szCs w:val="20"/>
          <w:lang w:eastAsia="en-AU"/>
        </w:rPr>
        <w:t xml:space="preserve"> but there was less interest among </w:t>
      </w:r>
      <w:r>
        <w:rPr>
          <w:rFonts w:cs="Calibri"/>
          <w:szCs w:val="20"/>
          <w:lang w:eastAsia="en-AU"/>
        </w:rPr>
        <w:t>HCHs:</w:t>
      </w:r>
    </w:p>
    <w:p w14:paraId="5C010376" w14:textId="0BDE86EB" w:rsidR="009C6950" w:rsidRDefault="00642D89" w:rsidP="009C6950">
      <w:pPr>
        <w:spacing w:after="160" w:line="259" w:lineRule="auto"/>
        <w:ind w:left="567" w:right="521"/>
        <w:rPr>
          <w:i/>
          <w:iCs/>
          <w:szCs w:val="20"/>
        </w:rPr>
      </w:pPr>
      <w:r>
        <w:rPr>
          <w:i/>
          <w:iCs/>
          <w:szCs w:val="20"/>
        </w:rPr>
        <w:t xml:space="preserve">“… </w:t>
      </w:r>
      <w:r w:rsidR="009C6950" w:rsidRPr="003C2859">
        <w:rPr>
          <w:i/>
          <w:iCs/>
          <w:szCs w:val="20"/>
        </w:rPr>
        <w:t>.We encouraged the PHNs to attend</w:t>
      </w:r>
      <w:r>
        <w:rPr>
          <w:i/>
          <w:iCs/>
          <w:szCs w:val="20"/>
        </w:rPr>
        <w:t xml:space="preserve"> … </w:t>
      </w:r>
      <w:r w:rsidR="009C6950" w:rsidRPr="003C2859">
        <w:rPr>
          <w:i/>
          <w:iCs/>
          <w:szCs w:val="20"/>
        </w:rPr>
        <w:t>We encouraged them to invite GP practices and ACCHOs in their regions to attend this face-to-face training so that they could engage with pharmacies as well and actually learn about what this pharmacy trial was all about, so what the benefit can be for their patients</w:t>
      </w:r>
      <w:r>
        <w:rPr>
          <w:i/>
          <w:iCs/>
          <w:szCs w:val="20"/>
        </w:rPr>
        <w:t xml:space="preserve"> … </w:t>
      </w:r>
    </w:p>
    <w:p w14:paraId="2DEEB570" w14:textId="1F877099" w:rsidR="009C6950" w:rsidRPr="003C2859" w:rsidRDefault="009C6950" w:rsidP="009C6950">
      <w:pPr>
        <w:spacing w:after="160" w:line="259" w:lineRule="auto"/>
        <w:ind w:left="567" w:right="521"/>
        <w:rPr>
          <w:szCs w:val="20"/>
        </w:rPr>
      </w:pPr>
      <w:r>
        <w:rPr>
          <w:i/>
          <w:iCs/>
          <w:szCs w:val="20"/>
        </w:rPr>
        <w:t>“</w:t>
      </w:r>
      <w:r w:rsidRPr="003C2859">
        <w:rPr>
          <w:i/>
          <w:iCs/>
          <w:szCs w:val="20"/>
        </w:rPr>
        <w:t>And, we did have a bit of mixed success with that I recall in terms of some of the practices. They would invite everyone they could and other PHNs would attend but it would just be the PHN representatives and the pharmacies. So, yes, mixed success with getting those extra stakeholders, but the whole idea was to just initiate the awareness of the pharmacy trial in each specific region</w:t>
      </w:r>
      <w:r w:rsidR="00642D89">
        <w:rPr>
          <w:i/>
          <w:iCs/>
          <w:szCs w:val="20"/>
        </w:rPr>
        <w:t xml:space="preserve"> …”</w:t>
      </w:r>
      <w:r>
        <w:rPr>
          <w:i/>
          <w:iCs/>
          <w:szCs w:val="20"/>
        </w:rPr>
        <w:t xml:space="preserve"> </w:t>
      </w:r>
      <w:r>
        <w:rPr>
          <w:szCs w:val="20"/>
        </w:rPr>
        <w:t>[R4, Pharmacy Guild]</w:t>
      </w:r>
    </w:p>
    <w:p w14:paraId="39B34EEC" w14:textId="77777777" w:rsidR="009C6950" w:rsidRPr="003C2859" w:rsidRDefault="009C6950" w:rsidP="009C6950">
      <w:pPr>
        <w:shd w:val="clear" w:color="auto" w:fill="FFFFFF"/>
        <w:rPr>
          <w:rFonts w:cs="Calibri"/>
          <w:szCs w:val="20"/>
          <w:lang w:eastAsia="en-AU"/>
        </w:rPr>
      </w:pPr>
      <w:r w:rsidRPr="003C2859">
        <w:rPr>
          <w:rFonts w:cs="Calibri"/>
          <w:szCs w:val="20"/>
          <w:lang w:eastAsia="en-AU"/>
        </w:rPr>
        <w:t xml:space="preserve">The Guild extended invitations to all pharmacies in the 10 PHNs areas (not only Guild members) because they believed it was important that customers have a choice of the pharmacy </w:t>
      </w:r>
      <w:r>
        <w:rPr>
          <w:rFonts w:cs="Calibri"/>
          <w:szCs w:val="20"/>
          <w:lang w:eastAsia="en-AU"/>
        </w:rPr>
        <w:t xml:space="preserve">that </w:t>
      </w:r>
      <w:r w:rsidRPr="003C2859">
        <w:rPr>
          <w:rFonts w:cs="Calibri"/>
          <w:szCs w:val="20"/>
          <w:lang w:eastAsia="en-AU"/>
        </w:rPr>
        <w:t>they wanted to undertake the service</w:t>
      </w:r>
      <w:r>
        <w:rPr>
          <w:rFonts w:cs="Calibri"/>
          <w:szCs w:val="20"/>
          <w:lang w:eastAsia="en-AU"/>
        </w:rPr>
        <w:t>.</w:t>
      </w:r>
    </w:p>
    <w:p w14:paraId="2EE78748" w14:textId="77777777" w:rsidR="009C6950" w:rsidRPr="004F6008" w:rsidRDefault="009C6950" w:rsidP="009C6950">
      <w:pPr>
        <w:pStyle w:val="Heading3"/>
        <w:rPr>
          <w:rFonts w:eastAsia="Times New Roman"/>
          <w:szCs w:val="20"/>
        </w:rPr>
      </w:pPr>
      <w:r w:rsidRPr="004F6008">
        <w:rPr>
          <w:rFonts w:eastAsia="Times New Roman"/>
        </w:rPr>
        <w:t xml:space="preserve">PHN support </w:t>
      </w:r>
    </w:p>
    <w:p w14:paraId="033D9CF1" w14:textId="77777777" w:rsidR="009C6950" w:rsidRPr="004F6008" w:rsidRDefault="009C6950" w:rsidP="009C6950">
      <w:pPr>
        <w:rPr>
          <w:szCs w:val="20"/>
        </w:rPr>
      </w:pPr>
      <w:r w:rsidRPr="004F6008">
        <w:rPr>
          <w:szCs w:val="20"/>
        </w:rPr>
        <w:t>PHN support across the pharmacies appeared variable</w:t>
      </w:r>
      <w:r>
        <w:rPr>
          <w:szCs w:val="20"/>
        </w:rPr>
        <w:t>,</w:t>
      </w:r>
      <w:r w:rsidRPr="004F6008">
        <w:rPr>
          <w:szCs w:val="20"/>
        </w:rPr>
        <w:t xml:space="preserve"> with some </w:t>
      </w:r>
      <w:r>
        <w:rPr>
          <w:szCs w:val="20"/>
        </w:rPr>
        <w:t>of the community pharmacists interviewed</w:t>
      </w:r>
      <w:r w:rsidRPr="004F6008">
        <w:rPr>
          <w:szCs w:val="20"/>
        </w:rPr>
        <w:t xml:space="preserve"> stating that their PHN encouraged them to join and </w:t>
      </w:r>
      <w:r>
        <w:rPr>
          <w:szCs w:val="20"/>
        </w:rPr>
        <w:t>provided</w:t>
      </w:r>
      <w:r w:rsidRPr="004F6008">
        <w:rPr>
          <w:szCs w:val="20"/>
        </w:rPr>
        <w:t xml:space="preserve"> support. Th</w:t>
      </w:r>
      <w:r>
        <w:rPr>
          <w:szCs w:val="20"/>
        </w:rPr>
        <w:t>e</w:t>
      </w:r>
      <w:r w:rsidRPr="004F6008">
        <w:rPr>
          <w:szCs w:val="20"/>
        </w:rPr>
        <w:t xml:space="preserve"> support came in the form of PHN</w:t>
      </w:r>
      <w:r>
        <w:rPr>
          <w:szCs w:val="20"/>
        </w:rPr>
        <w:t xml:space="preserve"> practice</w:t>
      </w:r>
      <w:r w:rsidRPr="004F6008">
        <w:rPr>
          <w:szCs w:val="20"/>
        </w:rPr>
        <w:t xml:space="preserve"> </w:t>
      </w:r>
      <w:r>
        <w:rPr>
          <w:szCs w:val="20"/>
        </w:rPr>
        <w:t xml:space="preserve">facilitator </w:t>
      </w:r>
      <w:r w:rsidRPr="004F6008">
        <w:rPr>
          <w:szCs w:val="20"/>
        </w:rPr>
        <w:t>visits to the pharmacy, phone support and in-person training sessions</w:t>
      </w:r>
      <w:r>
        <w:rPr>
          <w:szCs w:val="20"/>
        </w:rPr>
        <w:t>:</w:t>
      </w:r>
    </w:p>
    <w:p w14:paraId="6DBA7D79" w14:textId="20A53C20" w:rsidR="009C6950" w:rsidRPr="004F6008" w:rsidRDefault="009C6950" w:rsidP="009C6950">
      <w:pPr>
        <w:spacing w:after="160" w:line="259" w:lineRule="auto"/>
        <w:ind w:left="567" w:right="521"/>
        <w:rPr>
          <w:szCs w:val="20"/>
        </w:rPr>
      </w:pPr>
      <w:r w:rsidRPr="004F6008">
        <w:rPr>
          <w:i/>
          <w:iCs/>
          <w:szCs w:val="20"/>
        </w:rPr>
        <w:t>“The PHN</w:t>
      </w:r>
      <w:r>
        <w:rPr>
          <w:i/>
          <w:iCs/>
          <w:szCs w:val="20"/>
        </w:rPr>
        <w:t xml:space="preserve"> [facilitator]</w:t>
      </w:r>
      <w:r w:rsidRPr="004F6008">
        <w:rPr>
          <w:i/>
          <w:iCs/>
          <w:szCs w:val="20"/>
        </w:rPr>
        <w:t xml:space="preserve"> came out</w:t>
      </w:r>
      <w:r w:rsidR="00642D89">
        <w:rPr>
          <w:i/>
          <w:iCs/>
          <w:szCs w:val="20"/>
        </w:rPr>
        <w:t xml:space="preserve"> … </w:t>
      </w:r>
      <w:r w:rsidRPr="004F6008">
        <w:rPr>
          <w:i/>
          <w:iCs/>
          <w:szCs w:val="20"/>
        </w:rPr>
        <w:t xml:space="preserve">she was actually helpful in showing me </w:t>
      </w:r>
      <w:r>
        <w:rPr>
          <w:i/>
          <w:iCs/>
          <w:szCs w:val="20"/>
        </w:rPr>
        <w:t>[the shared care software platform]</w:t>
      </w:r>
      <w:r w:rsidR="00642D89">
        <w:rPr>
          <w:i/>
          <w:iCs/>
          <w:szCs w:val="20"/>
        </w:rPr>
        <w:t xml:space="preserve"> … </w:t>
      </w:r>
      <w:r w:rsidRPr="004F6008">
        <w:rPr>
          <w:i/>
          <w:iCs/>
          <w:szCs w:val="20"/>
        </w:rPr>
        <w:t>and showing me some new things that I hadn’t discovered myself. And then just offering more like additional services that we could offer to patients. So I think she suggested the whole blood pressure monitoring or calibration thing, all those sorts of services.”</w:t>
      </w:r>
      <w:r w:rsidRPr="004F6008">
        <w:rPr>
          <w:szCs w:val="20"/>
        </w:rPr>
        <w:t xml:space="preserve"> [CP, R4, Practice 02]</w:t>
      </w:r>
    </w:p>
    <w:p w14:paraId="266C8671" w14:textId="77777777" w:rsidR="009C6950" w:rsidRPr="004F6008" w:rsidRDefault="009C6950" w:rsidP="009C6950">
      <w:pPr>
        <w:spacing w:after="160" w:line="259" w:lineRule="auto"/>
        <w:ind w:left="567" w:right="521"/>
        <w:rPr>
          <w:rFonts w:eastAsia="Times New Roman" w:cs="Arial"/>
          <w:color w:val="000000"/>
          <w:szCs w:val="20"/>
          <w:lang w:eastAsia="en-AU"/>
        </w:rPr>
      </w:pPr>
      <w:r w:rsidRPr="004F6008">
        <w:rPr>
          <w:rFonts w:eastAsia="Times New Roman" w:cs="Arial"/>
          <w:i/>
          <w:iCs/>
          <w:color w:val="000000"/>
          <w:szCs w:val="20"/>
          <w:lang w:eastAsia="en-AU"/>
        </w:rPr>
        <w:t>“So it’s been positive, I don’t feel negative about my interaction with the PHN. I know who to contact there. I know if I have any questions where to go and ask them.”</w:t>
      </w:r>
      <w:r w:rsidRPr="004F6008">
        <w:rPr>
          <w:rFonts w:eastAsia="Times New Roman" w:cs="Arial"/>
          <w:color w:val="000000"/>
          <w:szCs w:val="20"/>
          <w:lang w:eastAsia="en-AU"/>
        </w:rPr>
        <w:t xml:space="preserve"> [CP, R4, Pharmacy 04]</w:t>
      </w:r>
    </w:p>
    <w:p w14:paraId="2C6E74CB" w14:textId="77777777" w:rsidR="009C6950" w:rsidRPr="004F6008" w:rsidRDefault="009C6950" w:rsidP="009C6950">
      <w:pPr>
        <w:spacing w:after="160" w:line="259" w:lineRule="auto"/>
        <w:ind w:left="567" w:right="521"/>
        <w:rPr>
          <w:rFonts w:eastAsia="Times New Roman"/>
          <w:szCs w:val="20"/>
          <w:lang w:eastAsia="en-AU"/>
        </w:rPr>
      </w:pPr>
      <w:r w:rsidRPr="004F6008">
        <w:rPr>
          <w:rFonts w:eastAsia="Times New Roman" w:cs="Arial"/>
          <w:i/>
          <w:iCs/>
          <w:color w:val="000000"/>
          <w:szCs w:val="20"/>
          <w:lang w:eastAsia="en-AU"/>
        </w:rPr>
        <w:t>“I think the primary health care</w:t>
      </w:r>
      <w:r>
        <w:rPr>
          <w:rFonts w:eastAsia="Times New Roman" w:cs="Arial"/>
          <w:i/>
          <w:iCs/>
          <w:color w:val="000000"/>
          <w:szCs w:val="20"/>
          <w:lang w:eastAsia="en-AU"/>
        </w:rPr>
        <w:t xml:space="preserve"> [network]</w:t>
      </w:r>
      <w:r w:rsidRPr="004F6008">
        <w:rPr>
          <w:rFonts w:eastAsia="Times New Roman" w:cs="Arial"/>
          <w:i/>
          <w:iCs/>
          <w:color w:val="000000"/>
          <w:szCs w:val="20"/>
          <w:lang w:eastAsia="en-AU"/>
        </w:rPr>
        <w:t xml:space="preserve"> did a few sessions in [</w:t>
      </w:r>
      <w:r>
        <w:rPr>
          <w:rFonts w:eastAsia="Times New Roman" w:cs="Arial"/>
          <w:i/>
          <w:iCs/>
          <w:color w:val="000000"/>
          <w:szCs w:val="20"/>
          <w:lang w:eastAsia="en-AU"/>
        </w:rPr>
        <w:t>c</w:t>
      </w:r>
      <w:r w:rsidRPr="004F6008">
        <w:rPr>
          <w:rFonts w:eastAsia="Times New Roman" w:cs="Arial"/>
          <w:i/>
          <w:iCs/>
          <w:color w:val="000000"/>
          <w:szCs w:val="20"/>
          <w:lang w:eastAsia="en-AU"/>
        </w:rPr>
        <w:t>ity] and I attended those, and we learned more and more of what needed to be done.”</w:t>
      </w:r>
      <w:r w:rsidRPr="004F6008">
        <w:rPr>
          <w:rFonts w:eastAsia="Times New Roman" w:cs="Arial"/>
          <w:color w:val="000000"/>
          <w:szCs w:val="20"/>
          <w:lang w:eastAsia="en-AU"/>
        </w:rPr>
        <w:t xml:space="preserve"> [CP, R4, Pharmacy 08]</w:t>
      </w:r>
    </w:p>
    <w:p w14:paraId="24835E20" w14:textId="77777777" w:rsidR="009C6950" w:rsidRPr="004F6008" w:rsidRDefault="009C6950" w:rsidP="009C6950">
      <w:pPr>
        <w:rPr>
          <w:rFonts w:eastAsia="Times New Roman"/>
          <w:szCs w:val="20"/>
          <w:lang w:eastAsia="en-AU"/>
        </w:rPr>
      </w:pPr>
      <w:r>
        <w:rPr>
          <w:rFonts w:eastAsia="Times New Roman"/>
          <w:szCs w:val="20"/>
          <w:lang w:eastAsia="en-AU"/>
        </w:rPr>
        <w:t>O</w:t>
      </w:r>
      <w:r w:rsidRPr="004F6008">
        <w:rPr>
          <w:rFonts w:eastAsia="Times New Roman"/>
          <w:szCs w:val="20"/>
          <w:lang w:eastAsia="en-AU"/>
        </w:rPr>
        <w:t xml:space="preserve">ther </w:t>
      </w:r>
      <w:r>
        <w:rPr>
          <w:szCs w:val="20"/>
        </w:rPr>
        <w:t>community pharmacists interviewed</w:t>
      </w:r>
      <w:r w:rsidRPr="004F6008">
        <w:rPr>
          <w:rFonts w:eastAsia="Times New Roman"/>
          <w:szCs w:val="20"/>
          <w:lang w:eastAsia="en-AU"/>
        </w:rPr>
        <w:t xml:space="preserve"> had little to no interaction with their PHN about the </w:t>
      </w:r>
      <w:r>
        <w:rPr>
          <w:rFonts w:eastAsia="Times New Roman"/>
          <w:szCs w:val="20"/>
          <w:lang w:eastAsia="en-AU"/>
        </w:rPr>
        <w:t>trial:</w:t>
      </w:r>
    </w:p>
    <w:p w14:paraId="5EBEA4F3" w14:textId="77777777" w:rsidR="009C6950" w:rsidRPr="004F6008" w:rsidRDefault="009C6950" w:rsidP="009C6950">
      <w:pPr>
        <w:spacing w:after="160" w:line="259" w:lineRule="auto"/>
        <w:ind w:left="567" w:right="521"/>
        <w:rPr>
          <w:rFonts w:eastAsia="Times New Roman" w:cs="Arial"/>
          <w:color w:val="000000"/>
          <w:szCs w:val="20"/>
          <w:lang w:eastAsia="en-AU"/>
        </w:rPr>
      </w:pPr>
      <w:r w:rsidRPr="004F6008">
        <w:rPr>
          <w:rFonts w:eastAsia="Times New Roman" w:cs="Arial"/>
          <w:i/>
          <w:iCs/>
          <w:color w:val="000000"/>
          <w:szCs w:val="20"/>
          <w:lang w:eastAsia="en-AU"/>
        </w:rPr>
        <w:t>“I think sometimes pharmacies are a bit forgotten in the PHNs.”</w:t>
      </w:r>
      <w:r w:rsidRPr="004F6008">
        <w:rPr>
          <w:rFonts w:eastAsia="Times New Roman" w:cs="Arial"/>
          <w:color w:val="000000"/>
          <w:szCs w:val="20"/>
          <w:lang w:eastAsia="en-AU"/>
        </w:rPr>
        <w:t xml:space="preserve"> [CP, R4, Pharmacy 09]</w:t>
      </w:r>
    </w:p>
    <w:p w14:paraId="52CAE860" w14:textId="77777777" w:rsidR="009C6950" w:rsidRPr="004F6008" w:rsidRDefault="009C6950" w:rsidP="009C6950">
      <w:pPr>
        <w:spacing w:after="160" w:line="259" w:lineRule="auto"/>
        <w:ind w:left="567" w:right="521"/>
        <w:rPr>
          <w:rFonts w:eastAsia="Times New Roman" w:cs="Arial"/>
          <w:color w:val="000000"/>
          <w:szCs w:val="20"/>
          <w:lang w:eastAsia="en-AU"/>
        </w:rPr>
      </w:pPr>
      <w:r w:rsidRPr="004F6008">
        <w:rPr>
          <w:rFonts w:eastAsia="Times New Roman" w:cs="Arial"/>
          <w:i/>
          <w:iCs/>
          <w:color w:val="000000"/>
          <w:szCs w:val="20"/>
          <w:lang w:eastAsia="en-AU"/>
        </w:rPr>
        <w:t>“No, I didn’t hear from them at all.”</w:t>
      </w:r>
      <w:r w:rsidRPr="004F6008">
        <w:rPr>
          <w:rFonts w:eastAsia="Times New Roman" w:cs="Arial"/>
          <w:color w:val="000000"/>
          <w:szCs w:val="20"/>
          <w:lang w:eastAsia="en-AU"/>
        </w:rPr>
        <w:t xml:space="preserve"> [CP, R4, Pharmacy 10]</w:t>
      </w:r>
    </w:p>
    <w:p w14:paraId="4D418C82" w14:textId="77777777" w:rsidR="009C6950" w:rsidRDefault="009C6950" w:rsidP="009C6950">
      <w:pPr>
        <w:spacing w:after="160" w:line="259" w:lineRule="auto"/>
        <w:ind w:left="567" w:right="521"/>
        <w:rPr>
          <w:rFonts w:eastAsia="Times New Roman" w:cs="Arial"/>
          <w:color w:val="000000"/>
          <w:szCs w:val="20"/>
          <w:lang w:eastAsia="en-AU"/>
        </w:rPr>
      </w:pPr>
      <w:r w:rsidRPr="004F6008">
        <w:rPr>
          <w:rFonts w:eastAsia="Times New Roman" w:cs="Arial"/>
          <w:i/>
          <w:iCs/>
          <w:color w:val="000000"/>
          <w:szCs w:val="20"/>
          <w:lang w:eastAsia="en-AU"/>
        </w:rPr>
        <w:lastRenderedPageBreak/>
        <w:t>“I spoke to one of the facilitators at [PHN], and she sent me a set of instructions on how to do things.”</w:t>
      </w:r>
      <w:r w:rsidRPr="004F6008">
        <w:rPr>
          <w:rFonts w:eastAsia="Times New Roman" w:cs="Arial"/>
          <w:color w:val="000000"/>
          <w:szCs w:val="20"/>
          <w:lang w:eastAsia="en-AU"/>
        </w:rPr>
        <w:t xml:space="preserve"> [CP, R4, Pharmacy 06]</w:t>
      </w:r>
    </w:p>
    <w:p w14:paraId="66B824B3" w14:textId="77777777" w:rsidR="009C6950" w:rsidRDefault="009C6950" w:rsidP="009C6950">
      <w:pPr>
        <w:widowControl w:val="0"/>
        <w:rPr>
          <w:szCs w:val="20"/>
        </w:rPr>
      </w:pPr>
      <w:r>
        <w:rPr>
          <w:szCs w:val="20"/>
        </w:rPr>
        <w:t>T</w:t>
      </w:r>
      <w:r w:rsidRPr="00B96F37">
        <w:rPr>
          <w:szCs w:val="20"/>
        </w:rPr>
        <w:t>urnover of PHN</w:t>
      </w:r>
      <w:r>
        <w:rPr>
          <w:szCs w:val="20"/>
        </w:rPr>
        <w:t xml:space="preserve"> practice</w:t>
      </w:r>
      <w:r w:rsidRPr="00B96F37">
        <w:rPr>
          <w:szCs w:val="20"/>
        </w:rPr>
        <w:t xml:space="preserve"> facilitators</w:t>
      </w:r>
      <w:r>
        <w:rPr>
          <w:szCs w:val="20"/>
        </w:rPr>
        <w:t xml:space="preserve"> was identified as an issue for both pharmacies and the Guild. The Guild reported having to re-engage</w:t>
      </w:r>
      <w:r w:rsidRPr="00B96F37">
        <w:rPr>
          <w:szCs w:val="20"/>
        </w:rPr>
        <w:t xml:space="preserve"> with new </w:t>
      </w:r>
      <w:r>
        <w:rPr>
          <w:szCs w:val="20"/>
        </w:rPr>
        <w:t xml:space="preserve">PHN practice </w:t>
      </w:r>
      <w:r w:rsidRPr="00B96F37">
        <w:rPr>
          <w:szCs w:val="20"/>
        </w:rPr>
        <w:t>facilitators</w:t>
      </w:r>
      <w:r>
        <w:rPr>
          <w:szCs w:val="20"/>
        </w:rPr>
        <w:t xml:space="preserve"> each time</w:t>
      </w:r>
      <w:r w:rsidRPr="00B96F37">
        <w:rPr>
          <w:szCs w:val="20"/>
        </w:rPr>
        <w:t xml:space="preserve"> to provide them with information about the </w:t>
      </w:r>
      <w:r>
        <w:rPr>
          <w:szCs w:val="20"/>
        </w:rPr>
        <w:t>trial</w:t>
      </w:r>
      <w:r w:rsidRPr="00B96F37">
        <w:rPr>
          <w:szCs w:val="20"/>
        </w:rPr>
        <w:t>.</w:t>
      </w:r>
    </w:p>
    <w:p w14:paraId="4164E030" w14:textId="77777777" w:rsidR="009C6950" w:rsidRPr="004F6008" w:rsidRDefault="009C6950" w:rsidP="009C6950">
      <w:pPr>
        <w:pStyle w:val="Heading2"/>
        <w:rPr>
          <w:rFonts w:eastAsia="Times New Roman"/>
        </w:rPr>
      </w:pPr>
      <w:bookmarkStart w:id="164" w:name="_Toc67497911"/>
      <w:r w:rsidRPr="00D50FC6">
        <w:rPr>
          <w:rFonts w:eastAsia="Times New Roman"/>
        </w:rPr>
        <w:t>IT</w:t>
      </w:r>
      <w:r>
        <w:rPr>
          <w:rFonts w:eastAsia="Times New Roman"/>
        </w:rPr>
        <w:t xml:space="preserve"> set-up</w:t>
      </w:r>
      <w:bookmarkEnd w:id="164"/>
    </w:p>
    <w:p w14:paraId="55F96043" w14:textId="77777777" w:rsidR="009C6950" w:rsidRPr="004F6008" w:rsidRDefault="009C6950" w:rsidP="009C6950">
      <w:pPr>
        <w:rPr>
          <w:szCs w:val="20"/>
        </w:rPr>
      </w:pPr>
      <w:r>
        <w:rPr>
          <w:szCs w:val="20"/>
        </w:rPr>
        <w:t>T</w:t>
      </w:r>
      <w:r w:rsidRPr="004F6008">
        <w:rPr>
          <w:szCs w:val="20"/>
        </w:rPr>
        <w:t xml:space="preserve">o participate in the </w:t>
      </w:r>
      <w:r>
        <w:rPr>
          <w:szCs w:val="20"/>
        </w:rPr>
        <w:t>trial</w:t>
      </w:r>
      <w:r w:rsidRPr="004F6008">
        <w:rPr>
          <w:szCs w:val="20"/>
        </w:rPr>
        <w:t xml:space="preserve">, pharmacies had to learn about and implement software programs such as </w:t>
      </w:r>
      <w:r>
        <w:rPr>
          <w:szCs w:val="20"/>
        </w:rPr>
        <w:t>the</w:t>
      </w:r>
      <w:r w:rsidRPr="004F6008">
        <w:rPr>
          <w:szCs w:val="20"/>
        </w:rPr>
        <w:t xml:space="preserve"> GuildL</w:t>
      </w:r>
      <w:r>
        <w:rPr>
          <w:szCs w:val="20"/>
        </w:rPr>
        <w:t>ink software through the GuildCare platform,</w:t>
      </w:r>
      <w:r w:rsidRPr="004F6008">
        <w:rPr>
          <w:szCs w:val="20"/>
        </w:rPr>
        <w:t xml:space="preserve"> and shared care planning software to communicate with and receive referrals from HCH practices. </w:t>
      </w:r>
    </w:p>
    <w:p w14:paraId="5AEEC779" w14:textId="77777777" w:rsidR="009C6950" w:rsidRDefault="009C6950" w:rsidP="009C6950">
      <w:pPr>
        <w:pStyle w:val="Heading3"/>
      </w:pPr>
      <w:r w:rsidRPr="00F11581">
        <w:t>Guildlink software</w:t>
      </w:r>
    </w:p>
    <w:p w14:paraId="156764B2" w14:textId="77777777" w:rsidR="009C6950" w:rsidRDefault="009C6950" w:rsidP="009C6950">
      <w:pPr>
        <w:rPr>
          <w:rStyle w:val="Hyperlink"/>
          <w:rFonts w:cs="Calibri"/>
          <w:color w:val="auto"/>
          <w:u w:val="none"/>
          <w:lang w:eastAsia="en-AU"/>
        </w:rPr>
      </w:pPr>
      <w:r w:rsidRPr="008D741C">
        <w:rPr>
          <w:rStyle w:val="Hyperlink"/>
          <w:rFonts w:cs="Calibri"/>
          <w:color w:val="auto"/>
          <w:u w:val="none"/>
          <w:lang w:eastAsia="en-AU"/>
        </w:rPr>
        <w:t>The Guild worked with</w:t>
      </w:r>
      <w:r>
        <w:rPr>
          <w:rStyle w:val="Hyperlink"/>
          <w:rFonts w:cs="Calibri"/>
          <w:color w:val="auto"/>
          <w:u w:val="none"/>
          <w:lang w:eastAsia="en-AU"/>
        </w:rPr>
        <w:t xml:space="preserve"> its</w:t>
      </w:r>
      <w:r w:rsidRPr="008D741C">
        <w:rPr>
          <w:rStyle w:val="Hyperlink"/>
          <w:rFonts w:cs="Calibri"/>
          <w:color w:val="auto"/>
          <w:u w:val="none"/>
          <w:lang w:eastAsia="en-AU"/>
        </w:rPr>
        <w:t xml:space="preserve"> partner GuildLink to design the software to be used by pharmacies to record details of the pharmacy services provided. The software module is part of an existing software platform called GuildCare NG, which is used by many pharmacies to record other professional services, such as </w:t>
      </w:r>
      <w:r>
        <w:rPr>
          <w:rStyle w:val="Hyperlink"/>
          <w:rFonts w:cs="Calibri"/>
          <w:color w:val="auto"/>
          <w:u w:val="none"/>
          <w:lang w:eastAsia="en-AU"/>
        </w:rPr>
        <w:t xml:space="preserve">Home Medicines Reviews and </w:t>
      </w:r>
      <w:r w:rsidRPr="008D741C">
        <w:rPr>
          <w:rStyle w:val="Hyperlink"/>
          <w:rFonts w:cs="Calibri"/>
          <w:color w:val="auto"/>
          <w:u w:val="none"/>
          <w:lang w:eastAsia="en-AU"/>
        </w:rPr>
        <w:t>MedsChecks.</w:t>
      </w:r>
    </w:p>
    <w:p w14:paraId="3A8EBE2E" w14:textId="77777777" w:rsidR="009C6950" w:rsidRPr="00655409" w:rsidRDefault="009C6950" w:rsidP="009C6950">
      <w:pPr>
        <w:rPr>
          <w:szCs w:val="20"/>
        </w:rPr>
      </w:pPr>
      <w:r w:rsidRPr="00655409">
        <w:rPr>
          <w:szCs w:val="20"/>
        </w:rPr>
        <w:t xml:space="preserve">The main objective in designing the software for the </w:t>
      </w:r>
      <w:r>
        <w:rPr>
          <w:szCs w:val="20"/>
        </w:rPr>
        <w:t>t</w:t>
      </w:r>
      <w:r w:rsidRPr="00655409">
        <w:rPr>
          <w:szCs w:val="20"/>
        </w:rPr>
        <w:t>rial was to ensure that it was seamless and easy for pharmacists to use. The software is used to:</w:t>
      </w:r>
    </w:p>
    <w:p w14:paraId="1122C96C" w14:textId="77777777" w:rsidR="009C6950" w:rsidRPr="00D50FC6" w:rsidRDefault="009C6950" w:rsidP="009C6950">
      <w:pPr>
        <w:pStyle w:val="ListParagraph"/>
        <w:numPr>
          <w:ilvl w:val="0"/>
          <w:numId w:val="29"/>
        </w:numPr>
        <w:rPr>
          <w:rStyle w:val="Hyperlink"/>
          <w:rFonts w:eastAsiaTheme="minorHAnsi" w:cs="Calibri"/>
          <w:color w:val="auto"/>
          <w:u w:val="none"/>
          <w:lang w:eastAsia="en-AU"/>
        </w:rPr>
      </w:pPr>
      <w:r w:rsidRPr="00D50FC6">
        <w:rPr>
          <w:rStyle w:val="Hyperlink"/>
          <w:rFonts w:eastAsiaTheme="minorHAnsi" w:cs="Calibri"/>
          <w:color w:val="auto"/>
          <w:u w:val="none"/>
        </w:rPr>
        <w:t>Produce the initial medication reconciliation and medication management plan</w:t>
      </w:r>
      <w:r>
        <w:rPr>
          <w:rStyle w:val="Hyperlink"/>
          <w:rFonts w:eastAsiaTheme="minorHAnsi" w:cs="Calibri"/>
          <w:color w:val="auto"/>
          <w:u w:val="none"/>
        </w:rPr>
        <w:t xml:space="preserve"> for a patient.</w:t>
      </w:r>
    </w:p>
    <w:p w14:paraId="7E95FE7C" w14:textId="77777777" w:rsidR="009C6950" w:rsidRPr="00D50FC6" w:rsidRDefault="009C6950" w:rsidP="009C6950">
      <w:pPr>
        <w:pStyle w:val="ListParagraph"/>
        <w:numPr>
          <w:ilvl w:val="0"/>
          <w:numId w:val="29"/>
        </w:numPr>
        <w:rPr>
          <w:rStyle w:val="Hyperlink"/>
          <w:rFonts w:eastAsiaTheme="minorHAnsi" w:cs="Calibri"/>
          <w:color w:val="auto"/>
          <w:u w:val="none"/>
        </w:rPr>
      </w:pPr>
      <w:r>
        <w:rPr>
          <w:rStyle w:val="Hyperlink"/>
          <w:rFonts w:eastAsiaTheme="minorHAnsi" w:cs="Calibri"/>
          <w:color w:val="auto"/>
          <w:u w:val="none"/>
        </w:rPr>
        <w:t>Record</w:t>
      </w:r>
      <w:r w:rsidRPr="00D50FC6">
        <w:rPr>
          <w:rStyle w:val="Hyperlink"/>
          <w:rFonts w:eastAsiaTheme="minorHAnsi" w:cs="Calibri"/>
          <w:color w:val="auto"/>
          <w:u w:val="none"/>
        </w:rPr>
        <w:t xml:space="preserve"> ongoing medication management reviews</w:t>
      </w:r>
      <w:r>
        <w:rPr>
          <w:rStyle w:val="Hyperlink"/>
          <w:rFonts w:eastAsiaTheme="minorHAnsi" w:cs="Calibri"/>
          <w:color w:val="auto"/>
          <w:u w:val="none"/>
        </w:rPr>
        <w:t>.</w:t>
      </w:r>
    </w:p>
    <w:p w14:paraId="5B50DB79" w14:textId="77777777" w:rsidR="009C6950" w:rsidRPr="00D50FC6" w:rsidRDefault="009C6950" w:rsidP="009C6950">
      <w:pPr>
        <w:pStyle w:val="ListParagraph"/>
        <w:numPr>
          <w:ilvl w:val="0"/>
          <w:numId w:val="29"/>
        </w:numPr>
        <w:rPr>
          <w:rStyle w:val="Hyperlink"/>
          <w:rFonts w:eastAsiaTheme="minorHAnsi" w:cs="Calibri"/>
          <w:color w:val="auto"/>
          <w:u w:val="none"/>
        </w:rPr>
      </w:pPr>
      <w:r w:rsidRPr="00D50FC6">
        <w:rPr>
          <w:rStyle w:val="Hyperlink"/>
          <w:rFonts w:eastAsiaTheme="minorHAnsi" w:cs="Calibri"/>
          <w:color w:val="auto"/>
          <w:u w:val="none"/>
        </w:rPr>
        <w:t>Upload the medication management plan to the electronic shared care plan, which is accessible by all members of the patient’s HCH team</w:t>
      </w:r>
      <w:r>
        <w:rPr>
          <w:rStyle w:val="Hyperlink"/>
          <w:rFonts w:eastAsiaTheme="minorHAnsi" w:cs="Calibri"/>
          <w:color w:val="auto"/>
          <w:u w:val="none"/>
        </w:rPr>
        <w:t>.</w:t>
      </w:r>
    </w:p>
    <w:p w14:paraId="480097AF" w14:textId="77777777" w:rsidR="009C6950" w:rsidRPr="00D50FC6" w:rsidRDefault="009C6950" w:rsidP="009C6950">
      <w:pPr>
        <w:pStyle w:val="ListParagraph"/>
        <w:numPr>
          <w:ilvl w:val="0"/>
          <w:numId w:val="29"/>
        </w:numPr>
        <w:rPr>
          <w:rStyle w:val="Hyperlink"/>
          <w:rFonts w:eastAsiaTheme="minorHAnsi" w:cs="Calibri"/>
          <w:color w:val="auto"/>
          <w:u w:val="none"/>
        </w:rPr>
      </w:pPr>
      <w:r w:rsidRPr="00D50FC6">
        <w:rPr>
          <w:rStyle w:val="Hyperlink"/>
          <w:rFonts w:eastAsiaTheme="minorHAnsi" w:cs="Calibri"/>
          <w:color w:val="auto"/>
          <w:u w:val="none"/>
        </w:rPr>
        <w:t>Perform pharmacy reimbursement for each enrolled patient</w:t>
      </w:r>
      <w:r>
        <w:rPr>
          <w:rStyle w:val="Hyperlink"/>
          <w:rFonts w:eastAsiaTheme="minorHAnsi" w:cs="Calibri"/>
          <w:color w:val="auto"/>
          <w:u w:val="none"/>
        </w:rPr>
        <w:t>.</w:t>
      </w:r>
    </w:p>
    <w:p w14:paraId="59C7EF89" w14:textId="77777777" w:rsidR="009C6950" w:rsidRPr="00D50FC6" w:rsidRDefault="009C6950" w:rsidP="009C6950">
      <w:pPr>
        <w:pStyle w:val="ListParagraph"/>
        <w:numPr>
          <w:ilvl w:val="0"/>
          <w:numId w:val="29"/>
        </w:numPr>
        <w:rPr>
          <w:rFonts w:eastAsiaTheme="minorHAnsi" w:cs="Calibri"/>
        </w:rPr>
      </w:pPr>
      <w:r w:rsidRPr="00D50FC6">
        <w:rPr>
          <w:rStyle w:val="Hyperlink"/>
          <w:rFonts w:eastAsiaTheme="minorHAnsi" w:cs="Calibri"/>
          <w:color w:val="auto"/>
          <w:u w:val="none"/>
        </w:rPr>
        <w:t xml:space="preserve">Capture Health Outcomes Data for all patients participating in the </w:t>
      </w:r>
      <w:r>
        <w:rPr>
          <w:rStyle w:val="Hyperlink"/>
          <w:rFonts w:eastAsiaTheme="minorHAnsi" w:cs="Calibri"/>
          <w:color w:val="auto"/>
          <w:u w:val="none"/>
        </w:rPr>
        <w:t>t</w:t>
      </w:r>
      <w:r w:rsidRPr="00D50FC6">
        <w:rPr>
          <w:rStyle w:val="Hyperlink"/>
          <w:rFonts w:eastAsiaTheme="minorHAnsi" w:cs="Calibri"/>
          <w:color w:val="auto"/>
          <w:u w:val="none"/>
        </w:rPr>
        <w:t>rial.</w:t>
      </w:r>
    </w:p>
    <w:p w14:paraId="663D483D" w14:textId="77777777" w:rsidR="009C6950" w:rsidRDefault="009C6950" w:rsidP="009C6950">
      <w:pPr>
        <w:rPr>
          <w:szCs w:val="20"/>
        </w:rPr>
      </w:pPr>
      <w:r w:rsidRPr="00655409">
        <w:rPr>
          <w:szCs w:val="20"/>
        </w:rPr>
        <w:t>The software also includes a calendar for scheduling consultations and a screen to record other support</w:t>
      </w:r>
      <w:r>
        <w:rPr>
          <w:szCs w:val="20"/>
        </w:rPr>
        <w:t xml:space="preserve"> </w:t>
      </w:r>
      <w:r w:rsidRPr="00655409">
        <w:rPr>
          <w:szCs w:val="20"/>
        </w:rPr>
        <w:t>services that the pharmacist wishes to recommend</w:t>
      </w:r>
      <w:r>
        <w:rPr>
          <w:szCs w:val="20"/>
        </w:rPr>
        <w:t>, as well as other features:</w:t>
      </w:r>
    </w:p>
    <w:p w14:paraId="58093476" w14:textId="11FB8675" w:rsidR="009C6950" w:rsidRDefault="009C6950" w:rsidP="009C6950">
      <w:pPr>
        <w:spacing w:after="160" w:line="259" w:lineRule="auto"/>
        <w:ind w:left="567" w:right="521"/>
        <w:rPr>
          <w:i/>
          <w:iCs/>
          <w:szCs w:val="20"/>
        </w:rPr>
      </w:pPr>
      <w:r w:rsidRPr="00EA06D0">
        <w:rPr>
          <w:i/>
          <w:iCs/>
          <w:szCs w:val="20"/>
        </w:rPr>
        <w:t>“So, most of them are familiar with it, but they log in there to record the service and to schedule the Health Care Homes service with the patient. And, when the patient’s there in the room they can move through the service workload. They can record it all. They can print out a medication management template. And, that’s how we know what to pay them. What services they’ve done as well</w:t>
      </w:r>
      <w:r w:rsidR="00642D89">
        <w:rPr>
          <w:i/>
          <w:iCs/>
          <w:szCs w:val="20"/>
        </w:rPr>
        <w:t xml:space="preserve"> …”</w:t>
      </w:r>
      <w:r w:rsidRPr="00EA06D0">
        <w:rPr>
          <w:i/>
          <w:iCs/>
          <w:szCs w:val="20"/>
        </w:rPr>
        <w:t xml:space="preserve"> [R4, Pharmacy Guild]</w:t>
      </w:r>
    </w:p>
    <w:p w14:paraId="742E66B6" w14:textId="77777777" w:rsidR="009C6950" w:rsidRPr="004F6008" w:rsidRDefault="009C6950" w:rsidP="009C6950">
      <w:pPr>
        <w:rPr>
          <w:szCs w:val="20"/>
        </w:rPr>
      </w:pPr>
      <w:r>
        <w:rPr>
          <w:szCs w:val="20"/>
        </w:rPr>
        <w:t>Pharmacists</w:t>
      </w:r>
      <w:r w:rsidRPr="004F6008">
        <w:rPr>
          <w:szCs w:val="20"/>
        </w:rPr>
        <w:t xml:space="preserve"> detailed their experience with the GuildLink software and </w:t>
      </w:r>
      <w:r>
        <w:rPr>
          <w:szCs w:val="20"/>
        </w:rPr>
        <w:t xml:space="preserve">generally </w:t>
      </w:r>
      <w:r w:rsidRPr="004F6008">
        <w:rPr>
          <w:szCs w:val="20"/>
        </w:rPr>
        <w:t>described their experience with the software as ‘easy’ and ‘straightforward</w:t>
      </w:r>
      <w:r>
        <w:rPr>
          <w:szCs w:val="20"/>
        </w:rPr>
        <w:t>’:</w:t>
      </w:r>
    </w:p>
    <w:p w14:paraId="332737C6" w14:textId="77777777" w:rsidR="009C6950" w:rsidRPr="004F6008" w:rsidRDefault="009C6950" w:rsidP="009C6950">
      <w:pPr>
        <w:spacing w:after="160" w:line="259" w:lineRule="auto"/>
        <w:ind w:left="567" w:right="521"/>
        <w:rPr>
          <w:szCs w:val="20"/>
        </w:rPr>
      </w:pPr>
      <w:r w:rsidRPr="004F6008">
        <w:rPr>
          <w:i/>
          <w:iCs/>
          <w:szCs w:val="20"/>
        </w:rPr>
        <w:t>“No, I think if you just follow the prompts, I think it’s pretty straightforward. So, if the template’s already there I can just follow the template.”</w:t>
      </w:r>
      <w:r w:rsidRPr="004F6008">
        <w:rPr>
          <w:szCs w:val="20"/>
        </w:rPr>
        <w:t xml:space="preserve"> [CP, R4, Pharmacy 07]</w:t>
      </w:r>
    </w:p>
    <w:p w14:paraId="029370E3" w14:textId="293B4B09" w:rsidR="009C6950" w:rsidRPr="004F6008" w:rsidRDefault="009C6950" w:rsidP="009C6950">
      <w:pPr>
        <w:spacing w:after="160" w:line="259" w:lineRule="auto"/>
        <w:ind w:left="567" w:right="521"/>
        <w:rPr>
          <w:szCs w:val="20"/>
        </w:rPr>
      </w:pPr>
      <w:r w:rsidRPr="004F6008">
        <w:rPr>
          <w:i/>
          <w:iCs/>
          <w:szCs w:val="20"/>
        </w:rPr>
        <w:t>“No, I didn’t have issues with that, with the GuildCare software, I found that quite easy</w:t>
      </w:r>
      <w:r w:rsidR="00642D89">
        <w:rPr>
          <w:i/>
          <w:iCs/>
          <w:szCs w:val="20"/>
        </w:rPr>
        <w:t xml:space="preserve"> … </w:t>
      </w:r>
      <w:r w:rsidRPr="004F6008">
        <w:rPr>
          <w:i/>
          <w:iCs/>
          <w:szCs w:val="20"/>
        </w:rPr>
        <w:t>Once I had asked them the questions and they were happy to sit there while I type a couple of things in, and then I can print out their plan and they can take it with them.”</w:t>
      </w:r>
      <w:r w:rsidRPr="004F6008">
        <w:rPr>
          <w:szCs w:val="20"/>
        </w:rPr>
        <w:t xml:space="preserve"> [CP, R4, Pharmacy 06]</w:t>
      </w:r>
    </w:p>
    <w:p w14:paraId="6D5E72A7" w14:textId="77777777" w:rsidR="009C6950" w:rsidRPr="004F6008" w:rsidRDefault="009C6950" w:rsidP="009C6950">
      <w:pPr>
        <w:rPr>
          <w:szCs w:val="20"/>
        </w:rPr>
      </w:pPr>
      <w:r w:rsidRPr="004F6008">
        <w:rPr>
          <w:szCs w:val="20"/>
        </w:rPr>
        <w:lastRenderedPageBreak/>
        <w:t>Some pharmacists experienced glitches or had some teething issues with Guildlink but were largely satisfied with the platform or have been able to resolve these issues as they have continued to use platform</w:t>
      </w:r>
      <w:r>
        <w:rPr>
          <w:szCs w:val="20"/>
        </w:rPr>
        <w:t>:</w:t>
      </w:r>
    </w:p>
    <w:p w14:paraId="5B6167BB" w14:textId="2FB9AEB1" w:rsidR="009C6950" w:rsidRPr="004F6008" w:rsidRDefault="009C6950" w:rsidP="009C6950">
      <w:pPr>
        <w:spacing w:after="160" w:line="259" w:lineRule="auto"/>
        <w:ind w:left="567" w:right="521"/>
        <w:rPr>
          <w:szCs w:val="20"/>
        </w:rPr>
      </w:pPr>
      <w:r w:rsidRPr="004F6008">
        <w:rPr>
          <w:i/>
          <w:iCs/>
          <w:szCs w:val="20"/>
        </w:rPr>
        <w:t>“Overall I’ve found them useful</w:t>
      </w:r>
      <w:r w:rsidR="00642D89">
        <w:rPr>
          <w:i/>
          <w:iCs/>
          <w:szCs w:val="20"/>
        </w:rPr>
        <w:t xml:space="preserve"> … </w:t>
      </w:r>
      <w:r w:rsidRPr="004F6008">
        <w:rPr>
          <w:i/>
          <w:iCs/>
          <w:szCs w:val="20"/>
        </w:rPr>
        <w:t xml:space="preserve">There are little glitches with all software </w:t>
      </w:r>
      <w:r>
        <w:rPr>
          <w:i/>
          <w:iCs/>
          <w:szCs w:val="20"/>
        </w:rPr>
        <w:t>program</w:t>
      </w:r>
      <w:r w:rsidRPr="004F6008">
        <w:rPr>
          <w:i/>
          <w:iCs/>
          <w:szCs w:val="20"/>
        </w:rPr>
        <w:t>s. So, I won’t be too narky about it. And often the information is only the person inputting the data, so yes, certainly not perfect</w:t>
      </w:r>
      <w:r w:rsidR="00642D89">
        <w:rPr>
          <w:i/>
          <w:iCs/>
          <w:szCs w:val="20"/>
        </w:rPr>
        <w:t xml:space="preserve"> … </w:t>
      </w:r>
      <w:r w:rsidRPr="004F6008">
        <w:rPr>
          <w:i/>
          <w:iCs/>
          <w:szCs w:val="20"/>
        </w:rPr>
        <w:t>Overall I’ve found it good.”</w:t>
      </w:r>
      <w:r w:rsidRPr="004F6008">
        <w:rPr>
          <w:szCs w:val="20"/>
        </w:rPr>
        <w:t xml:space="preserve"> [CP, R4, Pharmacy 04]</w:t>
      </w:r>
    </w:p>
    <w:p w14:paraId="42D55377" w14:textId="27D8559E" w:rsidR="009C6950" w:rsidRPr="004F6008" w:rsidRDefault="00642D89" w:rsidP="009C6950">
      <w:pPr>
        <w:spacing w:after="160" w:line="259" w:lineRule="auto"/>
        <w:ind w:left="567" w:right="521"/>
        <w:rPr>
          <w:szCs w:val="20"/>
        </w:rPr>
      </w:pPr>
      <w:r>
        <w:rPr>
          <w:i/>
          <w:iCs/>
          <w:szCs w:val="20"/>
        </w:rPr>
        <w:t xml:space="preserve">“… </w:t>
      </w:r>
      <w:r w:rsidR="009C6950" w:rsidRPr="004F6008">
        <w:rPr>
          <w:i/>
          <w:iCs/>
          <w:szCs w:val="20"/>
        </w:rPr>
        <w:t>we understand how the system works. I did have to call [the Guild] a couple of times, because it was hard to navigate that GuildCare. It’s all difficult, even with other things we worked for, for pharmacy. At the end, we got the hang of it, and I started to do some work.”</w:t>
      </w:r>
      <w:r w:rsidR="009C6950" w:rsidRPr="004F6008">
        <w:rPr>
          <w:szCs w:val="20"/>
        </w:rPr>
        <w:t xml:space="preserve"> [CP, R4, Pharmacy 08]</w:t>
      </w:r>
    </w:p>
    <w:p w14:paraId="0CEFD09A" w14:textId="77777777" w:rsidR="009C6950" w:rsidRPr="004F6008" w:rsidRDefault="009C6950" w:rsidP="009C6950">
      <w:pPr>
        <w:rPr>
          <w:szCs w:val="20"/>
        </w:rPr>
      </w:pPr>
      <w:r w:rsidRPr="004F6008">
        <w:rPr>
          <w:szCs w:val="20"/>
        </w:rPr>
        <w:t xml:space="preserve">Other pharmacists were not satisfied with the platform and suggested making some improvements to the software. Many interviewees hoped that the Guild could integrate the platform with the shared care planning software to create a more seamless and efficient process. Pharmacists’ recommendations </w:t>
      </w:r>
      <w:r>
        <w:rPr>
          <w:szCs w:val="20"/>
        </w:rPr>
        <w:t>included:</w:t>
      </w:r>
    </w:p>
    <w:p w14:paraId="67226BA6" w14:textId="77777777" w:rsidR="009C6950" w:rsidRPr="002363A7" w:rsidRDefault="009C6950" w:rsidP="009C6950">
      <w:pPr>
        <w:pStyle w:val="ListParagraph"/>
        <w:numPr>
          <w:ilvl w:val="0"/>
          <w:numId w:val="30"/>
        </w:numPr>
        <w:rPr>
          <w:szCs w:val="20"/>
        </w:rPr>
      </w:pPr>
      <w:r w:rsidRPr="002363A7">
        <w:rPr>
          <w:szCs w:val="20"/>
        </w:rPr>
        <w:t>Integrat</w:t>
      </w:r>
      <w:r>
        <w:rPr>
          <w:szCs w:val="20"/>
        </w:rPr>
        <w:t>ing</w:t>
      </w:r>
      <w:r w:rsidRPr="002363A7">
        <w:rPr>
          <w:szCs w:val="20"/>
        </w:rPr>
        <w:t xml:space="preserve"> the GuildLink platform with the shared care planning software so that relevant patient information is pre-loaded onto the system </w:t>
      </w:r>
      <w:r>
        <w:rPr>
          <w:szCs w:val="20"/>
        </w:rPr>
        <w:t>with their</w:t>
      </w:r>
      <w:r w:rsidRPr="002363A7">
        <w:rPr>
          <w:szCs w:val="20"/>
        </w:rPr>
        <w:t xml:space="preserve"> medication management plans. While some pharmacists have been able to pre-populate the GuildLink template using </w:t>
      </w:r>
      <w:r>
        <w:rPr>
          <w:szCs w:val="20"/>
        </w:rPr>
        <w:t xml:space="preserve">information from </w:t>
      </w:r>
      <w:r w:rsidRPr="002363A7">
        <w:rPr>
          <w:szCs w:val="20"/>
        </w:rPr>
        <w:t>their dispens</w:t>
      </w:r>
      <w:r>
        <w:rPr>
          <w:szCs w:val="20"/>
        </w:rPr>
        <w:t>ing</w:t>
      </w:r>
      <w:r w:rsidRPr="002363A7">
        <w:rPr>
          <w:szCs w:val="20"/>
        </w:rPr>
        <w:t xml:space="preserve"> software, others have not been able to </w:t>
      </w:r>
      <w:r>
        <w:rPr>
          <w:szCs w:val="20"/>
        </w:rPr>
        <w:t>do this</w:t>
      </w:r>
      <w:r w:rsidRPr="002363A7">
        <w:rPr>
          <w:szCs w:val="20"/>
        </w:rPr>
        <w:t>.</w:t>
      </w:r>
    </w:p>
    <w:p w14:paraId="2E88B8FD" w14:textId="77777777" w:rsidR="009C6950" w:rsidRPr="002363A7" w:rsidRDefault="009C6950" w:rsidP="009C6950">
      <w:pPr>
        <w:pStyle w:val="ListParagraph"/>
        <w:numPr>
          <w:ilvl w:val="0"/>
          <w:numId w:val="30"/>
        </w:numPr>
        <w:rPr>
          <w:szCs w:val="20"/>
        </w:rPr>
      </w:pPr>
      <w:r w:rsidRPr="002363A7">
        <w:rPr>
          <w:szCs w:val="20"/>
        </w:rPr>
        <w:t>Allow</w:t>
      </w:r>
      <w:r>
        <w:rPr>
          <w:szCs w:val="20"/>
        </w:rPr>
        <w:t>ing</w:t>
      </w:r>
      <w:r w:rsidRPr="002363A7">
        <w:rPr>
          <w:szCs w:val="20"/>
        </w:rPr>
        <w:t xml:space="preserve"> pharmacists to input recommendations beyond what is listed in the predefined check boxes.</w:t>
      </w:r>
    </w:p>
    <w:p w14:paraId="4E2D9B26" w14:textId="77777777" w:rsidR="009C6950" w:rsidRPr="002363A7" w:rsidRDefault="009C6950" w:rsidP="009C6950">
      <w:pPr>
        <w:pStyle w:val="ListParagraph"/>
        <w:numPr>
          <w:ilvl w:val="0"/>
          <w:numId w:val="30"/>
        </w:numPr>
        <w:rPr>
          <w:szCs w:val="20"/>
        </w:rPr>
      </w:pPr>
      <w:r w:rsidRPr="002363A7">
        <w:rPr>
          <w:szCs w:val="20"/>
        </w:rPr>
        <w:t>List</w:t>
      </w:r>
      <w:r>
        <w:rPr>
          <w:szCs w:val="20"/>
        </w:rPr>
        <w:t>ing</w:t>
      </w:r>
      <w:r w:rsidRPr="002363A7">
        <w:rPr>
          <w:szCs w:val="20"/>
        </w:rPr>
        <w:t xml:space="preserve"> patients’ tiers on the platform or the medication management plan so that pharmacists do not have to contact the practice to obtain this information.</w:t>
      </w:r>
    </w:p>
    <w:p w14:paraId="46A5E775" w14:textId="77777777" w:rsidR="009C6950" w:rsidRPr="002363A7" w:rsidRDefault="009C6950" w:rsidP="009C6950">
      <w:pPr>
        <w:pStyle w:val="ListParagraph"/>
        <w:numPr>
          <w:ilvl w:val="0"/>
          <w:numId w:val="30"/>
        </w:numPr>
        <w:rPr>
          <w:szCs w:val="20"/>
        </w:rPr>
      </w:pPr>
      <w:r w:rsidRPr="002363A7">
        <w:rPr>
          <w:szCs w:val="20"/>
        </w:rPr>
        <w:t>Mak</w:t>
      </w:r>
      <w:r>
        <w:rPr>
          <w:szCs w:val="20"/>
        </w:rPr>
        <w:t>ing</w:t>
      </w:r>
      <w:r w:rsidRPr="002363A7">
        <w:rPr>
          <w:szCs w:val="20"/>
        </w:rPr>
        <w:t xml:space="preserve"> the </w:t>
      </w:r>
      <w:r>
        <w:rPr>
          <w:szCs w:val="20"/>
        </w:rPr>
        <w:t>software</w:t>
      </w:r>
      <w:r w:rsidRPr="002363A7">
        <w:rPr>
          <w:szCs w:val="20"/>
        </w:rPr>
        <w:t xml:space="preserve"> more ‘user friendly’ and reduc</w:t>
      </w:r>
      <w:r>
        <w:rPr>
          <w:szCs w:val="20"/>
        </w:rPr>
        <w:t>ing</w:t>
      </w:r>
      <w:r w:rsidRPr="002363A7">
        <w:rPr>
          <w:szCs w:val="20"/>
        </w:rPr>
        <w:t xml:space="preserve"> repetitive questions</w:t>
      </w:r>
      <w:r>
        <w:rPr>
          <w:szCs w:val="20"/>
        </w:rPr>
        <w:t>:</w:t>
      </w:r>
    </w:p>
    <w:p w14:paraId="65AD477F" w14:textId="499FB045" w:rsidR="009C6950" w:rsidRPr="004F6008" w:rsidRDefault="00642D89" w:rsidP="009C6950">
      <w:pPr>
        <w:ind w:left="720" w:right="521"/>
        <w:rPr>
          <w:szCs w:val="20"/>
        </w:rPr>
      </w:pPr>
      <w:r>
        <w:rPr>
          <w:i/>
          <w:iCs/>
          <w:szCs w:val="20"/>
        </w:rPr>
        <w:t xml:space="preserve">“… </w:t>
      </w:r>
      <w:r w:rsidR="009C6950" w:rsidRPr="004F6008">
        <w:rPr>
          <w:i/>
          <w:iCs/>
          <w:szCs w:val="20"/>
        </w:rPr>
        <w:t>it would have all of these ridiculous boxes, like what’s the dose, and then how many times a day is it taken? How many tablets do they then take in a week? It was the same thing, three or four times, so it was time intensive in areas where it didn’t need to be.”</w:t>
      </w:r>
      <w:r w:rsidR="009C6950" w:rsidRPr="004F6008">
        <w:rPr>
          <w:szCs w:val="20"/>
        </w:rPr>
        <w:t xml:space="preserve"> [CP. R4, Pharmacy 10]</w:t>
      </w:r>
    </w:p>
    <w:p w14:paraId="439CC4BA" w14:textId="77777777" w:rsidR="009C6950" w:rsidRPr="004F6008" w:rsidRDefault="009C6950" w:rsidP="009C6950">
      <w:pPr>
        <w:pStyle w:val="Heading3"/>
        <w:rPr>
          <w:rFonts w:eastAsia="Times New Roman"/>
        </w:rPr>
      </w:pPr>
      <w:r w:rsidRPr="004F6008">
        <w:rPr>
          <w:rFonts w:eastAsia="Times New Roman"/>
        </w:rPr>
        <w:t>Shared care planning software</w:t>
      </w:r>
    </w:p>
    <w:p w14:paraId="7033FB7E" w14:textId="77777777" w:rsidR="009C6950" w:rsidRPr="00C80F6D" w:rsidRDefault="009C6950" w:rsidP="009C6950">
      <w:pPr>
        <w:pStyle w:val="Heading4"/>
        <w:spacing w:after="200"/>
      </w:pPr>
      <w:r>
        <w:t>Guild e</w:t>
      </w:r>
      <w:r w:rsidRPr="00C80F6D">
        <w:t>ngagement with shared care plan software vendors</w:t>
      </w:r>
    </w:p>
    <w:p w14:paraId="15440E82" w14:textId="77777777" w:rsidR="009C6950" w:rsidRDefault="009C6950" w:rsidP="009C6950">
      <w:r>
        <w:t>The Guild worked to establish close working relationships with the shared care plan software vendors. This became important during the implementation phase when the Guild was contacted by vendors and pharmacies about the shared care software and its use in the trial.</w:t>
      </w:r>
    </w:p>
    <w:p w14:paraId="6EED3CE8" w14:textId="77777777" w:rsidR="009C6950" w:rsidRDefault="009C6950" w:rsidP="009C6950">
      <w:r>
        <w:t xml:space="preserve">During the implementation phase the Guild found that there were pharmacies that were receiving referrals from HCHs via the shared care software, however the emails were being missed for various reasons. The software vendor would then contact the Guild to inform them of the situation and the Guild would follow-up to explain to the pharmacist that they had received a referral from a HCH practice. </w:t>
      </w:r>
    </w:p>
    <w:p w14:paraId="1E468C84" w14:textId="77777777" w:rsidR="009C6950" w:rsidRDefault="009C6950" w:rsidP="009C6950">
      <w:r>
        <w:t xml:space="preserve">In some cases, the pharmacy was registered for the trial, but had simply overlooked the email from the shared care planning software referring a patient. In these cases the </w:t>
      </w:r>
      <w:r>
        <w:lastRenderedPageBreak/>
        <w:t>pharmacy was able to contact the patient and make an appointment for a consultation. In other cases, the email from the practice’s shared care software went to a pharmacy that had not registered for the trial. In this case, the Guild would contact the pharmacy to encourage them to participate; however, this invitation was often met with mixed responses:</w:t>
      </w:r>
    </w:p>
    <w:p w14:paraId="13895DBA" w14:textId="3E3FDE00" w:rsidR="009C6950" w:rsidRDefault="00642D89" w:rsidP="009C6950">
      <w:pPr>
        <w:ind w:left="284"/>
      </w:pPr>
      <w:r>
        <w:rPr>
          <w:i/>
          <w:iCs/>
        </w:rPr>
        <w:t xml:space="preserve">“… </w:t>
      </w:r>
      <w:r w:rsidR="009C6950" w:rsidRPr="00114E23">
        <w:rPr>
          <w:i/>
          <w:iCs/>
        </w:rPr>
        <w:t>So, they get the invitation. We call them and if they weren’t already aware of the invitation they might actually in some cases tell us I can’t take up this invitation. I can’t do it. I just don’t have the capacity. We only have X-number of pharmacists on the floor at any time and we just don’t have the capacity</w:t>
      </w:r>
      <w:r>
        <w:rPr>
          <w:i/>
          <w:iCs/>
        </w:rPr>
        <w:t xml:space="preserve"> …”</w:t>
      </w:r>
      <w:r w:rsidR="009C6950">
        <w:t xml:space="preserve"> [R4, Pharmacy Guild]</w:t>
      </w:r>
    </w:p>
    <w:p w14:paraId="17DD5DC6" w14:textId="77777777" w:rsidR="009C6950" w:rsidRDefault="009C6950" w:rsidP="009C6950">
      <w:r>
        <w:t xml:space="preserve">In other cases, the pharmacy was not aware of trial and the Guild would be required to explain the benefits, the reasons why the pharmacy should consider participating and discuss next steps to register. </w:t>
      </w:r>
    </w:p>
    <w:p w14:paraId="2263270F" w14:textId="77777777" w:rsidR="009C6950" w:rsidRDefault="009C6950" w:rsidP="009C6950">
      <w:r>
        <w:t>Another hurdle was the fact that the shared care software did not integrate with the GuildLink software and each PHN had a different software platform. This meant that the Guild had to work with individual software vendors to sort out these issues and ensure that referrals for patient consultations were actioned:</w:t>
      </w:r>
    </w:p>
    <w:p w14:paraId="50DE31C8" w14:textId="405A53F7" w:rsidR="009C6950" w:rsidRDefault="00642D89" w:rsidP="009C6950">
      <w:pPr>
        <w:spacing w:after="160" w:line="259" w:lineRule="auto"/>
        <w:ind w:left="567" w:right="521"/>
      </w:pPr>
      <w:r>
        <w:rPr>
          <w:i/>
          <w:iCs/>
        </w:rPr>
        <w:t xml:space="preserve">“… </w:t>
      </w:r>
      <w:r w:rsidR="009C6950" w:rsidRPr="006F7A13">
        <w:rPr>
          <w:i/>
          <w:iCs/>
        </w:rPr>
        <w:t>.Yes, we don’t know who the practice is. We don’t know where they are, but we know that you’ve got a patient invitation so please check your emails. And, if they’d say, oh, I don’t have it then the Guild would go back to the shared care plan vendor and say look, all these pharmacies have told us that they need it to be resent to them. So, there was a process that we developed around resending those invitations, making sure that they were actioned. I suppose we were mostly concerned about the patients not being seen</w:t>
      </w:r>
      <w:r>
        <w:rPr>
          <w:i/>
          <w:iCs/>
        </w:rPr>
        <w:t xml:space="preserve"> … </w:t>
      </w:r>
      <w:r w:rsidR="009C6950" w:rsidRPr="006F7A13">
        <w:rPr>
          <w:i/>
          <w:iCs/>
        </w:rPr>
        <w:t>.”</w:t>
      </w:r>
      <w:r w:rsidR="009C6950">
        <w:rPr>
          <w:i/>
          <w:iCs/>
        </w:rPr>
        <w:t xml:space="preserve"> </w:t>
      </w:r>
      <w:r w:rsidR="009C6950">
        <w:t>[R4, Pharmacy Guild]</w:t>
      </w:r>
    </w:p>
    <w:p w14:paraId="77289C7F" w14:textId="77777777" w:rsidR="009C6950" w:rsidRDefault="009C6950" w:rsidP="009C6950">
      <w:r>
        <w:t>Overall, the Guild reported that there were several issues with the shared care software which were a barrier that needed to be overcome:</w:t>
      </w:r>
    </w:p>
    <w:p w14:paraId="6C08A1FB" w14:textId="7F27B7A3" w:rsidR="009C6950" w:rsidRDefault="00642D89" w:rsidP="009C6950">
      <w:pPr>
        <w:spacing w:after="160" w:line="259" w:lineRule="auto"/>
        <w:ind w:left="567" w:right="521"/>
      </w:pPr>
      <w:r>
        <w:rPr>
          <w:i/>
          <w:iCs/>
        </w:rPr>
        <w:t xml:space="preserve">“… </w:t>
      </w:r>
      <w:r w:rsidR="009C6950" w:rsidRPr="006F7A13">
        <w:rPr>
          <w:i/>
          <w:iCs/>
        </w:rPr>
        <w:t>Because that was quite evident a problem right from the start where pharmacies didn’t have access, were not familiar with them and then each trial site had a different platform that they had to move with and then we couldn’t actually get it to integrate with our trial software either. So then, we had to create workarounds of where they’d go into our trial software, download a PDF and then log onto the shared care plan and go backwards and forwards, which made it a bit more clunky</w:t>
      </w:r>
      <w:r>
        <w:rPr>
          <w:i/>
          <w:iCs/>
        </w:rPr>
        <w:t xml:space="preserve"> …”</w:t>
      </w:r>
      <w:r w:rsidR="009C6950">
        <w:t xml:space="preserve"> [R4, Pharmacy Guild]</w:t>
      </w:r>
    </w:p>
    <w:p w14:paraId="223AFF1D" w14:textId="77777777" w:rsidR="009C6950" w:rsidRDefault="009C6950" w:rsidP="009C6950">
      <w:r>
        <w:t>What was helpful was that there were only three main vendors of shared care software that the Guild worked with. In some instances, this involved setting up a joint teleconference with the vendor, the Guild state office and the pharmacy(ies) involved to resolve issues.</w:t>
      </w:r>
    </w:p>
    <w:p w14:paraId="4C59C8C9" w14:textId="77777777" w:rsidR="009C6950" w:rsidRDefault="009C6950" w:rsidP="009C6950">
      <w:r>
        <w:t>In one PHN, the shared care software vendor required pharmacies to sign a deed of participation to access the shared care planning software. As the Guild was concerned with some aspects of the contract, they sought legal advice and tried to work with the software vendor as well as consulting with the relevant PHN to resolve the issues to allow pharmacies to participate. However, this was unsuccessful and community pharmacies in this PHN have not been able to participate in the trial:</w:t>
      </w:r>
    </w:p>
    <w:p w14:paraId="2B78AB46" w14:textId="373E61D8" w:rsidR="009C6950" w:rsidRDefault="00642D89" w:rsidP="009C6950">
      <w:pPr>
        <w:spacing w:after="160" w:line="259" w:lineRule="auto"/>
        <w:ind w:left="567" w:right="521"/>
      </w:pPr>
      <w:r>
        <w:rPr>
          <w:i/>
          <w:iCs/>
        </w:rPr>
        <w:t xml:space="preserve">“… </w:t>
      </w:r>
      <w:r w:rsidR="009C6950" w:rsidRPr="002F2DA0">
        <w:rPr>
          <w:i/>
          <w:iCs/>
        </w:rPr>
        <w:t xml:space="preserve">so it didn’t get resolved and our concern there is probably still that there’s heaps of Health Care Homes patients that have been enrolled to that broader Health Care Homes trial that then weren’t able to get referred through to community pharmacies because those community pharmacies didn’t know what </w:t>
      </w:r>
      <w:r w:rsidR="009C6950" w:rsidRPr="002F2DA0">
        <w:rPr>
          <w:i/>
          <w:iCs/>
        </w:rPr>
        <w:lastRenderedPageBreak/>
        <w:t>to do with this deed of participation. Look, some of them might have signed it and then started receiving these patient invitations, but if they’d asked us for advice on whether to sign it we, according to our lawyers, couldn’t endorse it because there was just so many problems within the deed</w:t>
      </w:r>
      <w:r>
        <w:rPr>
          <w:i/>
          <w:iCs/>
        </w:rPr>
        <w:t xml:space="preserve"> …”</w:t>
      </w:r>
      <w:r w:rsidR="009C6950" w:rsidRPr="002F2DA0">
        <w:rPr>
          <w:i/>
          <w:iCs/>
        </w:rPr>
        <w:t xml:space="preserve"> </w:t>
      </w:r>
      <w:r w:rsidR="009C6950">
        <w:t>[R4, Pharmacy Guild]</w:t>
      </w:r>
    </w:p>
    <w:p w14:paraId="4F4F779E" w14:textId="77777777" w:rsidR="009C6950" w:rsidRDefault="009C6950" w:rsidP="009C6950">
      <w:r>
        <w:t xml:space="preserve">The Guild also reported that another barrier to pharmacy participation was that some GPs didn’t know how to use the shared care software, and thus did not refer patients to pharmacy. </w:t>
      </w:r>
    </w:p>
    <w:p w14:paraId="36ACC469" w14:textId="77777777" w:rsidR="009C6950" w:rsidRDefault="009C6950" w:rsidP="009C6950">
      <w:r>
        <w:t>The Guild reported that it was approached by a peak Aboriginal group asking how the ACCHS could refer patients to pharmacies. The Guild advised that referrals could only be generated via the ACCHS themselves, through the shared care planning software. The lack of awareness of this and the lack of integration of the shared care planning software with practice clinical management software is another barrier to community pharmacy involvement:</w:t>
      </w:r>
    </w:p>
    <w:p w14:paraId="1CF7CC16" w14:textId="7C7E3981" w:rsidR="009C6950" w:rsidRDefault="00642D89" w:rsidP="009C6950">
      <w:pPr>
        <w:spacing w:after="160" w:line="259" w:lineRule="auto"/>
        <w:ind w:left="567" w:right="521"/>
      </w:pPr>
      <w:r>
        <w:rPr>
          <w:i/>
          <w:iCs/>
        </w:rPr>
        <w:t xml:space="preserve">“… </w:t>
      </w:r>
      <w:r w:rsidR="009C6950" w:rsidRPr="00584239">
        <w:rPr>
          <w:i/>
          <w:iCs/>
        </w:rPr>
        <w:t xml:space="preserve">.They’re basically approaching us asking us how they can refer patients to pharmacies and we’re saying, well, it’s not our job to </w:t>
      </w:r>
      <w:r w:rsidR="009C6950">
        <w:rPr>
          <w:i/>
          <w:iCs/>
        </w:rPr>
        <w:t>set-up</w:t>
      </w:r>
      <w:r w:rsidR="009C6950" w:rsidRPr="00584239">
        <w:rPr>
          <w:i/>
          <w:iCs/>
        </w:rPr>
        <w:t xml:space="preserve"> the shared care planning tool. All we can do is make sure the pharmacies are ready to receive those invitations. So, it’s different. It’s unique in the Northern Territory, but it all seems to revolve around the shared care planning software and I suppose the lack of integration</w:t>
      </w:r>
      <w:r>
        <w:rPr>
          <w:i/>
          <w:iCs/>
        </w:rPr>
        <w:t xml:space="preserve"> … </w:t>
      </w:r>
      <w:r w:rsidR="009C6950" w:rsidRPr="00584239">
        <w:rPr>
          <w:i/>
          <w:iCs/>
        </w:rPr>
        <w:t>.”</w:t>
      </w:r>
      <w:r w:rsidR="009C6950">
        <w:t xml:space="preserve"> [R4, Pharmacy Guild]</w:t>
      </w:r>
    </w:p>
    <w:p w14:paraId="695D1698" w14:textId="77777777" w:rsidR="009C6950" w:rsidRPr="000C1EC5" w:rsidRDefault="009C6950" w:rsidP="009C6950">
      <w:pPr>
        <w:pStyle w:val="Heading4"/>
        <w:spacing w:after="200"/>
      </w:pPr>
      <w:r>
        <w:t>Pharmacists’ experiences with the shared care planning software</w:t>
      </w:r>
    </w:p>
    <w:p w14:paraId="3338C4AC" w14:textId="77777777" w:rsidR="009C6950" w:rsidRPr="004F6008" w:rsidRDefault="009C6950" w:rsidP="009C6950">
      <w:pPr>
        <w:rPr>
          <w:szCs w:val="20"/>
        </w:rPr>
      </w:pPr>
      <w:r>
        <w:rPr>
          <w:szCs w:val="20"/>
        </w:rPr>
        <w:t>Similar to the Guild</w:t>
      </w:r>
      <w:r w:rsidRPr="004F6008">
        <w:rPr>
          <w:szCs w:val="20"/>
        </w:rPr>
        <w:t xml:space="preserve">, </w:t>
      </w:r>
      <w:r>
        <w:rPr>
          <w:szCs w:val="20"/>
        </w:rPr>
        <w:t>pharmacists</w:t>
      </w:r>
      <w:r w:rsidRPr="004F6008">
        <w:rPr>
          <w:szCs w:val="20"/>
        </w:rPr>
        <w:t xml:space="preserve"> discuss</w:t>
      </w:r>
      <w:r>
        <w:rPr>
          <w:szCs w:val="20"/>
        </w:rPr>
        <w:t>ed</w:t>
      </w:r>
      <w:r w:rsidRPr="004F6008">
        <w:rPr>
          <w:szCs w:val="20"/>
        </w:rPr>
        <w:t xml:space="preserve"> difficulties with the shared care planning due to the lack of integration of the various software platforms</w:t>
      </w:r>
      <w:r>
        <w:rPr>
          <w:szCs w:val="20"/>
        </w:rPr>
        <w:t>:</w:t>
      </w:r>
    </w:p>
    <w:p w14:paraId="23DDD334" w14:textId="33A30F36" w:rsidR="009C6950" w:rsidRPr="004F6008" w:rsidRDefault="009C6950" w:rsidP="009C6950">
      <w:pPr>
        <w:spacing w:after="160" w:line="259" w:lineRule="auto"/>
        <w:ind w:left="567" w:right="521"/>
        <w:rPr>
          <w:szCs w:val="20"/>
        </w:rPr>
      </w:pPr>
      <w:r>
        <w:rPr>
          <w:i/>
          <w:iCs/>
          <w:szCs w:val="20"/>
        </w:rPr>
        <w:t>“</w:t>
      </w:r>
      <w:r w:rsidRPr="004F6008">
        <w:rPr>
          <w:i/>
          <w:iCs/>
          <w:szCs w:val="20"/>
        </w:rPr>
        <w:t>This is one of the issues we’ve come across with</w:t>
      </w:r>
      <w:r w:rsidR="00642D89">
        <w:rPr>
          <w:i/>
          <w:iCs/>
          <w:szCs w:val="20"/>
        </w:rPr>
        <w:t xml:space="preserve"> … </w:t>
      </w:r>
      <w:r w:rsidRPr="004F6008">
        <w:rPr>
          <w:i/>
          <w:iCs/>
          <w:szCs w:val="20"/>
        </w:rPr>
        <w:t xml:space="preserve">all of these different records. So, in </w:t>
      </w:r>
      <w:r>
        <w:rPr>
          <w:i/>
          <w:iCs/>
          <w:szCs w:val="20"/>
        </w:rPr>
        <w:t>[practice clinical management software]</w:t>
      </w:r>
      <w:r w:rsidRPr="004F6008">
        <w:rPr>
          <w:i/>
          <w:iCs/>
          <w:szCs w:val="20"/>
        </w:rPr>
        <w:t xml:space="preserve"> there, probably in Guild software here, </w:t>
      </w:r>
      <w:r>
        <w:rPr>
          <w:i/>
          <w:iCs/>
          <w:szCs w:val="20"/>
        </w:rPr>
        <w:t>[shared care planning software]</w:t>
      </w:r>
      <w:r w:rsidRPr="004F6008">
        <w:rPr>
          <w:i/>
          <w:iCs/>
          <w:szCs w:val="20"/>
        </w:rPr>
        <w:t xml:space="preserve"> is trying to connect the two, and then you’ve got My Health Record looming over the top. So, there’s a few different areas where you’ve got push things and click things and have things </w:t>
      </w:r>
      <w:r>
        <w:rPr>
          <w:i/>
          <w:iCs/>
          <w:szCs w:val="20"/>
        </w:rPr>
        <w:t>set-up</w:t>
      </w:r>
      <w:r w:rsidRPr="004F6008">
        <w:rPr>
          <w:i/>
          <w:iCs/>
          <w:szCs w:val="20"/>
        </w:rPr>
        <w:t xml:space="preserve">. Here you’re using </w:t>
      </w:r>
      <w:r>
        <w:rPr>
          <w:i/>
          <w:iCs/>
          <w:szCs w:val="20"/>
        </w:rPr>
        <w:t>[shared care planning software x]</w:t>
      </w:r>
      <w:r w:rsidRPr="004F6008">
        <w:rPr>
          <w:i/>
          <w:iCs/>
          <w:szCs w:val="20"/>
        </w:rPr>
        <w:t>, but in other jurisdictions they might be using a different</w:t>
      </w:r>
      <w:r>
        <w:rPr>
          <w:i/>
          <w:iCs/>
          <w:szCs w:val="20"/>
        </w:rPr>
        <w:t xml:space="preserve"> [system]</w:t>
      </w:r>
      <w:r w:rsidRPr="004F6008">
        <w:rPr>
          <w:i/>
          <w:iCs/>
          <w:szCs w:val="20"/>
        </w:rPr>
        <w:t xml:space="preserve">, there’s about three or four even maybe more providers of shared care plans. So, some places, one doctors surgery might be using </w:t>
      </w:r>
      <w:r>
        <w:rPr>
          <w:i/>
          <w:iCs/>
          <w:szCs w:val="20"/>
        </w:rPr>
        <w:t>[shared care planning software y]</w:t>
      </w:r>
      <w:r w:rsidRPr="004F6008">
        <w:rPr>
          <w:i/>
          <w:iCs/>
          <w:szCs w:val="20"/>
        </w:rPr>
        <w:t xml:space="preserve"> and another doctor’s surgery might be using something else and another doctor’s surgery’s using something else. So, all of a sudden the allied health, including pharmacies are having to try and connect to three or four different [platforms], it can make it difficult.”</w:t>
      </w:r>
      <w:r w:rsidRPr="004F6008">
        <w:rPr>
          <w:szCs w:val="20"/>
        </w:rPr>
        <w:t xml:space="preserve"> [CP, R4, Pharmacy 01]</w:t>
      </w:r>
    </w:p>
    <w:p w14:paraId="0FFC27C4" w14:textId="37ECA7E3" w:rsidR="009C6950" w:rsidRPr="004F6008" w:rsidRDefault="00642D89" w:rsidP="009C6950">
      <w:pPr>
        <w:spacing w:after="160" w:line="259" w:lineRule="auto"/>
        <w:ind w:left="567" w:right="521"/>
        <w:rPr>
          <w:szCs w:val="20"/>
        </w:rPr>
      </w:pPr>
      <w:r>
        <w:rPr>
          <w:i/>
          <w:iCs/>
          <w:szCs w:val="20"/>
        </w:rPr>
        <w:t xml:space="preserve">“… </w:t>
      </w:r>
      <w:r w:rsidR="009C6950" w:rsidRPr="004F6008">
        <w:rPr>
          <w:i/>
          <w:iCs/>
          <w:szCs w:val="20"/>
        </w:rPr>
        <w:t>[the shared care planning software] I would say I struggled a bit with. It was a little bit paint by numbers until you’ve figured it out, and there wasn’t really anywhere to easily access how to do it. Once you were up and running and you’d done a few it was okay, but the first couple it was very hard to download the documents, because it’s not integrated with the Guild.</w:t>
      </w:r>
      <w:r w:rsidR="009C6950">
        <w:rPr>
          <w:i/>
          <w:iCs/>
          <w:szCs w:val="20"/>
        </w:rPr>
        <w:t xml:space="preserve"> </w:t>
      </w:r>
      <w:r w:rsidR="009C6950" w:rsidRPr="004F6008">
        <w:rPr>
          <w:i/>
          <w:iCs/>
          <w:szCs w:val="20"/>
        </w:rPr>
        <w:t xml:space="preserve">So, you had to save your reports in a file, and then go into </w:t>
      </w:r>
      <w:r w:rsidR="009C6950">
        <w:rPr>
          <w:i/>
          <w:iCs/>
          <w:szCs w:val="20"/>
        </w:rPr>
        <w:t>[</w:t>
      </w:r>
      <w:r w:rsidR="009C6950" w:rsidRPr="004F6008">
        <w:rPr>
          <w:i/>
          <w:iCs/>
          <w:szCs w:val="20"/>
        </w:rPr>
        <w:t>shared care planning software], and upload that report to the doctor.”</w:t>
      </w:r>
      <w:r w:rsidR="009C6950" w:rsidRPr="004F6008">
        <w:rPr>
          <w:szCs w:val="20"/>
        </w:rPr>
        <w:t xml:space="preserve"> [CP, R4, Pharmacy 10]</w:t>
      </w:r>
    </w:p>
    <w:p w14:paraId="578E54AE" w14:textId="77777777" w:rsidR="009C6950" w:rsidRPr="004F6008" w:rsidRDefault="009C6950" w:rsidP="009C6950">
      <w:pPr>
        <w:rPr>
          <w:szCs w:val="20"/>
        </w:rPr>
      </w:pPr>
      <w:r w:rsidRPr="004F6008">
        <w:rPr>
          <w:szCs w:val="20"/>
        </w:rPr>
        <w:t xml:space="preserve">Other interviewees stated that the software was “weirdly worded” and more difficult to follow in uploading the medication management plans and attaching associated patient information. Similar to issues described with the GuildLink system, another pharmacist also </w:t>
      </w:r>
      <w:r w:rsidRPr="004F6008">
        <w:rPr>
          <w:szCs w:val="20"/>
        </w:rPr>
        <w:lastRenderedPageBreak/>
        <w:t xml:space="preserve">stated that </w:t>
      </w:r>
      <w:r>
        <w:rPr>
          <w:szCs w:val="20"/>
        </w:rPr>
        <w:t xml:space="preserve">they </w:t>
      </w:r>
      <w:r w:rsidRPr="004F6008">
        <w:rPr>
          <w:szCs w:val="20"/>
        </w:rPr>
        <w:t xml:space="preserve">could not identify patient tiers </w:t>
      </w:r>
      <w:r>
        <w:rPr>
          <w:szCs w:val="20"/>
        </w:rPr>
        <w:t>i</w:t>
      </w:r>
      <w:r w:rsidRPr="004F6008">
        <w:rPr>
          <w:szCs w:val="20"/>
        </w:rPr>
        <w:t>n the shared care planning software which made it impossible to claim for HCH pharmacy services without contacting the practice</w:t>
      </w:r>
      <w:r>
        <w:rPr>
          <w:szCs w:val="20"/>
        </w:rPr>
        <w:t>:</w:t>
      </w:r>
    </w:p>
    <w:p w14:paraId="0A53862F" w14:textId="77777777" w:rsidR="009C6950" w:rsidRPr="004F6008" w:rsidRDefault="009C6950" w:rsidP="009C6950">
      <w:pPr>
        <w:spacing w:after="160" w:line="259" w:lineRule="auto"/>
        <w:ind w:left="567" w:right="521"/>
        <w:rPr>
          <w:szCs w:val="20"/>
        </w:rPr>
      </w:pPr>
      <w:r w:rsidRPr="004F6008">
        <w:rPr>
          <w:i/>
          <w:iCs/>
          <w:szCs w:val="20"/>
        </w:rPr>
        <w:t>“But the thing that was really bad was they couldn’t flag in their platform what tier they were, which is the most vital thing out of everything, because when you’re doing a claim or when you’re putting through the Guild and then back into the platform, you’ve got to say what tier they are. So, I had to ring the clinics all the time.”</w:t>
      </w:r>
      <w:r w:rsidRPr="004F6008">
        <w:rPr>
          <w:szCs w:val="20"/>
        </w:rPr>
        <w:t xml:space="preserve"> [CP, R4, Pharmacy 10]</w:t>
      </w:r>
    </w:p>
    <w:p w14:paraId="414F6CED" w14:textId="2E5BD1B8" w:rsidR="009C6950" w:rsidRPr="004F6008" w:rsidRDefault="009C6950" w:rsidP="009C6950">
      <w:pPr>
        <w:spacing w:after="160" w:line="259" w:lineRule="auto"/>
        <w:ind w:left="567" w:right="521"/>
        <w:rPr>
          <w:szCs w:val="20"/>
        </w:rPr>
      </w:pPr>
      <w:r w:rsidRPr="004F6008">
        <w:rPr>
          <w:i/>
          <w:iCs/>
          <w:szCs w:val="20"/>
        </w:rPr>
        <w:t xml:space="preserve">“The </w:t>
      </w:r>
      <w:r>
        <w:rPr>
          <w:i/>
          <w:iCs/>
          <w:szCs w:val="20"/>
        </w:rPr>
        <w:t>[</w:t>
      </w:r>
      <w:r w:rsidRPr="004F6008">
        <w:rPr>
          <w:i/>
          <w:iCs/>
          <w:szCs w:val="20"/>
        </w:rPr>
        <w:t>shared care planning software] part of it was okay to use as well</w:t>
      </w:r>
      <w:r w:rsidR="00642D89">
        <w:rPr>
          <w:i/>
          <w:iCs/>
          <w:szCs w:val="20"/>
        </w:rPr>
        <w:t xml:space="preserve"> … </w:t>
      </w:r>
      <w:r w:rsidRPr="004F6008">
        <w:rPr>
          <w:i/>
          <w:iCs/>
          <w:szCs w:val="20"/>
        </w:rPr>
        <w:t>It was more a question of being able to attach my documents from the Guild</w:t>
      </w:r>
      <w:r w:rsidR="00642D89">
        <w:rPr>
          <w:i/>
          <w:iCs/>
          <w:szCs w:val="20"/>
        </w:rPr>
        <w:t xml:space="preserve"> … </w:t>
      </w:r>
      <w:r w:rsidRPr="004F6008">
        <w:rPr>
          <w:i/>
          <w:iCs/>
          <w:szCs w:val="20"/>
        </w:rPr>
        <w:t xml:space="preserve">I’d make a PDF document from GuildLink, and then to try and attach it to the care plan in </w:t>
      </w:r>
      <w:r>
        <w:rPr>
          <w:i/>
          <w:iCs/>
          <w:szCs w:val="20"/>
        </w:rPr>
        <w:t>[</w:t>
      </w:r>
      <w:r w:rsidRPr="004F6008">
        <w:rPr>
          <w:i/>
          <w:iCs/>
          <w:szCs w:val="20"/>
        </w:rPr>
        <w:t>shared care planning software]</w:t>
      </w:r>
      <w:r w:rsidR="00642D89">
        <w:rPr>
          <w:i/>
          <w:iCs/>
          <w:szCs w:val="20"/>
        </w:rPr>
        <w:t xml:space="preserve"> … </w:t>
      </w:r>
      <w:r w:rsidRPr="004F6008">
        <w:rPr>
          <w:i/>
          <w:iCs/>
          <w:szCs w:val="20"/>
        </w:rPr>
        <w:t>It wouldn</w:t>
      </w:r>
      <w:r w:rsidRPr="004F6008">
        <w:rPr>
          <w:rFonts w:cs="Century Gothic"/>
          <w:i/>
          <w:iCs/>
          <w:szCs w:val="20"/>
        </w:rPr>
        <w:t>’</w:t>
      </w:r>
      <w:r w:rsidRPr="004F6008">
        <w:rPr>
          <w:i/>
          <w:iCs/>
          <w:szCs w:val="20"/>
        </w:rPr>
        <w:t xml:space="preserve">t send between me and the doctors. It was more technical problems rather than ease of use of the </w:t>
      </w:r>
      <w:r>
        <w:rPr>
          <w:i/>
          <w:iCs/>
          <w:szCs w:val="20"/>
        </w:rPr>
        <w:t>program</w:t>
      </w:r>
      <w:r w:rsidRPr="004F6008">
        <w:rPr>
          <w:i/>
          <w:iCs/>
          <w:szCs w:val="20"/>
        </w:rPr>
        <w:t>. It was just [doing what] they said they were having teething problems or something, and they were trying to work it out, but I found that I had a lot of problems just between my end and their end, that’s all.”</w:t>
      </w:r>
      <w:r w:rsidRPr="004F6008">
        <w:rPr>
          <w:szCs w:val="20"/>
        </w:rPr>
        <w:t xml:space="preserve"> [CP, R4, Pharmacy 06]</w:t>
      </w:r>
    </w:p>
    <w:p w14:paraId="1F128E40" w14:textId="77777777" w:rsidR="009C6950" w:rsidRPr="004F6008" w:rsidRDefault="009C6950" w:rsidP="009C6950">
      <w:pPr>
        <w:rPr>
          <w:szCs w:val="20"/>
        </w:rPr>
      </w:pPr>
      <w:r w:rsidRPr="004F6008">
        <w:rPr>
          <w:szCs w:val="20"/>
        </w:rPr>
        <w:t>Some pharmacists felt that there was limited training on the shared care software and stated that they devote</w:t>
      </w:r>
      <w:r>
        <w:rPr>
          <w:szCs w:val="20"/>
        </w:rPr>
        <w:t>d</w:t>
      </w:r>
      <w:r w:rsidRPr="004F6008">
        <w:rPr>
          <w:szCs w:val="20"/>
        </w:rPr>
        <w:t xml:space="preserve"> a </w:t>
      </w:r>
      <w:r>
        <w:rPr>
          <w:szCs w:val="20"/>
        </w:rPr>
        <w:t>lot</w:t>
      </w:r>
      <w:r w:rsidRPr="004F6008">
        <w:rPr>
          <w:szCs w:val="20"/>
        </w:rPr>
        <w:t xml:space="preserve"> of time trying to understand how to </w:t>
      </w:r>
      <w:r>
        <w:rPr>
          <w:szCs w:val="20"/>
        </w:rPr>
        <w:t>use the</w:t>
      </w:r>
      <w:r w:rsidRPr="004F6008">
        <w:rPr>
          <w:szCs w:val="20"/>
        </w:rPr>
        <w:t xml:space="preserve"> software</w:t>
      </w:r>
      <w:r>
        <w:rPr>
          <w:szCs w:val="20"/>
        </w:rPr>
        <w:t>:</w:t>
      </w:r>
    </w:p>
    <w:p w14:paraId="25E7F209" w14:textId="77777777" w:rsidR="009C6950" w:rsidRPr="004F6008" w:rsidRDefault="009C6950" w:rsidP="009C6950">
      <w:pPr>
        <w:spacing w:after="160" w:line="259" w:lineRule="auto"/>
        <w:ind w:left="567" w:right="521"/>
        <w:rPr>
          <w:szCs w:val="20"/>
        </w:rPr>
      </w:pPr>
      <w:r w:rsidRPr="004F6008">
        <w:rPr>
          <w:i/>
          <w:iCs/>
          <w:szCs w:val="20"/>
        </w:rPr>
        <w:t xml:space="preserve">“There’s various platforms, and pharmacy has the added I would say step, and I would also call it a disadvantage, that we needed to also train ourselves on the </w:t>
      </w:r>
      <w:r>
        <w:rPr>
          <w:i/>
          <w:iCs/>
          <w:szCs w:val="20"/>
        </w:rPr>
        <w:t>[</w:t>
      </w:r>
      <w:r w:rsidRPr="004F6008">
        <w:rPr>
          <w:i/>
          <w:iCs/>
          <w:szCs w:val="20"/>
        </w:rPr>
        <w:t>shared care planning software], which we have never used.”</w:t>
      </w:r>
      <w:r w:rsidRPr="004F6008">
        <w:rPr>
          <w:szCs w:val="20"/>
        </w:rPr>
        <w:t xml:space="preserve"> [CP, R4, Pharmacy 03]</w:t>
      </w:r>
    </w:p>
    <w:p w14:paraId="4E3D135E" w14:textId="77777777" w:rsidR="009C6950" w:rsidRPr="004F6008" w:rsidRDefault="009C6950" w:rsidP="009C6950">
      <w:pPr>
        <w:spacing w:after="160" w:line="259" w:lineRule="auto"/>
        <w:ind w:left="567" w:right="521"/>
        <w:rPr>
          <w:szCs w:val="20"/>
        </w:rPr>
      </w:pPr>
      <w:r w:rsidRPr="004F6008">
        <w:rPr>
          <w:i/>
          <w:iCs/>
          <w:szCs w:val="20"/>
        </w:rPr>
        <w:t xml:space="preserve">“I guess maybe there wasn’t much [in the modules] about the </w:t>
      </w:r>
      <w:r>
        <w:rPr>
          <w:i/>
          <w:iCs/>
          <w:szCs w:val="20"/>
        </w:rPr>
        <w:t>[</w:t>
      </w:r>
      <w:r w:rsidRPr="004F6008">
        <w:rPr>
          <w:i/>
          <w:iCs/>
          <w:szCs w:val="20"/>
        </w:rPr>
        <w:t xml:space="preserve">shared care planning software] itself. So, I had to spend a lot of time really kind of just learning about it myself and just playing around with it. That’s probably one thing and then second thing, maybe just offering a way to kind of really </w:t>
      </w:r>
      <w:r>
        <w:rPr>
          <w:i/>
          <w:iCs/>
          <w:szCs w:val="20"/>
        </w:rPr>
        <w:t>set-up</w:t>
      </w:r>
      <w:r w:rsidRPr="004F6008">
        <w:rPr>
          <w:i/>
          <w:iCs/>
          <w:szCs w:val="20"/>
        </w:rPr>
        <w:t xml:space="preserve"> in the pharmacy. I guess they tell you how to do the medication, the management plans and all this, but maybe just how to set it up so you can call patients.”</w:t>
      </w:r>
      <w:r w:rsidRPr="004F6008">
        <w:rPr>
          <w:szCs w:val="20"/>
        </w:rPr>
        <w:t xml:space="preserve"> [CP, R4, Pharmacy 02]</w:t>
      </w:r>
    </w:p>
    <w:p w14:paraId="181CDDA9" w14:textId="77777777" w:rsidR="009C6950" w:rsidRPr="004F6008" w:rsidRDefault="009C6950" w:rsidP="009C6950">
      <w:pPr>
        <w:rPr>
          <w:szCs w:val="20"/>
        </w:rPr>
      </w:pPr>
      <w:r>
        <w:rPr>
          <w:szCs w:val="20"/>
        </w:rPr>
        <w:t>In other instances</w:t>
      </w:r>
      <w:r w:rsidRPr="004F6008">
        <w:rPr>
          <w:szCs w:val="20"/>
        </w:rPr>
        <w:t xml:space="preserve"> pharmacists felt that the shared care planning software was easy to use, and they did not experience any issues</w:t>
      </w:r>
      <w:r>
        <w:rPr>
          <w:szCs w:val="20"/>
        </w:rPr>
        <w:t>:</w:t>
      </w:r>
    </w:p>
    <w:p w14:paraId="26704E13" w14:textId="77777777" w:rsidR="009C6950" w:rsidRPr="004F6008" w:rsidRDefault="009C6950" w:rsidP="009C6950">
      <w:pPr>
        <w:spacing w:after="160" w:line="259" w:lineRule="auto"/>
        <w:ind w:left="567" w:right="521"/>
        <w:rPr>
          <w:szCs w:val="20"/>
        </w:rPr>
      </w:pPr>
      <w:r w:rsidRPr="004F6008">
        <w:rPr>
          <w:i/>
          <w:iCs/>
          <w:szCs w:val="20"/>
        </w:rPr>
        <w:t xml:space="preserve">“So, with the shared care platform, I assume you mean the </w:t>
      </w:r>
      <w:r>
        <w:rPr>
          <w:i/>
          <w:iCs/>
          <w:szCs w:val="20"/>
        </w:rPr>
        <w:t>[</w:t>
      </w:r>
      <w:r w:rsidRPr="004F6008">
        <w:rPr>
          <w:i/>
          <w:iCs/>
          <w:szCs w:val="20"/>
        </w:rPr>
        <w:t>shared care planning software]? I think that everything you need to know is pretty much on there. I mean, there’s a wealth of information in there. So, you’ve got the patient history, you’ve got which medications they’re on. It’s pretty easy to use.”</w:t>
      </w:r>
      <w:r w:rsidRPr="004F6008">
        <w:rPr>
          <w:szCs w:val="20"/>
        </w:rPr>
        <w:t xml:space="preserve"> [CP, R4, Pharmacy 07]</w:t>
      </w:r>
    </w:p>
    <w:p w14:paraId="3D6FF2CA" w14:textId="77777777" w:rsidR="009C6950" w:rsidRPr="004F6008" w:rsidRDefault="009C6950" w:rsidP="009C6950">
      <w:pPr>
        <w:spacing w:after="160" w:line="259" w:lineRule="auto"/>
        <w:ind w:left="567" w:right="521"/>
        <w:rPr>
          <w:szCs w:val="20"/>
        </w:rPr>
      </w:pPr>
      <w:r w:rsidRPr="004F6008">
        <w:rPr>
          <w:i/>
          <w:iCs/>
          <w:szCs w:val="20"/>
        </w:rPr>
        <w:t xml:space="preserve">“Yes, easy. </w:t>
      </w:r>
      <w:r>
        <w:rPr>
          <w:i/>
          <w:iCs/>
          <w:szCs w:val="20"/>
        </w:rPr>
        <w:t>[S</w:t>
      </w:r>
      <w:r w:rsidRPr="004F6008">
        <w:rPr>
          <w:i/>
          <w:iCs/>
          <w:szCs w:val="20"/>
        </w:rPr>
        <w:t>hared care planning software</w:t>
      </w:r>
      <w:r>
        <w:rPr>
          <w:i/>
          <w:iCs/>
          <w:szCs w:val="20"/>
        </w:rPr>
        <w:t xml:space="preserve"> is</w:t>
      </w:r>
      <w:r w:rsidRPr="004F6008">
        <w:rPr>
          <w:i/>
          <w:iCs/>
          <w:szCs w:val="20"/>
        </w:rPr>
        <w:t>] a good tool for us to have access to that, because you can see what their kidney function is or you can see what their cholesterol levels are like or their HbA1cs</w:t>
      </w:r>
      <w:r w:rsidRPr="004F6008">
        <w:rPr>
          <w:szCs w:val="20"/>
        </w:rPr>
        <w:t xml:space="preserve"> </w:t>
      </w:r>
      <w:r w:rsidRPr="004F6008">
        <w:rPr>
          <w:i/>
          <w:iCs/>
          <w:szCs w:val="20"/>
        </w:rPr>
        <w:t>and all that sort of stuff. Whereas before we weren’t privy to any of that</w:t>
      </w:r>
      <w:r w:rsidRPr="004F6008">
        <w:rPr>
          <w:szCs w:val="20"/>
        </w:rPr>
        <w:t>.” [CP, R4, Pharmacy 01]</w:t>
      </w:r>
    </w:p>
    <w:p w14:paraId="5AD6B6AE" w14:textId="6F622699" w:rsidR="00C626B2" w:rsidRPr="009C6950" w:rsidRDefault="009C6950" w:rsidP="00C626B2">
      <w:pPr>
        <w:rPr>
          <w:szCs w:val="20"/>
        </w:rPr>
      </w:pPr>
      <w:r w:rsidRPr="004F6008">
        <w:rPr>
          <w:szCs w:val="20"/>
        </w:rPr>
        <w:t xml:space="preserve">Ultimately, </w:t>
      </w:r>
      <w:r>
        <w:rPr>
          <w:szCs w:val="20"/>
        </w:rPr>
        <w:t>community</w:t>
      </w:r>
      <w:r w:rsidRPr="004F6008">
        <w:rPr>
          <w:szCs w:val="20"/>
        </w:rPr>
        <w:t xml:space="preserve"> </w:t>
      </w:r>
      <w:r>
        <w:rPr>
          <w:szCs w:val="20"/>
        </w:rPr>
        <w:t>pharmacists’</w:t>
      </w:r>
      <w:r w:rsidRPr="004F6008">
        <w:rPr>
          <w:szCs w:val="20"/>
        </w:rPr>
        <w:t xml:space="preserve"> feedback predominantly focussed on further integrating the shared care planning software with the GuildLink platform.</w:t>
      </w:r>
      <w:r w:rsidR="00FA74BF">
        <w:fldChar w:fldCharType="begin"/>
      </w:r>
      <w:r w:rsidR="00FA74BF">
        <w:instrText xml:space="preserve"> ADDIN </w:instrText>
      </w:r>
      <w:r w:rsidR="00FA74BF">
        <w:fldChar w:fldCharType="end"/>
      </w:r>
    </w:p>
    <w:sectPr w:rsidR="00C626B2" w:rsidRPr="009C6950" w:rsidSect="00375EC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6FDB4" w14:textId="77777777" w:rsidR="00B928BC" w:rsidRDefault="00B928BC" w:rsidP="00640EFA">
      <w:pPr>
        <w:spacing w:after="0" w:line="240" w:lineRule="auto"/>
      </w:pPr>
      <w:r>
        <w:separator/>
      </w:r>
    </w:p>
  </w:endnote>
  <w:endnote w:type="continuationSeparator" w:id="0">
    <w:p w14:paraId="7D6FB7E4" w14:textId="77777777" w:rsidR="00B928BC" w:rsidRDefault="00B928BC" w:rsidP="00640EFA">
      <w:pPr>
        <w:spacing w:after="0" w:line="240" w:lineRule="auto"/>
      </w:pPr>
      <w:r>
        <w:continuationSeparator/>
      </w:r>
    </w:p>
  </w:endnote>
  <w:endnote w:type="continuationNotice" w:id="1">
    <w:p w14:paraId="7ABABA34" w14:textId="77777777" w:rsidR="00B928BC" w:rsidRDefault="00B928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libri"/>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056E8" w14:textId="77777777" w:rsidR="00665368" w:rsidRDefault="0066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3EFDD" w14:textId="77777777" w:rsidR="00665368" w:rsidRDefault="00665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6BEE" w14:textId="77777777" w:rsidR="00665368" w:rsidRDefault="00665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740CA" w14:textId="77777777" w:rsidR="00665368" w:rsidRPr="00433CD0" w:rsidRDefault="00665368" w:rsidP="00433C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E9293" w14:textId="54EE19CC" w:rsidR="00665368" w:rsidRPr="00202CB8" w:rsidRDefault="00665368" w:rsidP="00202CB8">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2020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464862740"/>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EF0D74">
          <w:rPr>
            <w:rFonts w:ascii="Century Gothic" w:hAnsi="Century Gothic"/>
            <w:b/>
            <w:noProof/>
            <w:color w:val="808080" w:themeColor="background1" w:themeShade="80"/>
            <w:sz w:val="16"/>
          </w:rPr>
          <w:t>15</w:t>
        </w:r>
        <w:r w:rsidRPr="00145B5F">
          <w:rPr>
            <w:rFonts w:ascii="Century Gothic" w:hAnsi="Century Gothic"/>
            <w:b/>
            <w:noProof/>
            <w:color w:val="808080" w:themeColor="background1" w:themeShade="80"/>
            <w:sz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6E78" w14:textId="71A5BB9D" w:rsidR="00665368" w:rsidRPr="00433CD0" w:rsidRDefault="00665368"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evaluation report 2020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536503318"/>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EF0D74">
          <w:rPr>
            <w:rFonts w:ascii="Century Gothic" w:hAnsi="Century Gothic"/>
            <w:b/>
            <w:noProof/>
            <w:color w:val="808080" w:themeColor="background1" w:themeShade="80"/>
            <w:sz w:val="16"/>
          </w:rPr>
          <w:t>8</w:t>
        </w:r>
        <w:r w:rsidRPr="00145B5F">
          <w:rPr>
            <w:rFonts w:ascii="Century Gothic" w:hAnsi="Century Gothic"/>
            <w:b/>
            <w:noProof/>
            <w:color w:val="808080" w:themeColor="background1" w:themeShade="80"/>
            <w:sz w:val="1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DCFFB" w14:textId="1400099F" w:rsidR="00665368" w:rsidRPr="00016918" w:rsidRDefault="00665368" w:rsidP="00016918">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2020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848820825"/>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EF0D74" w:rsidRPr="00EF0D74">
          <w:rPr>
            <w:b/>
            <w:noProof/>
            <w:color w:val="808080" w:themeColor="background1" w:themeShade="80"/>
            <w:sz w:val="16"/>
          </w:rPr>
          <w:t>59</w:t>
        </w:r>
        <w:r w:rsidRPr="00145B5F">
          <w:rPr>
            <w:rFonts w:ascii="Century Gothic" w:hAnsi="Century Gothic"/>
            <w:b/>
            <w:noProof/>
            <w:color w:val="808080" w:themeColor="background1" w:themeShade="80"/>
            <w:sz w:val="16"/>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D0C00" w14:textId="5CCEF5B8" w:rsidR="00665368" w:rsidRPr="00433CD0" w:rsidRDefault="00665368"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2020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420287906"/>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EF0D74">
          <w:rPr>
            <w:rFonts w:ascii="Century Gothic" w:hAnsi="Century Gothic"/>
            <w:b/>
            <w:noProof/>
            <w:color w:val="808080" w:themeColor="background1" w:themeShade="80"/>
            <w:sz w:val="16"/>
          </w:rPr>
          <w:t>137</w:t>
        </w:r>
        <w:r w:rsidRPr="00145B5F">
          <w:rPr>
            <w:rFonts w:ascii="Century Gothic" w:hAnsi="Century Gothic"/>
            <w:b/>
            <w:noProof/>
            <w:color w:val="808080" w:themeColor="background1" w:themeShade="80"/>
            <w:sz w:val="1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5DAA" w14:textId="14576AAD" w:rsidR="00665368" w:rsidRPr="00433CD0" w:rsidRDefault="00665368"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Evaluation of the Health Care Homes program – Interim report 2020 – Vol 2 Main report</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91540269"/>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sidR="00EF0D74">
          <w:rPr>
            <w:rFonts w:ascii="Century Gothic" w:hAnsi="Century Gothic"/>
            <w:b/>
            <w:noProof/>
            <w:color w:val="808080" w:themeColor="background1" w:themeShade="80"/>
            <w:sz w:val="16"/>
          </w:rPr>
          <w:t>138</w:t>
        </w:r>
        <w:r w:rsidRPr="00145B5F">
          <w:rPr>
            <w:rFonts w:ascii="Century Gothic" w:hAnsi="Century Gothic"/>
            <w:b/>
            <w:noProof/>
            <w:color w:val="808080" w:themeColor="background1" w:themeShade="80"/>
            <w:sz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E6988" w14:textId="77777777" w:rsidR="00B928BC" w:rsidRDefault="00B928BC" w:rsidP="00640EFA">
      <w:pPr>
        <w:spacing w:after="0" w:line="240" w:lineRule="auto"/>
      </w:pPr>
      <w:r>
        <w:separator/>
      </w:r>
    </w:p>
  </w:footnote>
  <w:footnote w:type="continuationSeparator" w:id="0">
    <w:p w14:paraId="503B44DF" w14:textId="77777777" w:rsidR="00B928BC" w:rsidRDefault="00B928BC" w:rsidP="00640EFA">
      <w:pPr>
        <w:spacing w:after="0" w:line="240" w:lineRule="auto"/>
      </w:pPr>
      <w:r>
        <w:continuationSeparator/>
      </w:r>
    </w:p>
  </w:footnote>
  <w:footnote w:type="continuationNotice" w:id="1">
    <w:p w14:paraId="535DC58D" w14:textId="77777777" w:rsidR="00B928BC" w:rsidRDefault="00B928BC">
      <w:pPr>
        <w:spacing w:after="0" w:line="240" w:lineRule="auto"/>
      </w:pPr>
    </w:p>
  </w:footnote>
  <w:footnote w:id="2">
    <w:p w14:paraId="1C6058F3" w14:textId="082E454D" w:rsidR="00665368" w:rsidRPr="000B0211" w:rsidRDefault="00665368" w:rsidP="00AE5278">
      <w:pPr>
        <w:pStyle w:val="FootnoteText"/>
      </w:pPr>
      <w:r>
        <w:rPr>
          <w:rStyle w:val="FootnoteReference"/>
        </w:rPr>
        <w:footnoteRef/>
      </w:r>
      <w:r>
        <w:t xml:space="preserve"> This reference is to the version of the plan that was updated to accommodate the extension of the program. The updated plan maintains the </w:t>
      </w:r>
      <w:r w:rsidRPr="000B0211">
        <w:t>evaluation approach and measures published in the original 2017</w:t>
      </w:r>
      <w:r>
        <w:t xml:space="preserve"> </w:t>
      </w:r>
      <w:r w:rsidRPr="000B0211">
        <w:t>plan.</w:t>
      </w:r>
    </w:p>
  </w:footnote>
  <w:footnote w:id="3">
    <w:p w14:paraId="526ED017" w14:textId="220C3DE7" w:rsidR="00665368" w:rsidRDefault="00665368">
      <w:pPr>
        <w:pStyle w:val="FootnoteText"/>
      </w:pPr>
      <w:r>
        <w:rPr>
          <w:rStyle w:val="FootnoteReference"/>
        </w:rPr>
        <w:footnoteRef/>
      </w:r>
      <w:r>
        <w:t xml:space="preserve"> A second round is planned in the first half of 2021.</w:t>
      </w:r>
    </w:p>
  </w:footnote>
  <w:footnote w:id="4">
    <w:p w14:paraId="477916CE" w14:textId="5C985914" w:rsidR="00665368" w:rsidRPr="009408FE" w:rsidRDefault="00665368">
      <w:pPr>
        <w:pStyle w:val="FootnoteText"/>
        <w:rPr>
          <w:szCs w:val="16"/>
        </w:rPr>
      </w:pPr>
      <w:bookmarkStart w:id="22" w:name="_Ref53415812"/>
      <w:r>
        <w:rPr>
          <w:rStyle w:val="FootnoteReference"/>
        </w:rPr>
        <w:footnoteRef/>
      </w:r>
      <w:r>
        <w:t xml:space="preserve"> </w:t>
      </w:r>
      <w:bookmarkStart w:id="23" w:name="_Hlk26969252"/>
      <w:r w:rsidRPr="009408FE">
        <w:rPr>
          <w:szCs w:val="16"/>
        </w:rPr>
        <w:t xml:space="preserve">Aboriginal Medical Service is used to refer to both Indigenous Health Services and </w:t>
      </w:r>
      <w:r>
        <w:rPr>
          <w:szCs w:val="16"/>
        </w:rPr>
        <w:t>ACCHS</w:t>
      </w:r>
      <w:bookmarkEnd w:id="23"/>
      <w:r w:rsidRPr="009408FE">
        <w:rPr>
          <w:szCs w:val="16"/>
        </w:rPr>
        <w:t>.</w:t>
      </w:r>
      <w:bookmarkEnd w:id="22"/>
    </w:p>
  </w:footnote>
  <w:footnote w:id="5">
    <w:p w14:paraId="5E48F269" w14:textId="69F6788E" w:rsidR="00665368" w:rsidRPr="009408FE" w:rsidRDefault="00665368" w:rsidP="00A233DF">
      <w:pPr>
        <w:pStyle w:val="FootnoteText"/>
        <w:rPr>
          <w:szCs w:val="16"/>
        </w:rPr>
      </w:pPr>
      <w:bookmarkStart w:id="25" w:name="_Ref529437982"/>
      <w:r>
        <w:rPr>
          <w:rStyle w:val="FootnoteReference"/>
        </w:rPr>
        <w:footnoteRef/>
      </w:r>
      <w:r>
        <w:t xml:space="preserve"> </w:t>
      </w:r>
      <w:bookmarkStart w:id="26" w:name="_Hlk26969320"/>
      <w:r w:rsidRPr="009408FE">
        <w:rPr>
          <w:szCs w:val="16"/>
        </w:rPr>
        <w:t xml:space="preserve">MMM classifies metropolitan, regional, rural and remote areas according to both geographical remoteness and town size. It is intended to enhance the Australian Statistical Geographic Standard, Remoteness Areas (ASGS-RA) used by the Australian Bureau of Statistics (ABS). The classification has been adopted by several Government programs, including the General Practice Rural Incentives </w:t>
      </w:r>
      <w:r>
        <w:rPr>
          <w:szCs w:val="16"/>
        </w:rPr>
        <w:t>Program</w:t>
      </w:r>
      <w:r w:rsidRPr="009408FE">
        <w:rPr>
          <w:szCs w:val="16"/>
        </w:rPr>
        <w:t xml:space="preserve"> (GPRIP). MMM 1 aligns fully with the ASGS-RA category of ‘Major cities’. MMM 7 relates to the most remote areas</w:t>
      </w:r>
      <w:bookmarkEnd w:id="26"/>
      <w:r w:rsidRPr="009408FE">
        <w:rPr>
          <w:szCs w:val="16"/>
        </w:rPr>
        <w:t>.</w:t>
      </w:r>
      <w:bookmarkEnd w:id="25"/>
    </w:p>
  </w:footnote>
  <w:footnote w:id="6">
    <w:p w14:paraId="4558E5D2" w14:textId="5429E424" w:rsidR="00665368" w:rsidRDefault="00665368" w:rsidP="00EC7700">
      <w:pPr>
        <w:pStyle w:val="FootnoteText"/>
      </w:pPr>
      <w:r>
        <w:rPr>
          <w:rStyle w:val="FootnoteReference"/>
        </w:rPr>
        <w:footnoteRef/>
      </w:r>
      <w:r>
        <w:t xml:space="preserve"> Note that this was prior to the telehealth items introduced as part of the COVID-19 response.</w:t>
      </w:r>
    </w:p>
  </w:footnote>
  <w:footnote w:id="7">
    <w:p w14:paraId="16192A6A" w14:textId="322123C0" w:rsidR="00665368" w:rsidRPr="00F96CFA" w:rsidRDefault="00665368">
      <w:pPr>
        <w:pStyle w:val="FootnoteText"/>
        <w:rPr>
          <w:lang w:val="en-GB"/>
        </w:rPr>
      </w:pPr>
      <w:r>
        <w:rPr>
          <w:rStyle w:val="FootnoteReference"/>
        </w:rPr>
        <w:footnoteRef/>
      </w:r>
      <w:r>
        <w:t xml:space="preserve"> </w:t>
      </w:r>
      <w:r>
        <w:rPr>
          <w:lang w:val="en-GB"/>
        </w:rPr>
        <w:t xml:space="preserve">Numbering of lessons from the </w:t>
      </w:r>
      <w:r w:rsidRPr="007E0AF6">
        <w:rPr>
          <w:i/>
          <w:lang w:val="en-GB"/>
        </w:rPr>
        <w:t>Interim evaluation report 2019</w:t>
      </w:r>
      <w:r>
        <w:rPr>
          <w:lang w:val="en-GB"/>
        </w:rPr>
        <w:t xml:space="preserve"> is used. Numbering for new lessons arising from this report continues from the 2019 list. See Volume 1 for the complete list of lessons.</w:t>
      </w:r>
    </w:p>
  </w:footnote>
  <w:footnote w:id="8">
    <w:p w14:paraId="3B3180F0" w14:textId="48BD99A0" w:rsidR="00665368" w:rsidRPr="00F96CFA" w:rsidRDefault="00665368" w:rsidP="00F96CFA">
      <w:pPr>
        <w:pStyle w:val="FootnoteText"/>
        <w:rPr>
          <w:lang w:val="en-GB"/>
        </w:rPr>
      </w:pPr>
      <w:r>
        <w:rPr>
          <w:rStyle w:val="FootnoteReference"/>
        </w:rPr>
        <w:footnoteRef/>
      </w:r>
      <w:r>
        <w:t xml:space="preserve"> </w:t>
      </w:r>
      <w:r>
        <w:rPr>
          <w:lang w:val="en-GB"/>
        </w:rPr>
        <w:t xml:space="preserve">Numbering of lessons from the </w:t>
      </w:r>
      <w:r w:rsidRPr="007E0AF6">
        <w:rPr>
          <w:i/>
          <w:lang w:val="en-GB"/>
        </w:rPr>
        <w:t>Interim evaluation report 2019</w:t>
      </w:r>
      <w:r>
        <w:rPr>
          <w:lang w:val="en-GB"/>
        </w:rPr>
        <w:t xml:space="preserve"> is used. Numbering for new lessons arising from this report continues from the 2019 list. See Volume 1 for the complete list of lessons.</w:t>
      </w:r>
    </w:p>
  </w:footnote>
  <w:footnote w:id="9">
    <w:p w14:paraId="6AC9C46E" w14:textId="6564CB7C" w:rsidR="00665368" w:rsidRPr="00F96CFA" w:rsidRDefault="00665368" w:rsidP="00F96CFA">
      <w:pPr>
        <w:pStyle w:val="FootnoteText"/>
        <w:rPr>
          <w:lang w:val="en-GB"/>
        </w:rPr>
      </w:pPr>
      <w:r>
        <w:rPr>
          <w:rStyle w:val="FootnoteReference"/>
        </w:rPr>
        <w:footnoteRef/>
      </w:r>
      <w:r>
        <w:t xml:space="preserve"> </w:t>
      </w:r>
      <w:r>
        <w:rPr>
          <w:lang w:val="en-GB"/>
        </w:rPr>
        <w:t xml:space="preserve">Numbering of lessons from the </w:t>
      </w:r>
      <w:r w:rsidRPr="007E0AF6">
        <w:rPr>
          <w:i/>
          <w:lang w:val="en-GB"/>
        </w:rPr>
        <w:t>Interim evaluation report 2019</w:t>
      </w:r>
      <w:r>
        <w:rPr>
          <w:lang w:val="en-GB"/>
        </w:rPr>
        <w:t xml:space="preserve"> is used. Numbering for new lesson arising from this report continues from the 2019 list. See Volume 1 for the complete list of lessons.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418B7" w14:textId="6F66D508" w:rsidR="00665368" w:rsidRDefault="00EF0D74">
    <w:pPr>
      <w:pStyle w:val="Header"/>
    </w:pPr>
    <w:r>
      <w:rPr>
        <w:noProof/>
      </w:rPr>
      <w:pict w14:anchorId="22F11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294" o:spid="_x0000_s2100" type="#_x0000_t136" style="position:absolute;margin-left:0;margin-top:0;width:597.75pt;height:38.55pt;rotation:315;z-index:-251658237;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70DDC" w14:textId="41C46953" w:rsidR="00665368" w:rsidRDefault="00EF0D74">
    <w:pPr>
      <w:pStyle w:val="Header"/>
    </w:pPr>
    <w:r>
      <w:rPr>
        <w:noProof/>
      </w:rPr>
      <w:pict w14:anchorId="3995C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03" o:spid="_x0000_s2108" type="#_x0000_t136" style="position:absolute;margin-left:0;margin-top:0;width:597.75pt;height:38.55pt;rotation:315;z-index:-251658232;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1AA5E" w14:textId="66977799" w:rsidR="00665368" w:rsidRDefault="00EF0D74">
    <w:pPr>
      <w:pStyle w:val="Header"/>
    </w:pPr>
    <w:r>
      <w:rPr>
        <w:noProof/>
      </w:rPr>
      <w:pict w14:anchorId="4DA8F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04" o:spid="_x0000_s2109" type="#_x0000_t136" style="position:absolute;margin-left:0;margin-top:0;width:597.75pt;height:38.55pt;rotation:315;z-index:-251658231;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24DAE" w14:textId="74034847" w:rsidR="00665368" w:rsidRDefault="006653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AE84" w14:textId="54EBA5DB" w:rsidR="00665368" w:rsidRDefault="00EF0D74">
    <w:pPr>
      <w:pStyle w:val="Header"/>
    </w:pPr>
    <w:r>
      <w:rPr>
        <w:noProof/>
      </w:rPr>
      <w:pict w14:anchorId="0339A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06" o:spid="_x0000_s2111" type="#_x0000_t136" style="position:absolute;margin-left:0;margin-top:0;width:597.75pt;height:38.55pt;rotation:315;z-index:-25165823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BD057" w14:textId="58F9AEBD" w:rsidR="00665368" w:rsidRDefault="006653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D38D3" w14:textId="6DB5BFEC" w:rsidR="00665368" w:rsidRPr="001C5D9E" w:rsidRDefault="00665368" w:rsidP="001C5D9E">
    <w:pPr>
      <w:pStyle w:val="Header"/>
    </w:pPr>
    <w:r>
      <w:rPr>
        <w:noProof/>
        <w:lang w:eastAsia="en-AU"/>
      </w:rPr>
      <w:drawing>
        <wp:anchor distT="0" distB="0" distL="114300" distR="114300" simplePos="0" relativeHeight="251658259" behindDoc="1" locked="0" layoutInCell="0" allowOverlap="1" wp14:anchorId="7090C2BB" wp14:editId="34CA8915">
          <wp:simplePos x="0" y="0"/>
          <wp:positionH relativeFrom="margin">
            <wp:posOffset>-923925</wp:posOffset>
          </wp:positionH>
          <wp:positionV relativeFrom="margin">
            <wp:posOffset>-913130</wp:posOffset>
          </wp:positionV>
          <wp:extent cx="7559040" cy="9489440"/>
          <wp:effectExtent l="0" t="0" r="3810" b="0"/>
          <wp:wrapNone/>
          <wp:docPr id="36" name="Picture 3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60856" w14:textId="49E0ED23" w:rsidR="00665368" w:rsidRDefault="00EF0D74">
    <w:pPr>
      <w:pStyle w:val="Header"/>
    </w:pPr>
    <w:r>
      <w:rPr>
        <w:noProof/>
      </w:rPr>
      <w:pict w14:anchorId="320A2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09" o:spid="_x0000_s2114" type="#_x0000_t136" style="position:absolute;margin-left:0;margin-top:0;width:597.75pt;height:38.55pt;rotation:315;z-index:-251658229;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924A" w14:textId="59CBC68F" w:rsidR="00665368" w:rsidRDefault="0066536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3154F" w14:textId="36544444" w:rsidR="00665368" w:rsidRPr="001C5D9E" w:rsidRDefault="00665368" w:rsidP="001C5D9E">
    <w:pPr>
      <w:pStyle w:val="Header"/>
    </w:pPr>
    <w:r w:rsidRPr="001C5D9E">
      <w:rPr>
        <w:noProof/>
        <w:lang w:eastAsia="en-AU"/>
      </w:rPr>
      <w:drawing>
        <wp:anchor distT="0" distB="0" distL="114300" distR="114300" simplePos="0" relativeHeight="251658240" behindDoc="1" locked="0" layoutInCell="0" allowOverlap="1" wp14:anchorId="5B253810" wp14:editId="3DE498C7">
          <wp:simplePos x="0" y="0"/>
          <wp:positionH relativeFrom="page">
            <wp:posOffset>9525</wp:posOffset>
          </wp:positionH>
          <wp:positionV relativeFrom="margin">
            <wp:posOffset>-913130</wp:posOffset>
          </wp:positionV>
          <wp:extent cx="7559040" cy="94894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r w:rsidRPr="001C5D9E">
      <w:rPr>
        <w:noProof/>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597B6" w14:textId="515EC837" w:rsidR="00665368" w:rsidRDefault="00EF0D74">
    <w:pPr>
      <w:pStyle w:val="Header"/>
    </w:pPr>
    <w:r>
      <w:rPr>
        <w:noProof/>
      </w:rPr>
      <w:pict w14:anchorId="24958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12" o:spid="_x0000_s2117" type="#_x0000_t136" style="position:absolute;margin-left:0;margin-top:0;width:597.75pt;height:38.55pt;rotation:315;z-index:-25165822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1023B" w14:textId="3E24B83C" w:rsidR="00665368" w:rsidRDefault="00EF0D74">
    <w:pPr>
      <w:pStyle w:val="Header"/>
    </w:pPr>
    <w:r>
      <w:rPr>
        <w:noProof/>
      </w:rPr>
      <w:pict w14:anchorId="56DED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295" o:spid="_x0000_s2101" type="#_x0000_t136" style="position:absolute;margin-left:0;margin-top:0;width:597.75pt;height:38.55pt;rotation:315;z-index:-25165823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C3FE6" w14:textId="798D3E54" w:rsidR="00665368" w:rsidRDefault="0066536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2C08" w14:textId="390B9290" w:rsidR="00665368" w:rsidRDefault="00665368" w:rsidP="00C16002">
    <w:pPr>
      <w:pStyle w:val="Header"/>
    </w:pPr>
    <w:r w:rsidRPr="001C5D9E">
      <w:rPr>
        <w:noProof/>
        <w:lang w:eastAsia="en-AU"/>
      </w:rPr>
      <w:drawing>
        <wp:anchor distT="0" distB="0" distL="114300" distR="114300" simplePos="0" relativeHeight="251658241" behindDoc="1" locked="0" layoutInCell="0" allowOverlap="1" wp14:anchorId="011A63CF" wp14:editId="52412EE3">
          <wp:simplePos x="0" y="0"/>
          <wp:positionH relativeFrom="page">
            <wp:posOffset>-28575</wp:posOffset>
          </wp:positionH>
          <wp:positionV relativeFrom="margin">
            <wp:posOffset>-903605</wp:posOffset>
          </wp:positionV>
          <wp:extent cx="7559040" cy="948944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4E77" w14:textId="23D0523D" w:rsidR="00665368" w:rsidRDefault="00EF0D74">
    <w:pPr>
      <w:pStyle w:val="Header"/>
    </w:pPr>
    <w:r>
      <w:rPr>
        <w:noProof/>
      </w:rPr>
      <w:pict w14:anchorId="70811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15" o:spid="_x0000_s2120" type="#_x0000_t136" style="position:absolute;margin-left:0;margin-top:0;width:597.75pt;height:38.55pt;rotation:315;z-index:-251658227;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D40A8" w14:textId="1F1D383D" w:rsidR="00665368" w:rsidRDefault="0066536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EDF41" w14:textId="422710FA" w:rsidR="00665368" w:rsidRDefault="00665368" w:rsidP="00C16002">
    <w:pPr>
      <w:pStyle w:val="Header"/>
    </w:pPr>
    <w:r w:rsidRPr="001C5D9E">
      <w:rPr>
        <w:noProof/>
        <w:lang w:eastAsia="en-AU"/>
      </w:rPr>
      <w:drawing>
        <wp:anchor distT="0" distB="0" distL="114300" distR="114300" simplePos="0" relativeHeight="251658260" behindDoc="1" locked="0" layoutInCell="0" allowOverlap="1" wp14:anchorId="6FC32D78" wp14:editId="71853A5F">
          <wp:simplePos x="0" y="0"/>
          <wp:positionH relativeFrom="page">
            <wp:posOffset>-19050</wp:posOffset>
          </wp:positionH>
          <wp:positionV relativeFrom="margin">
            <wp:posOffset>-903605</wp:posOffset>
          </wp:positionV>
          <wp:extent cx="7559040" cy="948944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5CD4F" w14:textId="017D84F7" w:rsidR="00665368" w:rsidRDefault="00EF0D74">
    <w:pPr>
      <w:pStyle w:val="Header"/>
    </w:pPr>
    <w:r>
      <w:rPr>
        <w:noProof/>
      </w:rPr>
      <w:pict w14:anchorId="5CD20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18" o:spid="_x0000_s2123" type="#_x0000_t136" style="position:absolute;margin-left:0;margin-top:0;width:597.75pt;height:38.55pt;rotation:315;z-index:-25165822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1C1CD" w14:textId="73594EC5" w:rsidR="00665368" w:rsidRDefault="00EF0D74">
    <w:pPr>
      <w:pStyle w:val="Header"/>
    </w:pPr>
    <w:r>
      <w:rPr>
        <w:noProof/>
      </w:rPr>
      <w:pict w14:anchorId="3FC13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19" o:spid="_x0000_s2124" type="#_x0000_t136" style="position:absolute;margin-left:0;margin-top:0;width:597.75pt;height:38.55pt;rotation:315;z-index:-251658225;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6040" w14:textId="3F033B06" w:rsidR="00665368" w:rsidRDefault="00665368" w:rsidP="00C1600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57CB9" w14:textId="5339238E" w:rsidR="00665368" w:rsidRDefault="00EF0D74">
    <w:pPr>
      <w:pStyle w:val="Header"/>
    </w:pPr>
    <w:r>
      <w:rPr>
        <w:noProof/>
      </w:rPr>
      <w:pict w14:anchorId="2AB09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21" o:spid="_x0000_s2126" type="#_x0000_t136" style="position:absolute;margin-left:0;margin-top:0;width:597.75pt;height:38.55pt;rotation:315;z-index:-25165822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8EB8" w14:textId="5CEC2A3C" w:rsidR="00665368" w:rsidRDefault="006653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FD11E" w14:textId="21E60638" w:rsidR="00665368" w:rsidRDefault="00665368" w:rsidP="00CE577E">
    <w:pPr>
      <w:pStyle w:val="Header"/>
    </w:pPr>
    <w:r>
      <w:rPr>
        <w:noProof/>
        <w:lang w:eastAsia="en-AU"/>
      </w:rPr>
      <w:drawing>
        <wp:anchor distT="0" distB="0" distL="0" distR="0" simplePos="0" relativeHeight="251658257" behindDoc="0" locked="0" layoutInCell="1" allowOverlap="1" wp14:anchorId="76B95A80" wp14:editId="27E7B892">
          <wp:simplePos x="0" y="0"/>
          <wp:positionH relativeFrom="column">
            <wp:posOffset>-923925</wp:posOffset>
          </wp:positionH>
          <wp:positionV relativeFrom="paragraph">
            <wp:posOffset>-448310</wp:posOffset>
          </wp:positionV>
          <wp:extent cx="7559675" cy="10691495"/>
          <wp:effectExtent l="0" t="0" r="3175" b="0"/>
          <wp:wrapNone/>
          <wp:docPr id="46" name="Picture 4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1FF24" w14:textId="79FC3E3A" w:rsidR="00665368" w:rsidRDefault="00665368" w:rsidP="00C16002">
    <w:pPr>
      <w:pStyle w:val="Header"/>
    </w:pPr>
    <w:r w:rsidRPr="001C5D9E">
      <w:rPr>
        <w:noProof/>
        <w:lang w:eastAsia="en-AU"/>
      </w:rPr>
      <w:drawing>
        <wp:anchor distT="0" distB="0" distL="114300" distR="114300" simplePos="0" relativeHeight="251658242" behindDoc="1" locked="0" layoutInCell="0" allowOverlap="1" wp14:anchorId="3725D687" wp14:editId="41A3D9B3">
          <wp:simplePos x="0" y="0"/>
          <wp:positionH relativeFrom="page">
            <wp:posOffset>-28575</wp:posOffset>
          </wp:positionH>
          <wp:positionV relativeFrom="margin">
            <wp:posOffset>-903605</wp:posOffset>
          </wp:positionV>
          <wp:extent cx="7559040" cy="948944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C630C" w14:textId="54B07639" w:rsidR="00665368" w:rsidRDefault="00EF0D74">
    <w:pPr>
      <w:pStyle w:val="Header"/>
    </w:pPr>
    <w:r>
      <w:rPr>
        <w:noProof/>
      </w:rPr>
      <w:pict w14:anchorId="7B519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297" o:spid="_x0000_s2102" type="#_x0000_t136" style="position:absolute;margin-left:0;margin-top:0;width:597.75pt;height:38.55pt;rotation:315;z-index:-251658235;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C450" w14:textId="10B44193" w:rsidR="00665368" w:rsidRDefault="00EF0D74">
    <w:pPr>
      <w:pStyle w:val="Header"/>
    </w:pPr>
    <w:r>
      <w:rPr>
        <w:noProof/>
      </w:rPr>
      <w:pict w14:anchorId="594EA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298" o:spid="_x0000_s2103" type="#_x0000_t136" style="position:absolute;margin-left:0;margin-top:0;width:597.75pt;height:38.55pt;rotation:315;z-index:-251658234;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F641" w14:textId="25547E78" w:rsidR="00665368" w:rsidRDefault="006653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689A" w14:textId="6E446836" w:rsidR="00665368" w:rsidRDefault="00EF0D74">
    <w:pPr>
      <w:pStyle w:val="Header"/>
    </w:pPr>
    <w:r>
      <w:rPr>
        <w:noProof/>
      </w:rPr>
      <w:pict w14:anchorId="47CC6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4854300" o:spid="_x0000_s2105" type="#_x0000_t136" style="position:absolute;margin-left:0;margin-top:0;width:597.75pt;height:38.55pt;rotation:315;z-index:-251658233;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2DC7" w14:textId="6B493F03" w:rsidR="00665368" w:rsidRPr="00FC14CC" w:rsidRDefault="00665368" w:rsidP="00E42A2F">
    <w:pPr>
      <w:pStyle w:val="Header"/>
      <w:tabs>
        <w:tab w:val="left" w:pos="2580"/>
        <w:tab w:val="left" w:pos="2985"/>
      </w:tabs>
      <w:spacing w:after="120" w:line="276" w:lineRule="auto"/>
      <w:rPr>
        <w:rFonts w:ascii="Century Gothic" w:hAnsi="Century Gothic"/>
        <w:b/>
        <w:bCs/>
        <w:color w:val="1F497D"/>
        <w:szCs w:val="2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46817" w14:textId="69F03528" w:rsidR="00665368" w:rsidRPr="009551C7" w:rsidRDefault="00665368" w:rsidP="00CE577E">
    <w:pPr>
      <w:pStyle w:val="Header"/>
    </w:pPr>
    <w:r>
      <w:rPr>
        <w:noProof/>
        <w:lang w:eastAsia="en-AU"/>
      </w:rPr>
      <w:drawing>
        <wp:anchor distT="0" distB="0" distL="114300" distR="114300" simplePos="0" relativeHeight="251658258" behindDoc="1" locked="0" layoutInCell="0" allowOverlap="1" wp14:anchorId="3F34420F" wp14:editId="39EA4441">
          <wp:simplePos x="0" y="0"/>
          <wp:positionH relativeFrom="margin">
            <wp:posOffset>-914400</wp:posOffset>
          </wp:positionH>
          <wp:positionV relativeFrom="margin">
            <wp:posOffset>-903605</wp:posOffset>
          </wp:positionV>
          <wp:extent cx="7559040" cy="9489440"/>
          <wp:effectExtent l="0" t="0" r="3810" b="0"/>
          <wp:wrapNone/>
          <wp:docPr id="18" name="Picture 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0C7F"/>
    <w:multiLevelType w:val="hybridMultilevel"/>
    <w:tmpl w:val="3612A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5421C"/>
    <w:multiLevelType w:val="hybridMultilevel"/>
    <w:tmpl w:val="BBDEE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77472"/>
    <w:multiLevelType w:val="hybridMultilevel"/>
    <w:tmpl w:val="2F04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35425"/>
    <w:multiLevelType w:val="hybridMultilevel"/>
    <w:tmpl w:val="962A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76A4"/>
    <w:multiLevelType w:val="hybridMultilevel"/>
    <w:tmpl w:val="A26A3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B3B5C"/>
    <w:multiLevelType w:val="hybridMultilevel"/>
    <w:tmpl w:val="170A2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2B3558"/>
    <w:multiLevelType w:val="hybridMultilevel"/>
    <w:tmpl w:val="399808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5841108"/>
    <w:multiLevelType w:val="hybridMultilevel"/>
    <w:tmpl w:val="428080C8"/>
    <w:lvl w:ilvl="0" w:tplc="651E9C28">
      <w:start w:val="1"/>
      <w:numFmt w:val="bullet"/>
      <w:pStyle w:va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870B72"/>
    <w:multiLevelType w:val="hybridMultilevel"/>
    <w:tmpl w:val="9A846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05A90"/>
    <w:multiLevelType w:val="hybridMultilevel"/>
    <w:tmpl w:val="0C160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B0226"/>
    <w:multiLevelType w:val="hybridMultilevel"/>
    <w:tmpl w:val="10140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A112EA6"/>
    <w:multiLevelType w:val="hybridMultilevel"/>
    <w:tmpl w:val="84DEC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4B4D9E"/>
    <w:multiLevelType w:val="hybridMultilevel"/>
    <w:tmpl w:val="DF7C2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10576E"/>
    <w:multiLevelType w:val="hybridMultilevel"/>
    <w:tmpl w:val="B714F6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D15543E"/>
    <w:multiLevelType w:val="hybridMultilevel"/>
    <w:tmpl w:val="52420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707637"/>
    <w:multiLevelType w:val="hybridMultilevel"/>
    <w:tmpl w:val="CED2F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2C1C88"/>
    <w:multiLevelType w:val="hybridMultilevel"/>
    <w:tmpl w:val="63A4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7C15CA"/>
    <w:multiLevelType w:val="hybridMultilevel"/>
    <w:tmpl w:val="25F484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EB69BA"/>
    <w:multiLevelType w:val="hybridMultilevel"/>
    <w:tmpl w:val="822A2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192C6B"/>
    <w:multiLevelType w:val="hybridMultilevel"/>
    <w:tmpl w:val="5C78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36493"/>
    <w:multiLevelType w:val="hybridMultilevel"/>
    <w:tmpl w:val="6256F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E852B3"/>
    <w:multiLevelType w:val="hybridMultilevel"/>
    <w:tmpl w:val="AA5C3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A416B5"/>
    <w:multiLevelType w:val="hybridMultilevel"/>
    <w:tmpl w:val="8346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482CDF"/>
    <w:multiLevelType w:val="hybridMultilevel"/>
    <w:tmpl w:val="21FAF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2D307F"/>
    <w:multiLevelType w:val="hybridMultilevel"/>
    <w:tmpl w:val="8E68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311353"/>
    <w:multiLevelType w:val="hybridMultilevel"/>
    <w:tmpl w:val="3BE63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0F64BF"/>
    <w:multiLevelType w:val="hybridMultilevel"/>
    <w:tmpl w:val="A9AEE5E0"/>
    <w:lvl w:ilvl="0" w:tplc="64A0AC98">
      <w:start w:val="1"/>
      <w:numFmt w:val="decimal"/>
      <w:pStyle w:val="Heading1withnumber"/>
      <w:lvlText w:val="%1."/>
      <w:lvlJc w:val="left"/>
      <w:pPr>
        <w:ind w:left="720" w:hanging="360"/>
      </w:pPr>
      <w:rPr>
        <w:color w:val="003D7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3DA3B47"/>
    <w:multiLevelType w:val="hybridMultilevel"/>
    <w:tmpl w:val="970AD012"/>
    <w:lvl w:ilvl="0" w:tplc="C0E0F8CE">
      <w:start w:val="1"/>
      <w:numFmt w:val="decimal"/>
      <w:lvlText w:val="%1."/>
      <w:lvlJc w:val="left"/>
      <w:pPr>
        <w:ind w:left="8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102068"/>
    <w:multiLevelType w:val="hybridMultilevel"/>
    <w:tmpl w:val="FA460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842A8C"/>
    <w:multiLevelType w:val="hybridMultilevel"/>
    <w:tmpl w:val="0462666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00357CA"/>
    <w:multiLevelType w:val="hybridMultilevel"/>
    <w:tmpl w:val="720EF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821A4D"/>
    <w:multiLevelType w:val="hybridMultilevel"/>
    <w:tmpl w:val="70560B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30520A9"/>
    <w:multiLevelType w:val="hybridMultilevel"/>
    <w:tmpl w:val="478E8C58"/>
    <w:lvl w:ilvl="0" w:tplc="B7BC5606">
      <w:numFmt w:val="bullet"/>
      <w:lvlText w:val="•"/>
      <w:lvlJc w:val="left"/>
      <w:pPr>
        <w:ind w:left="1080" w:hanging="360"/>
      </w:pPr>
      <w:rPr>
        <w:rFonts w:ascii="Century Gothic" w:eastAsiaTheme="minorHAnsi" w:hAnsi="Century Gothic"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DF628A"/>
    <w:multiLevelType w:val="hybridMultilevel"/>
    <w:tmpl w:val="411083DA"/>
    <w:lvl w:ilvl="0" w:tplc="0C090001">
      <w:start w:val="1"/>
      <w:numFmt w:val="bullet"/>
      <w:lvlText w:val=""/>
      <w:lvlJc w:val="left"/>
      <w:pPr>
        <w:ind w:left="816" w:hanging="360"/>
      </w:pPr>
      <w:rPr>
        <w:rFonts w:ascii="Symbol" w:hAnsi="Symbol" w:hint="default"/>
      </w:rPr>
    </w:lvl>
    <w:lvl w:ilvl="1" w:tplc="0C090003">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34" w15:restartNumberingAfterBreak="0">
    <w:nsid w:val="5C8E7606"/>
    <w:multiLevelType w:val="hybridMultilevel"/>
    <w:tmpl w:val="4DE0E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B46700"/>
    <w:multiLevelType w:val="hybridMultilevel"/>
    <w:tmpl w:val="746CA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631399"/>
    <w:multiLevelType w:val="hybridMultilevel"/>
    <w:tmpl w:val="CB70123A"/>
    <w:lvl w:ilvl="0" w:tplc="0C09000F">
      <w:start w:val="1"/>
      <w:numFmt w:val="decimal"/>
      <w:lvlText w:val="%1."/>
      <w:lvlJc w:val="left"/>
      <w:pPr>
        <w:ind w:left="860" w:hanging="360"/>
      </w:pPr>
    </w:lvl>
    <w:lvl w:ilvl="1" w:tplc="0C090019" w:tentative="1">
      <w:start w:val="1"/>
      <w:numFmt w:val="lowerLetter"/>
      <w:lvlText w:val="%2."/>
      <w:lvlJc w:val="left"/>
      <w:pPr>
        <w:ind w:left="1580" w:hanging="360"/>
      </w:pPr>
    </w:lvl>
    <w:lvl w:ilvl="2" w:tplc="0C09001B" w:tentative="1">
      <w:start w:val="1"/>
      <w:numFmt w:val="lowerRoman"/>
      <w:lvlText w:val="%3."/>
      <w:lvlJc w:val="right"/>
      <w:pPr>
        <w:ind w:left="2300" w:hanging="180"/>
      </w:pPr>
    </w:lvl>
    <w:lvl w:ilvl="3" w:tplc="0C09000F" w:tentative="1">
      <w:start w:val="1"/>
      <w:numFmt w:val="decimal"/>
      <w:lvlText w:val="%4."/>
      <w:lvlJc w:val="left"/>
      <w:pPr>
        <w:ind w:left="3020" w:hanging="360"/>
      </w:pPr>
    </w:lvl>
    <w:lvl w:ilvl="4" w:tplc="0C090019" w:tentative="1">
      <w:start w:val="1"/>
      <w:numFmt w:val="lowerLetter"/>
      <w:lvlText w:val="%5."/>
      <w:lvlJc w:val="left"/>
      <w:pPr>
        <w:ind w:left="3740" w:hanging="360"/>
      </w:pPr>
    </w:lvl>
    <w:lvl w:ilvl="5" w:tplc="0C09001B" w:tentative="1">
      <w:start w:val="1"/>
      <w:numFmt w:val="lowerRoman"/>
      <w:lvlText w:val="%6."/>
      <w:lvlJc w:val="right"/>
      <w:pPr>
        <w:ind w:left="4460" w:hanging="180"/>
      </w:pPr>
    </w:lvl>
    <w:lvl w:ilvl="6" w:tplc="0C09000F" w:tentative="1">
      <w:start w:val="1"/>
      <w:numFmt w:val="decimal"/>
      <w:lvlText w:val="%7."/>
      <w:lvlJc w:val="left"/>
      <w:pPr>
        <w:ind w:left="5180" w:hanging="360"/>
      </w:pPr>
    </w:lvl>
    <w:lvl w:ilvl="7" w:tplc="0C090019" w:tentative="1">
      <w:start w:val="1"/>
      <w:numFmt w:val="lowerLetter"/>
      <w:lvlText w:val="%8."/>
      <w:lvlJc w:val="left"/>
      <w:pPr>
        <w:ind w:left="5900" w:hanging="360"/>
      </w:pPr>
    </w:lvl>
    <w:lvl w:ilvl="8" w:tplc="0C09001B" w:tentative="1">
      <w:start w:val="1"/>
      <w:numFmt w:val="lowerRoman"/>
      <w:lvlText w:val="%9."/>
      <w:lvlJc w:val="right"/>
      <w:pPr>
        <w:ind w:left="6620" w:hanging="180"/>
      </w:pPr>
    </w:lvl>
  </w:abstractNum>
  <w:abstractNum w:abstractNumId="37" w15:restartNumberingAfterBreak="0">
    <w:nsid w:val="62DA0F47"/>
    <w:multiLevelType w:val="hybridMultilevel"/>
    <w:tmpl w:val="B9241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F54ADA"/>
    <w:multiLevelType w:val="hybridMultilevel"/>
    <w:tmpl w:val="C62AD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6604737"/>
    <w:multiLevelType w:val="hybridMultilevel"/>
    <w:tmpl w:val="731ED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9F7A20"/>
    <w:multiLevelType w:val="hybridMultilevel"/>
    <w:tmpl w:val="06343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887486"/>
    <w:multiLevelType w:val="hybridMultilevel"/>
    <w:tmpl w:val="33D60E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6CBC4468"/>
    <w:multiLevelType w:val="hybridMultilevel"/>
    <w:tmpl w:val="1778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7E3E10"/>
    <w:multiLevelType w:val="hybridMultilevel"/>
    <w:tmpl w:val="6DB42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8C5712"/>
    <w:multiLevelType w:val="hybridMultilevel"/>
    <w:tmpl w:val="2340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A744A7"/>
    <w:multiLevelType w:val="hybridMultilevel"/>
    <w:tmpl w:val="D8B419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6063B0"/>
    <w:multiLevelType w:val="hybridMultilevel"/>
    <w:tmpl w:val="2B3C1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0B799A"/>
    <w:multiLevelType w:val="hybridMultilevel"/>
    <w:tmpl w:val="A842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7053A9"/>
    <w:multiLevelType w:val="hybridMultilevel"/>
    <w:tmpl w:val="98603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FF24DBA"/>
    <w:multiLevelType w:val="hybridMultilevel"/>
    <w:tmpl w:val="23D89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39"/>
  </w:num>
  <w:num w:numId="4">
    <w:abstractNumId w:val="45"/>
  </w:num>
  <w:num w:numId="5">
    <w:abstractNumId w:val="36"/>
  </w:num>
  <w:num w:numId="6">
    <w:abstractNumId w:val="30"/>
  </w:num>
  <w:num w:numId="7">
    <w:abstractNumId w:val="4"/>
  </w:num>
  <w:num w:numId="8">
    <w:abstractNumId w:val="17"/>
  </w:num>
  <w:num w:numId="9">
    <w:abstractNumId w:val="11"/>
  </w:num>
  <w:num w:numId="10">
    <w:abstractNumId w:val="42"/>
  </w:num>
  <w:num w:numId="11">
    <w:abstractNumId w:val="40"/>
  </w:num>
  <w:num w:numId="12">
    <w:abstractNumId w:val="0"/>
  </w:num>
  <w:num w:numId="13">
    <w:abstractNumId w:val="18"/>
  </w:num>
  <w:num w:numId="14">
    <w:abstractNumId w:val="10"/>
  </w:num>
  <w:num w:numId="15">
    <w:abstractNumId w:val="38"/>
  </w:num>
  <w:num w:numId="16">
    <w:abstractNumId w:val="48"/>
  </w:num>
  <w:num w:numId="17">
    <w:abstractNumId w:val="22"/>
  </w:num>
  <w:num w:numId="18">
    <w:abstractNumId w:val="44"/>
  </w:num>
  <w:num w:numId="19">
    <w:abstractNumId w:val="6"/>
  </w:num>
  <w:num w:numId="20">
    <w:abstractNumId w:val="27"/>
  </w:num>
  <w:num w:numId="21">
    <w:abstractNumId w:val="25"/>
  </w:num>
  <w:num w:numId="22">
    <w:abstractNumId w:val="7"/>
  </w:num>
  <w:num w:numId="23">
    <w:abstractNumId w:val="41"/>
  </w:num>
  <w:num w:numId="24">
    <w:abstractNumId w:val="43"/>
  </w:num>
  <w:num w:numId="25">
    <w:abstractNumId w:val="32"/>
  </w:num>
  <w:num w:numId="26">
    <w:abstractNumId w:val="46"/>
  </w:num>
  <w:num w:numId="27">
    <w:abstractNumId w:val="20"/>
  </w:num>
  <w:num w:numId="28">
    <w:abstractNumId w:val="16"/>
  </w:num>
  <w:num w:numId="29">
    <w:abstractNumId w:val="19"/>
  </w:num>
  <w:num w:numId="30">
    <w:abstractNumId w:val="12"/>
  </w:num>
  <w:num w:numId="31">
    <w:abstractNumId w:val="8"/>
  </w:num>
  <w:num w:numId="32">
    <w:abstractNumId w:val="37"/>
  </w:num>
  <w:num w:numId="33">
    <w:abstractNumId w:val="49"/>
  </w:num>
  <w:num w:numId="34">
    <w:abstractNumId w:val="28"/>
  </w:num>
  <w:num w:numId="35">
    <w:abstractNumId w:val="5"/>
  </w:num>
  <w:num w:numId="36">
    <w:abstractNumId w:val="34"/>
  </w:num>
  <w:num w:numId="37">
    <w:abstractNumId w:val="35"/>
  </w:num>
  <w:num w:numId="38">
    <w:abstractNumId w:val="33"/>
  </w:num>
  <w:num w:numId="39">
    <w:abstractNumId w:val="21"/>
  </w:num>
  <w:num w:numId="40">
    <w:abstractNumId w:val="13"/>
  </w:num>
  <w:num w:numId="41">
    <w:abstractNumId w:val="31"/>
  </w:num>
  <w:num w:numId="42">
    <w:abstractNumId w:val="2"/>
  </w:num>
  <w:num w:numId="43">
    <w:abstractNumId w:val="1"/>
  </w:num>
  <w:num w:numId="44">
    <w:abstractNumId w:val="14"/>
  </w:num>
  <w:num w:numId="45">
    <w:abstractNumId w:val="9"/>
  </w:num>
  <w:num w:numId="46">
    <w:abstractNumId w:val="29"/>
  </w:num>
  <w:num w:numId="47">
    <w:abstractNumId w:val="3"/>
  </w:num>
  <w:num w:numId="48">
    <w:abstractNumId w:val="47"/>
  </w:num>
  <w:num w:numId="49">
    <w:abstractNumId w:val="23"/>
  </w:num>
  <w:num w:numId="50">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defaultTabStop w:val="720"/>
  <w:characterSpacingControl w:val="doNotCompress"/>
  <w:hdrShapeDefaults>
    <o:shapedefaults v:ext="edit" spidmax="212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PA 7th Copy&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z9xax04zr9v0evw2nvrpw9xe9ttzvs5zsv&quot;&gt;2016-046 Health Care Homes&lt;record-ids&gt;&lt;item&gt;477&lt;/item&gt;&lt;item&gt;520&lt;/item&gt;&lt;item&gt;1021&lt;/item&gt;&lt;item&gt;1022&lt;/item&gt;&lt;item&gt;1126&lt;/item&gt;&lt;item&gt;1131&lt;/item&gt;&lt;item&gt;1452&lt;/item&gt;&lt;item&gt;1453&lt;/item&gt;&lt;item&gt;1454&lt;/item&gt;&lt;item&gt;1455&lt;/item&gt;&lt;item&gt;1475&lt;/item&gt;&lt;/record-ids&gt;&lt;/item&gt;&lt;/Libraries&gt;"/>
  </w:docVars>
  <w:rsids>
    <w:rsidRoot w:val="000963ED"/>
    <w:rsid w:val="000009E8"/>
    <w:rsid w:val="00000AB7"/>
    <w:rsid w:val="0000131B"/>
    <w:rsid w:val="00001440"/>
    <w:rsid w:val="000017D8"/>
    <w:rsid w:val="000020E9"/>
    <w:rsid w:val="000027B1"/>
    <w:rsid w:val="000027D0"/>
    <w:rsid w:val="00002897"/>
    <w:rsid w:val="00002B25"/>
    <w:rsid w:val="00002C67"/>
    <w:rsid w:val="00002C86"/>
    <w:rsid w:val="00003086"/>
    <w:rsid w:val="000031BF"/>
    <w:rsid w:val="000032F0"/>
    <w:rsid w:val="00003316"/>
    <w:rsid w:val="000039D9"/>
    <w:rsid w:val="00003AEB"/>
    <w:rsid w:val="00003C37"/>
    <w:rsid w:val="00003DDC"/>
    <w:rsid w:val="00003F9A"/>
    <w:rsid w:val="0000405C"/>
    <w:rsid w:val="00004077"/>
    <w:rsid w:val="00004295"/>
    <w:rsid w:val="000046A4"/>
    <w:rsid w:val="00004883"/>
    <w:rsid w:val="00004BE0"/>
    <w:rsid w:val="00004C10"/>
    <w:rsid w:val="00004D7C"/>
    <w:rsid w:val="00004DD6"/>
    <w:rsid w:val="0000575D"/>
    <w:rsid w:val="00005930"/>
    <w:rsid w:val="00005FA6"/>
    <w:rsid w:val="0000640A"/>
    <w:rsid w:val="00006621"/>
    <w:rsid w:val="00006656"/>
    <w:rsid w:val="00006F3A"/>
    <w:rsid w:val="000070EF"/>
    <w:rsid w:val="00007298"/>
    <w:rsid w:val="0000729B"/>
    <w:rsid w:val="0000749B"/>
    <w:rsid w:val="0000755E"/>
    <w:rsid w:val="000075DD"/>
    <w:rsid w:val="000076B1"/>
    <w:rsid w:val="000077F1"/>
    <w:rsid w:val="0000783A"/>
    <w:rsid w:val="000079DB"/>
    <w:rsid w:val="00007E60"/>
    <w:rsid w:val="00010262"/>
    <w:rsid w:val="000102D4"/>
    <w:rsid w:val="00010326"/>
    <w:rsid w:val="00010498"/>
    <w:rsid w:val="000105B2"/>
    <w:rsid w:val="000106F2"/>
    <w:rsid w:val="000108B1"/>
    <w:rsid w:val="00010AB3"/>
    <w:rsid w:val="00010F71"/>
    <w:rsid w:val="00011145"/>
    <w:rsid w:val="000111A9"/>
    <w:rsid w:val="000111C9"/>
    <w:rsid w:val="00011469"/>
    <w:rsid w:val="0001159D"/>
    <w:rsid w:val="000115EC"/>
    <w:rsid w:val="00011BE2"/>
    <w:rsid w:val="00011D52"/>
    <w:rsid w:val="00011D9C"/>
    <w:rsid w:val="00011EF5"/>
    <w:rsid w:val="000124F0"/>
    <w:rsid w:val="00012624"/>
    <w:rsid w:val="0001282B"/>
    <w:rsid w:val="000129B9"/>
    <w:rsid w:val="00012BD6"/>
    <w:rsid w:val="00012C06"/>
    <w:rsid w:val="00012ED1"/>
    <w:rsid w:val="00013703"/>
    <w:rsid w:val="000138ED"/>
    <w:rsid w:val="00013AC7"/>
    <w:rsid w:val="00013CCD"/>
    <w:rsid w:val="00014495"/>
    <w:rsid w:val="00014777"/>
    <w:rsid w:val="00014979"/>
    <w:rsid w:val="00014A0B"/>
    <w:rsid w:val="00014AB6"/>
    <w:rsid w:val="00014ADF"/>
    <w:rsid w:val="00014D14"/>
    <w:rsid w:val="00014DA8"/>
    <w:rsid w:val="0001518D"/>
    <w:rsid w:val="0001521A"/>
    <w:rsid w:val="000152E1"/>
    <w:rsid w:val="00015B1F"/>
    <w:rsid w:val="000164E3"/>
    <w:rsid w:val="00016531"/>
    <w:rsid w:val="000165B7"/>
    <w:rsid w:val="000165B8"/>
    <w:rsid w:val="00016918"/>
    <w:rsid w:val="00016B33"/>
    <w:rsid w:val="00016EA4"/>
    <w:rsid w:val="00016FC8"/>
    <w:rsid w:val="000173DD"/>
    <w:rsid w:val="000173EB"/>
    <w:rsid w:val="00017AAE"/>
    <w:rsid w:val="00017ECA"/>
    <w:rsid w:val="00020298"/>
    <w:rsid w:val="00020366"/>
    <w:rsid w:val="000203BB"/>
    <w:rsid w:val="0002064A"/>
    <w:rsid w:val="00020A2E"/>
    <w:rsid w:val="00020B28"/>
    <w:rsid w:val="00020BD7"/>
    <w:rsid w:val="00020D18"/>
    <w:rsid w:val="000210D9"/>
    <w:rsid w:val="000211F3"/>
    <w:rsid w:val="000215D9"/>
    <w:rsid w:val="000216D1"/>
    <w:rsid w:val="0002175F"/>
    <w:rsid w:val="00021781"/>
    <w:rsid w:val="000218C8"/>
    <w:rsid w:val="000226AE"/>
    <w:rsid w:val="00022A3F"/>
    <w:rsid w:val="00022BC7"/>
    <w:rsid w:val="00022C84"/>
    <w:rsid w:val="00022D73"/>
    <w:rsid w:val="0002321B"/>
    <w:rsid w:val="000232B6"/>
    <w:rsid w:val="00023317"/>
    <w:rsid w:val="0002391A"/>
    <w:rsid w:val="00023930"/>
    <w:rsid w:val="00023CD8"/>
    <w:rsid w:val="00023EF5"/>
    <w:rsid w:val="00024636"/>
    <w:rsid w:val="000247A7"/>
    <w:rsid w:val="0002546B"/>
    <w:rsid w:val="00025569"/>
    <w:rsid w:val="00025B9E"/>
    <w:rsid w:val="00025C88"/>
    <w:rsid w:val="00025F83"/>
    <w:rsid w:val="0002608F"/>
    <w:rsid w:val="000261DE"/>
    <w:rsid w:val="0002649E"/>
    <w:rsid w:val="000268F1"/>
    <w:rsid w:val="00026971"/>
    <w:rsid w:val="00026980"/>
    <w:rsid w:val="00026E2B"/>
    <w:rsid w:val="00026E5F"/>
    <w:rsid w:val="00026E68"/>
    <w:rsid w:val="00026E77"/>
    <w:rsid w:val="0002726E"/>
    <w:rsid w:val="0002736C"/>
    <w:rsid w:val="00027638"/>
    <w:rsid w:val="00027D1E"/>
    <w:rsid w:val="00027D51"/>
    <w:rsid w:val="000302B9"/>
    <w:rsid w:val="000309E9"/>
    <w:rsid w:val="00030AC1"/>
    <w:rsid w:val="00031083"/>
    <w:rsid w:val="000310EC"/>
    <w:rsid w:val="0003110C"/>
    <w:rsid w:val="000313E0"/>
    <w:rsid w:val="00031461"/>
    <w:rsid w:val="000314A9"/>
    <w:rsid w:val="00031765"/>
    <w:rsid w:val="00031B04"/>
    <w:rsid w:val="0003264E"/>
    <w:rsid w:val="00032740"/>
    <w:rsid w:val="000329F6"/>
    <w:rsid w:val="00032B0E"/>
    <w:rsid w:val="00032D69"/>
    <w:rsid w:val="00033209"/>
    <w:rsid w:val="000337B8"/>
    <w:rsid w:val="00033CE2"/>
    <w:rsid w:val="0003415A"/>
    <w:rsid w:val="000341F6"/>
    <w:rsid w:val="0003424C"/>
    <w:rsid w:val="00034549"/>
    <w:rsid w:val="00034961"/>
    <w:rsid w:val="00034F62"/>
    <w:rsid w:val="00035326"/>
    <w:rsid w:val="00035858"/>
    <w:rsid w:val="00035989"/>
    <w:rsid w:val="00035E5C"/>
    <w:rsid w:val="00035EDB"/>
    <w:rsid w:val="000361F7"/>
    <w:rsid w:val="00036288"/>
    <w:rsid w:val="000364F8"/>
    <w:rsid w:val="00036807"/>
    <w:rsid w:val="000368C8"/>
    <w:rsid w:val="00036B9D"/>
    <w:rsid w:val="00037181"/>
    <w:rsid w:val="000372B2"/>
    <w:rsid w:val="000373E6"/>
    <w:rsid w:val="00037BB9"/>
    <w:rsid w:val="00037D46"/>
    <w:rsid w:val="00037EF4"/>
    <w:rsid w:val="0004013D"/>
    <w:rsid w:val="000405EF"/>
    <w:rsid w:val="00040B95"/>
    <w:rsid w:val="00040BB1"/>
    <w:rsid w:val="000411AD"/>
    <w:rsid w:val="000414FE"/>
    <w:rsid w:val="000415C1"/>
    <w:rsid w:val="0004163B"/>
    <w:rsid w:val="00041BB6"/>
    <w:rsid w:val="00041BBC"/>
    <w:rsid w:val="00041F4D"/>
    <w:rsid w:val="000420F8"/>
    <w:rsid w:val="00042420"/>
    <w:rsid w:val="00042451"/>
    <w:rsid w:val="000425C5"/>
    <w:rsid w:val="000425E9"/>
    <w:rsid w:val="0004269E"/>
    <w:rsid w:val="0004273C"/>
    <w:rsid w:val="00042C7E"/>
    <w:rsid w:val="00042DAD"/>
    <w:rsid w:val="00042DD3"/>
    <w:rsid w:val="00042E07"/>
    <w:rsid w:val="00042EE0"/>
    <w:rsid w:val="00043276"/>
    <w:rsid w:val="000433F7"/>
    <w:rsid w:val="000435C5"/>
    <w:rsid w:val="0004366C"/>
    <w:rsid w:val="0004386F"/>
    <w:rsid w:val="000438E3"/>
    <w:rsid w:val="000439EF"/>
    <w:rsid w:val="00043B87"/>
    <w:rsid w:val="00043E63"/>
    <w:rsid w:val="00043F4C"/>
    <w:rsid w:val="0004406D"/>
    <w:rsid w:val="00044197"/>
    <w:rsid w:val="00044237"/>
    <w:rsid w:val="00044388"/>
    <w:rsid w:val="00044511"/>
    <w:rsid w:val="00044529"/>
    <w:rsid w:val="00044760"/>
    <w:rsid w:val="00044A57"/>
    <w:rsid w:val="00044DAD"/>
    <w:rsid w:val="00045196"/>
    <w:rsid w:val="000452F9"/>
    <w:rsid w:val="00045444"/>
    <w:rsid w:val="00045775"/>
    <w:rsid w:val="000459FF"/>
    <w:rsid w:val="00045AAC"/>
    <w:rsid w:val="00045EB0"/>
    <w:rsid w:val="000466ED"/>
    <w:rsid w:val="00046811"/>
    <w:rsid w:val="00046D27"/>
    <w:rsid w:val="00047397"/>
    <w:rsid w:val="000479ED"/>
    <w:rsid w:val="00047A53"/>
    <w:rsid w:val="00047AE4"/>
    <w:rsid w:val="00047DFA"/>
    <w:rsid w:val="00047FC3"/>
    <w:rsid w:val="000501C2"/>
    <w:rsid w:val="000503FE"/>
    <w:rsid w:val="00050630"/>
    <w:rsid w:val="00050978"/>
    <w:rsid w:val="00050B5B"/>
    <w:rsid w:val="00050C7B"/>
    <w:rsid w:val="00050DED"/>
    <w:rsid w:val="00050EB5"/>
    <w:rsid w:val="00050EDD"/>
    <w:rsid w:val="0005127B"/>
    <w:rsid w:val="00051CA0"/>
    <w:rsid w:val="00051CEE"/>
    <w:rsid w:val="00051EC5"/>
    <w:rsid w:val="0005262A"/>
    <w:rsid w:val="00052896"/>
    <w:rsid w:val="00052B9D"/>
    <w:rsid w:val="00052DD9"/>
    <w:rsid w:val="00052ED4"/>
    <w:rsid w:val="000530FB"/>
    <w:rsid w:val="00053124"/>
    <w:rsid w:val="000532CE"/>
    <w:rsid w:val="000532F3"/>
    <w:rsid w:val="00053622"/>
    <w:rsid w:val="000547B0"/>
    <w:rsid w:val="000547FF"/>
    <w:rsid w:val="00054C99"/>
    <w:rsid w:val="000554AF"/>
    <w:rsid w:val="00055720"/>
    <w:rsid w:val="00055761"/>
    <w:rsid w:val="000559C7"/>
    <w:rsid w:val="00055B12"/>
    <w:rsid w:val="00055C1A"/>
    <w:rsid w:val="00055E66"/>
    <w:rsid w:val="00055F8B"/>
    <w:rsid w:val="00056233"/>
    <w:rsid w:val="00056326"/>
    <w:rsid w:val="00056571"/>
    <w:rsid w:val="0005663A"/>
    <w:rsid w:val="00056952"/>
    <w:rsid w:val="00056DA3"/>
    <w:rsid w:val="00056F76"/>
    <w:rsid w:val="00057036"/>
    <w:rsid w:val="00057039"/>
    <w:rsid w:val="000570F8"/>
    <w:rsid w:val="0005735C"/>
    <w:rsid w:val="000575A7"/>
    <w:rsid w:val="000575DF"/>
    <w:rsid w:val="000575F6"/>
    <w:rsid w:val="000576D6"/>
    <w:rsid w:val="00057C3E"/>
    <w:rsid w:val="00057C8E"/>
    <w:rsid w:val="00057E2E"/>
    <w:rsid w:val="00057F77"/>
    <w:rsid w:val="000600E8"/>
    <w:rsid w:val="00060671"/>
    <w:rsid w:val="00060878"/>
    <w:rsid w:val="00060C64"/>
    <w:rsid w:val="00060CFB"/>
    <w:rsid w:val="00060F7F"/>
    <w:rsid w:val="00060FC5"/>
    <w:rsid w:val="00060FFC"/>
    <w:rsid w:val="0006195E"/>
    <w:rsid w:val="00061CD5"/>
    <w:rsid w:val="00061FE2"/>
    <w:rsid w:val="0006292E"/>
    <w:rsid w:val="0006324D"/>
    <w:rsid w:val="00063A7A"/>
    <w:rsid w:val="00063F56"/>
    <w:rsid w:val="00064177"/>
    <w:rsid w:val="000642C2"/>
    <w:rsid w:val="000644B9"/>
    <w:rsid w:val="00064628"/>
    <w:rsid w:val="0006474C"/>
    <w:rsid w:val="00064D7D"/>
    <w:rsid w:val="000653ED"/>
    <w:rsid w:val="000656AF"/>
    <w:rsid w:val="000656FD"/>
    <w:rsid w:val="00065927"/>
    <w:rsid w:val="00065DBB"/>
    <w:rsid w:val="00065FE2"/>
    <w:rsid w:val="00066257"/>
    <w:rsid w:val="00066658"/>
    <w:rsid w:val="00066730"/>
    <w:rsid w:val="000668CD"/>
    <w:rsid w:val="00066BED"/>
    <w:rsid w:val="0006710D"/>
    <w:rsid w:val="0006726D"/>
    <w:rsid w:val="000673E1"/>
    <w:rsid w:val="000678D0"/>
    <w:rsid w:val="00067B3A"/>
    <w:rsid w:val="00067C16"/>
    <w:rsid w:val="00067D30"/>
    <w:rsid w:val="00070193"/>
    <w:rsid w:val="00070283"/>
    <w:rsid w:val="0007052B"/>
    <w:rsid w:val="00070763"/>
    <w:rsid w:val="00070859"/>
    <w:rsid w:val="00070A3F"/>
    <w:rsid w:val="00070BCC"/>
    <w:rsid w:val="00070BFC"/>
    <w:rsid w:val="0007109A"/>
    <w:rsid w:val="00071312"/>
    <w:rsid w:val="00071687"/>
    <w:rsid w:val="000716AE"/>
    <w:rsid w:val="000717A1"/>
    <w:rsid w:val="00071D3E"/>
    <w:rsid w:val="00071DFB"/>
    <w:rsid w:val="00071EC2"/>
    <w:rsid w:val="00072248"/>
    <w:rsid w:val="0007286F"/>
    <w:rsid w:val="00072AE9"/>
    <w:rsid w:val="00072B2C"/>
    <w:rsid w:val="00072B35"/>
    <w:rsid w:val="00072DD6"/>
    <w:rsid w:val="000733AB"/>
    <w:rsid w:val="000733CE"/>
    <w:rsid w:val="000736AF"/>
    <w:rsid w:val="00073AAB"/>
    <w:rsid w:val="00073ABF"/>
    <w:rsid w:val="000742E0"/>
    <w:rsid w:val="00074365"/>
    <w:rsid w:val="000747B1"/>
    <w:rsid w:val="00074824"/>
    <w:rsid w:val="0007494C"/>
    <w:rsid w:val="00074AA3"/>
    <w:rsid w:val="00074F4E"/>
    <w:rsid w:val="00075169"/>
    <w:rsid w:val="000751A1"/>
    <w:rsid w:val="00075292"/>
    <w:rsid w:val="0007531E"/>
    <w:rsid w:val="000756C8"/>
    <w:rsid w:val="000757BE"/>
    <w:rsid w:val="000757D7"/>
    <w:rsid w:val="00076046"/>
    <w:rsid w:val="0007616C"/>
    <w:rsid w:val="0007636A"/>
    <w:rsid w:val="00076557"/>
    <w:rsid w:val="0007678C"/>
    <w:rsid w:val="00076B02"/>
    <w:rsid w:val="00076C5D"/>
    <w:rsid w:val="0007721B"/>
    <w:rsid w:val="000777AE"/>
    <w:rsid w:val="00077DAE"/>
    <w:rsid w:val="00077F2F"/>
    <w:rsid w:val="0008003A"/>
    <w:rsid w:val="0008018C"/>
    <w:rsid w:val="000809B8"/>
    <w:rsid w:val="000809C1"/>
    <w:rsid w:val="00080F41"/>
    <w:rsid w:val="00080FC6"/>
    <w:rsid w:val="0008126E"/>
    <w:rsid w:val="00081290"/>
    <w:rsid w:val="0008147D"/>
    <w:rsid w:val="00081790"/>
    <w:rsid w:val="00081960"/>
    <w:rsid w:val="000819FA"/>
    <w:rsid w:val="00081A91"/>
    <w:rsid w:val="00081DC7"/>
    <w:rsid w:val="00081E73"/>
    <w:rsid w:val="00082023"/>
    <w:rsid w:val="000820BD"/>
    <w:rsid w:val="00082144"/>
    <w:rsid w:val="000829F5"/>
    <w:rsid w:val="00082A01"/>
    <w:rsid w:val="00082AB2"/>
    <w:rsid w:val="00082B83"/>
    <w:rsid w:val="00082DDA"/>
    <w:rsid w:val="000830FF"/>
    <w:rsid w:val="000832DC"/>
    <w:rsid w:val="000835F7"/>
    <w:rsid w:val="0008364E"/>
    <w:rsid w:val="0008398B"/>
    <w:rsid w:val="00083A38"/>
    <w:rsid w:val="00083A40"/>
    <w:rsid w:val="00083F3D"/>
    <w:rsid w:val="0008417B"/>
    <w:rsid w:val="00084C22"/>
    <w:rsid w:val="00084D15"/>
    <w:rsid w:val="00085001"/>
    <w:rsid w:val="000854C5"/>
    <w:rsid w:val="00085508"/>
    <w:rsid w:val="00085524"/>
    <w:rsid w:val="00085639"/>
    <w:rsid w:val="000859EA"/>
    <w:rsid w:val="000859F1"/>
    <w:rsid w:val="00085B7A"/>
    <w:rsid w:val="00085E43"/>
    <w:rsid w:val="00085E7E"/>
    <w:rsid w:val="00086378"/>
    <w:rsid w:val="00086534"/>
    <w:rsid w:val="000867EA"/>
    <w:rsid w:val="000868A2"/>
    <w:rsid w:val="00086993"/>
    <w:rsid w:val="00086AE1"/>
    <w:rsid w:val="00086BEE"/>
    <w:rsid w:val="00086FC1"/>
    <w:rsid w:val="000871C9"/>
    <w:rsid w:val="00087656"/>
    <w:rsid w:val="000876A1"/>
    <w:rsid w:val="0008788F"/>
    <w:rsid w:val="00087C47"/>
    <w:rsid w:val="00090136"/>
    <w:rsid w:val="00090830"/>
    <w:rsid w:val="0009089C"/>
    <w:rsid w:val="000908DD"/>
    <w:rsid w:val="00090B86"/>
    <w:rsid w:val="000910CA"/>
    <w:rsid w:val="00091325"/>
    <w:rsid w:val="000913C7"/>
    <w:rsid w:val="00091BC1"/>
    <w:rsid w:val="00091ECA"/>
    <w:rsid w:val="0009232C"/>
    <w:rsid w:val="0009235F"/>
    <w:rsid w:val="000925F9"/>
    <w:rsid w:val="00092D35"/>
    <w:rsid w:val="00092D6E"/>
    <w:rsid w:val="00093093"/>
    <w:rsid w:val="000932A1"/>
    <w:rsid w:val="000936FE"/>
    <w:rsid w:val="0009376F"/>
    <w:rsid w:val="00093993"/>
    <w:rsid w:val="000939E6"/>
    <w:rsid w:val="00093ADC"/>
    <w:rsid w:val="00094091"/>
    <w:rsid w:val="00094182"/>
    <w:rsid w:val="000944A3"/>
    <w:rsid w:val="000944AE"/>
    <w:rsid w:val="000947C5"/>
    <w:rsid w:val="000947CD"/>
    <w:rsid w:val="000949B7"/>
    <w:rsid w:val="000951FB"/>
    <w:rsid w:val="00095357"/>
    <w:rsid w:val="000954F7"/>
    <w:rsid w:val="000955D9"/>
    <w:rsid w:val="000958B2"/>
    <w:rsid w:val="00095CEC"/>
    <w:rsid w:val="00095D3A"/>
    <w:rsid w:val="00095F1B"/>
    <w:rsid w:val="00095F57"/>
    <w:rsid w:val="0009604F"/>
    <w:rsid w:val="000963B2"/>
    <w:rsid w:val="000963BE"/>
    <w:rsid w:val="000963D9"/>
    <w:rsid w:val="000963ED"/>
    <w:rsid w:val="00096656"/>
    <w:rsid w:val="00096691"/>
    <w:rsid w:val="00096803"/>
    <w:rsid w:val="00096B05"/>
    <w:rsid w:val="00096F38"/>
    <w:rsid w:val="0009713E"/>
    <w:rsid w:val="000971B4"/>
    <w:rsid w:val="000972AF"/>
    <w:rsid w:val="000974F4"/>
    <w:rsid w:val="0009776F"/>
    <w:rsid w:val="00097AF8"/>
    <w:rsid w:val="00097DC8"/>
    <w:rsid w:val="00097FFC"/>
    <w:rsid w:val="000A004F"/>
    <w:rsid w:val="000A02BE"/>
    <w:rsid w:val="000A0841"/>
    <w:rsid w:val="000A085F"/>
    <w:rsid w:val="000A0CCA"/>
    <w:rsid w:val="000A0D78"/>
    <w:rsid w:val="000A0DCD"/>
    <w:rsid w:val="000A1313"/>
    <w:rsid w:val="000A14A7"/>
    <w:rsid w:val="000A170A"/>
    <w:rsid w:val="000A1903"/>
    <w:rsid w:val="000A198E"/>
    <w:rsid w:val="000A19E6"/>
    <w:rsid w:val="000A1C75"/>
    <w:rsid w:val="000A1CC7"/>
    <w:rsid w:val="000A1E04"/>
    <w:rsid w:val="000A1E5C"/>
    <w:rsid w:val="000A213F"/>
    <w:rsid w:val="000A2248"/>
    <w:rsid w:val="000A22EF"/>
    <w:rsid w:val="000A24F5"/>
    <w:rsid w:val="000A26D4"/>
    <w:rsid w:val="000A2823"/>
    <w:rsid w:val="000A2A28"/>
    <w:rsid w:val="000A2B67"/>
    <w:rsid w:val="000A2C48"/>
    <w:rsid w:val="000A2E6A"/>
    <w:rsid w:val="000A2F24"/>
    <w:rsid w:val="000A2F5C"/>
    <w:rsid w:val="000A350E"/>
    <w:rsid w:val="000A3626"/>
    <w:rsid w:val="000A37FD"/>
    <w:rsid w:val="000A3962"/>
    <w:rsid w:val="000A39B1"/>
    <w:rsid w:val="000A45D6"/>
    <w:rsid w:val="000A47D1"/>
    <w:rsid w:val="000A48FD"/>
    <w:rsid w:val="000A4DC3"/>
    <w:rsid w:val="000A5438"/>
    <w:rsid w:val="000A556A"/>
    <w:rsid w:val="000A56CF"/>
    <w:rsid w:val="000A5E89"/>
    <w:rsid w:val="000A61B7"/>
    <w:rsid w:val="000A6673"/>
    <w:rsid w:val="000A69BF"/>
    <w:rsid w:val="000A6A43"/>
    <w:rsid w:val="000A6E4A"/>
    <w:rsid w:val="000A6F64"/>
    <w:rsid w:val="000A70DD"/>
    <w:rsid w:val="000A728F"/>
    <w:rsid w:val="000A7320"/>
    <w:rsid w:val="000A75EE"/>
    <w:rsid w:val="000B0211"/>
    <w:rsid w:val="000B05AD"/>
    <w:rsid w:val="000B0BFC"/>
    <w:rsid w:val="000B0C8D"/>
    <w:rsid w:val="000B0CB2"/>
    <w:rsid w:val="000B0D91"/>
    <w:rsid w:val="000B14B8"/>
    <w:rsid w:val="000B2045"/>
    <w:rsid w:val="000B2103"/>
    <w:rsid w:val="000B218A"/>
    <w:rsid w:val="000B21C4"/>
    <w:rsid w:val="000B2A0D"/>
    <w:rsid w:val="000B2C9F"/>
    <w:rsid w:val="000B2CB2"/>
    <w:rsid w:val="000B2EFD"/>
    <w:rsid w:val="000B33FB"/>
    <w:rsid w:val="000B36AD"/>
    <w:rsid w:val="000B379B"/>
    <w:rsid w:val="000B3AEE"/>
    <w:rsid w:val="000B3FAD"/>
    <w:rsid w:val="000B4005"/>
    <w:rsid w:val="000B432C"/>
    <w:rsid w:val="000B43A0"/>
    <w:rsid w:val="000B44C8"/>
    <w:rsid w:val="000B46CA"/>
    <w:rsid w:val="000B48ED"/>
    <w:rsid w:val="000B4A68"/>
    <w:rsid w:val="000B4BE7"/>
    <w:rsid w:val="000B4C8A"/>
    <w:rsid w:val="000B4E1C"/>
    <w:rsid w:val="000B4EB6"/>
    <w:rsid w:val="000B5499"/>
    <w:rsid w:val="000B5AC3"/>
    <w:rsid w:val="000B5B36"/>
    <w:rsid w:val="000B5C32"/>
    <w:rsid w:val="000B5D8C"/>
    <w:rsid w:val="000B5DDA"/>
    <w:rsid w:val="000B5E4F"/>
    <w:rsid w:val="000B5F87"/>
    <w:rsid w:val="000B6815"/>
    <w:rsid w:val="000B690C"/>
    <w:rsid w:val="000B6A10"/>
    <w:rsid w:val="000B6D66"/>
    <w:rsid w:val="000B6E60"/>
    <w:rsid w:val="000B75A2"/>
    <w:rsid w:val="000B7631"/>
    <w:rsid w:val="000B76AE"/>
    <w:rsid w:val="000B79A5"/>
    <w:rsid w:val="000B7AC9"/>
    <w:rsid w:val="000B7DAE"/>
    <w:rsid w:val="000C0160"/>
    <w:rsid w:val="000C057F"/>
    <w:rsid w:val="000C0880"/>
    <w:rsid w:val="000C09BF"/>
    <w:rsid w:val="000C0A1D"/>
    <w:rsid w:val="000C0CBD"/>
    <w:rsid w:val="000C11FE"/>
    <w:rsid w:val="000C14D6"/>
    <w:rsid w:val="000C15F6"/>
    <w:rsid w:val="000C1A25"/>
    <w:rsid w:val="000C1EC5"/>
    <w:rsid w:val="000C1FA8"/>
    <w:rsid w:val="000C1FEA"/>
    <w:rsid w:val="000C21D1"/>
    <w:rsid w:val="000C2361"/>
    <w:rsid w:val="000C24A4"/>
    <w:rsid w:val="000C26F7"/>
    <w:rsid w:val="000C27F8"/>
    <w:rsid w:val="000C2C19"/>
    <w:rsid w:val="000C2C93"/>
    <w:rsid w:val="000C2D3F"/>
    <w:rsid w:val="000C2DFC"/>
    <w:rsid w:val="000C2EE2"/>
    <w:rsid w:val="000C3113"/>
    <w:rsid w:val="000C38C3"/>
    <w:rsid w:val="000C3A4C"/>
    <w:rsid w:val="000C3AD0"/>
    <w:rsid w:val="000C3B24"/>
    <w:rsid w:val="000C3B43"/>
    <w:rsid w:val="000C3BDE"/>
    <w:rsid w:val="000C4297"/>
    <w:rsid w:val="000C42F2"/>
    <w:rsid w:val="000C44B2"/>
    <w:rsid w:val="000C4704"/>
    <w:rsid w:val="000C493B"/>
    <w:rsid w:val="000C5565"/>
    <w:rsid w:val="000C55ED"/>
    <w:rsid w:val="000C5644"/>
    <w:rsid w:val="000C571F"/>
    <w:rsid w:val="000C5755"/>
    <w:rsid w:val="000C5827"/>
    <w:rsid w:val="000C5916"/>
    <w:rsid w:val="000C5918"/>
    <w:rsid w:val="000C606B"/>
    <w:rsid w:val="000C610D"/>
    <w:rsid w:val="000C68D1"/>
    <w:rsid w:val="000C6E5F"/>
    <w:rsid w:val="000C7007"/>
    <w:rsid w:val="000C7250"/>
    <w:rsid w:val="000C741C"/>
    <w:rsid w:val="000C748E"/>
    <w:rsid w:val="000C795A"/>
    <w:rsid w:val="000C7C97"/>
    <w:rsid w:val="000C7D02"/>
    <w:rsid w:val="000D02E8"/>
    <w:rsid w:val="000D045E"/>
    <w:rsid w:val="000D0517"/>
    <w:rsid w:val="000D0624"/>
    <w:rsid w:val="000D08FF"/>
    <w:rsid w:val="000D0A5B"/>
    <w:rsid w:val="000D0D32"/>
    <w:rsid w:val="000D0F59"/>
    <w:rsid w:val="000D1063"/>
    <w:rsid w:val="000D1148"/>
    <w:rsid w:val="000D1233"/>
    <w:rsid w:val="000D1733"/>
    <w:rsid w:val="000D1ABD"/>
    <w:rsid w:val="000D1B2D"/>
    <w:rsid w:val="000D1C75"/>
    <w:rsid w:val="000D1ECC"/>
    <w:rsid w:val="000D20D0"/>
    <w:rsid w:val="000D226D"/>
    <w:rsid w:val="000D2329"/>
    <w:rsid w:val="000D241B"/>
    <w:rsid w:val="000D242B"/>
    <w:rsid w:val="000D24B6"/>
    <w:rsid w:val="000D2608"/>
    <w:rsid w:val="000D2934"/>
    <w:rsid w:val="000D2A6B"/>
    <w:rsid w:val="000D2E98"/>
    <w:rsid w:val="000D31D9"/>
    <w:rsid w:val="000D3557"/>
    <w:rsid w:val="000D3EC8"/>
    <w:rsid w:val="000D41DA"/>
    <w:rsid w:val="000D43BE"/>
    <w:rsid w:val="000D4565"/>
    <w:rsid w:val="000D474D"/>
    <w:rsid w:val="000D4E17"/>
    <w:rsid w:val="000D5030"/>
    <w:rsid w:val="000D50E0"/>
    <w:rsid w:val="000D518D"/>
    <w:rsid w:val="000D53C9"/>
    <w:rsid w:val="000D5B96"/>
    <w:rsid w:val="000D5BD1"/>
    <w:rsid w:val="000D6A44"/>
    <w:rsid w:val="000D6DAA"/>
    <w:rsid w:val="000D7171"/>
    <w:rsid w:val="000D74D0"/>
    <w:rsid w:val="000D7813"/>
    <w:rsid w:val="000D7AEA"/>
    <w:rsid w:val="000E001E"/>
    <w:rsid w:val="000E051C"/>
    <w:rsid w:val="000E0778"/>
    <w:rsid w:val="000E078C"/>
    <w:rsid w:val="000E0BAA"/>
    <w:rsid w:val="000E0C12"/>
    <w:rsid w:val="000E1416"/>
    <w:rsid w:val="000E14E7"/>
    <w:rsid w:val="000E1576"/>
    <w:rsid w:val="000E1654"/>
    <w:rsid w:val="000E1CC0"/>
    <w:rsid w:val="000E2083"/>
    <w:rsid w:val="000E209D"/>
    <w:rsid w:val="000E2298"/>
    <w:rsid w:val="000E23B2"/>
    <w:rsid w:val="000E25FD"/>
    <w:rsid w:val="000E2686"/>
    <w:rsid w:val="000E3157"/>
    <w:rsid w:val="000E33E9"/>
    <w:rsid w:val="000E349F"/>
    <w:rsid w:val="000E35DC"/>
    <w:rsid w:val="000E3AB2"/>
    <w:rsid w:val="000E3EB5"/>
    <w:rsid w:val="000E47E8"/>
    <w:rsid w:val="000E4820"/>
    <w:rsid w:val="000E48E7"/>
    <w:rsid w:val="000E49BF"/>
    <w:rsid w:val="000E4F0D"/>
    <w:rsid w:val="000E51FA"/>
    <w:rsid w:val="000E5236"/>
    <w:rsid w:val="000E5855"/>
    <w:rsid w:val="000E58BC"/>
    <w:rsid w:val="000E58F9"/>
    <w:rsid w:val="000E5976"/>
    <w:rsid w:val="000E5978"/>
    <w:rsid w:val="000E5ABB"/>
    <w:rsid w:val="000E5D5E"/>
    <w:rsid w:val="000E6096"/>
    <w:rsid w:val="000E623A"/>
    <w:rsid w:val="000E6407"/>
    <w:rsid w:val="000E694C"/>
    <w:rsid w:val="000E6995"/>
    <w:rsid w:val="000E6B9A"/>
    <w:rsid w:val="000E6C9E"/>
    <w:rsid w:val="000E7259"/>
    <w:rsid w:val="000E726C"/>
    <w:rsid w:val="000E74B3"/>
    <w:rsid w:val="000E76B0"/>
    <w:rsid w:val="000E7940"/>
    <w:rsid w:val="000E7A4E"/>
    <w:rsid w:val="000F047C"/>
    <w:rsid w:val="000F061B"/>
    <w:rsid w:val="000F0903"/>
    <w:rsid w:val="000F0AB2"/>
    <w:rsid w:val="000F0CDB"/>
    <w:rsid w:val="000F1108"/>
    <w:rsid w:val="000F1362"/>
    <w:rsid w:val="000F16DC"/>
    <w:rsid w:val="000F1A06"/>
    <w:rsid w:val="000F23F2"/>
    <w:rsid w:val="000F268A"/>
    <w:rsid w:val="000F2C32"/>
    <w:rsid w:val="000F34C8"/>
    <w:rsid w:val="000F362A"/>
    <w:rsid w:val="000F37E8"/>
    <w:rsid w:val="000F3CE4"/>
    <w:rsid w:val="000F4005"/>
    <w:rsid w:val="000F4295"/>
    <w:rsid w:val="000F4747"/>
    <w:rsid w:val="000F4935"/>
    <w:rsid w:val="000F49BE"/>
    <w:rsid w:val="000F5005"/>
    <w:rsid w:val="000F51BB"/>
    <w:rsid w:val="000F5367"/>
    <w:rsid w:val="000F542E"/>
    <w:rsid w:val="000F57B5"/>
    <w:rsid w:val="000F5C94"/>
    <w:rsid w:val="000F5DB2"/>
    <w:rsid w:val="000F6155"/>
    <w:rsid w:val="000F6357"/>
    <w:rsid w:val="000F63A6"/>
    <w:rsid w:val="000F667B"/>
    <w:rsid w:val="000F66FE"/>
    <w:rsid w:val="000F69D0"/>
    <w:rsid w:val="000F6B4F"/>
    <w:rsid w:val="000F6D8C"/>
    <w:rsid w:val="000F6F7D"/>
    <w:rsid w:val="000F7322"/>
    <w:rsid w:val="000F7445"/>
    <w:rsid w:val="000F7578"/>
    <w:rsid w:val="000F7604"/>
    <w:rsid w:val="000F76CF"/>
    <w:rsid w:val="0010040E"/>
    <w:rsid w:val="00100598"/>
    <w:rsid w:val="00100C46"/>
    <w:rsid w:val="00100C4C"/>
    <w:rsid w:val="00100F88"/>
    <w:rsid w:val="00100FC9"/>
    <w:rsid w:val="001012D9"/>
    <w:rsid w:val="001013E5"/>
    <w:rsid w:val="001014AA"/>
    <w:rsid w:val="00101560"/>
    <w:rsid w:val="00101B12"/>
    <w:rsid w:val="00101FA0"/>
    <w:rsid w:val="00102086"/>
    <w:rsid w:val="001020D0"/>
    <w:rsid w:val="001020F4"/>
    <w:rsid w:val="001022A6"/>
    <w:rsid w:val="00102303"/>
    <w:rsid w:val="0010245A"/>
    <w:rsid w:val="001025ED"/>
    <w:rsid w:val="001029B2"/>
    <w:rsid w:val="00102A6F"/>
    <w:rsid w:val="00102B15"/>
    <w:rsid w:val="00102B87"/>
    <w:rsid w:val="00102DB7"/>
    <w:rsid w:val="00103333"/>
    <w:rsid w:val="00103641"/>
    <w:rsid w:val="00103995"/>
    <w:rsid w:val="00103C30"/>
    <w:rsid w:val="00103D30"/>
    <w:rsid w:val="001041F7"/>
    <w:rsid w:val="00104607"/>
    <w:rsid w:val="00104882"/>
    <w:rsid w:val="00104B19"/>
    <w:rsid w:val="00104C2A"/>
    <w:rsid w:val="00104CE3"/>
    <w:rsid w:val="00104CF8"/>
    <w:rsid w:val="00104DB3"/>
    <w:rsid w:val="001050BF"/>
    <w:rsid w:val="001058DE"/>
    <w:rsid w:val="00105985"/>
    <w:rsid w:val="00105A3F"/>
    <w:rsid w:val="00105E59"/>
    <w:rsid w:val="00106115"/>
    <w:rsid w:val="00106597"/>
    <w:rsid w:val="001069E6"/>
    <w:rsid w:val="00106AA3"/>
    <w:rsid w:val="00106BEE"/>
    <w:rsid w:val="00106E98"/>
    <w:rsid w:val="001072DF"/>
    <w:rsid w:val="00107687"/>
    <w:rsid w:val="00107690"/>
    <w:rsid w:val="00107A11"/>
    <w:rsid w:val="00107A2D"/>
    <w:rsid w:val="00107CEA"/>
    <w:rsid w:val="001103F0"/>
    <w:rsid w:val="0011055A"/>
    <w:rsid w:val="0011066E"/>
    <w:rsid w:val="0011096E"/>
    <w:rsid w:val="00110AAE"/>
    <w:rsid w:val="00110DB4"/>
    <w:rsid w:val="001113FD"/>
    <w:rsid w:val="00111A59"/>
    <w:rsid w:val="00111E5B"/>
    <w:rsid w:val="001122AD"/>
    <w:rsid w:val="001122B1"/>
    <w:rsid w:val="001124A4"/>
    <w:rsid w:val="001126AE"/>
    <w:rsid w:val="001128C7"/>
    <w:rsid w:val="00112B03"/>
    <w:rsid w:val="00112B42"/>
    <w:rsid w:val="00112BC1"/>
    <w:rsid w:val="00112E6B"/>
    <w:rsid w:val="00112EC6"/>
    <w:rsid w:val="00112F89"/>
    <w:rsid w:val="001130A2"/>
    <w:rsid w:val="00113106"/>
    <w:rsid w:val="001133EA"/>
    <w:rsid w:val="00113821"/>
    <w:rsid w:val="00113842"/>
    <w:rsid w:val="001138A5"/>
    <w:rsid w:val="001139C2"/>
    <w:rsid w:val="00113AB2"/>
    <w:rsid w:val="00113B59"/>
    <w:rsid w:val="00114176"/>
    <w:rsid w:val="00114200"/>
    <w:rsid w:val="00114286"/>
    <w:rsid w:val="00114496"/>
    <w:rsid w:val="001144DB"/>
    <w:rsid w:val="001145EE"/>
    <w:rsid w:val="00114A2B"/>
    <w:rsid w:val="00114CB1"/>
    <w:rsid w:val="00114E23"/>
    <w:rsid w:val="00114EB9"/>
    <w:rsid w:val="00114F01"/>
    <w:rsid w:val="00115448"/>
    <w:rsid w:val="001155C4"/>
    <w:rsid w:val="001156AE"/>
    <w:rsid w:val="00115912"/>
    <w:rsid w:val="001159C9"/>
    <w:rsid w:val="001159E1"/>
    <w:rsid w:val="00115C2B"/>
    <w:rsid w:val="00115F56"/>
    <w:rsid w:val="0011609B"/>
    <w:rsid w:val="00116103"/>
    <w:rsid w:val="001163F4"/>
    <w:rsid w:val="001164DE"/>
    <w:rsid w:val="00116CE8"/>
    <w:rsid w:val="00116D4C"/>
    <w:rsid w:val="00116F18"/>
    <w:rsid w:val="0011701D"/>
    <w:rsid w:val="001178D0"/>
    <w:rsid w:val="001179EB"/>
    <w:rsid w:val="00117E06"/>
    <w:rsid w:val="001200D2"/>
    <w:rsid w:val="00120496"/>
    <w:rsid w:val="001208DF"/>
    <w:rsid w:val="001209C6"/>
    <w:rsid w:val="001209E2"/>
    <w:rsid w:val="00120B2C"/>
    <w:rsid w:val="00120B4F"/>
    <w:rsid w:val="00120FCE"/>
    <w:rsid w:val="001212B5"/>
    <w:rsid w:val="00121378"/>
    <w:rsid w:val="001213CB"/>
    <w:rsid w:val="0012183C"/>
    <w:rsid w:val="00121A9E"/>
    <w:rsid w:val="00121D48"/>
    <w:rsid w:val="00121E65"/>
    <w:rsid w:val="00122001"/>
    <w:rsid w:val="00122524"/>
    <w:rsid w:val="0012273D"/>
    <w:rsid w:val="00122839"/>
    <w:rsid w:val="001228E1"/>
    <w:rsid w:val="00122900"/>
    <w:rsid w:val="00122B1D"/>
    <w:rsid w:val="00122C1F"/>
    <w:rsid w:val="00122DAF"/>
    <w:rsid w:val="0012352E"/>
    <w:rsid w:val="001237F2"/>
    <w:rsid w:val="00123F0F"/>
    <w:rsid w:val="00124574"/>
    <w:rsid w:val="00124585"/>
    <w:rsid w:val="001245FB"/>
    <w:rsid w:val="00124965"/>
    <w:rsid w:val="00124FF6"/>
    <w:rsid w:val="0012547B"/>
    <w:rsid w:val="001257DD"/>
    <w:rsid w:val="00125912"/>
    <w:rsid w:val="00125DAE"/>
    <w:rsid w:val="00125F50"/>
    <w:rsid w:val="00125FEE"/>
    <w:rsid w:val="001260A0"/>
    <w:rsid w:val="001260C7"/>
    <w:rsid w:val="0012656F"/>
    <w:rsid w:val="0012681B"/>
    <w:rsid w:val="00126BE9"/>
    <w:rsid w:val="00127116"/>
    <w:rsid w:val="00127537"/>
    <w:rsid w:val="00127F28"/>
    <w:rsid w:val="001300FF"/>
    <w:rsid w:val="00130426"/>
    <w:rsid w:val="00130BFF"/>
    <w:rsid w:val="00130C93"/>
    <w:rsid w:val="00130D2F"/>
    <w:rsid w:val="00131024"/>
    <w:rsid w:val="001310F9"/>
    <w:rsid w:val="001311CD"/>
    <w:rsid w:val="00131DC5"/>
    <w:rsid w:val="0013213D"/>
    <w:rsid w:val="001324A7"/>
    <w:rsid w:val="001324C3"/>
    <w:rsid w:val="001329F4"/>
    <w:rsid w:val="00132AA2"/>
    <w:rsid w:val="00132C73"/>
    <w:rsid w:val="00132E52"/>
    <w:rsid w:val="00132ECB"/>
    <w:rsid w:val="00132FDD"/>
    <w:rsid w:val="0013308F"/>
    <w:rsid w:val="001330E2"/>
    <w:rsid w:val="001335CC"/>
    <w:rsid w:val="001336AC"/>
    <w:rsid w:val="00133759"/>
    <w:rsid w:val="00133787"/>
    <w:rsid w:val="0013388A"/>
    <w:rsid w:val="001338BA"/>
    <w:rsid w:val="00133AA2"/>
    <w:rsid w:val="00133C2D"/>
    <w:rsid w:val="00133F74"/>
    <w:rsid w:val="00133FB5"/>
    <w:rsid w:val="00134197"/>
    <w:rsid w:val="001344BA"/>
    <w:rsid w:val="001344BC"/>
    <w:rsid w:val="00134588"/>
    <w:rsid w:val="00134997"/>
    <w:rsid w:val="00134AB7"/>
    <w:rsid w:val="00134F63"/>
    <w:rsid w:val="00134FF6"/>
    <w:rsid w:val="00135294"/>
    <w:rsid w:val="001353F3"/>
    <w:rsid w:val="001354D6"/>
    <w:rsid w:val="00135512"/>
    <w:rsid w:val="001355E9"/>
    <w:rsid w:val="00135947"/>
    <w:rsid w:val="00135BF7"/>
    <w:rsid w:val="00135ECB"/>
    <w:rsid w:val="00135F4B"/>
    <w:rsid w:val="00136207"/>
    <w:rsid w:val="00136256"/>
    <w:rsid w:val="0013669D"/>
    <w:rsid w:val="00136906"/>
    <w:rsid w:val="00136AB0"/>
    <w:rsid w:val="00136DC8"/>
    <w:rsid w:val="001370C4"/>
    <w:rsid w:val="00137233"/>
    <w:rsid w:val="0013734A"/>
    <w:rsid w:val="001373B3"/>
    <w:rsid w:val="0013740D"/>
    <w:rsid w:val="0013766E"/>
    <w:rsid w:val="00137EB5"/>
    <w:rsid w:val="00137F81"/>
    <w:rsid w:val="00140200"/>
    <w:rsid w:val="00140512"/>
    <w:rsid w:val="001413C1"/>
    <w:rsid w:val="001413F4"/>
    <w:rsid w:val="001414C7"/>
    <w:rsid w:val="0014156B"/>
    <w:rsid w:val="001416A1"/>
    <w:rsid w:val="00141CAE"/>
    <w:rsid w:val="00141DD4"/>
    <w:rsid w:val="001420E5"/>
    <w:rsid w:val="00142452"/>
    <w:rsid w:val="001425E1"/>
    <w:rsid w:val="00142647"/>
    <w:rsid w:val="00142AB1"/>
    <w:rsid w:val="00142EDD"/>
    <w:rsid w:val="001435C0"/>
    <w:rsid w:val="00143FE5"/>
    <w:rsid w:val="001444EF"/>
    <w:rsid w:val="00144557"/>
    <w:rsid w:val="001445E7"/>
    <w:rsid w:val="0014474C"/>
    <w:rsid w:val="001449C4"/>
    <w:rsid w:val="00145782"/>
    <w:rsid w:val="00145B5F"/>
    <w:rsid w:val="00145CB1"/>
    <w:rsid w:val="00145E4F"/>
    <w:rsid w:val="00145E64"/>
    <w:rsid w:val="00145EAC"/>
    <w:rsid w:val="00146B6A"/>
    <w:rsid w:val="00147087"/>
    <w:rsid w:val="001471A8"/>
    <w:rsid w:val="00147335"/>
    <w:rsid w:val="0014735F"/>
    <w:rsid w:val="0014780D"/>
    <w:rsid w:val="0014793D"/>
    <w:rsid w:val="00147D5C"/>
    <w:rsid w:val="00147EC6"/>
    <w:rsid w:val="001500A1"/>
    <w:rsid w:val="00150373"/>
    <w:rsid w:val="001505D8"/>
    <w:rsid w:val="00150763"/>
    <w:rsid w:val="00150874"/>
    <w:rsid w:val="00150935"/>
    <w:rsid w:val="0015096B"/>
    <w:rsid w:val="00150ABE"/>
    <w:rsid w:val="00150C9D"/>
    <w:rsid w:val="00150E83"/>
    <w:rsid w:val="00151457"/>
    <w:rsid w:val="0015145D"/>
    <w:rsid w:val="001517E9"/>
    <w:rsid w:val="00151A3F"/>
    <w:rsid w:val="00151E5C"/>
    <w:rsid w:val="00151F27"/>
    <w:rsid w:val="0015208D"/>
    <w:rsid w:val="001523F3"/>
    <w:rsid w:val="00152B6B"/>
    <w:rsid w:val="00152CA3"/>
    <w:rsid w:val="00152E72"/>
    <w:rsid w:val="001532DF"/>
    <w:rsid w:val="001533AB"/>
    <w:rsid w:val="0015355D"/>
    <w:rsid w:val="0015357E"/>
    <w:rsid w:val="00153602"/>
    <w:rsid w:val="001537F2"/>
    <w:rsid w:val="00153802"/>
    <w:rsid w:val="00153A6E"/>
    <w:rsid w:val="00153B9A"/>
    <w:rsid w:val="00153C75"/>
    <w:rsid w:val="001541FF"/>
    <w:rsid w:val="0015421F"/>
    <w:rsid w:val="001543D7"/>
    <w:rsid w:val="001546C0"/>
    <w:rsid w:val="00154857"/>
    <w:rsid w:val="00154B35"/>
    <w:rsid w:val="00154F2A"/>
    <w:rsid w:val="001550E0"/>
    <w:rsid w:val="0015556D"/>
    <w:rsid w:val="0015563C"/>
    <w:rsid w:val="001558F5"/>
    <w:rsid w:val="001559AB"/>
    <w:rsid w:val="00155B3E"/>
    <w:rsid w:val="00155C59"/>
    <w:rsid w:val="001563C9"/>
    <w:rsid w:val="00156650"/>
    <w:rsid w:val="001568D4"/>
    <w:rsid w:val="00156B50"/>
    <w:rsid w:val="00156D10"/>
    <w:rsid w:val="0015705E"/>
    <w:rsid w:val="0015722A"/>
    <w:rsid w:val="001574CE"/>
    <w:rsid w:val="00157601"/>
    <w:rsid w:val="001579D1"/>
    <w:rsid w:val="00160176"/>
    <w:rsid w:val="00160302"/>
    <w:rsid w:val="00160593"/>
    <w:rsid w:val="001607A5"/>
    <w:rsid w:val="00160B4D"/>
    <w:rsid w:val="00160DF5"/>
    <w:rsid w:val="00161138"/>
    <w:rsid w:val="00161355"/>
    <w:rsid w:val="001615EA"/>
    <w:rsid w:val="00162023"/>
    <w:rsid w:val="001621F9"/>
    <w:rsid w:val="0016241C"/>
    <w:rsid w:val="0016279B"/>
    <w:rsid w:val="00162B08"/>
    <w:rsid w:val="00162B5D"/>
    <w:rsid w:val="00162DE6"/>
    <w:rsid w:val="00162DEA"/>
    <w:rsid w:val="001630B5"/>
    <w:rsid w:val="00163939"/>
    <w:rsid w:val="00163B44"/>
    <w:rsid w:val="00163BB3"/>
    <w:rsid w:val="00163BE8"/>
    <w:rsid w:val="00163C1B"/>
    <w:rsid w:val="00163C8B"/>
    <w:rsid w:val="00163D56"/>
    <w:rsid w:val="00163EEF"/>
    <w:rsid w:val="00164099"/>
    <w:rsid w:val="00164129"/>
    <w:rsid w:val="0016443C"/>
    <w:rsid w:val="001645C4"/>
    <w:rsid w:val="00164A29"/>
    <w:rsid w:val="00164B92"/>
    <w:rsid w:val="0016515B"/>
    <w:rsid w:val="001651FF"/>
    <w:rsid w:val="00165211"/>
    <w:rsid w:val="0016530B"/>
    <w:rsid w:val="0016569D"/>
    <w:rsid w:val="001657A0"/>
    <w:rsid w:val="00165B35"/>
    <w:rsid w:val="00165BC7"/>
    <w:rsid w:val="0016616C"/>
    <w:rsid w:val="001663BB"/>
    <w:rsid w:val="0016643A"/>
    <w:rsid w:val="001666ED"/>
    <w:rsid w:val="00166769"/>
    <w:rsid w:val="001668E6"/>
    <w:rsid w:val="00166902"/>
    <w:rsid w:val="00166997"/>
    <w:rsid w:val="0016700A"/>
    <w:rsid w:val="00167050"/>
    <w:rsid w:val="001673AB"/>
    <w:rsid w:val="0016790C"/>
    <w:rsid w:val="00167E0E"/>
    <w:rsid w:val="001703E8"/>
    <w:rsid w:val="001703FB"/>
    <w:rsid w:val="00170744"/>
    <w:rsid w:val="00170826"/>
    <w:rsid w:val="0017094E"/>
    <w:rsid w:val="00170AB5"/>
    <w:rsid w:val="00170C3C"/>
    <w:rsid w:val="00170E55"/>
    <w:rsid w:val="00170FF2"/>
    <w:rsid w:val="0017109D"/>
    <w:rsid w:val="0017111A"/>
    <w:rsid w:val="001713C7"/>
    <w:rsid w:val="001715F1"/>
    <w:rsid w:val="00171734"/>
    <w:rsid w:val="00171831"/>
    <w:rsid w:val="00171931"/>
    <w:rsid w:val="00171ACE"/>
    <w:rsid w:val="00171F08"/>
    <w:rsid w:val="001720C5"/>
    <w:rsid w:val="00172485"/>
    <w:rsid w:val="00172536"/>
    <w:rsid w:val="00172B7C"/>
    <w:rsid w:val="00172C06"/>
    <w:rsid w:val="001730DD"/>
    <w:rsid w:val="001731CD"/>
    <w:rsid w:val="0017337B"/>
    <w:rsid w:val="00173B4A"/>
    <w:rsid w:val="00173BDE"/>
    <w:rsid w:val="00173C67"/>
    <w:rsid w:val="00174938"/>
    <w:rsid w:val="00174AF6"/>
    <w:rsid w:val="00174CD1"/>
    <w:rsid w:val="00174F16"/>
    <w:rsid w:val="0017553C"/>
    <w:rsid w:val="00175670"/>
    <w:rsid w:val="00175A47"/>
    <w:rsid w:val="00175AA7"/>
    <w:rsid w:val="00175CC0"/>
    <w:rsid w:val="001760EF"/>
    <w:rsid w:val="00176459"/>
    <w:rsid w:val="00176542"/>
    <w:rsid w:val="001769A8"/>
    <w:rsid w:val="001769BB"/>
    <w:rsid w:val="00176D26"/>
    <w:rsid w:val="00176E2F"/>
    <w:rsid w:val="00176E6A"/>
    <w:rsid w:val="00176EC4"/>
    <w:rsid w:val="00176EFF"/>
    <w:rsid w:val="001779F8"/>
    <w:rsid w:val="00177D34"/>
    <w:rsid w:val="00177E95"/>
    <w:rsid w:val="00180271"/>
    <w:rsid w:val="00180346"/>
    <w:rsid w:val="001804CB"/>
    <w:rsid w:val="00180627"/>
    <w:rsid w:val="0018068A"/>
    <w:rsid w:val="00180987"/>
    <w:rsid w:val="00180A39"/>
    <w:rsid w:val="00180A85"/>
    <w:rsid w:val="001812C6"/>
    <w:rsid w:val="00181318"/>
    <w:rsid w:val="00181887"/>
    <w:rsid w:val="0018214E"/>
    <w:rsid w:val="001826BA"/>
    <w:rsid w:val="00182735"/>
    <w:rsid w:val="001828E3"/>
    <w:rsid w:val="001829AF"/>
    <w:rsid w:val="00182B6C"/>
    <w:rsid w:val="00182E35"/>
    <w:rsid w:val="001833B9"/>
    <w:rsid w:val="0018344B"/>
    <w:rsid w:val="0018368E"/>
    <w:rsid w:val="00183799"/>
    <w:rsid w:val="00183915"/>
    <w:rsid w:val="00183D46"/>
    <w:rsid w:val="00184316"/>
    <w:rsid w:val="0018433C"/>
    <w:rsid w:val="00184647"/>
    <w:rsid w:val="00184EC2"/>
    <w:rsid w:val="00184F23"/>
    <w:rsid w:val="00185047"/>
    <w:rsid w:val="00185238"/>
    <w:rsid w:val="001854DB"/>
    <w:rsid w:val="00185747"/>
    <w:rsid w:val="00185989"/>
    <w:rsid w:val="001859D7"/>
    <w:rsid w:val="001859F0"/>
    <w:rsid w:val="00185AEC"/>
    <w:rsid w:val="00185C46"/>
    <w:rsid w:val="00185C65"/>
    <w:rsid w:val="00185D4F"/>
    <w:rsid w:val="0018697C"/>
    <w:rsid w:val="00186AFA"/>
    <w:rsid w:val="00186B38"/>
    <w:rsid w:val="00186DFE"/>
    <w:rsid w:val="00186E27"/>
    <w:rsid w:val="001872F5"/>
    <w:rsid w:val="00187509"/>
    <w:rsid w:val="0018784B"/>
    <w:rsid w:val="0018791E"/>
    <w:rsid w:val="00187933"/>
    <w:rsid w:val="00187990"/>
    <w:rsid w:val="00187A82"/>
    <w:rsid w:val="00187A9B"/>
    <w:rsid w:val="00187EDF"/>
    <w:rsid w:val="00190623"/>
    <w:rsid w:val="00190D8B"/>
    <w:rsid w:val="00190E5A"/>
    <w:rsid w:val="00190F15"/>
    <w:rsid w:val="00190F6D"/>
    <w:rsid w:val="00191237"/>
    <w:rsid w:val="001917A9"/>
    <w:rsid w:val="0019191B"/>
    <w:rsid w:val="00191C37"/>
    <w:rsid w:val="00191F96"/>
    <w:rsid w:val="001920AA"/>
    <w:rsid w:val="001920AF"/>
    <w:rsid w:val="00192424"/>
    <w:rsid w:val="0019245A"/>
    <w:rsid w:val="00192535"/>
    <w:rsid w:val="00192670"/>
    <w:rsid w:val="001927A8"/>
    <w:rsid w:val="00192906"/>
    <w:rsid w:val="001929C0"/>
    <w:rsid w:val="00192A6A"/>
    <w:rsid w:val="001935D0"/>
    <w:rsid w:val="001938D8"/>
    <w:rsid w:val="0019399C"/>
    <w:rsid w:val="00193A93"/>
    <w:rsid w:val="00193C6A"/>
    <w:rsid w:val="00193CE4"/>
    <w:rsid w:val="00193E04"/>
    <w:rsid w:val="0019420D"/>
    <w:rsid w:val="0019429A"/>
    <w:rsid w:val="0019448B"/>
    <w:rsid w:val="001947D1"/>
    <w:rsid w:val="00194939"/>
    <w:rsid w:val="00194A5A"/>
    <w:rsid w:val="0019528E"/>
    <w:rsid w:val="00195295"/>
    <w:rsid w:val="0019582C"/>
    <w:rsid w:val="001958EC"/>
    <w:rsid w:val="001959D2"/>
    <w:rsid w:val="00195D84"/>
    <w:rsid w:val="00195EBD"/>
    <w:rsid w:val="0019620A"/>
    <w:rsid w:val="00196258"/>
    <w:rsid w:val="001962E4"/>
    <w:rsid w:val="001963F3"/>
    <w:rsid w:val="0019679C"/>
    <w:rsid w:val="00196A2B"/>
    <w:rsid w:val="0019704A"/>
    <w:rsid w:val="0019714D"/>
    <w:rsid w:val="00197580"/>
    <w:rsid w:val="00197782"/>
    <w:rsid w:val="00197814"/>
    <w:rsid w:val="00197819"/>
    <w:rsid w:val="00197898"/>
    <w:rsid w:val="00197BEE"/>
    <w:rsid w:val="00197BF1"/>
    <w:rsid w:val="00197E90"/>
    <w:rsid w:val="001A0440"/>
    <w:rsid w:val="001A0561"/>
    <w:rsid w:val="001A09B6"/>
    <w:rsid w:val="001A0BC0"/>
    <w:rsid w:val="001A0D68"/>
    <w:rsid w:val="001A1458"/>
    <w:rsid w:val="001A145B"/>
    <w:rsid w:val="001A159F"/>
    <w:rsid w:val="001A1600"/>
    <w:rsid w:val="001A1C6E"/>
    <w:rsid w:val="001A1C7F"/>
    <w:rsid w:val="001A2591"/>
    <w:rsid w:val="001A2624"/>
    <w:rsid w:val="001A2C2A"/>
    <w:rsid w:val="001A2D41"/>
    <w:rsid w:val="001A2EB3"/>
    <w:rsid w:val="001A2EE9"/>
    <w:rsid w:val="001A2F82"/>
    <w:rsid w:val="001A44C7"/>
    <w:rsid w:val="001A4697"/>
    <w:rsid w:val="001A4AC2"/>
    <w:rsid w:val="001A511C"/>
    <w:rsid w:val="001A5196"/>
    <w:rsid w:val="001A571C"/>
    <w:rsid w:val="001A58F8"/>
    <w:rsid w:val="001A59D2"/>
    <w:rsid w:val="001A5A57"/>
    <w:rsid w:val="001A6576"/>
    <w:rsid w:val="001A6821"/>
    <w:rsid w:val="001A6842"/>
    <w:rsid w:val="001A6C53"/>
    <w:rsid w:val="001A6C95"/>
    <w:rsid w:val="001A72D2"/>
    <w:rsid w:val="001A7A01"/>
    <w:rsid w:val="001A7C18"/>
    <w:rsid w:val="001A7DFF"/>
    <w:rsid w:val="001A7FAB"/>
    <w:rsid w:val="001B046E"/>
    <w:rsid w:val="001B0542"/>
    <w:rsid w:val="001B0659"/>
    <w:rsid w:val="001B0A26"/>
    <w:rsid w:val="001B0A78"/>
    <w:rsid w:val="001B0D5A"/>
    <w:rsid w:val="001B1011"/>
    <w:rsid w:val="001B1121"/>
    <w:rsid w:val="001B116B"/>
    <w:rsid w:val="001B1338"/>
    <w:rsid w:val="001B1582"/>
    <w:rsid w:val="001B15B0"/>
    <w:rsid w:val="001B192A"/>
    <w:rsid w:val="001B1BC0"/>
    <w:rsid w:val="001B1CBB"/>
    <w:rsid w:val="001B1F6E"/>
    <w:rsid w:val="001B20BB"/>
    <w:rsid w:val="001B20E1"/>
    <w:rsid w:val="001B2250"/>
    <w:rsid w:val="001B2629"/>
    <w:rsid w:val="001B27F7"/>
    <w:rsid w:val="001B280B"/>
    <w:rsid w:val="001B29AF"/>
    <w:rsid w:val="001B29F1"/>
    <w:rsid w:val="001B2A37"/>
    <w:rsid w:val="001B30C1"/>
    <w:rsid w:val="001B30FD"/>
    <w:rsid w:val="001B375A"/>
    <w:rsid w:val="001B378D"/>
    <w:rsid w:val="001B3930"/>
    <w:rsid w:val="001B3F51"/>
    <w:rsid w:val="001B4044"/>
    <w:rsid w:val="001B43A5"/>
    <w:rsid w:val="001B43DC"/>
    <w:rsid w:val="001B444D"/>
    <w:rsid w:val="001B46E8"/>
    <w:rsid w:val="001B492F"/>
    <w:rsid w:val="001B4CFD"/>
    <w:rsid w:val="001B54B9"/>
    <w:rsid w:val="001B55E7"/>
    <w:rsid w:val="001B56A0"/>
    <w:rsid w:val="001B57DC"/>
    <w:rsid w:val="001B63E8"/>
    <w:rsid w:val="001B69D8"/>
    <w:rsid w:val="001B6B6E"/>
    <w:rsid w:val="001B6BC3"/>
    <w:rsid w:val="001B6E42"/>
    <w:rsid w:val="001B72CE"/>
    <w:rsid w:val="001B72E0"/>
    <w:rsid w:val="001B72F2"/>
    <w:rsid w:val="001B78F1"/>
    <w:rsid w:val="001B79C8"/>
    <w:rsid w:val="001B7B0B"/>
    <w:rsid w:val="001B7CC7"/>
    <w:rsid w:val="001B7FD4"/>
    <w:rsid w:val="001C0206"/>
    <w:rsid w:val="001C0317"/>
    <w:rsid w:val="001C0371"/>
    <w:rsid w:val="001C0538"/>
    <w:rsid w:val="001C069A"/>
    <w:rsid w:val="001C0A56"/>
    <w:rsid w:val="001C0B03"/>
    <w:rsid w:val="001C0B2F"/>
    <w:rsid w:val="001C0C08"/>
    <w:rsid w:val="001C0E74"/>
    <w:rsid w:val="001C13B1"/>
    <w:rsid w:val="001C1429"/>
    <w:rsid w:val="001C1754"/>
    <w:rsid w:val="001C1E44"/>
    <w:rsid w:val="001C24BC"/>
    <w:rsid w:val="001C24E7"/>
    <w:rsid w:val="001C27CC"/>
    <w:rsid w:val="001C2839"/>
    <w:rsid w:val="001C2C0F"/>
    <w:rsid w:val="001C2EBF"/>
    <w:rsid w:val="001C2FA9"/>
    <w:rsid w:val="001C338E"/>
    <w:rsid w:val="001C33E5"/>
    <w:rsid w:val="001C3411"/>
    <w:rsid w:val="001C3655"/>
    <w:rsid w:val="001C36BC"/>
    <w:rsid w:val="001C3879"/>
    <w:rsid w:val="001C3AE4"/>
    <w:rsid w:val="001C3E5C"/>
    <w:rsid w:val="001C3F04"/>
    <w:rsid w:val="001C4002"/>
    <w:rsid w:val="001C424C"/>
    <w:rsid w:val="001C4898"/>
    <w:rsid w:val="001C4E6D"/>
    <w:rsid w:val="001C4EDF"/>
    <w:rsid w:val="001C5072"/>
    <w:rsid w:val="001C5102"/>
    <w:rsid w:val="001C533D"/>
    <w:rsid w:val="001C53F9"/>
    <w:rsid w:val="001C5522"/>
    <w:rsid w:val="001C5650"/>
    <w:rsid w:val="001C5A1C"/>
    <w:rsid w:val="001C5D9E"/>
    <w:rsid w:val="001C617A"/>
    <w:rsid w:val="001C61AD"/>
    <w:rsid w:val="001C6559"/>
    <w:rsid w:val="001C67D2"/>
    <w:rsid w:val="001C6935"/>
    <w:rsid w:val="001C6A28"/>
    <w:rsid w:val="001C6DE0"/>
    <w:rsid w:val="001C707B"/>
    <w:rsid w:val="001C73D0"/>
    <w:rsid w:val="001C7410"/>
    <w:rsid w:val="001C7466"/>
    <w:rsid w:val="001C75A2"/>
    <w:rsid w:val="001C7AA5"/>
    <w:rsid w:val="001C7BEC"/>
    <w:rsid w:val="001D057B"/>
    <w:rsid w:val="001D05B3"/>
    <w:rsid w:val="001D06E7"/>
    <w:rsid w:val="001D09C2"/>
    <w:rsid w:val="001D09D3"/>
    <w:rsid w:val="001D0AA1"/>
    <w:rsid w:val="001D0CC9"/>
    <w:rsid w:val="001D0DC9"/>
    <w:rsid w:val="001D0F9B"/>
    <w:rsid w:val="001D14E2"/>
    <w:rsid w:val="001D161B"/>
    <w:rsid w:val="001D1791"/>
    <w:rsid w:val="001D194E"/>
    <w:rsid w:val="001D1B18"/>
    <w:rsid w:val="001D1B28"/>
    <w:rsid w:val="001D1C38"/>
    <w:rsid w:val="001D1DC3"/>
    <w:rsid w:val="001D1DCF"/>
    <w:rsid w:val="001D1EFB"/>
    <w:rsid w:val="001D1FAD"/>
    <w:rsid w:val="001D202F"/>
    <w:rsid w:val="001D21DF"/>
    <w:rsid w:val="001D23FB"/>
    <w:rsid w:val="001D24BD"/>
    <w:rsid w:val="001D258B"/>
    <w:rsid w:val="001D264F"/>
    <w:rsid w:val="001D26EB"/>
    <w:rsid w:val="001D27D4"/>
    <w:rsid w:val="001D27E5"/>
    <w:rsid w:val="001D2BB6"/>
    <w:rsid w:val="001D2D77"/>
    <w:rsid w:val="001D2EA6"/>
    <w:rsid w:val="001D3217"/>
    <w:rsid w:val="001D356A"/>
    <w:rsid w:val="001D3898"/>
    <w:rsid w:val="001D3CF2"/>
    <w:rsid w:val="001D3F82"/>
    <w:rsid w:val="001D41B9"/>
    <w:rsid w:val="001D422D"/>
    <w:rsid w:val="001D44D1"/>
    <w:rsid w:val="001D4627"/>
    <w:rsid w:val="001D48A8"/>
    <w:rsid w:val="001D50C4"/>
    <w:rsid w:val="001D5D86"/>
    <w:rsid w:val="001D614B"/>
    <w:rsid w:val="001D6238"/>
    <w:rsid w:val="001D626C"/>
    <w:rsid w:val="001D6271"/>
    <w:rsid w:val="001D65B0"/>
    <w:rsid w:val="001D67B4"/>
    <w:rsid w:val="001D69D8"/>
    <w:rsid w:val="001D6E4F"/>
    <w:rsid w:val="001D6F49"/>
    <w:rsid w:val="001D74FD"/>
    <w:rsid w:val="001D775A"/>
    <w:rsid w:val="001D78E0"/>
    <w:rsid w:val="001D79F1"/>
    <w:rsid w:val="001D7BC7"/>
    <w:rsid w:val="001D7E12"/>
    <w:rsid w:val="001E007F"/>
    <w:rsid w:val="001E00B9"/>
    <w:rsid w:val="001E00CC"/>
    <w:rsid w:val="001E0594"/>
    <w:rsid w:val="001E0624"/>
    <w:rsid w:val="001E0650"/>
    <w:rsid w:val="001E0676"/>
    <w:rsid w:val="001E0804"/>
    <w:rsid w:val="001E0841"/>
    <w:rsid w:val="001E0AA7"/>
    <w:rsid w:val="001E0B83"/>
    <w:rsid w:val="001E0E65"/>
    <w:rsid w:val="001E12CC"/>
    <w:rsid w:val="001E1463"/>
    <w:rsid w:val="001E1633"/>
    <w:rsid w:val="001E170A"/>
    <w:rsid w:val="001E17FA"/>
    <w:rsid w:val="001E18C3"/>
    <w:rsid w:val="001E197B"/>
    <w:rsid w:val="001E1A27"/>
    <w:rsid w:val="001E27D8"/>
    <w:rsid w:val="001E2E1D"/>
    <w:rsid w:val="001E30E3"/>
    <w:rsid w:val="001E30FE"/>
    <w:rsid w:val="001E3161"/>
    <w:rsid w:val="001E32FB"/>
    <w:rsid w:val="001E3599"/>
    <w:rsid w:val="001E3E34"/>
    <w:rsid w:val="001E43C6"/>
    <w:rsid w:val="001E4B10"/>
    <w:rsid w:val="001E4B2D"/>
    <w:rsid w:val="001E4FD0"/>
    <w:rsid w:val="001E50F1"/>
    <w:rsid w:val="001E5218"/>
    <w:rsid w:val="001E5AF6"/>
    <w:rsid w:val="001E5BFE"/>
    <w:rsid w:val="001E5C4C"/>
    <w:rsid w:val="001E5D31"/>
    <w:rsid w:val="001E5D6E"/>
    <w:rsid w:val="001E5DA9"/>
    <w:rsid w:val="001E5E09"/>
    <w:rsid w:val="001E5EB3"/>
    <w:rsid w:val="001E608C"/>
    <w:rsid w:val="001E6547"/>
    <w:rsid w:val="001E6678"/>
    <w:rsid w:val="001E6F7A"/>
    <w:rsid w:val="001E7355"/>
    <w:rsid w:val="001E7424"/>
    <w:rsid w:val="001E748D"/>
    <w:rsid w:val="001E7A7F"/>
    <w:rsid w:val="001E7D5C"/>
    <w:rsid w:val="001F03B5"/>
    <w:rsid w:val="001F06E4"/>
    <w:rsid w:val="001F086E"/>
    <w:rsid w:val="001F09C6"/>
    <w:rsid w:val="001F0ADD"/>
    <w:rsid w:val="001F112F"/>
    <w:rsid w:val="001F15A0"/>
    <w:rsid w:val="001F167C"/>
    <w:rsid w:val="001F1746"/>
    <w:rsid w:val="001F1CD7"/>
    <w:rsid w:val="001F1DE5"/>
    <w:rsid w:val="001F1E6C"/>
    <w:rsid w:val="001F2202"/>
    <w:rsid w:val="001F2523"/>
    <w:rsid w:val="001F26C4"/>
    <w:rsid w:val="001F286D"/>
    <w:rsid w:val="001F2D6F"/>
    <w:rsid w:val="001F4256"/>
    <w:rsid w:val="001F44B9"/>
    <w:rsid w:val="001F46D7"/>
    <w:rsid w:val="001F498B"/>
    <w:rsid w:val="001F4B7B"/>
    <w:rsid w:val="001F4C6F"/>
    <w:rsid w:val="001F4C88"/>
    <w:rsid w:val="001F4E9B"/>
    <w:rsid w:val="001F53B2"/>
    <w:rsid w:val="001F549A"/>
    <w:rsid w:val="001F54CE"/>
    <w:rsid w:val="001F55E6"/>
    <w:rsid w:val="001F56EF"/>
    <w:rsid w:val="001F5AAD"/>
    <w:rsid w:val="001F5C77"/>
    <w:rsid w:val="001F5D7A"/>
    <w:rsid w:val="001F5FE7"/>
    <w:rsid w:val="001F62CD"/>
    <w:rsid w:val="001F6746"/>
    <w:rsid w:val="001F68C0"/>
    <w:rsid w:val="001F6AAA"/>
    <w:rsid w:val="001F72BB"/>
    <w:rsid w:val="001F76E4"/>
    <w:rsid w:val="001F7C2E"/>
    <w:rsid w:val="001F7EEB"/>
    <w:rsid w:val="00200190"/>
    <w:rsid w:val="002001A3"/>
    <w:rsid w:val="0020040D"/>
    <w:rsid w:val="0020043B"/>
    <w:rsid w:val="0020065B"/>
    <w:rsid w:val="00200D55"/>
    <w:rsid w:val="00200DB5"/>
    <w:rsid w:val="00201377"/>
    <w:rsid w:val="002013A1"/>
    <w:rsid w:val="00201EF1"/>
    <w:rsid w:val="002021FE"/>
    <w:rsid w:val="002023CD"/>
    <w:rsid w:val="00202413"/>
    <w:rsid w:val="00202CB8"/>
    <w:rsid w:val="002030B7"/>
    <w:rsid w:val="00203386"/>
    <w:rsid w:val="002035FB"/>
    <w:rsid w:val="00203689"/>
    <w:rsid w:val="00203734"/>
    <w:rsid w:val="002038F5"/>
    <w:rsid w:val="00203D34"/>
    <w:rsid w:val="0020470B"/>
    <w:rsid w:val="00204870"/>
    <w:rsid w:val="00204948"/>
    <w:rsid w:val="00204BB9"/>
    <w:rsid w:val="00204D80"/>
    <w:rsid w:val="00204EFE"/>
    <w:rsid w:val="00204F64"/>
    <w:rsid w:val="00205217"/>
    <w:rsid w:val="00205CAD"/>
    <w:rsid w:val="00206202"/>
    <w:rsid w:val="002062B6"/>
    <w:rsid w:val="00206326"/>
    <w:rsid w:val="002063AB"/>
    <w:rsid w:val="0020641E"/>
    <w:rsid w:val="0020655A"/>
    <w:rsid w:val="0020656A"/>
    <w:rsid w:val="00206684"/>
    <w:rsid w:val="00206929"/>
    <w:rsid w:val="00206A79"/>
    <w:rsid w:val="00206B6E"/>
    <w:rsid w:val="00206CBB"/>
    <w:rsid w:val="00206DCB"/>
    <w:rsid w:val="00206F03"/>
    <w:rsid w:val="00206F45"/>
    <w:rsid w:val="00206FD7"/>
    <w:rsid w:val="002070A6"/>
    <w:rsid w:val="0020749C"/>
    <w:rsid w:val="0021013E"/>
    <w:rsid w:val="002101BC"/>
    <w:rsid w:val="002102AE"/>
    <w:rsid w:val="0021067C"/>
    <w:rsid w:val="00210A01"/>
    <w:rsid w:val="00210AAF"/>
    <w:rsid w:val="00210AD8"/>
    <w:rsid w:val="00211139"/>
    <w:rsid w:val="0021145B"/>
    <w:rsid w:val="002118F5"/>
    <w:rsid w:val="00211B26"/>
    <w:rsid w:val="00211C50"/>
    <w:rsid w:val="00211D1B"/>
    <w:rsid w:val="00212231"/>
    <w:rsid w:val="002123EF"/>
    <w:rsid w:val="0021298A"/>
    <w:rsid w:val="00212C9F"/>
    <w:rsid w:val="00212CDE"/>
    <w:rsid w:val="0021322D"/>
    <w:rsid w:val="0021339F"/>
    <w:rsid w:val="002133D9"/>
    <w:rsid w:val="0021363E"/>
    <w:rsid w:val="00213A1E"/>
    <w:rsid w:val="00213DA2"/>
    <w:rsid w:val="0021405C"/>
    <w:rsid w:val="00214080"/>
    <w:rsid w:val="00214353"/>
    <w:rsid w:val="00214EA1"/>
    <w:rsid w:val="00214F6B"/>
    <w:rsid w:val="0021505F"/>
    <w:rsid w:val="00215330"/>
    <w:rsid w:val="0021536E"/>
    <w:rsid w:val="00215708"/>
    <w:rsid w:val="002158B5"/>
    <w:rsid w:val="00216196"/>
    <w:rsid w:val="002161FB"/>
    <w:rsid w:val="002163A0"/>
    <w:rsid w:val="002164F0"/>
    <w:rsid w:val="002166FF"/>
    <w:rsid w:val="002167DA"/>
    <w:rsid w:val="00216A83"/>
    <w:rsid w:val="00216A96"/>
    <w:rsid w:val="00216B24"/>
    <w:rsid w:val="00216D20"/>
    <w:rsid w:val="00217064"/>
    <w:rsid w:val="00217180"/>
    <w:rsid w:val="0021729B"/>
    <w:rsid w:val="00217837"/>
    <w:rsid w:val="002178A6"/>
    <w:rsid w:val="00217CD9"/>
    <w:rsid w:val="00217F27"/>
    <w:rsid w:val="00220312"/>
    <w:rsid w:val="002203AD"/>
    <w:rsid w:val="00220A7F"/>
    <w:rsid w:val="00220CB5"/>
    <w:rsid w:val="00220D26"/>
    <w:rsid w:val="00221288"/>
    <w:rsid w:val="002215A0"/>
    <w:rsid w:val="00221997"/>
    <w:rsid w:val="00221A51"/>
    <w:rsid w:val="00221C96"/>
    <w:rsid w:val="00221E53"/>
    <w:rsid w:val="002220C6"/>
    <w:rsid w:val="00222C0C"/>
    <w:rsid w:val="00222EAD"/>
    <w:rsid w:val="00223080"/>
    <w:rsid w:val="002233B3"/>
    <w:rsid w:val="00223730"/>
    <w:rsid w:val="00223859"/>
    <w:rsid w:val="00223B7F"/>
    <w:rsid w:val="00223F3E"/>
    <w:rsid w:val="00223FE4"/>
    <w:rsid w:val="002242B9"/>
    <w:rsid w:val="002246B9"/>
    <w:rsid w:val="002246C1"/>
    <w:rsid w:val="00224D91"/>
    <w:rsid w:val="00224EB9"/>
    <w:rsid w:val="00224F14"/>
    <w:rsid w:val="002258B5"/>
    <w:rsid w:val="00225AA1"/>
    <w:rsid w:val="00226447"/>
    <w:rsid w:val="00226C91"/>
    <w:rsid w:val="00226D38"/>
    <w:rsid w:val="00227014"/>
    <w:rsid w:val="00227113"/>
    <w:rsid w:val="002275A4"/>
    <w:rsid w:val="002276F3"/>
    <w:rsid w:val="00227836"/>
    <w:rsid w:val="0022785B"/>
    <w:rsid w:val="00227AA3"/>
    <w:rsid w:val="0023040E"/>
    <w:rsid w:val="00230502"/>
    <w:rsid w:val="00230A1F"/>
    <w:rsid w:val="00230F07"/>
    <w:rsid w:val="0023161A"/>
    <w:rsid w:val="002317E8"/>
    <w:rsid w:val="00231CA1"/>
    <w:rsid w:val="00231D5B"/>
    <w:rsid w:val="00231F7A"/>
    <w:rsid w:val="00232089"/>
    <w:rsid w:val="00232192"/>
    <w:rsid w:val="00232333"/>
    <w:rsid w:val="00232407"/>
    <w:rsid w:val="00232932"/>
    <w:rsid w:val="00232D16"/>
    <w:rsid w:val="00232EC3"/>
    <w:rsid w:val="00232ECD"/>
    <w:rsid w:val="00232F2D"/>
    <w:rsid w:val="00233793"/>
    <w:rsid w:val="002337F2"/>
    <w:rsid w:val="00233BEF"/>
    <w:rsid w:val="0023455F"/>
    <w:rsid w:val="002347D5"/>
    <w:rsid w:val="00234A43"/>
    <w:rsid w:val="00234DC6"/>
    <w:rsid w:val="00235145"/>
    <w:rsid w:val="002352AC"/>
    <w:rsid w:val="00235324"/>
    <w:rsid w:val="00235817"/>
    <w:rsid w:val="00235916"/>
    <w:rsid w:val="002359A3"/>
    <w:rsid w:val="00236249"/>
    <w:rsid w:val="002363A7"/>
    <w:rsid w:val="00236435"/>
    <w:rsid w:val="00236A8C"/>
    <w:rsid w:val="00236AB2"/>
    <w:rsid w:val="00236EC9"/>
    <w:rsid w:val="002370B0"/>
    <w:rsid w:val="0023748C"/>
    <w:rsid w:val="00237C84"/>
    <w:rsid w:val="00237E8A"/>
    <w:rsid w:val="002400A3"/>
    <w:rsid w:val="0024028E"/>
    <w:rsid w:val="0024097C"/>
    <w:rsid w:val="00240ACC"/>
    <w:rsid w:val="00240C9C"/>
    <w:rsid w:val="00240D32"/>
    <w:rsid w:val="00241249"/>
    <w:rsid w:val="00241420"/>
    <w:rsid w:val="002415CB"/>
    <w:rsid w:val="002415FC"/>
    <w:rsid w:val="002418DA"/>
    <w:rsid w:val="002418F3"/>
    <w:rsid w:val="00241D8A"/>
    <w:rsid w:val="00241DB9"/>
    <w:rsid w:val="00241E45"/>
    <w:rsid w:val="00241F1E"/>
    <w:rsid w:val="00241F92"/>
    <w:rsid w:val="0024203D"/>
    <w:rsid w:val="0024233A"/>
    <w:rsid w:val="002424EA"/>
    <w:rsid w:val="00242961"/>
    <w:rsid w:val="00242BF6"/>
    <w:rsid w:val="00242C8E"/>
    <w:rsid w:val="00242F90"/>
    <w:rsid w:val="002431F5"/>
    <w:rsid w:val="0024325B"/>
    <w:rsid w:val="00243707"/>
    <w:rsid w:val="00243A34"/>
    <w:rsid w:val="00243D91"/>
    <w:rsid w:val="002443F9"/>
    <w:rsid w:val="002448B5"/>
    <w:rsid w:val="0024494A"/>
    <w:rsid w:val="00244CD3"/>
    <w:rsid w:val="0024522B"/>
    <w:rsid w:val="002457BA"/>
    <w:rsid w:val="00245A88"/>
    <w:rsid w:val="00245B1A"/>
    <w:rsid w:val="00245C68"/>
    <w:rsid w:val="00245C71"/>
    <w:rsid w:val="00245C91"/>
    <w:rsid w:val="00245E49"/>
    <w:rsid w:val="0024602F"/>
    <w:rsid w:val="0024647C"/>
    <w:rsid w:val="00246707"/>
    <w:rsid w:val="00246B03"/>
    <w:rsid w:val="00246B56"/>
    <w:rsid w:val="00246EF2"/>
    <w:rsid w:val="00247303"/>
    <w:rsid w:val="0024739C"/>
    <w:rsid w:val="002475A2"/>
    <w:rsid w:val="00247B28"/>
    <w:rsid w:val="00247CEE"/>
    <w:rsid w:val="00247E66"/>
    <w:rsid w:val="00247F5B"/>
    <w:rsid w:val="00247FDD"/>
    <w:rsid w:val="0025015D"/>
    <w:rsid w:val="002505B2"/>
    <w:rsid w:val="00250924"/>
    <w:rsid w:val="00250981"/>
    <w:rsid w:val="00250F2B"/>
    <w:rsid w:val="00251549"/>
    <w:rsid w:val="00251584"/>
    <w:rsid w:val="0025185A"/>
    <w:rsid w:val="0025189A"/>
    <w:rsid w:val="00251992"/>
    <w:rsid w:val="00251DEA"/>
    <w:rsid w:val="00252120"/>
    <w:rsid w:val="00252580"/>
    <w:rsid w:val="00252B38"/>
    <w:rsid w:val="00252D13"/>
    <w:rsid w:val="0025306B"/>
    <w:rsid w:val="002531A5"/>
    <w:rsid w:val="0025320B"/>
    <w:rsid w:val="002537CC"/>
    <w:rsid w:val="002538CB"/>
    <w:rsid w:val="00253A00"/>
    <w:rsid w:val="0025510D"/>
    <w:rsid w:val="00255208"/>
    <w:rsid w:val="002555E9"/>
    <w:rsid w:val="00255F75"/>
    <w:rsid w:val="00256290"/>
    <w:rsid w:val="002569E4"/>
    <w:rsid w:val="00256CA9"/>
    <w:rsid w:val="002570A0"/>
    <w:rsid w:val="002579C7"/>
    <w:rsid w:val="0026003E"/>
    <w:rsid w:val="002604F9"/>
    <w:rsid w:val="00260608"/>
    <w:rsid w:val="00260B36"/>
    <w:rsid w:val="00260CFD"/>
    <w:rsid w:val="00260D73"/>
    <w:rsid w:val="00260DB9"/>
    <w:rsid w:val="00260FC2"/>
    <w:rsid w:val="00261013"/>
    <w:rsid w:val="00261046"/>
    <w:rsid w:val="0026105B"/>
    <w:rsid w:val="0026133B"/>
    <w:rsid w:val="00261BB3"/>
    <w:rsid w:val="00261BE3"/>
    <w:rsid w:val="00261CB6"/>
    <w:rsid w:val="00261F5C"/>
    <w:rsid w:val="00262349"/>
    <w:rsid w:val="00262553"/>
    <w:rsid w:val="0026287D"/>
    <w:rsid w:val="002629EB"/>
    <w:rsid w:val="00262AAA"/>
    <w:rsid w:val="00263548"/>
    <w:rsid w:val="00263615"/>
    <w:rsid w:val="00263684"/>
    <w:rsid w:val="00263942"/>
    <w:rsid w:val="00263C71"/>
    <w:rsid w:val="002641D8"/>
    <w:rsid w:val="0026431F"/>
    <w:rsid w:val="002643B9"/>
    <w:rsid w:val="00264566"/>
    <w:rsid w:val="002649F8"/>
    <w:rsid w:val="00264B57"/>
    <w:rsid w:val="00264DBF"/>
    <w:rsid w:val="00264E79"/>
    <w:rsid w:val="00264FAE"/>
    <w:rsid w:val="00265264"/>
    <w:rsid w:val="00265270"/>
    <w:rsid w:val="00265650"/>
    <w:rsid w:val="00265A46"/>
    <w:rsid w:val="00265A7F"/>
    <w:rsid w:val="00265B03"/>
    <w:rsid w:val="00265C1A"/>
    <w:rsid w:val="00266471"/>
    <w:rsid w:val="00266872"/>
    <w:rsid w:val="00266905"/>
    <w:rsid w:val="00266AB4"/>
    <w:rsid w:val="00266E19"/>
    <w:rsid w:val="0026710B"/>
    <w:rsid w:val="002674CB"/>
    <w:rsid w:val="00267A9A"/>
    <w:rsid w:val="00267DCF"/>
    <w:rsid w:val="00270018"/>
    <w:rsid w:val="0027018A"/>
    <w:rsid w:val="00270211"/>
    <w:rsid w:val="00270218"/>
    <w:rsid w:val="0027064E"/>
    <w:rsid w:val="0027072D"/>
    <w:rsid w:val="00270874"/>
    <w:rsid w:val="0027091F"/>
    <w:rsid w:val="0027098B"/>
    <w:rsid w:val="00270C84"/>
    <w:rsid w:val="00270F6C"/>
    <w:rsid w:val="00270FC1"/>
    <w:rsid w:val="00271646"/>
    <w:rsid w:val="0027168F"/>
    <w:rsid w:val="00271984"/>
    <w:rsid w:val="00271A04"/>
    <w:rsid w:val="00271B1A"/>
    <w:rsid w:val="00271FCD"/>
    <w:rsid w:val="0027239C"/>
    <w:rsid w:val="00272405"/>
    <w:rsid w:val="00272470"/>
    <w:rsid w:val="0027296B"/>
    <w:rsid w:val="002729E8"/>
    <w:rsid w:val="00272BC9"/>
    <w:rsid w:val="00273171"/>
    <w:rsid w:val="00273212"/>
    <w:rsid w:val="0027327C"/>
    <w:rsid w:val="00273424"/>
    <w:rsid w:val="002734B8"/>
    <w:rsid w:val="0027353C"/>
    <w:rsid w:val="00273D01"/>
    <w:rsid w:val="00273EAD"/>
    <w:rsid w:val="00273EEB"/>
    <w:rsid w:val="0027431E"/>
    <w:rsid w:val="002743FA"/>
    <w:rsid w:val="00274671"/>
    <w:rsid w:val="0027470D"/>
    <w:rsid w:val="0027470F"/>
    <w:rsid w:val="0027495A"/>
    <w:rsid w:val="002749D2"/>
    <w:rsid w:val="00274A51"/>
    <w:rsid w:val="00274AA2"/>
    <w:rsid w:val="00274ADB"/>
    <w:rsid w:val="00274DDE"/>
    <w:rsid w:val="00274E60"/>
    <w:rsid w:val="00274F8C"/>
    <w:rsid w:val="00275420"/>
    <w:rsid w:val="002754A4"/>
    <w:rsid w:val="002754F2"/>
    <w:rsid w:val="00275C79"/>
    <w:rsid w:val="00275D57"/>
    <w:rsid w:val="002762B9"/>
    <w:rsid w:val="002767C9"/>
    <w:rsid w:val="002767D7"/>
    <w:rsid w:val="00276A8E"/>
    <w:rsid w:val="00276C78"/>
    <w:rsid w:val="00277199"/>
    <w:rsid w:val="0027744A"/>
    <w:rsid w:val="00277667"/>
    <w:rsid w:val="00280063"/>
    <w:rsid w:val="002800CA"/>
    <w:rsid w:val="002801B2"/>
    <w:rsid w:val="00280597"/>
    <w:rsid w:val="00280924"/>
    <w:rsid w:val="00280BF6"/>
    <w:rsid w:val="00281083"/>
    <w:rsid w:val="0028116C"/>
    <w:rsid w:val="0028134E"/>
    <w:rsid w:val="00281385"/>
    <w:rsid w:val="002813AA"/>
    <w:rsid w:val="002813E7"/>
    <w:rsid w:val="0028142B"/>
    <w:rsid w:val="002818AD"/>
    <w:rsid w:val="00281F01"/>
    <w:rsid w:val="0028203C"/>
    <w:rsid w:val="00282395"/>
    <w:rsid w:val="00282497"/>
    <w:rsid w:val="0028255E"/>
    <w:rsid w:val="00282843"/>
    <w:rsid w:val="00282957"/>
    <w:rsid w:val="00282B4C"/>
    <w:rsid w:val="002830E0"/>
    <w:rsid w:val="00283597"/>
    <w:rsid w:val="002836E3"/>
    <w:rsid w:val="002839C4"/>
    <w:rsid w:val="00283A93"/>
    <w:rsid w:val="0028400B"/>
    <w:rsid w:val="00284291"/>
    <w:rsid w:val="00284316"/>
    <w:rsid w:val="00284452"/>
    <w:rsid w:val="002844BB"/>
    <w:rsid w:val="002845D6"/>
    <w:rsid w:val="0028490E"/>
    <w:rsid w:val="0028501A"/>
    <w:rsid w:val="002853EC"/>
    <w:rsid w:val="002855B6"/>
    <w:rsid w:val="00285614"/>
    <w:rsid w:val="002856AB"/>
    <w:rsid w:val="00285963"/>
    <w:rsid w:val="00285C87"/>
    <w:rsid w:val="00285D6A"/>
    <w:rsid w:val="00285E84"/>
    <w:rsid w:val="00286122"/>
    <w:rsid w:val="0028619B"/>
    <w:rsid w:val="00286250"/>
    <w:rsid w:val="00286420"/>
    <w:rsid w:val="0028642A"/>
    <w:rsid w:val="002864A6"/>
    <w:rsid w:val="0028662B"/>
    <w:rsid w:val="00286D51"/>
    <w:rsid w:val="00286D95"/>
    <w:rsid w:val="00286E39"/>
    <w:rsid w:val="002870E3"/>
    <w:rsid w:val="002872B5"/>
    <w:rsid w:val="00287455"/>
    <w:rsid w:val="002874C7"/>
    <w:rsid w:val="00287604"/>
    <w:rsid w:val="002876D4"/>
    <w:rsid w:val="002877BA"/>
    <w:rsid w:val="00287814"/>
    <w:rsid w:val="00287B2F"/>
    <w:rsid w:val="0029076F"/>
    <w:rsid w:val="00290A0F"/>
    <w:rsid w:val="00291245"/>
    <w:rsid w:val="002914BD"/>
    <w:rsid w:val="0029150A"/>
    <w:rsid w:val="00291515"/>
    <w:rsid w:val="00291AD6"/>
    <w:rsid w:val="00291B01"/>
    <w:rsid w:val="00291F22"/>
    <w:rsid w:val="00292091"/>
    <w:rsid w:val="002920FE"/>
    <w:rsid w:val="00292116"/>
    <w:rsid w:val="002926D4"/>
    <w:rsid w:val="002927E2"/>
    <w:rsid w:val="00292C76"/>
    <w:rsid w:val="00292E4C"/>
    <w:rsid w:val="00293A9B"/>
    <w:rsid w:val="00293E45"/>
    <w:rsid w:val="00293EEA"/>
    <w:rsid w:val="00294377"/>
    <w:rsid w:val="00294C93"/>
    <w:rsid w:val="0029541B"/>
    <w:rsid w:val="002962F7"/>
    <w:rsid w:val="002965AF"/>
    <w:rsid w:val="002968DC"/>
    <w:rsid w:val="00296CCE"/>
    <w:rsid w:val="00296D66"/>
    <w:rsid w:val="00296F7D"/>
    <w:rsid w:val="0029714C"/>
    <w:rsid w:val="00297744"/>
    <w:rsid w:val="00297AB7"/>
    <w:rsid w:val="00297AD6"/>
    <w:rsid w:val="00297CC0"/>
    <w:rsid w:val="00297DAE"/>
    <w:rsid w:val="002A013C"/>
    <w:rsid w:val="002A0629"/>
    <w:rsid w:val="002A0857"/>
    <w:rsid w:val="002A0AEA"/>
    <w:rsid w:val="002A1070"/>
    <w:rsid w:val="002A1088"/>
    <w:rsid w:val="002A144A"/>
    <w:rsid w:val="002A14CE"/>
    <w:rsid w:val="002A17E4"/>
    <w:rsid w:val="002A2141"/>
    <w:rsid w:val="002A21CF"/>
    <w:rsid w:val="002A2242"/>
    <w:rsid w:val="002A24E1"/>
    <w:rsid w:val="002A2D38"/>
    <w:rsid w:val="002A2D8E"/>
    <w:rsid w:val="002A2E71"/>
    <w:rsid w:val="002A311F"/>
    <w:rsid w:val="002A313D"/>
    <w:rsid w:val="002A323D"/>
    <w:rsid w:val="002A33EB"/>
    <w:rsid w:val="002A35B4"/>
    <w:rsid w:val="002A381A"/>
    <w:rsid w:val="002A3931"/>
    <w:rsid w:val="002A3E12"/>
    <w:rsid w:val="002A42DE"/>
    <w:rsid w:val="002A434A"/>
    <w:rsid w:val="002A44DA"/>
    <w:rsid w:val="002A4650"/>
    <w:rsid w:val="002A4CC3"/>
    <w:rsid w:val="002A4D30"/>
    <w:rsid w:val="002A4D34"/>
    <w:rsid w:val="002A5065"/>
    <w:rsid w:val="002A5340"/>
    <w:rsid w:val="002A551C"/>
    <w:rsid w:val="002A558A"/>
    <w:rsid w:val="002A55DE"/>
    <w:rsid w:val="002A5864"/>
    <w:rsid w:val="002A5A5E"/>
    <w:rsid w:val="002A6353"/>
    <w:rsid w:val="002A6422"/>
    <w:rsid w:val="002A6504"/>
    <w:rsid w:val="002A6977"/>
    <w:rsid w:val="002A6C5F"/>
    <w:rsid w:val="002A6D12"/>
    <w:rsid w:val="002A6F61"/>
    <w:rsid w:val="002A6FA4"/>
    <w:rsid w:val="002A7034"/>
    <w:rsid w:val="002A7279"/>
    <w:rsid w:val="002A7490"/>
    <w:rsid w:val="002A7AA9"/>
    <w:rsid w:val="002A7F52"/>
    <w:rsid w:val="002B03A7"/>
    <w:rsid w:val="002B04F1"/>
    <w:rsid w:val="002B0627"/>
    <w:rsid w:val="002B082A"/>
    <w:rsid w:val="002B0A76"/>
    <w:rsid w:val="002B0AAD"/>
    <w:rsid w:val="002B0D28"/>
    <w:rsid w:val="002B0E91"/>
    <w:rsid w:val="002B146C"/>
    <w:rsid w:val="002B1503"/>
    <w:rsid w:val="002B16B1"/>
    <w:rsid w:val="002B16FA"/>
    <w:rsid w:val="002B18B6"/>
    <w:rsid w:val="002B1BCF"/>
    <w:rsid w:val="002B229D"/>
    <w:rsid w:val="002B2505"/>
    <w:rsid w:val="002B2533"/>
    <w:rsid w:val="002B27B5"/>
    <w:rsid w:val="002B2844"/>
    <w:rsid w:val="002B2BF6"/>
    <w:rsid w:val="002B2F7B"/>
    <w:rsid w:val="002B30ED"/>
    <w:rsid w:val="002B32C8"/>
    <w:rsid w:val="002B3466"/>
    <w:rsid w:val="002B34F6"/>
    <w:rsid w:val="002B39FE"/>
    <w:rsid w:val="002B3B69"/>
    <w:rsid w:val="002B3CFC"/>
    <w:rsid w:val="002B3D21"/>
    <w:rsid w:val="002B3F5D"/>
    <w:rsid w:val="002B40D2"/>
    <w:rsid w:val="002B447C"/>
    <w:rsid w:val="002B4876"/>
    <w:rsid w:val="002B5B10"/>
    <w:rsid w:val="002B5B8E"/>
    <w:rsid w:val="002B5D63"/>
    <w:rsid w:val="002B5E13"/>
    <w:rsid w:val="002B5E59"/>
    <w:rsid w:val="002B63B2"/>
    <w:rsid w:val="002B6427"/>
    <w:rsid w:val="002B6C21"/>
    <w:rsid w:val="002B6CD1"/>
    <w:rsid w:val="002B6EA7"/>
    <w:rsid w:val="002B6EFF"/>
    <w:rsid w:val="002B6F0B"/>
    <w:rsid w:val="002B744F"/>
    <w:rsid w:val="002B74AF"/>
    <w:rsid w:val="002B75D0"/>
    <w:rsid w:val="002B776B"/>
    <w:rsid w:val="002B77DE"/>
    <w:rsid w:val="002B7A4D"/>
    <w:rsid w:val="002B7C3C"/>
    <w:rsid w:val="002B7D9E"/>
    <w:rsid w:val="002B7F07"/>
    <w:rsid w:val="002C01D4"/>
    <w:rsid w:val="002C034D"/>
    <w:rsid w:val="002C06DC"/>
    <w:rsid w:val="002C083D"/>
    <w:rsid w:val="002C0A3D"/>
    <w:rsid w:val="002C0E3B"/>
    <w:rsid w:val="002C1187"/>
    <w:rsid w:val="002C138C"/>
    <w:rsid w:val="002C192D"/>
    <w:rsid w:val="002C225A"/>
    <w:rsid w:val="002C2710"/>
    <w:rsid w:val="002C29C6"/>
    <w:rsid w:val="002C2A6C"/>
    <w:rsid w:val="002C2B01"/>
    <w:rsid w:val="002C37DC"/>
    <w:rsid w:val="002C381E"/>
    <w:rsid w:val="002C384E"/>
    <w:rsid w:val="002C3A6F"/>
    <w:rsid w:val="002C3F9F"/>
    <w:rsid w:val="002C4119"/>
    <w:rsid w:val="002C41C2"/>
    <w:rsid w:val="002C42D4"/>
    <w:rsid w:val="002C42F2"/>
    <w:rsid w:val="002C4A09"/>
    <w:rsid w:val="002C4A47"/>
    <w:rsid w:val="002C4AEB"/>
    <w:rsid w:val="002C4B74"/>
    <w:rsid w:val="002C4DED"/>
    <w:rsid w:val="002C4E3E"/>
    <w:rsid w:val="002C5002"/>
    <w:rsid w:val="002C55C8"/>
    <w:rsid w:val="002C5A14"/>
    <w:rsid w:val="002C6006"/>
    <w:rsid w:val="002C6256"/>
    <w:rsid w:val="002C6AAA"/>
    <w:rsid w:val="002C6EEF"/>
    <w:rsid w:val="002C6F7F"/>
    <w:rsid w:val="002C7058"/>
    <w:rsid w:val="002C7469"/>
    <w:rsid w:val="002C7C21"/>
    <w:rsid w:val="002D0098"/>
    <w:rsid w:val="002D0384"/>
    <w:rsid w:val="002D0781"/>
    <w:rsid w:val="002D0C58"/>
    <w:rsid w:val="002D0CCD"/>
    <w:rsid w:val="002D0F18"/>
    <w:rsid w:val="002D124C"/>
    <w:rsid w:val="002D1445"/>
    <w:rsid w:val="002D17D7"/>
    <w:rsid w:val="002D2023"/>
    <w:rsid w:val="002D2028"/>
    <w:rsid w:val="002D26AB"/>
    <w:rsid w:val="002D3106"/>
    <w:rsid w:val="002D3153"/>
    <w:rsid w:val="002D3256"/>
    <w:rsid w:val="002D3526"/>
    <w:rsid w:val="002D39F1"/>
    <w:rsid w:val="002D3F22"/>
    <w:rsid w:val="002D47E6"/>
    <w:rsid w:val="002D4939"/>
    <w:rsid w:val="002D493B"/>
    <w:rsid w:val="002D4F49"/>
    <w:rsid w:val="002D581C"/>
    <w:rsid w:val="002D5AD2"/>
    <w:rsid w:val="002D5B38"/>
    <w:rsid w:val="002D5CFB"/>
    <w:rsid w:val="002D6204"/>
    <w:rsid w:val="002D6380"/>
    <w:rsid w:val="002D66DA"/>
    <w:rsid w:val="002D6A3F"/>
    <w:rsid w:val="002D6A8B"/>
    <w:rsid w:val="002D6C09"/>
    <w:rsid w:val="002D6EA6"/>
    <w:rsid w:val="002D730F"/>
    <w:rsid w:val="002D7315"/>
    <w:rsid w:val="002D73EE"/>
    <w:rsid w:val="002D7594"/>
    <w:rsid w:val="002D76EF"/>
    <w:rsid w:val="002D7723"/>
    <w:rsid w:val="002D778A"/>
    <w:rsid w:val="002D78E5"/>
    <w:rsid w:val="002D7D81"/>
    <w:rsid w:val="002D7FA5"/>
    <w:rsid w:val="002E05C3"/>
    <w:rsid w:val="002E0672"/>
    <w:rsid w:val="002E09DA"/>
    <w:rsid w:val="002E0C88"/>
    <w:rsid w:val="002E1022"/>
    <w:rsid w:val="002E1283"/>
    <w:rsid w:val="002E13B8"/>
    <w:rsid w:val="002E13F5"/>
    <w:rsid w:val="002E1413"/>
    <w:rsid w:val="002E181A"/>
    <w:rsid w:val="002E19E1"/>
    <w:rsid w:val="002E1C02"/>
    <w:rsid w:val="002E1D0A"/>
    <w:rsid w:val="002E1D28"/>
    <w:rsid w:val="002E1E6E"/>
    <w:rsid w:val="002E1F2A"/>
    <w:rsid w:val="002E200D"/>
    <w:rsid w:val="002E2100"/>
    <w:rsid w:val="002E22CE"/>
    <w:rsid w:val="002E2CB7"/>
    <w:rsid w:val="002E3185"/>
    <w:rsid w:val="002E3472"/>
    <w:rsid w:val="002E3EDD"/>
    <w:rsid w:val="002E41EB"/>
    <w:rsid w:val="002E45B8"/>
    <w:rsid w:val="002E4842"/>
    <w:rsid w:val="002E4A5B"/>
    <w:rsid w:val="002E4DA5"/>
    <w:rsid w:val="002E4E8D"/>
    <w:rsid w:val="002E4EC5"/>
    <w:rsid w:val="002E522A"/>
    <w:rsid w:val="002E53DF"/>
    <w:rsid w:val="002E57FE"/>
    <w:rsid w:val="002E5952"/>
    <w:rsid w:val="002E5EA0"/>
    <w:rsid w:val="002E5F31"/>
    <w:rsid w:val="002E602D"/>
    <w:rsid w:val="002E6A76"/>
    <w:rsid w:val="002E6B37"/>
    <w:rsid w:val="002E6C82"/>
    <w:rsid w:val="002E6EED"/>
    <w:rsid w:val="002E7540"/>
    <w:rsid w:val="002E79B4"/>
    <w:rsid w:val="002E7C0F"/>
    <w:rsid w:val="002E7ED6"/>
    <w:rsid w:val="002F012E"/>
    <w:rsid w:val="002F03E0"/>
    <w:rsid w:val="002F0AC4"/>
    <w:rsid w:val="002F0F45"/>
    <w:rsid w:val="002F0F6E"/>
    <w:rsid w:val="002F11A0"/>
    <w:rsid w:val="002F1388"/>
    <w:rsid w:val="002F14F8"/>
    <w:rsid w:val="002F1597"/>
    <w:rsid w:val="002F165F"/>
    <w:rsid w:val="002F1762"/>
    <w:rsid w:val="002F1ABD"/>
    <w:rsid w:val="002F1B07"/>
    <w:rsid w:val="002F1E98"/>
    <w:rsid w:val="002F1FAB"/>
    <w:rsid w:val="002F2156"/>
    <w:rsid w:val="002F221F"/>
    <w:rsid w:val="002F2539"/>
    <w:rsid w:val="002F25C3"/>
    <w:rsid w:val="002F25C9"/>
    <w:rsid w:val="002F25F4"/>
    <w:rsid w:val="002F2612"/>
    <w:rsid w:val="002F2674"/>
    <w:rsid w:val="002F2683"/>
    <w:rsid w:val="002F2A3B"/>
    <w:rsid w:val="002F2CD5"/>
    <w:rsid w:val="002F2DA0"/>
    <w:rsid w:val="002F3639"/>
    <w:rsid w:val="002F3C5A"/>
    <w:rsid w:val="002F4074"/>
    <w:rsid w:val="002F410F"/>
    <w:rsid w:val="002F45AA"/>
    <w:rsid w:val="002F4679"/>
    <w:rsid w:val="002F46DE"/>
    <w:rsid w:val="002F49FD"/>
    <w:rsid w:val="002F4DE2"/>
    <w:rsid w:val="002F5175"/>
    <w:rsid w:val="002F523F"/>
    <w:rsid w:val="002F5B5E"/>
    <w:rsid w:val="002F5C7B"/>
    <w:rsid w:val="002F61BA"/>
    <w:rsid w:val="002F625B"/>
    <w:rsid w:val="002F6713"/>
    <w:rsid w:val="002F6760"/>
    <w:rsid w:val="002F6ABB"/>
    <w:rsid w:val="002F6C91"/>
    <w:rsid w:val="002F6DD2"/>
    <w:rsid w:val="002F7011"/>
    <w:rsid w:val="002F701B"/>
    <w:rsid w:val="002F722B"/>
    <w:rsid w:val="002F72F6"/>
    <w:rsid w:val="002F7A90"/>
    <w:rsid w:val="003001B4"/>
    <w:rsid w:val="00300432"/>
    <w:rsid w:val="00300675"/>
    <w:rsid w:val="00300B96"/>
    <w:rsid w:val="00300D5B"/>
    <w:rsid w:val="00300F18"/>
    <w:rsid w:val="00301119"/>
    <w:rsid w:val="00301819"/>
    <w:rsid w:val="00301946"/>
    <w:rsid w:val="00301EC5"/>
    <w:rsid w:val="00302920"/>
    <w:rsid w:val="00302BC6"/>
    <w:rsid w:val="00302BC9"/>
    <w:rsid w:val="00303006"/>
    <w:rsid w:val="00303280"/>
    <w:rsid w:val="00303490"/>
    <w:rsid w:val="00303546"/>
    <w:rsid w:val="00303985"/>
    <w:rsid w:val="00303AC4"/>
    <w:rsid w:val="00303D15"/>
    <w:rsid w:val="003040A9"/>
    <w:rsid w:val="00304574"/>
    <w:rsid w:val="00304642"/>
    <w:rsid w:val="00304644"/>
    <w:rsid w:val="0030469B"/>
    <w:rsid w:val="003046E9"/>
    <w:rsid w:val="00304DC2"/>
    <w:rsid w:val="00304E1E"/>
    <w:rsid w:val="00304EEB"/>
    <w:rsid w:val="00305317"/>
    <w:rsid w:val="00305323"/>
    <w:rsid w:val="003053BB"/>
    <w:rsid w:val="003054AE"/>
    <w:rsid w:val="00305C6B"/>
    <w:rsid w:val="00305D98"/>
    <w:rsid w:val="00305DBD"/>
    <w:rsid w:val="00306131"/>
    <w:rsid w:val="0030647F"/>
    <w:rsid w:val="003064CD"/>
    <w:rsid w:val="003068DB"/>
    <w:rsid w:val="00306935"/>
    <w:rsid w:val="00306E5C"/>
    <w:rsid w:val="00307057"/>
    <w:rsid w:val="003070E7"/>
    <w:rsid w:val="0030768E"/>
    <w:rsid w:val="00307AC8"/>
    <w:rsid w:val="003101CD"/>
    <w:rsid w:val="0031053B"/>
    <w:rsid w:val="00310587"/>
    <w:rsid w:val="00310D4D"/>
    <w:rsid w:val="00311267"/>
    <w:rsid w:val="00311374"/>
    <w:rsid w:val="00311495"/>
    <w:rsid w:val="003115D6"/>
    <w:rsid w:val="00311812"/>
    <w:rsid w:val="0031186A"/>
    <w:rsid w:val="0031206C"/>
    <w:rsid w:val="003129F4"/>
    <w:rsid w:val="00312C2A"/>
    <w:rsid w:val="00312E93"/>
    <w:rsid w:val="00312FAB"/>
    <w:rsid w:val="00312FB4"/>
    <w:rsid w:val="00313A46"/>
    <w:rsid w:val="00313B29"/>
    <w:rsid w:val="00313D46"/>
    <w:rsid w:val="003142B8"/>
    <w:rsid w:val="003149DD"/>
    <w:rsid w:val="00314A0C"/>
    <w:rsid w:val="00314A15"/>
    <w:rsid w:val="00314A4A"/>
    <w:rsid w:val="00314E5E"/>
    <w:rsid w:val="00315129"/>
    <w:rsid w:val="00315175"/>
    <w:rsid w:val="00315231"/>
    <w:rsid w:val="0031540F"/>
    <w:rsid w:val="003157C3"/>
    <w:rsid w:val="00315AF3"/>
    <w:rsid w:val="003162CA"/>
    <w:rsid w:val="003162F2"/>
    <w:rsid w:val="00316327"/>
    <w:rsid w:val="0031649C"/>
    <w:rsid w:val="003167AC"/>
    <w:rsid w:val="00316868"/>
    <w:rsid w:val="00316D61"/>
    <w:rsid w:val="00316D6D"/>
    <w:rsid w:val="00316DA2"/>
    <w:rsid w:val="00316DB0"/>
    <w:rsid w:val="00316FF4"/>
    <w:rsid w:val="00317113"/>
    <w:rsid w:val="0031732D"/>
    <w:rsid w:val="0031766B"/>
    <w:rsid w:val="00317680"/>
    <w:rsid w:val="00317948"/>
    <w:rsid w:val="003179A4"/>
    <w:rsid w:val="00317C2E"/>
    <w:rsid w:val="00317C5F"/>
    <w:rsid w:val="00317F5B"/>
    <w:rsid w:val="00320112"/>
    <w:rsid w:val="003201D8"/>
    <w:rsid w:val="00320295"/>
    <w:rsid w:val="003205BC"/>
    <w:rsid w:val="00320806"/>
    <w:rsid w:val="00320AEF"/>
    <w:rsid w:val="00320BEE"/>
    <w:rsid w:val="00320F6F"/>
    <w:rsid w:val="00321050"/>
    <w:rsid w:val="003214C7"/>
    <w:rsid w:val="00321810"/>
    <w:rsid w:val="003218F3"/>
    <w:rsid w:val="00321986"/>
    <w:rsid w:val="00321F89"/>
    <w:rsid w:val="003222B8"/>
    <w:rsid w:val="003223A8"/>
    <w:rsid w:val="0032256D"/>
    <w:rsid w:val="00323132"/>
    <w:rsid w:val="003232F3"/>
    <w:rsid w:val="00323505"/>
    <w:rsid w:val="003237F1"/>
    <w:rsid w:val="00323E22"/>
    <w:rsid w:val="003241AE"/>
    <w:rsid w:val="003241EA"/>
    <w:rsid w:val="0032422C"/>
    <w:rsid w:val="0032426A"/>
    <w:rsid w:val="0032453E"/>
    <w:rsid w:val="00324A83"/>
    <w:rsid w:val="00324D40"/>
    <w:rsid w:val="00324DA9"/>
    <w:rsid w:val="00324EED"/>
    <w:rsid w:val="00324FC2"/>
    <w:rsid w:val="00325063"/>
    <w:rsid w:val="003250A6"/>
    <w:rsid w:val="00325212"/>
    <w:rsid w:val="0032557A"/>
    <w:rsid w:val="00325615"/>
    <w:rsid w:val="00325AFE"/>
    <w:rsid w:val="00325DF8"/>
    <w:rsid w:val="003261C9"/>
    <w:rsid w:val="0032639F"/>
    <w:rsid w:val="0032654B"/>
    <w:rsid w:val="0032655A"/>
    <w:rsid w:val="003266B1"/>
    <w:rsid w:val="003269EE"/>
    <w:rsid w:val="00326A34"/>
    <w:rsid w:val="00326B7C"/>
    <w:rsid w:val="00326BA7"/>
    <w:rsid w:val="00326E0C"/>
    <w:rsid w:val="00327037"/>
    <w:rsid w:val="00327335"/>
    <w:rsid w:val="0032774D"/>
    <w:rsid w:val="00327C5B"/>
    <w:rsid w:val="0033017D"/>
    <w:rsid w:val="0033034B"/>
    <w:rsid w:val="003304DB"/>
    <w:rsid w:val="00330A83"/>
    <w:rsid w:val="00330ADA"/>
    <w:rsid w:val="0033122B"/>
    <w:rsid w:val="00331413"/>
    <w:rsid w:val="00331590"/>
    <w:rsid w:val="00331771"/>
    <w:rsid w:val="00331967"/>
    <w:rsid w:val="00331BC3"/>
    <w:rsid w:val="0033285B"/>
    <w:rsid w:val="00332F68"/>
    <w:rsid w:val="003331E4"/>
    <w:rsid w:val="003334F7"/>
    <w:rsid w:val="00333AED"/>
    <w:rsid w:val="00333E3D"/>
    <w:rsid w:val="0033418B"/>
    <w:rsid w:val="00334228"/>
    <w:rsid w:val="0033476B"/>
    <w:rsid w:val="00334865"/>
    <w:rsid w:val="00334A5C"/>
    <w:rsid w:val="00334BBB"/>
    <w:rsid w:val="00334C05"/>
    <w:rsid w:val="00334CB8"/>
    <w:rsid w:val="00334F3D"/>
    <w:rsid w:val="003359B2"/>
    <w:rsid w:val="00335D95"/>
    <w:rsid w:val="00335E9E"/>
    <w:rsid w:val="00335F8F"/>
    <w:rsid w:val="00336092"/>
    <w:rsid w:val="00336548"/>
    <w:rsid w:val="003367AA"/>
    <w:rsid w:val="00336ABA"/>
    <w:rsid w:val="00336E3C"/>
    <w:rsid w:val="00337116"/>
    <w:rsid w:val="00337313"/>
    <w:rsid w:val="003378A0"/>
    <w:rsid w:val="00337C1B"/>
    <w:rsid w:val="00337C5B"/>
    <w:rsid w:val="00337F0E"/>
    <w:rsid w:val="00340083"/>
    <w:rsid w:val="0034010C"/>
    <w:rsid w:val="00340405"/>
    <w:rsid w:val="00340712"/>
    <w:rsid w:val="003407F5"/>
    <w:rsid w:val="00340843"/>
    <w:rsid w:val="00340BDA"/>
    <w:rsid w:val="00341211"/>
    <w:rsid w:val="003413FB"/>
    <w:rsid w:val="003414BB"/>
    <w:rsid w:val="003415FE"/>
    <w:rsid w:val="00341610"/>
    <w:rsid w:val="00341826"/>
    <w:rsid w:val="003421C2"/>
    <w:rsid w:val="00342203"/>
    <w:rsid w:val="0034224D"/>
    <w:rsid w:val="00342591"/>
    <w:rsid w:val="0034265C"/>
    <w:rsid w:val="0034294B"/>
    <w:rsid w:val="00343021"/>
    <w:rsid w:val="00343135"/>
    <w:rsid w:val="00343306"/>
    <w:rsid w:val="00343565"/>
    <w:rsid w:val="003438FF"/>
    <w:rsid w:val="00343C0B"/>
    <w:rsid w:val="00343D9A"/>
    <w:rsid w:val="00344010"/>
    <w:rsid w:val="003441E6"/>
    <w:rsid w:val="0034429B"/>
    <w:rsid w:val="003442D5"/>
    <w:rsid w:val="0034453E"/>
    <w:rsid w:val="00344640"/>
    <w:rsid w:val="0034478F"/>
    <w:rsid w:val="0034484A"/>
    <w:rsid w:val="003449B2"/>
    <w:rsid w:val="00344A33"/>
    <w:rsid w:val="00344A64"/>
    <w:rsid w:val="0034503D"/>
    <w:rsid w:val="0034511B"/>
    <w:rsid w:val="003451FD"/>
    <w:rsid w:val="0034531E"/>
    <w:rsid w:val="00345398"/>
    <w:rsid w:val="003454A8"/>
    <w:rsid w:val="003457F6"/>
    <w:rsid w:val="00345902"/>
    <w:rsid w:val="00345989"/>
    <w:rsid w:val="003459D5"/>
    <w:rsid w:val="00345A74"/>
    <w:rsid w:val="00345C5B"/>
    <w:rsid w:val="00345C6E"/>
    <w:rsid w:val="00345E8A"/>
    <w:rsid w:val="00345FE0"/>
    <w:rsid w:val="0034619D"/>
    <w:rsid w:val="003461D0"/>
    <w:rsid w:val="00346A66"/>
    <w:rsid w:val="00346FEB"/>
    <w:rsid w:val="00347512"/>
    <w:rsid w:val="00347917"/>
    <w:rsid w:val="00347A52"/>
    <w:rsid w:val="00347DE4"/>
    <w:rsid w:val="00347DFE"/>
    <w:rsid w:val="00347FCA"/>
    <w:rsid w:val="003502F2"/>
    <w:rsid w:val="00350880"/>
    <w:rsid w:val="0035091A"/>
    <w:rsid w:val="00350A6A"/>
    <w:rsid w:val="00350F5B"/>
    <w:rsid w:val="00350F69"/>
    <w:rsid w:val="00351481"/>
    <w:rsid w:val="00351882"/>
    <w:rsid w:val="00351E7F"/>
    <w:rsid w:val="00352140"/>
    <w:rsid w:val="0035292A"/>
    <w:rsid w:val="00352A56"/>
    <w:rsid w:val="00352C26"/>
    <w:rsid w:val="00352CAB"/>
    <w:rsid w:val="00352E6E"/>
    <w:rsid w:val="00353426"/>
    <w:rsid w:val="0035355C"/>
    <w:rsid w:val="0035356C"/>
    <w:rsid w:val="003535E2"/>
    <w:rsid w:val="00353627"/>
    <w:rsid w:val="003537B8"/>
    <w:rsid w:val="00353AD1"/>
    <w:rsid w:val="00353EE0"/>
    <w:rsid w:val="00353FE5"/>
    <w:rsid w:val="003549B9"/>
    <w:rsid w:val="00354AD3"/>
    <w:rsid w:val="00354E42"/>
    <w:rsid w:val="0035550A"/>
    <w:rsid w:val="003556D6"/>
    <w:rsid w:val="003557B3"/>
    <w:rsid w:val="00356754"/>
    <w:rsid w:val="00356908"/>
    <w:rsid w:val="00356B2B"/>
    <w:rsid w:val="00356B5A"/>
    <w:rsid w:val="00357380"/>
    <w:rsid w:val="00357424"/>
    <w:rsid w:val="0035747D"/>
    <w:rsid w:val="00357528"/>
    <w:rsid w:val="003578C1"/>
    <w:rsid w:val="003579FC"/>
    <w:rsid w:val="00357A06"/>
    <w:rsid w:val="00357A38"/>
    <w:rsid w:val="00357A61"/>
    <w:rsid w:val="00357C51"/>
    <w:rsid w:val="00357C88"/>
    <w:rsid w:val="00357D5B"/>
    <w:rsid w:val="0036047A"/>
    <w:rsid w:val="00360706"/>
    <w:rsid w:val="00360894"/>
    <w:rsid w:val="00360919"/>
    <w:rsid w:val="0036096A"/>
    <w:rsid w:val="00360BC8"/>
    <w:rsid w:val="00360D22"/>
    <w:rsid w:val="0036163C"/>
    <w:rsid w:val="003616B3"/>
    <w:rsid w:val="00361B8C"/>
    <w:rsid w:val="00361E0F"/>
    <w:rsid w:val="0036214A"/>
    <w:rsid w:val="0036216D"/>
    <w:rsid w:val="0036245A"/>
    <w:rsid w:val="00362466"/>
    <w:rsid w:val="00362519"/>
    <w:rsid w:val="00362746"/>
    <w:rsid w:val="00362AF4"/>
    <w:rsid w:val="00362D4B"/>
    <w:rsid w:val="00362D9F"/>
    <w:rsid w:val="00362DFD"/>
    <w:rsid w:val="00362F8B"/>
    <w:rsid w:val="00363213"/>
    <w:rsid w:val="00363488"/>
    <w:rsid w:val="00363715"/>
    <w:rsid w:val="00363EF3"/>
    <w:rsid w:val="00363FF7"/>
    <w:rsid w:val="00364000"/>
    <w:rsid w:val="0036407B"/>
    <w:rsid w:val="00364279"/>
    <w:rsid w:val="003642C7"/>
    <w:rsid w:val="00364556"/>
    <w:rsid w:val="00364774"/>
    <w:rsid w:val="00364A23"/>
    <w:rsid w:val="00364BE9"/>
    <w:rsid w:val="00364C69"/>
    <w:rsid w:val="00364EE4"/>
    <w:rsid w:val="0036500B"/>
    <w:rsid w:val="003650EF"/>
    <w:rsid w:val="00365137"/>
    <w:rsid w:val="003652BC"/>
    <w:rsid w:val="003653E6"/>
    <w:rsid w:val="0036559D"/>
    <w:rsid w:val="003655B9"/>
    <w:rsid w:val="00365690"/>
    <w:rsid w:val="00365692"/>
    <w:rsid w:val="003658BE"/>
    <w:rsid w:val="00366446"/>
    <w:rsid w:val="00366458"/>
    <w:rsid w:val="0036663C"/>
    <w:rsid w:val="00366767"/>
    <w:rsid w:val="00366F22"/>
    <w:rsid w:val="003675F6"/>
    <w:rsid w:val="0036769B"/>
    <w:rsid w:val="0036794E"/>
    <w:rsid w:val="00367D77"/>
    <w:rsid w:val="00367FB4"/>
    <w:rsid w:val="00370603"/>
    <w:rsid w:val="003706F5"/>
    <w:rsid w:val="0037073C"/>
    <w:rsid w:val="0037082F"/>
    <w:rsid w:val="0037085A"/>
    <w:rsid w:val="00370A5E"/>
    <w:rsid w:val="00370D28"/>
    <w:rsid w:val="00370F20"/>
    <w:rsid w:val="00370F47"/>
    <w:rsid w:val="00370F94"/>
    <w:rsid w:val="003712C2"/>
    <w:rsid w:val="0037146D"/>
    <w:rsid w:val="003714F5"/>
    <w:rsid w:val="00371596"/>
    <w:rsid w:val="0037159B"/>
    <w:rsid w:val="003715C8"/>
    <w:rsid w:val="0037177C"/>
    <w:rsid w:val="00371FD7"/>
    <w:rsid w:val="00372142"/>
    <w:rsid w:val="00372472"/>
    <w:rsid w:val="003724BB"/>
    <w:rsid w:val="00372865"/>
    <w:rsid w:val="00372B1A"/>
    <w:rsid w:val="00372B72"/>
    <w:rsid w:val="00372D33"/>
    <w:rsid w:val="003730AE"/>
    <w:rsid w:val="0037330A"/>
    <w:rsid w:val="00373868"/>
    <w:rsid w:val="0037393C"/>
    <w:rsid w:val="00373C30"/>
    <w:rsid w:val="00373EE3"/>
    <w:rsid w:val="00373F0A"/>
    <w:rsid w:val="003747EC"/>
    <w:rsid w:val="00374E1D"/>
    <w:rsid w:val="00374EC0"/>
    <w:rsid w:val="00374F32"/>
    <w:rsid w:val="00374F45"/>
    <w:rsid w:val="003752B3"/>
    <w:rsid w:val="00375650"/>
    <w:rsid w:val="00375699"/>
    <w:rsid w:val="003756C9"/>
    <w:rsid w:val="0037580C"/>
    <w:rsid w:val="00375BAF"/>
    <w:rsid w:val="00375ECE"/>
    <w:rsid w:val="00375F4B"/>
    <w:rsid w:val="00376468"/>
    <w:rsid w:val="0037659B"/>
    <w:rsid w:val="003769DC"/>
    <w:rsid w:val="00376AAB"/>
    <w:rsid w:val="00376D95"/>
    <w:rsid w:val="00377222"/>
    <w:rsid w:val="003772CD"/>
    <w:rsid w:val="003773A4"/>
    <w:rsid w:val="003774C4"/>
    <w:rsid w:val="00377DCF"/>
    <w:rsid w:val="00377F45"/>
    <w:rsid w:val="00380000"/>
    <w:rsid w:val="003801E6"/>
    <w:rsid w:val="0038022D"/>
    <w:rsid w:val="0038027A"/>
    <w:rsid w:val="003805A6"/>
    <w:rsid w:val="003805EE"/>
    <w:rsid w:val="0038081F"/>
    <w:rsid w:val="00380929"/>
    <w:rsid w:val="00380CE4"/>
    <w:rsid w:val="00380D6D"/>
    <w:rsid w:val="00381088"/>
    <w:rsid w:val="003812A8"/>
    <w:rsid w:val="0038176E"/>
    <w:rsid w:val="003818CA"/>
    <w:rsid w:val="00381963"/>
    <w:rsid w:val="00381994"/>
    <w:rsid w:val="00381996"/>
    <w:rsid w:val="00381B3F"/>
    <w:rsid w:val="003822E1"/>
    <w:rsid w:val="00382493"/>
    <w:rsid w:val="003825E8"/>
    <w:rsid w:val="0038262C"/>
    <w:rsid w:val="003827FE"/>
    <w:rsid w:val="00382BDF"/>
    <w:rsid w:val="003831A0"/>
    <w:rsid w:val="003835AF"/>
    <w:rsid w:val="00383651"/>
    <w:rsid w:val="0038399F"/>
    <w:rsid w:val="003839EE"/>
    <w:rsid w:val="003841C9"/>
    <w:rsid w:val="003842E5"/>
    <w:rsid w:val="0038457D"/>
    <w:rsid w:val="00384701"/>
    <w:rsid w:val="00384F1C"/>
    <w:rsid w:val="00385433"/>
    <w:rsid w:val="00385AD1"/>
    <w:rsid w:val="00385DA6"/>
    <w:rsid w:val="00385E0F"/>
    <w:rsid w:val="00385EF4"/>
    <w:rsid w:val="00385FEA"/>
    <w:rsid w:val="003861B4"/>
    <w:rsid w:val="003861FB"/>
    <w:rsid w:val="00386389"/>
    <w:rsid w:val="00386A81"/>
    <w:rsid w:val="00386BC4"/>
    <w:rsid w:val="00386DA6"/>
    <w:rsid w:val="0038702F"/>
    <w:rsid w:val="003872D4"/>
    <w:rsid w:val="003873C9"/>
    <w:rsid w:val="003875AB"/>
    <w:rsid w:val="00387A78"/>
    <w:rsid w:val="00387FCD"/>
    <w:rsid w:val="00390A56"/>
    <w:rsid w:val="00390E55"/>
    <w:rsid w:val="00390F98"/>
    <w:rsid w:val="0039135B"/>
    <w:rsid w:val="003915CE"/>
    <w:rsid w:val="003916C6"/>
    <w:rsid w:val="00391704"/>
    <w:rsid w:val="003917E6"/>
    <w:rsid w:val="0039184C"/>
    <w:rsid w:val="00391B97"/>
    <w:rsid w:val="00391DDE"/>
    <w:rsid w:val="00391E28"/>
    <w:rsid w:val="00392071"/>
    <w:rsid w:val="00392241"/>
    <w:rsid w:val="00392436"/>
    <w:rsid w:val="00392473"/>
    <w:rsid w:val="003925B6"/>
    <w:rsid w:val="003927FC"/>
    <w:rsid w:val="003928F7"/>
    <w:rsid w:val="00392BEB"/>
    <w:rsid w:val="00392D71"/>
    <w:rsid w:val="00392DFD"/>
    <w:rsid w:val="00393032"/>
    <w:rsid w:val="00393076"/>
    <w:rsid w:val="0039323B"/>
    <w:rsid w:val="0039324C"/>
    <w:rsid w:val="00393491"/>
    <w:rsid w:val="00393558"/>
    <w:rsid w:val="003936BE"/>
    <w:rsid w:val="003939AA"/>
    <w:rsid w:val="00393C2A"/>
    <w:rsid w:val="00393D49"/>
    <w:rsid w:val="00394161"/>
    <w:rsid w:val="003943A3"/>
    <w:rsid w:val="003949FC"/>
    <w:rsid w:val="00394F22"/>
    <w:rsid w:val="00394FB3"/>
    <w:rsid w:val="0039501F"/>
    <w:rsid w:val="003953F1"/>
    <w:rsid w:val="0039543D"/>
    <w:rsid w:val="003954F2"/>
    <w:rsid w:val="00395525"/>
    <w:rsid w:val="003957F8"/>
    <w:rsid w:val="003959E6"/>
    <w:rsid w:val="00395BEF"/>
    <w:rsid w:val="00395C9F"/>
    <w:rsid w:val="00395FF5"/>
    <w:rsid w:val="003960F0"/>
    <w:rsid w:val="003961B9"/>
    <w:rsid w:val="003962CB"/>
    <w:rsid w:val="0039645A"/>
    <w:rsid w:val="0039682E"/>
    <w:rsid w:val="00396904"/>
    <w:rsid w:val="00396949"/>
    <w:rsid w:val="00396A56"/>
    <w:rsid w:val="00396C0F"/>
    <w:rsid w:val="00396D9A"/>
    <w:rsid w:val="00397505"/>
    <w:rsid w:val="0039757D"/>
    <w:rsid w:val="00397C9F"/>
    <w:rsid w:val="00397E30"/>
    <w:rsid w:val="003A0A5F"/>
    <w:rsid w:val="003A0AE0"/>
    <w:rsid w:val="003A104D"/>
    <w:rsid w:val="003A126B"/>
    <w:rsid w:val="003A14B0"/>
    <w:rsid w:val="003A1DD9"/>
    <w:rsid w:val="003A1DF5"/>
    <w:rsid w:val="003A28CB"/>
    <w:rsid w:val="003A2AA5"/>
    <w:rsid w:val="003A2AC0"/>
    <w:rsid w:val="003A2D26"/>
    <w:rsid w:val="003A2E89"/>
    <w:rsid w:val="003A2FCE"/>
    <w:rsid w:val="003A3053"/>
    <w:rsid w:val="003A3096"/>
    <w:rsid w:val="003A30C0"/>
    <w:rsid w:val="003A33F5"/>
    <w:rsid w:val="003A3628"/>
    <w:rsid w:val="003A3B8E"/>
    <w:rsid w:val="003A3B99"/>
    <w:rsid w:val="003A3C0C"/>
    <w:rsid w:val="003A3C8F"/>
    <w:rsid w:val="003A3E8C"/>
    <w:rsid w:val="003A3ED6"/>
    <w:rsid w:val="003A3EE2"/>
    <w:rsid w:val="003A41D4"/>
    <w:rsid w:val="003A4480"/>
    <w:rsid w:val="003A47A9"/>
    <w:rsid w:val="003A48D0"/>
    <w:rsid w:val="003A4BBA"/>
    <w:rsid w:val="003A4E26"/>
    <w:rsid w:val="003A53DD"/>
    <w:rsid w:val="003A5726"/>
    <w:rsid w:val="003A57EF"/>
    <w:rsid w:val="003A6025"/>
    <w:rsid w:val="003A63FB"/>
    <w:rsid w:val="003A68BA"/>
    <w:rsid w:val="003A68F7"/>
    <w:rsid w:val="003A6A8C"/>
    <w:rsid w:val="003A6FCC"/>
    <w:rsid w:val="003A71AA"/>
    <w:rsid w:val="003A725F"/>
    <w:rsid w:val="003A72AD"/>
    <w:rsid w:val="003A7324"/>
    <w:rsid w:val="003A7775"/>
    <w:rsid w:val="003A7B7F"/>
    <w:rsid w:val="003A7F8D"/>
    <w:rsid w:val="003B018A"/>
    <w:rsid w:val="003B01C5"/>
    <w:rsid w:val="003B0372"/>
    <w:rsid w:val="003B04CD"/>
    <w:rsid w:val="003B0525"/>
    <w:rsid w:val="003B0810"/>
    <w:rsid w:val="003B0996"/>
    <w:rsid w:val="003B0D2A"/>
    <w:rsid w:val="003B0F56"/>
    <w:rsid w:val="003B0F94"/>
    <w:rsid w:val="003B1000"/>
    <w:rsid w:val="003B13E8"/>
    <w:rsid w:val="003B142B"/>
    <w:rsid w:val="003B1476"/>
    <w:rsid w:val="003B1672"/>
    <w:rsid w:val="003B16C2"/>
    <w:rsid w:val="003B1DBA"/>
    <w:rsid w:val="003B1DBB"/>
    <w:rsid w:val="003B1E74"/>
    <w:rsid w:val="003B1FDC"/>
    <w:rsid w:val="003B2227"/>
    <w:rsid w:val="003B24CC"/>
    <w:rsid w:val="003B2841"/>
    <w:rsid w:val="003B28D0"/>
    <w:rsid w:val="003B2A9B"/>
    <w:rsid w:val="003B37EC"/>
    <w:rsid w:val="003B38CD"/>
    <w:rsid w:val="003B3A25"/>
    <w:rsid w:val="003B3C0E"/>
    <w:rsid w:val="003B4195"/>
    <w:rsid w:val="003B43A9"/>
    <w:rsid w:val="003B43B1"/>
    <w:rsid w:val="003B45F5"/>
    <w:rsid w:val="003B48E4"/>
    <w:rsid w:val="003B4AF6"/>
    <w:rsid w:val="003B4B90"/>
    <w:rsid w:val="003B4FDD"/>
    <w:rsid w:val="003B51B6"/>
    <w:rsid w:val="003B5775"/>
    <w:rsid w:val="003B597A"/>
    <w:rsid w:val="003B59D1"/>
    <w:rsid w:val="003B5C12"/>
    <w:rsid w:val="003B5CA5"/>
    <w:rsid w:val="003B5F6A"/>
    <w:rsid w:val="003B5F72"/>
    <w:rsid w:val="003B61E4"/>
    <w:rsid w:val="003B64D0"/>
    <w:rsid w:val="003B6E83"/>
    <w:rsid w:val="003B6F1E"/>
    <w:rsid w:val="003B6F51"/>
    <w:rsid w:val="003B7155"/>
    <w:rsid w:val="003B716A"/>
    <w:rsid w:val="003B7243"/>
    <w:rsid w:val="003B73BD"/>
    <w:rsid w:val="003B76EB"/>
    <w:rsid w:val="003B77BB"/>
    <w:rsid w:val="003B786F"/>
    <w:rsid w:val="003B7917"/>
    <w:rsid w:val="003B7C53"/>
    <w:rsid w:val="003B7C61"/>
    <w:rsid w:val="003B7D86"/>
    <w:rsid w:val="003C00D4"/>
    <w:rsid w:val="003C017D"/>
    <w:rsid w:val="003C0845"/>
    <w:rsid w:val="003C091B"/>
    <w:rsid w:val="003C0D4C"/>
    <w:rsid w:val="003C0D58"/>
    <w:rsid w:val="003C1009"/>
    <w:rsid w:val="003C1995"/>
    <w:rsid w:val="003C1C9B"/>
    <w:rsid w:val="003C2170"/>
    <w:rsid w:val="003C262F"/>
    <w:rsid w:val="003C2859"/>
    <w:rsid w:val="003C3353"/>
    <w:rsid w:val="003C33CD"/>
    <w:rsid w:val="003C359E"/>
    <w:rsid w:val="003C360D"/>
    <w:rsid w:val="003C3636"/>
    <w:rsid w:val="003C3813"/>
    <w:rsid w:val="003C3B79"/>
    <w:rsid w:val="003C3BA3"/>
    <w:rsid w:val="003C3E7D"/>
    <w:rsid w:val="003C3F9F"/>
    <w:rsid w:val="003C442D"/>
    <w:rsid w:val="003C4A5E"/>
    <w:rsid w:val="003C4BCE"/>
    <w:rsid w:val="003C4CF7"/>
    <w:rsid w:val="003C4D47"/>
    <w:rsid w:val="003C5917"/>
    <w:rsid w:val="003C5DCD"/>
    <w:rsid w:val="003C5F7B"/>
    <w:rsid w:val="003C6216"/>
    <w:rsid w:val="003C6250"/>
    <w:rsid w:val="003C62F5"/>
    <w:rsid w:val="003C6478"/>
    <w:rsid w:val="003C64FA"/>
    <w:rsid w:val="003C671A"/>
    <w:rsid w:val="003C685C"/>
    <w:rsid w:val="003C68E3"/>
    <w:rsid w:val="003C68FE"/>
    <w:rsid w:val="003C6A0B"/>
    <w:rsid w:val="003C6E9E"/>
    <w:rsid w:val="003C7082"/>
    <w:rsid w:val="003C71D0"/>
    <w:rsid w:val="003C7680"/>
    <w:rsid w:val="003C7D13"/>
    <w:rsid w:val="003C7E2A"/>
    <w:rsid w:val="003C7E36"/>
    <w:rsid w:val="003D0382"/>
    <w:rsid w:val="003D05D6"/>
    <w:rsid w:val="003D078C"/>
    <w:rsid w:val="003D07AE"/>
    <w:rsid w:val="003D0837"/>
    <w:rsid w:val="003D0AA3"/>
    <w:rsid w:val="003D1055"/>
    <w:rsid w:val="003D1064"/>
    <w:rsid w:val="003D1098"/>
    <w:rsid w:val="003D1146"/>
    <w:rsid w:val="003D125D"/>
    <w:rsid w:val="003D12BA"/>
    <w:rsid w:val="003D135D"/>
    <w:rsid w:val="003D171A"/>
    <w:rsid w:val="003D1B20"/>
    <w:rsid w:val="003D20D9"/>
    <w:rsid w:val="003D211C"/>
    <w:rsid w:val="003D232F"/>
    <w:rsid w:val="003D247F"/>
    <w:rsid w:val="003D24DC"/>
    <w:rsid w:val="003D27DD"/>
    <w:rsid w:val="003D28CE"/>
    <w:rsid w:val="003D2CFD"/>
    <w:rsid w:val="003D30E5"/>
    <w:rsid w:val="003D3180"/>
    <w:rsid w:val="003D31CD"/>
    <w:rsid w:val="003D344E"/>
    <w:rsid w:val="003D3488"/>
    <w:rsid w:val="003D3D80"/>
    <w:rsid w:val="003D3F9B"/>
    <w:rsid w:val="003D43BA"/>
    <w:rsid w:val="003D4637"/>
    <w:rsid w:val="003D4698"/>
    <w:rsid w:val="003D4704"/>
    <w:rsid w:val="003D4854"/>
    <w:rsid w:val="003D48E2"/>
    <w:rsid w:val="003D492D"/>
    <w:rsid w:val="003D4ADB"/>
    <w:rsid w:val="003D5560"/>
    <w:rsid w:val="003D5577"/>
    <w:rsid w:val="003D57DC"/>
    <w:rsid w:val="003D5ADC"/>
    <w:rsid w:val="003D5ECF"/>
    <w:rsid w:val="003D63C5"/>
    <w:rsid w:val="003D63CB"/>
    <w:rsid w:val="003D642C"/>
    <w:rsid w:val="003D66A5"/>
    <w:rsid w:val="003D6723"/>
    <w:rsid w:val="003D6B47"/>
    <w:rsid w:val="003D728D"/>
    <w:rsid w:val="003D79FE"/>
    <w:rsid w:val="003D7DD0"/>
    <w:rsid w:val="003E00A1"/>
    <w:rsid w:val="003E0373"/>
    <w:rsid w:val="003E0693"/>
    <w:rsid w:val="003E086F"/>
    <w:rsid w:val="003E0D60"/>
    <w:rsid w:val="003E1479"/>
    <w:rsid w:val="003E16F3"/>
    <w:rsid w:val="003E199D"/>
    <w:rsid w:val="003E1A22"/>
    <w:rsid w:val="003E1BD4"/>
    <w:rsid w:val="003E1CCE"/>
    <w:rsid w:val="003E23B3"/>
    <w:rsid w:val="003E27BC"/>
    <w:rsid w:val="003E28D5"/>
    <w:rsid w:val="003E2CA7"/>
    <w:rsid w:val="003E2F23"/>
    <w:rsid w:val="003E2FC4"/>
    <w:rsid w:val="003E357F"/>
    <w:rsid w:val="003E37E5"/>
    <w:rsid w:val="003E37E7"/>
    <w:rsid w:val="003E398E"/>
    <w:rsid w:val="003E3A02"/>
    <w:rsid w:val="003E3BFE"/>
    <w:rsid w:val="003E3D53"/>
    <w:rsid w:val="003E3DD5"/>
    <w:rsid w:val="003E3F26"/>
    <w:rsid w:val="003E42BF"/>
    <w:rsid w:val="003E43F7"/>
    <w:rsid w:val="003E4615"/>
    <w:rsid w:val="003E47A0"/>
    <w:rsid w:val="003E4BB7"/>
    <w:rsid w:val="003E4CF2"/>
    <w:rsid w:val="003E5753"/>
    <w:rsid w:val="003E57A7"/>
    <w:rsid w:val="003E5C89"/>
    <w:rsid w:val="003E5DBD"/>
    <w:rsid w:val="003E5E42"/>
    <w:rsid w:val="003E6213"/>
    <w:rsid w:val="003E64F1"/>
    <w:rsid w:val="003E65A4"/>
    <w:rsid w:val="003E6A3A"/>
    <w:rsid w:val="003E7267"/>
    <w:rsid w:val="003E72AB"/>
    <w:rsid w:val="003E763E"/>
    <w:rsid w:val="003E7690"/>
    <w:rsid w:val="003E76BB"/>
    <w:rsid w:val="003E76D3"/>
    <w:rsid w:val="003E7796"/>
    <w:rsid w:val="003E7E42"/>
    <w:rsid w:val="003F01C6"/>
    <w:rsid w:val="003F0224"/>
    <w:rsid w:val="003F058B"/>
    <w:rsid w:val="003F059E"/>
    <w:rsid w:val="003F0865"/>
    <w:rsid w:val="003F09C1"/>
    <w:rsid w:val="003F0A1C"/>
    <w:rsid w:val="003F1012"/>
    <w:rsid w:val="003F15CC"/>
    <w:rsid w:val="003F1FC5"/>
    <w:rsid w:val="003F224D"/>
    <w:rsid w:val="003F22DA"/>
    <w:rsid w:val="003F247B"/>
    <w:rsid w:val="003F28C0"/>
    <w:rsid w:val="003F2BB2"/>
    <w:rsid w:val="003F2EC6"/>
    <w:rsid w:val="003F309B"/>
    <w:rsid w:val="003F3240"/>
    <w:rsid w:val="003F3297"/>
    <w:rsid w:val="003F380B"/>
    <w:rsid w:val="003F39B8"/>
    <w:rsid w:val="003F39D8"/>
    <w:rsid w:val="003F3F24"/>
    <w:rsid w:val="003F3F64"/>
    <w:rsid w:val="003F40E4"/>
    <w:rsid w:val="003F44EE"/>
    <w:rsid w:val="003F4727"/>
    <w:rsid w:val="003F473A"/>
    <w:rsid w:val="003F47ED"/>
    <w:rsid w:val="003F4F09"/>
    <w:rsid w:val="003F4F82"/>
    <w:rsid w:val="003F5142"/>
    <w:rsid w:val="003F5B0B"/>
    <w:rsid w:val="003F618A"/>
    <w:rsid w:val="003F62A8"/>
    <w:rsid w:val="003F63F5"/>
    <w:rsid w:val="003F64FC"/>
    <w:rsid w:val="003F6562"/>
    <w:rsid w:val="003F65DE"/>
    <w:rsid w:val="003F6655"/>
    <w:rsid w:val="003F66EB"/>
    <w:rsid w:val="003F6E2B"/>
    <w:rsid w:val="003F6E54"/>
    <w:rsid w:val="003F7655"/>
    <w:rsid w:val="003F771D"/>
    <w:rsid w:val="003F7A39"/>
    <w:rsid w:val="003F7F0F"/>
    <w:rsid w:val="003F7FC3"/>
    <w:rsid w:val="004005A3"/>
    <w:rsid w:val="0040064C"/>
    <w:rsid w:val="0040065C"/>
    <w:rsid w:val="00400B47"/>
    <w:rsid w:val="00400C70"/>
    <w:rsid w:val="00400CF6"/>
    <w:rsid w:val="00400F14"/>
    <w:rsid w:val="00401043"/>
    <w:rsid w:val="00401105"/>
    <w:rsid w:val="0040138D"/>
    <w:rsid w:val="004016E5"/>
    <w:rsid w:val="00401E84"/>
    <w:rsid w:val="004021AA"/>
    <w:rsid w:val="004023D4"/>
    <w:rsid w:val="00402482"/>
    <w:rsid w:val="00402649"/>
    <w:rsid w:val="004026E6"/>
    <w:rsid w:val="00402885"/>
    <w:rsid w:val="0040290D"/>
    <w:rsid w:val="00402D66"/>
    <w:rsid w:val="00402E11"/>
    <w:rsid w:val="00402FF3"/>
    <w:rsid w:val="00403161"/>
    <w:rsid w:val="004031C4"/>
    <w:rsid w:val="004031EB"/>
    <w:rsid w:val="004033BB"/>
    <w:rsid w:val="004034DF"/>
    <w:rsid w:val="00403923"/>
    <w:rsid w:val="00403ADF"/>
    <w:rsid w:val="00403D21"/>
    <w:rsid w:val="00403F0D"/>
    <w:rsid w:val="00403F71"/>
    <w:rsid w:val="004041FC"/>
    <w:rsid w:val="00404493"/>
    <w:rsid w:val="00404815"/>
    <w:rsid w:val="00404858"/>
    <w:rsid w:val="00404973"/>
    <w:rsid w:val="00404A70"/>
    <w:rsid w:val="00404C7C"/>
    <w:rsid w:val="00404CBD"/>
    <w:rsid w:val="00404CEE"/>
    <w:rsid w:val="00405602"/>
    <w:rsid w:val="00405630"/>
    <w:rsid w:val="00405828"/>
    <w:rsid w:val="00405B06"/>
    <w:rsid w:val="00405C09"/>
    <w:rsid w:val="00405CB1"/>
    <w:rsid w:val="00405E66"/>
    <w:rsid w:val="00405E6F"/>
    <w:rsid w:val="00405F84"/>
    <w:rsid w:val="00405F99"/>
    <w:rsid w:val="0040621A"/>
    <w:rsid w:val="00406320"/>
    <w:rsid w:val="004065A0"/>
    <w:rsid w:val="00406CA0"/>
    <w:rsid w:val="00406CA9"/>
    <w:rsid w:val="00407078"/>
    <w:rsid w:val="004073CE"/>
    <w:rsid w:val="00407467"/>
    <w:rsid w:val="004074B2"/>
    <w:rsid w:val="0040799E"/>
    <w:rsid w:val="00407AF3"/>
    <w:rsid w:val="00407B79"/>
    <w:rsid w:val="00407E7F"/>
    <w:rsid w:val="0041004C"/>
    <w:rsid w:val="004103CA"/>
    <w:rsid w:val="00410472"/>
    <w:rsid w:val="00410684"/>
    <w:rsid w:val="0041097C"/>
    <w:rsid w:val="00410D3A"/>
    <w:rsid w:val="00411194"/>
    <w:rsid w:val="004112E4"/>
    <w:rsid w:val="004116F1"/>
    <w:rsid w:val="00411AA0"/>
    <w:rsid w:val="00411BF1"/>
    <w:rsid w:val="00411F5F"/>
    <w:rsid w:val="004123DC"/>
    <w:rsid w:val="00412517"/>
    <w:rsid w:val="004126C9"/>
    <w:rsid w:val="004126CE"/>
    <w:rsid w:val="004126D9"/>
    <w:rsid w:val="004128A6"/>
    <w:rsid w:val="004128CD"/>
    <w:rsid w:val="00412986"/>
    <w:rsid w:val="00412D81"/>
    <w:rsid w:val="004132B7"/>
    <w:rsid w:val="0041354C"/>
    <w:rsid w:val="004137DE"/>
    <w:rsid w:val="004138FD"/>
    <w:rsid w:val="00413AC4"/>
    <w:rsid w:val="00413AF5"/>
    <w:rsid w:val="00413FF2"/>
    <w:rsid w:val="00414080"/>
    <w:rsid w:val="00414207"/>
    <w:rsid w:val="004146F4"/>
    <w:rsid w:val="00414DAF"/>
    <w:rsid w:val="00414ED8"/>
    <w:rsid w:val="00415A91"/>
    <w:rsid w:val="00415F0F"/>
    <w:rsid w:val="0041638E"/>
    <w:rsid w:val="00416493"/>
    <w:rsid w:val="004165B0"/>
    <w:rsid w:val="0041688A"/>
    <w:rsid w:val="00416983"/>
    <w:rsid w:val="00416A17"/>
    <w:rsid w:val="00416C54"/>
    <w:rsid w:val="00416E92"/>
    <w:rsid w:val="00417450"/>
    <w:rsid w:val="004175CC"/>
    <w:rsid w:val="004178BD"/>
    <w:rsid w:val="00417B25"/>
    <w:rsid w:val="00417E37"/>
    <w:rsid w:val="00417EBC"/>
    <w:rsid w:val="00420074"/>
    <w:rsid w:val="00420552"/>
    <w:rsid w:val="004206A8"/>
    <w:rsid w:val="004206BC"/>
    <w:rsid w:val="00420DAD"/>
    <w:rsid w:val="00420E2A"/>
    <w:rsid w:val="00421390"/>
    <w:rsid w:val="004215F4"/>
    <w:rsid w:val="00421618"/>
    <w:rsid w:val="00421742"/>
    <w:rsid w:val="00421879"/>
    <w:rsid w:val="00421AA3"/>
    <w:rsid w:val="00421C0B"/>
    <w:rsid w:val="0042238F"/>
    <w:rsid w:val="004225F2"/>
    <w:rsid w:val="00422643"/>
    <w:rsid w:val="00422828"/>
    <w:rsid w:val="00422837"/>
    <w:rsid w:val="00422AEF"/>
    <w:rsid w:val="00422F74"/>
    <w:rsid w:val="00422FDA"/>
    <w:rsid w:val="00423151"/>
    <w:rsid w:val="004231CD"/>
    <w:rsid w:val="00423223"/>
    <w:rsid w:val="00423393"/>
    <w:rsid w:val="0042349F"/>
    <w:rsid w:val="00423928"/>
    <w:rsid w:val="00423DFA"/>
    <w:rsid w:val="00423E5D"/>
    <w:rsid w:val="00424007"/>
    <w:rsid w:val="0042406A"/>
    <w:rsid w:val="00424179"/>
    <w:rsid w:val="00424248"/>
    <w:rsid w:val="004242DF"/>
    <w:rsid w:val="00424859"/>
    <w:rsid w:val="0042495E"/>
    <w:rsid w:val="00424962"/>
    <w:rsid w:val="00424DF0"/>
    <w:rsid w:val="0042571D"/>
    <w:rsid w:val="00425F3C"/>
    <w:rsid w:val="00426439"/>
    <w:rsid w:val="00426861"/>
    <w:rsid w:val="00426B8B"/>
    <w:rsid w:val="00426C85"/>
    <w:rsid w:val="00426F60"/>
    <w:rsid w:val="00426F71"/>
    <w:rsid w:val="0042703E"/>
    <w:rsid w:val="004271D3"/>
    <w:rsid w:val="00427215"/>
    <w:rsid w:val="00427388"/>
    <w:rsid w:val="00427902"/>
    <w:rsid w:val="00427E70"/>
    <w:rsid w:val="00427FFB"/>
    <w:rsid w:val="0043000B"/>
    <w:rsid w:val="0043083C"/>
    <w:rsid w:val="00430B4B"/>
    <w:rsid w:val="00430D16"/>
    <w:rsid w:val="00430DA8"/>
    <w:rsid w:val="00430ED5"/>
    <w:rsid w:val="0043131E"/>
    <w:rsid w:val="00431C7C"/>
    <w:rsid w:val="00431DCB"/>
    <w:rsid w:val="00431EA2"/>
    <w:rsid w:val="0043222E"/>
    <w:rsid w:val="0043231A"/>
    <w:rsid w:val="00432746"/>
    <w:rsid w:val="004329CD"/>
    <w:rsid w:val="004329E7"/>
    <w:rsid w:val="00432A76"/>
    <w:rsid w:val="00432AB6"/>
    <w:rsid w:val="00432BC8"/>
    <w:rsid w:val="00432CBE"/>
    <w:rsid w:val="004330AC"/>
    <w:rsid w:val="004330C1"/>
    <w:rsid w:val="004332A0"/>
    <w:rsid w:val="00433334"/>
    <w:rsid w:val="00433C2A"/>
    <w:rsid w:val="00433C91"/>
    <w:rsid w:val="00433CD0"/>
    <w:rsid w:val="00433CD2"/>
    <w:rsid w:val="00433E75"/>
    <w:rsid w:val="0043436B"/>
    <w:rsid w:val="004345AE"/>
    <w:rsid w:val="004347E5"/>
    <w:rsid w:val="00434E02"/>
    <w:rsid w:val="004359C5"/>
    <w:rsid w:val="00435CCD"/>
    <w:rsid w:val="00435DD8"/>
    <w:rsid w:val="0043636E"/>
    <w:rsid w:val="004364F5"/>
    <w:rsid w:val="00436AF4"/>
    <w:rsid w:val="00436EEB"/>
    <w:rsid w:val="00436F1C"/>
    <w:rsid w:val="00437372"/>
    <w:rsid w:val="004374CB"/>
    <w:rsid w:val="004379BD"/>
    <w:rsid w:val="004379BF"/>
    <w:rsid w:val="00437A8A"/>
    <w:rsid w:val="00437AC8"/>
    <w:rsid w:val="00437C06"/>
    <w:rsid w:val="00437C58"/>
    <w:rsid w:val="00437D9F"/>
    <w:rsid w:val="00437E4F"/>
    <w:rsid w:val="00437E5F"/>
    <w:rsid w:val="004401F5"/>
    <w:rsid w:val="00440311"/>
    <w:rsid w:val="004408B5"/>
    <w:rsid w:val="00440987"/>
    <w:rsid w:val="00441025"/>
    <w:rsid w:val="00441223"/>
    <w:rsid w:val="004412B8"/>
    <w:rsid w:val="00441993"/>
    <w:rsid w:val="00441B2A"/>
    <w:rsid w:val="00441E6C"/>
    <w:rsid w:val="00441FA1"/>
    <w:rsid w:val="00442065"/>
    <w:rsid w:val="004420BA"/>
    <w:rsid w:val="004425FD"/>
    <w:rsid w:val="00442658"/>
    <w:rsid w:val="004426AF"/>
    <w:rsid w:val="004426BD"/>
    <w:rsid w:val="0044279A"/>
    <w:rsid w:val="00442822"/>
    <w:rsid w:val="00442FD5"/>
    <w:rsid w:val="0044340E"/>
    <w:rsid w:val="004434E7"/>
    <w:rsid w:val="00443529"/>
    <w:rsid w:val="00444155"/>
    <w:rsid w:val="00444696"/>
    <w:rsid w:val="004447BF"/>
    <w:rsid w:val="0044485F"/>
    <w:rsid w:val="004451F6"/>
    <w:rsid w:val="00445536"/>
    <w:rsid w:val="0044553F"/>
    <w:rsid w:val="00445AD8"/>
    <w:rsid w:val="00445B50"/>
    <w:rsid w:val="00445CF7"/>
    <w:rsid w:val="004460A6"/>
    <w:rsid w:val="004461F4"/>
    <w:rsid w:val="004463BE"/>
    <w:rsid w:val="004463EE"/>
    <w:rsid w:val="00446827"/>
    <w:rsid w:val="004476DD"/>
    <w:rsid w:val="0044773F"/>
    <w:rsid w:val="00450070"/>
    <w:rsid w:val="00450087"/>
    <w:rsid w:val="00450279"/>
    <w:rsid w:val="004503B0"/>
    <w:rsid w:val="004504FE"/>
    <w:rsid w:val="00450B51"/>
    <w:rsid w:val="0045108E"/>
    <w:rsid w:val="004512D1"/>
    <w:rsid w:val="004516A4"/>
    <w:rsid w:val="004516AC"/>
    <w:rsid w:val="004516B6"/>
    <w:rsid w:val="004518B9"/>
    <w:rsid w:val="004519A5"/>
    <w:rsid w:val="00451D2F"/>
    <w:rsid w:val="0045207F"/>
    <w:rsid w:val="0045241A"/>
    <w:rsid w:val="004527B0"/>
    <w:rsid w:val="0045294E"/>
    <w:rsid w:val="00452B55"/>
    <w:rsid w:val="004530DF"/>
    <w:rsid w:val="004538FC"/>
    <w:rsid w:val="00453A25"/>
    <w:rsid w:val="00453C50"/>
    <w:rsid w:val="00453D8F"/>
    <w:rsid w:val="00453E20"/>
    <w:rsid w:val="00453F3E"/>
    <w:rsid w:val="00453F9D"/>
    <w:rsid w:val="00454030"/>
    <w:rsid w:val="00454140"/>
    <w:rsid w:val="00454153"/>
    <w:rsid w:val="00454182"/>
    <w:rsid w:val="004543E4"/>
    <w:rsid w:val="00454571"/>
    <w:rsid w:val="004545E4"/>
    <w:rsid w:val="004548CB"/>
    <w:rsid w:val="00454967"/>
    <w:rsid w:val="004549BC"/>
    <w:rsid w:val="00454ADD"/>
    <w:rsid w:val="00454CDD"/>
    <w:rsid w:val="00454E1A"/>
    <w:rsid w:val="00454FC6"/>
    <w:rsid w:val="00455143"/>
    <w:rsid w:val="0045514B"/>
    <w:rsid w:val="0045548E"/>
    <w:rsid w:val="00455781"/>
    <w:rsid w:val="004559B6"/>
    <w:rsid w:val="00455FC6"/>
    <w:rsid w:val="00456092"/>
    <w:rsid w:val="00456CB3"/>
    <w:rsid w:val="00456D87"/>
    <w:rsid w:val="00456FD9"/>
    <w:rsid w:val="00457BBD"/>
    <w:rsid w:val="00457C9E"/>
    <w:rsid w:val="00457CE9"/>
    <w:rsid w:val="004603C9"/>
    <w:rsid w:val="00460529"/>
    <w:rsid w:val="00460669"/>
    <w:rsid w:val="0046071A"/>
    <w:rsid w:val="00460796"/>
    <w:rsid w:val="00460D1C"/>
    <w:rsid w:val="00460ED8"/>
    <w:rsid w:val="00461204"/>
    <w:rsid w:val="00461308"/>
    <w:rsid w:val="0046130D"/>
    <w:rsid w:val="004617FC"/>
    <w:rsid w:val="00461CA9"/>
    <w:rsid w:val="00461D5E"/>
    <w:rsid w:val="00461F4E"/>
    <w:rsid w:val="004621ED"/>
    <w:rsid w:val="004623F4"/>
    <w:rsid w:val="00462546"/>
    <w:rsid w:val="004625F7"/>
    <w:rsid w:val="004627A7"/>
    <w:rsid w:val="004628E4"/>
    <w:rsid w:val="00462ADF"/>
    <w:rsid w:val="00462E8A"/>
    <w:rsid w:val="00462E8F"/>
    <w:rsid w:val="00462F98"/>
    <w:rsid w:val="0046354C"/>
    <w:rsid w:val="004635F7"/>
    <w:rsid w:val="00463CD7"/>
    <w:rsid w:val="00463D05"/>
    <w:rsid w:val="0046459D"/>
    <w:rsid w:val="0046465E"/>
    <w:rsid w:val="00464733"/>
    <w:rsid w:val="00464C5F"/>
    <w:rsid w:val="00465330"/>
    <w:rsid w:val="00465476"/>
    <w:rsid w:val="004654B5"/>
    <w:rsid w:val="00465868"/>
    <w:rsid w:val="004659F0"/>
    <w:rsid w:val="00465B33"/>
    <w:rsid w:val="00465EA0"/>
    <w:rsid w:val="0046612E"/>
    <w:rsid w:val="00466328"/>
    <w:rsid w:val="00466444"/>
    <w:rsid w:val="00466885"/>
    <w:rsid w:val="00466A3B"/>
    <w:rsid w:val="00466B75"/>
    <w:rsid w:val="00466D1B"/>
    <w:rsid w:val="00466EF3"/>
    <w:rsid w:val="004673BE"/>
    <w:rsid w:val="00467410"/>
    <w:rsid w:val="00467475"/>
    <w:rsid w:val="004675F9"/>
    <w:rsid w:val="004677BA"/>
    <w:rsid w:val="00467858"/>
    <w:rsid w:val="00467B2A"/>
    <w:rsid w:val="00467E59"/>
    <w:rsid w:val="00467FA4"/>
    <w:rsid w:val="004702AC"/>
    <w:rsid w:val="004703D0"/>
    <w:rsid w:val="004708C5"/>
    <w:rsid w:val="004709AD"/>
    <w:rsid w:val="00470F17"/>
    <w:rsid w:val="00471271"/>
    <w:rsid w:val="004713D5"/>
    <w:rsid w:val="00471472"/>
    <w:rsid w:val="00471686"/>
    <w:rsid w:val="00471B3B"/>
    <w:rsid w:val="00471CC8"/>
    <w:rsid w:val="00471DBF"/>
    <w:rsid w:val="004722E5"/>
    <w:rsid w:val="00472431"/>
    <w:rsid w:val="004725A3"/>
    <w:rsid w:val="00472748"/>
    <w:rsid w:val="00472F90"/>
    <w:rsid w:val="0047304B"/>
    <w:rsid w:val="00473189"/>
    <w:rsid w:val="0047319F"/>
    <w:rsid w:val="00473211"/>
    <w:rsid w:val="004733F2"/>
    <w:rsid w:val="0047356A"/>
    <w:rsid w:val="00473684"/>
    <w:rsid w:val="00473A1F"/>
    <w:rsid w:val="00473A3C"/>
    <w:rsid w:val="00473BAE"/>
    <w:rsid w:val="00473F86"/>
    <w:rsid w:val="004742A1"/>
    <w:rsid w:val="0047496F"/>
    <w:rsid w:val="00474DA9"/>
    <w:rsid w:val="00474FD6"/>
    <w:rsid w:val="00475182"/>
    <w:rsid w:val="00475A27"/>
    <w:rsid w:val="00475DE8"/>
    <w:rsid w:val="004766B3"/>
    <w:rsid w:val="004767B0"/>
    <w:rsid w:val="00476B30"/>
    <w:rsid w:val="00476D55"/>
    <w:rsid w:val="00476F89"/>
    <w:rsid w:val="00477195"/>
    <w:rsid w:val="00477AEB"/>
    <w:rsid w:val="00477CD4"/>
    <w:rsid w:val="00477D2F"/>
    <w:rsid w:val="00477DA9"/>
    <w:rsid w:val="00477F6D"/>
    <w:rsid w:val="004801EF"/>
    <w:rsid w:val="004804FE"/>
    <w:rsid w:val="00480531"/>
    <w:rsid w:val="004806A2"/>
    <w:rsid w:val="004809B2"/>
    <w:rsid w:val="00480D6D"/>
    <w:rsid w:val="00480DC6"/>
    <w:rsid w:val="00481591"/>
    <w:rsid w:val="00481917"/>
    <w:rsid w:val="00481C81"/>
    <w:rsid w:val="0048255D"/>
    <w:rsid w:val="0048298C"/>
    <w:rsid w:val="00482F62"/>
    <w:rsid w:val="00482F6D"/>
    <w:rsid w:val="00482FCD"/>
    <w:rsid w:val="0048334E"/>
    <w:rsid w:val="004833C4"/>
    <w:rsid w:val="00483A03"/>
    <w:rsid w:val="00483A1D"/>
    <w:rsid w:val="00483B3D"/>
    <w:rsid w:val="00483CBA"/>
    <w:rsid w:val="00483E51"/>
    <w:rsid w:val="0048401E"/>
    <w:rsid w:val="00484112"/>
    <w:rsid w:val="00484147"/>
    <w:rsid w:val="0048414A"/>
    <w:rsid w:val="0048416E"/>
    <w:rsid w:val="00484239"/>
    <w:rsid w:val="00484245"/>
    <w:rsid w:val="004842A0"/>
    <w:rsid w:val="004846FA"/>
    <w:rsid w:val="00484736"/>
    <w:rsid w:val="0048473B"/>
    <w:rsid w:val="004847DE"/>
    <w:rsid w:val="00484C45"/>
    <w:rsid w:val="00485009"/>
    <w:rsid w:val="00485080"/>
    <w:rsid w:val="00485327"/>
    <w:rsid w:val="0048556C"/>
    <w:rsid w:val="00485F8B"/>
    <w:rsid w:val="00485FB4"/>
    <w:rsid w:val="004860B9"/>
    <w:rsid w:val="0048617E"/>
    <w:rsid w:val="00486241"/>
    <w:rsid w:val="00486C45"/>
    <w:rsid w:val="00486CCA"/>
    <w:rsid w:val="00486E0C"/>
    <w:rsid w:val="004878AF"/>
    <w:rsid w:val="004878FC"/>
    <w:rsid w:val="00487A97"/>
    <w:rsid w:val="00487FCD"/>
    <w:rsid w:val="00490102"/>
    <w:rsid w:val="00490162"/>
    <w:rsid w:val="00490199"/>
    <w:rsid w:val="004901B1"/>
    <w:rsid w:val="0049052A"/>
    <w:rsid w:val="00490A22"/>
    <w:rsid w:val="00490A85"/>
    <w:rsid w:val="00490C59"/>
    <w:rsid w:val="00490FC7"/>
    <w:rsid w:val="004911AE"/>
    <w:rsid w:val="0049139B"/>
    <w:rsid w:val="00491C77"/>
    <w:rsid w:val="00491D2E"/>
    <w:rsid w:val="00492316"/>
    <w:rsid w:val="004924D5"/>
    <w:rsid w:val="00492680"/>
    <w:rsid w:val="00492861"/>
    <w:rsid w:val="004928E2"/>
    <w:rsid w:val="00492C6C"/>
    <w:rsid w:val="004932F5"/>
    <w:rsid w:val="0049348C"/>
    <w:rsid w:val="0049373E"/>
    <w:rsid w:val="00493C0E"/>
    <w:rsid w:val="00493C59"/>
    <w:rsid w:val="00493F4E"/>
    <w:rsid w:val="00494277"/>
    <w:rsid w:val="00494749"/>
    <w:rsid w:val="00494A48"/>
    <w:rsid w:val="00494ABB"/>
    <w:rsid w:val="00494E56"/>
    <w:rsid w:val="00494FC0"/>
    <w:rsid w:val="004956D2"/>
    <w:rsid w:val="0049584D"/>
    <w:rsid w:val="0049599F"/>
    <w:rsid w:val="004959A9"/>
    <w:rsid w:val="00495A28"/>
    <w:rsid w:val="00495CCC"/>
    <w:rsid w:val="00496062"/>
    <w:rsid w:val="0049633E"/>
    <w:rsid w:val="00496630"/>
    <w:rsid w:val="004968A2"/>
    <w:rsid w:val="00496C1B"/>
    <w:rsid w:val="00496CEE"/>
    <w:rsid w:val="00497295"/>
    <w:rsid w:val="00497518"/>
    <w:rsid w:val="004A009D"/>
    <w:rsid w:val="004A01EC"/>
    <w:rsid w:val="004A0330"/>
    <w:rsid w:val="004A0ADA"/>
    <w:rsid w:val="004A0ECF"/>
    <w:rsid w:val="004A1132"/>
    <w:rsid w:val="004A11F1"/>
    <w:rsid w:val="004A128E"/>
    <w:rsid w:val="004A16A1"/>
    <w:rsid w:val="004A19B8"/>
    <w:rsid w:val="004A1A4F"/>
    <w:rsid w:val="004A1E8B"/>
    <w:rsid w:val="004A201F"/>
    <w:rsid w:val="004A24B4"/>
    <w:rsid w:val="004A29A9"/>
    <w:rsid w:val="004A29EF"/>
    <w:rsid w:val="004A2C96"/>
    <w:rsid w:val="004A2FCC"/>
    <w:rsid w:val="004A2FEA"/>
    <w:rsid w:val="004A304E"/>
    <w:rsid w:val="004A30AB"/>
    <w:rsid w:val="004A30C9"/>
    <w:rsid w:val="004A30EE"/>
    <w:rsid w:val="004A3170"/>
    <w:rsid w:val="004A36BB"/>
    <w:rsid w:val="004A3C53"/>
    <w:rsid w:val="004A3E38"/>
    <w:rsid w:val="004A3E93"/>
    <w:rsid w:val="004A43EB"/>
    <w:rsid w:val="004A457E"/>
    <w:rsid w:val="004A45B5"/>
    <w:rsid w:val="004A499A"/>
    <w:rsid w:val="004A4A35"/>
    <w:rsid w:val="004A4AFE"/>
    <w:rsid w:val="004A4C5A"/>
    <w:rsid w:val="004A4C89"/>
    <w:rsid w:val="004A4EAD"/>
    <w:rsid w:val="004A5437"/>
    <w:rsid w:val="004A5526"/>
    <w:rsid w:val="004A57BA"/>
    <w:rsid w:val="004A57E4"/>
    <w:rsid w:val="004A588C"/>
    <w:rsid w:val="004A59B8"/>
    <w:rsid w:val="004A5C17"/>
    <w:rsid w:val="004A5C4E"/>
    <w:rsid w:val="004A6010"/>
    <w:rsid w:val="004A6182"/>
    <w:rsid w:val="004A62B3"/>
    <w:rsid w:val="004A6668"/>
    <w:rsid w:val="004A66BA"/>
    <w:rsid w:val="004A6C63"/>
    <w:rsid w:val="004A6CCE"/>
    <w:rsid w:val="004A70D6"/>
    <w:rsid w:val="004A72F7"/>
    <w:rsid w:val="004A75FF"/>
    <w:rsid w:val="004A778E"/>
    <w:rsid w:val="004A78B0"/>
    <w:rsid w:val="004A795B"/>
    <w:rsid w:val="004A7E43"/>
    <w:rsid w:val="004B013C"/>
    <w:rsid w:val="004B0207"/>
    <w:rsid w:val="004B02E8"/>
    <w:rsid w:val="004B046E"/>
    <w:rsid w:val="004B05BC"/>
    <w:rsid w:val="004B061A"/>
    <w:rsid w:val="004B0687"/>
    <w:rsid w:val="004B0A60"/>
    <w:rsid w:val="004B0C31"/>
    <w:rsid w:val="004B0D61"/>
    <w:rsid w:val="004B1201"/>
    <w:rsid w:val="004B1768"/>
    <w:rsid w:val="004B23B3"/>
    <w:rsid w:val="004B257B"/>
    <w:rsid w:val="004B2881"/>
    <w:rsid w:val="004B2D88"/>
    <w:rsid w:val="004B2F50"/>
    <w:rsid w:val="004B2F75"/>
    <w:rsid w:val="004B32CC"/>
    <w:rsid w:val="004B34D8"/>
    <w:rsid w:val="004B36EE"/>
    <w:rsid w:val="004B3769"/>
    <w:rsid w:val="004B38C7"/>
    <w:rsid w:val="004B3CC0"/>
    <w:rsid w:val="004B462F"/>
    <w:rsid w:val="004B4821"/>
    <w:rsid w:val="004B4966"/>
    <w:rsid w:val="004B4E60"/>
    <w:rsid w:val="004B4E98"/>
    <w:rsid w:val="004B4EEE"/>
    <w:rsid w:val="004B4F38"/>
    <w:rsid w:val="004B4F4C"/>
    <w:rsid w:val="004B5095"/>
    <w:rsid w:val="004B5103"/>
    <w:rsid w:val="004B541C"/>
    <w:rsid w:val="004B5487"/>
    <w:rsid w:val="004B55FA"/>
    <w:rsid w:val="004B5627"/>
    <w:rsid w:val="004B58F1"/>
    <w:rsid w:val="004B5940"/>
    <w:rsid w:val="004B5D07"/>
    <w:rsid w:val="004B61E0"/>
    <w:rsid w:val="004B65AA"/>
    <w:rsid w:val="004B676C"/>
    <w:rsid w:val="004B677B"/>
    <w:rsid w:val="004B6793"/>
    <w:rsid w:val="004B6ACB"/>
    <w:rsid w:val="004B6AFD"/>
    <w:rsid w:val="004B6B63"/>
    <w:rsid w:val="004B6CD3"/>
    <w:rsid w:val="004B7201"/>
    <w:rsid w:val="004B731E"/>
    <w:rsid w:val="004B7764"/>
    <w:rsid w:val="004B77AD"/>
    <w:rsid w:val="004B7872"/>
    <w:rsid w:val="004B7AEC"/>
    <w:rsid w:val="004B7C76"/>
    <w:rsid w:val="004B7D21"/>
    <w:rsid w:val="004B7EA4"/>
    <w:rsid w:val="004C01BD"/>
    <w:rsid w:val="004C0639"/>
    <w:rsid w:val="004C0ADC"/>
    <w:rsid w:val="004C0C52"/>
    <w:rsid w:val="004C0C7A"/>
    <w:rsid w:val="004C0C82"/>
    <w:rsid w:val="004C0C9E"/>
    <w:rsid w:val="004C0DC7"/>
    <w:rsid w:val="004C1847"/>
    <w:rsid w:val="004C1CF0"/>
    <w:rsid w:val="004C1F0D"/>
    <w:rsid w:val="004C213D"/>
    <w:rsid w:val="004C222A"/>
    <w:rsid w:val="004C2351"/>
    <w:rsid w:val="004C23B9"/>
    <w:rsid w:val="004C29B3"/>
    <w:rsid w:val="004C2A9F"/>
    <w:rsid w:val="004C2ABD"/>
    <w:rsid w:val="004C2E75"/>
    <w:rsid w:val="004C3430"/>
    <w:rsid w:val="004C35DF"/>
    <w:rsid w:val="004C3A0B"/>
    <w:rsid w:val="004C3BAC"/>
    <w:rsid w:val="004C43D3"/>
    <w:rsid w:val="004C44B2"/>
    <w:rsid w:val="004C45EE"/>
    <w:rsid w:val="004C4794"/>
    <w:rsid w:val="004C4795"/>
    <w:rsid w:val="004C481D"/>
    <w:rsid w:val="004C4A74"/>
    <w:rsid w:val="004C4E34"/>
    <w:rsid w:val="004C5801"/>
    <w:rsid w:val="004C592D"/>
    <w:rsid w:val="004C5DB2"/>
    <w:rsid w:val="004C6535"/>
    <w:rsid w:val="004C663E"/>
    <w:rsid w:val="004C712E"/>
    <w:rsid w:val="004C718C"/>
    <w:rsid w:val="004C75F7"/>
    <w:rsid w:val="004C763E"/>
    <w:rsid w:val="004C7875"/>
    <w:rsid w:val="004C7879"/>
    <w:rsid w:val="004C78A0"/>
    <w:rsid w:val="004D004C"/>
    <w:rsid w:val="004D0069"/>
    <w:rsid w:val="004D01BE"/>
    <w:rsid w:val="004D1320"/>
    <w:rsid w:val="004D1758"/>
    <w:rsid w:val="004D1965"/>
    <w:rsid w:val="004D1D3B"/>
    <w:rsid w:val="004D1FF1"/>
    <w:rsid w:val="004D27C9"/>
    <w:rsid w:val="004D285D"/>
    <w:rsid w:val="004D2A39"/>
    <w:rsid w:val="004D2CC2"/>
    <w:rsid w:val="004D345A"/>
    <w:rsid w:val="004D353F"/>
    <w:rsid w:val="004D38E7"/>
    <w:rsid w:val="004D39E2"/>
    <w:rsid w:val="004D3A6F"/>
    <w:rsid w:val="004D3E99"/>
    <w:rsid w:val="004D3FAD"/>
    <w:rsid w:val="004D40F2"/>
    <w:rsid w:val="004D48D4"/>
    <w:rsid w:val="004D4B3E"/>
    <w:rsid w:val="004D4BCC"/>
    <w:rsid w:val="004D52E4"/>
    <w:rsid w:val="004D5765"/>
    <w:rsid w:val="004D5E25"/>
    <w:rsid w:val="004D5EFA"/>
    <w:rsid w:val="004D5F22"/>
    <w:rsid w:val="004D6063"/>
    <w:rsid w:val="004D64D1"/>
    <w:rsid w:val="004D6583"/>
    <w:rsid w:val="004D68A4"/>
    <w:rsid w:val="004D6D48"/>
    <w:rsid w:val="004D72A3"/>
    <w:rsid w:val="004D74EF"/>
    <w:rsid w:val="004D7A3B"/>
    <w:rsid w:val="004D7BCD"/>
    <w:rsid w:val="004D7C4E"/>
    <w:rsid w:val="004E0091"/>
    <w:rsid w:val="004E0296"/>
    <w:rsid w:val="004E03D1"/>
    <w:rsid w:val="004E0574"/>
    <w:rsid w:val="004E0947"/>
    <w:rsid w:val="004E0B9B"/>
    <w:rsid w:val="004E0E81"/>
    <w:rsid w:val="004E10BA"/>
    <w:rsid w:val="004E11DA"/>
    <w:rsid w:val="004E124C"/>
    <w:rsid w:val="004E1927"/>
    <w:rsid w:val="004E1931"/>
    <w:rsid w:val="004E1D0C"/>
    <w:rsid w:val="004E1D22"/>
    <w:rsid w:val="004E1E89"/>
    <w:rsid w:val="004E204A"/>
    <w:rsid w:val="004E23F1"/>
    <w:rsid w:val="004E27E6"/>
    <w:rsid w:val="004E2B89"/>
    <w:rsid w:val="004E2D33"/>
    <w:rsid w:val="004E2DF6"/>
    <w:rsid w:val="004E2FCE"/>
    <w:rsid w:val="004E3337"/>
    <w:rsid w:val="004E3C66"/>
    <w:rsid w:val="004E4559"/>
    <w:rsid w:val="004E4AE5"/>
    <w:rsid w:val="004E4B01"/>
    <w:rsid w:val="004E4C75"/>
    <w:rsid w:val="004E547E"/>
    <w:rsid w:val="004E551D"/>
    <w:rsid w:val="004E55DC"/>
    <w:rsid w:val="004E5A37"/>
    <w:rsid w:val="004E5A80"/>
    <w:rsid w:val="004E5B91"/>
    <w:rsid w:val="004E5DD1"/>
    <w:rsid w:val="004E6509"/>
    <w:rsid w:val="004E697F"/>
    <w:rsid w:val="004E69F9"/>
    <w:rsid w:val="004E6C8A"/>
    <w:rsid w:val="004E7220"/>
    <w:rsid w:val="004E73EB"/>
    <w:rsid w:val="004E740F"/>
    <w:rsid w:val="004E7661"/>
    <w:rsid w:val="004E76EC"/>
    <w:rsid w:val="004E7C94"/>
    <w:rsid w:val="004F02E6"/>
    <w:rsid w:val="004F03C4"/>
    <w:rsid w:val="004F06E7"/>
    <w:rsid w:val="004F0793"/>
    <w:rsid w:val="004F0BD0"/>
    <w:rsid w:val="004F0C18"/>
    <w:rsid w:val="004F0D31"/>
    <w:rsid w:val="004F0F17"/>
    <w:rsid w:val="004F104B"/>
    <w:rsid w:val="004F133C"/>
    <w:rsid w:val="004F15A8"/>
    <w:rsid w:val="004F1949"/>
    <w:rsid w:val="004F199F"/>
    <w:rsid w:val="004F1B9B"/>
    <w:rsid w:val="004F1BDE"/>
    <w:rsid w:val="004F2297"/>
    <w:rsid w:val="004F2424"/>
    <w:rsid w:val="004F2473"/>
    <w:rsid w:val="004F291B"/>
    <w:rsid w:val="004F2A7E"/>
    <w:rsid w:val="004F2B53"/>
    <w:rsid w:val="004F2DF1"/>
    <w:rsid w:val="004F2E5A"/>
    <w:rsid w:val="004F2E6B"/>
    <w:rsid w:val="004F2E91"/>
    <w:rsid w:val="004F35EC"/>
    <w:rsid w:val="004F3771"/>
    <w:rsid w:val="004F3975"/>
    <w:rsid w:val="004F3AFD"/>
    <w:rsid w:val="004F3C66"/>
    <w:rsid w:val="004F3CAE"/>
    <w:rsid w:val="004F3E87"/>
    <w:rsid w:val="004F3E95"/>
    <w:rsid w:val="004F4112"/>
    <w:rsid w:val="004F4CED"/>
    <w:rsid w:val="004F521F"/>
    <w:rsid w:val="004F5319"/>
    <w:rsid w:val="004F592F"/>
    <w:rsid w:val="004F5A1F"/>
    <w:rsid w:val="004F6008"/>
    <w:rsid w:val="004F645B"/>
    <w:rsid w:val="004F6604"/>
    <w:rsid w:val="004F6993"/>
    <w:rsid w:val="004F69F0"/>
    <w:rsid w:val="004F6A82"/>
    <w:rsid w:val="004F6B59"/>
    <w:rsid w:val="004F7287"/>
    <w:rsid w:val="004F76E0"/>
    <w:rsid w:val="004F792E"/>
    <w:rsid w:val="004F79CE"/>
    <w:rsid w:val="004F7B6C"/>
    <w:rsid w:val="004F7F47"/>
    <w:rsid w:val="00500070"/>
    <w:rsid w:val="005001BA"/>
    <w:rsid w:val="005001E8"/>
    <w:rsid w:val="005002BD"/>
    <w:rsid w:val="00500786"/>
    <w:rsid w:val="0050086F"/>
    <w:rsid w:val="00500E72"/>
    <w:rsid w:val="00501046"/>
    <w:rsid w:val="00501219"/>
    <w:rsid w:val="0050195A"/>
    <w:rsid w:val="005019BB"/>
    <w:rsid w:val="00501CEC"/>
    <w:rsid w:val="005021E3"/>
    <w:rsid w:val="00502232"/>
    <w:rsid w:val="0050237A"/>
    <w:rsid w:val="00502BD1"/>
    <w:rsid w:val="00502E4E"/>
    <w:rsid w:val="00502F98"/>
    <w:rsid w:val="00503064"/>
    <w:rsid w:val="00503286"/>
    <w:rsid w:val="005034C7"/>
    <w:rsid w:val="00503694"/>
    <w:rsid w:val="00503721"/>
    <w:rsid w:val="0050373A"/>
    <w:rsid w:val="00503A19"/>
    <w:rsid w:val="00503B0A"/>
    <w:rsid w:val="00503BF2"/>
    <w:rsid w:val="00503F25"/>
    <w:rsid w:val="0050417C"/>
    <w:rsid w:val="005041AF"/>
    <w:rsid w:val="00504553"/>
    <w:rsid w:val="005046B9"/>
    <w:rsid w:val="005047FB"/>
    <w:rsid w:val="005048E1"/>
    <w:rsid w:val="00504A69"/>
    <w:rsid w:val="00504C7C"/>
    <w:rsid w:val="00504FEC"/>
    <w:rsid w:val="005052CE"/>
    <w:rsid w:val="005053AD"/>
    <w:rsid w:val="00505484"/>
    <w:rsid w:val="005055C3"/>
    <w:rsid w:val="005055DF"/>
    <w:rsid w:val="005058E2"/>
    <w:rsid w:val="00505A8E"/>
    <w:rsid w:val="005062F9"/>
    <w:rsid w:val="00506328"/>
    <w:rsid w:val="00506BC7"/>
    <w:rsid w:val="00507573"/>
    <w:rsid w:val="005077FD"/>
    <w:rsid w:val="00507834"/>
    <w:rsid w:val="005079F5"/>
    <w:rsid w:val="00507E5A"/>
    <w:rsid w:val="00507F4A"/>
    <w:rsid w:val="00510079"/>
    <w:rsid w:val="00510233"/>
    <w:rsid w:val="0051036F"/>
    <w:rsid w:val="005105C9"/>
    <w:rsid w:val="005105F8"/>
    <w:rsid w:val="00510B57"/>
    <w:rsid w:val="00511053"/>
    <w:rsid w:val="0051114F"/>
    <w:rsid w:val="0051123C"/>
    <w:rsid w:val="005114ED"/>
    <w:rsid w:val="005117A9"/>
    <w:rsid w:val="00511944"/>
    <w:rsid w:val="00511F6E"/>
    <w:rsid w:val="005121E7"/>
    <w:rsid w:val="0051225B"/>
    <w:rsid w:val="00512491"/>
    <w:rsid w:val="005127F2"/>
    <w:rsid w:val="005128C4"/>
    <w:rsid w:val="00512EB7"/>
    <w:rsid w:val="00512F3E"/>
    <w:rsid w:val="005134E8"/>
    <w:rsid w:val="00513879"/>
    <w:rsid w:val="00513B6B"/>
    <w:rsid w:val="00513E27"/>
    <w:rsid w:val="00513E7F"/>
    <w:rsid w:val="005140F3"/>
    <w:rsid w:val="005143C1"/>
    <w:rsid w:val="005145D3"/>
    <w:rsid w:val="00514AAF"/>
    <w:rsid w:val="00514AEA"/>
    <w:rsid w:val="00514F6B"/>
    <w:rsid w:val="00515099"/>
    <w:rsid w:val="005153CB"/>
    <w:rsid w:val="00515A3E"/>
    <w:rsid w:val="00515B92"/>
    <w:rsid w:val="00515D50"/>
    <w:rsid w:val="00515F9C"/>
    <w:rsid w:val="0051639A"/>
    <w:rsid w:val="0051669B"/>
    <w:rsid w:val="00516831"/>
    <w:rsid w:val="00516B4B"/>
    <w:rsid w:val="0051708D"/>
    <w:rsid w:val="005172D6"/>
    <w:rsid w:val="0051743A"/>
    <w:rsid w:val="00517514"/>
    <w:rsid w:val="00517B2B"/>
    <w:rsid w:val="00520A8D"/>
    <w:rsid w:val="005212A1"/>
    <w:rsid w:val="0052150D"/>
    <w:rsid w:val="00521609"/>
    <w:rsid w:val="00521618"/>
    <w:rsid w:val="00521785"/>
    <w:rsid w:val="005217E7"/>
    <w:rsid w:val="005218D7"/>
    <w:rsid w:val="00521ABD"/>
    <w:rsid w:val="00521EE2"/>
    <w:rsid w:val="005220D1"/>
    <w:rsid w:val="005224D2"/>
    <w:rsid w:val="005226AD"/>
    <w:rsid w:val="005229E3"/>
    <w:rsid w:val="00522BCD"/>
    <w:rsid w:val="00523305"/>
    <w:rsid w:val="0052395B"/>
    <w:rsid w:val="00523AD5"/>
    <w:rsid w:val="00523C63"/>
    <w:rsid w:val="00523D0A"/>
    <w:rsid w:val="00523EA5"/>
    <w:rsid w:val="0052415C"/>
    <w:rsid w:val="00524184"/>
    <w:rsid w:val="005242A7"/>
    <w:rsid w:val="00524321"/>
    <w:rsid w:val="005243BD"/>
    <w:rsid w:val="0052514A"/>
    <w:rsid w:val="005251C8"/>
    <w:rsid w:val="0052562E"/>
    <w:rsid w:val="005257C4"/>
    <w:rsid w:val="00525D2C"/>
    <w:rsid w:val="00525D6B"/>
    <w:rsid w:val="00525DD2"/>
    <w:rsid w:val="00525E60"/>
    <w:rsid w:val="00526305"/>
    <w:rsid w:val="0052700B"/>
    <w:rsid w:val="00527976"/>
    <w:rsid w:val="00527CB9"/>
    <w:rsid w:val="00527E70"/>
    <w:rsid w:val="00527F22"/>
    <w:rsid w:val="0053017E"/>
    <w:rsid w:val="005302E8"/>
    <w:rsid w:val="00530A03"/>
    <w:rsid w:val="00530A13"/>
    <w:rsid w:val="00530A85"/>
    <w:rsid w:val="00530BBF"/>
    <w:rsid w:val="00531039"/>
    <w:rsid w:val="0053109D"/>
    <w:rsid w:val="005310F7"/>
    <w:rsid w:val="0053110E"/>
    <w:rsid w:val="00531341"/>
    <w:rsid w:val="005314AF"/>
    <w:rsid w:val="0053195A"/>
    <w:rsid w:val="00531B6D"/>
    <w:rsid w:val="00531BB7"/>
    <w:rsid w:val="00531C25"/>
    <w:rsid w:val="005324FD"/>
    <w:rsid w:val="00532A10"/>
    <w:rsid w:val="00532A42"/>
    <w:rsid w:val="00532A95"/>
    <w:rsid w:val="00532B8F"/>
    <w:rsid w:val="00532D77"/>
    <w:rsid w:val="00532E05"/>
    <w:rsid w:val="00532E1A"/>
    <w:rsid w:val="00532F3F"/>
    <w:rsid w:val="00533196"/>
    <w:rsid w:val="00533210"/>
    <w:rsid w:val="005334A7"/>
    <w:rsid w:val="0053385A"/>
    <w:rsid w:val="005338F1"/>
    <w:rsid w:val="005339B0"/>
    <w:rsid w:val="00533CE4"/>
    <w:rsid w:val="00534161"/>
    <w:rsid w:val="005341A0"/>
    <w:rsid w:val="00534334"/>
    <w:rsid w:val="005344DE"/>
    <w:rsid w:val="0053451D"/>
    <w:rsid w:val="00534713"/>
    <w:rsid w:val="005348DE"/>
    <w:rsid w:val="005354A9"/>
    <w:rsid w:val="00535551"/>
    <w:rsid w:val="0053569D"/>
    <w:rsid w:val="005356D1"/>
    <w:rsid w:val="005359C0"/>
    <w:rsid w:val="005359D5"/>
    <w:rsid w:val="00535CE3"/>
    <w:rsid w:val="00535D7C"/>
    <w:rsid w:val="00535E56"/>
    <w:rsid w:val="00535F9A"/>
    <w:rsid w:val="00536023"/>
    <w:rsid w:val="00536111"/>
    <w:rsid w:val="005361BF"/>
    <w:rsid w:val="00536248"/>
    <w:rsid w:val="00536BD9"/>
    <w:rsid w:val="0053704E"/>
    <w:rsid w:val="005377E3"/>
    <w:rsid w:val="00537DF1"/>
    <w:rsid w:val="00540EFF"/>
    <w:rsid w:val="00541196"/>
    <w:rsid w:val="00541238"/>
    <w:rsid w:val="0054138F"/>
    <w:rsid w:val="00541A93"/>
    <w:rsid w:val="00541ACE"/>
    <w:rsid w:val="00541C7B"/>
    <w:rsid w:val="00541E3C"/>
    <w:rsid w:val="00541E73"/>
    <w:rsid w:val="00541ED8"/>
    <w:rsid w:val="00541F27"/>
    <w:rsid w:val="0054236C"/>
    <w:rsid w:val="00542517"/>
    <w:rsid w:val="00542855"/>
    <w:rsid w:val="0054291D"/>
    <w:rsid w:val="00542B7C"/>
    <w:rsid w:val="00542C6C"/>
    <w:rsid w:val="00542D5A"/>
    <w:rsid w:val="00542F15"/>
    <w:rsid w:val="00542F3F"/>
    <w:rsid w:val="00542FA5"/>
    <w:rsid w:val="00542FD2"/>
    <w:rsid w:val="00543267"/>
    <w:rsid w:val="0054345E"/>
    <w:rsid w:val="00543549"/>
    <w:rsid w:val="00543600"/>
    <w:rsid w:val="005436E0"/>
    <w:rsid w:val="005438BE"/>
    <w:rsid w:val="00543B10"/>
    <w:rsid w:val="00543DA7"/>
    <w:rsid w:val="00544001"/>
    <w:rsid w:val="0054417E"/>
    <w:rsid w:val="00544336"/>
    <w:rsid w:val="00545122"/>
    <w:rsid w:val="005452CD"/>
    <w:rsid w:val="0054535B"/>
    <w:rsid w:val="005458B2"/>
    <w:rsid w:val="00545B63"/>
    <w:rsid w:val="00546218"/>
    <w:rsid w:val="00546336"/>
    <w:rsid w:val="00546622"/>
    <w:rsid w:val="0054701A"/>
    <w:rsid w:val="00547065"/>
    <w:rsid w:val="005470B3"/>
    <w:rsid w:val="005476DB"/>
    <w:rsid w:val="005477A7"/>
    <w:rsid w:val="005478AE"/>
    <w:rsid w:val="00547F97"/>
    <w:rsid w:val="00550089"/>
    <w:rsid w:val="0055010B"/>
    <w:rsid w:val="00550855"/>
    <w:rsid w:val="0055097B"/>
    <w:rsid w:val="00550B34"/>
    <w:rsid w:val="00550B94"/>
    <w:rsid w:val="00551072"/>
    <w:rsid w:val="0055181D"/>
    <w:rsid w:val="00551AA5"/>
    <w:rsid w:val="00551BF9"/>
    <w:rsid w:val="0055200D"/>
    <w:rsid w:val="0055213C"/>
    <w:rsid w:val="0055276B"/>
    <w:rsid w:val="00552B56"/>
    <w:rsid w:val="00552BF3"/>
    <w:rsid w:val="00552D18"/>
    <w:rsid w:val="00552F6F"/>
    <w:rsid w:val="00552FAB"/>
    <w:rsid w:val="005530DD"/>
    <w:rsid w:val="00553226"/>
    <w:rsid w:val="005533BA"/>
    <w:rsid w:val="005533E8"/>
    <w:rsid w:val="00553B2A"/>
    <w:rsid w:val="00553C67"/>
    <w:rsid w:val="00553D3C"/>
    <w:rsid w:val="00553F94"/>
    <w:rsid w:val="005540FC"/>
    <w:rsid w:val="00554319"/>
    <w:rsid w:val="0055439B"/>
    <w:rsid w:val="00554494"/>
    <w:rsid w:val="005545E6"/>
    <w:rsid w:val="00554634"/>
    <w:rsid w:val="005546E5"/>
    <w:rsid w:val="005548ED"/>
    <w:rsid w:val="00554FD4"/>
    <w:rsid w:val="005555B3"/>
    <w:rsid w:val="00555635"/>
    <w:rsid w:val="0055577E"/>
    <w:rsid w:val="00555A5B"/>
    <w:rsid w:val="00555F2B"/>
    <w:rsid w:val="00555FA7"/>
    <w:rsid w:val="00556141"/>
    <w:rsid w:val="005562A3"/>
    <w:rsid w:val="005562F6"/>
    <w:rsid w:val="00556550"/>
    <w:rsid w:val="0055670A"/>
    <w:rsid w:val="0055691C"/>
    <w:rsid w:val="00556A43"/>
    <w:rsid w:val="00556AB5"/>
    <w:rsid w:val="00556B42"/>
    <w:rsid w:val="00556EC0"/>
    <w:rsid w:val="0055703A"/>
    <w:rsid w:val="005570AD"/>
    <w:rsid w:val="00557274"/>
    <w:rsid w:val="00557990"/>
    <w:rsid w:val="005602EE"/>
    <w:rsid w:val="00560BD5"/>
    <w:rsid w:val="00560FFF"/>
    <w:rsid w:val="005610E7"/>
    <w:rsid w:val="005614CF"/>
    <w:rsid w:val="005618D5"/>
    <w:rsid w:val="0056193C"/>
    <w:rsid w:val="0056195B"/>
    <w:rsid w:val="00561CF9"/>
    <w:rsid w:val="00561D49"/>
    <w:rsid w:val="00561DEA"/>
    <w:rsid w:val="00561E36"/>
    <w:rsid w:val="00561E9F"/>
    <w:rsid w:val="00561FBE"/>
    <w:rsid w:val="0056202E"/>
    <w:rsid w:val="0056210E"/>
    <w:rsid w:val="00562202"/>
    <w:rsid w:val="005624EA"/>
    <w:rsid w:val="005625EC"/>
    <w:rsid w:val="00562744"/>
    <w:rsid w:val="005627CB"/>
    <w:rsid w:val="00562BB0"/>
    <w:rsid w:val="00562CE6"/>
    <w:rsid w:val="00562E5F"/>
    <w:rsid w:val="005635CD"/>
    <w:rsid w:val="0056392C"/>
    <w:rsid w:val="005642F4"/>
    <w:rsid w:val="0056475E"/>
    <w:rsid w:val="00564D40"/>
    <w:rsid w:val="00564F9A"/>
    <w:rsid w:val="005650E9"/>
    <w:rsid w:val="005652D1"/>
    <w:rsid w:val="005652EF"/>
    <w:rsid w:val="0056559C"/>
    <w:rsid w:val="00565AFB"/>
    <w:rsid w:val="00565D17"/>
    <w:rsid w:val="005660BD"/>
    <w:rsid w:val="0056628D"/>
    <w:rsid w:val="0056636A"/>
    <w:rsid w:val="005663CC"/>
    <w:rsid w:val="00566496"/>
    <w:rsid w:val="005669D2"/>
    <w:rsid w:val="00566A02"/>
    <w:rsid w:val="00566A89"/>
    <w:rsid w:val="00566AB2"/>
    <w:rsid w:val="00566E64"/>
    <w:rsid w:val="005670B0"/>
    <w:rsid w:val="005670DA"/>
    <w:rsid w:val="0056729D"/>
    <w:rsid w:val="0056770B"/>
    <w:rsid w:val="0057040F"/>
    <w:rsid w:val="00570467"/>
    <w:rsid w:val="00570527"/>
    <w:rsid w:val="00570A7E"/>
    <w:rsid w:val="00570B23"/>
    <w:rsid w:val="00570BA1"/>
    <w:rsid w:val="00570D45"/>
    <w:rsid w:val="005712C0"/>
    <w:rsid w:val="0057146B"/>
    <w:rsid w:val="005715FB"/>
    <w:rsid w:val="00571768"/>
    <w:rsid w:val="0057195C"/>
    <w:rsid w:val="005719D7"/>
    <w:rsid w:val="00571FC8"/>
    <w:rsid w:val="00572276"/>
    <w:rsid w:val="005723D8"/>
    <w:rsid w:val="00572608"/>
    <w:rsid w:val="00572923"/>
    <w:rsid w:val="00572D9B"/>
    <w:rsid w:val="00572E5A"/>
    <w:rsid w:val="00573343"/>
    <w:rsid w:val="005734E3"/>
    <w:rsid w:val="0057381F"/>
    <w:rsid w:val="00573CED"/>
    <w:rsid w:val="0057427C"/>
    <w:rsid w:val="0057446E"/>
    <w:rsid w:val="005745A7"/>
    <w:rsid w:val="00574D1C"/>
    <w:rsid w:val="0057510C"/>
    <w:rsid w:val="00575277"/>
    <w:rsid w:val="005752B3"/>
    <w:rsid w:val="005752EB"/>
    <w:rsid w:val="00575418"/>
    <w:rsid w:val="0057544A"/>
    <w:rsid w:val="00575A65"/>
    <w:rsid w:val="00575BEC"/>
    <w:rsid w:val="00575D52"/>
    <w:rsid w:val="00576068"/>
    <w:rsid w:val="0057616A"/>
    <w:rsid w:val="00576271"/>
    <w:rsid w:val="00576486"/>
    <w:rsid w:val="005764EC"/>
    <w:rsid w:val="00576FAF"/>
    <w:rsid w:val="00577173"/>
    <w:rsid w:val="005774EA"/>
    <w:rsid w:val="00577EE0"/>
    <w:rsid w:val="00577F16"/>
    <w:rsid w:val="00580092"/>
    <w:rsid w:val="0058013F"/>
    <w:rsid w:val="00580FF2"/>
    <w:rsid w:val="00581076"/>
    <w:rsid w:val="00581450"/>
    <w:rsid w:val="00581576"/>
    <w:rsid w:val="00581870"/>
    <w:rsid w:val="00581B31"/>
    <w:rsid w:val="00582052"/>
    <w:rsid w:val="005821F4"/>
    <w:rsid w:val="00582D9A"/>
    <w:rsid w:val="00582E2A"/>
    <w:rsid w:val="00582ECA"/>
    <w:rsid w:val="00583095"/>
    <w:rsid w:val="0058348E"/>
    <w:rsid w:val="005835B0"/>
    <w:rsid w:val="00583778"/>
    <w:rsid w:val="005839D6"/>
    <w:rsid w:val="00583BD0"/>
    <w:rsid w:val="0058406A"/>
    <w:rsid w:val="00584164"/>
    <w:rsid w:val="005841BD"/>
    <w:rsid w:val="00584239"/>
    <w:rsid w:val="0058440A"/>
    <w:rsid w:val="00584E10"/>
    <w:rsid w:val="00584FFF"/>
    <w:rsid w:val="0058512D"/>
    <w:rsid w:val="005852D9"/>
    <w:rsid w:val="005854FF"/>
    <w:rsid w:val="00585E51"/>
    <w:rsid w:val="00586194"/>
    <w:rsid w:val="005862CF"/>
    <w:rsid w:val="0058684A"/>
    <w:rsid w:val="00586C68"/>
    <w:rsid w:val="00586CCE"/>
    <w:rsid w:val="00586CDC"/>
    <w:rsid w:val="00586E89"/>
    <w:rsid w:val="00586F59"/>
    <w:rsid w:val="005878CD"/>
    <w:rsid w:val="00587961"/>
    <w:rsid w:val="00587A8F"/>
    <w:rsid w:val="00587BBF"/>
    <w:rsid w:val="00587D74"/>
    <w:rsid w:val="005901ED"/>
    <w:rsid w:val="00590218"/>
    <w:rsid w:val="00590273"/>
    <w:rsid w:val="005902A2"/>
    <w:rsid w:val="005903ED"/>
    <w:rsid w:val="00590539"/>
    <w:rsid w:val="00590AC8"/>
    <w:rsid w:val="00590B32"/>
    <w:rsid w:val="00590CEB"/>
    <w:rsid w:val="00590F15"/>
    <w:rsid w:val="00590FD2"/>
    <w:rsid w:val="0059105F"/>
    <w:rsid w:val="00591385"/>
    <w:rsid w:val="0059143A"/>
    <w:rsid w:val="005915F1"/>
    <w:rsid w:val="00591AC5"/>
    <w:rsid w:val="00591D3A"/>
    <w:rsid w:val="00591F44"/>
    <w:rsid w:val="00592109"/>
    <w:rsid w:val="00593147"/>
    <w:rsid w:val="005934CD"/>
    <w:rsid w:val="005934D7"/>
    <w:rsid w:val="005936AF"/>
    <w:rsid w:val="00593733"/>
    <w:rsid w:val="00593D01"/>
    <w:rsid w:val="00594250"/>
    <w:rsid w:val="005943F7"/>
    <w:rsid w:val="005946EE"/>
    <w:rsid w:val="00594AAB"/>
    <w:rsid w:val="00594CA8"/>
    <w:rsid w:val="00594DF2"/>
    <w:rsid w:val="0059521E"/>
    <w:rsid w:val="00595245"/>
    <w:rsid w:val="00595E28"/>
    <w:rsid w:val="005964BF"/>
    <w:rsid w:val="005967BC"/>
    <w:rsid w:val="0059693E"/>
    <w:rsid w:val="0059695B"/>
    <w:rsid w:val="00596C2B"/>
    <w:rsid w:val="00596D87"/>
    <w:rsid w:val="00596EF7"/>
    <w:rsid w:val="005971D4"/>
    <w:rsid w:val="00597496"/>
    <w:rsid w:val="00597D5A"/>
    <w:rsid w:val="00597EE7"/>
    <w:rsid w:val="005A046B"/>
    <w:rsid w:val="005A0542"/>
    <w:rsid w:val="005A0870"/>
    <w:rsid w:val="005A09B2"/>
    <w:rsid w:val="005A0CF0"/>
    <w:rsid w:val="005A0D3F"/>
    <w:rsid w:val="005A0EFC"/>
    <w:rsid w:val="005A0F2B"/>
    <w:rsid w:val="005A166E"/>
    <w:rsid w:val="005A1AB0"/>
    <w:rsid w:val="005A1C29"/>
    <w:rsid w:val="005A200D"/>
    <w:rsid w:val="005A2143"/>
    <w:rsid w:val="005A23D8"/>
    <w:rsid w:val="005A2416"/>
    <w:rsid w:val="005A24EA"/>
    <w:rsid w:val="005A2521"/>
    <w:rsid w:val="005A2756"/>
    <w:rsid w:val="005A28D1"/>
    <w:rsid w:val="005A309B"/>
    <w:rsid w:val="005A31FE"/>
    <w:rsid w:val="005A3619"/>
    <w:rsid w:val="005A3891"/>
    <w:rsid w:val="005A3B89"/>
    <w:rsid w:val="005A3D7C"/>
    <w:rsid w:val="005A3DDD"/>
    <w:rsid w:val="005A4522"/>
    <w:rsid w:val="005A4A82"/>
    <w:rsid w:val="005A5427"/>
    <w:rsid w:val="005A5A32"/>
    <w:rsid w:val="005A5C12"/>
    <w:rsid w:val="005A5D31"/>
    <w:rsid w:val="005A5D94"/>
    <w:rsid w:val="005A5F32"/>
    <w:rsid w:val="005A6410"/>
    <w:rsid w:val="005A6994"/>
    <w:rsid w:val="005A69C1"/>
    <w:rsid w:val="005A6ECC"/>
    <w:rsid w:val="005A6FC2"/>
    <w:rsid w:val="005A7008"/>
    <w:rsid w:val="005A796B"/>
    <w:rsid w:val="005A79CF"/>
    <w:rsid w:val="005A7E50"/>
    <w:rsid w:val="005B008A"/>
    <w:rsid w:val="005B014F"/>
    <w:rsid w:val="005B0D1D"/>
    <w:rsid w:val="005B0F69"/>
    <w:rsid w:val="005B0FF0"/>
    <w:rsid w:val="005B1135"/>
    <w:rsid w:val="005B1334"/>
    <w:rsid w:val="005B1760"/>
    <w:rsid w:val="005B1836"/>
    <w:rsid w:val="005B1911"/>
    <w:rsid w:val="005B1925"/>
    <w:rsid w:val="005B2594"/>
    <w:rsid w:val="005B2832"/>
    <w:rsid w:val="005B291B"/>
    <w:rsid w:val="005B29DD"/>
    <w:rsid w:val="005B2AB4"/>
    <w:rsid w:val="005B2DAA"/>
    <w:rsid w:val="005B3100"/>
    <w:rsid w:val="005B357E"/>
    <w:rsid w:val="005B3776"/>
    <w:rsid w:val="005B4095"/>
    <w:rsid w:val="005B41E0"/>
    <w:rsid w:val="005B441A"/>
    <w:rsid w:val="005B4831"/>
    <w:rsid w:val="005B4F93"/>
    <w:rsid w:val="005B5564"/>
    <w:rsid w:val="005B5809"/>
    <w:rsid w:val="005B5B51"/>
    <w:rsid w:val="005B68D8"/>
    <w:rsid w:val="005B6991"/>
    <w:rsid w:val="005B6F84"/>
    <w:rsid w:val="005B72BC"/>
    <w:rsid w:val="005B797E"/>
    <w:rsid w:val="005B7C1F"/>
    <w:rsid w:val="005B7FB0"/>
    <w:rsid w:val="005C03C8"/>
    <w:rsid w:val="005C04C5"/>
    <w:rsid w:val="005C04E3"/>
    <w:rsid w:val="005C0610"/>
    <w:rsid w:val="005C07A7"/>
    <w:rsid w:val="005C12F1"/>
    <w:rsid w:val="005C16AD"/>
    <w:rsid w:val="005C16C7"/>
    <w:rsid w:val="005C16D0"/>
    <w:rsid w:val="005C1CBA"/>
    <w:rsid w:val="005C1FB9"/>
    <w:rsid w:val="005C2090"/>
    <w:rsid w:val="005C218C"/>
    <w:rsid w:val="005C2FE6"/>
    <w:rsid w:val="005C316E"/>
    <w:rsid w:val="005C333E"/>
    <w:rsid w:val="005C3539"/>
    <w:rsid w:val="005C396C"/>
    <w:rsid w:val="005C3BE8"/>
    <w:rsid w:val="005C3E5F"/>
    <w:rsid w:val="005C3F6F"/>
    <w:rsid w:val="005C441F"/>
    <w:rsid w:val="005C4692"/>
    <w:rsid w:val="005C4728"/>
    <w:rsid w:val="005C4982"/>
    <w:rsid w:val="005C4C7D"/>
    <w:rsid w:val="005C4E9E"/>
    <w:rsid w:val="005C4F92"/>
    <w:rsid w:val="005C50C9"/>
    <w:rsid w:val="005C51C7"/>
    <w:rsid w:val="005C51DF"/>
    <w:rsid w:val="005C53CE"/>
    <w:rsid w:val="005C545F"/>
    <w:rsid w:val="005C549C"/>
    <w:rsid w:val="005C56CC"/>
    <w:rsid w:val="005C577C"/>
    <w:rsid w:val="005C58EE"/>
    <w:rsid w:val="005C5DB6"/>
    <w:rsid w:val="005C661E"/>
    <w:rsid w:val="005C68CB"/>
    <w:rsid w:val="005C6B6E"/>
    <w:rsid w:val="005C6D2C"/>
    <w:rsid w:val="005C7020"/>
    <w:rsid w:val="005C7153"/>
    <w:rsid w:val="005C7182"/>
    <w:rsid w:val="005C7371"/>
    <w:rsid w:val="005C74DE"/>
    <w:rsid w:val="005C7671"/>
    <w:rsid w:val="005C76AC"/>
    <w:rsid w:val="005C7800"/>
    <w:rsid w:val="005C7925"/>
    <w:rsid w:val="005D0182"/>
    <w:rsid w:val="005D01E5"/>
    <w:rsid w:val="005D03DE"/>
    <w:rsid w:val="005D04CB"/>
    <w:rsid w:val="005D068F"/>
    <w:rsid w:val="005D06BF"/>
    <w:rsid w:val="005D0AC6"/>
    <w:rsid w:val="005D0FE1"/>
    <w:rsid w:val="005D167B"/>
    <w:rsid w:val="005D167E"/>
    <w:rsid w:val="005D181F"/>
    <w:rsid w:val="005D203E"/>
    <w:rsid w:val="005D21BA"/>
    <w:rsid w:val="005D26A3"/>
    <w:rsid w:val="005D2B77"/>
    <w:rsid w:val="005D2C74"/>
    <w:rsid w:val="005D2E20"/>
    <w:rsid w:val="005D2EEB"/>
    <w:rsid w:val="005D307D"/>
    <w:rsid w:val="005D340B"/>
    <w:rsid w:val="005D35A9"/>
    <w:rsid w:val="005D3B9E"/>
    <w:rsid w:val="005D3F8E"/>
    <w:rsid w:val="005D43D1"/>
    <w:rsid w:val="005D43DF"/>
    <w:rsid w:val="005D44A0"/>
    <w:rsid w:val="005D4D7B"/>
    <w:rsid w:val="005D4EC8"/>
    <w:rsid w:val="005D5849"/>
    <w:rsid w:val="005D5D73"/>
    <w:rsid w:val="005D5DDC"/>
    <w:rsid w:val="005D5E27"/>
    <w:rsid w:val="005D601F"/>
    <w:rsid w:val="005D6186"/>
    <w:rsid w:val="005D6466"/>
    <w:rsid w:val="005D66D3"/>
    <w:rsid w:val="005D6765"/>
    <w:rsid w:val="005D67E1"/>
    <w:rsid w:val="005D6857"/>
    <w:rsid w:val="005D6869"/>
    <w:rsid w:val="005D699C"/>
    <w:rsid w:val="005D6D72"/>
    <w:rsid w:val="005D6DA2"/>
    <w:rsid w:val="005D6DB9"/>
    <w:rsid w:val="005D7108"/>
    <w:rsid w:val="005D7C71"/>
    <w:rsid w:val="005D7D34"/>
    <w:rsid w:val="005D7F6B"/>
    <w:rsid w:val="005E0622"/>
    <w:rsid w:val="005E07AB"/>
    <w:rsid w:val="005E0886"/>
    <w:rsid w:val="005E0DCB"/>
    <w:rsid w:val="005E0FF5"/>
    <w:rsid w:val="005E11EE"/>
    <w:rsid w:val="005E1B64"/>
    <w:rsid w:val="005E1D27"/>
    <w:rsid w:val="005E24F3"/>
    <w:rsid w:val="005E2B14"/>
    <w:rsid w:val="005E2D4E"/>
    <w:rsid w:val="005E3546"/>
    <w:rsid w:val="005E36C9"/>
    <w:rsid w:val="005E37EC"/>
    <w:rsid w:val="005E38CC"/>
    <w:rsid w:val="005E3907"/>
    <w:rsid w:val="005E3B66"/>
    <w:rsid w:val="005E409C"/>
    <w:rsid w:val="005E41E4"/>
    <w:rsid w:val="005E420B"/>
    <w:rsid w:val="005E4221"/>
    <w:rsid w:val="005E43CC"/>
    <w:rsid w:val="005E4B08"/>
    <w:rsid w:val="005E4B6F"/>
    <w:rsid w:val="005E4D29"/>
    <w:rsid w:val="005E53A7"/>
    <w:rsid w:val="005E579A"/>
    <w:rsid w:val="005E5910"/>
    <w:rsid w:val="005E5AB1"/>
    <w:rsid w:val="005E5B5E"/>
    <w:rsid w:val="005E5D47"/>
    <w:rsid w:val="005E5E3B"/>
    <w:rsid w:val="005E5E8E"/>
    <w:rsid w:val="005E6680"/>
    <w:rsid w:val="005E673A"/>
    <w:rsid w:val="005E6FCA"/>
    <w:rsid w:val="005E7047"/>
    <w:rsid w:val="005E71A6"/>
    <w:rsid w:val="005E7282"/>
    <w:rsid w:val="005E72D4"/>
    <w:rsid w:val="005E7423"/>
    <w:rsid w:val="005E7AF2"/>
    <w:rsid w:val="005E7B83"/>
    <w:rsid w:val="005E7D8F"/>
    <w:rsid w:val="005E7EB8"/>
    <w:rsid w:val="005F0133"/>
    <w:rsid w:val="005F0217"/>
    <w:rsid w:val="005F04A7"/>
    <w:rsid w:val="005F04CE"/>
    <w:rsid w:val="005F0571"/>
    <w:rsid w:val="005F07D7"/>
    <w:rsid w:val="005F0A8B"/>
    <w:rsid w:val="005F0AD6"/>
    <w:rsid w:val="005F0B42"/>
    <w:rsid w:val="005F118E"/>
    <w:rsid w:val="005F134E"/>
    <w:rsid w:val="005F15A8"/>
    <w:rsid w:val="005F167D"/>
    <w:rsid w:val="005F1842"/>
    <w:rsid w:val="005F19EC"/>
    <w:rsid w:val="005F1B27"/>
    <w:rsid w:val="005F21B5"/>
    <w:rsid w:val="005F25F9"/>
    <w:rsid w:val="005F2ABA"/>
    <w:rsid w:val="005F2FC5"/>
    <w:rsid w:val="005F30C0"/>
    <w:rsid w:val="005F3133"/>
    <w:rsid w:val="005F3599"/>
    <w:rsid w:val="005F39D4"/>
    <w:rsid w:val="005F39FD"/>
    <w:rsid w:val="005F3D57"/>
    <w:rsid w:val="005F3EC0"/>
    <w:rsid w:val="005F40B5"/>
    <w:rsid w:val="005F40B7"/>
    <w:rsid w:val="005F40CF"/>
    <w:rsid w:val="005F460E"/>
    <w:rsid w:val="005F4879"/>
    <w:rsid w:val="005F4892"/>
    <w:rsid w:val="005F4A16"/>
    <w:rsid w:val="005F4B7B"/>
    <w:rsid w:val="005F6799"/>
    <w:rsid w:val="005F6C7D"/>
    <w:rsid w:val="005F6D3B"/>
    <w:rsid w:val="005F7074"/>
    <w:rsid w:val="005F7192"/>
    <w:rsid w:val="005F7378"/>
    <w:rsid w:val="005F7B96"/>
    <w:rsid w:val="005F7F24"/>
    <w:rsid w:val="006004BE"/>
    <w:rsid w:val="0060053D"/>
    <w:rsid w:val="006008F9"/>
    <w:rsid w:val="00600CB2"/>
    <w:rsid w:val="00600F69"/>
    <w:rsid w:val="00601338"/>
    <w:rsid w:val="0060172E"/>
    <w:rsid w:val="006017EA"/>
    <w:rsid w:val="00601890"/>
    <w:rsid w:val="00601A84"/>
    <w:rsid w:val="00601DE0"/>
    <w:rsid w:val="00601F10"/>
    <w:rsid w:val="006021BE"/>
    <w:rsid w:val="00602618"/>
    <w:rsid w:val="00602763"/>
    <w:rsid w:val="00602768"/>
    <w:rsid w:val="006027C0"/>
    <w:rsid w:val="0060312F"/>
    <w:rsid w:val="006032FF"/>
    <w:rsid w:val="00603457"/>
    <w:rsid w:val="0060345E"/>
    <w:rsid w:val="006034BE"/>
    <w:rsid w:val="00603531"/>
    <w:rsid w:val="00603631"/>
    <w:rsid w:val="00603AF8"/>
    <w:rsid w:val="00603F3D"/>
    <w:rsid w:val="006040AE"/>
    <w:rsid w:val="00604310"/>
    <w:rsid w:val="006043A0"/>
    <w:rsid w:val="006043B1"/>
    <w:rsid w:val="0060441C"/>
    <w:rsid w:val="00604C7D"/>
    <w:rsid w:val="00604FD8"/>
    <w:rsid w:val="006050F7"/>
    <w:rsid w:val="0060518B"/>
    <w:rsid w:val="00605205"/>
    <w:rsid w:val="00605320"/>
    <w:rsid w:val="006053D9"/>
    <w:rsid w:val="00605515"/>
    <w:rsid w:val="006055A0"/>
    <w:rsid w:val="00605F0D"/>
    <w:rsid w:val="0060618A"/>
    <w:rsid w:val="00606251"/>
    <w:rsid w:val="006065AE"/>
    <w:rsid w:val="0060665A"/>
    <w:rsid w:val="00606BC7"/>
    <w:rsid w:val="00606D13"/>
    <w:rsid w:val="00607531"/>
    <w:rsid w:val="006077C8"/>
    <w:rsid w:val="006079E0"/>
    <w:rsid w:val="00607AAD"/>
    <w:rsid w:val="00607C0F"/>
    <w:rsid w:val="00610091"/>
    <w:rsid w:val="00610249"/>
    <w:rsid w:val="006104E1"/>
    <w:rsid w:val="00610614"/>
    <w:rsid w:val="00610637"/>
    <w:rsid w:val="00610DF3"/>
    <w:rsid w:val="006111D8"/>
    <w:rsid w:val="00611AA6"/>
    <w:rsid w:val="00611CF8"/>
    <w:rsid w:val="0061201B"/>
    <w:rsid w:val="006121BF"/>
    <w:rsid w:val="006122A2"/>
    <w:rsid w:val="0061230F"/>
    <w:rsid w:val="00612373"/>
    <w:rsid w:val="00612525"/>
    <w:rsid w:val="006127E2"/>
    <w:rsid w:val="006128B1"/>
    <w:rsid w:val="006128EE"/>
    <w:rsid w:val="00612CFF"/>
    <w:rsid w:val="00612D70"/>
    <w:rsid w:val="00612DD4"/>
    <w:rsid w:val="00612FEB"/>
    <w:rsid w:val="00613141"/>
    <w:rsid w:val="00613A19"/>
    <w:rsid w:val="00613D0B"/>
    <w:rsid w:val="00614276"/>
    <w:rsid w:val="00614A02"/>
    <w:rsid w:val="00614DF7"/>
    <w:rsid w:val="00614E73"/>
    <w:rsid w:val="006154C2"/>
    <w:rsid w:val="00615AB4"/>
    <w:rsid w:val="00615BAA"/>
    <w:rsid w:val="00615D81"/>
    <w:rsid w:val="00615E09"/>
    <w:rsid w:val="00615E85"/>
    <w:rsid w:val="00616314"/>
    <w:rsid w:val="00616337"/>
    <w:rsid w:val="0061681C"/>
    <w:rsid w:val="006168A5"/>
    <w:rsid w:val="00616A6E"/>
    <w:rsid w:val="00617B94"/>
    <w:rsid w:val="00617C5A"/>
    <w:rsid w:val="00617D06"/>
    <w:rsid w:val="00617DBD"/>
    <w:rsid w:val="0062033C"/>
    <w:rsid w:val="00620395"/>
    <w:rsid w:val="006205F2"/>
    <w:rsid w:val="00620AB8"/>
    <w:rsid w:val="00620CDE"/>
    <w:rsid w:val="00621106"/>
    <w:rsid w:val="0062186E"/>
    <w:rsid w:val="00621A6F"/>
    <w:rsid w:val="00621E02"/>
    <w:rsid w:val="00621F15"/>
    <w:rsid w:val="00622354"/>
    <w:rsid w:val="006224EA"/>
    <w:rsid w:val="006225C7"/>
    <w:rsid w:val="006229E5"/>
    <w:rsid w:val="00622CBF"/>
    <w:rsid w:val="00622EA1"/>
    <w:rsid w:val="00622F6B"/>
    <w:rsid w:val="00623071"/>
    <w:rsid w:val="006233E5"/>
    <w:rsid w:val="0062393A"/>
    <w:rsid w:val="00623A69"/>
    <w:rsid w:val="00623D24"/>
    <w:rsid w:val="00623DE2"/>
    <w:rsid w:val="00623F0B"/>
    <w:rsid w:val="00623FE3"/>
    <w:rsid w:val="00624191"/>
    <w:rsid w:val="0062439E"/>
    <w:rsid w:val="006248CD"/>
    <w:rsid w:val="00624E0D"/>
    <w:rsid w:val="0062540A"/>
    <w:rsid w:val="0062559B"/>
    <w:rsid w:val="0062579B"/>
    <w:rsid w:val="006259BE"/>
    <w:rsid w:val="0062627A"/>
    <w:rsid w:val="006262F3"/>
    <w:rsid w:val="006265C3"/>
    <w:rsid w:val="006266BD"/>
    <w:rsid w:val="00626832"/>
    <w:rsid w:val="0062728D"/>
    <w:rsid w:val="00627910"/>
    <w:rsid w:val="00627D8A"/>
    <w:rsid w:val="00630280"/>
    <w:rsid w:val="00630855"/>
    <w:rsid w:val="00630DEA"/>
    <w:rsid w:val="006311D5"/>
    <w:rsid w:val="0063129F"/>
    <w:rsid w:val="0063137F"/>
    <w:rsid w:val="00631869"/>
    <w:rsid w:val="00631879"/>
    <w:rsid w:val="00631B8E"/>
    <w:rsid w:val="00631DD3"/>
    <w:rsid w:val="00631EA9"/>
    <w:rsid w:val="00631FC1"/>
    <w:rsid w:val="006322C4"/>
    <w:rsid w:val="0063243C"/>
    <w:rsid w:val="00632481"/>
    <w:rsid w:val="00632F7B"/>
    <w:rsid w:val="0063322B"/>
    <w:rsid w:val="006333F6"/>
    <w:rsid w:val="00633709"/>
    <w:rsid w:val="00633C15"/>
    <w:rsid w:val="00633C48"/>
    <w:rsid w:val="00633DF5"/>
    <w:rsid w:val="00633FF6"/>
    <w:rsid w:val="0063408D"/>
    <w:rsid w:val="006344DC"/>
    <w:rsid w:val="0063488E"/>
    <w:rsid w:val="0063489D"/>
    <w:rsid w:val="00634FC1"/>
    <w:rsid w:val="006352E4"/>
    <w:rsid w:val="006353AE"/>
    <w:rsid w:val="0063572E"/>
    <w:rsid w:val="006357E6"/>
    <w:rsid w:val="006358E0"/>
    <w:rsid w:val="0063615E"/>
    <w:rsid w:val="0063620F"/>
    <w:rsid w:val="0063696C"/>
    <w:rsid w:val="0063696D"/>
    <w:rsid w:val="00636F40"/>
    <w:rsid w:val="00637044"/>
    <w:rsid w:val="006371CE"/>
    <w:rsid w:val="00637306"/>
    <w:rsid w:val="00637381"/>
    <w:rsid w:val="006378CB"/>
    <w:rsid w:val="00637AE7"/>
    <w:rsid w:val="00640488"/>
    <w:rsid w:val="00640631"/>
    <w:rsid w:val="00640CB1"/>
    <w:rsid w:val="00640EFA"/>
    <w:rsid w:val="00641051"/>
    <w:rsid w:val="00641283"/>
    <w:rsid w:val="006413D1"/>
    <w:rsid w:val="00641427"/>
    <w:rsid w:val="006414A7"/>
    <w:rsid w:val="006414D1"/>
    <w:rsid w:val="00641527"/>
    <w:rsid w:val="0064162B"/>
    <w:rsid w:val="006416A7"/>
    <w:rsid w:val="0064192D"/>
    <w:rsid w:val="006419CE"/>
    <w:rsid w:val="00641AFB"/>
    <w:rsid w:val="00641EE6"/>
    <w:rsid w:val="00641EFF"/>
    <w:rsid w:val="00641F14"/>
    <w:rsid w:val="0064268E"/>
    <w:rsid w:val="00642B23"/>
    <w:rsid w:val="00642D89"/>
    <w:rsid w:val="0064301A"/>
    <w:rsid w:val="0064304C"/>
    <w:rsid w:val="00643216"/>
    <w:rsid w:val="006432C0"/>
    <w:rsid w:val="0064332D"/>
    <w:rsid w:val="00643F34"/>
    <w:rsid w:val="00643F90"/>
    <w:rsid w:val="00644100"/>
    <w:rsid w:val="00644245"/>
    <w:rsid w:val="00644370"/>
    <w:rsid w:val="006443D7"/>
    <w:rsid w:val="006446D3"/>
    <w:rsid w:val="006447CC"/>
    <w:rsid w:val="0064497E"/>
    <w:rsid w:val="00644CD0"/>
    <w:rsid w:val="0064503E"/>
    <w:rsid w:val="006450C2"/>
    <w:rsid w:val="00645344"/>
    <w:rsid w:val="00645CA8"/>
    <w:rsid w:val="0064657D"/>
    <w:rsid w:val="00646744"/>
    <w:rsid w:val="0064688F"/>
    <w:rsid w:val="00646E70"/>
    <w:rsid w:val="00646FD3"/>
    <w:rsid w:val="00647059"/>
    <w:rsid w:val="0064705B"/>
    <w:rsid w:val="00647BA4"/>
    <w:rsid w:val="00647C38"/>
    <w:rsid w:val="00647CAA"/>
    <w:rsid w:val="00647D38"/>
    <w:rsid w:val="00647D66"/>
    <w:rsid w:val="0065053C"/>
    <w:rsid w:val="006506A2"/>
    <w:rsid w:val="00650773"/>
    <w:rsid w:val="006507EE"/>
    <w:rsid w:val="00650AD7"/>
    <w:rsid w:val="00650B5D"/>
    <w:rsid w:val="00650C6C"/>
    <w:rsid w:val="00650C99"/>
    <w:rsid w:val="0065103F"/>
    <w:rsid w:val="006511EA"/>
    <w:rsid w:val="00651A9B"/>
    <w:rsid w:val="00651B28"/>
    <w:rsid w:val="00651D2E"/>
    <w:rsid w:val="00651D9F"/>
    <w:rsid w:val="006521D7"/>
    <w:rsid w:val="0065227B"/>
    <w:rsid w:val="006523BA"/>
    <w:rsid w:val="006525D7"/>
    <w:rsid w:val="006527A7"/>
    <w:rsid w:val="00652832"/>
    <w:rsid w:val="00652BD9"/>
    <w:rsid w:val="00652F83"/>
    <w:rsid w:val="0065338D"/>
    <w:rsid w:val="00653AA2"/>
    <w:rsid w:val="00653D38"/>
    <w:rsid w:val="00653DAB"/>
    <w:rsid w:val="0065409A"/>
    <w:rsid w:val="006541C4"/>
    <w:rsid w:val="006544F1"/>
    <w:rsid w:val="00654B6F"/>
    <w:rsid w:val="00654ECC"/>
    <w:rsid w:val="00655041"/>
    <w:rsid w:val="0065512A"/>
    <w:rsid w:val="006553F1"/>
    <w:rsid w:val="00655409"/>
    <w:rsid w:val="006560AD"/>
    <w:rsid w:val="0065623E"/>
    <w:rsid w:val="006567C8"/>
    <w:rsid w:val="00656BFA"/>
    <w:rsid w:val="00656C3A"/>
    <w:rsid w:val="00656D52"/>
    <w:rsid w:val="00657100"/>
    <w:rsid w:val="00657377"/>
    <w:rsid w:val="00657426"/>
    <w:rsid w:val="00657692"/>
    <w:rsid w:val="006577A3"/>
    <w:rsid w:val="00657969"/>
    <w:rsid w:val="00657A5E"/>
    <w:rsid w:val="00657D14"/>
    <w:rsid w:val="00657E32"/>
    <w:rsid w:val="00657FB8"/>
    <w:rsid w:val="006600A1"/>
    <w:rsid w:val="00660146"/>
    <w:rsid w:val="006602F1"/>
    <w:rsid w:val="006603A7"/>
    <w:rsid w:val="00660670"/>
    <w:rsid w:val="0066067D"/>
    <w:rsid w:val="00660689"/>
    <w:rsid w:val="006606BF"/>
    <w:rsid w:val="0066071D"/>
    <w:rsid w:val="0066075F"/>
    <w:rsid w:val="00660F1F"/>
    <w:rsid w:val="00660FA1"/>
    <w:rsid w:val="006610AA"/>
    <w:rsid w:val="006612B1"/>
    <w:rsid w:val="006612F4"/>
    <w:rsid w:val="0066164F"/>
    <w:rsid w:val="006617ED"/>
    <w:rsid w:val="00661F8F"/>
    <w:rsid w:val="00661FCC"/>
    <w:rsid w:val="006620D5"/>
    <w:rsid w:val="00662515"/>
    <w:rsid w:val="0066254E"/>
    <w:rsid w:val="006627C6"/>
    <w:rsid w:val="00662B08"/>
    <w:rsid w:val="00662D93"/>
    <w:rsid w:val="00663204"/>
    <w:rsid w:val="006633DB"/>
    <w:rsid w:val="00663922"/>
    <w:rsid w:val="00663B02"/>
    <w:rsid w:val="00663C55"/>
    <w:rsid w:val="00663D59"/>
    <w:rsid w:val="00663D8A"/>
    <w:rsid w:val="0066409B"/>
    <w:rsid w:val="00664161"/>
    <w:rsid w:val="0066449E"/>
    <w:rsid w:val="00664A1D"/>
    <w:rsid w:val="00664B3E"/>
    <w:rsid w:val="00664BD6"/>
    <w:rsid w:val="00664DBD"/>
    <w:rsid w:val="00664F71"/>
    <w:rsid w:val="0066504A"/>
    <w:rsid w:val="00665368"/>
    <w:rsid w:val="0066540C"/>
    <w:rsid w:val="006654D0"/>
    <w:rsid w:val="00665521"/>
    <w:rsid w:val="0066581F"/>
    <w:rsid w:val="00665D5A"/>
    <w:rsid w:val="006664DB"/>
    <w:rsid w:val="0066680D"/>
    <w:rsid w:val="00666A17"/>
    <w:rsid w:val="00666B81"/>
    <w:rsid w:val="00666E35"/>
    <w:rsid w:val="00667248"/>
    <w:rsid w:val="006674A6"/>
    <w:rsid w:val="00667618"/>
    <w:rsid w:val="0066770A"/>
    <w:rsid w:val="0066779E"/>
    <w:rsid w:val="0066789A"/>
    <w:rsid w:val="00670922"/>
    <w:rsid w:val="00670D90"/>
    <w:rsid w:val="00670E91"/>
    <w:rsid w:val="00670FE5"/>
    <w:rsid w:val="00671018"/>
    <w:rsid w:val="0067115C"/>
    <w:rsid w:val="00671471"/>
    <w:rsid w:val="006715DC"/>
    <w:rsid w:val="00671700"/>
    <w:rsid w:val="00671AFB"/>
    <w:rsid w:val="00671B84"/>
    <w:rsid w:val="00671C2D"/>
    <w:rsid w:val="00671D09"/>
    <w:rsid w:val="00672014"/>
    <w:rsid w:val="0067234F"/>
    <w:rsid w:val="006723B9"/>
    <w:rsid w:val="00672961"/>
    <w:rsid w:val="00672F3A"/>
    <w:rsid w:val="00673253"/>
    <w:rsid w:val="0067329D"/>
    <w:rsid w:val="006733F6"/>
    <w:rsid w:val="00673992"/>
    <w:rsid w:val="00673B85"/>
    <w:rsid w:val="00673E5B"/>
    <w:rsid w:val="00674271"/>
    <w:rsid w:val="006747EB"/>
    <w:rsid w:val="0067480F"/>
    <w:rsid w:val="00674985"/>
    <w:rsid w:val="00674BFA"/>
    <w:rsid w:val="00674E2C"/>
    <w:rsid w:val="00674E48"/>
    <w:rsid w:val="00675067"/>
    <w:rsid w:val="00675226"/>
    <w:rsid w:val="006752F2"/>
    <w:rsid w:val="0067548F"/>
    <w:rsid w:val="00675533"/>
    <w:rsid w:val="00675570"/>
    <w:rsid w:val="00675584"/>
    <w:rsid w:val="00675889"/>
    <w:rsid w:val="00675A98"/>
    <w:rsid w:val="00676280"/>
    <w:rsid w:val="006763C4"/>
    <w:rsid w:val="006764F1"/>
    <w:rsid w:val="00676650"/>
    <w:rsid w:val="006766B9"/>
    <w:rsid w:val="006766DF"/>
    <w:rsid w:val="006771A0"/>
    <w:rsid w:val="006775E0"/>
    <w:rsid w:val="0067780B"/>
    <w:rsid w:val="006805BA"/>
    <w:rsid w:val="00680692"/>
    <w:rsid w:val="006806B9"/>
    <w:rsid w:val="00680D97"/>
    <w:rsid w:val="00680F8F"/>
    <w:rsid w:val="0068113E"/>
    <w:rsid w:val="0068132C"/>
    <w:rsid w:val="00681B4C"/>
    <w:rsid w:val="00681C8A"/>
    <w:rsid w:val="00682175"/>
    <w:rsid w:val="00682403"/>
    <w:rsid w:val="00682563"/>
    <w:rsid w:val="00682749"/>
    <w:rsid w:val="0068294D"/>
    <w:rsid w:val="00682AAF"/>
    <w:rsid w:val="00682FA7"/>
    <w:rsid w:val="00683162"/>
    <w:rsid w:val="00683911"/>
    <w:rsid w:val="00683C1C"/>
    <w:rsid w:val="00684659"/>
    <w:rsid w:val="006848AD"/>
    <w:rsid w:val="006849F6"/>
    <w:rsid w:val="00684EB3"/>
    <w:rsid w:val="00685707"/>
    <w:rsid w:val="00685837"/>
    <w:rsid w:val="00685B8E"/>
    <w:rsid w:val="00685CC9"/>
    <w:rsid w:val="006866FC"/>
    <w:rsid w:val="00686CDF"/>
    <w:rsid w:val="00686D2E"/>
    <w:rsid w:val="00687612"/>
    <w:rsid w:val="006879A4"/>
    <w:rsid w:val="00687B77"/>
    <w:rsid w:val="00687BF7"/>
    <w:rsid w:val="00687BFD"/>
    <w:rsid w:val="00687F47"/>
    <w:rsid w:val="006901C8"/>
    <w:rsid w:val="006907B6"/>
    <w:rsid w:val="00690961"/>
    <w:rsid w:val="00690A45"/>
    <w:rsid w:val="00690BB2"/>
    <w:rsid w:val="00690D03"/>
    <w:rsid w:val="00690EE4"/>
    <w:rsid w:val="00690FCB"/>
    <w:rsid w:val="00691572"/>
    <w:rsid w:val="00691599"/>
    <w:rsid w:val="00691B4F"/>
    <w:rsid w:val="00691F66"/>
    <w:rsid w:val="00691FDF"/>
    <w:rsid w:val="0069221A"/>
    <w:rsid w:val="0069289F"/>
    <w:rsid w:val="00692D65"/>
    <w:rsid w:val="006930DF"/>
    <w:rsid w:val="006933C3"/>
    <w:rsid w:val="00693B3B"/>
    <w:rsid w:val="00693B47"/>
    <w:rsid w:val="0069407B"/>
    <w:rsid w:val="006942B6"/>
    <w:rsid w:val="0069430B"/>
    <w:rsid w:val="00694348"/>
    <w:rsid w:val="006946DF"/>
    <w:rsid w:val="00694EAF"/>
    <w:rsid w:val="006952DB"/>
    <w:rsid w:val="006955A0"/>
    <w:rsid w:val="00695C29"/>
    <w:rsid w:val="00695C39"/>
    <w:rsid w:val="00695C54"/>
    <w:rsid w:val="00696170"/>
    <w:rsid w:val="006962B3"/>
    <w:rsid w:val="006963C2"/>
    <w:rsid w:val="0069657D"/>
    <w:rsid w:val="0069670B"/>
    <w:rsid w:val="00696B3C"/>
    <w:rsid w:val="00696C9B"/>
    <w:rsid w:val="00696E57"/>
    <w:rsid w:val="00696EAC"/>
    <w:rsid w:val="006978EC"/>
    <w:rsid w:val="00697902"/>
    <w:rsid w:val="0069799D"/>
    <w:rsid w:val="006A0097"/>
    <w:rsid w:val="006A0153"/>
    <w:rsid w:val="006A02F2"/>
    <w:rsid w:val="006A0498"/>
    <w:rsid w:val="006A0CC3"/>
    <w:rsid w:val="006A0CF6"/>
    <w:rsid w:val="006A0D24"/>
    <w:rsid w:val="006A0F55"/>
    <w:rsid w:val="006A0FD3"/>
    <w:rsid w:val="006A11D6"/>
    <w:rsid w:val="006A135F"/>
    <w:rsid w:val="006A154A"/>
    <w:rsid w:val="006A16CF"/>
    <w:rsid w:val="006A1944"/>
    <w:rsid w:val="006A1B07"/>
    <w:rsid w:val="006A2223"/>
    <w:rsid w:val="006A2BE0"/>
    <w:rsid w:val="006A2BE6"/>
    <w:rsid w:val="006A2DAE"/>
    <w:rsid w:val="006A307A"/>
    <w:rsid w:val="006A336F"/>
    <w:rsid w:val="006A3A40"/>
    <w:rsid w:val="006A3DEB"/>
    <w:rsid w:val="006A3F87"/>
    <w:rsid w:val="006A420B"/>
    <w:rsid w:val="006A44D1"/>
    <w:rsid w:val="006A46D3"/>
    <w:rsid w:val="006A47A0"/>
    <w:rsid w:val="006A49B5"/>
    <w:rsid w:val="006A4A89"/>
    <w:rsid w:val="006A4F8B"/>
    <w:rsid w:val="006A4FE9"/>
    <w:rsid w:val="006A52DD"/>
    <w:rsid w:val="006A5450"/>
    <w:rsid w:val="006A5721"/>
    <w:rsid w:val="006A5787"/>
    <w:rsid w:val="006A57A2"/>
    <w:rsid w:val="006A5A0E"/>
    <w:rsid w:val="006A5F5F"/>
    <w:rsid w:val="006A62E9"/>
    <w:rsid w:val="006A65EB"/>
    <w:rsid w:val="006A6845"/>
    <w:rsid w:val="006A68BA"/>
    <w:rsid w:val="006A68CE"/>
    <w:rsid w:val="006A6996"/>
    <w:rsid w:val="006A6A62"/>
    <w:rsid w:val="006A6FC9"/>
    <w:rsid w:val="006A721F"/>
    <w:rsid w:val="006A7693"/>
    <w:rsid w:val="006A7881"/>
    <w:rsid w:val="006A7A53"/>
    <w:rsid w:val="006A7BAF"/>
    <w:rsid w:val="006A7C36"/>
    <w:rsid w:val="006A7D11"/>
    <w:rsid w:val="006B0182"/>
    <w:rsid w:val="006B01FB"/>
    <w:rsid w:val="006B038F"/>
    <w:rsid w:val="006B03BC"/>
    <w:rsid w:val="006B05F6"/>
    <w:rsid w:val="006B0717"/>
    <w:rsid w:val="006B09CB"/>
    <w:rsid w:val="006B0A75"/>
    <w:rsid w:val="006B0D85"/>
    <w:rsid w:val="006B0DA8"/>
    <w:rsid w:val="006B13A3"/>
    <w:rsid w:val="006B17C8"/>
    <w:rsid w:val="006B17EE"/>
    <w:rsid w:val="006B1861"/>
    <w:rsid w:val="006B1A0D"/>
    <w:rsid w:val="006B1A2F"/>
    <w:rsid w:val="006B1B41"/>
    <w:rsid w:val="006B1D77"/>
    <w:rsid w:val="006B1DC8"/>
    <w:rsid w:val="006B1EC6"/>
    <w:rsid w:val="006B1F61"/>
    <w:rsid w:val="006B228E"/>
    <w:rsid w:val="006B287F"/>
    <w:rsid w:val="006B28C0"/>
    <w:rsid w:val="006B2A84"/>
    <w:rsid w:val="006B2DB8"/>
    <w:rsid w:val="006B3133"/>
    <w:rsid w:val="006B3424"/>
    <w:rsid w:val="006B344D"/>
    <w:rsid w:val="006B3B49"/>
    <w:rsid w:val="006B3C52"/>
    <w:rsid w:val="006B3CF9"/>
    <w:rsid w:val="006B3D38"/>
    <w:rsid w:val="006B3E81"/>
    <w:rsid w:val="006B3F1F"/>
    <w:rsid w:val="006B41DD"/>
    <w:rsid w:val="006B448E"/>
    <w:rsid w:val="006B489D"/>
    <w:rsid w:val="006B4936"/>
    <w:rsid w:val="006B4C61"/>
    <w:rsid w:val="006B4C9B"/>
    <w:rsid w:val="006B504D"/>
    <w:rsid w:val="006B51B7"/>
    <w:rsid w:val="006B565C"/>
    <w:rsid w:val="006B6387"/>
    <w:rsid w:val="006B678A"/>
    <w:rsid w:val="006B678C"/>
    <w:rsid w:val="006B67FC"/>
    <w:rsid w:val="006B6927"/>
    <w:rsid w:val="006B69C0"/>
    <w:rsid w:val="006B6A36"/>
    <w:rsid w:val="006B6B9B"/>
    <w:rsid w:val="006B7150"/>
    <w:rsid w:val="006B7ADF"/>
    <w:rsid w:val="006B7DC7"/>
    <w:rsid w:val="006B7F4F"/>
    <w:rsid w:val="006C0498"/>
    <w:rsid w:val="006C04C4"/>
    <w:rsid w:val="006C0504"/>
    <w:rsid w:val="006C0508"/>
    <w:rsid w:val="006C056F"/>
    <w:rsid w:val="006C0586"/>
    <w:rsid w:val="006C06A2"/>
    <w:rsid w:val="006C0877"/>
    <w:rsid w:val="006C0DCF"/>
    <w:rsid w:val="006C0E23"/>
    <w:rsid w:val="006C0F7E"/>
    <w:rsid w:val="006C0FD6"/>
    <w:rsid w:val="006C1156"/>
    <w:rsid w:val="006C11F3"/>
    <w:rsid w:val="006C1D39"/>
    <w:rsid w:val="006C20F9"/>
    <w:rsid w:val="006C21BE"/>
    <w:rsid w:val="006C2484"/>
    <w:rsid w:val="006C2B0C"/>
    <w:rsid w:val="006C2D49"/>
    <w:rsid w:val="006C2EFC"/>
    <w:rsid w:val="006C301C"/>
    <w:rsid w:val="006C307C"/>
    <w:rsid w:val="006C30CF"/>
    <w:rsid w:val="006C3212"/>
    <w:rsid w:val="006C3222"/>
    <w:rsid w:val="006C3496"/>
    <w:rsid w:val="006C351B"/>
    <w:rsid w:val="006C3638"/>
    <w:rsid w:val="006C3C0B"/>
    <w:rsid w:val="006C3C2E"/>
    <w:rsid w:val="006C41F2"/>
    <w:rsid w:val="006C425C"/>
    <w:rsid w:val="006C45CC"/>
    <w:rsid w:val="006C4A6E"/>
    <w:rsid w:val="006C4C64"/>
    <w:rsid w:val="006C5500"/>
    <w:rsid w:val="006C5735"/>
    <w:rsid w:val="006C593D"/>
    <w:rsid w:val="006C59CA"/>
    <w:rsid w:val="006C5A56"/>
    <w:rsid w:val="006C5B85"/>
    <w:rsid w:val="006C5D09"/>
    <w:rsid w:val="006C5DAE"/>
    <w:rsid w:val="006C5E78"/>
    <w:rsid w:val="006C6142"/>
    <w:rsid w:val="006C615C"/>
    <w:rsid w:val="006C625D"/>
    <w:rsid w:val="006C6CD8"/>
    <w:rsid w:val="006C7039"/>
    <w:rsid w:val="006C7059"/>
    <w:rsid w:val="006C7196"/>
    <w:rsid w:val="006C72E9"/>
    <w:rsid w:val="006C780D"/>
    <w:rsid w:val="006C78F9"/>
    <w:rsid w:val="006C7B59"/>
    <w:rsid w:val="006C7B88"/>
    <w:rsid w:val="006D0065"/>
    <w:rsid w:val="006D07A4"/>
    <w:rsid w:val="006D089C"/>
    <w:rsid w:val="006D1169"/>
    <w:rsid w:val="006D14B6"/>
    <w:rsid w:val="006D1618"/>
    <w:rsid w:val="006D19BB"/>
    <w:rsid w:val="006D1C15"/>
    <w:rsid w:val="006D227E"/>
    <w:rsid w:val="006D22AA"/>
    <w:rsid w:val="006D26AC"/>
    <w:rsid w:val="006D2825"/>
    <w:rsid w:val="006D30F2"/>
    <w:rsid w:val="006D3358"/>
    <w:rsid w:val="006D3882"/>
    <w:rsid w:val="006D3968"/>
    <w:rsid w:val="006D4055"/>
    <w:rsid w:val="006D4AE7"/>
    <w:rsid w:val="006D4E01"/>
    <w:rsid w:val="006D5213"/>
    <w:rsid w:val="006D57B4"/>
    <w:rsid w:val="006D5868"/>
    <w:rsid w:val="006D6029"/>
    <w:rsid w:val="006D6416"/>
    <w:rsid w:val="006D6A06"/>
    <w:rsid w:val="006D6AC3"/>
    <w:rsid w:val="006D6CAD"/>
    <w:rsid w:val="006D6D74"/>
    <w:rsid w:val="006D6F13"/>
    <w:rsid w:val="006D6FC8"/>
    <w:rsid w:val="006D7368"/>
    <w:rsid w:val="006E003C"/>
    <w:rsid w:val="006E01EA"/>
    <w:rsid w:val="006E0240"/>
    <w:rsid w:val="006E09E5"/>
    <w:rsid w:val="006E0A85"/>
    <w:rsid w:val="006E0B2C"/>
    <w:rsid w:val="006E0D1D"/>
    <w:rsid w:val="006E11A9"/>
    <w:rsid w:val="006E14FE"/>
    <w:rsid w:val="006E1B7D"/>
    <w:rsid w:val="006E256B"/>
    <w:rsid w:val="006E2787"/>
    <w:rsid w:val="006E2854"/>
    <w:rsid w:val="006E2B6A"/>
    <w:rsid w:val="006E2CE4"/>
    <w:rsid w:val="006E3060"/>
    <w:rsid w:val="006E359C"/>
    <w:rsid w:val="006E3613"/>
    <w:rsid w:val="006E3B0A"/>
    <w:rsid w:val="006E403B"/>
    <w:rsid w:val="006E40A4"/>
    <w:rsid w:val="006E40B2"/>
    <w:rsid w:val="006E41CF"/>
    <w:rsid w:val="006E4593"/>
    <w:rsid w:val="006E4814"/>
    <w:rsid w:val="006E49D1"/>
    <w:rsid w:val="006E521E"/>
    <w:rsid w:val="006E5358"/>
    <w:rsid w:val="006E578B"/>
    <w:rsid w:val="006E58A6"/>
    <w:rsid w:val="006E5B50"/>
    <w:rsid w:val="006E5BFB"/>
    <w:rsid w:val="006E60BC"/>
    <w:rsid w:val="006E6309"/>
    <w:rsid w:val="006E6716"/>
    <w:rsid w:val="006E6ADA"/>
    <w:rsid w:val="006E728F"/>
    <w:rsid w:val="006E7C03"/>
    <w:rsid w:val="006E7CDC"/>
    <w:rsid w:val="006E7E4E"/>
    <w:rsid w:val="006F000C"/>
    <w:rsid w:val="006F0082"/>
    <w:rsid w:val="006F01B3"/>
    <w:rsid w:val="006F0225"/>
    <w:rsid w:val="006F04FD"/>
    <w:rsid w:val="006F0650"/>
    <w:rsid w:val="006F0E0B"/>
    <w:rsid w:val="006F0ECB"/>
    <w:rsid w:val="006F0FB6"/>
    <w:rsid w:val="006F112B"/>
    <w:rsid w:val="006F12A2"/>
    <w:rsid w:val="006F182E"/>
    <w:rsid w:val="006F1B54"/>
    <w:rsid w:val="006F2012"/>
    <w:rsid w:val="006F2063"/>
    <w:rsid w:val="006F220F"/>
    <w:rsid w:val="006F2520"/>
    <w:rsid w:val="006F267C"/>
    <w:rsid w:val="006F27D0"/>
    <w:rsid w:val="006F2843"/>
    <w:rsid w:val="006F2E46"/>
    <w:rsid w:val="006F347B"/>
    <w:rsid w:val="006F34E8"/>
    <w:rsid w:val="006F374E"/>
    <w:rsid w:val="006F378C"/>
    <w:rsid w:val="006F3B01"/>
    <w:rsid w:val="006F4359"/>
    <w:rsid w:val="006F4469"/>
    <w:rsid w:val="006F4537"/>
    <w:rsid w:val="006F4957"/>
    <w:rsid w:val="006F4E05"/>
    <w:rsid w:val="006F51FC"/>
    <w:rsid w:val="006F58DA"/>
    <w:rsid w:val="006F60A7"/>
    <w:rsid w:val="006F6712"/>
    <w:rsid w:val="006F67E0"/>
    <w:rsid w:val="006F68BC"/>
    <w:rsid w:val="006F6BB1"/>
    <w:rsid w:val="006F6CD6"/>
    <w:rsid w:val="006F73A0"/>
    <w:rsid w:val="006F7A13"/>
    <w:rsid w:val="006F7A74"/>
    <w:rsid w:val="006F7C8B"/>
    <w:rsid w:val="007003BF"/>
    <w:rsid w:val="007003CC"/>
    <w:rsid w:val="00700568"/>
    <w:rsid w:val="0070059F"/>
    <w:rsid w:val="00700686"/>
    <w:rsid w:val="00700978"/>
    <w:rsid w:val="00700F6A"/>
    <w:rsid w:val="00701344"/>
    <w:rsid w:val="007015BB"/>
    <w:rsid w:val="0070165B"/>
    <w:rsid w:val="00701835"/>
    <w:rsid w:val="00701D2C"/>
    <w:rsid w:val="00701EBB"/>
    <w:rsid w:val="00702209"/>
    <w:rsid w:val="00702370"/>
    <w:rsid w:val="00702479"/>
    <w:rsid w:val="00702542"/>
    <w:rsid w:val="0070287F"/>
    <w:rsid w:val="00702C45"/>
    <w:rsid w:val="00702D4C"/>
    <w:rsid w:val="00702E29"/>
    <w:rsid w:val="00703215"/>
    <w:rsid w:val="007035E4"/>
    <w:rsid w:val="0070360B"/>
    <w:rsid w:val="007039F5"/>
    <w:rsid w:val="00703A17"/>
    <w:rsid w:val="00703C7A"/>
    <w:rsid w:val="007040BC"/>
    <w:rsid w:val="0070447F"/>
    <w:rsid w:val="00704540"/>
    <w:rsid w:val="007046C7"/>
    <w:rsid w:val="00704868"/>
    <w:rsid w:val="00704B2F"/>
    <w:rsid w:val="00704EBE"/>
    <w:rsid w:val="00705414"/>
    <w:rsid w:val="007055D1"/>
    <w:rsid w:val="0070564D"/>
    <w:rsid w:val="007059AB"/>
    <w:rsid w:val="00705A6B"/>
    <w:rsid w:val="00705C24"/>
    <w:rsid w:val="0070658B"/>
    <w:rsid w:val="00706CD7"/>
    <w:rsid w:val="00707052"/>
    <w:rsid w:val="0070705A"/>
    <w:rsid w:val="007071BA"/>
    <w:rsid w:val="007072E1"/>
    <w:rsid w:val="007073DC"/>
    <w:rsid w:val="007073FE"/>
    <w:rsid w:val="007074A6"/>
    <w:rsid w:val="007078C5"/>
    <w:rsid w:val="00707B13"/>
    <w:rsid w:val="00710211"/>
    <w:rsid w:val="007104C4"/>
    <w:rsid w:val="0071094B"/>
    <w:rsid w:val="007110B1"/>
    <w:rsid w:val="007112FF"/>
    <w:rsid w:val="0071142E"/>
    <w:rsid w:val="0071148A"/>
    <w:rsid w:val="00711AB5"/>
    <w:rsid w:val="007123D6"/>
    <w:rsid w:val="007124B8"/>
    <w:rsid w:val="00712567"/>
    <w:rsid w:val="00712687"/>
    <w:rsid w:val="00713329"/>
    <w:rsid w:val="00713610"/>
    <w:rsid w:val="007138CB"/>
    <w:rsid w:val="007139C4"/>
    <w:rsid w:val="00713CFC"/>
    <w:rsid w:val="00713FCB"/>
    <w:rsid w:val="0071459F"/>
    <w:rsid w:val="007145C2"/>
    <w:rsid w:val="0071467F"/>
    <w:rsid w:val="00714753"/>
    <w:rsid w:val="007148CC"/>
    <w:rsid w:val="0071490A"/>
    <w:rsid w:val="00714BEB"/>
    <w:rsid w:val="00714D16"/>
    <w:rsid w:val="00714D22"/>
    <w:rsid w:val="00715608"/>
    <w:rsid w:val="007157F1"/>
    <w:rsid w:val="00715918"/>
    <w:rsid w:val="00715A06"/>
    <w:rsid w:val="00715E7E"/>
    <w:rsid w:val="00715E8E"/>
    <w:rsid w:val="00716548"/>
    <w:rsid w:val="00716592"/>
    <w:rsid w:val="00716A62"/>
    <w:rsid w:val="00716B35"/>
    <w:rsid w:val="00716C76"/>
    <w:rsid w:val="00716DCE"/>
    <w:rsid w:val="00717041"/>
    <w:rsid w:val="007174B8"/>
    <w:rsid w:val="007176D3"/>
    <w:rsid w:val="00717709"/>
    <w:rsid w:val="00717767"/>
    <w:rsid w:val="007179C3"/>
    <w:rsid w:val="00717B7F"/>
    <w:rsid w:val="00717B9E"/>
    <w:rsid w:val="00717BEF"/>
    <w:rsid w:val="00717CD4"/>
    <w:rsid w:val="00720002"/>
    <w:rsid w:val="00720700"/>
    <w:rsid w:val="0072093B"/>
    <w:rsid w:val="00720A9B"/>
    <w:rsid w:val="00720FF3"/>
    <w:rsid w:val="00721007"/>
    <w:rsid w:val="00721624"/>
    <w:rsid w:val="00721695"/>
    <w:rsid w:val="00721857"/>
    <w:rsid w:val="00721A5B"/>
    <w:rsid w:val="00721ADA"/>
    <w:rsid w:val="00721F43"/>
    <w:rsid w:val="007220B4"/>
    <w:rsid w:val="00722368"/>
    <w:rsid w:val="00722398"/>
    <w:rsid w:val="0072253D"/>
    <w:rsid w:val="007228F8"/>
    <w:rsid w:val="00722A42"/>
    <w:rsid w:val="00722F52"/>
    <w:rsid w:val="00723163"/>
    <w:rsid w:val="00723374"/>
    <w:rsid w:val="00723760"/>
    <w:rsid w:val="00723954"/>
    <w:rsid w:val="00723A4C"/>
    <w:rsid w:val="00723C69"/>
    <w:rsid w:val="0072400A"/>
    <w:rsid w:val="0072404C"/>
    <w:rsid w:val="00724300"/>
    <w:rsid w:val="00724693"/>
    <w:rsid w:val="00724842"/>
    <w:rsid w:val="00724A83"/>
    <w:rsid w:val="00724AE6"/>
    <w:rsid w:val="00724BDB"/>
    <w:rsid w:val="00724CA7"/>
    <w:rsid w:val="00724D3A"/>
    <w:rsid w:val="00724EC0"/>
    <w:rsid w:val="00724F5F"/>
    <w:rsid w:val="00724F94"/>
    <w:rsid w:val="00725421"/>
    <w:rsid w:val="00725450"/>
    <w:rsid w:val="00725520"/>
    <w:rsid w:val="00725796"/>
    <w:rsid w:val="007258B7"/>
    <w:rsid w:val="007259E9"/>
    <w:rsid w:val="00725C3D"/>
    <w:rsid w:val="00725C83"/>
    <w:rsid w:val="00725C9D"/>
    <w:rsid w:val="00725F82"/>
    <w:rsid w:val="0072608D"/>
    <w:rsid w:val="00726107"/>
    <w:rsid w:val="00726183"/>
    <w:rsid w:val="00726433"/>
    <w:rsid w:val="007266B5"/>
    <w:rsid w:val="00726AB8"/>
    <w:rsid w:val="00726D8A"/>
    <w:rsid w:val="00726F79"/>
    <w:rsid w:val="00726F9A"/>
    <w:rsid w:val="00726FAF"/>
    <w:rsid w:val="00726FF7"/>
    <w:rsid w:val="00727243"/>
    <w:rsid w:val="007277ED"/>
    <w:rsid w:val="00727908"/>
    <w:rsid w:val="00730695"/>
    <w:rsid w:val="007310A7"/>
    <w:rsid w:val="00731175"/>
    <w:rsid w:val="0073132C"/>
    <w:rsid w:val="007315DA"/>
    <w:rsid w:val="007315ED"/>
    <w:rsid w:val="0073196E"/>
    <w:rsid w:val="00731C2F"/>
    <w:rsid w:val="00731D7B"/>
    <w:rsid w:val="00731D9A"/>
    <w:rsid w:val="007323D8"/>
    <w:rsid w:val="00732458"/>
    <w:rsid w:val="007325C6"/>
    <w:rsid w:val="007326A9"/>
    <w:rsid w:val="007326D2"/>
    <w:rsid w:val="00732858"/>
    <w:rsid w:val="007330DE"/>
    <w:rsid w:val="007335C1"/>
    <w:rsid w:val="00734194"/>
    <w:rsid w:val="007344B3"/>
    <w:rsid w:val="007345D0"/>
    <w:rsid w:val="0073473B"/>
    <w:rsid w:val="00734972"/>
    <w:rsid w:val="00734F6D"/>
    <w:rsid w:val="00734FA2"/>
    <w:rsid w:val="007354BF"/>
    <w:rsid w:val="007357A6"/>
    <w:rsid w:val="00735AE0"/>
    <w:rsid w:val="00735B31"/>
    <w:rsid w:val="007361CB"/>
    <w:rsid w:val="0073635B"/>
    <w:rsid w:val="00736461"/>
    <w:rsid w:val="007364A2"/>
    <w:rsid w:val="00736616"/>
    <w:rsid w:val="007366DC"/>
    <w:rsid w:val="00736715"/>
    <w:rsid w:val="00736A09"/>
    <w:rsid w:val="00736AA5"/>
    <w:rsid w:val="00736B84"/>
    <w:rsid w:val="00736D12"/>
    <w:rsid w:val="007372BA"/>
    <w:rsid w:val="00737490"/>
    <w:rsid w:val="007376BA"/>
    <w:rsid w:val="007379DE"/>
    <w:rsid w:val="007403C6"/>
    <w:rsid w:val="007405A0"/>
    <w:rsid w:val="00740686"/>
    <w:rsid w:val="0074071C"/>
    <w:rsid w:val="0074076C"/>
    <w:rsid w:val="0074098A"/>
    <w:rsid w:val="00740E62"/>
    <w:rsid w:val="00740F37"/>
    <w:rsid w:val="00741448"/>
    <w:rsid w:val="00741817"/>
    <w:rsid w:val="007419E1"/>
    <w:rsid w:val="00741A88"/>
    <w:rsid w:val="00741BA0"/>
    <w:rsid w:val="00741CE0"/>
    <w:rsid w:val="00741EAB"/>
    <w:rsid w:val="00741FFA"/>
    <w:rsid w:val="007422F8"/>
    <w:rsid w:val="007428C6"/>
    <w:rsid w:val="00742971"/>
    <w:rsid w:val="007429B8"/>
    <w:rsid w:val="00742F4D"/>
    <w:rsid w:val="00743001"/>
    <w:rsid w:val="007435D6"/>
    <w:rsid w:val="00743812"/>
    <w:rsid w:val="00743CD4"/>
    <w:rsid w:val="00743E98"/>
    <w:rsid w:val="00743EE7"/>
    <w:rsid w:val="0074409F"/>
    <w:rsid w:val="007444FE"/>
    <w:rsid w:val="0074483C"/>
    <w:rsid w:val="00744848"/>
    <w:rsid w:val="00744BB5"/>
    <w:rsid w:val="00744D11"/>
    <w:rsid w:val="00744F65"/>
    <w:rsid w:val="00744F91"/>
    <w:rsid w:val="007450FA"/>
    <w:rsid w:val="007452B2"/>
    <w:rsid w:val="00745BE5"/>
    <w:rsid w:val="00745CFC"/>
    <w:rsid w:val="00746011"/>
    <w:rsid w:val="007466BE"/>
    <w:rsid w:val="0074691F"/>
    <w:rsid w:val="00746F17"/>
    <w:rsid w:val="00747110"/>
    <w:rsid w:val="00747156"/>
    <w:rsid w:val="00747885"/>
    <w:rsid w:val="0074788D"/>
    <w:rsid w:val="00747D13"/>
    <w:rsid w:val="007500FF"/>
    <w:rsid w:val="007502AF"/>
    <w:rsid w:val="00750317"/>
    <w:rsid w:val="007505FB"/>
    <w:rsid w:val="00750837"/>
    <w:rsid w:val="00750B73"/>
    <w:rsid w:val="00750E2F"/>
    <w:rsid w:val="00750FD6"/>
    <w:rsid w:val="0075107E"/>
    <w:rsid w:val="0075120A"/>
    <w:rsid w:val="00751422"/>
    <w:rsid w:val="00751482"/>
    <w:rsid w:val="00751912"/>
    <w:rsid w:val="007519BB"/>
    <w:rsid w:val="00751B02"/>
    <w:rsid w:val="00751B7A"/>
    <w:rsid w:val="00751DAE"/>
    <w:rsid w:val="00751F05"/>
    <w:rsid w:val="00752338"/>
    <w:rsid w:val="007524E0"/>
    <w:rsid w:val="00752565"/>
    <w:rsid w:val="00752574"/>
    <w:rsid w:val="00752D03"/>
    <w:rsid w:val="00752F71"/>
    <w:rsid w:val="00753350"/>
    <w:rsid w:val="00753538"/>
    <w:rsid w:val="0075409C"/>
    <w:rsid w:val="00754423"/>
    <w:rsid w:val="007545ED"/>
    <w:rsid w:val="0075485E"/>
    <w:rsid w:val="0075490F"/>
    <w:rsid w:val="00754AF3"/>
    <w:rsid w:val="00754C39"/>
    <w:rsid w:val="007551FD"/>
    <w:rsid w:val="0075525F"/>
    <w:rsid w:val="007555F9"/>
    <w:rsid w:val="00755885"/>
    <w:rsid w:val="00755F23"/>
    <w:rsid w:val="007561E3"/>
    <w:rsid w:val="00756330"/>
    <w:rsid w:val="007563AC"/>
    <w:rsid w:val="0075646C"/>
    <w:rsid w:val="00756611"/>
    <w:rsid w:val="00756E14"/>
    <w:rsid w:val="00757121"/>
    <w:rsid w:val="007574B9"/>
    <w:rsid w:val="007576D5"/>
    <w:rsid w:val="007576F1"/>
    <w:rsid w:val="00757740"/>
    <w:rsid w:val="00757796"/>
    <w:rsid w:val="007577A2"/>
    <w:rsid w:val="007579CC"/>
    <w:rsid w:val="00757B11"/>
    <w:rsid w:val="00757D61"/>
    <w:rsid w:val="00760242"/>
    <w:rsid w:val="00760406"/>
    <w:rsid w:val="00760972"/>
    <w:rsid w:val="007610C1"/>
    <w:rsid w:val="0076146F"/>
    <w:rsid w:val="0076178F"/>
    <w:rsid w:val="00761B69"/>
    <w:rsid w:val="00761B95"/>
    <w:rsid w:val="00761C4D"/>
    <w:rsid w:val="00761D45"/>
    <w:rsid w:val="00761E4A"/>
    <w:rsid w:val="00761E81"/>
    <w:rsid w:val="00761F40"/>
    <w:rsid w:val="00761F4A"/>
    <w:rsid w:val="0076200A"/>
    <w:rsid w:val="0076234B"/>
    <w:rsid w:val="00762431"/>
    <w:rsid w:val="00762C67"/>
    <w:rsid w:val="00762E63"/>
    <w:rsid w:val="00762FA7"/>
    <w:rsid w:val="007630A4"/>
    <w:rsid w:val="007634FA"/>
    <w:rsid w:val="00763589"/>
    <w:rsid w:val="007636B3"/>
    <w:rsid w:val="007637E0"/>
    <w:rsid w:val="00763857"/>
    <w:rsid w:val="00763858"/>
    <w:rsid w:val="007638EA"/>
    <w:rsid w:val="00763ADD"/>
    <w:rsid w:val="00763D95"/>
    <w:rsid w:val="00763DAB"/>
    <w:rsid w:val="00763EE3"/>
    <w:rsid w:val="0076441D"/>
    <w:rsid w:val="007644BE"/>
    <w:rsid w:val="0076492E"/>
    <w:rsid w:val="00764DA3"/>
    <w:rsid w:val="00764DE6"/>
    <w:rsid w:val="00765466"/>
    <w:rsid w:val="0076585C"/>
    <w:rsid w:val="00765E78"/>
    <w:rsid w:val="00765E7A"/>
    <w:rsid w:val="00765F82"/>
    <w:rsid w:val="00766120"/>
    <w:rsid w:val="007663ED"/>
    <w:rsid w:val="00766446"/>
    <w:rsid w:val="00766605"/>
    <w:rsid w:val="0076673E"/>
    <w:rsid w:val="00766770"/>
    <w:rsid w:val="00766934"/>
    <w:rsid w:val="00767359"/>
    <w:rsid w:val="00767601"/>
    <w:rsid w:val="007676B5"/>
    <w:rsid w:val="00767934"/>
    <w:rsid w:val="00767E31"/>
    <w:rsid w:val="007701A3"/>
    <w:rsid w:val="0077040C"/>
    <w:rsid w:val="0077077C"/>
    <w:rsid w:val="00770A58"/>
    <w:rsid w:val="00770D9F"/>
    <w:rsid w:val="00770DD8"/>
    <w:rsid w:val="007710EF"/>
    <w:rsid w:val="00771271"/>
    <w:rsid w:val="0077147A"/>
    <w:rsid w:val="0077149A"/>
    <w:rsid w:val="00771EC7"/>
    <w:rsid w:val="00771F5C"/>
    <w:rsid w:val="00771FE7"/>
    <w:rsid w:val="0077202A"/>
    <w:rsid w:val="00772164"/>
    <w:rsid w:val="0077225E"/>
    <w:rsid w:val="00772894"/>
    <w:rsid w:val="00772B04"/>
    <w:rsid w:val="00773067"/>
    <w:rsid w:val="0077339C"/>
    <w:rsid w:val="007735C7"/>
    <w:rsid w:val="00773A2E"/>
    <w:rsid w:val="00773A8B"/>
    <w:rsid w:val="00773AAB"/>
    <w:rsid w:val="00773B00"/>
    <w:rsid w:val="00773BA2"/>
    <w:rsid w:val="00773DD9"/>
    <w:rsid w:val="00773E0C"/>
    <w:rsid w:val="00773E1A"/>
    <w:rsid w:val="00774060"/>
    <w:rsid w:val="00774411"/>
    <w:rsid w:val="007745E1"/>
    <w:rsid w:val="0077473C"/>
    <w:rsid w:val="00774902"/>
    <w:rsid w:val="007749EC"/>
    <w:rsid w:val="00774D77"/>
    <w:rsid w:val="00775511"/>
    <w:rsid w:val="007755C3"/>
    <w:rsid w:val="007757C7"/>
    <w:rsid w:val="00775B3F"/>
    <w:rsid w:val="00775B57"/>
    <w:rsid w:val="00775C6C"/>
    <w:rsid w:val="00775EC2"/>
    <w:rsid w:val="00776606"/>
    <w:rsid w:val="00776791"/>
    <w:rsid w:val="007767B7"/>
    <w:rsid w:val="00776B57"/>
    <w:rsid w:val="00776DA9"/>
    <w:rsid w:val="00777063"/>
    <w:rsid w:val="0077740B"/>
    <w:rsid w:val="007778B5"/>
    <w:rsid w:val="00777CAB"/>
    <w:rsid w:val="00777CE0"/>
    <w:rsid w:val="0078008F"/>
    <w:rsid w:val="00780104"/>
    <w:rsid w:val="00780291"/>
    <w:rsid w:val="00780541"/>
    <w:rsid w:val="00780AFA"/>
    <w:rsid w:val="00780B95"/>
    <w:rsid w:val="00780C39"/>
    <w:rsid w:val="00780E3C"/>
    <w:rsid w:val="00780E4B"/>
    <w:rsid w:val="00780FB9"/>
    <w:rsid w:val="00781164"/>
    <w:rsid w:val="00781A43"/>
    <w:rsid w:val="00781BDE"/>
    <w:rsid w:val="0078217B"/>
    <w:rsid w:val="00782282"/>
    <w:rsid w:val="007824D7"/>
    <w:rsid w:val="00782AA5"/>
    <w:rsid w:val="00782DBE"/>
    <w:rsid w:val="00782F79"/>
    <w:rsid w:val="007831B6"/>
    <w:rsid w:val="00783594"/>
    <w:rsid w:val="00783E73"/>
    <w:rsid w:val="007841BD"/>
    <w:rsid w:val="00784480"/>
    <w:rsid w:val="00784668"/>
    <w:rsid w:val="007846B0"/>
    <w:rsid w:val="00784C5E"/>
    <w:rsid w:val="00784E68"/>
    <w:rsid w:val="00785375"/>
    <w:rsid w:val="00785A5C"/>
    <w:rsid w:val="00785BD7"/>
    <w:rsid w:val="00786706"/>
    <w:rsid w:val="0078698F"/>
    <w:rsid w:val="00786E85"/>
    <w:rsid w:val="00786F3D"/>
    <w:rsid w:val="00786F85"/>
    <w:rsid w:val="0078770F"/>
    <w:rsid w:val="00787877"/>
    <w:rsid w:val="00787983"/>
    <w:rsid w:val="00787B30"/>
    <w:rsid w:val="0079005D"/>
    <w:rsid w:val="0079036F"/>
    <w:rsid w:val="00790457"/>
    <w:rsid w:val="00790C0E"/>
    <w:rsid w:val="007911A5"/>
    <w:rsid w:val="007911DE"/>
    <w:rsid w:val="0079147A"/>
    <w:rsid w:val="00791807"/>
    <w:rsid w:val="00791867"/>
    <w:rsid w:val="0079199B"/>
    <w:rsid w:val="00791A51"/>
    <w:rsid w:val="00791AF9"/>
    <w:rsid w:val="00791B9C"/>
    <w:rsid w:val="0079222A"/>
    <w:rsid w:val="007929B3"/>
    <w:rsid w:val="00792A9D"/>
    <w:rsid w:val="007932ED"/>
    <w:rsid w:val="00793647"/>
    <w:rsid w:val="007939A6"/>
    <w:rsid w:val="00793B94"/>
    <w:rsid w:val="00793D33"/>
    <w:rsid w:val="00793E7A"/>
    <w:rsid w:val="00794084"/>
    <w:rsid w:val="0079409B"/>
    <w:rsid w:val="0079422D"/>
    <w:rsid w:val="007943FC"/>
    <w:rsid w:val="00794410"/>
    <w:rsid w:val="00794472"/>
    <w:rsid w:val="0079471D"/>
    <w:rsid w:val="00794A6F"/>
    <w:rsid w:val="00794D2F"/>
    <w:rsid w:val="0079504B"/>
    <w:rsid w:val="00795410"/>
    <w:rsid w:val="007957E0"/>
    <w:rsid w:val="0079613A"/>
    <w:rsid w:val="0079634A"/>
    <w:rsid w:val="00796497"/>
    <w:rsid w:val="00796508"/>
    <w:rsid w:val="007967D7"/>
    <w:rsid w:val="0079683A"/>
    <w:rsid w:val="00796879"/>
    <w:rsid w:val="00796993"/>
    <w:rsid w:val="00796AA5"/>
    <w:rsid w:val="00796B4F"/>
    <w:rsid w:val="00796BD5"/>
    <w:rsid w:val="00796D80"/>
    <w:rsid w:val="00796DBA"/>
    <w:rsid w:val="00796F6C"/>
    <w:rsid w:val="0079730F"/>
    <w:rsid w:val="00797538"/>
    <w:rsid w:val="00797731"/>
    <w:rsid w:val="007978C3"/>
    <w:rsid w:val="007978F5"/>
    <w:rsid w:val="00797BCC"/>
    <w:rsid w:val="007A01DE"/>
    <w:rsid w:val="007A03E3"/>
    <w:rsid w:val="007A0BBC"/>
    <w:rsid w:val="007A0FBF"/>
    <w:rsid w:val="007A0FEE"/>
    <w:rsid w:val="007A104A"/>
    <w:rsid w:val="007A15A4"/>
    <w:rsid w:val="007A1BB2"/>
    <w:rsid w:val="007A1CA3"/>
    <w:rsid w:val="007A226B"/>
    <w:rsid w:val="007A237C"/>
    <w:rsid w:val="007A2F77"/>
    <w:rsid w:val="007A2FD7"/>
    <w:rsid w:val="007A3127"/>
    <w:rsid w:val="007A3250"/>
    <w:rsid w:val="007A3529"/>
    <w:rsid w:val="007A3698"/>
    <w:rsid w:val="007A36C8"/>
    <w:rsid w:val="007A3A57"/>
    <w:rsid w:val="007A3AD1"/>
    <w:rsid w:val="007A46F0"/>
    <w:rsid w:val="007A483E"/>
    <w:rsid w:val="007A4D8A"/>
    <w:rsid w:val="007A4E44"/>
    <w:rsid w:val="007A5A91"/>
    <w:rsid w:val="007A5B0E"/>
    <w:rsid w:val="007A6342"/>
    <w:rsid w:val="007A6488"/>
    <w:rsid w:val="007A65EE"/>
    <w:rsid w:val="007A6697"/>
    <w:rsid w:val="007A6C66"/>
    <w:rsid w:val="007A72A0"/>
    <w:rsid w:val="007A74A9"/>
    <w:rsid w:val="007A77DD"/>
    <w:rsid w:val="007A7B52"/>
    <w:rsid w:val="007B0BBF"/>
    <w:rsid w:val="007B1189"/>
    <w:rsid w:val="007B1226"/>
    <w:rsid w:val="007B14BF"/>
    <w:rsid w:val="007B15C3"/>
    <w:rsid w:val="007B17FF"/>
    <w:rsid w:val="007B1ADE"/>
    <w:rsid w:val="007B1C50"/>
    <w:rsid w:val="007B2118"/>
    <w:rsid w:val="007B2191"/>
    <w:rsid w:val="007B24D3"/>
    <w:rsid w:val="007B25F8"/>
    <w:rsid w:val="007B268D"/>
    <w:rsid w:val="007B27EF"/>
    <w:rsid w:val="007B2AD8"/>
    <w:rsid w:val="007B3675"/>
    <w:rsid w:val="007B3948"/>
    <w:rsid w:val="007B39BE"/>
    <w:rsid w:val="007B39E7"/>
    <w:rsid w:val="007B3EE1"/>
    <w:rsid w:val="007B4335"/>
    <w:rsid w:val="007B465F"/>
    <w:rsid w:val="007B4758"/>
    <w:rsid w:val="007B47A8"/>
    <w:rsid w:val="007B4886"/>
    <w:rsid w:val="007B4919"/>
    <w:rsid w:val="007B4C13"/>
    <w:rsid w:val="007B4D1B"/>
    <w:rsid w:val="007B5248"/>
    <w:rsid w:val="007B5790"/>
    <w:rsid w:val="007B5811"/>
    <w:rsid w:val="007B5A36"/>
    <w:rsid w:val="007B5A86"/>
    <w:rsid w:val="007B5C72"/>
    <w:rsid w:val="007B5D0A"/>
    <w:rsid w:val="007B5FD2"/>
    <w:rsid w:val="007B6061"/>
    <w:rsid w:val="007B6586"/>
    <w:rsid w:val="007B6699"/>
    <w:rsid w:val="007B66E0"/>
    <w:rsid w:val="007B6805"/>
    <w:rsid w:val="007B6904"/>
    <w:rsid w:val="007B6A7C"/>
    <w:rsid w:val="007B6AB7"/>
    <w:rsid w:val="007B6D41"/>
    <w:rsid w:val="007B6DF7"/>
    <w:rsid w:val="007B78DE"/>
    <w:rsid w:val="007B7933"/>
    <w:rsid w:val="007B7A26"/>
    <w:rsid w:val="007B7B40"/>
    <w:rsid w:val="007B7BF1"/>
    <w:rsid w:val="007B7EBD"/>
    <w:rsid w:val="007C01E9"/>
    <w:rsid w:val="007C0258"/>
    <w:rsid w:val="007C02CF"/>
    <w:rsid w:val="007C0439"/>
    <w:rsid w:val="007C0540"/>
    <w:rsid w:val="007C0662"/>
    <w:rsid w:val="007C07A9"/>
    <w:rsid w:val="007C0841"/>
    <w:rsid w:val="007C08D9"/>
    <w:rsid w:val="007C0998"/>
    <w:rsid w:val="007C0F3C"/>
    <w:rsid w:val="007C12BD"/>
    <w:rsid w:val="007C1439"/>
    <w:rsid w:val="007C148F"/>
    <w:rsid w:val="007C1872"/>
    <w:rsid w:val="007C1B82"/>
    <w:rsid w:val="007C1F30"/>
    <w:rsid w:val="007C20B2"/>
    <w:rsid w:val="007C214F"/>
    <w:rsid w:val="007C22B2"/>
    <w:rsid w:val="007C234B"/>
    <w:rsid w:val="007C2494"/>
    <w:rsid w:val="007C2848"/>
    <w:rsid w:val="007C2922"/>
    <w:rsid w:val="007C295C"/>
    <w:rsid w:val="007C2B1E"/>
    <w:rsid w:val="007C2DEA"/>
    <w:rsid w:val="007C33D3"/>
    <w:rsid w:val="007C355E"/>
    <w:rsid w:val="007C35DA"/>
    <w:rsid w:val="007C35F4"/>
    <w:rsid w:val="007C3EA1"/>
    <w:rsid w:val="007C47A3"/>
    <w:rsid w:val="007C4ADC"/>
    <w:rsid w:val="007C4EF3"/>
    <w:rsid w:val="007C4F8C"/>
    <w:rsid w:val="007C51E2"/>
    <w:rsid w:val="007C5B24"/>
    <w:rsid w:val="007C5FC0"/>
    <w:rsid w:val="007C61BC"/>
    <w:rsid w:val="007C650A"/>
    <w:rsid w:val="007C6900"/>
    <w:rsid w:val="007C6CB2"/>
    <w:rsid w:val="007C6DD3"/>
    <w:rsid w:val="007C7148"/>
    <w:rsid w:val="007C775B"/>
    <w:rsid w:val="007D0632"/>
    <w:rsid w:val="007D131D"/>
    <w:rsid w:val="007D1707"/>
    <w:rsid w:val="007D1958"/>
    <w:rsid w:val="007D1B98"/>
    <w:rsid w:val="007D1D28"/>
    <w:rsid w:val="007D2065"/>
    <w:rsid w:val="007D2107"/>
    <w:rsid w:val="007D2154"/>
    <w:rsid w:val="007D2200"/>
    <w:rsid w:val="007D26B5"/>
    <w:rsid w:val="007D2B4F"/>
    <w:rsid w:val="007D2C56"/>
    <w:rsid w:val="007D2F1B"/>
    <w:rsid w:val="007D3037"/>
    <w:rsid w:val="007D323F"/>
    <w:rsid w:val="007D3346"/>
    <w:rsid w:val="007D3660"/>
    <w:rsid w:val="007D3751"/>
    <w:rsid w:val="007D3839"/>
    <w:rsid w:val="007D3AA7"/>
    <w:rsid w:val="007D3CEA"/>
    <w:rsid w:val="007D40F0"/>
    <w:rsid w:val="007D41E1"/>
    <w:rsid w:val="007D47E6"/>
    <w:rsid w:val="007D4C45"/>
    <w:rsid w:val="007D5398"/>
    <w:rsid w:val="007D556F"/>
    <w:rsid w:val="007D5806"/>
    <w:rsid w:val="007D5A69"/>
    <w:rsid w:val="007D5F03"/>
    <w:rsid w:val="007D6341"/>
    <w:rsid w:val="007D663C"/>
    <w:rsid w:val="007D6642"/>
    <w:rsid w:val="007D67BC"/>
    <w:rsid w:val="007D69AC"/>
    <w:rsid w:val="007D6D8C"/>
    <w:rsid w:val="007D7200"/>
    <w:rsid w:val="007D7383"/>
    <w:rsid w:val="007D7533"/>
    <w:rsid w:val="007D7580"/>
    <w:rsid w:val="007D766C"/>
    <w:rsid w:val="007D7B9E"/>
    <w:rsid w:val="007D7DAB"/>
    <w:rsid w:val="007E00C0"/>
    <w:rsid w:val="007E038D"/>
    <w:rsid w:val="007E04BB"/>
    <w:rsid w:val="007E09CE"/>
    <w:rsid w:val="007E0ADB"/>
    <w:rsid w:val="007E0AF6"/>
    <w:rsid w:val="007E0E89"/>
    <w:rsid w:val="007E1089"/>
    <w:rsid w:val="007E1334"/>
    <w:rsid w:val="007E16AE"/>
    <w:rsid w:val="007E1A39"/>
    <w:rsid w:val="007E1D6F"/>
    <w:rsid w:val="007E20D1"/>
    <w:rsid w:val="007E22EA"/>
    <w:rsid w:val="007E271B"/>
    <w:rsid w:val="007E30ED"/>
    <w:rsid w:val="007E3134"/>
    <w:rsid w:val="007E3172"/>
    <w:rsid w:val="007E3ABB"/>
    <w:rsid w:val="007E3BAD"/>
    <w:rsid w:val="007E3EAE"/>
    <w:rsid w:val="007E3F34"/>
    <w:rsid w:val="007E452F"/>
    <w:rsid w:val="007E4603"/>
    <w:rsid w:val="007E4660"/>
    <w:rsid w:val="007E466F"/>
    <w:rsid w:val="007E4B6B"/>
    <w:rsid w:val="007E4C67"/>
    <w:rsid w:val="007E4C73"/>
    <w:rsid w:val="007E555E"/>
    <w:rsid w:val="007E589A"/>
    <w:rsid w:val="007E58E0"/>
    <w:rsid w:val="007E5B46"/>
    <w:rsid w:val="007E5E84"/>
    <w:rsid w:val="007E5FED"/>
    <w:rsid w:val="007E6155"/>
    <w:rsid w:val="007E6499"/>
    <w:rsid w:val="007E6701"/>
    <w:rsid w:val="007E69A2"/>
    <w:rsid w:val="007E6A85"/>
    <w:rsid w:val="007E6DFB"/>
    <w:rsid w:val="007E7080"/>
    <w:rsid w:val="007E771D"/>
    <w:rsid w:val="007E7C37"/>
    <w:rsid w:val="007F0095"/>
    <w:rsid w:val="007F0205"/>
    <w:rsid w:val="007F0227"/>
    <w:rsid w:val="007F0630"/>
    <w:rsid w:val="007F0708"/>
    <w:rsid w:val="007F078E"/>
    <w:rsid w:val="007F07B2"/>
    <w:rsid w:val="007F083D"/>
    <w:rsid w:val="007F0885"/>
    <w:rsid w:val="007F09EF"/>
    <w:rsid w:val="007F0C79"/>
    <w:rsid w:val="007F0DB7"/>
    <w:rsid w:val="007F0DF0"/>
    <w:rsid w:val="007F0E61"/>
    <w:rsid w:val="007F10E1"/>
    <w:rsid w:val="007F17CF"/>
    <w:rsid w:val="007F2043"/>
    <w:rsid w:val="007F20B6"/>
    <w:rsid w:val="007F279A"/>
    <w:rsid w:val="007F288E"/>
    <w:rsid w:val="007F2956"/>
    <w:rsid w:val="007F2BA9"/>
    <w:rsid w:val="007F2F83"/>
    <w:rsid w:val="007F349B"/>
    <w:rsid w:val="007F390B"/>
    <w:rsid w:val="007F3A3C"/>
    <w:rsid w:val="007F435B"/>
    <w:rsid w:val="007F44E3"/>
    <w:rsid w:val="007F48E7"/>
    <w:rsid w:val="007F4976"/>
    <w:rsid w:val="007F5397"/>
    <w:rsid w:val="007F55D2"/>
    <w:rsid w:val="007F6130"/>
    <w:rsid w:val="007F63C6"/>
    <w:rsid w:val="007F6656"/>
    <w:rsid w:val="007F6814"/>
    <w:rsid w:val="007F6D11"/>
    <w:rsid w:val="007F6D7D"/>
    <w:rsid w:val="007F6DB9"/>
    <w:rsid w:val="007F70E6"/>
    <w:rsid w:val="007F75EF"/>
    <w:rsid w:val="007F78FE"/>
    <w:rsid w:val="007F7D0F"/>
    <w:rsid w:val="007F7DB9"/>
    <w:rsid w:val="007F7FCA"/>
    <w:rsid w:val="0080020D"/>
    <w:rsid w:val="0080028A"/>
    <w:rsid w:val="008008BC"/>
    <w:rsid w:val="008008CC"/>
    <w:rsid w:val="00800BF7"/>
    <w:rsid w:val="008016EB"/>
    <w:rsid w:val="00801945"/>
    <w:rsid w:val="00801D5C"/>
    <w:rsid w:val="00801D64"/>
    <w:rsid w:val="00801E66"/>
    <w:rsid w:val="00801EC8"/>
    <w:rsid w:val="00801FE7"/>
    <w:rsid w:val="00802093"/>
    <w:rsid w:val="00802877"/>
    <w:rsid w:val="0080297A"/>
    <w:rsid w:val="00802B9B"/>
    <w:rsid w:val="00803759"/>
    <w:rsid w:val="008038B9"/>
    <w:rsid w:val="00803C5C"/>
    <w:rsid w:val="00804EFF"/>
    <w:rsid w:val="00804FF9"/>
    <w:rsid w:val="00805943"/>
    <w:rsid w:val="00805AF2"/>
    <w:rsid w:val="00805B61"/>
    <w:rsid w:val="00805BF2"/>
    <w:rsid w:val="00805CBB"/>
    <w:rsid w:val="00805D27"/>
    <w:rsid w:val="0080640D"/>
    <w:rsid w:val="00806729"/>
    <w:rsid w:val="008067C3"/>
    <w:rsid w:val="0080693E"/>
    <w:rsid w:val="00806C40"/>
    <w:rsid w:val="00806DBD"/>
    <w:rsid w:val="00806F15"/>
    <w:rsid w:val="00806F70"/>
    <w:rsid w:val="0080708B"/>
    <w:rsid w:val="008075AB"/>
    <w:rsid w:val="008075E0"/>
    <w:rsid w:val="00807BA3"/>
    <w:rsid w:val="00807C87"/>
    <w:rsid w:val="00807D79"/>
    <w:rsid w:val="00807E5F"/>
    <w:rsid w:val="00807F42"/>
    <w:rsid w:val="0081003F"/>
    <w:rsid w:val="008100FC"/>
    <w:rsid w:val="00810381"/>
    <w:rsid w:val="00810510"/>
    <w:rsid w:val="008105CD"/>
    <w:rsid w:val="0081086E"/>
    <w:rsid w:val="008108ED"/>
    <w:rsid w:val="00810A44"/>
    <w:rsid w:val="00810A9E"/>
    <w:rsid w:val="00810D9E"/>
    <w:rsid w:val="0081171C"/>
    <w:rsid w:val="0081179A"/>
    <w:rsid w:val="008118F6"/>
    <w:rsid w:val="00811FCF"/>
    <w:rsid w:val="00811FD5"/>
    <w:rsid w:val="00812160"/>
    <w:rsid w:val="00812274"/>
    <w:rsid w:val="0081244A"/>
    <w:rsid w:val="00812576"/>
    <w:rsid w:val="00812661"/>
    <w:rsid w:val="008126CB"/>
    <w:rsid w:val="00812D32"/>
    <w:rsid w:val="00812DF3"/>
    <w:rsid w:val="00812ED9"/>
    <w:rsid w:val="0081320E"/>
    <w:rsid w:val="00813B9E"/>
    <w:rsid w:val="00813C11"/>
    <w:rsid w:val="00814273"/>
    <w:rsid w:val="0081441C"/>
    <w:rsid w:val="0081444C"/>
    <w:rsid w:val="00814946"/>
    <w:rsid w:val="00814949"/>
    <w:rsid w:val="00814A89"/>
    <w:rsid w:val="00814DCD"/>
    <w:rsid w:val="00814E2E"/>
    <w:rsid w:val="008152F2"/>
    <w:rsid w:val="0081538F"/>
    <w:rsid w:val="00815526"/>
    <w:rsid w:val="0081558B"/>
    <w:rsid w:val="00815D68"/>
    <w:rsid w:val="00815FCC"/>
    <w:rsid w:val="0081616F"/>
    <w:rsid w:val="00816198"/>
    <w:rsid w:val="0081619F"/>
    <w:rsid w:val="008161C9"/>
    <w:rsid w:val="00816272"/>
    <w:rsid w:val="008165EB"/>
    <w:rsid w:val="008165FA"/>
    <w:rsid w:val="008166E8"/>
    <w:rsid w:val="0081681A"/>
    <w:rsid w:val="008168EE"/>
    <w:rsid w:val="0081691A"/>
    <w:rsid w:val="0081742A"/>
    <w:rsid w:val="008179B3"/>
    <w:rsid w:val="00817C2F"/>
    <w:rsid w:val="00817DF9"/>
    <w:rsid w:val="00817E69"/>
    <w:rsid w:val="008200C8"/>
    <w:rsid w:val="008201FE"/>
    <w:rsid w:val="00820340"/>
    <w:rsid w:val="008204E8"/>
    <w:rsid w:val="00820599"/>
    <w:rsid w:val="008208BE"/>
    <w:rsid w:val="00820AEE"/>
    <w:rsid w:val="00820E71"/>
    <w:rsid w:val="00820EFC"/>
    <w:rsid w:val="008210C9"/>
    <w:rsid w:val="0082124A"/>
    <w:rsid w:val="008212FF"/>
    <w:rsid w:val="00821376"/>
    <w:rsid w:val="008213E2"/>
    <w:rsid w:val="00821851"/>
    <w:rsid w:val="008218CA"/>
    <w:rsid w:val="008219DA"/>
    <w:rsid w:val="00821ADA"/>
    <w:rsid w:val="00821B5E"/>
    <w:rsid w:val="00821E3C"/>
    <w:rsid w:val="00821E48"/>
    <w:rsid w:val="00821F87"/>
    <w:rsid w:val="00822044"/>
    <w:rsid w:val="00822812"/>
    <w:rsid w:val="00822877"/>
    <w:rsid w:val="008228D0"/>
    <w:rsid w:val="00822A3A"/>
    <w:rsid w:val="00822AAD"/>
    <w:rsid w:val="00822B19"/>
    <w:rsid w:val="00822C7C"/>
    <w:rsid w:val="00822CA5"/>
    <w:rsid w:val="00822D49"/>
    <w:rsid w:val="00822D88"/>
    <w:rsid w:val="00822F80"/>
    <w:rsid w:val="00823465"/>
    <w:rsid w:val="00823E08"/>
    <w:rsid w:val="00823E0E"/>
    <w:rsid w:val="0082402C"/>
    <w:rsid w:val="0082432A"/>
    <w:rsid w:val="00824334"/>
    <w:rsid w:val="00824382"/>
    <w:rsid w:val="0082456A"/>
    <w:rsid w:val="008246D2"/>
    <w:rsid w:val="00824782"/>
    <w:rsid w:val="0082518B"/>
    <w:rsid w:val="0082537B"/>
    <w:rsid w:val="00825617"/>
    <w:rsid w:val="00825AFD"/>
    <w:rsid w:val="00825B2D"/>
    <w:rsid w:val="00825B3C"/>
    <w:rsid w:val="00825B51"/>
    <w:rsid w:val="00825C1E"/>
    <w:rsid w:val="00825E09"/>
    <w:rsid w:val="00826317"/>
    <w:rsid w:val="00826448"/>
    <w:rsid w:val="00826632"/>
    <w:rsid w:val="00826A96"/>
    <w:rsid w:val="00826AF0"/>
    <w:rsid w:val="00826B60"/>
    <w:rsid w:val="00826F1A"/>
    <w:rsid w:val="00826FEA"/>
    <w:rsid w:val="008271C6"/>
    <w:rsid w:val="00827506"/>
    <w:rsid w:val="0082761C"/>
    <w:rsid w:val="008277D4"/>
    <w:rsid w:val="00827B74"/>
    <w:rsid w:val="00827D22"/>
    <w:rsid w:val="00830088"/>
    <w:rsid w:val="00830176"/>
    <w:rsid w:val="008304E8"/>
    <w:rsid w:val="00830501"/>
    <w:rsid w:val="00830EA6"/>
    <w:rsid w:val="00830F0A"/>
    <w:rsid w:val="00830F72"/>
    <w:rsid w:val="00831259"/>
    <w:rsid w:val="008312C6"/>
    <w:rsid w:val="00831D98"/>
    <w:rsid w:val="00831DC3"/>
    <w:rsid w:val="00831DF4"/>
    <w:rsid w:val="00832142"/>
    <w:rsid w:val="00832299"/>
    <w:rsid w:val="008329E4"/>
    <w:rsid w:val="00832A44"/>
    <w:rsid w:val="00833013"/>
    <w:rsid w:val="00833218"/>
    <w:rsid w:val="00833350"/>
    <w:rsid w:val="0083377B"/>
    <w:rsid w:val="00833A04"/>
    <w:rsid w:val="00833A3D"/>
    <w:rsid w:val="00833A4E"/>
    <w:rsid w:val="00833BFF"/>
    <w:rsid w:val="00833C40"/>
    <w:rsid w:val="00833C4A"/>
    <w:rsid w:val="00833FF8"/>
    <w:rsid w:val="00834477"/>
    <w:rsid w:val="008347FB"/>
    <w:rsid w:val="008349D1"/>
    <w:rsid w:val="00834E60"/>
    <w:rsid w:val="00834EAA"/>
    <w:rsid w:val="00834F06"/>
    <w:rsid w:val="008351C4"/>
    <w:rsid w:val="00835235"/>
    <w:rsid w:val="00835428"/>
    <w:rsid w:val="0083548F"/>
    <w:rsid w:val="0083550C"/>
    <w:rsid w:val="00835525"/>
    <w:rsid w:val="00835916"/>
    <w:rsid w:val="00835982"/>
    <w:rsid w:val="00836232"/>
    <w:rsid w:val="0083685B"/>
    <w:rsid w:val="00836A66"/>
    <w:rsid w:val="00836B09"/>
    <w:rsid w:val="00836B65"/>
    <w:rsid w:val="00836BC7"/>
    <w:rsid w:val="00836C56"/>
    <w:rsid w:val="00836D57"/>
    <w:rsid w:val="00836F69"/>
    <w:rsid w:val="00836FA8"/>
    <w:rsid w:val="00837E58"/>
    <w:rsid w:val="00837F16"/>
    <w:rsid w:val="00837F83"/>
    <w:rsid w:val="00840231"/>
    <w:rsid w:val="00840CD2"/>
    <w:rsid w:val="00840DE3"/>
    <w:rsid w:val="00841042"/>
    <w:rsid w:val="008414A3"/>
    <w:rsid w:val="0084216A"/>
    <w:rsid w:val="00842179"/>
    <w:rsid w:val="0084238D"/>
    <w:rsid w:val="008427BE"/>
    <w:rsid w:val="00842E24"/>
    <w:rsid w:val="008430E5"/>
    <w:rsid w:val="008432E6"/>
    <w:rsid w:val="008435AC"/>
    <w:rsid w:val="00843CE1"/>
    <w:rsid w:val="0084414B"/>
    <w:rsid w:val="00844429"/>
    <w:rsid w:val="0084469F"/>
    <w:rsid w:val="00844739"/>
    <w:rsid w:val="008449A3"/>
    <w:rsid w:val="00844DDE"/>
    <w:rsid w:val="00845109"/>
    <w:rsid w:val="00845465"/>
    <w:rsid w:val="008454A9"/>
    <w:rsid w:val="00845C4F"/>
    <w:rsid w:val="00845CD4"/>
    <w:rsid w:val="008461D7"/>
    <w:rsid w:val="008462A9"/>
    <w:rsid w:val="008473A9"/>
    <w:rsid w:val="00847584"/>
    <w:rsid w:val="00847730"/>
    <w:rsid w:val="00847919"/>
    <w:rsid w:val="008479FC"/>
    <w:rsid w:val="00847E58"/>
    <w:rsid w:val="00847EEA"/>
    <w:rsid w:val="00847F61"/>
    <w:rsid w:val="00850218"/>
    <w:rsid w:val="008503AD"/>
    <w:rsid w:val="00850621"/>
    <w:rsid w:val="0085064A"/>
    <w:rsid w:val="00850C5C"/>
    <w:rsid w:val="008514F7"/>
    <w:rsid w:val="00851542"/>
    <w:rsid w:val="008515B3"/>
    <w:rsid w:val="0085185B"/>
    <w:rsid w:val="00851881"/>
    <w:rsid w:val="008519B2"/>
    <w:rsid w:val="00851ABC"/>
    <w:rsid w:val="00851AE3"/>
    <w:rsid w:val="00851B67"/>
    <w:rsid w:val="00851C47"/>
    <w:rsid w:val="00851FFE"/>
    <w:rsid w:val="00852265"/>
    <w:rsid w:val="00852545"/>
    <w:rsid w:val="008526EC"/>
    <w:rsid w:val="00852949"/>
    <w:rsid w:val="00852D39"/>
    <w:rsid w:val="00852F16"/>
    <w:rsid w:val="00853352"/>
    <w:rsid w:val="008533B2"/>
    <w:rsid w:val="008533F3"/>
    <w:rsid w:val="008535D6"/>
    <w:rsid w:val="0085364F"/>
    <w:rsid w:val="0085384F"/>
    <w:rsid w:val="0085397A"/>
    <w:rsid w:val="00853B10"/>
    <w:rsid w:val="008544A7"/>
    <w:rsid w:val="00854A2F"/>
    <w:rsid w:val="00854CE5"/>
    <w:rsid w:val="00854DA1"/>
    <w:rsid w:val="0085538C"/>
    <w:rsid w:val="008556A6"/>
    <w:rsid w:val="00855716"/>
    <w:rsid w:val="008559CF"/>
    <w:rsid w:val="00855AC0"/>
    <w:rsid w:val="00855BC1"/>
    <w:rsid w:val="00856434"/>
    <w:rsid w:val="008565E4"/>
    <w:rsid w:val="0085677D"/>
    <w:rsid w:val="00856A2E"/>
    <w:rsid w:val="00856A89"/>
    <w:rsid w:val="00856CCF"/>
    <w:rsid w:val="00856CD4"/>
    <w:rsid w:val="00856CD7"/>
    <w:rsid w:val="00856E47"/>
    <w:rsid w:val="00856EE9"/>
    <w:rsid w:val="00857106"/>
    <w:rsid w:val="008574DD"/>
    <w:rsid w:val="00857B68"/>
    <w:rsid w:val="00857D62"/>
    <w:rsid w:val="008600E5"/>
    <w:rsid w:val="00860165"/>
    <w:rsid w:val="008601B2"/>
    <w:rsid w:val="008609DA"/>
    <w:rsid w:val="00860B4F"/>
    <w:rsid w:val="00860F9E"/>
    <w:rsid w:val="0086114D"/>
    <w:rsid w:val="008614DE"/>
    <w:rsid w:val="008617A6"/>
    <w:rsid w:val="008617B7"/>
    <w:rsid w:val="00861BEB"/>
    <w:rsid w:val="00861CFA"/>
    <w:rsid w:val="00861D1B"/>
    <w:rsid w:val="00861E70"/>
    <w:rsid w:val="00862152"/>
    <w:rsid w:val="0086237F"/>
    <w:rsid w:val="00862536"/>
    <w:rsid w:val="008627B1"/>
    <w:rsid w:val="00862944"/>
    <w:rsid w:val="00862E2A"/>
    <w:rsid w:val="00862E82"/>
    <w:rsid w:val="00862E97"/>
    <w:rsid w:val="00862FDF"/>
    <w:rsid w:val="0086304F"/>
    <w:rsid w:val="008631BB"/>
    <w:rsid w:val="00863715"/>
    <w:rsid w:val="00863910"/>
    <w:rsid w:val="00863A82"/>
    <w:rsid w:val="00863AA2"/>
    <w:rsid w:val="00863AB0"/>
    <w:rsid w:val="00863CBB"/>
    <w:rsid w:val="00863CF4"/>
    <w:rsid w:val="00863D78"/>
    <w:rsid w:val="00864477"/>
    <w:rsid w:val="00865027"/>
    <w:rsid w:val="00865691"/>
    <w:rsid w:val="00865DB5"/>
    <w:rsid w:val="00866203"/>
    <w:rsid w:val="00866309"/>
    <w:rsid w:val="00866497"/>
    <w:rsid w:val="0086673B"/>
    <w:rsid w:val="00866C50"/>
    <w:rsid w:val="0086702C"/>
    <w:rsid w:val="008671E0"/>
    <w:rsid w:val="00867368"/>
    <w:rsid w:val="00867570"/>
    <w:rsid w:val="00867598"/>
    <w:rsid w:val="008677D5"/>
    <w:rsid w:val="00867B95"/>
    <w:rsid w:val="00870284"/>
    <w:rsid w:val="008706A7"/>
    <w:rsid w:val="0087098B"/>
    <w:rsid w:val="00870A12"/>
    <w:rsid w:val="00871039"/>
    <w:rsid w:val="00871050"/>
    <w:rsid w:val="008710A8"/>
    <w:rsid w:val="0087132B"/>
    <w:rsid w:val="008714C0"/>
    <w:rsid w:val="00871628"/>
    <w:rsid w:val="008717C2"/>
    <w:rsid w:val="0087190F"/>
    <w:rsid w:val="00871ADE"/>
    <w:rsid w:val="00871AEB"/>
    <w:rsid w:val="00871B18"/>
    <w:rsid w:val="00871CFE"/>
    <w:rsid w:val="00871FA2"/>
    <w:rsid w:val="008722DA"/>
    <w:rsid w:val="008724FE"/>
    <w:rsid w:val="00872A30"/>
    <w:rsid w:val="00872BB3"/>
    <w:rsid w:val="00872BB5"/>
    <w:rsid w:val="00872D61"/>
    <w:rsid w:val="00872F5D"/>
    <w:rsid w:val="00873120"/>
    <w:rsid w:val="00873158"/>
    <w:rsid w:val="008734D1"/>
    <w:rsid w:val="00873662"/>
    <w:rsid w:val="00873667"/>
    <w:rsid w:val="008739BF"/>
    <w:rsid w:val="00873AAC"/>
    <w:rsid w:val="00873AF9"/>
    <w:rsid w:val="00873E04"/>
    <w:rsid w:val="00873E48"/>
    <w:rsid w:val="00873F14"/>
    <w:rsid w:val="008742F6"/>
    <w:rsid w:val="008743D8"/>
    <w:rsid w:val="008746DD"/>
    <w:rsid w:val="00874942"/>
    <w:rsid w:val="00874B7C"/>
    <w:rsid w:val="00874B9D"/>
    <w:rsid w:val="00875041"/>
    <w:rsid w:val="0087519F"/>
    <w:rsid w:val="00875395"/>
    <w:rsid w:val="0087560B"/>
    <w:rsid w:val="0087592D"/>
    <w:rsid w:val="0087603D"/>
    <w:rsid w:val="008760C3"/>
    <w:rsid w:val="0087629A"/>
    <w:rsid w:val="0087634A"/>
    <w:rsid w:val="00876399"/>
    <w:rsid w:val="00876573"/>
    <w:rsid w:val="00876584"/>
    <w:rsid w:val="008769A5"/>
    <w:rsid w:val="00876D4F"/>
    <w:rsid w:val="00876DA0"/>
    <w:rsid w:val="00876E33"/>
    <w:rsid w:val="00877274"/>
    <w:rsid w:val="00877288"/>
    <w:rsid w:val="008775C5"/>
    <w:rsid w:val="00877A34"/>
    <w:rsid w:val="00877F43"/>
    <w:rsid w:val="00877FF0"/>
    <w:rsid w:val="008802E9"/>
    <w:rsid w:val="00880375"/>
    <w:rsid w:val="00880514"/>
    <w:rsid w:val="00880533"/>
    <w:rsid w:val="00880C96"/>
    <w:rsid w:val="00880E64"/>
    <w:rsid w:val="00880EFA"/>
    <w:rsid w:val="00880F8B"/>
    <w:rsid w:val="008810EC"/>
    <w:rsid w:val="008811C3"/>
    <w:rsid w:val="008818E7"/>
    <w:rsid w:val="008825C2"/>
    <w:rsid w:val="00882A04"/>
    <w:rsid w:val="00882A0E"/>
    <w:rsid w:val="00882C1E"/>
    <w:rsid w:val="00882C50"/>
    <w:rsid w:val="00882DBF"/>
    <w:rsid w:val="008833DD"/>
    <w:rsid w:val="0088388B"/>
    <w:rsid w:val="0088399F"/>
    <w:rsid w:val="00883DA9"/>
    <w:rsid w:val="0088451C"/>
    <w:rsid w:val="00884640"/>
    <w:rsid w:val="00884727"/>
    <w:rsid w:val="008847AF"/>
    <w:rsid w:val="008847C4"/>
    <w:rsid w:val="00884983"/>
    <w:rsid w:val="00884A17"/>
    <w:rsid w:val="00884A84"/>
    <w:rsid w:val="00885211"/>
    <w:rsid w:val="00885263"/>
    <w:rsid w:val="008857AB"/>
    <w:rsid w:val="00885979"/>
    <w:rsid w:val="00885B71"/>
    <w:rsid w:val="008863F1"/>
    <w:rsid w:val="00886899"/>
    <w:rsid w:val="008869C6"/>
    <w:rsid w:val="00886A36"/>
    <w:rsid w:val="00886BF5"/>
    <w:rsid w:val="00886E8B"/>
    <w:rsid w:val="0088725F"/>
    <w:rsid w:val="008872DA"/>
    <w:rsid w:val="008877D3"/>
    <w:rsid w:val="00887CC2"/>
    <w:rsid w:val="00887F09"/>
    <w:rsid w:val="00887F9E"/>
    <w:rsid w:val="00890279"/>
    <w:rsid w:val="00890288"/>
    <w:rsid w:val="00890329"/>
    <w:rsid w:val="0089052F"/>
    <w:rsid w:val="00890BF2"/>
    <w:rsid w:val="00890C0B"/>
    <w:rsid w:val="00890CA8"/>
    <w:rsid w:val="00890DD5"/>
    <w:rsid w:val="00890F3B"/>
    <w:rsid w:val="008910A2"/>
    <w:rsid w:val="008912A3"/>
    <w:rsid w:val="00891349"/>
    <w:rsid w:val="00891973"/>
    <w:rsid w:val="00891B79"/>
    <w:rsid w:val="00891DA3"/>
    <w:rsid w:val="00891F9C"/>
    <w:rsid w:val="00892278"/>
    <w:rsid w:val="00892304"/>
    <w:rsid w:val="0089268E"/>
    <w:rsid w:val="0089294C"/>
    <w:rsid w:val="008929D0"/>
    <w:rsid w:val="00892E2B"/>
    <w:rsid w:val="008933BC"/>
    <w:rsid w:val="0089381E"/>
    <w:rsid w:val="008938E7"/>
    <w:rsid w:val="00893A2E"/>
    <w:rsid w:val="00893AC3"/>
    <w:rsid w:val="00893BD9"/>
    <w:rsid w:val="00893E4C"/>
    <w:rsid w:val="00894127"/>
    <w:rsid w:val="0089420C"/>
    <w:rsid w:val="00894221"/>
    <w:rsid w:val="008942D1"/>
    <w:rsid w:val="00894455"/>
    <w:rsid w:val="00895010"/>
    <w:rsid w:val="008952A2"/>
    <w:rsid w:val="00895774"/>
    <w:rsid w:val="008959DD"/>
    <w:rsid w:val="00895AE5"/>
    <w:rsid w:val="00895CD1"/>
    <w:rsid w:val="00895F1E"/>
    <w:rsid w:val="00895F58"/>
    <w:rsid w:val="00895FC5"/>
    <w:rsid w:val="00896A10"/>
    <w:rsid w:val="00896B6C"/>
    <w:rsid w:val="00896D15"/>
    <w:rsid w:val="00896D7C"/>
    <w:rsid w:val="00896DF9"/>
    <w:rsid w:val="00897294"/>
    <w:rsid w:val="00897302"/>
    <w:rsid w:val="0089732A"/>
    <w:rsid w:val="008975FC"/>
    <w:rsid w:val="0089762F"/>
    <w:rsid w:val="008977A2"/>
    <w:rsid w:val="008A00D1"/>
    <w:rsid w:val="008A024F"/>
    <w:rsid w:val="008A030C"/>
    <w:rsid w:val="008A0317"/>
    <w:rsid w:val="008A0357"/>
    <w:rsid w:val="008A0570"/>
    <w:rsid w:val="008A0785"/>
    <w:rsid w:val="008A08BF"/>
    <w:rsid w:val="008A08F3"/>
    <w:rsid w:val="008A0951"/>
    <w:rsid w:val="008A0BEE"/>
    <w:rsid w:val="008A0CB9"/>
    <w:rsid w:val="008A115E"/>
    <w:rsid w:val="008A147B"/>
    <w:rsid w:val="008A1B40"/>
    <w:rsid w:val="008A222B"/>
    <w:rsid w:val="008A2440"/>
    <w:rsid w:val="008A290D"/>
    <w:rsid w:val="008A29B5"/>
    <w:rsid w:val="008A2A78"/>
    <w:rsid w:val="008A2AFC"/>
    <w:rsid w:val="008A2C8C"/>
    <w:rsid w:val="008A2D39"/>
    <w:rsid w:val="008A2EF8"/>
    <w:rsid w:val="008A38D4"/>
    <w:rsid w:val="008A3A58"/>
    <w:rsid w:val="008A3D52"/>
    <w:rsid w:val="008A3E1D"/>
    <w:rsid w:val="008A4190"/>
    <w:rsid w:val="008A45ED"/>
    <w:rsid w:val="008A4717"/>
    <w:rsid w:val="008A4925"/>
    <w:rsid w:val="008A5111"/>
    <w:rsid w:val="008A5624"/>
    <w:rsid w:val="008A5657"/>
    <w:rsid w:val="008A5B28"/>
    <w:rsid w:val="008A5F05"/>
    <w:rsid w:val="008A5FBF"/>
    <w:rsid w:val="008A6197"/>
    <w:rsid w:val="008A61F3"/>
    <w:rsid w:val="008A62D9"/>
    <w:rsid w:val="008A637E"/>
    <w:rsid w:val="008A6BB6"/>
    <w:rsid w:val="008A6C8D"/>
    <w:rsid w:val="008A6DA9"/>
    <w:rsid w:val="008A7A90"/>
    <w:rsid w:val="008A7E07"/>
    <w:rsid w:val="008A7EA4"/>
    <w:rsid w:val="008B017C"/>
    <w:rsid w:val="008B0266"/>
    <w:rsid w:val="008B028A"/>
    <w:rsid w:val="008B036B"/>
    <w:rsid w:val="008B0633"/>
    <w:rsid w:val="008B075F"/>
    <w:rsid w:val="008B07E1"/>
    <w:rsid w:val="008B0DA1"/>
    <w:rsid w:val="008B10F4"/>
    <w:rsid w:val="008B1472"/>
    <w:rsid w:val="008B1518"/>
    <w:rsid w:val="008B1781"/>
    <w:rsid w:val="008B1C64"/>
    <w:rsid w:val="008B1D3A"/>
    <w:rsid w:val="008B2152"/>
    <w:rsid w:val="008B2163"/>
    <w:rsid w:val="008B249A"/>
    <w:rsid w:val="008B2803"/>
    <w:rsid w:val="008B2A78"/>
    <w:rsid w:val="008B2BC8"/>
    <w:rsid w:val="008B2C5A"/>
    <w:rsid w:val="008B2C60"/>
    <w:rsid w:val="008B38D6"/>
    <w:rsid w:val="008B38F5"/>
    <w:rsid w:val="008B3AFE"/>
    <w:rsid w:val="008B3B52"/>
    <w:rsid w:val="008B3BC0"/>
    <w:rsid w:val="008B4241"/>
    <w:rsid w:val="008B4448"/>
    <w:rsid w:val="008B4581"/>
    <w:rsid w:val="008B49E0"/>
    <w:rsid w:val="008B49FE"/>
    <w:rsid w:val="008B4A40"/>
    <w:rsid w:val="008B4D5F"/>
    <w:rsid w:val="008B4E0A"/>
    <w:rsid w:val="008B4F18"/>
    <w:rsid w:val="008B51A4"/>
    <w:rsid w:val="008B5322"/>
    <w:rsid w:val="008B54A4"/>
    <w:rsid w:val="008B5635"/>
    <w:rsid w:val="008B57B3"/>
    <w:rsid w:val="008B5828"/>
    <w:rsid w:val="008B5A0F"/>
    <w:rsid w:val="008B6592"/>
    <w:rsid w:val="008B6A1E"/>
    <w:rsid w:val="008B6A8E"/>
    <w:rsid w:val="008B6B21"/>
    <w:rsid w:val="008B70C8"/>
    <w:rsid w:val="008B7985"/>
    <w:rsid w:val="008C04BA"/>
    <w:rsid w:val="008C05A7"/>
    <w:rsid w:val="008C06AB"/>
    <w:rsid w:val="008C078E"/>
    <w:rsid w:val="008C08AC"/>
    <w:rsid w:val="008C09D6"/>
    <w:rsid w:val="008C0A4A"/>
    <w:rsid w:val="008C0B85"/>
    <w:rsid w:val="008C0E24"/>
    <w:rsid w:val="008C143C"/>
    <w:rsid w:val="008C1DAA"/>
    <w:rsid w:val="008C1FC4"/>
    <w:rsid w:val="008C264E"/>
    <w:rsid w:val="008C292F"/>
    <w:rsid w:val="008C2C30"/>
    <w:rsid w:val="008C2EE5"/>
    <w:rsid w:val="008C301D"/>
    <w:rsid w:val="008C3068"/>
    <w:rsid w:val="008C32C6"/>
    <w:rsid w:val="008C3327"/>
    <w:rsid w:val="008C34D6"/>
    <w:rsid w:val="008C3AAF"/>
    <w:rsid w:val="008C40B5"/>
    <w:rsid w:val="008C43DE"/>
    <w:rsid w:val="008C47DF"/>
    <w:rsid w:val="008C4928"/>
    <w:rsid w:val="008C4DFF"/>
    <w:rsid w:val="008C4FCA"/>
    <w:rsid w:val="008C5076"/>
    <w:rsid w:val="008C5287"/>
    <w:rsid w:val="008C55D1"/>
    <w:rsid w:val="008C5F72"/>
    <w:rsid w:val="008C6967"/>
    <w:rsid w:val="008C6A72"/>
    <w:rsid w:val="008C6A86"/>
    <w:rsid w:val="008C6BCB"/>
    <w:rsid w:val="008C70AE"/>
    <w:rsid w:val="008C782A"/>
    <w:rsid w:val="008C785E"/>
    <w:rsid w:val="008C79E5"/>
    <w:rsid w:val="008C7D4F"/>
    <w:rsid w:val="008C7EF5"/>
    <w:rsid w:val="008D0280"/>
    <w:rsid w:val="008D03D3"/>
    <w:rsid w:val="008D0775"/>
    <w:rsid w:val="008D08D3"/>
    <w:rsid w:val="008D0B25"/>
    <w:rsid w:val="008D0B46"/>
    <w:rsid w:val="008D0C4B"/>
    <w:rsid w:val="008D0F1D"/>
    <w:rsid w:val="008D10D6"/>
    <w:rsid w:val="008D1256"/>
    <w:rsid w:val="008D150A"/>
    <w:rsid w:val="008D15B1"/>
    <w:rsid w:val="008D17D3"/>
    <w:rsid w:val="008D1867"/>
    <w:rsid w:val="008D192F"/>
    <w:rsid w:val="008D1D12"/>
    <w:rsid w:val="008D23B5"/>
    <w:rsid w:val="008D266A"/>
    <w:rsid w:val="008D2684"/>
    <w:rsid w:val="008D277A"/>
    <w:rsid w:val="008D2C40"/>
    <w:rsid w:val="008D2C55"/>
    <w:rsid w:val="008D2C65"/>
    <w:rsid w:val="008D30EB"/>
    <w:rsid w:val="008D3381"/>
    <w:rsid w:val="008D3495"/>
    <w:rsid w:val="008D37D1"/>
    <w:rsid w:val="008D3C0E"/>
    <w:rsid w:val="008D3CD3"/>
    <w:rsid w:val="008D418E"/>
    <w:rsid w:val="008D452C"/>
    <w:rsid w:val="008D4727"/>
    <w:rsid w:val="008D4C89"/>
    <w:rsid w:val="008D55DF"/>
    <w:rsid w:val="008D5C97"/>
    <w:rsid w:val="008D60C6"/>
    <w:rsid w:val="008D61B8"/>
    <w:rsid w:val="008D632C"/>
    <w:rsid w:val="008D646A"/>
    <w:rsid w:val="008D662B"/>
    <w:rsid w:val="008D6778"/>
    <w:rsid w:val="008D691C"/>
    <w:rsid w:val="008D69EB"/>
    <w:rsid w:val="008D6D10"/>
    <w:rsid w:val="008D6D56"/>
    <w:rsid w:val="008D741C"/>
    <w:rsid w:val="008D7891"/>
    <w:rsid w:val="008D7A5A"/>
    <w:rsid w:val="008D7D23"/>
    <w:rsid w:val="008D7E13"/>
    <w:rsid w:val="008D7EE0"/>
    <w:rsid w:val="008E0628"/>
    <w:rsid w:val="008E080D"/>
    <w:rsid w:val="008E0E3C"/>
    <w:rsid w:val="008E10AA"/>
    <w:rsid w:val="008E10CD"/>
    <w:rsid w:val="008E10E6"/>
    <w:rsid w:val="008E12A1"/>
    <w:rsid w:val="008E1312"/>
    <w:rsid w:val="008E135E"/>
    <w:rsid w:val="008E15D2"/>
    <w:rsid w:val="008E17C5"/>
    <w:rsid w:val="008E180D"/>
    <w:rsid w:val="008E1835"/>
    <w:rsid w:val="008E18C2"/>
    <w:rsid w:val="008E18EC"/>
    <w:rsid w:val="008E1A69"/>
    <w:rsid w:val="008E1F88"/>
    <w:rsid w:val="008E1F90"/>
    <w:rsid w:val="008E2249"/>
    <w:rsid w:val="008E264D"/>
    <w:rsid w:val="008E302F"/>
    <w:rsid w:val="008E3185"/>
    <w:rsid w:val="008E3234"/>
    <w:rsid w:val="008E3277"/>
    <w:rsid w:val="008E3877"/>
    <w:rsid w:val="008E39CA"/>
    <w:rsid w:val="008E3C2B"/>
    <w:rsid w:val="008E3D8A"/>
    <w:rsid w:val="008E3F43"/>
    <w:rsid w:val="008E407F"/>
    <w:rsid w:val="008E40FB"/>
    <w:rsid w:val="008E445C"/>
    <w:rsid w:val="008E4652"/>
    <w:rsid w:val="008E50E3"/>
    <w:rsid w:val="008E536E"/>
    <w:rsid w:val="008E544B"/>
    <w:rsid w:val="008E5660"/>
    <w:rsid w:val="008E5D7F"/>
    <w:rsid w:val="008E61FD"/>
    <w:rsid w:val="008E64E6"/>
    <w:rsid w:val="008E6CBE"/>
    <w:rsid w:val="008E6DF3"/>
    <w:rsid w:val="008E6EF4"/>
    <w:rsid w:val="008E70AA"/>
    <w:rsid w:val="008E7583"/>
    <w:rsid w:val="008E75C0"/>
    <w:rsid w:val="008E7889"/>
    <w:rsid w:val="008E7BE2"/>
    <w:rsid w:val="008E7C56"/>
    <w:rsid w:val="008E7E69"/>
    <w:rsid w:val="008F00C3"/>
    <w:rsid w:val="008F01A8"/>
    <w:rsid w:val="008F04EF"/>
    <w:rsid w:val="008F05D3"/>
    <w:rsid w:val="008F0CBE"/>
    <w:rsid w:val="008F0D81"/>
    <w:rsid w:val="008F104D"/>
    <w:rsid w:val="008F27A9"/>
    <w:rsid w:val="008F2956"/>
    <w:rsid w:val="008F2E42"/>
    <w:rsid w:val="008F33EA"/>
    <w:rsid w:val="008F354A"/>
    <w:rsid w:val="008F38AF"/>
    <w:rsid w:val="008F3941"/>
    <w:rsid w:val="008F3C15"/>
    <w:rsid w:val="008F4052"/>
    <w:rsid w:val="008F41BA"/>
    <w:rsid w:val="008F4215"/>
    <w:rsid w:val="008F4797"/>
    <w:rsid w:val="008F47D4"/>
    <w:rsid w:val="008F49CF"/>
    <w:rsid w:val="008F4A8C"/>
    <w:rsid w:val="008F4B36"/>
    <w:rsid w:val="008F4B48"/>
    <w:rsid w:val="008F4BC2"/>
    <w:rsid w:val="008F509F"/>
    <w:rsid w:val="008F591E"/>
    <w:rsid w:val="008F5976"/>
    <w:rsid w:val="008F5C69"/>
    <w:rsid w:val="008F5CDB"/>
    <w:rsid w:val="008F5F55"/>
    <w:rsid w:val="008F673E"/>
    <w:rsid w:val="008F675E"/>
    <w:rsid w:val="008F6979"/>
    <w:rsid w:val="008F69A9"/>
    <w:rsid w:val="008F6B40"/>
    <w:rsid w:val="008F6DB7"/>
    <w:rsid w:val="008F70B7"/>
    <w:rsid w:val="008F7214"/>
    <w:rsid w:val="008F7279"/>
    <w:rsid w:val="008F7399"/>
    <w:rsid w:val="008F7557"/>
    <w:rsid w:val="008F765A"/>
    <w:rsid w:val="008F7661"/>
    <w:rsid w:val="008F7AD1"/>
    <w:rsid w:val="008F7AF6"/>
    <w:rsid w:val="008F7BC5"/>
    <w:rsid w:val="008F7CD3"/>
    <w:rsid w:val="008F7CDE"/>
    <w:rsid w:val="008F7E38"/>
    <w:rsid w:val="008F7F70"/>
    <w:rsid w:val="009000C0"/>
    <w:rsid w:val="009004C7"/>
    <w:rsid w:val="0090050C"/>
    <w:rsid w:val="00900527"/>
    <w:rsid w:val="00900A60"/>
    <w:rsid w:val="00900BE9"/>
    <w:rsid w:val="00900C26"/>
    <w:rsid w:val="00900F93"/>
    <w:rsid w:val="00901041"/>
    <w:rsid w:val="00901A80"/>
    <w:rsid w:val="0090234F"/>
    <w:rsid w:val="00902952"/>
    <w:rsid w:val="00902B7D"/>
    <w:rsid w:val="00903074"/>
    <w:rsid w:val="00903BD0"/>
    <w:rsid w:val="00903E8D"/>
    <w:rsid w:val="00903F56"/>
    <w:rsid w:val="009040C8"/>
    <w:rsid w:val="0090413A"/>
    <w:rsid w:val="00904D61"/>
    <w:rsid w:val="00904D7A"/>
    <w:rsid w:val="009050EE"/>
    <w:rsid w:val="009056FD"/>
    <w:rsid w:val="00905B1A"/>
    <w:rsid w:val="00906020"/>
    <w:rsid w:val="009061D3"/>
    <w:rsid w:val="00906310"/>
    <w:rsid w:val="009064A3"/>
    <w:rsid w:val="00906A08"/>
    <w:rsid w:val="00906CCC"/>
    <w:rsid w:val="00906E94"/>
    <w:rsid w:val="00906F03"/>
    <w:rsid w:val="00906F19"/>
    <w:rsid w:val="00906FAB"/>
    <w:rsid w:val="009070CE"/>
    <w:rsid w:val="009077D1"/>
    <w:rsid w:val="00907A72"/>
    <w:rsid w:val="00907CBB"/>
    <w:rsid w:val="00907D7D"/>
    <w:rsid w:val="00907E68"/>
    <w:rsid w:val="00907F53"/>
    <w:rsid w:val="009102F2"/>
    <w:rsid w:val="00910845"/>
    <w:rsid w:val="009109CB"/>
    <w:rsid w:val="00910C11"/>
    <w:rsid w:val="00910EE6"/>
    <w:rsid w:val="009111D5"/>
    <w:rsid w:val="0091124E"/>
    <w:rsid w:val="009114E2"/>
    <w:rsid w:val="00911C17"/>
    <w:rsid w:val="00911E7C"/>
    <w:rsid w:val="00911F33"/>
    <w:rsid w:val="00912025"/>
    <w:rsid w:val="0091232E"/>
    <w:rsid w:val="00912584"/>
    <w:rsid w:val="00912623"/>
    <w:rsid w:val="00912DFB"/>
    <w:rsid w:val="009131BB"/>
    <w:rsid w:val="0091386B"/>
    <w:rsid w:val="009138C6"/>
    <w:rsid w:val="00913A90"/>
    <w:rsid w:val="00913AF2"/>
    <w:rsid w:val="00913B4D"/>
    <w:rsid w:val="00913B6F"/>
    <w:rsid w:val="00914A3C"/>
    <w:rsid w:val="00914AEA"/>
    <w:rsid w:val="00914C2D"/>
    <w:rsid w:val="00914CC4"/>
    <w:rsid w:val="00914CE9"/>
    <w:rsid w:val="009152DF"/>
    <w:rsid w:val="0091548F"/>
    <w:rsid w:val="00915A76"/>
    <w:rsid w:val="00916099"/>
    <w:rsid w:val="00916248"/>
    <w:rsid w:val="009164E7"/>
    <w:rsid w:val="00916C75"/>
    <w:rsid w:val="00916F95"/>
    <w:rsid w:val="00917072"/>
    <w:rsid w:val="009173C5"/>
    <w:rsid w:val="00917538"/>
    <w:rsid w:val="00917667"/>
    <w:rsid w:val="009176AB"/>
    <w:rsid w:val="00917896"/>
    <w:rsid w:val="0091794D"/>
    <w:rsid w:val="00917AC3"/>
    <w:rsid w:val="00917BAD"/>
    <w:rsid w:val="00917EEB"/>
    <w:rsid w:val="0092035D"/>
    <w:rsid w:val="0092036C"/>
    <w:rsid w:val="009203E5"/>
    <w:rsid w:val="00920452"/>
    <w:rsid w:val="00920469"/>
    <w:rsid w:val="009205D8"/>
    <w:rsid w:val="009209B6"/>
    <w:rsid w:val="00920B1A"/>
    <w:rsid w:val="00920DF0"/>
    <w:rsid w:val="00920E52"/>
    <w:rsid w:val="00920FBE"/>
    <w:rsid w:val="00921F95"/>
    <w:rsid w:val="009221C6"/>
    <w:rsid w:val="00922404"/>
    <w:rsid w:val="0092249F"/>
    <w:rsid w:val="0092291A"/>
    <w:rsid w:val="00923132"/>
    <w:rsid w:val="00923366"/>
    <w:rsid w:val="009234B1"/>
    <w:rsid w:val="0092362C"/>
    <w:rsid w:val="00923834"/>
    <w:rsid w:val="009245C9"/>
    <w:rsid w:val="00924623"/>
    <w:rsid w:val="009246AC"/>
    <w:rsid w:val="009246F3"/>
    <w:rsid w:val="00924904"/>
    <w:rsid w:val="00924938"/>
    <w:rsid w:val="00924C44"/>
    <w:rsid w:val="00924FE9"/>
    <w:rsid w:val="009259B2"/>
    <w:rsid w:val="00925D9F"/>
    <w:rsid w:val="00925F3B"/>
    <w:rsid w:val="00926792"/>
    <w:rsid w:val="009267AC"/>
    <w:rsid w:val="0092696E"/>
    <w:rsid w:val="00926BDF"/>
    <w:rsid w:val="00926BE9"/>
    <w:rsid w:val="00926EF8"/>
    <w:rsid w:val="00926F54"/>
    <w:rsid w:val="00926FEE"/>
    <w:rsid w:val="009274B5"/>
    <w:rsid w:val="009279F4"/>
    <w:rsid w:val="00927B78"/>
    <w:rsid w:val="00927E16"/>
    <w:rsid w:val="00930015"/>
    <w:rsid w:val="009303DA"/>
    <w:rsid w:val="00930547"/>
    <w:rsid w:val="00930613"/>
    <w:rsid w:val="00930894"/>
    <w:rsid w:val="009308DB"/>
    <w:rsid w:val="00930EB4"/>
    <w:rsid w:val="009317B2"/>
    <w:rsid w:val="0093207C"/>
    <w:rsid w:val="009321FB"/>
    <w:rsid w:val="0093234A"/>
    <w:rsid w:val="00932725"/>
    <w:rsid w:val="009327AD"/>
    <w:rsid w:val="009327D0"/>
    <w:rsid w:val="00932CDC"/>
    <w:rsid w:val="009339D3"/>
    <w:rsid w:val="00933AF2"/>
    <w:rsid w:val="00933F15"/>
    <w:rsid w:val="00934097"/>
    <w:rsid w:val="0093445B"/>
    <w:rsid w:val="009347DC"/>
    <w:rsid w:val="00934B84"/>
    <w:rsid w:val="00935085"/>
    <w:rsid w:val="0093526E"/>
    <w:rsid w:val="009353B4"/>
    <w:rsid w:val="0093597C"/>
    <w:rsid w:val="00935DF1"/>
    <w:rsid w:val="0093609C"/>
    <w:rsid w:val="009363FA"/>
    <w:rsid w:val="00936517"/>
    <w:rsid w:val="00936635"/>
    <w:rsid w:val="00936984"/>
    <w:rsid w:val="00936998"/>
    <w:rsid w:val="00936BC2"/>
    <w:rsid w:val="009374A6"/>
    <w:rsid w:val="00937A62"/>
    <w:rsid w:val="00937DD0"/>
    <w:rsid w:val="00937DE4"/>
    <w:rsid w:val="00937EA9"/>
    <w:rsid w:val="00940634"/>
    <w:rsid w:val="00940799"/>
    <w:rsid w:val="009408FE"/>
    <w:rsid w:val="00940D70"/>
    <w:rsid w:val="00940DF0"/>
    <w:rsid w:val="00940EB2"/>
    <w:rsid w:val="00941612"/>
    <w:rsid w:val="00941AE6"/>
    <w:rsid w:val="00941D77"/>
    <w:rsid w:val="0094214E"/>
    <w:rsid w:val="00942884"/>
    <w:rsid w:val="00942920"/>
    <w:rsid w:val="009429EE"/>
    <w:rsid w:val="00942DF4"/>
    <w:rsid w:val="00942EE4"/>
    <w:rsid w:val="009430D1"/>
    <w:rsid w:val="009435A3"/>
    <w:rsid w:val="009438A4"/>
    <w:rsid w:val="00943C89"/>
    <w:rsid w:val="0094418C"/>
    <w:rsid w:val="00944466"/>
    <w:rsid w:val="00944556"/>
    <w:rsid w:val="00944AA1"/>
    <w:rsid w:val="00944BF3"/>
    <w:rsid w:val="00944D59"/>
    <w:rsid w:val="00944E96"/>
    <w:rsid w:val="00944FB9"/>
    <w:rsid w:val="00945735"/>
    <w:rsid w:val="00945D4F"/>
    <w:rsid w:val="00945D87"/>
    <w:rsid w:val="00946119"/>
    <w:rsid w:val="0094614D"/>
    <w:rsid w:val="0094614E"/>
    <w:rsid w:val="0094615A"/>
    <w:rsid w:val="00946445"/>
    <w:rsid w:val="009465A9"/>
    <w:rsid w:val="00946775"/>
    <w:rsid w:val="00946910"/>
    <w:rsid w:val="00946BB1"/>
    <w:rsid w:val="00946DBE"/>
    <w:rsid w:val="00946EC4"/>
    <w:rsid w:val="009477CE"/>
    <w:rsid w:val="00947937"/>
    <w:rsid w:val="00947AD9"/>
    <w:rsid w:val="0095018C"/>
    <w:rsid w:val="009507A9"/>
    <w:rsid w:val="00950AE2"/>
    <w:rsid w:val="00950FDE"/>
    <w:rsid w:val="00951036"/>
    <w:rsid w:val="0095133F"/>
    <w:rsid w:val="0095140A"/>
    <w:rsid w:val="0095152E"/>
    <w:rsid w:val="009515A6"/>
    <w:rsid w:val="0095185C"/>
    <w:rsid w:val="0095189D"/>
    <w:rsid w:val="00951F20"/>
    <w:rsid w:val="00952359"/>
    <w:rsid w:val="00952596"/>
    <w:rsid w:val="00952E47"/>
    <w:rsid w:val="00952E66"/>
    <w:rsid w:val="00952EDD"/>
    <w:rsid w:val="00953142"/>
    <w:rsid w:val="009532C9"/>
    <w:rsid w:val="009537CA"/>
    <w:rsid w:val="00953914"/>
    <w:rsid w:val="0095392B"/>
    <w:rsid w:val="00953A8A"/>
    <w:rsid w:val="00953B91"/>
    <w:rsid w:val="009543AF"/>
    <w:rsid w:val="00954549"/>
    <w:rsid w:val="00954762"/>
    <w:rsid w:val="00954909"/>
    <w:rsid w:val="00954B69"/>
    <w:rsid w:val="00954F51"/>
    <w:rsid w:val="00955197"/>
    <w:rsid w:val="009553C8"/>
    <w:rsid w:val="0095579D"/>
    <w:rsid w:val="00955980"/>
    <w:rsid w:val="00955BFB"/>
    <w:rsid w:val="00956286"/>
    <w:rsid w:val="00956402"/>
    <w:rsid w:val="009567C3"/>
    <w:rsid w:val="00956835"/>
    <w:rsid w:val="0095690E"/>
    <w:rsid w:val="00956947"/>
    <w:rsid w:val="00956CC3"/>
    <w:rsid w:val="0095703A"/>
    <w:rsid w:val="009570B0"/>
    <w:rsid w:val="0095735D"/>
    <w:rsid w:val="00957577"/>
    <w:rsid w:val="00957741"/>
    <w:rsid w:val="0096002D"/>
    <w:rsid w:val="00960267"/>
    <w:rsid w:val="0096085D"/>
    <w:rsid w:val="00960C31"/>
    <w:rsid w:val="00961434"/>
    <w:rsid w:val="0096199F"/>
    <w:rsid w:val="00961BC8"/>
    <w:rsid w:val="00961C4A"/>
    <w:rsid w:val="0096200E"/>
    <w:rsid w:val="00962103"/>
    <w:rsid w:val="009622CE"/>
    <w:rsid w:val="00962946"/>
    <w:rsid w:val="00962BA5"/>
    <w:rsid w:val="009631AD"/>
    <w:rsid w:val="0096333A"/>
    <w:rsid w:val="00963847"/>
    <w:rsid w:val="009638C8"/>
    <w:rsid w:val="009639D7"/>
    <w:rsid w:val="00963D4A"/>
    <w:rsid w:val="00963F26"/>
    <w:rsid w:val="009646AE"/>
    <w:rsid w:val="0096470A"/>
    <w:rsid w:val="00964747"/>
    <w:rsid w:val="00964A11"/>
    <w:rsid w:val="00964B7C"/>
    <w:rsid w:val="00964F2F"/>
    <w:rsid w:val="009650CE"/>
    <w:rsid w:val="009657FC"/>
    <w:rsid w:val="00965AC1"/>
    <w:rsid w:val="00965F3C"/>
    <w:rsid w:val="00966161"/>
    <w:rsid w:val="009661C4"/>
    <w:rsid w:val="0096629D"/>
    <w:rsid w:val="009668A0"/>
    <w:rsid w:val="00966967"/>
    <w:rsid w:val="00966BD3"/>
    <w:rsid w:val="00966F07"/>
    <w:rsid w:val="00966F3A"/>
    <w:rsid w:val="00966F6B"/>
    <w:rsid w:val="00966FC3"/>
    <w:rsid w:val="00966FDA"/>
    <w:rsid w:val="00967089"/>
    <w:rsid w:val="009671B5"/>
    <w:rsid w:val="009673C6"/>
    <w:rsid w:val="00967570"/>
    <w:rsid w:val="009678F4"/>
    <w:rsid w:val="00967EDD"/>
    <w:rsid w:val="0097012E"/>
    <w:rsid w:val="00970132"/>
    <w:rsid w:val="00970133"/>
    <w:rsid w:val="00970833"/>
    <w:rsid w:val="00970967"/>
    <w:rsid w:val="00970DDA"/>
    <w:rsid w:val="00970E7B"/>
    <w:rsid w:val="009710D5"/>
    <w:rsid w:val="00971415"/>
    <w:rsid w:val="00971491"/>
    <w:rsid w:val="00971637"/>
    <w:rsid w:val="00971828"/>
    <w:rsid w:val="00971A38"/>
    <w:rsid w:val="00972427"/>
    <w:rsid w:val="00972599"/>
    <w:rsid w:val="00972C52"/>
    <w:rsid w:val="009732A0"/>
    <w:rsid w:val="00973827"/>
    <w:rsid w:val="0097416D"/>
    <w:rsid w:val="0097447B"/>
    <w:rsid w:val="009745D0"/>
    <w:rsid w:val="0097482B"/>
    <w:rsid w:val="0097489D"/>
    <w:rsid w:val="00974A69"/>
    <w:rsid w:val="0097506D"/>
    <w:rsid w:val="009752E3"/>
    <w:rsid w:val="00975403"/>
    <w:rsid w:val="0097577E"/>
    <w:rsid w:val="00975B6D"/>
    <w:rsid w:val="00976000"/>
    <w:rsid w:val="00976745"/>
    <w:rsid w:val="00976CE6"/>
    <w:rsid w:val="009770C9"/>
    <w:rsid w:val="00977824"/>
    <w:rsid w:val="009779B0"/>
    <w:rsid w:val="00977A6B"/>
    <w:rsid w:val="00977B71"/>
    <w:rsid w:val="00977C56"/>
    <w:rsid w:val="00977D20"/>
    <w:rsid w:val="00980210"/>
    <w:rsid w:val="009802B4"/>
    <w:rsid w:val="00980B43"/>
    <w:rsid w:val="00980F57"/>
    <w:rsid w:val="00981208"/>
    <w:rsid w:val="009814CA"/>
    <w:rsid w:val="0098156B"/>
    <w:rsid w:val="009815D7"/>
    <w:rsid w:val="00981FF9"/>
    <w:rsid w:val="00982085"/>
    <w:rsid w:val="00982924"/>
    <w:rsid w:val="00982D7B"/>
    <w:rsid w:val="00983084"/>
    <w:rsid w:val="00983452"/>
    <w:rsid w:val="00983512"/>
    <w:rsid w:val="009843D7"/>
    <w:rsid w:val="00984619"/>
    <w:rsid w:val="009846F4"/>
    <w:rsid w:val="009846F9"/>
    <w:rsid w:val="00984C52"/>
    <w:rsid w:val="0098508C"/>
    <w:rsid w:val="0098513A"/>
    <w:rsid w:val="00985432"/>
    <w:rsid w:val="009855F2"/>
    <w:rsid w:val="00985694"/>
    <w:rsid w:val="009858D2"/>
    <w:rsid w:val="00985D09"/>
    <w:rsid w:val="00985D29"/>
    <w:rsid w:val="00985E42"/>
    <w:rsid w:val="00985F02"/>
    <w:rsid w:val="00985F60"/>
    <w:rsid w:val="009861A1"/>
    <w:rsid w:val="00986279"/>
    <w:rsid w:val="009865F7"/>
    <w:rsid w:val="00987572"/>
    <w:rsid w:val="00987A69"/>
    <w:rsid w:val="00987ABB"/>
    <w:rsid w:val="00987D9B"/>
    <w:rsid w:val="00990378"/>
    <w:rsid w:val="009906EE"/>
    <w:rsid w:val="009909CE"/>
    <w:rsid w:val="00990D0F"/>
    <w:rsid w:val="00990D90"/>
    <w:rsid w:val="009910E9"/>
    <w:rsid w:val="00991128"/>
    <w:rsid w:val="00991338"/>
    <w:rsid w:val="0099153B"/>
    <w:rsid w:val="00991684"/>
    <w:rsid w:val="0099171C"/>
    <w:rsid w:val="009917E3"/>
    <w:rsid w:val="00991909"/>
    <w:rsid w:val="00991B50"/>
    <w:rsid w:val="00991C99"/>
    <w:rsid w:val="00991F7C"/>
    <w:rsid w:val="009922B0"/>
    <w:rsid w:val="00992620"/>
    <w:rsid w:val="00992713"/>
    <w:rsid w:val="00992DE5"/>
    <w:rsid w:val="0099323F"/>
    <w:rsid w:val="0099326D"/>
    <w:rsid w:val="009933D1"/>
    <w:rsid w:val="00993C5A"/>
    <w:rsid w:val="00993CE7"/>
    <w:rsid w:val="00993DDF"/>
    <w:rsid w:val="00993EF5"/>
    <w:rsid w:val="00993F08"/>
    <w:rsid w:val="00994119"/>
    <w:rsid w:val="00994438"/>
    <w:rsid w:val="009944A1"/>
    <w:rsid w:val="00994763"/>
    <w:rsid w:val="009949D0"/>
    <w:rsid w:val="00994A86"/>
    <w:rsid w:val="00994E50"/>
    <w:rsid w:val="00994E88"/>
    <w:rsid w:val="00994F95"/>
    <w:rsid w:val="00995007"/>
    <w:rsid w:val="00995189"/>
    <w:rsid w:val="009956F1"/>
    <w:rsid w:val="009957A5"/>
    <w:rsid w:val="009957C8"/>
    <w:rsid w:val="00995927"/>
    <w:rsid w:val="00995B21"/>
    <w:rsid w:val="00995D1C"/>
    <w:rsid w:val="00996025"/>
    <w:rsid w:val="009963C8"/>
    <w:rsid w:val="00996832"/>
    <w:rsid w:val="00996904"/>
    <w:rsid w:val="00996908"/>
    <w:rsid w:val="00996B27"/>
    <w:rsid w:val="00996C04"/>
    <w:rsid w:val="00996FA2"/>
    <w:rsid w:val="00997257"/>
    <w:rsid w:val="0099735E"/>
    <w:rsid w:val="009978E8"/>
    <w:rsid w:val="009978F1"/>
    <w:rsid w:val="00997A46"/>
    <w:rsid w:val="00997F2F"/>
    <w:rsid w:val="009A01A4"/>
    <w:rsid w:val="009A02E9"/>
    <w:rsid w:val="009A042D"/>
    <w:rsid w:val="009A064B"/>
    <w:rsid w:val="009A0731"/>
    <w:rsid w:val="009A0796"/>
    <w:rsid w:val="009A087C"/>
    <w:rsid w:val="009A0995"/>
    <w:rsid w:val="009A0A31"/>
    <w:rsid w:val="009A0E1F"/>
    <w:rsid w:val="009A10C5"/>
    <w:rsid w:val="009A1156"/>
    <w:rsid w:val="009A1365"/>
    <w:rsid w:val="009A141F"/>
    <w:rsid w:val="009A14BA"/>
    <w:rsid w:val="009A1666"/>
    <w:rsid w:val="009A1AFE"/>
    <w:rsid w:val="009A1B2A"/>
    <w:rsid w:val="009A1BD5"/>
    <w:rsid w:val="009A1D02"/>
    <w:rsid w:val="009A1E45"/>
    <w:rsid w:val="009A1F82"/>
    <w:rsid w:val="009A22E4"/>
    <w:rsid w:val="009A2357"/>
    <w:rsid w:val="009A2638"/>
    <w:rsid w:val="009A264A"/>
    <w:rsid w:val="009A2A07"/>
    <w:rsid w:val="009A2A13"/>
    <w:rsid w:val="009A30D4"/>
    <w:rsid w:val="009A3162"/>
    <w:rsid w:val="009A3231"/>
    <w:rsid w:val="009A32EA"/>
    <w:rsid w:val="009A3301"/>
    <w:rsid w:val="009A333A"/>
    <w:rsid w:val="009A35A8"/>
    <w:rsid w:val="009A365C"/>
    <w:rsid w:val="009A366A"/>
    <w:rsid w:val="009A39E1"/>
    <w:rsid w:val="009A4038"/>
    <w:rsid w:val="009A4138"/>
    <w:rsid w:val="009A446E"/>
    <w:rsid w:val="009A467F"/>
    <w:rsid w:val="009A4721"/>
    <w:rsid w:val="009A4A53"/>
    <w:rsid w:val="009A4A8B"/>
    <w:rsid w:val="009A4B0E"/>
    <w:rsid w:val="009A4B33"/>
    <w:rsid w:val="009A4B62"/>
    <w:rsid w:val="009A4E31"/>
    <w:rsid w:val="009A5271"/>
    <w:rsid w:val="009A53B7"/>
    <w:rsid w:val="009A58BE"/>
    <w:rsid w:val="009A58F8"/>
    <w:rsid w:val="009A5B27"/>
    <w:rsid w:val="009A5CE6"/>
    <w:rsid w:val="009A5DCA"/>
    <w:rsid w:val="009A5DE6"/>
    <w:rsid w:val="009A605D"/>
    <w:rsid w:val="009A6206"/>
    <w:rsid w:val="009A671A"/>
    <w:rsid w:val="009A674E"/>
    <w:rsid w:val="009A6764"/>
    <w:rsid w:val="009A6847"/>
    <w:rsid w:val="009A68F4"/>
    <w:rsid w:val="009A6E31"/>
    <w:rsid w:val="009A6EB7"/>
    <w:rsid w:val="009A785E"/>
    <w:rsid w:val="009A79E5"/>
    <w:rsid w:val="009A7A85"/>
    <w:rsid w:val="009A7DD1"/>
    <w:rsid w:val="009A7F60"/>
    <w:rsid w:val="009B006B"/>
    <w:rsid w:val="009B0303"/>
    <w:rsid w:val="009B0621"/>
    <w:rsid w:val="009B096F"/>
    <w:rsid w:val="009B0B74"/>
    <w:rsid w:val="009B0F10"/>
    <w:rsid w:val="009B0F53"/>
    <w:rsid w:val="009B0F56"/>
    <w:rsid w:val="009B11E0"/>
    <w:rsid w:val="009B1236"/>
    <w:rsid w:val="009B1310"/>
    <w:rsid w:val="009B1374"/>
    <w:rsid w:val="009B1386"/>
    <w:rsid w:val="009B18ED"/>
    <w:rsid w:val="009B1C22"/>
    <w:rsid w:val="009B1CEF"/>
    <w:rsid w:val="009B1E91"/>
    <w:rsid w:val="009B1F89"/>
    <w:rsid w:val="009B215D"/>
    <w:rsid w:val="009B2605"/>
    <w:rsid w:val="009B263D"/>
    <w:rsid w:val="009B2728"/>
    <w:rsid w:val="009B2B9B"/>
    <w:rsid w:val="009B34EC"/>
    <w:rsid w:val="009B3728"/>
    <w:rsid w:val="009B3B45"/>
    <w:rsid w:val="009B3E3E"/>
    <w:rsid w:val="009B3F3D"/>
    <w:rsid w:val="009B4683"/>
    <w:rsid w:val="009B4C30"/>
    <w:rsid w:val="009B4EEF"/>
    <w:rsid w:val="009B4FDF"/>
    <w:rsid w:val="009B55F3"/>
    <w:rsid w:val="009B6164"/>
    <w:rsid w:val="009B6521"/>
    <w:rsid w:val="009B6747"/>
    <w:rsid w:val="009B675B"/>
    <w:rsid w:val="009B67AB"/>
    <w:rsid w:val="009B6826"/>
    <w:rsid w:val="009B6CD1"/>
    <w:rsid w:val="009B73F4"/>
    <w:rsid w:val="009B75E1"/>
    <w:rsid w:val="009B7666"/>
    <w:rsid w:val="009B783F"/>
    <w:rsid w:val="009B790A"/>
    <w:rsid w:val="009B7A27"/>
    <w:rsid w:val="009B7B74"/>
    <w:rsid w:val="009B7C42"/>
    <w:rsid w:val="009B7E22"/>
    <w:rsid w:val="009C016F"/>
    <w:rsid w:val="009C03D1"/>
    <w:rsid w:val="009C04B1"/>
    <w:rsid w:val="009C07D4"/>
    <w:rsid w:val="009C0D57"/>
    <w:rsid w:val="009C14E9"/>
    <w:rsid w:val="009C167A"/>
    <w:rsid w:val="009C17E2"/>
    <w:rsid w:val="009C1851"/>
    <w:rsid w:val="009C19EE"/>
    <w:rsid w:val="009C1FDE"/>
    <w:rsid w:val="009C212F"/>
    <w:rsid w:val="009C28CB"/>
    <w:rsid w:val="009C2C80"/>
    <w:rsid w:val="009C2DA6"/>
    <w:rsid w:val="009C3074"/>
    <w:rsid w:val="009C3413"/>
    <w:rsid w:val="009C34D5"/>
    <w:rsid w:val="009C354A"/>
    <w:rsid w:val="009C3581"/>
    <w:rsid w:val="009C35E1"/>
    <w:rsid w:val="009C36EA"/>
    <w:rsid w:val="009C3E50"/>
    <w:rsid w:val="009C3E85"/>
    <w:rsid w:val="009C405F"/>
    <w:rsid w:val="009C429D"/>
    <w:rsid w:val="009C429E"/>
    <w:rsid w:val="009C42CC"/>
    <w:rsid w:val="009C443B"/>
    <w:rsid w:val="009C4892"/>
    <w:rsid w:val="009C4ADC"/>
    <w:rsid w:val="009C4D31"/>
    <w:rsid w:val="009C4D71"/>
    <w:rsid w:val="009C4DF2"/>
    <w:rsid w:val="009C4E27"/>
    <w:rsid w:val="009C5015"/>
    <w:rsid w:val="009C507A"/>
    <w:rsid w:val="009C511B"/>
    <w:rsid w:val="009C58EB"/>
    <w:rsid w:val="009C5A59"/>
    <w:rsid w:val="009C60E1"/>
    <w:rsid w:val="009C6133"/>
    <w:rsid w:val="009C617B"/>
    <w:rsid w:val="009C65B9"/>
    <w:rsid w:val="009C66AC"/>
    <w:rsid w:val="009C6950"/>
    <w:rsid w:val="009C71BA"/>
    <w:rsid w:val="009C73FB"/>
    <w:rsid w:val="009C75D4"/>
    <w:rsid w:val="009C784C"/>
    <w:rsid w:val="009C7AF1"/>
    <w:rsid w:val="009C7C20"/>
    <w:rsid w:val="009C7F58"/>
    <w:rsid w:val="009D0500"/>
    <w:rsid w:val="009D0925"/>
    <w:rsid w:val="009D0AEC"/>
    <w:rsid w:val="009D1284"/>
    <w:rsid w:val="009D13F2"/>
    <w:rsid w:val="009D1BC8"/>
    <w:rsid w:val="009D1BE5"/>
    <w:rsid w:val="009D1D8B"/>
    <w:rsid w:val="009D1FFB"/>
    <w:rsid w:val="009D2269"/>
    <w:rsid w:val="009D24F2"/>
    <w:rsid w:val="009D2660"/>
    <w:rsid w:val="009D2E3C"/>
    <w:rsid w:val="009D2FDF"/>
    <w:rsid w:val="009D2FF4"/>
    <w:rsid w:val="009D300C"/>
    <w:rsid w:val="009D30C2"/>
    <w:rsid w:val="009D3248"/>
    <w:rsid w:val="009D35C9"/>
    <w:rsid w:val="009D3743"/>
    <w:rsid w:val="009D3962"/>
    <w:rsid w:val="009D3B72"/>
    <w:rsid w:val="009D407A"/>
    <w:rsid w:val="009D4766"/>
    <w:rsid w:val="009D4B85"/>
    <w:rsid w:val="009D4C6C"/>
    <w:rsid w:val="009D501B"/>
    <w:rsid w:val="009D51B3"/>
    <w:rsid w:val="009D531E"/>
    <w:rsid w:val="009D536E"/>
    <w:rsid w:val="009D53C6"/>
    <w:rsid w:val="009D55C7"/>
    <w:rsid w:val="009D5633"/>
    <w:rsid w:val="009D56F5"/>
    <w:rsid w:val="009D571A"/>
    <w:rsid w:val="009D57B2"/>
    <w:rsid w:val="009D5B9A"/>
    <w:rsid w:val="009D5E69"/>
    <w:rsid w:val="009D5E85"/>
    <w:rsid w:val="009D5FE3"/>
    <w:rsid w:val="009D6276"/>
    <w:rsid w:val="009D635D"/>
    <w:rsid w:val="009D6515"/>
    <w:rsid w:val="009D6F20"/>
    <w:rsid w:val="009D728A"/>
    <w:rsid w:val="009D74C4"/>
    <w:rsid w:val="009D77E4"/>
    <w:rsid w:val="009D78E1"/>
    <w:rsid w:val="009D7A02"/>
    <w:rsid w:val="009D7ADF"/>
    <w:rsid w:val="009D7D9E"/>
    <w:rsid w:val="009D7DD4"/>
    <w:rsid w:val="009D7DDA"/>
    <w:rsid w:val="009D7EE0"/>
    <w:rsid w:val="009D7EF0"/>
    <w:rsid w:val="009E01FF"/>
    <w:rsid w:val="009E0509"/>
    <w:rsid w:val="009E052B"/>
    <w:rsid w:val="009E05B7"/>
    <w:rsid w:val="009E08EE"/>
    <w:rsid w:val="009E0941"/>
    <w:rsid w:val="009E0D7F"/>
    <w:rsid w:val="009E0FD9"/>
    <w:rsid w:val="009E135D"/>
    <w:rsid w:val="009E1480"/>
    <w:rsid w:val="009E18FD"/>
    <w:rsid w:val="009E1A56"/>
    <w:rsid w:val="009E1C31"/>
    <w:rsid w:val="009E1C90"/>
    <w:rsid w:val="009E1D60"/>
    <w:rsid w:val="009E1E7B"/>
    <w:rsid w:val="009E1F74"/>
    <w:rsid w:val="009E20A7"/>
    <w:rsid w:val="009E22AA"/>
    <w:rsid w:val="009E24FE"/>
    <w:rsid w:val="009E2504"/>
    <w:rsid w:val="009E25EC"/>
    <w:rsid w:val="009E2E5E"/>
    <w:rsid w:val="009E314F"/>
    <w:rsid w:val="009E3167"/>
    <w:rsid w:val="009E33EC"/>
    <w:rsid w:val="009E36C0"/>
    <w:rsid w:val="009E3B92"/>
    <w:rsid w:val="009E3FA4"/>
    <w:rsid w:val="009E41CC"/>
    <w:rsid w:val="009E4AEA"/>
    <w:rsid w:val="009E4C99"/>
    <w:rsid w:val="009E525E"/>
    <w:rsid w:val="009E5707"/>
    <w:rsid w:val="009E5914"/>
    <w:rsid w:val="009E59CD"/>
    <w:rsid w:val="009E5EE9"/>
    <w:rsid w:val="009E5F65"/>
    <w:rsid w:val="009E614C"/>
    <w:rsid w:val="009E61FD"/>
    <w:rsid w:val="009E687D"/>
    <w:rsid w:val="009E6913"/>
    <w:rsid w:val="009E6AE1"/>
    <w:rsid w:val="009E6DA2"/>
    <w:rsid w:val="009E7113"/>
    <w:rsid w:val="009E729B"/>
    <w:rsid w:val="009E749A"/>
    <w:rsid w:val="009E7B79"/>
    <w:rsid w:val="009E7C7F"/>
    <w:rsid w:val="009E7EB7"/>
    <w:rsid w:val="009E7EF0"/>
    <w:rsid w:val="009F0032"/>
    <w:rsid w:val="009F01A0"/>
    <w:rsid w:val="009F09FA"/>
    <w:rsid w:val="009F115D"/>
    <w:rsid w:val="009F16BC"/>
    <w:rsid w:val="009F1927"/>
    <w:rsid w:val="009F19B7"/>
    <w:rsid w:val="009F1D92"/>
    <w:rsid w:val="009F1F99"/>
    <w:rsid w:val="009F205A"/>
    <w:rsid w:val="009F213F"/>
    <w:rsid w:val="009F220B"/>
    <w:rsid w:val="009F22CD"/>
    <w:rsid w:val="009F23BA"/>
    <w:rsid w:val="009F2938"/>
    <w:rsid w:val="009F2A01"/>
    <w:rsid w:val="009F2B86"/>
    <w:rsid w:val="009F2F22"/>
    <w:rsid w:val="009F3019"/>
    <w:rsid w:val="009F3430"/>
    <w:rsid w:val="009F35B3"/>
    <w:rsid w:val="009F35D7"/>
    <w:rsid w:val="009F35EF"/>
    <w:rsid w:val="009F3BDA"/>
    <w:rsid w:val="009F3C84"/>
    <w:rsid w:val="009F3E21"/>
    <w:rsid w:val="009F3ED6"/>
    <w:rsid w:val="009F3FB5"/>
    <w:rsid w:val="009F4070"/>
    <w:rsid w:val="009F4692"/>
    <w:rsid w:val="009F4A6C"/>
    <w:rsid w:val="009F4B50"/>
    <w:rsid w:val="009F4C4C"/>
    <w:rsid w:val="009F4DFF"/>
    <w:rsid w:val="009F4F45"/>
    <w:rsid w:val="009F50B4"/>
    <w:rsid w:val="009F51BA"/>
    <w:rsid w:val="009F5544"/>
    <w:rsid w:val="009F5BCA"/>
    <w:rsid w:val="009F619B"/>
    <w:rsid w:val="009F654B"/>
    <w:rsid w:val="009F66A2"/>
    <w:rsid w:val="009F6712"/>
    <w:rsid w:val="009F69F4"/>
    <w:rsid w:val="009F6C20"/>
    <w:rsid w:val="009F6C27"/>
    <w:rsid w:val="009F702E"/>
    <w:rsid w:val="009F7BF2"/>
    <w:rsid w:val="009F7E83"/>
    <w:rsid w:val="00A0022A"/>
    <w:rsid w:val="00A00799"/>
    <w:rsid w:val="00A00AFA"/>
    <w:rsid w:val="00A00B44"/>
    <w:rsid w:val="00A00B6B"/>
    <w:rsid w:val="00A00F2E"/>
    <w:rsid w:val="00A01531"/>
    <w:rsid w:val="00A01583"/>
    <w:rsid w:val="00A01670"/>
    <w:rsid w:val="00A01747"/>
    <w:rsid w:val="00A01AF5"/>
    <w:rsid w:val="00A021C3"/>
    <w:rsid w:val="00A02481"/>
    <w:rsid w:val="00A025E2"/>
    <w:rsid w:val="00A0260F"/>
    <w:rsid w:val="00A02677"/>
    <w:rsid w:val="00A026CE"/>
    <w:rsid w:val="00A026EB"/>
    <w:rsid w:val="00A02B45"/>
    <w:rsid w:val="00A02CC4"/>
    <w:rsid w:val="00A02D30"/>
    <w:rsid w:val="00A02FC0"/>
    <w:rsid w:val="00A032D3"/>
    <w:rsid w:val="00A032F3"/>
    <w:rsid w:val="00A0350A"/>
    <w:rsid w:val="00A03744"/>
    <w:rsid w:val="00A03997"/>
    <w:rsid w:val="00A03DB9"/>
    <w:rsid w:val="00A04093"/>
    <w:rsid w:val="00A042D4"/>
    <w:rsid w:val="00A044CE"/>
    <w:rsid w:val="00A0462D"/>
    <w:rsid w:val="00A0472F"/>
    <w:rsid w:val="00A0475D"/>
    <w:rsid w:val="00A04C07"/>
    <w:rsid w:val="00A04DCD"/>
    <w:rsid w:val="00A04E59"/>
    <w:rsid w:val="00A0512D"/>
    <w:rsid w:val="00A05149"/>
    <w:rsid w:val="00A0547C"/>
    <w:rsid w:val="00A0572B"/>
    <w:rsid w:val="00A05815"/>
    <w:rsid w:val="00A05936"/>
    <w:rsid w:val="00A05A05"/>
    <w:rsid w:val="00A05E62"/>
    <w:rsid w:val="00A06039"/>
    <w:rsid w:val="00A06286"/>
    <w:rsid w:val="00A06924"/>
    <w:rsid w:val="00A06CC3"/>
    <w:rsid w:val="00A06DA8"/>
    <w:rsid w:val="00A070E7"/>
    <w:rsid w:val="00A07169"/>
    <w:rsid w:val="00A071DF"/>
    <w:rsid w:val="00A07375"/>
    <w:rsid w:val="00A07460"/>
    <w:rsid w:val="00A075D5"/>
    <w:rsid w:val="00A07987"/>
    <w:rsid w:val="00A079B4"/>
    <w:rsid w:val="00A07A8D"/>
    <w:rsid w:val="00A07B3B"/>
    <w:rsid w:val="00A07F04"/>
    <w:rsid w:val="00A10172"/>
    <w:rsid w:val="00A10232"/>
    <w:rsid w:val="00A102E0"/>
    <w:rsid w:val="00A104C6"/>
    <w:rsid w:val="00A10532"/>
    <w:rsid w:val="00A107F7"/>
    <w:rsid w:val="00A10894"/>
    <w:rsid w:val="00A10BCD"/>
    <w:rsid w:val="00A10F4F"/>
    <w:rsid w:val="00A10F99"/>
    <w:rsid w:val="00A1109B"/>
    <w:rsid w:val="00A1138A"/>
    <w:rsid w:val="00A116AF"/>
    <w:rsid w:val="00A11806"/>
    <w:rsid w:val="00A11911"/>
    <w:rsid w:val="00A11B8B"/>
    <w:rsid w:val="00A11DEA"/>
    <w:rsid w:val="00A11F0F"/>
    <w:rsid w:val="00A12449"/>
    <w:rsid w:val="00A124B6"/>
    <w:rsid w:val="00A12606"/>
    <w:rsid w:val="00A1273A"/>
    <w:rsid w:val="00A12926"/>
    <w:rsid w:val="00A12A41"/>
    <w:rsid w:val="00A12F79"/>
    <w:rsid w:val="00A133E8"/>
    <w:rsid w:val="00A1360D"/>
    <w:rsid w:val="00A13619"/>
    <w:rsid w:val="00A13ACF"/>
    <w:rsid w:val="00A13D48"/>
    <w:rsid w:val="00A13FCA"/>
    <w:rsid w:val="00A145BC"/>
    <w:rsid w:val="00A147DE"/>
    <w:rsid w:val="00A14912"/>
    <w:rsid w:val="00A14A8C"/>
    <w:rsid w:val="00A14B65"/>
    <w:rsid w:val="00A14B90"/>
    <w:rsid w:val="00A14E05"/>
    <w:rsid w:val="00A15058"/>
    <w:rsid w:val="00A15820"/>
    <w:rsid w:val="00A15B04"/>
    <w:rsid w:val="00A15DE0"/>
    <w:rsid w:val="00A160E0"/>
    <w:rsid w:val="00A1615D"/>
    <w:rsid w:val="00A16961"/>
    <w:rsid w:val="00A16ABB"/>
    <w:rsid w:val="00A1726F"/>
    <w:rsid w:val="00A1751A"/>
    <w:rsid w:val="00A17704"/>
    <w:rsid w:val="00A17BD6"/>
    <w:rsid w:val="00A20295"/>
    <w:rsid w:val="00A20542"/>
    <w:rsid w:val="00A20816"/>
    <w:rsid w:val="00A20D0C"/>
    <w:rsid w:val="00A20E24"/>
    <w:rsid w:val="00A211F9"/>
    <w:rsid w:val="00A21522"/>
    <w:rsid w:val="00A21979"/>
    <w:rsid w:val="00A21BE4"/>
    <w:rsid w:val="00A21CFF"/>
    <w:rsid w:val="00A21D90"/>
    <w:rsid w:val="00A21F87"/>
    <w:rsid w:val="00A2204C"/>
    <w:rsid w:val="00A2217F"/>
    <w:rsid w:val="00A224A6"/>
    <w:rsid w:val="00A2251C"/>
    <w:rsid w:val="00A22734"/>
    <w:rsid w:val="00A22760"/>
    <w:rsid w:val="00A227D0"/>
    <w:rsid w:val="00A228EC"/>
    <w:rsid w:val="00A22AA5"/>
    <w:rsid w:val="00A22C88"/>
    <w:rsid w:val="00A23150"/>
    <w:rsid w:val="00A2316E"/>
    <w:rsid w:val="00A2318D"/>
    <w:rsid w:val="00A23319"/>
    <w:rsid w:val="00A233DF"/>
    <w:rsid w:val="00A235BA"/>
    <w:rsid w:val="00A236E2"/>
    <w:rsid w:val="00A238FA"/>
    <w:rsid w:val="00A239B9"/>
    <w:rsid w:val="00A23AF8"/>
    <w:rsid w:val="00A23E39"/>
    <w:rsid w:val="00A2449D"/>
    <w:rsid w:val="00A24960"/>
    <w:rsid w:val="00A249EF"/>
    <w:rsid w:val="00A24A63"/>
    <w:rsid w:val="00A24C1E"/>
    <w:rsid w:val="00A24E0E"/>
    <w:rsid w:val="00A253DF"/>
    <w:rsid w:val="00A25A54"/>
    <w:rsid w:val="00A25F3D"/>
    <w:rsid w:val="00A260BB"/>
    <w:rsid w:val="00A2625A"/>
    <w:rsid w:val="00A26D6B"/>
    <w:rsid w:val="00A26DC2"/>
    <w:rsid w:val="00A2742D"/>
    <w:rsid w:val="00A2743C"/>
    <w:rsid w:val="00A274CC"/>
    <w:rsid w:val="00A27B3E"/>
    <w:rsid w:val="00A27CE0"/>
    <w:rsid w:val="00A27CF6"/>
    <w:rsid w:val="00A303AC"/>
    <w:rsid w:val="00A3052D"/>
    <w:rsid w:val="00A306D2"/>
    <w:rsid w:val="00A30BAE"/>
    <w:rsid w:val="00A30CCD"/>
    <w:rsid w:val="00A314C3"/>
    <w:rsid w:val="00A31D7A"/>
    <w:rsid w:val="00A323B5"/>
    <w:rsid w:val="00A32ACB"/>
    <w:rsid w:val="00A32DF6"/>
    <w:rsid w:val="00A32E07"/>
    <w:rsid w:val="00A33760"/>
    <w:rsid w:val="00A338DD"/>
    <w:rsid w:val="00A33B4F"/>
    <w:rsid w:val="00A33C1B"/>
    <w:rsid w:val="00A33CFC"/>
    <w:rsid w:val="00A33DB4"/>
    <w:rsid w:val="00A33DDE"/>
    <w:rsid w:val="00A34205"/>
    <w:rsid w:val="00A34261"/>
    <w:rsid w:val="00A348EE"/>
    <w:rsid w:val="00A34B6E"/>
    <w:rsid w:val="00A34D73"/>
    <w:rsid w:val="00A35031"/>
    <w:rsid w:val="00A35045"/>
    <w:rsid w:val="00A35121"/>
    <w:rsid w:val="00A35243"/>
    <w:rsid w:val="00A3525E"/>
    <w:rsid w:val="00A35319"/>
    <w:rsid w:val="00A35623"/>
    <w:rsid w:val="00A35BC5"/>
    <w:rsid w:val="00A36246"/>
    <w:rsid w:val="00A364AA"/>
    <w:rsid w:val="00A364FF"/>
    <w:rsid w:val="00A36812"/>
    <w:rsid w:val="00A36A09"/>
    <w:rsid w:val="00A36CCC"/>
    <w:rsid w:val="00A37587"/>
    <w:rsid w:val="00A375FF"/>
    <w:rsid w:val="00A3784C"/>
    <w:rsid w:val="00A37866"/>
    <w:rsid w:val="00A37F2E"/>
    <w:rsid w:val="00A4009E"/>
    <w:rsid w:val="00A40449"/>
    <w:rsid w:val="00A405CE"/>
    <w:rsid w:val="00A4072B"/>
    <w:rsid w:val="00A40B46"/>
    <w:rsid w:val="00A40D3D"/>
    <w:rsid w:val="00A41087"/>
    <w:rsid w:val="00A4172C"/>
    <w:rsid w:val="00A41D57"/>
    <w:rsid w:val="00A42525"/>
    <w:rsid w:val="00A42581"/>
    <w:rsid w:val="00A427C3"/>
    <w:rsid w:val="00A42944"/>
    <w:rsid w:val="00A42A71"/>
    <w:rsid w:val="00A432ED"/>
    <w:rsid w:val="00A4369C"/>
    <w:rsid w:val="00A4371F"/>
    <w:rsid w:val="00A4394E"/>
    <w:rsid w:val="00A43E72"/>
    <w:rsid w:val="00A4442B"/>
    <w:rsid w:val="00A4453A"/>
    <w:rsid w:val="00A44BB1"/>
    <w:rsid w:val="00A44E25"/>
    <w:rsid w:val="00A450E6"/>
    <w:rsid w:val="00A455DA"/>
    <w:rsid w:val="00A45B7E"/>
    <w:rsid w:val="00A45EC4"/>
    <w:rsid w:val="00A45F79"/>
    <w:rsid w:val="00A461F8"/>
    <w:rsid w:val="00A46931"/>
    <w:rsid w:val="00A46AEF"/>
    <w:rsid w:val="00A46B06"/>
    <w:rsid w:val="00A46D45"/>
    <w:rsid w:val="00A46D73"/>
    <w:rsid w:val="00A470D6"/>
    <w:rsid w:val="00A47392"/>
    <w:rsid w:val="00A4750D"/>
    <w:rsid w:val="00A47BD8"/>
    <w:rsid w:val="00A501E0"/>
    <w:rsid w:val="00A50537"/>
    <w:rsid w:val="00A5096D"/>
    <w:rsid w:val="00A50A3E"/>
    <w:rsid w:val="00A50A6E"/>
    <w:rsid w:val="00A50AC4"/>
    <w:rsid w:val="00A50BAA"/>
    <w:rsid w:val="00A50C41"/>
    <w:rsid w:val="00A519C0"/>
    <w:rsid w:val="00A51DAD"/>
    <w:rsid w:val="00A51E67"/>
    <w:rsid w:val="00A52160"/>
    <w:rsid w:val="00A5234D"/>
    <w:rsid w:val="00A525E3"/>
    <w:rsid w:val="00A527ED"/>
    <w:rsid w:val="00A52AF3"/>
    <w:rsid w:val="00A52B57"/>
    <w:rsid w:val="00A532FB"/>
    <w:rsid w:val="00A53543"/>
    <w:rsid w:val="00A535C7"/>
    <w:rsid w:val="00A53827"/>
    <w:rsid w:val="00A543B2"/>
    <w:rsid w:val="00A544B1"/>
    <w:rsid w:val="00A545B5"/>
    <w:rsid w:val="00A54B12"/>
    <w:rsid w:val="00A54BAE"/>
    <w:rsid w:val="00A54CE7"/>
    <w:rsid w:val="00A55016"/>
    <w:rsid w:val="00A5509A"/>
    <w:rsid w:val="00A55619"/>
    <w:rsid w:val="00A55967"/>
    <w:rsid w:val="00A55BFA"/>
    <w:rsid w:val="00A55F1C"/>
    <w:rsid w:val="00A560FE"/>
    <w:rsid w:val="00A561AF"/>
    <w:rsid w:val="00A562FB"/>
    <w:rsid w:val="00A5631B"/>
    <w:rsid w:val="00A565FA"/>
    <w:rsid w:val="00A56920"/>
    <w:rsid w:val="00A56AB4"/>
    <w:rsid w:val="00A571E3"/>
    <w:rsid w:val="00A572B5"/>
    <w:rsid w:val="00A57500"/>
    <w:rsid w:val="00A57584"/>
    <w:rsid w:val="00A578BE"/>
    <w:rsid w:val="00A57BB4"/>
    <w:rsid w:val="00A57EC6"/>
    <w:rsid w:val="00A6036D"/>
    <w:rsid w:val="00A60735"/>
    <w:rsid w:val="00A60763"/>
    <w:rsid w:val="00A60B13"/>
    <w:rsid w:val="00A60B1E"/>
    <w:rsid w:val="00A6106C"/>
    <w:rsid w:val="00A61099"/>
    <w:rsid w:val="00A6111E"/>
    <w:rsid w:val="00A61268"/>
    <w:rsid w:val="00A612FF"/>
    <w:rsid w:val="00A61396"/>
    <w:rsid w:val="00A61417"/>
    <w:rsid w:val="00A61600"/>
    <w:rsid w:val="00A61683"/>
    <w:rsid w:val="00A61DED"/>
    <w:rsid w:val="00A62255"/>
    <w:rsid w:val="00A62630"/>
    <w:rsid w:val="00A62B08"/>
    <w:rsid w:val="00A62DAD"/>
    <w:rsid w:val="00A62FA1"/>
    <w:rsid w:val="00A633E0"/>
    <w:rsid w:val="00A636E3"/>
    <w:rsid w:val="00A636E9"/>
    <w:rsid w:val="00A63790"/>
    <w:rsid w:val="00A6389D"/>
    <w:rsid w:val="00A63E9B"/>
    <w:rsid w:val="00A64515"/>
    <w:rsid w:val="00A64A6A"/>
    <w:rsid w:val="00A64D9F"/>
    <w:rsid w:val="00A64DA3"/>
    <w:rsid w:val="00A64E13"/>
    <w:rsid w:val="00A6542D"/>
    <w:rsid w:val="00A65504"/>
    <w:rsid w:val="00A6588D"/>
    <w:rsid w:val="00A6593D"/>
    <w:rsid w:val="00A65961"/>
    <w:rsid w:val="00A65CCD"/>
    <w:rsid w:val="00A65F73"/>
    <w:rsid w:val="00A66094"/>
    <w:rsid w:val="00A660C7"/>
    <w:rsid w:val="00A662EC"/>
    <w:rsid w:val="00A6647B"/>
    <w:rsid w:val="00A664E3"/>
    <w:rsid w:val="00A6654E"/>
    <w:rsid w:val="00A669C8"/>
    <w:rsid w:val="00A66C16"/>
    <w:rsid w:val="00A66DAE"/>
    <w:rsid w:val="00A67460"/>
    <w:rsid w:val="00A674CC"/>
    <w:rsid w:val="00A674F7"/>
    <w:rsid w:val="00A6777A"/>
    <w:rsid w:val="00A67853"/>
    <w:rsid w:val="00A67A5E"/>
    <w:rsid w:val="00A67B02"/>
    <w:rsid w:val="00A67BA6"/>
    <w:rsid w:val="00A67D45"/>
    <w:rsid w:val="00A67E88"/>
    <w:rsid w:val="00A70017"/>
    <w:rsid w:val="00A70793"/>
    <w:rsid w:val="00A707DB"/>
    <w:rsid w:val="00A709C1"/>
    <w:rsid w:val="00A70AB1"/>
    <w:rsid w:val="00A70C4E"/>
    <w:rsid w:val="00A70E77"/>
    <w:rsid w:val="00A710CE"/>
    <w:rsid w:val="00A7128E"/>
    <w:rsid w:val="00A7172E"/>
    <w:rsid w:val="00A71A28"/>
    <w:rsid w:val="00A71AAB"/>
    <w:rsid w:val="00A71C5B"/>
    <w:rsid w:val="00A71CE4"/>
    <w:rsid w:val="00A71DD3"/>
    <w:rsid w:val="00A71ECE"/>
    <w:rsid w:val="00A720BB"/>
    <w:rsid w:val="00A7222F"/>
    <w:rsid w:val="00A723B5"/>
    <w:rsid w:val="00A72421"/>
    <w:rsid w:val="00A72863"/>
    <w:rsid w:val="00A72922"/>
    <w:rsid w:val="00A72C29"/>
    <w:rsid w:val="00A72CAB"/>
    <w:rsid w:val="00A72CE5"/>
    <w:rsid w:val="00A730DA"/>
    <w:rsid w:val="00A73290"/>
    <w:rsid w:val="00A7337A"/>
    <w:rsid w:val="00A734E6"/>
    <w:rsid w:val="00A73774"/>
    <w:rsid w:val="00A738EA"/>
    <w:rsid w:val="00A73B5A"/>
    <w:rsid w:val="00A73BB1"/>
    <w:rsid w:val="00A73F0D"/>
    <w:rsid w:val="00A745A4"/>
    <w:rsid w:val="00A7487E"/>
    <w:rsid w:val="00A749CA"/>
    <w:rsid w:val="00A74B3D"/>
    <w:rsid w:val="00A74D38"/>
    <w:rsid w:val="00A74F9D"/>
    <w:rsid w:val="00A752E1"/>
    <w:rsid w:val="00A755E4"/>
    <w:rsid w:val="00A7565C"/>
    <w:rsid w:val="00A7572C"/>
    <w:rsid w:val="00A7589C"/>
    <w:rsid w:val="00A75961"/>
    <w:rsid w:val="00A75A15"/>
    <w:rsid w:val="00A75EB5"/>
    <w:rsid w:val="00A763F6"/>
    <w:rsid w:val="00A76A8F"/>
    <w:rsid w:val="00A76CC1"/>
    <w:rsid w:val="00A77024"/>
    <w:rsid w:val="00A77706"/>
    <w:rsid w:val="00A779A6"/>
    <w:rsid w:val="00A77C83"/>
    <w:rsid w:val="00A77C89"/>
    <w:rsid w:val="00A77D54"/>
    <w:rsid w:val="00A77DDD"/>
    <w:rsid w:val="00A805E7"/>
    <w:rsid w:val="00A809B9"/>
    <w:rsid w:val="00A80AFC"/>
    <w:rsid w:val="00A80DA9"/>
    <w:rsid w:val="00A80DB2"/>
    <w:rsid w:val="00A80E74"/>
    <w:rsid w:val="00A810B7"/>
    <w:rsid w:val="00A81150"/>
    <w:rsid w:val="00A815C0"/>
    <w:rsid w:val="00A8193D"/>
    <w:rsid w:val="00A81A6B"/>
    <w:rsid w:val="00A81AC3"/>
    <w:rsid w:val="00A81B19"/>
    <w:rsid w:val="00A81B30"/>
    <w:rsid w:val="00A81BEA"/>
    <w:rsid w:val="00A81C8C"/>
    <w:rsid w:val="00A81D82"/>
    <w:rsid w:val="00A82155"/>
    <w:rsid w:val="00A822BC"/>
    <w:rsid w:val="00A822D9"/>
    <w:rsid w:val="00A823F6"/>
    <w:rsid w:val="00A82501"/>
    <w:rsid w:val="00A8270F"/>
    <w:rsid w:val="00A82818"/>
    <w:rsid w:val="00A8288D"/>
    <w:rsid w:val="00A829C7"/>
    <w:rsid w:val="00A82AC8"/>
    <w:rsid w:val="00A82BEE"/>
    <w:rsid w:val="00A82C78"/>
    <w:rsid w:val="00A8313F"/>
    <w:rsid w:val="00A83809"/>
    <w:rsid w:val="00A83AC1"/>
    <w:rsid w:val="00A84087"/>
    <w:rsid w:val="00A840DE"/>
    <w:rsid w:val="00A84198"/>
    <w:rsid w:val="00A844D4"/>
    <w:rsid w:val="00A84511"/>
    <w:rsid w:val="00A8478C"/>
    <w:rsid w:val="00A84A0C"/>
    <w:rsid w:val="00A84BF0"/>
    <w:rsid w:val="00A84C26"/>
    <w:rsid w:val="00A84D1E"/>
    <w:rsid w:val="00A84D33"/>
    <w:rsid w:val="00A84EB0"/>
    <w:rsid w:val="00A8503D"/>
    <w:rsid w:val="00A8561A"/>
    <w:rsid w:val="00A85747"/>
    <w:rsid w:val="00A85D74"/>
    <w:rsid w:val="00A85E41"/>
    <w:rsid w:val="00A85F6B"/>
    <w:rsid w:val="00A8619A"/>
    <w:rsid w:val="00A863F3"/>
    <w:rsid w:val="00A8693D"/>
    <w:rsid w:val="00A8699D"/>
    <w:rsid w:val="00A86C53"/>
    <w:rsid w:val="00A86E45"/>
    <w:rsid w:val="00A871FC"/>
    <w:rsid w:val="00A87529"/>
    <w:rsid w:val="00A875E3"/>
    <w:rsid w:val="00A876CB"/>
    <w:rsid w:val="00A87854"/>
    <w:rsid w:val="00A878EB"/>
    <w:rsid w:val="00A87B5B"/>
    <w:rsid w:val="00A902BC"/>
    <w:rsid w:val="00A9058B"/>
    <w:rsid w:val="00A9061D"/>
    <w:rsid w:val="00A908A8"/>
    <w:rsid w:val="00A90AB9"/>
    <w:rsid w:val="00A913F0"/>
    <w:rsid w:val="00A919BD"/>
    <w:rsid w:val="00A91A1B"/>
    <w:rsid w:val="00A92183"/>
    <w:rsid w:val="00A9227A"/>
    <w:rsid w:val="00A9287E"/>
    <w:rsid w:val="00A928FA"/>
    <w:rsid w:val="00A92AD1"/>
    <w:rsid w:val="00A92B5F"/>
    <w:rsid w:val="00A92DD9"/>
    <w:rsid w:val="00A92DF5"/>
    <w:rsid w:val="00A92EFA"/>
    <w:rsid w:val="00A930EF"/>
    <w:rsid w:val="00A931E4"/>
    <w:rsid w:val="00A932B2"/>
    <w:rsid w:val="00A9340C"/>
    <w:rsid w:val="00A93672"/>
    <w:rsid w:val="00A93783"/>
    <w:rsid w:val="00A937AC"/>
    <w:rsid w:val="00A937E0"/>
    <w:rsid w:val="00A93A65"/>
    <w:rsid w:val="00A93AD1"/>
    <w:rsid w:val="00A93CC1"/>
    <w:rsid w:val="00A93D51"/>
    <w:rsid w:val="00A94581"/>
    <w:rsid w:val="00A94719"/>
    <w:rsid w:val="00A949A6"/>
    <w:rsid w:val="00A949BA"/>
    <w:rsid w:val="00A94C03"/>
    <w:rsid w:val="00A94CAF"/>
    <w:rsid w:val="00A950A6"/>
    <w:rsid w:val="00A9541A"/>
    <w:rsid w:val="00A95A90"/>
    <w:rsid w:val="00A95DFA"/>
    <w:rsid w:val="00A9600B"/>
    <w:rsid w:val="00A96126"/>
    <w:rsid w:val="00A9656E"/>
    <w:rsid w:val="00A9667F"/>
    <w:rsid w:val="00A96821"/>
    <w:rsid w:val="00A9729F"/>
    <w:rsid w:val="00A9739E"/>
    <w:rsid w:val="00A975A8"/>
    <w:rsid w:val="00A975C6"/>
    <w:rsid w:val="00A97927"/>
    <w:rsid w:val="00A97AF7"/>
    <w:rsid w:val="00A97B3D"/>
    <w:rsid w:val="00A97C42"/>
    <w:rsid w:val="00A97C67"/>
    <w:rsid w:val="00AA0473"/>
    <w:rsid w:val="00AA0494"/>
    <w:rsid w:val="00AA0623"/>
    <w:rsid w:val="00AA072C"/>
    <w:rsid w:val="00AA0B08"/>
    <w:rsid w:val="00AA0FF7"/>
    <w:rsid w:val="00AA11A8"/>
    <w:rsid w:val="00AA13C3"/>
    <w:rsid w:val="00AA1599"/>
    <w:rsid w:val="00AA15B0"/>
    <w:rsid w:val="00AA19B0"/>
    <w:rsid w:val="00AA1BF8"/>
    <w:rsid w:val="00AA20E3"/>
    <w:rsid w:val="00AA2119"/>
    <w:rsid w:val="00AA2402"/>
    <w:rsid w:val="00AA2509"/>
    <w:rsid w:val="00AA2622"/>
    <w:rsid w:val="00AA27D9"/>
    <w:rsid w:val="00AA2852"/>
    <w:rsid w:val="00AA2A05"/>
    <w:rsid w:val="00AA2BA3"/>
    <w:rsid w:val="00AA2E34"/>
    <w:rsid w:val="00AA346C"/>
    <w:rsid w:val="00AA361E"/>
    <w:rsid w:val="00AA370B"/>
    <w:rsid w:val="00AA3B51"/>
    <w:rsid w:val="00AA3EEA"/>
    <w:rsid w:val="00AA40DE"/>
    <w:rsid w:val="00AA419D"/>
    <w:rsid w:val="00AA4655"/>
    <w:rsid w:val="00AA474D"/>
    <w:rsid w:val="00AA489C"/>
    <w:rsid w:val="00AA4A3E"/>
    <w:rsid w:val="00AA4BD4"/>
    <w:rsid w:val="00AA4BDC"/>
    <w:rsid w:val="00AA4DDB"/>
    <w:rsid w:val="00AA4ECB"/>
    <w:rsid w:val="00AA50B4"/>
    <w:rsid w:val="00AA537B"/>
    <w:rsid w:val="00AA5422"/>
    <w:rsid w:val="00AA5606"/>
    <w:rsid w:val="00AA57C4"/>
    <w:rsid w:val="00AA58EC"/>
    <w:rsid w:val="00AA59D4"/>
    <w:rsid w:val="00AA59DB"/>
    <w:rsid w:val="00AA5FFC"/>
    <w:rsid w:val="00AA609E"/>
    <w:rsid w:val="00AA629B"/>
    <w:rsid w:val="00AA64AA"/>
    <w:rsid w:val="00AA6746"/>
    <w:rsid w:val="00AA6808"/>
    <w:rsid w:val="00AA6894"/>
    <w:rsid w:val="00AA6C01"/>
    <w:rsid w:val="00AA6EF9"/>
    <w:rsid w:val="00AA737F"/>
    <w:rsid w:val="00AA7683"/>
    <w:rsid w:val="00AA78AD"/>
    <w:rsid w:val="00AA7ABC"/>
    <w:rsid w:val="00AA7B09"/>
    <w:rsid w:val="00AA7D88"/>
    <w:rsid w:val="00AA7D97"/>
    <w:rsid w:val="00AB034A"/>
    <w:rsid w:val="00AB062A"/>
    <w:rsid w:val="00AB096F"/>
    <w:rsid w:val="00AB0C1B"/>
    <w:rsid w:val="00AB0ECB"/>
    <w:rsid w:val="00AB1679"/>
    <w:rsid w:val="00AB16BE"/>
    <w:rsid w:val="00AB1AE9"/>
    <w:rsid w:val="00AB1B13"/>
    <w:rsid w:val="00AB22D7"/>
    <w:rsid w:val="00AB285F"/>
    <w:rsid w:val="00AB2A48"/>
    <w:rsid w:val="00AB2C79"/>
    <w:rsid w:val="00AB2CFC"/>
    <w:rsid w:val="00AB2E2F"/>
    <w:rsid w:val="00AB392C"/>
    <w:rsid w:val="00AB3C22"/>
    <w:rsid w:val="00AB3D9A"/>
    <w:rsid w:val="00AB3F78"/>
    <w:rsid w:val="00AB40E4"/>
    <w:rsid w:val="00AB4302"/>
    <w:rsid w:val="00AB4327"/>
    <w:rsid w:val="00AB44CB"/>
    <w:rsid w:val="00AB45BD"/>
    <w:rsid w:val="00AB4833"/>
    <w:rsid w:val="00AB48C2"/>
    <w:rsid w:val="00AB4A1B"/>
    <w:rsid w:val="00AB4AD1"/>
    <w:rsid w:val="00AB4DEA"/>
    <w:rsid w:val="00AB4FCF"/>
    <w:rsid w:val="00AB51EE"/>
    <w:rsid w:val="00AB52EF"/>
    <w:rsid w:val="00AB55A7"/>
    <w:rsid w:val="00AB5FD9"/>
    <w:rsid w:val="00AB612C"/>
    <w:rsid w:val="00AB6139"/>
    <w:rsid w:val="00AB679F"/>
    <w:rsid w:val="00AB6932"/>
    <w:rsid w:val="00AB6A51"/>
    <w:rsid w:val="00AB6DFB"/>
    <w:rsid w:val="00AB72B4"/>
    <w:rsid w:val="00AB74E1"/>
    <w:rsid w:val="00AB7667"/>
    <w:rsid w:val="00AB7A76"/>
    <w:rsid w:val="00AB7BCB"/>
    <w:rsid w:val="00AB7D7F"/>
    <w:rsid w:val="00AB7D9C"/>
    <w:rsid w:val="00AB7DBE"/>
    <w:rsid w:val="00AC0179"/>
    <w:rsid w:val="00AC0426"/>
    <w:rsid w:val="00AC0505"/>
    <w:rsid w:val="00AC075B"/>
    <w:rsid w:val="00AC085C"/>
    <w:rsid w:val="00AC0C21"/>
    <w:rsid w:val="00AC0E56"/>
    <w:rsid w:val="00AC102D"/>
    <w:rsid w:val="00AC1C64"/>
    <w:rsid w:val="00AC1E30"/>
    <w:rsid w:val="00AC1F50"/>
    <w:rsid w:val="00AC20FD"/>
    <w:rsid w:val="00AC25DC"/>
    <w:rsid w:val="00AC26DB"/>
    <w:rsid w:val="00AC280B"/>
    <w:rsid w:val="00AC2E78"/>
    <w:rsid w:val="00AC2EF1"/>
    <w:rsid w:val="00AC3274"/>
    <w:rsid w:val="00AC32C2"/>
    <w:rsid w:val="00AC3310"/>
    <w:rsid w:val="00AC3372"/>
    <w:rsid w:val="00AC3614"/>
    <w:rsid w:val="00AC4208"/>
    <w:rsid w:val="00AC4413"/>
    <w:rsid w:val="00AC4539"/>
    <w:rsid w:val="00AC46FA"/>
    <w:rsid w:val="00AC4863"/>
    <w:rsid w:val="00AC497B"/>
    <w:rsid w:val="00AC4AE7"/>
    <w:rsid w:val="00AC4B1B"/>
    <w:rsid w:val="00AC4B85"/>
    <w:rsid w:val="00AC4BF6"/>
    <w:rsid w:val="00AC4E15"/>
    <w:rsid w:val="00AC4E55"/>
    <w:rsid w:val="00AC4F01"/>
    <w:rsid w:val="00AC56EE"/>
    <w:rsid w:val="00AC56F3"/>
    <w:rsid w:val="00AC576D"/>
    <w:rsid w:val="00AC5C90"/>
    <w:rsid w:val="00AC6330"/>
    <w:rsid w:val="00AC6522"/>
    <w:rsid w:val="00AC658E"/>
    <w:rsid w:val="00AC659D"/>
    <w:rsid w:val="00AC6CAD"/>
    <w:rsid w:val="00AC6CC4"/>
    <w:rsid w:val="00AC6E90"/>
    <w:rsid w:val="00AC7208"/>
    <w:rsid w:val="00AC7287"/>
    <w:rsid w:val="00AC7405"/>
    <w:rsid w:val="00AC76AC"/>
    <w:rsid w:val="00AC778A"/>
    <w:rsid w:val="00AC7AC6"/>
    <w:rsid w:val="00AD00D9"/>
    <w:rsid w:val="00AD017C"/>
    <w:rsid w:val="00AD04C7"/>
    <w:rsid w:val="00AD055D"/>
    <w:rsid w:val="00AD0652"/>
    <w:rsid w:val="00AD07D2"/>
    <w:rsid w:val="00AD0C5F"/>
    <w:rsid w:val="00AD0C94"/>
    <w:rsid w:val="00AD1541"/>
    <w:rsid w:val="00AD15AD"/>
    <w:rsid w:val="00AD1B64"/>
    <w:rsid w:val="00AD21B3"/>
    <w:rsid w:val="00AD231C"/>
    <w:rsid w:val="00AD245C"/>
    <w:rsid w:val="00AD28BB"/>
    <w:rsid w:val="00AD2C80"/>
    <w:rsid w:val="00AD2EC0"/>
    <w:rsid w:val="00AD33E8"/>
    <w:rsid w:val="00AD3D61"/>
    <w:rsid w:val="00AD41B5"/>
    <w:rsid w:val="00AD4403"/>
    <w:rsid w:val="00AD4DFC"/>
    <w:rsid w:val="00AD4EAE"/>
    <w:rsid w:val="00AD554C"/>
    <w:rsid w:val="00AD57DC"/>
    <w:rsid w:val="00AD5CED"/>
    <w:rsid w:val="00AD5DF5"/>
    <w:rsid w:val="00AD5F7A"/>
    <w:rsid w:val="00AD6314"/>
    <w:rsid w:val="00AD644B"/>
    <w:rsid w:val="00AD66A7"/>
    <w:rsid w:val="00AD670B"/>
    <w:rsid w:val="00AD707C"/>
    <w:rsid w:val="00AD717D"/>
    <w:rsid w:val="00AD739D"/>
    <w:rsid w:val="00AD7754"/>
    <w:rsid w:val="00AD77F1"/>
    <w:rsid w:val="00AD7DE5"/>
    <w:rsid w:val="00AD7E90"/>
    <w:rsid w:val="00AD7F20"/>
    <w:rsid w:val="00AD7FE9"/>
    <w:rsid w:val="00AE019A"/>
    <w:rsid w:val="00AE0312"/>
    <w:rsid w:val="00AE0B19"/>
    <w:rsid w:val="00AE0BBA"/>
    <w:rsid w:val="00AE0F90"/>
    <w:rsid w:val="00AE0FC9"/>
    <w:rsid w:val="00AE102E"/>
    <w:rsid w:val="00AE1067"/>
    <w:rsid w:val="00AE1172"/>
    <w:rsid w:val="00AE1601"/>
    <w:rsid w:val="00AE17BF"/>
    <w:rsid w:val="00AE1942"/>
    <w:rsid w:val="00AE206F"/>
    <w:rsid w:val="00AE22B3"/>
    <w:rsid w:val="00AE2695"/>
    <w:rsid w:val="00AE26B0"/>
    <w:rsid w:val="00AE2A6C"/>
    <w:rsid w:val="00AE2AE8"/>
    <w:rsid w:val="00AE2CAC"/>
    <w:rsid w:val="00AE2EB4"/>
    <w:rsid w:val="00AE31B4"/>
    <w:rsid w:val="00AE3322"/>
    <w:rsid w:val="00AE37CC"/>
    <w:rsid w:val="00AE3860"/>
    <w:rsid w:val="00AE38EF"/>
    <w:rsid w:val="00AE3C6D"/>
    <w:rsid w:val="00AE3DF1"/>
    <w:rsid w:val="00AE3F66"/>
    <w:rsid w:val="00AE4516"/>
    <w:rsid w:val="00AE454F"/>
    <w:rsid w:val="00AE4558"/>
    <w:rsid w:val="00AE46F9"/>
    <w:rsid w:val="00AE4753"/>
    <w:rsid w:val="00AE4AB7"/>
    <w:rsid w:val="00AE4F14"/>
    <w:rsid w:val="00AE5259"/>
    <w:rsid w:val="00AE5278"/>
    <w:rsid w:val="00AE5990"/>
    <w:rsid w:val="00AE5D86"/>
    <w:rsid w:val="00AE617D"/>
    <w:rsid w:val="00AE65AD"/>
    <w:rsid w:val="00AE689B"/>
    <w:rsid w:val="00AE68B2"/>
    <w:rsid w:val="00AE6977"/>
    <w:rsid w:val="00AE6A9A"/>
    <w:rsid w:val="00AE6B63"/>
    <w:rsid w:val="00AE73E8"/>
    <w:rsid w:val="00AE74D7"/>
    <w:rsid w:val="00AE7599"/>
    <w:rsid w:val="00AE761E"/>
    <w:rsid w:val="00AE77F3"/>
    <w:rsid w:val="00AE7820"/>
    <w:rsid w:val="00AE7C9D"/>
    <w:rsid w:val="00AE7E22"/>
    <w:rsid w:val="00AE7EE7"/>
    <w:rsid w:val="00AE7F5B"/>
    <w:rsid w:val="00AF0064"/>
    <w:rsid w:val="00AF00F3"/>
    <w:rsid w:val="00AF026D"/>
    <w:rsid w:val="00AF03B1"/>
    <w:rsid w:val="00AF04B6"/>
    <w:rsid w:val="00AF07B7"/>
    <w:rsid w:val="00AF0CB3"/>
    <w:rsid w:val="00AF0DCA"/>
    <w:rsid w:val="00AF10CF"/>
    <w:rsid w:val="00AF131B"/>
    <w:rsid w:val="00AF158A"/>
    <w:rsid w:val="00AF1901"/>
    <w:rsid w:val="00AF19D0"/>
    <w:rsid w:val="00AF1B83"/>
    <w:rsid w:val="00AF1ED9"/>
    <w:rsid w:val="00AF1FA9"/>
    <w:rsid w:val="00AF2513"/>
    <w:rsid w:val="00AF2CCF"/>
    <w:rsid w:val="00AF2D51"/>
    <w:rsid w:val="00AF3040"/>
    <w:rsid w:val="00AF356A"/>
    <w:rsid w:val="00AF392F"/>
    <w:rsid w:val="00AF3BFD"/>
    <w:rsid w:val="00AF3E76"/>
    <w:rsid w:val="00AF40D8"/>
    <w:rsid w:val="00AF4657"/>
    <w:rsid w:val="00AF468D"/>
    <w:rsid w:val="00AF477E"/>
    <w:rsid w:val="00AF478A"/>
    <w:rsid w:val="00AF4A28"/>
    <w:rsid w:val="00AF4BBD"/>
    <w:rsid w:val="00AF4DFE"/>
    <w:rsid w:val="00AF50EA"/>
    <w:rsid w:val="00AF526F"/>
    <w:rsid w:val="00AF52C0"/>
    <w:rsid w:val="00AF5669"/>
    <w:rsid w:val="00AF5750"/>
    <w:rsid w:val="00AF5757"/>
    <w:rsid w:val="00AF586B"/>
    <w:rsid w:val="00AF5964"/>
    <w:rsid w:val="00AF5B47"/>
    <w:rsid w:val="00AF5DF9"/>
    <w:rsid w:val="00AF6001"/>
    <w:rsid w:val="00AF607A"/>
    <w:rsid w:val="00AF6392"/>
    <w:rsid w:val="00AF6513"/>
    <w:rsid w:val="00AF6692"/>
    <w:rsid w:val="00AF6BD6"/>
    <w:rsid w:val="00AF7226"/>
    <w:rsid w:val="00AF75DF"/>
    <w:rsid w:val="00AF76B6"/>
    <w:rsid w:val="00AF7D94"/>
    <w:rsid w:val="00AF7D97"/>
    <w:rsid w:val="00AF7F07"/>
    <w:rsid w:val="00B00B52"/>
    <w:rsid w:val="00B01133"/>
    <w:rsid w:val="00B016FD"/>
    <w:rsid w:val="00B01819"/>
    <w:rsid w:val="00B01953"/>
    <w:rsid w:val="00B020C1"/>
    <w:rsid w:val="00B02491"/>
    <w:rsid w:val="00B02496"/>
    <w:rsid w:val="00B02779"/>
    <w:rsid w:val="00B027F8"/>
    <w:rsid w:val="00B02A9E"/>
    <w:rsid w:val="00B02AA0"/>
    <w:rsid w:val="00B02C1E"/>
    <w:rsid w:val="00B02C86"/>
    <w:rsid w:val="00B03242"/>
    <w:rsid w:val="00B03312"/>
    <w:rsid w:val="00B03403"/>
    <w:rsid w:val="00B03441"/>
    <w:rsid w:val="00B034A5"/>
    <w:rsid w:val="00B03540"/>
    <w:rsid w:val="00B03832"/>
    <w:rsid w:val="00B03E2A"/>
    <w:rsid w:val="00B03E6E"/>
    <w:rsid w:val="00B0409D"/>
    <w:rsid w:val="00B040A7"/>
    <w:rsid w:val="00B0438D"/>
    <w:rsid w:val="00B045EF"/>
    <w:rsid w:val="00B049BF"/>
    <w:rsid w:val="00B04B39"/>
    <w:rsid w:val="00B05480"/>
    <w:rsid w:val="00B056F2"/>
    <w:rsid w:val="00B05722"/>
    <w:rsid w:val="00B057CF"/>
    <w:rsid w:val="00B0591B"/>
    <w:rsid w:val="00B05CA6"/>
    <w:rsid w:val="00B05E8F"/>
    <w:rsid w:val="00B06134"/>
    <w:rsid w:val="00B061FB"/>
    <w:rsid w:val="00B0645D"/>
    <w:rsid w:val="00B06565"/>
    <w:rsid w:val="00B06B75"/>
    <w:rsid w:val="00B06CAE"/>
    <w:rsid w:val="00B071F4"/>
    <w:rsid w:val="00B07526"/>
    <w:rsid w:val="00B07717"/>
    <w:rsid w:val="00B077C0"/>
    <w:rsid w:val="00B077D2"/>
    <w:rsid w:val="00B077FB"/>
    <w:rsid w:val="00B07A43"/>
    <w:rsid w:val="00B100AC"/>
    <w:rsid w:val="00B103CF"/>
    <w:rsid w:val="00B10469"/>
    <w:rsid w:val="00B105AE"/>
    <w:rsid w:val="00B1078D"/>
    <w:rsid w:val="00B10EBB"/>
    <w:rsid w:val="00B11669"/>
    <w:rsid w:val="00B11B88"/>
    <w:rsid w:val="00B11C2B"/>
    <w:rsid w:val="00B11F3E"/>
    <w:rsid w:val="00B1213C"/>
    <w:rsid w:val="00B121C3"/>
    <w:rsid w:val="00B12C07"/>
    <w:rsid w:val="00B12C59"/>
    <w:rsid w:val="00B12D8B"/>
    <w:rsid w:val="00B13053"/>
    <w:rsid w:val="00B1309D"/>
    <w:rsid w:val="00B130F9"/>
    <w:rsid w:val="00B1321D"/>
    <w:rsid w:val="00B13236"/>
    <w:rsid w:val="00B13345"/>
    <w:rsid w:val="00B13636"/>
    <w:rsid w:val="00B137FA"/>
    <w:rsid w:val="00B13B1C"/>
    <w:rsid w:val="00B13C75"/>
    <w:rsid w:val="00B149F9"/>
    <w:rsid w:val="00B14A21"/>
    <w:rsid w:val="00B14A46"/>
    <w:rsid w:val="00B1525C"/>
    <w:rsid w:val="00B15776"/>
    <w:rsid w:val="00B1586B"/>
    <w:rsid w:val="00B15925"/>
    <w:rsid w:val="00B15E52"/>
    <w:rsid w:val="00B15F4A"/>
    <w:rsid w:val="00B16136"/>
    <w:rsid w:val="00B16528"/>
    <w:rsid w:val="00B16576"/>
    <w:rsid w:val="00B16AD5"/>
    <w:rsid w:val="00B16B90"/>
    <w:rsid w:val="00B16D33"/>
    <w:rsid w:val="00B170C1"/>
    <w:rsid w:val="00B176FB"/>
    <w:rsid w:val="00B179A5"/>
    <w:rsid w:val="00B17C49"/>
    <w:rsid w:val="00B17CB0"/>
    <w:rsid w:val="00B17F75"/>
    <w:rsid w:val="00B202F6"/>
    <w:rsid w:val="00B20AA0"/>
    <w:rsid w:val="00B20B5E"/>
    <w:rsid w:val="00B20E07"/>
    <w:rsid w:val="00B216AF"/>
    <w:rsid w:val="00B21820"/>
    <w:rsid w:val="00B21907"/>
    <w:rsid w:val="00B219A4"/>
    <w:rsid w:val="00B219BF"/>
    <w:rsid w:val="00B21D93"/>
    <w:rsid w:val="00B22028"/>
    <w:rsid w:val="00B220CA"/>
    <w:rsid w:val="00B22207"/>
    <w:rsid w:val="00B22223"/>
    <w:rsid w:val="00B22AC0"/>
    <w:rsid w:val="00B22EE6"/>
    <w:rsid w:val="00B22EFC"/>
    <w:rsid w:val="00B2355C"/>
    <w:rsid w:val="00B239F1"/>
    <w:rsid w:val="00B23C9E"/>
    <w:rsid w:val="00B23F24"/>
    <w:rsid w:val="00B23FE8"/>
    <w:rsid w:val="00B24613"/>
    <w:rsid w:val="00B246F5"/>
    <w:rsid w:val="00B24A50"/>
    <w:rsid w:val="00B24AA6"/>
    <w:rsid w:val="00B253A2"/>
    <w:rsid w:val="00B25862"/>
    <w:rsid w:val="00B25C71"/>
    <w:rsid w:val="00B25C91"/>
    <w:rsid w:val="00B25E4A"/>
    <w:rsid w:val="00B2606F"/>
    <w:rsid w:val="00B26179"/>
    <w:rsid w:val="00B26300"/>
    <w:rsid w:val="00B26790"/>
    <w:rsid w:val="00B26989"/>
    <w:rsid w:val="00B2746F"/>
    <w:rsid w:val="00B27B2D"/>
    <w:rsid w:val="00B30059"/>
    <w:rsid w:val="00B300E6"/>
    <w:rsid w:val="00B302CD"/>
    <w:rsid w:val="00B30696"/>
    <w:rsid w:val="00B30A5D"/>
    <w:rsid w:val="00B30DAB"/>
    <w:rsid w:val="00B30E82"/>
    <w:rsid w:val="00B30F48"/>
    <w:rsid w:val="00B31016"/>
    <w:rsid w:val="00B31268"/>
    <w:rsid w:val="00B3126A"/>
    <w:rsid w:val="00B31676"/>
    <w:rsid w:val="00B3178E"/>
    <w:rsid w:val="00B318EB"/>
    <w:rsid w:val="00B31920"/>
    <w:rsid w:val="00B31A09"/>
    <w:rsid w:val="00B321EB"/>
    <w:rsid w:val="00B322FB"/>
    <w:rsid w:val="00B325E8"/>
    <w:rsid w:val="00B32633"/>
    <w:rsid w:val="00B32A44"/>
    <w:rsid w:val="00B32C0A"/>
    <w:rsid w:val="00B32D91"/>
    <w:rsid w:val="00B32E73"/>
    <w:rsid w:val="00B32F37"/>
    <w:rsid w:val="00B3300E"/>
    <w:rsid w:val="00B3313C"/>
    <w:rsid w:val="00B338AE"/>
    <w:rsid w:val="00B33949"/>
    <w:rsid w:val="00B33984"/>
    <w:rsid w:val="00B33B58"/>
    <w:rsid w:val="00B33CDB"/>
    <w:rsid w:val="00B33CF4"/>
    <w:rsid w:val="00B33FB9"/>
    <w:rsid w:val="00B3402B"/>
    <w:rsid w:val="00B344DC"/>
    <w:rsid w:val="00B348D4"/>
    <w:rsid w:val="00B35A06"/>
    <w:rsid w:val="00B35BB9"/>
    <w:rsid w:val="00B35C7A"/>
    <w:rsid w:val="00B35CBD"/>
    <w:rsid w:val="00B3669D"/>
    <w:rsid w:val="00B3673C"/>
    <w:rsid w:val="00B36917"/>
    <w:rsid w:val="00B36CA6"/>
    <w:rsid w:val="00B36E97"/>
    <w:rsid w:val="00B36EB4"/>
    <w:rsid w:val="00B36F60"/>
    <w:rsid w:val="00B3703E"/>
    <w:rsid w:val="00B37874"/>
    <w:rsid w:val="00B37921"/>
    <w:rsid w:val="00B37F92"/>
    <w:rsid w:val="00B4013C"/>
    <w:rsid w:val="00B401E2"/>
    <w:rsid w:val="00B40413"/>
    <w:rsid w:val="00B4041E"/>
    <w:rsid w:val="00B40B9D"/>
    <w:rsid w:val="00B4111C"/>
    <w:rsid w:val="00B41135"/>
    <w:rsid w:val="00B411C3"/>
    <w:rsid w:val="00B4145D"/>
    <w:rsid w:val="00B41A80"/>
    <w:rsid w:val="00B41E4E"/>
    <w:rsid w:val="00B42258"/>
    <w:rsid w:val="00B42420"/>
    <w:rsid w:val="00B42A7E"/>
    <w:rsid w:val="00B42BE9"/>
    <w:rsid w:val="00B42E6D"/>
    <w:rsid w:val="00B43013"/>
    <w:rsid w:val="00B432D7"/>
    <w:rsid w:val="00B433B7"/>
    <w:rsid w:val="00B43437"/>
    <w:rsid w:val="00B43448"/>
    <w:rsid w:val="00B4349F"/>
    <w:rsid w:val="00B437A5"/>
    <w:rsid w:val="00B43866"/>
    <w:rsid w:val="00B43A5D"/>
    <w:rsid w:val="00B43B60"/>
    <w:rsid w:val="00B44262"/>
    <w:rsid w:val="00B442A0"/>
    <w:rsid w:val="00B442E0"/>
    <w:rsid w:val="00B44458"/>
    <w:rsid w:val="00B445BE"/>
    <w:rsid w:val="00B4477D"/>
    <w:rsid w:val="00B448B7"/>
    <w:rsid w:val="00B44A6C"/>
    <w:rsid w:val="00B44DD9"/>
    <w:rsid w:val="00B44E82"/>
    <w:rsid w:val="00B44FB2"/>
    <w:rsid w:val="00B45238"/>
    <w:rsid w:val="00B45639"/>
    <w:rsid w:val="00B45879"/>
    <w:rsid w:val="00B45CCD"/>
    <w:rsid w:val="00B4659B"/>
    <w:rsid w:val="00B46A9C"/>
    <w:rsid w:val="00B47006"/>
    <w:rsid w:val="00B47049"/>
    <w:rsid w:val="00B473D6"/>
    <w:rsid w:val="00B47816"/>
    <w:rsid w:val="00B47A63"/>
    <w:rsid w:val="00B47B3C"/>
    <w:rsid w:val="00B47DBF"/>
    <w:rsid w:val="00B504D9"/>
    <w:rsid w:val="00B50927"/>
    <w:rsid w:val="00B50A0A"/>
    <w:rsid w:val="00B50CA1"/>
    <w:rsid w:val="00B50F85"/>
    <w:rsid w:val="00B514EF"/>
    <w:rsid w:val="00B516E8"/>
    <w:rsid w:val="00B51D23"/>
    <w:rsid w:val="00B522E0"/>
    <w:rsid w:val="00B5260E"/>
    <w:rsid w:val="00B52822"/>
    <w:rsid w:val="00B52D93"/>
    <w:rsid w:val="00B52DF5"/>
    <w:rsid w:val="00B52F95"/>
    <w:rsid w:val="00B53122"/>
    <w:rsid w:val="00B53CE1"/>
    <w:rsid w:val="00B53FEE"/>
    <w:rsid w:val="00B5403D"/>
    <w:rsid w:val="00B54252"/>
    <w:rsid w:val="00B546AB"/>
    <w:rsid w:val="00B54E08"/>
    <w:rsid w:val="00B54F07"/>
    <w:rsid w:val="00B5508F"/>
    <w:rsid w:val="00B5529F"/>
    <w:rsid w:val="00B55508"/>
    <w:rsid w:val="00B556BE"/>
    <w:rsid w:val="00B5592A"/>
    <w:rsid w:val="00B55AEE"/>
    <w:rsid w:val="00B5607C"/>
    <w:rsid w:val="00B560CC"/>
    <w:rsid w:val="00B56145"/>
    <w:rsid w:val="00B561B2"/>
    <w:rsid w:val="00B563A5"/>
    <w:rsid w:val="00B56610"/>
    <w:rsid w:val="00B56690"/>
    <w:rsid w:val="00B56AC2"/>
    <w:rsid w:val="00B56AE6"/>
    <w:rsid w:val="00B56B7E"/>
    <w:rsid w:val="00B56FA7"/>
    <w:rsid w:val="00B570D6"/>
    <w:rsid w:val="00B571F4"/>
    <w:rsid w:val="00B57AE8"/>
    <w:rsid w:val="00B57B9B"/>
    <w:rsid w:val="00B57C91"/>
    <w:rsid w:val="00B57D51"/>
    <w:rsid w:val="00B57F91"/>
    <w:rsid w:val="00B57FF0"/>
    <w:rsid w:val="00B60509"/>
    <w:rsid w:val="00B60739"/>
    <w:rsid w:val="00B607C0"/>
    <w:rsid w:val="00B60D47"/>
    <w:rsid w:val="00B60DF9"/>
    <w:rsid w:val="00B60F97"/>
    <w:rsid w:val="00B6119F"/>
    <w:rsid w:val="00B61320"/>
    <w:rsid w:val="00B61364"/>
    <w:rsid w:val="00B616E8"/>
    <w:rsid w:val="00B619B6"/>
    <w:rsid w:val="00B619DF"/>
    <w:rsid w:val="00B6284E"/>
    <w:rsid w:val="00B6286C"/>
    <w:rsid w:val="00B628BE"/>
    <w:rsid w:val="00B62C7B"/>
    <w:rsid w:val="00B63123"/>
    <w:rsid w:val="00B631E0"/>
    <w:rsid w:val="00B63828"/>
    <w:rsid w:val="00B63E46"/>
    <w:rsid w:val="00B63F0C"/>
    <w:rsid w:val="00B6416C"/>
    <w:rsid w:val="00B64B14"/>
    <w:rsid w:val="00B64BDD"/>
    <w:rsid w:val="00B64F56"/>
    <w:rsid w:val="00B64FD4"/>
    <w:rsid w:val="00B6554D"/>
    <w:rsid w:val="00B65BBE"/>
    <w:rsid w:val="00B661F8"/>
    <w:rsid w:val="00B66342"/>
    <w:rsid w:val="00B66543"/>
    <w:rsid w:val="00B6656F"/>
    <w:rsid w:val="00B666A5"/>
    <w:rsid w:val="00B666CA"/>
    <w:rsid w:val="00B66D5E"/>
    <w:rsid w:val="00B66DA4"/>
    <w:rsid w:val="00B67331"/>
    <w:rsid w:val="00B674BD"/>
    <w:rsid w:val="00B67BFC"/>
    <w:rsid w:val="00B67CBE"/>
    <w:rsid w:val="00B67FA6"/>
    <w:rsid w:val="00B703E5"/>
    <w:rsid w:val="00B705C0"/>
    <w:rsid w:val="00B7071D"/>
    <w:rsid w:val="00B70883"/>
    <w:rsid w:val="00B70910"/>
    <w:rsid w:val="00B70B6D"/>
    <w:rsid w:val="00B70FD4"/>
    <w:rsid w:val="00B70FED"/>
    <w:rsid w:val="00B71051"/>
    <w:rsid w:val="00B710D9"/>
    <w:rsid w:val="00B7110E"/>
    <w:rsid w:val="00B71138"/>
    <w:rsid w:val="00B71191"/>
    <w:rsid w:val="00B712A6"/>
    <w:rsid w:val="00B714B5"/>
    <w:rsid w:val="00B71643"/>
    <w:rsid w:val="00B7165E"/>
    <w:rsid w:val="00B716CA"/>
    <w:rsid w:val="00B71CA1"/>
    <w:rsid w:val="00B71F8F"/>
    <w:rsid w:val="00B7266A"/>
    <w:rsid w:val="00B727CA"/>
    <w:rsid w:val="00B72DAD"/>
    <w:rsid w:val="00B72F19"/>
    <w:rsid w:val="00B7303D"/>
    <w:rsid w:val="00B731C8"/>
    <w:rsid w:val="00B73387"/>
    <w:rsid w:val="00B73702"/>
    <w:rsid w:val="00B73B52"/>
    <w:rsid w:val="00B73BA2"/>
    <w:rsid w:val="00B73C84"/>
    <w:rsid w:val="00B73F2B"/>
    <w:rsid w:val="00B73F3C"/>
    <w:rsid w:val="00B74370"/>
    <w:rsid w:val="00B74A33"/>
    <w:rsid w:val="00B74A7B"/>
    <w:rsid w:val="00B74CFD"/>
    <w:rsid w:val="00B74F30"/>
    <w:rsid w:val="00B74FE1"/>
    <w:rsid w:val="00B75C1A"/>
    <w:rsid w:val="00B76031"/>
    <w:rsid w:val="00B760B8"/>
    <w:rsid w:val="00B76168"/>
    <w:rsid w:val="00B7637B"/>
    <w:rsid w:val="00B767B0"/>
    <w:rsid w:val="00B76D39"/>
    <w:rsid w:val="00B7712E"/>
    <w:rsid w:val="00B7718E"/>
    <w:rsid w:val="00B77690"/>
    <w:rsid w:val="00B779B4"/>
    <w:rsid w:val="00B779C2"/>
    <w:rsid w:val="00B77ADE"/>
    <w:rsid w:val="00B77C27"/>
    <w:rsid w:val="00B77CA6"/>
    <w:rsid w:val="00B77CBA"/>
    <w:rsid w:val="00B77F65"/>
    <w:rsid w:val="00B77F82"/>
    <w:rsid w:val="00B80302"/>
    <w:rsid w:val="00B8059C"/>
    <w:rsid w:val="00B80901"/>
    <w:rsid w:val="00B80A80"/>
    <w:rsid w:val="00B80B95"/>
    <w:rsid w:val="00B81046"/>
    <w:rsid w:val="00B817FE"/>
    <w:rsid w:val="00B818CF"/>
    <w:rsid w:val="00B818D4"/>
    <w:rsid w:val="00B819DA"/>
    <w:rsid w:val="00B81C87"/>
    <w:rsid w:val="00B82061"/>
    <w:rsid w:val="00B8224C"/>
    <w:rsid w:val="00B822AC"/>
    <w:rsid w:val="00B82369"/>
    <w:rsid w:val="00B828D9"/>
    <w:rsid w:val="00B829CF"/>
    <w:rsid w:val="00B82A5A"/>
    <w:rsid w:val="00B82F4B"/>
    <w:rsid w:val="00B82F66"/>
    <w:rsid w:val="00B832BB"/>
    <w:rsid w:val="00B83725"/>
    <w:rsid w:val="00B83B96"/>
    <w:rsid w:val="00B83C48"/>
    <w:rsid w:val="00B83E05"/>
    <w:rsid w:val="00B83E41"/>
    <w:rsid w:val="00B8408C"/>
    <w:rsid w:val="00B841D2"/>
    <w:rsid w:val="00B8457F"/>
    <w:rsid w:val="00B84664"/>
    <w:rsid w:val="00B8481F"/>
    <w:rsid w:val="00B8497D"/>
    <w:rsid w:val="00B849AE"/>
    <w:rsid w:val="00B84A08"/>
    <w:rsid w:val="00B84A43"/>
    <w:rsid w:val="00B84B59"/>
    <w:rsid w:val="00B850F8"/>
    <w:rsid w:val="00B851AB"/>
    <w:rsid w:val="00B855FF"/>
    <w:rsid w:val="00B857A0"/>
    <w:rsid w:val="00B858C9"/>
    <w:rsid w:val="00B85B71"/>
    <w:rsid w:val="00B85B83"/>
    <w:rsid w:val="00B85B92"/>
    <w:rsid w:val="00B85C32"/>
    <w:rsid w:val="00B85FD9"/>
    <w:rsid w:val="00B86A8A"/>
    <w:rsid w:val="00B86D98"/>
    <w:rsid w:val="00B86EDF"/>
    <w:rsid w:val="00B87065"/>
    <w:rsid w:val="00B870F1"/>
    <w:rsid w:val="00B87302"/>
    <w:rsid w:val="00B8740E"/>
    <w:rsid w:val="00B8754C"/>
    <w:rsid w:val="00B876DA"/>
    <w:rsid w:val="00B87923"/>
    <w:rsid w:val="00B8795D"/>
    <w:rsid w:val="00B879A3"/>
    <w:rsid w:val="00B87E84"/>
    <w:rsid w:val="00B87F9C"/>
    <w:rsid w:val="00B902CB"/>
    <w:rsid w:val="00B903F5"/>
    <w:rsid w:val="00B9043B"/>
    <w:rsid w:val="00B90F60"/>
    <w:rsid w:val="00B90FE5"/>
    <w:rsid w:val="00B910A2"/>
    <w:rsid w:val="00B9231F"/>
    <w:rsid w:val="00B9235F"/>
    <w:rsid w:val="00B9262A"/>
    <w:rsid w:val="00B928BC"/>
    <w:rsid w:val="00B928FF"/>
    <w:rsid w:val="00B92ACE"/>
    <w:rsid w:val="00B92B6E"/>
    <w:rsid w:val="00B931B8"/>
    <w:rsid w:val="00B9320A"/>
    <w:rsid w:val="00B9320C"/>
    <w:rsid w:val="00B93CA3"/>
    <w:rsid w:val="00B94018"/>
    <w:rsid w:val="00B94307"/>
    <w:rsid w:val="00B944BB"/>
    <w:rsid w:val="00B944BC"/>
    <w:rsid w:val="00B949EE"/>
    <w:rsid w:val="00B94AF9"/>
    <w:rsid w:val="00B95082"/>
    <w:rsid w:val="00B951BE"/>
    <w:rsid w:val="00B95573"/>
    <w:rsid w:val="00B95790"/>
    <w:rsid w:val="00B95BAA"/>
    <w:rsid w:val="00B95E1B"/>
    <w:rsid w:val="00B96124"/>
    <w:rsid w:val="00B963E0"/>
    <w:rsid w:val="00B96636"/>
    <w:rsid w:val="00B96670"/>
    <w:rsid w:val="00B96792"/>
    <w:rsid w:val="00B967EF"/>
    <w:rsid w:val="00B96F37"/>
    <w:rsid w:val="00B97779"/>
    <w:rsid w:val="00B9790F"/>
    <w:rsid w:val="00B97A79"/>
    <w:rsid w:val="00B97B30"/>
    <w:rsid w:val="00B97C60"/>
    <w:rsid w:val="00B97D53"/>
    <w:rsid w:val="00BA03CD"/>
    <w:rsid w:val="00BA060A"/>
    <w:rsid w:val="00BA0A92"/>
    <w:rsid w:val="00BA0BF1"/>
    <w:rsid w:val="00BA0CA5"/>
    <w:rsid w:val="00BA1178"/>
    <w:rsid w:val="00BA1BB7"/>
    <w:rsid w:val="00BA2155"/>
    <w:rsid w:val="00BA2257"/>
    <w:rsid w:val="00BA2462"/>
    <w:rsid w:val="00BA2654"/>
    <w:rsid w:val="00BA2760"/>
    <w:rsid w:val="00BA2B45"/>
    <w:rsid w:val="00BA2C0F"/>
    <w:rsid w:val="00BA2DEB"/>
    <w:rsid w:val="00BA2EE4"/>
    <w:rsid w:val="00BA324C"/>
    <w:rsid w:val="00BA329E"/>
    <w:rsid w:val="00BA3B05"/>
    <w:rsid w:val="00BA3C39"/>
    <w:rsid w:val="00BA3DC4"/>
    <w:rsid w:val="00BA3DFB"/>
    <w:rsid w:val="00BA3EC3"/>
    <w:rsid w:val="00BA444A"/>
    <w:rsid w:val="00BA4BA6"/>
    <w:rsid w:val="00BA4F36"/>
    <w:rsid w:val="00BA4F4F"/>
    <w:rsid w:val="00BA55CB"/>
    <w:rsid w:val="00BA55EF"/>
    <w:rsid w:val="00BA574A"/>
    <w:rsid w:val="00BA57D9"/>
    <w:rsid w:val="00BA604A"/>
    <w:rsid w:val="00BA60F2"/>
    <w:rsid w:val="00BA6448"/>
    <w:rsid w:val="00BA67AA"/>
    <w:rsid w:val="00BA6956"/>
    <w:rsid w:val="00BA6A25"/>
    <w:rsid w:val="00BA6A36"/>
    <w:rsid w:val="00BA6AF9"/>
    <w:rsid w:val="00BA6D86"/>
    <w:rsid w:val="00BA7386"/>
    <w:rsid w:val="00BA7437"/>
    <w:rsid w:val="00BA7B50"/>
    <w:rsid w:val="00BA7D0D"/>
    <w:rsid w:val="00BB0818"/>
    <w:rsid w:val="00BB0860"/>
    <w:rsid w:val="00BB08FD"/>
    <w:rsid w:val="00BB0A5D"/>
    <w:rsid w:val="00BB0B4B"/>
    <w:rsid w:val="00BB112C"/>
    <w:rsid w:val="00BB1272"/>
    <w:rsid w:val="00BB130A"/>
    <w:rsid w:val="00BB174D"/>
    <w:rsid w:val="00BB1DD8"/>
    <w:rsid w:val="00BB1DE1"/>
    <w:rsid w:val="00BB1F21"/>
    <w:rsid w:val="00BB2166"/>
    <w:rsid w:val="00BB21DC"/>
    <w:rsid w:val="00BB2245"/>
    <w:rsid w:val="00BB23DF"/>
    <w:rsid w:val="00BB2598"/>
    <w:rsid w:val="00BB3000"/>
    <w:rsid w:val="00BB318A"/>
    <w:rsid w:val="00BB3532"/>
    <w:rsid w:val="00BB385F"/>
    <w:rsid w:val="00BB3A58"/>
    <w:rsid w:val="00BB3C28"/>
    <w:rsid w:val="00BB3E01"/>
    <w:rsid w:val="00BB3E0B"/>
    <w:rsid w:val="00BB4319"/>
    <w:rsid w:val="00BB4353"/>
    <w:rsid w:val="00BB44A3"/>
    <w:rsid w:val="00BB4515"/>
    <w:rsid w:val="00BB47B0"/>
    <w:rsid w:val="00BB4BD1"/>
    <w:rsid w:val="00BB4CD5"/>
    <w:rsid w:val="00BB4E7C"/>
    <w:rsid w:val="00BB4EBC"/>
    <w:rsid w:val="00BB4F44"/>
    <w:rsid w:val="00BB4FA2"/>
    <w:rsid w:val="00BB54EF"/>
    <w:rsid w:val="00BB592E"/>
    <w:rsid w:val="00BB5980"/>
    <w:rsid w:val="00BB5C2E"/>
    <w:rsid w:val="00BB5C4A"/>
    <w:rsid w:val="00BB5CB3"/>
    <w:rsid w:val="00BB6485"/>
    <w:rsid w:val="00BB6E35"/>
    <w:rsid w:val="00BB7402"/>
    <w:rsid w:val="00BB7609"/>
    <w:rsid w:val="00BB7803"/>
    <w:rsid w:val="00BB7B8A"/>
    <w:rsid w:val="00BB7B91"/>
    <w:rsid w:val="00BB7BB3"/>
    <w:rsid w:val="00BB7D55"/>
    <w:rsid w:val="00BB7F1A"/>
    <w:rsid w:val="00BC03C0"/>
    <w:rsid w:val="00BC05BA"/>
    <w:rsid w:val="00BC0737"/>
    <w:rsid w:val="00BC07B6"/>
    <w:rsid w:val="00BC0B80"/>
    <w:rsid w:val="00BC11AF"/>
    <w:rsid w:val="00BC1403"/>
    <w:rsid w:val="00BC14A3"/>
    <w:rsid w:val="00BC1813"/>
    <w:rsid w:val="00BC1A6B"/>
    <w:rsid w:val="00BC1B69"/>
    <w:rsid w:val="00BC1B75"/>
    <w:rsid w:val="00BC1BC9"/>
    <w:rsid w:val="00BC1BDE"/>
    <w:rsid w:val="00BC202D"/>
    <w:rsid w:val="00BC2042"/>
    <w:rsid w:val="00BC244B"/>
    <w:rsid w:val="00BC2746"/>
    <w:rsid w:val="00BC28E9"/>
    <w:rsid w:val="00BC2958"/>
    <w:rsid w:val="00BC2973"/>
    <w:rsid w:val="00BC2DA8"/>
    <w:rsid w:val="00BC313A"/>
    <w:rsid w:val="00BC37C4"/>
    <w:rsid w:val="00BC3815"/>
    <w:rsid w:val="00BC3DEB"/>
    <w:rsid w:val="00BC3E20"/>
    <w:rsid w:val="00BC3FCB"/>
    <w:rsid w:val="00BC435D"/>
    <w:rsid w:val="00BC4903"/>
    <w:rsid w:val="00BC4938"/>
    <w:rsid w:val="00BC52E1"/>
    <w:rsid w:val="00BC599D"/>
    <w:rsid w:val="00BC5AC0"/>
    <w:rsid w:val="00BC60A2"/>
    <w:rsid w:val="00BC61F5"/>
    <w:rsid w:val="00BC62E1"/>
    <w:rsid w:val="00BC659E"/>
    <w:rsid w:val="00BC6B1A"/>
    <w:rsid w:val="00BC6FC2"/>
    <w:rsid w:val="00BC7187"/>
    <w:rsid w:val="00BC71D6"/>
    <w:rsid w:val="00BC7248"/>
    <w:rsid w:val="00BC7386"/>
    <w:rsid w:val="00BC75BF"/>
    <w:rsid w:val="00BC77D8"/>
    <w:rsid w:val="00BC7BD5"/>
    <w:rsid w:val="00BD028D"/>
    <w:rsid w:val="00BD0332"/>
    <w:rsid w:val="00BD0DB8"/>
    <w:rsid w:val="00BD0DC6"/>
    <w:rsid w:val="00BD1016"/>
    <w:rsid w:val="00BD15F8"/>
    <w:rsid w:val="00BD183E"/>
    <w:rsid w:val="00BD23AC"/>
    <w:rsid w:val="00BD26D1"/>
    <w:rsid w:val="00BD278D"/>
    <w:rsid w:val="00BD3BC6"/>
    <w:rsid w:val="00BD3EB7"/>
    <w:rsid w:val="00BD408E"/>
    <w:rsid w:val="00BD40C6"/>
    <w:rsid w:val="00BD450D"/>
    <w:rsid w:val="00BD4599"/>
    <w:rsid w:val="00BD4603"/>
    <w:rsid w:val="00BD461D"/>
    <w:rsid w:val="00BD47CD"/>
    <w:rsid w:val="00BD47D8"/>
    <w:rsid w:val="00BD4DCA"/>
    <w:rsid w:val="00BD4DCF"/>
    <w:rsid w:val="00BD4E9D"/>
    <w:rsid w:val="00BD5069"/>
    <w:rsid w:val="00BD51B8"/>
    <w:rsid w:val="00BD5333"/>
    <w:rsid w:val="00BD553F"/>
    <w:rsid w:val="00BD5552"/>
    <w:rsid w:val="00BD5AF9"/>
    <w:rsid w:val="00BD5CAF"/>
    <w:rsid w:val="00BD5EEC"/>
    <w:rsid w:val="00BD6143"/>
    <w:rsid w:val="00BD6475"/>
    <w:rsid w:val="00BD6635"/>
    <w:rsid w:val="00BD6B35"/>
    <w:rsid w:val="00BD7484"/>
    <w:rsid w:val="00BD75B7"/>
    <w:rsid w:val="00BD7A69"/>
    <w:rsid w:val="00BD7E92"/>
    <w:rsid w:val="00BD7EB4"/>
    <w:rsid w:val="00BE00B9"/>
    <w:rsid w:val="00BE02A0"/>
    <w:rsid w:val="00BE04C6"/>
    <w:rsid w:val="00BE0831"/>
    <w:rsid w:val="00BE0C5F"/>
    <w:rsid w:val="00BE0D43"/>
    <w:rsid w:val="00BE0DD8"/>
    <w:rsid w:val="00BE1480"/>
    <w:rsid w:val="00BE15A2"/>
    <w:rsid w:val="00BE169D"/>
    <w:rsid w:val="00BE189D"/>
    <w:rsid w:val="00BE1901"/>
    <w:rsid w:val="00BE19FC"/>
    <w:rsid w:val="00BE281F"/>
    <w:rsid w:val="00BE28B8"/>
    <w:rsid w:val="00BE2901"/>
    <w:rsid w:val="00BE29DD"/>
    <w:rsid w:val="00BE2B74"/>
    <w:rsid w:val="00BE2C17"/>
    <w:rsid w:val="00BE30A2"/>
    <w:rsid w:val="00BE323C"/>
    <w:rsid w:val="00BE35B3"/>
    <w:rsid w:val="00BE3612"/>
    <w:rsid w:val="00BE36F7"/>
    <w:rsid w:val="00BE413D"/>
    <w:rsid w:val="00BE43DF"/>
    <w:rsid w:val="00BE4A3C"/>
    <w:rsid w:val="00BE4A5B"/>
    <w:rsid w:val="00BE5254"/>
    <w:rsid w:val="00BE5723"/>
    <w:rsid w:val="00BE5784"/>
    <w:rsid w:val="00BE5D27"/>
    <w:rsid w:val="00BE5E2B"/>
    <w:rsid w:val="00BE62F8"/>
    <w:rsid w:val="00BE6326"/>
    <w:rsid w:val="00BE6442"/>
    <w:rsid w:val="00BE7004"/>
    <w:rsid w:val="00BE73AF"/>
    <w:rsid w:val="00BE7579"/>
    <w:rsid w:val="00BE790D"/>
    <w:rsid w:val="00BE79D1"/>
    <w:rsid w:val="00BE7F6E"/>
    <w:rsid w:val="00BF0421"/>
    <w:rsid w:val="00BF0880"/>
    <w:rsid w:val="00BF0B08"/>
    <w:rsid w:val="00BF0E46"/>
    <w:rsid w:val="00BF1467"/>
    <w:rsid w:val="00BF14A7"/>
    <w:rsid w:val="00BF15CA"/>
    <w:rsid w:val="00BF1A3F"/>
    <w:rsid w:val="00BF1CFE"/>
    <w:rsid w:val="00BF1E7D"/>
    <w:rsid w:val="00BF1F78"/>
    <w:rsid w:val="00BF237F"/>
    <w:rsid w:val="00BF26B4"/>
    <w:rsid w:val="00BF270E"/>
    <w:rsid w:val="00BF27C2"/>
    <w:rsid w:val="00BF27D3"/>
    <w:rsid w:val="00BF27EE"/>
    <w:rsid w:val="00BF2814"/>
    <w:rsid w:val="00BF2AE0"/>
    <w:rsid w:val="00BF30CE"/>
    <w:rsid w:val="00BF33F7"/>
    <w:rsid w:val="00BF395D"/>
    <w:rsid w:val="00BF3A18"/>
    <w:rsid w:val="00BF3C7E"/>
    <w:rsid w:val="00BF4376"/>
    <w:rsid w:val="00BF43D4"/>
    <w:rsid w:val="00BF4E26"/>
    <w:rsid w:val="00BF4FA3"/>
    <w:rsid w:val="00BF5161"/>
    <w:rsid w:val="00BF538D"/>
    <w:rsid w:val="00BF5401"/>
    <w:rsid w:val="00BF5422"/>
    <w:rsid w:val="00BF5B38"/>
    <w:rsid w:val="00BF60B8"/>
    <w:rsid w:val="00BF6417"/>
    <w:rsid w:val="00BF6A41"/>
    <w:rsid w:val="00BF6AFE"/>
    <w:rsid w:val="00BF6B27"/>
    <w:rsid w:val="00BF6C19"/>
    <w:rsid w:val="00BF6FE7"/>
    <w:rsid w:val="00BF749C"/>
    <w:rsid w:val="00BF76E9"/>
    <w:rsid w:val="00BF7778"/>
    <w:rsid w:val="00BF7808"/>
    <w:rsid w:val="00BF7B5E"/>
    <w:rsid w:val="00BF7CE8"/>
    <w:rsid w:val="00BF7D3E"/>
    <w:rsid w:val="00BF7D82"/>
    <w:rsid w:val="00BF7E74"/>
    <w:rsid w:val="00BF7FCF"/>
    <w:rsid w:val="00C004BF"/>
    <w:rsid w:val="00C00897"/>
    <w:rsid w:val="00C0098C"/>
    <w:rsid w:val="00C00A13"/>
    <w:rsid w:val="00C01257"/>
    <w:rsid w:val="00C0138C"/>
    <w:rsid w:val="00C016FE"/>
    <w:rsid w:val="00C0188C"/>
    <w:rsid w:val="00C0191F"/>
    <w:rsid w:val="00C019CA"/>
    <w:rsid w:val="00C01A1E"/>
    <w:rsid w:val="00C02492"/>
    <w:rsid w:val="00C0277B"/>
    <w:rsid w:val="00C031AD"/>
    <w:rsid w:val="00C039F8"/>
    <w:rsid w:val="00C03AE6"/>
    <w:rsid w:val="00C03C64"/>
    <w:rsid w:val="00C03CCE"/>
    <w:rsid w:val="00C03EFD"/>
    <w:rsid w:val="00C040C5"/>
    <w:rsid w:val="00C0431E"/>
    <w:rsid w:val="00C04395"/>
    <w:rsid w:val="00C045E8"/>
    <w:rsid w:val="00C04788"/>
    <w:rsid w:val="00C049B5"/>
    <w:rsid w:val="00C04BA5"/>
    <w:rsid w:val="00C04D04"/>
    <w:rsid w:val="00C04E42"/>
    <w:rsid w:val="00C053E5"/>
    <w:rsid w:val="00C05541"/>
    <w:rsid w:val="00C05C92"/>
    <w:rsid w:val="00C0618E"/>
    <w:rsid w:val="00C064D9"/>
    <w:rsid w:val="00C064EC"/>
    <w:rsid w:val="00C067F6"/>
    <w:rsid w:val="00C068AB"/>
    <w:rsid w:val="00C068B5"/>
    <w:rsid w:val="00C06A1B"/>
    <w:rsid w:val="00C06A5B"/>
    <w:rsid w:val="00C06B66"/>
    <w:rsid w:val="00C06C6D"/>
    <w:rsid w:val="00C0720A"/>
    <w:rsid w:val="00C073FE"/>
    <w:rsid w:val="00C074D4"/>
    <w:rsid w:val="00C07757"/>
    <w:rsid w:val="00C07928"/>
    <w:rsid w:val="00C07B4C"/>
    <w:rsid w:val="00C1035C"/>
    <w:rsid w:val="00C10854"/>
    <w:rsid w:val="00C1092C"/>
    <w:rsid w:val="00C10C1D"/>
    <w:rsid w:val="00C10F75"/>
    <w:rsid w:val="00C110C0"/>
    <w:rsid w:val="00C11284"/>
    <w:rsid w:val="00C113B6"/>
    <w:rsid w:val="00C11595"/>
    <w:rsid w:val="00C116B6"/>
    <w:rsid w:val="00C11C08"/>
    <w:rsid w:val="00C12022"/>
    <w:rsid w:val="00C122CF"/>
    <w:rsid w:val="00C12777"/>
    <w:rsid w:val="00C127A2"/>
    <w:rsid w:val="00C129D4"/>
    <w:rsid w:val="00C12ABA"/>
    <w:rsid w:val="00C12E14"/>
    <w:rsid w:val="00C12F0F"/>
    <w:rsid w:val="00C12FD0"/>
    <w:rsid w:val="00C1304A"/>
    <w:rsid w:val="00C133DE"/>
    <w:rsid w:val="00C13779"/>
    <w:rsid w:val="00C138F2"/>
    <w:rsid w:val="00C13CB6"/>
    <w:rsid w:val="00C13E6F"/>
    <w:rsid w:val="00C13FB3"/>
    <w:rsid w:val="00C14141"/>
    <w:rsid w:val="00C141DF"/>
    <w:rsid w:val="00C146C7"/>
    <w:rsid w:val="00C149EE"/>
    <w:rsid w:val="00C14DBA"/>
    <w:rsid w:val="00C14DEA"/>
    <w:rsid w:val="00C152C1"/>
    <w:rsid w:val="00C1534E"/>
    <w:rsid w:val="00C153AD"/>
    <w:rsid w:val="00C15542"/>
    <w:rsid w:val="00C157F0"/>
    <w:rsid w:val="00C15833"/>
    <w:rsid w:val="00C15A39"/>
    <w:rsid w:val="00C15C20"/>
    <w:rsid w:val="00C15F58"/>
    <w:rsid w:val="00C16002"/>
    <w:rsid w:val="00C161B8"/>
    <w:rsid w:val="00C161FE"/>
    <w:rsid w:val="00C16580"/>
    <w:rsid w:val="00C168D5"/>
    <w:rsid w:val="00C16906"/>
    <w:rsid w:val="00C16A5A"/>
    <w:rsid w:val="00C16EA9"/>
    <w:rsid w:val="00C16F7B"/>
    <w:rsid w:val="00C173E9"/>
    <w:rsid w:val="00C174DC"/>
    <w:rsid w:val="00C17606"/>
    <w:rsid w:val="00C17825"/>
    <w:rsid w:val="00C1795C"/>
    <w:rsid w:val="00C17B12"/>
    <w:rsid w:val="00C17FF8"/>
    <w:rsid w:val="00C20179"/>
    <w:rsid w:val="00C204AD"/>
    <w:rsid w:val="00C204C6"/>
    <w:rsid w:val="00C205A7"/>
    <w:rsid w:val="00C2071C"/>
    <w:rsid w:val="00C20B28"/>
    <w:rsid w:val="00C20CDD"/>
    <w:rsid w:val="00C20DA3"/>
    <w:rsid w:val="00C20E39"/>
    <w:rsid w:val="00C20F0B"/>
    <w:rsid w:val="00C21015"/>
    <w:rsid w:val="00C21022"/>
    <w:rsid w:val="00C213DB"/>
    <w:rsid w:val="00C215D0"/>
    <w:rsid w:val="00C21A12"/>
    <w:rsid w:val="00C21A89"/>
    <w:rsid w:val="00C21CB0"/>
    <w:rsid w:val="00C21CDB"/>
    <w:rsid w:val="00C22437"/>
    <w:rsid w:val="00C2256C"/>
    <w:rsid w:val="00C225A3"/>
    <w:rsid w:val="00C22B7E"/>
    <w:rsid w:val="00C22DA1"/>
    <w:rsid w:val="00C22F86"/>
    <w:rsid w:val="00C23197"/>
    <w:rsid w:val="00C23282"/>
    <w:rsid w:val="00C232DC"/>
    <w:rsid w:val="00C23641"/>
    <w:rsid w:val="00C24583"/>
    <w:rsid w:val="00C245FE"/>
    <w:rsid w:val="00C24771"/>
    <w:rsid w:val="00C24C26"/>
    <w:rsid w:val="00C2515B"/>
    <w:rsid w:val="00C254EF"/>
    <w:rsid w:val="00C255CA"/>
    <w:rsid w:val="00C25703"/>
    <w:rsid w:val="00C2581B"/>
    <w:rsid w:val="00C25A67"/>
    <w:rsid w:val="00C25D55"/>
    <w:rsid w:val="00C25F24"/>
    <w:rsid w:val="00C26077"/>
    <w:rsid w:val="00C2623C"/>
    <w:rsid w:val="00C267E8"/>
    <w:rsid w:val="00C269B8"/>
    <w:rsid w:val="00C26A31"/>
    <w:rsid w:val="00C26A3B"/>
    <w:rsid w:val="00C26AA2"/>
    <w:rsid w:val="00C26E18"/>
    <w:rsid w:val="00C272CF"/>
    <w:rsid w:val="00C273C5"/>
    <w:rsid w:val="00C27BF2"/>
    <w:rsid w:val="00C27C04"/>
    <w:rsid w:val="00C27CCA"/>
    <w:rsid w:val="00C300EF"/>
    <w:rsid w:val="00C30364"/>
    <w:rsid w:val="00C3123B"/>
    <w:rsid w:val="00C3212A"/>
    <w:rsid w:val="00C32621"/>
    <w:rsid w:val="00C32899"/>
    <w:rsid w:val="00C32A87"/>
    <w:rsid w:val="00C33DA2"/>
    <w:rsid w:val="00C3420D"/>
    <w:rsid w:val="00C342FB"/>
    <w:rsid w:val="00C3452D"/>
    <w:rsid w:val="00C34793"/>
    <w:rsid w:val="00C34D37"/>
    <w:rsid w:val="00C35187"/>
    <w:rsid w:val="00C35442"/>
    <w:rsid w:val="00C35516"/>
    <w:rsid w:val="00C3614E"/>
    <w:rsid w:val="00C36963"/>
    <w:rsid w:val="00C36BF7"/>
    <w:rsid w:val="00C371DF"/>
    <w:rsid w:val="00C378E8"/>
    <w:rsid w:val="00C37D13"/>
    <w:rsid w:val="00C37FD7"/>
    <w:rsid w:val="00C4038C"/>
    <w:rsid w:val="00C403A7"/>
    <w:rsid w:val="00C40889"/>
    <w:rsid w:val="00C40AD3"/>
    <w:rsid w:val="00C4138F"/>
    <w:rsid w:val="00C41AC6"/>
    <w:rsid w:val="00C41BEF"/>
    <w:rsid w:val="00C41DA7"/>
    <w:rsid w:val="00C41FEE"/>
    <w:rsid w:val="00C4294D"/>
    <w:rsid w:val="00C42AA0"/>
    <w:rsid w:val="00C42C5A"/>
    <w:rsid w:val="00C42DF4"/>
    <w:rsid w:val="00C42EC4"/>
    <w:rsid w:val="00C42FD8"/>
    <w:rsid w:val="00C4354C"/>
    <w:rsid w:val="00C435C5"/>
    <w:rsid w:val="00C43629"/>
    <w:rsid w:val="00C43911"/>
    <w:rsid w:val="00C43B9D"/>
    <w:rsid w:val="00C43E30"/>
    <w:rsid w:val="00C43FD2"/>
    <w:rsid w:val="00C44219"/>
    <w:rsid w:val="00C442B1"/>
    <w:rsid w:val="00C4436C"/>
    <w:rsid w:val="00C44383"/>
    <w:rsid w:val="00C443E9"/>
    <w:rsid w:val="00C44458"/>
    <w:rsid w:val="00C44FE3"/>
    <w:rsid w:val="00C4511A"/>
    <w:rsid w:val="00C45148"/>
    <w:rsid w:val="00C451D1"/>
    <w:rsid w:val="00C455FC"/>
    <w:rsid w:val="00C457C7"/>
    <w:rsid w:val="00C45EA3"/>
    <w:rsid w:val="00C461AE"/>
    <w:rsid w:val="00C463C4"/>
    <w:rsid w:val="00C4667C"/>
    <w:rsid w:val="00C46B91"/>
    <w:rsid w:val="00C46D8E"/>
    <w:rsid w:val="00C46FD3"/>
    <w:rsid w:val="00C471B0"/>
    <w:rsid w:val="00C4720B"/>
    <w:rsid w:val="00C474EE"/>
    <w:rsid w:val="00C47963"/>
    <w:rsid w:val="00C47CBB"/>
    <w:rsid w:val="00C47D09"/>
    <w:rsid w:val="00C47D49"/>
    <w:rsid w:val="00C5010B"/>
    <w:rsid w:val="00C501AE"/>
    <w:rsid w:val="00C5039A"/>
    <w:rsid w:val="00C5039C"/>
    <w:rsid w:val="00C5046B"/>
    <w:rsid w:val="00C5056F"/>
    <w:rsid w:val="00C50828"/>
    <w:rsid w:val="00C509A7"/>
    <w:rsid w:val="00C50ADA"/>
    <w:rsid w:val="00C50AE9"/>
    <w:rsid w:val="00C516F3"/>
    <w:rsid w:val="00C51D9B"/>
    <w:rsid w:val="00C52143"/>
    <w:rsid w:val="00C52360"/>
    <w:rsid w:val="00C523C1"/>
    <w:rsid w:val="00C5246B"/>
    <w:rsid w:val="00C5276E"/>
    <w:rsid w:val="00C528CB"/>
    <w:rsid w:val="00C52F05"/>
    <w:rsid w:val="00C52F88"/>
    <w:rsid w:val="00C53264"/>
    <w:rsid w:val="00C5381E"/>
    <w:rsid w:val="00C5385D"/>
    <w:rsid w:val="00C53E1B"/>
    <w:rsid w:val="00C53EB7"/>
    <w:rsid w:val="00C5440C"/>
    <w:rsid w:val="00C54511"/>
    <w:rsid w:val="00C54750"/>
    <w:rsid w:val="00C5486B"/>
    <w:rsid w:val="00C54939"/>
    <w:rsid w:val="00C54A82"/>
    <w:rsid w:val="00C54BA0"/>
    <w:rsid w:val="00C5504F"/>
    <w:rsid w:val="00C55421"/>
    <w:rsid w:val="00C554E0"/>
    <w:rsid w:val="00C55DDC"/>
    <w:rsid w:val="00C5636F"/>
    <w:rsid w:val="00C5674D"/>
    <w:rsid w:val="00C56884"/>
    <w:rsid w:val="00C56E21"/>
    <w:rsid w:val="00C5724B"/>
    <w:rsid w:val="00C573A6"/>
    <w:rsid w:val="00C5746A"/>
    <w:rsid w:val="00C57BBD"/>
    <w:rsid w:val="00C57C97"/>
    <w:rsid w:val="00C57CFB"/>
    <w:rsid w:val="00C57EB3"/>
    <w:rsid w:val="00C60BC5"/>
    <w:rsid w:val="00C60EC2"/>
    <w:rsid w:val="00C60FCA"/>
    <w:rsid w:val="00C60FF9"/>
    <w:rsid w:val="00C6117F"/>
    <w:rsid w:val="00C613B9"/>
    <w:rsid w:val="00C61450"/>
    <w:rsid w:val="00C61613"/>
    <w:rsid w:val="00C61633"/>
    <w:rsid w:val="00C61667"/>
    <w:rsid w:val="00C616B3"/>
    <w:rsid w:val="00C6175F"/>
    <w:rsid w:val="00C61D0B"/>
    <w:rsid w:val="00C6225A"/>
    <w:rsid w:val="00C626B2"/>
    <w:rsid w:val="00C62C44"/>
    <w:rsid w:val="00C6305B"/>
    <w:rsid w:val="00C634A5"/>
    <w:rsid w:val="00C6367E"/>
    <w:rsid w:val="00C63744"/>
    <w:rsid w:val="00C637BF"/>
    <w:rsid w:val="00C637FC"/>
    <w:rsid w:val="00C643E7"/>
    <w:rsid w:val="00C64816"/>
    <w:rsid w:val="00C649D9"/>
    <w:rsid w:val="00C64E23"/>
    <w:rsid w:val="00C64EA4"/>
    <w:rsid w:val="00C64FA1"/>
    <w:rsid w:val="00C650BC"/>
    <w:rsid w:val="00C6540C"/>
    <w:rsid w:val="00C659A7"/>
    <w:rsid w:val="00C65A7E"/>
    <w:rsid w:val="00C65E70"/>
    <w:rsid w:val="00C65E79"/>
    <w:rsid w:val="00C66185"/>
    <w:rsid w:val="00C66565"/>
    <w:rsid w:val="00C665D4"/>
    <w:rsid w:val="00C66736"/>
    <w:rsid w:val="00C668AF"/>
    <w:rsid w:val="00C6699B"/>
    <w:rsid w:val="00C670F7"/>
    <w:rsid w:val="00C6715E"/>
    <w:rsid w:val="00C67407"/>
    <w:rsid w:val="00C677BE"/>
    <w:rsid w:val="00C6781B"/>
    <w:rsid w:val="00C678F9"/>
    <w:rsid w:val="00C67A18"/>
    <w:rsid w:val="00C67EC2"/>
    <w:rsid w:val="00C700A2"/>
    <w:rsid w:val="00C70241"/>
    <w:rsid w:val="00C7051B"/>
    <w:rsid w:val="00C7057A"/>
    <w:rsid w:val="00C70908"/>
    <w:rsid w:val="00C70931"/>
    <w:rsid w:val="00C70C03"/>
    <w:rsid w:val="00C70D49"/>
    <w:rsid w:val="00C70EE0"/>
    <w:rsid w:val="00C71007"/>
    <w:rsid w:val="00C713F3"/>
    <w:rsid w:val="00C7152C"/>
    <w:rsid w:val="00C7153A"/>
    <w:rsid w:val="00C71582"/>
    <w:rsid w:val="00C715C7"/>
    <w:rsid w:val="00C717C4"/>
    <w:rsid w:val="00C718BC"/>
    <w:rsid w:val="00C71951"/>
    <w:rsid w:val="00C71B60"/>
    <w:rsid w:val="00C71BA5"/>
    <w:rsid w:val="00C71F1B"/>
    <w:rsid w:val="00C72C7A"/>
    <w:rsid w:val="00C732CB"/>
    <w:rsid w:val="00C734AB"/>
    <w:rsid w:val="00C73632"/>
    <w:rsid w:val="00C73653"/>
    <w:rsid w:val="00C73775"/>
    <w:rsid w:val="00C73AD2"/>
    <w:rsid w:val="00C73BBB"/>
    <w:rsid w:val="00C73CFB"/>
    <w:rsid w:val="00C742C4"/>
    <w:rsid w:val="00C744CD"/>
    <w:rsid w:val="00C7453F"/>
    <w:rsid w:val="00C746E6"/>
    <w:rsid w:val="00C749E4"/>
    <w:rsid w:val="00C74B6D"/>
    <w:rsid w:val="00C74BF8"/>
    <w:rsid w:val="00C7540C"/>
    <w:rsid w:val="00C754F9"/>
    <w:rsid w:val="00C7558D"/>
    <w:rsid w:val="00C75592"/>
    <w:rsid w:val="00C75AEF"/>
    <w:rsid w:val="00C75F77"/>
    <w:rsid w:val="00C75FE6"/>
    <w:rsid w:val="00C7659A"/>
    <w:rsid w:val="00C765D8"/>
    <w:rsid w:val="00C766C7"/>
    <w:rsid w:val="00C76B91"/>
    <w:rsid w:val="00C7763A"/>
    <w:rsid w:val="00C77BB7"/>
    <w:rsid w:val="00C80074"/>
    <w:rsid w:val="00C8010B"/>
    <w:rsid w:val="00C8039B"/>
    <w:rsid w:val="00C804C2"/>
    <w:rsid w:val="00C808FD"/>
    <w:rsid w:val="00C80B23"/>
    <w:rsid w:val="00C80BD0"/>
    <w:rsid w:val="00C80F6D"/>
    <w:rsid w:val="00C81292"/>
    <w:rsid w:val="00C81657"/>
    <w:rsid w:val="00C818A5"/>
    <w:rsid w:val="00C81954"/>
    <w:rsid w:val="00C8212F"/>
    <w:rsid w:val="00C822EA"/>
    <w:rsid w:val="00C82505"/>
    <w:rsid w:val="00C82BD3"/>
    <w:rsid w:val="00C82E2F"/>
    <w:rsid w:val="00C82F70"/>
    <w:rsid w:val="00C83024"/>
    <w:rsid w:val="00C830B6"/>
    <w:rsid w:val="00C83309"/>
    <w:rsid w:val="00C8346D"/>
    <w:rsid w:val="00C834BC"/>
    <w:rsid w:val="00C83837"/>
    <w:rsid w:val="00C83CEF"/>
    <w:rsid w:val="00C84652"/>
    <w:rsid w:val="00C84C8F"/>
    <w:rsid w:val="00C85088"/>
    <w:rsid w:val="00C85388"/>
    <w:rsid w:val="00C85688"/>
    <w:rsid w:val="00C856B8"/>
    <w:rsid w:val="00C85B74"/>
    <w:rsid w:val="00C85C36"/>
    <w:rsid w:val="00C85E57"/>
    <w:rsid w:val="00C86004"/>
    <w:rsid w:val="00C8608C"/>
    <w:rsid w:val="00C86609"/>
    <w:rsid w:val="00C86EDE"/>
    <w:rsid w:val="00C8704E"/>
    <w:rsid w:val="00C877CF"/>
    <w:rsid w:val="00C879A1"/>
    <w:rsid w:val="00C87CB7"/>
    <w:rsid w:val="00C87DA9"/>
    <w:rsid w:val="00C87E4E"/>
    <w:rsid w:val="00C900FA"/>
    <w:rsid w:val="00C90353"/>
    <w:rsid w:val="00C9043B"/>
    <w:rsid w:val="00C9064B"/>
    <w:rsid w:val="00C90B7D"/>
    <w:rsid w:val="00C90D9F"/>
    <w:rsid w:val="00C90EEE"/>
    <w:rsid w:val="00C91038"/>
    <w:rsid w:val="00C914EA"/>
    <w:rsid w:val="00C91511"/>
    <w:rsid w:val="00C915C7"/>
    <w:rsid w:val="00C915DB"/>
    <w:rsid w:val="00C91BCF"/>
    <w:rsid w:val="00C9219D"/>
    <w:rsid w:val="00C9234C"/>
    <w:rsid w:val="00C9248A"/>
    <w:rsid w:val="00C925EB"/>
    <w:rsid w:val="00C92CFA"/>
    <w:rsid w:val="00C92DFD"/>
    <w:rsid w:val="00C92FA0"/>
    <w:rsid w:val="00C93117"/>
    <w:rsid w:val="00C9322E"/>
    <w:rsid w:val="00C932F6"/>
    <w:rsid w:val="00C9387D"/>
    <w:rsid w:val="00C938D8"/>
    <w:rsid w:val="00C93A40"/>
    <w:rsid w:val="00C93AD6"/>
    <w:rsid w:val="00C93E79"/>
    <w:rsid w:val="00C9400A"/>
    <w:rsid w:val="00C943A5"/>
    <w:rsid w:val="00C944C0"/>
    <w:rsid w:val="00C944D8"/>
    <w:rsid w:val="00C9490D"/>
    <w:rsid w:val="00C94B93"/>
    <w:rsid w:val="00C94C51"/>
    <w:rsid w:val="00C94D3E"/>
    <w:rsid w:val="00C94E90"/>
    <w:rsid w:val="00C955AF"/>
    <w:rsid w:val="00C955CE"/>
    <w:rsid w:val="00C956DF"/>
    <w:rsid w:val="00C956EA"/>
    <w:rsid w:val="00C95740"/>
    <w:rsid w:val="00C9583B"/>
    <w:rsid w:val="00C958C6"/>
    <w:rsid w:val="00C958F9"/>
    <w:rsid w:val="00C95A54"/>
    <w:rsid w:val="00C95CBD"/>
    <w:rsid w:val="00C95F41"/>
    <w:rsid w:val="00C95FA1"/>
    <w:rsid w:val="00C96312"/>
    <w:rsid w:val="00C964F3"/>
    <w:rsid w:val="00C96887"/>
    <w:rsid w:val="00C9740C"/>
    <w:rsid w:val="00C97502"/>
    <w:rsid w:val="00C97529"/>
    <w:rsid w:val="00CA00F5"/>
    <w:rsid w:val="00CA0146"/>
    <w:rsid w:val="00CA0254"/>
    <w:rsid w:val="00CA0337"/>
    <w:rsid w:val="00CA0B44"/>
    <w:rsid w:val="00CA0B4C"/>
    <w:rsid w:val="00CA0BC5"/>
    <w:rsid w:val="00CA1177"/>
    <w:rsid w:val="00CA142B"/>
    <w:rsid w:val="00CA1589"/>
    <w:rsid w:val="00CA18F1"/>
    <w:rsid w:val="00CA29E2"/>
    <w:rsid w:val="00CA2A1F"/>
    <w:rsid w:val="00CA2ADF"/>
    <w:rsid w:val="00CA2D1E"/>
    <w:rsid w:val="00CA2F26"/>
    <w:rsid w:val="00CA2F3B"/>
    <w:rsid w:val="00CA324E"/>
    <w:rsid w:val="00CA339C"/>
    <w:rsid w:val="00CA33C0"/>
    <w:rsid w:val="00CA3932"/>
    <w:rsid w:val="00CA39DB"/>
    <w:rsid w:val="00CA40B7"/>
    <w:rsid w:val="00CA41C2"/>
    <w:rsid w:val="00CA438B"/>
    <w:rsid w:val="00CA44A3"/>
    <w:rsid w:val="00CA4608"/>
    <w:rsid w:val="00CA49E1"/>
    <w:rsid w:val="00CA4BA3"/>
    <w:rsid w:val="00CA508E"/>
    <w:rsid w:val="00CA50E6"/>
    <w:rsid w:val="00CA5793"/>
    <w:rsid w:val="00CA5862"/>
    <w:rsid w:val="00CA59C4"/>
    <w:rsid w:val="00CA5BB0"/>
    <w:rsid w:val="00CA5C03"/>
    <w:rsid w:val="00CA6030"/>
    <w:rsid w:val="00CA65A2"/>
    <w:rsid w:val="00CA68D2"/>
    <w:rsid w:val="00CA700E"/>
    <w:rsid w:val="00CA7A11"/>
    <w:rsid w:val="00CA7F1A"/>
    <w:rsid w:val="00CB008A"/>
    <w:rsid w:val="00CB0501"/>
    <w:rsid w:val="00CB08A3"/>
    <w:rsid w:val="00CB0BC8"/>
    <w:rsid w:val="00CB0FE2"/>
    <w:rsid w:val="00CB1513"/>
    <w:rsid w:val="00CB1A93"/>
    <w:rsid w:val="00CB2081"/>
    <w:rsid w:val="00CB22A4"/>
    <w:rsid w:val="00CB23BA"/>
    <w:rsid w:val="00CB2456"/>
    <w:rsid w:val="00CB27BD"/>
    <w:rsid w:val="00CB2A06"/>
    <w:rsid w:val="00CB3128"/>
    <w:rsid w:val="00CB33E9"/>
    <w:rsid w:val="00CB3BF0"/>
    <w:rsid w:val="00CB3FBC"/>
    <w:rsid w:val="00CB4524"/>
    <w:rsid w:val="00CB465C"/>
    <w:rsid w:val="00CB47EF"/>
    <w:rsid w:val="00CB4FC0"/>
    <w:rsid w:val="00CB566A"/>
    <w:rsid w:val="00CB5C1A"/>
    <w:rsid w:val="00CB5C7F"/>
    <w:rsid w:val="00CB5CD9"/>
    <w:rsid w:val="00CB5DCF"/>
    <w:rsid w:val="00CB5E50"/>
    <w:rsid w:val="00CB6004"/>
    <w:rsid w:val="00CB604A"/>
    <w:rsid w:val="00CB6482"/>
    <w:rsid w:val="00CB65B3"/>
    <w:rsid w:val="00CB6750"/>
    <w:rsid w:val="00CB6C5A"/>
    <w:rsid w:val="00CB6DA8"/>
    <w:rsid w:val="00CB705D"/>
    <w:rsid w:val="00CB7083"/>
    <w:rsid w:val="00CB77B7"/>
    <w:rsid w:val="00CB7882"/>
    <w:rsid w:val="00CB78F2"/>
    <w:rsid w:val="00CB79EB"/>
    <w:rsid w:val="00CB7D1A"/>
    <w:rsid w:val="00CB7E1E"/>
    <w:rsid w:val="00CC0135"/>
    <w:rsid w:val="00CC03EE"/>
    <w:rsid w:val="00CC0809"/>
    <w:rsid w:val="00CC08A2"/>
    <w:rsid w:val="00CC08C8"/>
    <w:rsid w:val="00CC0972"/>
    <w:rsid w:val="00CC09DF"/>
    <w:rsid w:val="00CC0A47"/>
    <w:rsid w:val="00CC12D5"/>
    <w:rsid w:val="00CC14BF"/>
    <w:rsid w:val="00CC15F2"/>
    <w:rsid w:val="00CC1894"/>
    <w:rsid w:val="00CC19EE"/>
    <w:rsid w:val="00CC1A58"/>
    <w:rsid w:val="00CC1B47"/>
    <w:rsid w:val="00CC1D57"/>
    <w:rsid w:val="00CC1DC1"/>
    <w:rsid w:val="00CC2286"/>
    <w:rsid w:val="00CC2604"/>
    <w:rsid w:val="00CC2B60"/>
    <w:rsid w:val="00CC31E9"/>
    <w:rsid w:val="00CC3A18"/>
    <w:rsid w:val="00CC4355"/>
    <w:rsid w:val="00CC46BB"/>
    <w:rsid w:val="00CC4DD0"/>
    <w:rsid w:val="00CC5271"/>
    <w:rsid w:val="00CC52D2"/>
    <w:rsid w:val="00CC5570"/>
    <w:rsid w:val="00CC5AA9"/>
    <w:rsid w:val="00CC5B53"/>
    <w:rsid w:val="00CC5B5E"/>
    <w:rsid w:val="00CC5BB9"/>
    <w:rsid w:val="00CC5D0F"/>
    <w:rsid w:val="00CC6063"/>
    <w:rsid w:val="00CC6543"/>
    <w:rsid w:val="00CC695F"/>
    <w:rsid w:val="00CC6A0D"/>
    <w:rsid w:val="00CC6CC9"/>
    <w:rsid w:val="00CC6DB9"/>
    <w:rsid w:val="00CC74D7"/>
    <w:rsid w:val="00CC750F"/>
    <w:rsid w:val="00CC7609"/>
    <w:rsid w:val="00CC79FF"/>
    <w:rsid w:val="00CC7C17"/>
    <w:rsid w:val="00CC7FC6"/>
    <w:rsid w:val="00CD0599"/>
    <w:rsid w:val="00CD05E3"/>
    <w:rsid w:val="00CD088E"/>
    <w:rsid w:val="00CD0A83"/>
    <w:rsid w:val="00CD0E2D"/>
    <w:rsid w:val="00CD10DF"/>
    <w:rsid w:val="00CD10E4"/>
    <w:rsid w:val="00CD1229"/>
    <w:rsid w:val="00CD12AE"/>
    <w:rsid w:val="00CD1B42"/>
    <w:rsid w:val="00CD1C6E"/>
    <w:rsid w:val="00CD1D46"/>
    <w:rsid w:val="00CD2147"/>
    <w:rsid w:val="00CD2680"/>
    <w:rsid w:val="00CD2775"/>
    <w:rsid w:val="00CD2815"/>
    <w:rsid w:val="00CD2924"/>
    <w:rsid w:val="00CD2ADA"/>
    <w:rsid w:val="00CD2B7A"/>
    <w:rsid w:val="00CD2DA5"/>
    <w:rsid w:val="00CD2E04"/>
    <w:rsid w:val="00CD2EDE"/>
    <w:rsid w:val="00CD308E"/>
    <w:rsid w:val="00CD31EC"/>
    <w:rsid w:val="00CD3237"/>
    <w:rsid w:val="00CD33A9"/>
    <w:rsid w:val="00CD345B"/>
    <w:rsid w:val="00CD3739"/>
    <w:rsid w:val="00CD39E8"/>
    <w:rsid w:val="00CD40A7"/>
    <w:rsid w:val="00CD4572"/>
    <w:rsid w:val="00CD4EFE"/>
    <w:rsid w:val="00CD4EFF"/>
    <w:rsid w:val="00CD50C0"/>
    <w:rsid w:val="00CD50FD"/>
    <w:rsid w:val="00CD5484"/>
    <w:rsid w:val="00CD5614"/>
    <w:rsid w:val="00CD5763"/>
    <w:rsid w:val="00CD5889"/>
    <w:rsid w:val="00CD5916"/>
    <w:rsid w:val="00CD594D"/>
    <w:rsid w:val="00CD5C1C"/>
    <w:rsid w:val="00CD5F7C"/>
    <w:rsid w:val="00CD60BE"/>
    <w:rsid w:val="00CD6199"/>
    <w:rsid w:val="00CD6229"/>
    <w:rsid w:val="00CD68C7"/>
    <w:rsid w:val="00CD7133"/>
    <w:rsid w:val="00CD734E"/>
    <w:rsid w:val="00CD7EE9"/>
    <w:rsid w:val="00CE003E"/>
    <w:rsid w:val="00CE00CD"/>
    <w:rsid w:val="00CE0974"/>
    <w:rsid w:val="00CE0DF0"/>
    <w:rsid w:val="00CE0E09"/>
    <w:rsid w:val="00CE0E21"/>
    <w:rsid w:val="00CE11AB"/>
    <w:rsid w:val="00CE18DF"/>
    <w:rsid w:val="00CE1C34"/>
    <w:rsid w:val="00CE1E8E"/>
    <w:rsid w:val="00CE216D"/>
    <w:rsid w:val="00CE22F4"/>
    <w:rsid w:val="00CE2533"/>
    <w:rsid w:val="00CE2B65"/>
    <w:rsid w:val="00CE2C86"/>
    <w:rsid w:val="00CE3088"/>
    <w:rsid w:val="00CE354E"/>
    <w:rsid w:val="00CE3639"/>
    <w:rsid w:val="00CE3849"/>
    <w:rsid w:val="00CE3E6A"/>
    <w:rsid w:val="00CE4013"/>
    <w:rsid w:val="00CE466E"/>
    <w:rsid w:val="00CE481B"/>
    <w:rsid w:val="00CE5350"/>
    <w:rsid w:val="00CE543C"/>
    <w:rsid w:val="00CE577E"/>
    <w:rsid w:val="00CE5A92"/>
    <w:rsid w:val="00CE5C33"/>
    <w:rsid w:val="00CE5EB2"/>
    <w:rsid w:val="00CE5F5B"/>
    <w:rsid w:val="00CE604B"/>
    <w:rsid w:val="00CE632A"/>
    <w:rsid w:val="00CE63E4"/>
    <w:rsid w:val="00CE65A0"/>
    <w:rsid w:val="00CE67FA"/>
    <w:rsid w:val="00CE68D0"/>
    <w:rsid w:val="00CE6DE5"/>
    <w:rsid w:val="00CE7949"/>
    <w:rsid w:val="00CE7B48"/>
    <w:rsid w:val="00CE7FC8"/>
    <w:rsid w:val="00CF03A1"/>
    <w:rsid w:val="00CF0B9F"/>
    <w:rsid w:val="00CF0BE0"/>
    <w:rsid w:val="00CF16B8"/>
    <w:rsid w:val="00CF1826"/>
    <w:rsid w:val="00CF1AF5"/>
    <w:rsid w:val="00CF1CEE"/>
    <w:rsid w:val="00CF1DAD"/>
    <w:rsid w:val="00CF1F87"/>
    <w:rsid w:val="00CF2289"/>
    <w:rsid w:val="00CF2567"/>
    <w:rsid w:val="00CF2579"/>
    <w:rsid w:val="00CF27F2"/>
    <w:rsid w:val="00CF2888"/>
    <w:rsid w:val="00CF28E4"/>
    <w:rsid w:val="00CF2CAE"/>
    <w:rsid w:val="00CF2DB9"/>
    <w:rsid w:val="00CF2DC8"/>
    <w:rsid w:val="00CF2DDA"/>
    <w:rsid w:val="00CF3100"/>
    <w:rsid w:val="00CF31E3"/>
    <w:rsid w:val="00CF32B8"/>
    <w:rsid w:val="00CF337B"/>
    <w:rsid w:val="00CF394F"/>
    <w:rsid w:val="00CF3B05"/>
    <w:rsid w:val="00CF4144"/>
    <w:rsid w:val="00CF4212"/>
    <w:rsid w:val="00CF4329"/>
    <w:rsid w:val="00CF46D0"/>
    <w:rsid w:val="00CF4882"/>
    <w:rsid w:val="00CF4E12"/>
    <w:rsid w:val="00CF5217"/>
    <w:rsid w:val="00CF54F4"/>
    <w:rsid w:val="00CF5741"/>
    <w:rsid w:val="00CF5AB3"/>
    <w:rsid w:val="00CF5CCE"/>
    <w:rsid w:val="00CF5E87"/>
    <w:rsid w:val="00CF5EC2"/>
    <w:rsid w:val="00CF6112"/>
    <w:rsid w:val="00CF6331"/>
    <w:rsid w:val="00CF64DF"/>
    <w:rsid w:val="00CF6748"/>
    <w:rsid w:val="00CF68E0"/>
    <w:rsid w:val="00CF68ED"/>
    <w:rsid w:val="00CF69F0"/>
    <w:rsid w:val="00CF6AAF"/>
    <w:rsid w:val="00CF6D34"/>
    <w:rsid w:val="00CF701E"/>
    <w:rsid w:val="00CF773E"/>
    <w:rsid w:val="00CF79AB"/>
    <w:rsid w:val="00CF7A47"/>
    <w:rsid w:val="00CF7CC2"/>
    <w:rsid w:val="00CF7E3A"/>
    <w:rsid w:val="00CF7E9F"/>
    <w:rsid w:val="00D001D3"/>
    <w:rsid w:val="00D0037F"/>
    <w:rsid w:val="00D00445"/>
    <w:rsid w:val="00D004A6"/>
    <w:rsid w:val="00D005C0"/>
    <w:rsid w:val="00D00651"/>
    <w:rsid w:val="00D009E8"/>
    <w:rsid w:val="00D00AC8"/>
    <w:rsid w:val="00D00D45"/>
    <w:rsid w:val="00D00F23"/>
    <w:rsid w:val="00D00F27"/>
    <w:rsid w:val="00D0115E"/>
    <w:rsid w:val="00D01251"/>
    <w:rsid w:val="00D0126B"/>
    <w:rsid w:val="00D014D3"/>
    <w:rsid w:val="00D015EE"/>
    <w:rsid w:val="00D01935"/>
    <w:rsid w:val="00D01A14"/>
    <w:rsid w:val="00D01D2B"/>
    <w:rsid w:val="00D01E4C"/>
    <w:rsid w:val="00D0217E"/>
    <w:rsid w:val="00D02635"/>
    <w:rsid w:val="00D02C7A"/>
    <w:rsid w:val="00D02D5D"/>
    <w:rsid w:val="00D0315E"/>
    <w:rsid w:val="00D0315F"/>
    <w:rsid w:val="00D0354A"/>
    <w:rsid w:val="00D03A1F"/>
    <w:rsid w:val="00D03DA2"/>
    <w:rsid w:val="00D03DE1"/>
    <w:rsid w:val="00D040C2"/>
    <w:rsid w:val="00D042CA"/>
    <w:rsid w:val="00D044CA"/>
    <w:rsid w:val="00D04982"/>
    <w:rsid w:val="00D04B7B"/>
    <w:rsid w:val="00D04CA1"/>
    <w:rsid w:val="00D04CAD"/>
    <w:rsid w:val="00D05137"/>
    <w:rsid w:val="00D057F5"/>
    <w:rsid w:val="00D058BF"/>
    <w:rsid w:val="00D05A59"/>
    <w:rsid w:val="00D05D1A"/>
    <w:rsid w:val="00D05EF0"/>
    <w:rsid w:val="00D060C6"/>
    <w:rsid w:val="00D0611C"/>
    <w:rsid w:val="00D068EE"/>
    <w:rsid w:val="00D06A8D"/>
    <w:rsid w:val="00D06F97"/>
    <w:rsid w:val="00D071A5"/>
    <w:rsid w:val="00D071C7"/>
    <w:rsid w:val="00D077CC"/>
    <w:rsid w:val="00D079AA"/>
    <w:rsid w:val="00D07B02"/>
    <w:rsid w:val="00D07BEB"/>
    <w:rsid w:val="00D07EDC"/>
    <w:rsid w:val="00D100C8"/>
    <w:rsid w:val="00D10184"/>
    <w:rsid w:val="00D10427"/>
    <w:rsid w:val="00D105ED"/>
    <w:rsid w:val="00D105FE"/>
    <w:rsid w:val="00D10BFA"/>
    <w:rsid w:val="00D10E64"/>
    <w:rsid w:val="00D10FDB"/>
    <w:rsid w:val="00D11628"/>
    <w:rsid w:val="00D11997"/>
    <w:rsid w:val="00D11CCC"/>
    <w:rsid w:val="00D12230"/>
    <w:rsid w:val="00D125AD"/>
    <w:rsid w:val="00D12871"/>
    <w:rsid w:val="00D12889"/>
    <w:rsid w:val="00D12917"/>
    <w:rsid w:val="00D12CB3"/>
    <w:rsid w:val="00D12EFE"/>
    <w:rsid w:val="00D130F1"/>
    <w:rsid w:val="00D13339"/>
    <w:rsid w:val="00D134DE"/>
    <w:rsid w:val="00D139AE"/>
    <w:rsid w:val="00D13C26"/>
    <w:rsid w:val="00D14494"/>
    <w:rsid w:val="00D14CCE"/>
    <w:rsid w:val="00D14E73"/>
    <w:rsid w:val="00D14F38"/>
    <w:rsid w:val="00D150EB"/>
    <w:rsid w:val="00D151C3"/>
    <w:rsid w:val="00D1548D"/>
    <w:rsid w:val="00D157CC"/>
    <w:rsid w:val="00D1591C"/>
    <w:rsid w:val="00D159D4"/>
    <w:rsid w:val="00D15BB2"/>
    <w:rsid w:val="00D15EB8"/>
    <w:rsid w:val="00D161F9"/>
    <w:rsid w:val="00D16432"/>
    <w:rsid w:val="00D17245"/>
    <w:rsid w:val="00D1761D"/>
    <w:rsid w:val="00D17872"/>
    <w:rsid w:val="00D179A2"/>
    <w:rsid w:val="00D17DB4"/>
    <w:rsid w:val="00D17EEF"/>
    <w:rsid w:val="00D204F5"/>
    <w:rsid w:val="00D20753"/>
    <w:rsid w:val="00D209BB"/>
    <w:rsid w:val="00D20F1A"/>
    <w:rsid w:val="00D21328"/>
    <w:rsid w:val="00D21527"/>
    <w:rsid w:val="00D21C8C"/>
    <w:rsid w:val="00D22418"/>
    <w:rsid w:val="00D225B9"/>
    <w:rsid w:val="00D22608"/>
    <w:rsid w:val="00D2260C"/>
    <w:rsid w:val="00D22836"/>
    <w:rsid w:val="00D22B9B"/>
    <w:rsid w:val="00D22C32"/>
    <w:rsid w:val="00D22F5E"/>
    <w:rsid w:val="00D232BC"/>
    <w:rsid w:val="00D23547"/>
    <w:rsid w:val="00D2362C"/>
    <w:rsid w:val="00D237F5"/>
    <w:rsid w:val="00D23805"/>
    <w:rsid w:val="00D23BA4"/>
    <w:rsid w:val="00D23D24"/>
    <w:rsid w:val="00D24973"/>
    <w:rsid w:val="00D24A3C"/>
    <w:rsid w:val="00D24BFB"/>
    <w:rsid w:val="00D24F8B"/>
    <w:rsid w:val="00D251B2"/>
    <w:rsid w:val="00D25556"/>
    <w:rsid w:val="00D2565C"/>
    <w:rsid w:val="00D2570C"/>
    <w:rsid w:val="00D2573E"/>
    <w:rsid w:val="00D25B30"/>
    <w:rsid w:val="00D25C9E"/>
    <w:rsid w:val="00D25D10"/>
    <w:rsid w:val="00D26052"/>
    <w:rsid w:val="00D2680B"/>
    <w:rsid w:val="00D26A71"/>
    <w:rsid w:val="00D26C72"/>
    <w:rsid w:val="00D273C6"/>
    <w:rsid w:val="00D27453"/>
    <w:rsid w:val="00D27AF5"/>
    <w:rsid w:val="00D27DD5"/>
    <w:rsid w:val="00D30080"/>
    <w:rsid w:val="00D301C1"/>
    <w:rsid w:val="00D301F3"/>
    <w:rsid w:val="00D303EB"/>
    <w:rsid w:val="00D30920"/>
    <w:rsid w:val="00D30C32"/>
    <w:rsid w:val="00D30CB4"/>
    <w:rsid w:val="00D30CE0"/>
    <w:rsid w:val="00D30CE2"/>
    <w:rsid w:val="00D30E8A"/>
    <w:rsid w:val="00D3112F"/>
    <w:rsid w:val="00D311D2"/>
    <w:rsid w:val="00D31437"/>
    <w:rsid w:val="00D31652"/>
    <w:rsid w:val="00D31B87"/>
    <w:rsid w:val="00D31E8F"/>
    <w:rsid w:val="00D31F41"/>
    <w:rsid w:val="00D321CE"/>
    <w:rsid w:val="00D32303"/>
    <w:rsid w:val="00D3230C"/>
    <w:rsid w:val="00D32696"/>
    <w:rsid w:val="00D326B4"/>
    <w:rsid w:val="00D32D83"/>
    <w:rsid w:val="00D32D90"/>
    <w:rsid w:val="00D32DB1"/>
    <w:rsid w:val="00D32DE6"/>
    <w:rsid w:val="00D330A3"/>
    <w:rsid w:val="00D33264"/>
    <w:rsid w:val="00D3379D"/>
    <w:rsid w:val="00D33B73"/>
    <w:rsid w:val="00D33B8E"/>
    <w:rsid w:val="00D33CAD"/>
    <w:rsid w:val="00D34005"/>
    <w:rsid w:val="00D343E9"/>
    <w:rsid w:val="00D3456B"/>
    <w:rsid w:val="00D348E0"/>
    <w:rsid w:val="00D34957"/>
    <w:rsid w:val="00D34BE1"/>
    <w:rsid w:val="00D34C58"/>
    <w:rsid w:val="00D35192"/>
    <w:rsid w:val="00D352CD"/>
    <w:rsid w:val="00D353DF"/>
    <w:rsid w:val="00D355F2"/>
    <w:rsid w:val="00D35631"/>
    <w:rsid w:val="00D35730"/>
    <w:rsid w:val="00D35BDE"/>
    <w:rsid w:val="00D35C50"/>
    <w:rsid w:val="00D35DAC"/>
    <w:rsid w:val="00D35DCF"/>
    <w:rsid w:val="00D35F60"/>
    <w:rsid w:val="00D35FB9"/>
    <w:rsid w:val="00D36495"/>
    <w:rsid w:val="00D364C5"/>
    <w:rsid w:val="00D36831"/>
    <w:rsid w:val="00D36A72"/>
    <w:rsid w:val="00D36BC9"/>
    <w:rsid w:val="00D36C4B"/>
    <w:rsid w:val="00D36DF5"/>
    <w:rsid w:val="00D371B3"/>
    <w:rsid w:val="00D371F0"/>
    <w:rsid w:val="00D3733A"/>
    <w:rsid w:val="00D3773A"/>
    <w:rsid w:val="00D378CA"/>
    <w:rsid w:val="00D37AA3"/>
    <w:rsid w:val="00D37B19"/>
    <w:rsid w:val="00D37B1F"/>
    <w:rsid w:val="00D37D8E"/>
    <w:rsid w:val="00D37E11"/>
    <w:rsid w:val="00D40107"/>
    <w:rsid w:val="00D402A5"/>
    <w:rsid w:val="00D40409"/>
    <w:rsid w:val="00D404DF"/>
    <w:rsid w:val="00D40693"/>
    <w:rsid w:val="00D408FD"/>
    <w:rsid w:val="00D40C40"/>
    <w:rsid w:val="00D413B4"/>
    <w:rsid w:val="00D415E2"/>
    <w:rsid w:val="00D4165A"/>
    <w:rsid w:val="00D41961"/>
    <w:rsid w:val="00D4196E"/>
    <w:rsid w:val="00D41D6A"/>
    <w:rsid w:val="00D41D6C"/>
    <w:rsid w:val="00D41EC1"/>
    <w:rsid w:val="00D42338"/>
    <w:rsid w:val="00D42496"/>
    <w:rsid w:val="00D424CB"/>
    <w:rsid w:val="00D42524"/>
    <w:rsid w:val="00D42BCB"/>
    <w:rsid w:val="00D430D6"/>
    <w:rsid w:val="00D430EB"/>
    <w:rsid w:val="00D434D6"/>
    <w:rsid w:val="00D436A2"/>
    <w:rsid w:val="00D43AEA"/>
    <w:rsid w:val="00D43B01"/>
    <w:rsid w:val="00D43B42"/>
    <w:rsid w:val="00D43E6F"/>
    <w:rsid w:val="00D4415A"/>
    <w:rsid w:val="00D444CE"/>
    <w:rsid w:val="00D44A13"/>
    <w:rsid w:val="00D44A96"/>
    <w:rsid w:val="00D45019"/>
    <w:rsid w:val="00D454F1"/>
    <w:rsid w:val="00D45558"/>
    <w:rsid w:val="00D45B49"/>
    <w:rsid w:val="00D45C27"/>
    <w:rsid w:val="00D45CFD"/>
    <w:rsid w:val="00D45D6E"/>
    <w:rsid w:val="00D45FEB"/>
    <w:rsid w:val="00D460DE"/>
    <w:rsid w:val="00D46331"/>
    <w:rsid w:val="00D4634B"/>
    <w:rsid w:val="00D465B0"/>
    <w:rsid w:val="00D4664A"/>
    <w:rsid w:val="00D469A3"/>
    <w:rsid w:val="00D469CB"/>
    <w:rsid w:val="00D46C2B"/>
    <w:rsid w:val="00D46D06"/>
    <w:rsid w:val="00D474B2"/>
    <w:rsid w:val="00D47778"/>
    <w:rsid w:val="00D47B87"/>
    <w:rsid w:val="00D47FA7"/>
    <w:rsid w:val="00D50201"/>
    <w:rsid w:val="00D50220"/>
    <w:rsid w:val="00D504A5"/>
    <w:rsid w:val="00D505E8"/>
    <w:rsid w:val="00D50999"/>
    <w:rsid w:val="00D50EBA"/>
    <w:rsid w:val="00D50FC6"/>
    <w:rsid w:val="00D51035"/>
    <w:rsid w:val="00D511DA"/>
    <w:rsid w:val="00D51280"/>
    <w:rsid w:val="00D513CB"/>
    <w:rsid w:val="00D5153D"/>
    <w:rsid w:val="00D51CB6"/>
    <w:rsid w:val="00D51CC8"/>
    <w:rsid w:val="00D51CDC"/>
    <w:rsid w:val="00D51FE0"/>
    <w:rsid w:val="00D52322"/>
    <w:rsid w:val="00D524F9"/>
    <w:rsid w:val="00D5261D"/>
    <w:rsid w:val="00D528D5"/>
    <w:rsid w:val="00D52BD2"/>
    <w:rsid w:val="00D52F04"/>
    <w:rsid w:val="00D531D4"/>
    <w:rsid w:val="00D538E0"/>
    <w:rsid w:val="00D538FC"/>
    <w:rsid w:val="00D53986"/>
    <w:rsid w:val="00D53B50"/>
    <w:rsid w:val="00D53CBB"/>
    <w:rsid w:val="00D53FBC"/>
    <w:rsid w:val="00D54152"/>
    <w:rsid w:val="00D54219"/>
    <w:rsid w:val="00D54991"/>
    <w:rsid w:val="00D54BF0"/>
    <w:rsid w:val="00D54D43"/>
    <w:rsid w:val="00D5535B"/>
    <w:rsid w:val="00D553D8"/>
    <w:rsid w:val="00D5595B"/>
    <w:rsid w:val="00D56288"/>
    <w:rsid w:val="00D564C0"/>
    <w:rsid w:val="00D56A82"/>
    <w:rsid w:val="00D56B72"/>
    <w:rsid w:val="00D56FDD"/>
    <w:rsid w:val="00D570CF"/>
    <w:rsid w:val="00D57662"/>
    <w:rsid w:val="00D576B9"/>
    <w:rsid w:val="00D57C16"/>
    <w:rsid w:val="00D57DCA"/>
    <w:rsid w:val="00D57DF8"/>
    <w:rsid w:val="00D57E68"/>
    <w:rsid w:val="00D60463"/>
    <w:rsid w:val="00D604B7"/>
    <w:rsid w:val="00D60C52"/>
    <w:rsid w:val="00D60EDD"/>
    <w:rsid w:val="00D613DB"/>
    <w:rsid w:val="00D614E2"/>
    <w:rsid w:val="00D617E3"/>
    <w:rsid w:val="00D61D87"/>
    <w:rsid w:val="00D61FDD"/>
    <w:rsid w:val="00D62011"/>
    <w:rsid w:val="00D623AF"/>
    <w:rsid w:val="00D628E6"/>
    <w:rsid w:val="00D62A9E"/>
    <w:rsid w:val="00D62BD2"/>
    <w:rsid w:val="00D62EE5"/>
    <w:rsid w:val="00D632D9"/>
    <w:rsid w:val="00D63326"/>
    <w:rsid w:val="00D633D2"/>
    <w:rsid w:val="00D6365F"/>
    <w:rsid w:val="00D636A1"/>
    <w:rsid w:val="00D638BA"/>
    <w:rsid w:val="00D63B35"/>
    <w:rsid w:val="00D63CE8"/>
    <w:rsid w:val="00D63E16"/>
    <w:rsid w:val="00D64309"/>
    <w:rsid w:val="00D64839"/>
    <w:rsid w:val="00D64918"/>
    <w:rsid w:val="00D64A25"/>
    <w:rsid w:val="00D64C83"/>
    <w:rsid w:val="00D64D78"/>
    <w:rsid w:val="00D64EAE"/>
    <w:rsid w:val="00D657FD"/>
    <w:rsid w:val="00D65BF5"/>
    <w:rsid w:val="00D6604A"/>
    <w:rsid w:val="00D662C9"/>
    <w:rsid w:val="00D66A3C"/>
    <w:rsid w:val="00D66C9C"/>
    <w:rsid w:val="00D66DE1"/>
    <w:rsid w:val="00D66F03"/>
    <w:rsid w:val="00D6720D"/>
    <w:rsid w:val="00D6777D"/>
    <w:rsid w:val="00D67B0D"/>
    <w:rsid w:val="00D67D12"/>
    <w:rsid w:val="00D67F70"/>
    <w:rsid w:val="00D70203"/>
    <w:rsid w:val="00D709FB"/>
    <w:rsid w:val="00D70ADC"/>
    <w:rsid w:val="00D71120"/>
    <w:rsid w:val="00D71458"/>
    <w:rsid w:val="00D718D3"/>
    <w:rsid w:val="00D71948"/>
    <w:rsid w:val="00D719B7"/>
    <w:rsid w:val="00D722BC"/>
    <w:rsid w:val="00D72755"/>
    <w:rsid w:val="00D72AFA"/>
    <w:rsid w:val="00D72BF9"/>
    <w:rsid w:val="00D72D42"/>
    <w:rsid w:val="00D72F85"/>
    <w:rsid w:val="00D7316C"/>
    <w:rsid w:val="00D7393D"/>
    <w:rsid w:val="00D73A72"/>
    <w:rsid w:val="00D744CE"/>
    <w:rsid w:val="00D74652"/>
    <w:rsid w:val="00D7495C"/>
    <w:rsid w:val="00D74C9F"/>
    <w:rsid w:val="00D751F2"/>
    <w:rsid w:val="00D752B5"/>
    <w:rsid w:val="00D7547A"/>
    <w:rsid w:val="00D754FD"/>
    <w:rsid w:val="00D75502"/>
    <w:rsid w:val="00D75585"/>
    <w:rsid w:val="00D7577B"/>
    <w:rsid w:val="00D757EE"/>
    <w:rsid w:val="00D75857"/>
    <w:rsid w:val="00D7589F"/>
    <w:rsid w:val="00D758BF"/>
    <w:rsid w:val="00D75B84"/>
    <w:rsid w:val="00D75D19"/>
    <w:rsid w:val="00D75DE6"/>
    <w:rsid w:val="00D75DEF"/>
    <w:rsid w:val="00D75E8F"/>
    <w:rsid w:val="00D76763"/>
    <w:rsid w:val="00D76879"/>
    <w:rsid w:val="00D76A00"/>
    <w:rsid w:val="00D76CE3"/>
    <w:rsid w:val="00D76D4D"/>
    <w:rsid w:val="00D77316"/>
    <w:rsid w:val="00D77359"/>
    <w:rsid w:val="00D7780F"/>
    <w:rsid w:val="00D77857"/>
    <w:rsid w:val="00D77900"/>
    <w:rsid w:val="00D7799B"/>
    <w:rsid w:val="00D779C3"/>
    <w:rsid w:val="00D77C05"/>
    <w:rsid w:val="00D77CBD"/>
    <w:rsid w:val="00D77FC0"/>
    <w:rsid w:val="00D80041"/>
    <w:rsid w:val="00D80246"/>
    <w:rsid w:val="00D802ED"/>
    <w:rsid w:val="00D80781"/>
    <w:rsid w:val="00D80851"/>
    <w:rsid w:val="00D80A94"/>
    <w:rsid w:val="00D80D1C"/>
    <w:rsid w:val="00D814AA"/>
    <w:rsid w:val="00D81833"/>
    <w:rsid w:val="00D82692"/>
    <w:rsid w:val="00D8294D"/>
    <w:rsid w:val="00D82955"/>
    <w:rsid w:val="00D82DC1"/>
    <w:rsid w:val="00D8300B"/>
    <w:rsid w:val="00D837C0"/>
    <w:rsid w:val="00D839D9"/>
    <w:rsid w:val="00D8400C"/>
    <w:rsid w:val="00D8429A"/>
    <w:rsid w:val="00D84373"/>
    <w:rsid w:val="00D8451F"/>
    <w:rsid w:val="00D84671"/>
    <w:rsid w:val="00D8484B"/>
    <w:rsid w:val="00D84862"/>
    <w:rsid w:val="00D84940"/>
    <w:rsid w:val="00D84962"/>
    <w:rsid w:val="00D84B4C"/>
    <w:rsid w:val="00D84F94"/>
    <w:rsid w:val="00D851CD"/>
    <w:rsid w:val="00D85340"/>
    <w:rsid w:val="00D855B4"/>
    <w:rsid w:val="00D8566B"/>
    <w:rsid w:val="00D85DEC"/>
    <w:rsid w:val="00D85E8D"/>
    <w:rsid w:val="00D85F17"/>
    <w:rsid w:val="00D86042"/>
    <w:rsid w:val="00D86512"/>
    <w:rsid w:val="00D86A15"/>
    <w:rsid w:val="00D86AEE"/>
    <w:rsid w:val="00D86EE4"/>
    <w:rsid w:val="00D874CA"/>
    <w:rsid w:val="00D87C90"/>
    <w:rsid w:val="00D87EDA"/>
    <w:rsid w:val="00D901C9"/>
    <w:rsid w:val="00D902CF"/>
    <w:rsid w:val="00D904E4"/>
    <w:rsid w:val="00D90B98"/>
    <w:rsid w:val="00D90E56"/>
    <w:rsid w:val="00D90EFA"/>
    <w:rsid w:val="00D91167"/>
    <w:rsid w:val="00D911E6"/>
    <w:rsid w:val="00D9144F"/>
    <w:rsid w:val="00D91525"/>
    <w:rsid w:val="00D916FA"/>
    <w:rsid w:val="00D9173E"/>
    <w:rsid w:val="00D9178C"/>
    <w:rsid w:val="00D918B0"/>
    <w:rsid w:val="00D91980"/>
    <w:rsid w:val="00D919A1"/>
    <w:rsid w:val="00D91C28"/>
    <w:rsid w:val="00D91CFA"/>
    <w:rsid w:val="00D921FE"/>
    <w:rsid w:val="00D92337"/>
    <w:rsid w:val="00D92538"/>
    <w:rsid w:val="00D92547"/>
    <w:rsid w:val="00D926B3"/>
    <w:rsid w:val="00D92795"/>
    <w:rsid w:val="00D93005"/>
    <w:rsid w:val="00D931FD"/>
    <w:rsid w:val="00D932FD"/>
    <w:rsid w:val="00D93424"/>
    <w:rsid w:val="00D93513"/>
    <w:rsid w:val="00D93C97"/>
    <w:rsid w:val="00D93CB6"/>
    <w:rsid w:val="00D94593"/>
    <w:rsid w:val="00D9489A"/>
    <w:rsid w:val="00D94AC6"/>
    <w:rsid w:val="00D94C1F"/>
    <w:rsid w:val="00D94CF3"/>
    <w:rsid w:val="00D9516E"/>
    <w:rsid w:val="00D95593"/>
    <w:rsid w:val="00D95944"/>
    <w:rsid w:val="00D95972"/>
    <w:rsid w:val="00D95B0F"/>
    <w:rsid w:val="00D95B9A"/>
    <w:rsid w:val="00D95CEA"/>
    <w:rsid w:val="00D96144"/>
    <w:rsid w:val="00D96186"/>
    <w:rsid w:val="00D9645A"/>
    <w:rsid w:val="00D965D5"/>
    <w:rsid w:val="00D96897"/>
    <w:rsid w:val="00D968D4"/>
    <w:rsid w:val="00D9698A"/>
    <w:rsid w:val="00D96C79"/>
    <w:rsid w:val="00D971AB"/>
    <w:rsid w:val="00D9725D"/>
    <w:rsid w:val="00D9739A"/>
    <w:rsid w:val="00D97422"/>
    <w:rsid w:val="00D977A8"/>
    <w:rsid w:val="00D978B6"/>
    <w:rsid w:val="00D97932"/>
    <w:rsid w:val="00D97AE7"/>
    <w:rsid w:val="00D97C8C"/>
    <w:rsid w:val="00D97D53"/>
    <w:rsid w:val="00DA03A3"/>
    <w:rsid w:val="00DA0506"/>
    <w:rsid w:val="00DA05CE"/>
    <w:rsid w:val="00DA0CB4"/>
    <w:rsid w:val="00DA0E62"/>
    <w:rsid w:val="00DA1575"/>
    <w:rsid w:val="00DA1589"/>
    <w:rsid w:val="00DA1914"/>
    <w:rsid w:val="00DA1D00"/>
    <w:rsid w:val="00DA21AE"/>
    <w:rsid w:val="00DA2350"/>
    <w:rsid w:val="00DA2815"/>
    <w:rsid w:val="00DA28AD"/>
    <w:rsid w:val="00DA2B92"/>
    <w:rsid w:val="00DA2FF6"/>
    <w:rsid w:val="00DA3036"/>
    <w:rsid w:val="00DA32BC"/>
    <w:rsid w:val="00DA362A"/>
    <w:rsid w:val="00DA38CD"/>
    <w:rsid w:val="00DA38E1"/>
    <w:rsid w:val="00DA397B"/>
    <w:rsid w:val="00DA3A03"/>
    <w:rsid w:val="00DA3A0F"/>
    <w:rsid w:val="00DA3AA4"/>
    <w:rsid w:val="00DA3DF9"/>
    <w:rsid w:val="00DA4240"/>
    <w:rsid w:val="00DA4306"/>
    <w:rsid w:val="00DA4471"/>
    <w:rsid w:val="00DA45B8"/>
    <w:rsid w:val="00DA489F"/>
    <w:rsid w:val="00DA4B66"/>
    <w:rsid w:val="00DA4BB0"/>
    <w:rsid w:val="00DA4BE1"/>
    <w:rsid w:val="00DA4D09"/>
    <w:rsid w:val="00DA52CC"/>
    <w:rsid w:val="00DA5303"/>
    <w:rsid w:val="00DA547B"/>
    <w:rsid w:val="00DA5BB4"/>
    <w:rsid w:val="00DA5FFF"/>
    <w:rsid w:val="00DA6875"/>
    <w:rsid w:val="00DA6B41"/>
    <w:rsid w:val="00DA6C5F"/>
    <w:rsid w:val="00DA6E73"/>
    <w:rsid w:val="00DA7103"/>
    <w:rsid w:val="00DA75C7"/>
    <w:rsid w:val="00DA7644"/>
    <w:rsid w:val="00DA7E3E"/>
    <w:rsid w:val="00DA7F49"/>
    <w:rsid w:val="00DA7FB3"/>
    <w:rsid w:val="00DB0171"/>
    <w:rsid w:val="00DB0172"/>
    <w:rsid w:val="00DB0685"/>
    <w:rsid w:val="00DB07EF"/>
    <w:rsid w:val="00DB082D"/>
    <w:rsid w:val="00DB094E"/>
    <w:rsid w:val="00DB0C9A"/>
    <w:rsid w:val="00DB0D5B"/>
    <w:rsid w:val="00DB0D66"/>
    <w:rsid w:val="00DB0DE6"/>
    <w:rsid w:val="00DB0ECE"/>
    <w:rsid w:val="00DB103D"/>
    <w:rsid w:val="00DB108E"/>
    <w:rsid w:val="00DB138F"/>
    <w:rsid w:val="00DB147A"/>
    <w:rsid w:val="00DB176D"/>
    <w:rsid w:val="00DB1A20"/>
    <w:rsid w:val="00DB1F2A"/>
    <w:rsid w:val="00DB2A10"/>
    <w:rsid w:val="00DB2B2C"/>
    <w:rsid w:val="00DB2F70"/>
    <w:rsid w:val="00DB3658"/>
    <w:rsid w:val="00DB39C6"/>
    <w:rsid w:val="00DB39FB"/>
    <w:rsid w:val="00DB3A25"/>
    <w:rsid w:val="00DB4134"/>
    <w:rsid w:val="00DB41E9"/>
    <w:rsid w:val="00DB42C2"/>
    <w:rsid w:val="00DB43A7"/>
    <w:rsid w:val="00DB442C"/>
    <w:rsid w:val="00DB44D6"/>
    <w:rsid w:val="00DB44EC"/>
    <w:rsid w:val="00DB4D50"/>
    <w:rsid w:val="00DB53E2"/>
    <w:rsid w:val="00DB56E4"/>
    <w:rsid w:val="00DB595D"/>
    <w:rsid w:val="00DB5D5E"/>
    <w:rsid w:val="00DB5F52"/>
    <w:rsid w:val="00DB6296"/>
    <w:rsid w:val="00DB67CD"/>
    <w:rsid w:val="00DB698F"/>
    <w:rsid w:val="00DB6EDF"/>
    <w:rsid w:val="00DB73E0"/>
    <w:rsid w:val="00DB769C"/>
    <w:rsid w:val="00DB7A95"/>
    <w:rsid w:val="00DB7F25"/>
    <w:rsid w:val="00DC021C"/>
    <w:rsid w:val="00DC03A3"/>
    <w:rsid w:val="00DC0424"/>
    <w:rsid w:val="00DC049A"/>
    <w:rsid w:val="00DC06D2"/>
    <w:rsid w:val="00DC092B"/>
    <w:rsid w:val="00DC0965"/>
    <w:rsid w:val="00DC0B9C"/>
    <w:rsid w:val="00DC0E13"/>
    <w:rsid w:val="00DC0F47"/>
    <w:rsid w:val="00DC125B"/>
    <w:rsid w:val="00DC1922"/>
    <w:rsid w:val="00DC1D4F"/>
    <w:rsid w:val="00DC28DD"/>
    <w:rsid w:val="00DC2C75"/>
    <w:rsid w:val="00DC2CD1"/>
    <w:rsid w:val="00DC2EEB"/>
    <w:rsid w:val="00DC331B"/>
    <w:rsid w:val="00DC3398"/>
    <w:rsid w:val="00DC3AF4"/>
    <w:rsid w:val="00DC3B3A"/>
    <w:rsid w:val="00DC3E1F"/>
    <w:rsid w:val="00DC4069"/>
    <w:rsid w:val="00DC42CA"/>
    <w:rsid w:val="00DC4416"/>
    <w:rsid w:val="00DC450C"/>
    <w:rsid w:val="00DC4850"/>
    <w:rsid w:val="00DC4EAA"/>
    <w:rsid w:val="00DC4F30"/>
    <w:rsid w:val="00DC52D4"/>
    <w:rsid w:val="00DC5739"/>
    <w:rsid w:val="00DC5A51"/>
    <w:rsid w:val="00DC5A8B"/>
    <w:rsid w:val="00DC65C9"/>
    <w:rsid w:val="00DC66C4"/>
    <w:rsid w:val="00DC68B7"/>
    <w:rsid w:val="00DC6C72"/>
    <w:rsid w:val="00DC6DED"/>
    <w:rsid w:val="00DC6EC3"/>
    <w:rsid w:val="00DC6F7D"/>
    <w:rsid w:val="00DC7472"/>
    <w:rsid w:val="00DC77D9"/>
    <w:rsid w:val="00DC7939"/>
    <w:rsid w:val="00DD003B"/>
    <w:rsid w:val="00DD007E"/>
    <w:rsid w:val="00DD023E"/>
    <w:rsid w:val="00DD07E0"/>
    <w:rsid w:val="00DD085B"/>
    <w:rsid w:val="00DD08EB"/>
    <w:rsid w:val="00DD0A4E"/>
    <w:rsid w:val="00DD0F06"/>
    <w:rsid w:val="00DD123B"/>
    <w:rsid w:val="00DD129F"/>
    <w:rsid w:val="00DD13FB"/>
    <w:rsid w:val="00DD1465"/>
    <w:rsid w:val="00DD18C5"/>
    <w:rsid w:val="00DD1A0A"/>
    <w:rsid w:val="00DD1CE0"/>
    <w:rsid w:val="00DD1EFF"/>
    <w:rsid w:val="00DD263D"/>
    <w:rsid w:val="00DD285D"/>
    <w:rsid w:val="00DD2F4A"/>
    <w:rsid w:val="00DD3174"/>
    <w:rsid w:val="00DD321C"/>
    <w:rsid w:val="00DD33BC"/>
    <w:rsid w:val="00DD3785"/>
    <w:rsid w:val="00DD38CA"/>
    <w:rsid w:val="00DD3A95"/>
    <w:rsid w:val="00DD483F"/>
    <w:rsid w:val="00DD4A64"/>
    <w:rsid w:val="00DD4B1C"/>
    <w:rsid w:val="00DD4EB8"/>
    <w:rsid w:val="00DD4F07"/>
    <w:rsid w:val="00DD4F84"/>
    <w:rsid w:val="00DD5059"/>
    <w:rsid w:val="00DD51B7"/>
    <w:rsid w:val="00DD521B"/>
    <w:rsid w:val="00DD52F3"/>
    <w:rsid w:val="00DD5529"/>
    <w:rsid w:val="00DD5822"/>
    <w:rsid w:val="00DD5C00"/>
    <w:rsid w:val="00DD5DBC"/>
    <w:rsid w:val="00DD607D"/>
    <w:rsid w:val="00DD623E"/>
    <w:rsid w:val="00DD624B"/>
    <w:rsid w:val="00DD635D"/>
    <w:rsid w:val="00DD6391"/>
    <w:rsid w:val="00DD66BA"/>
    <w:rsid w:val="00DD67E9"/>
    <w:rsid w:val="00DD685C"/>
    <w:rsid w:val="00DD6B0B"/>
    <w:rsid w:val="00DD6C07"/>
    <w:rsid w:val="00DD73C4"/>
    <w:rsid w:val="00DD76AD"/>
    <w:rsid w:val="00DD76BC"/>
    <w:rsid w:val="00DD7B1E"/>
    <w:rsid w:val="00DD7B84"/>
    <w:rsid w:val="00DD7C20"/>
    <w:rsid w:val="00DE0BC6"/>
    <w:rsid w:val="00DE0CC7"/>
    <w:rsid w:val="00DE0DAE"/>
    <w:rsid w:val="00DE0E8A"/>
    <w:rsid w:val="00DE1321"/>
    <w:rsid w:val="00DE13D1"/>
    <w:rsid w:val="00DE15C0"/>
    <w:rsid w:val="00DE17CA"/>
    <w:rsid w:val="00DE1A8D"/>
    <w:rsid w:val="00DE1C56"/>
    <w:rsid w:val="00DE23BB"/>
    <w:rsid w:val="00DE27DA"/>
    <w:rsid w:val="00DE2872"/>
    <w:rsid w:val="00DE29DE"/>
    <w:rsid w:val="00DE2CDB"/>
    <w:rsid w:val="00DE2DC1"/>
    <w:rsid w:val="00DE2E7B"/>
    <w:rsid w:val="00DE31A7"/>
    <w:rsid w:val="00DE339E"/>
    <w:rsid w:val="00DE375A"/>
    <w:rsid w:val="00DE3EBC"/>
    <w:rsid w:val="00DE4199"/>
    <w:rsid w:val="00DE4380"/>
    <w:rsid w:val="00DE46DB"/>
    <w:rsid w:val="00DE4747"/>
    <w:rsid w:val="00DE4993"/>
    <w:rsid w:val="00DE4BE8"/>
    <w:rsid w:val="00DE4D23"/>
    <w:rsid w:val="00DE4D42"/>
    <w:rsid w:val="00DE4DD7"/>
    <w:rsid w:val="00DE4E96"/>
    <w:rsid w:val="00DE551D"/>
    <w:rsid w:val="00DE5880"/>
    <w:rsid w:val="00DE5C81"/>
    <w:rsid w:val="00DE5C90"/>
    <w:rsid w:val="00DE5CFA"/>
    <w:rsid w:val="00DE5D9D"/>
    <w:rsid w:val="00DE6366"/>
    <w:rsid w:val="00DE6446"/>
    <w:rsid w:val="00DE646B"/>
    <w:rsid w:val="00DE6876"/>
    <w:rsid w:val="00DE6A13"/>
    <w:rsid w:val="00DE6F18"/>
    <w:rsid w:val="00DE7209"/>
    <w:rsid w:val="00DE75B6"/>
    <w:rsid w:val="00DE76EA"/>
    <w:rsid w:val="00DE7991"/>
    <w:rsid w:val="00DE7AAB"/>
    <w:rsid w:val="00DE7B38"/>
    <w:rsid w:val="00DE7DA0"/>
    <w:rsid w:val="00DE7DED"/>
    <w:rsid w:val="00DE7F43"/>
    <w:rsid w:val="00DE7F8C"/>
    <w:rsid w:val="00DF00F1"/>
    <w:rsid w:val="00DF010C"/>
    <w:rsid w:val="00DF012E"/>
    <w:rsid w:val="00DF044B"/>
    <w:rsid w:val="00DF0997"/>
    <w:rsid w:val="00DF0DFE"/>
    <w:rsid w:val="00DF0E0F"/>
    <w:rsid w:val="00DF0FE0"/>
    <w:rsid w:val="00DF134D"/>
    <w:rsid w:val="00DF1406"/>
    <w:rsid w:val="00DF146D"/>
    <w:rsid w:val="00DF1B72"/>
    <w:rsid w:val="00DF240B"/>
    <w:rsid w:val="00DF2733"/>
    <w:rsid w:val="00DF2986"/>
    <w:rsid w:val="00DF29FB"/>
    <w:rsid w:val="00DF2CAE"/>
    <w:rsid w:val="00DF325F"/>
    <w:rsid w:val="00DF3330"/>
    <w:rsid w:val="00DF34C6"/>
    <w:rsid w:val="00DF49A8"/>
    <w:rsid w:val="00DF4C85"/>
    <w:rsid w:val="00DF4D67"/>
    <w:rsid w:val="00DF4E4F"/>
    <w:rsid w:val="00DF5004"/>
    <w:rsid w:val="00DF5561"/>
    <w:rsid w:val="00DF5894"/>
    <w:rsid w:val="00DF5CC0"/>
    <w:rsid w:val="00DF62BC"/>
    <w:rsid w:val="00DF6395"/>
    <w:rsid w:val="00DF670C"/>
    <w:rsid w:val="00DF6886"/>
    <w:rsid w:val="00DF6B8B"/>
    <w:rsid w:val="00DF6C1B"/>
    <w:rsid w:val="00DF6D5E"/>
    <w:rsid w:val="00DF6EAF"/>
    <w:rsid w:val="00DF6EF2"/>
    <w:rsid w:val="00DF7241"/>
    <w:rsid w:val="00DF7270"/>
    <w:rsid w:val="00DF73B3"/>
    <w:rsid w:val="00DF77A5"/>
    <w:rsid w:val="00DF7C13"/>
    <w:rsid w:val="00DF7D29"/>
    <w:rsid w:val="00DF7FEF"/>
    <w:rsid w:val="00E00455"/>
    <w:rsid w:val="00E005C2"/>
    <w:rsid w:val="00E01184"/>
    <w:rsid w:val="00E012FC"/>
    <w:rsid w:val="00E01A5B"/>
    <w:rsid w:val="00E01A9B"/>
    <w:rsid w:val="00E01BD5"/>
    <w:rsid w:val="00E02050"/>
    <w:rsid w:val="00E021FB"/>
    <w:rsid w:val="00E02544"/>
    <w:rsid w:val="00E0261C"/>
    <w:rsid w:val="00E0299B"/>
    <w:rsid w:val="00E02B6B"/>
    <w:rsid w:val="00E02D85"/>
    <w:rsid w:val="00E0318E"/>
    <w:rsid w:val="00E0318F"/>
    <w:rsid w:val="00E032A9"/>
    <w:rsid w:val="00E03390"/>
    <w:rsid w:val="00E036E0"/>
    <w:rsid w:val="00E03702"/>
    <w:rsid w:val="00E03A23"/>
    <w:rsid w:val="00E03B21"/>
    <w:rsid w:val="00E03DD5"/>
    <w:rsid w:val="00E0406B"/>
    <w:rsid w:val="00E046D6"/>
    <w:rsid w:val="00E04736"/>
    <w:rsid w:val="00E04835"/>
    <w:rsid w:val="00E04E14"/>
    <w:rsid w:val="00E04EDE"/>
    <w:rsid w:val="00E04F58"/>
    <w:rsid w:val="00E055D6"/>
    <w:rsid w:val="00E057EA"/>
    <w:rsid w:val="00E05D12"/>
    <w:rsid w:val="00E05F3E"/>
    <w:rsid w:val="00E05F9E"/>
    <w:rsid w:val="00E0601F"/>
    <w:rsid w:val="00E063B1"/>
    <w:rsid w:val="00E06732"/>
    <w:rsid w:val="00E06B5E"/>
    <w:rsid w:val="00E06BCC"/>
    <w:rsid w:val="00E06C7C"/>
    <w:rsid w:val="00E0711B"/>
    <w:rsid w:val="00E0714C"/>
    <w:rsid w:val="00E07285"/>
    <w:rsid w:val="00E07326"/>
    <w:rsid w:val="00E07350"/>
    <w:rsid w:val="00E07357"/>
    <w:rsid w:val="00E07365"/>
    <w:rsid w:val="00E0750F"/>
    <w:rsid w:val="00E0798E"/>
    <w:rsid w:val="00E07A16"/>
    <w:rsid w:val="00E105EC"/>
    <w:rsid w:val="00E10D68"/>
    <w:rsid w:val="00E10FBB"/>
    <w:rsid w:val="00E11988"/>
    <w:rsid w:val="00E11A7C"/>
    <w:rsid w:val="00E11BBE"/>
    <w:rsid w:val="00E11D86"/>
    <w:rsid w:val="00E120B1"/>
    <w:rsid w:val="00E12103"/>
    <w:rsid w:val="00E12219"/>
    <w:rsid w:val="00E12415"/>
    <w:rsid w:val="00E126DB"/>
    <w:rsid w:val="00E12787"/>
    <w:rsid w:val="00E12C7C"/>
    <w:rsid w:val="00E12CE1"/>
    <w:rsid w:val="00E12DAD"/>
    <w:rsid w:val="00E130F5"/>
    <w:rsid w:val="00E136D1"/>
    <w:rsid w:val="00E13F9D"/>
    <w:rsid w:val="00E14263"/>
    <w:rsid w:val="00E1430B"/>
    <w:rsid w:val="00E1458A"/>
    <w:rsid w:val="00E14944"/>
    <w:rsid w:val="00E14D73"/>
    <w:rsid w:val="00E14E31"/>
    <w:rsid w:val="00E15062"/>
    <w:rsid w:val="00E15090"/>
    <w:rsid w:val="00E1533D"/>
    <w:rsid w:val="00E155F6"/>
    <w:rsid w:val="00E157A5"/>
    <w:rsid w:val="00E159D7"/>
    <w:rsid w:val="00E15E10"/>
    <w:rsid w:val="00E15F8D"/>
    <w:rsid w:val="00E161F1"/>
    <w:rsid w:val="00E165B2"/>
    <w:rsid w:val="00E16862"/>
    <w:rsid w:val="00E17114"/>
    <w:rsid w:val="00E17261"/>
    <w:rsid w:val="00E175DA"/>
    <w:rsid w:val="00E17A9A"/>
    <w:rsid w:val="00E17B20"/>
    <w:rsid w:val="00E208A2"/>
    <w:rsid w:val="00E20D08"/>
    <w:rsid w:val="00E20DFF"/>
    <w:rsid w:val="00E20F0E"/>
    <w:rsid w:val="00E211B6"/>
    <w:rsid w:val="00E212B5"/>
    <w:rsid w:val="00E2139F"/>
    <w:rsid w:val="00E21538"/>
    <w:rsid w:val="00E21608"/>
    <w:rsid w:val="00E2160A"/>
    <w:rsid w:val="00E21B87"/>
    <w:rsid w:val="00E21F3B"/>
    <w:rsid w:val="00E22603"/>
    <w:rsid w:val="00E226A8"/>
    <w:rsid w:val="00E2277E"/>
    <w:rsid w:val="00E227B0"/>
    <w:rsid w:val="00E22963"/>
    <w:rsid w:val="00E22DEC"/>
    <w:rsid w:val="00E22F68"/>
    <w:rsid w:val="00E232FD"/>
    <w:rsid w:val="00E2334A"/>
    <w:rsid w:val="00E2396B"/>
    <w:rsid w:val="00E23AF4"/>
    <w:rsid w:val="00E23B82"/>
    <w:rsid w:val="00E23BCF"/>
    <w:rsid w:val="00E23F60"/>
    <w:rsid w:val="00E23FEA"/>
    <w:rsid w:val="00E24211"/>
    <w:rsid w:val="00E246A5"/>
    <w:rsid w:val="00E24819"/>
    <w:rsid w:val="00E24ED2"/>
    <w:rsid w:val="00E25217"/>
    <w:rsid w:val="00E25420"/>
    <w:rsid w:val="00E2552D"/>
    <w:rsid w:val="00E2561D"/>
    <w:rsid w:val="00E256DA"/>
    <w:rsid w:val="00E257F3"/>
    <w:rsid w:val="00E25816"/>
    <w:rsid w:val="00E25A45"/>
    <w:rsid w:val="00E260A6"/>
    <w:rsid w:val="00E267E0"/>
    <w:rsid w:val="00E26805"/>
    <w:rsid w:val="00E26A89"/>
    <w:rsid w:val="00E26ABB"/>
    <w:rsid w:val="00E276E2"/>
    <w:rsid w:val="00E27A65"/>
    <w:rsid w:val="00E27CEA"/>
    <w:rsid w:val="00E3007C"/>
    <w:rsid w:val="00E3074E"/>
    <w:rsid w:val="00E30862"/>
    <w:rsid w:val="00E30AFF"/>
    <w:rsid w:val="00E30DA6"/>
    <w:rsid w:val="00E30DCB"/>
    <w:rsid w:val="00E30EB1"/>
    <w:rsid w:val="00E3133F"/>
    <w:rsid w:val="00E3173A"/>
    <w:rsid w:val="00E31FE6"/>
    <w:rsid w:val="00E32022"/>
    <w:rsid w:val="00E320A2"/>
    <w:rsid w:val="00E32131"/>
    <w:rsid w:val="00E32B39"/>
    <w:rsid w:val="00E32F64"/>
    <w:rsid w:val="00E33790"/>
    <w:rsid w:val="00E33874"/>
    <w:rsid w:val="00E33913"/>
    <w:rsid w:val="00E34014"/>
    <w:rsid w:val="00E34079"/>
    <w:rsid w:val="00E344C2"/>
    <w:rsid w:val="00E3469B"/>
    <w:rsid w:val="00E349E2"/>
    <w:rsid w:val="00E34DF5"/>
    <w:rsid w:val="00E34E1D"/>
    <w:rsid w:val="00E35064"/>
    <w:rsid w:val="00E352BA"/>
    <w:rsid w:val="00E3547E"/>
    <w:rsid w:val="00E356EA"/>
    <w:rsid w:val="00E3589C"/>
    <w:rsid w:val="00E3612A"/>
    <w:rsid w:val="00E365B3"/>
    <w:rsid w:val="00E3661B"/>
    <w:rsid w:val="00E36633"/>
    <w:rsid w:val="00E36BDF"/>
    <w:rsid w:val="00E36BE1"/>
    <w:rsid w:val="00E36C87"/>
    <w:rsid w:val="00E36E42"/>
    <w:rsid w:val="00E36EE2"/>
    <w:rsid w:val="00E37320"/>
    <w:rsid w:val="00E37473"/>
    <w:rsid w:val="00E376DE"/>
    <w:rsid w:val="00E3776E"/>
    <w:rsid w:val="00E37FCE"/>
    <w:rsid w:val="00E40119"/>
    <w:rsid w:val="00E4023F"/>
    <w:rsid w:val="00E402CD"/>
    <w:rsid w:val="00E403EF"/>
    <w:rsid w:val="00E4053C"/>
    <w:rsid w:val="00E405A3"/>
    <w:rsid w:val="00E407B8"/>
    <w:rsid w:val="00E40E64"/>
    <w:rsid w:val="00E413E4"/>
    <w:rsid w:val="00E414AD"/>
    <w:rsid w:val="00E414EF"/>
    <w:rsid w:val="00E41936"/>
    <w:rsid w:val="00E419D7"/>
    <w:rsid w:val="00E41CF1"/>
    <w:rsid w:val="00E42466"/>
    <w:rsid w:val="00E424D1"/>
    <w:rsid w:val="00E42571"/>
    <w:rsid w:val="00E42612"/>
    <w:rsid w:val="00E428BA"/>
    <w:rsid w:val="00E42A22"/>
    <w:rsid w:val="00E42A2F"/>
    <w:rsid w:val="00E42E84"/>
    <w:rsid w:val="00E42E90"/>
    <w:rsid w:val="00E42F0A"/>
    <w:rsid w:val="00E43215"/>
    <w:rsid w:val="00E43328"/>
    <w:rsid w:val="00E433D3"/>
    <w:rsid w:val="00E4341F"/>
    <w:rsid w:val="00E43B37"/>
    <w:rsid w:val="00E440F4"/>
    <w:rsid w:val="00E4411C"/>
    <w:rsid w:val="00E44478"/>
    <w:rsid w:val="00E444A8"/>
    <w:rsid w:val="00E4458D"/>
    <w:rsid w:val="00E44766"/>
    <w:rsid w:val="00E44848"/>
    <w:rsid w:val="00E449D1"/>
    <w:rsid w:val="00E44A32"/>
    <w:rsid w:val="00E44B5A"/>
    <w:rsid w:val="00E451A0"/>
    <w:rsid w:val="00E4542E"/>
    <w:rsid w:val="00E454CF"/>
    <w:rsid w:val="00E456C7"/>
    <w:rsid w:val="00E4585D"/>
    <w:rsid w:val="00E458A1"/>
    <w:rsid w:val="00E45A21"/>
    <w:rsid w:val="00E45BBD"/>
    <w:rsid w:val="00E45CE3"/>
    <w:rsid w:val="00E45D39"/>
    <w:rsid w:val="00E4639D"/>
    <w:rsid w:val="00E4673F"/>
    <w:rsid w:val="00E46A5F"/>
    <w:rsid w:val="00E46D62"/>
    <w:rsid w:val="00E47110"/>
    <w:rsid w:val="00E47174"/>
    <w:rsid w:val="00E4783B"/>
    <w:rsid w:val="00E47A0D"/>
    <w:rsid w:val="00E47FAC"/>
    <w:rsid w:val="00E50069"/>
    <w:rsid w:val="00E500FA"/>
    <w:rsid w:val="00E50771"/>
    <w:rsid w:val="00E50ABD"/>
    <w:rsid w:val="00E50B5C"/>
    <w:rsid w:val="00E50B9F"/>
    <w:rsid w:val="00E50BED"/>
    <w:rsid w:val="00E50D4E"/>
    <w:rsid w:val="00E50F5A"/>
    <w:rsid w:val="00E514DA"/>
    <w:rsid w:val="00E515D1"/>
    <w:rsid w:val="00E5182C"/>
    <w:rsid w:val="00E5183F"/>
    <w:rsid w:val="00E51960"/>
    <w:rsid w:val="00E51A93"/>
    <w:rsid w:val="00E51D8E"/>
    <w:rsid w:val="00E521E8"/>
    <w:rsid w:val="00E5274D"/>
    <w:rsid w:val="00E52CFD"/>
    <w:rsid w:val="00E53870"/>
    <w:rsid w:val="00E53A79"/>
    <w:rsid w:val="00E53DBF"/>
    <w:rsid w:val="00E54053"/>
    <w:rsid w:val="00E541C5"/>
    <w:rsid w:val="00E542D0"/>
    <w:rsid w:val="00E54581"/>
    <w:rsid w:val="00E545FD"/>
    <w:rsid w:val="00E54659"/>
    <w:rsid w:val="00E54CB7"/>
    <w:rsid w:val="00E55448"/>
    <w:rsid w:val="00E5561B"/>
    <w:rsid w:val="00E55781"/>
    <w:rsid w:val="00E55C51"/>
    <w:rsid w:val="00E56BD4"/>
    <w:rsid w:val="00E56D03"/>
    <w:rsid w:val="00E56D24"/>
    <w:rsid w:val="00E575EE"/>
    <w:rsid w:val="00E5786F"/>
    <w:rsid w:val="00E579C8"/>
    <w:rsid w:val="00E606DB"/>
    <w:rsid w:val="00E60942"/>
    <w:rsid w:val="00E60955"/>
    <w:rsid w:val="00E60B8C"/>
    <w:rsid w:val="00E60C8B"/>
    <w:rsid w:val="00E6102C"/>
    <w:rsid w:val="00E612FC"/>
    <w:rsid w:val="00E613F9"/>
    <w:rsid w:val="00E6152A"/>
    <w:rsid w:val="00E61629"/>
    <w:rsid w:val="00E61BD8"/>
    <w:rsid w:val="00E6217E"/>
    <w:rsid w:val="00E624F2"/>
    <w:rsid w:val="00E62A56"/>
    <w:rsid w:val="00E62F71"/>
    <w:rsid w:val="00E632A8"/>
    <w:rsid w:val="00E637A0"/>
    <w:rsid w:val="00E63886"/>
    <w:rsid w:val="00E63A1D"/>
    <w:rsid w:val="00E63A42"/>
    <w:rsid w:val="00E63F38"/>
    <w:rsid w:val="00E64062"/>
    <w:rsid w:val="00E640FB"/>
    <w:rsid w:val="00E6421C"/>
    <w:rsid w:val="00E6428B"/>
    <w:rsid w:val="00E64353"/>
    <w:rsid w:val="00E644A4"/>
    <w:rsid w:val="00E644B4"/>
    <w:rsid w:val="00E64882"/>
    <w:rsid w:val="00E65019"/>
    <w:rsid w:val="00E6538E"/>
    <w:rsid w:val="00E653DE"/>
    <w:rsid w:val="00E65524"/>
    <w:rsid w:val="00E65C78"/>
    <w:rsid w:val="00E660E1"/>
    <w:rsid w:val="00E6618A"/>
    <w:rsid w:val="00E6635B"/>
    <w:rsid w:val="00E66372"/>
    <w:rsid w:val="00E6658F"/>
    <w:rsid w:val="00E665CA"/>
    <w:rsid w:val="00E66616"/>
    <w:rsid w:val="00E66A4C"/>
    <w:rsid w:val="00E66B55"/>
    <w:rsid w:val="00E66C81"/>
    <w:rsid w:val="00E67075"/>
    <w:rsid w:val="00E67119"/>
    <w:rsid w:val="00E6729E"/>
    <w:rsid w:val="00E674DB"/>
    <w:rsid w:val="00E703F0"/>
    <w:rsid w:val="00E70545"/>
    <w:rsid w:val="00E70BAB"/>
    <w:rsid w:val="00E711FF"/>
    <w:rsid w:val="00E71372"/>
    <w:rsid w:val="00E71619"/>
    <w:rsid w:val="00E71B72"/>
    <w:rsid w:val="00E725C6"/>
    <w:rsid w:val="00E7260B"/>
    <w:rsid w:val="00E7268A"/>
    <w:rsid w:val="00E728D9"/>
    <w:rsid w:val="00E72A9A"/>
    <w:rsid w:val="00E72B4E"/>
    <w:rsid w:val="00E72CBA"/>
    <w:rsid w:val="00E72D68"/>
    <w:rsid w:val="00E72DC8"/>
    <w:rsid w:val="00E72FA5"/>
    <w:rsid w:val="00E72FDF"/>
    <w:rsid w:val="00E7356F"/>
    <w:rsid w:val="00E73B3A"/>
    <w:rsid w:val="00E73E3A"/>
    <w:rsid w:val="00E73EC2"/>
    <w:rsid w:val="00E7410B"/>
    <w:rsid w:val="00E74286"/>
    <w:rsid w:val="00E742E4"/>
    <w:rsid w:val="00E744B9"/>
    <w:rsid w:val="00E745B3"/>
    <w:rsid w:val="00E74AC0"/>
    <w:rsid w:val="00E750FF"/>
    <w:rsid w:val="00E75545"/>
    <w:rsid w:val="00E7584C"/>
    <w:rsid w:val="00E758C5"/>
    <w:rsid w:val="00E759D0"/>
    <w:rsid w:val="00E76288"/>
    <w:rsid w:val="00E76A7D"/>
    <w:rsid w:val="00E76ADB"/>
    <w:rsid w:val="00E76C3A"/>
    <w:rsid w:val="00E76D01"/>
    <w:rsid w:val="00E76F61"/>
    <w:rsid w:val="00E7711F"/>
    <w:rsid w:val="00E7723E"/>
    <w:rsid w:val="00E7727E"/>
    <w:rsid w:val="00E77360"/>
    <w:rsid w:val="00E773E5"/>
    <w:rsid w:val="00E774F8"/>
    <w:rsid w:val="00E7779F"/>
    <w:rsid w:val="00E77816"/>
    <w:rsid w:val="00E77F51"/>
    <w:rsid w:val="00E80120"/>
    <w:rsid w:val="00E808B3"/>
    <w:rsid w:val="00E809F7"/>
    <w:rsid w:val="00E80E93"/>
    <w:rsid w:val="00E811F2"/>
    <w:rsid w:val="00E8135D"/>
    <w:rsid w:val="00E81698"/>
    <w:rsid w:val="00E816CC"/>
    <w:rsid w:val="00E81B31"/>
    <w:rsid w:val="00E81E8D"/>
    <w:rsid w:val="00E81EF9"/>
    <w:rsid w:val="00E82261"/>
    <w:rsid w:val="00E82B34"/>
    <w:rsid w:val="00E831AD"/>
    <w:rsid w:val="00E835BA"/>
    <w:rsid w:val="00E835F1"/>
    <w:rsid w:val="00E83671"/>
    <w:rsid w:val="00E83804"/>
    <w:rsid w:val="00E83956"/>
    <w:rsid w:val="00E83A75"/>
    <w:rsid w:val="00E8435B"/>
    <w:rsid w:val="00E84795"/>
    <w:rsid w:val="00E84CAD"/>
    <w:rsid w:val="00E850AE"/>
    <w:rsid w:val="00E852AA"/>
    <w:rsid w:val="00E8548B"/>
    <w:rsid w:val="00E8593C"/>
    <w:rsid w:val="00E863BA"/>
    <w:rsid w:val="00E86474"/>
    <w:rsid w:val="00E864D7"/>
    <w:rsid w:val="00E86517"/>
    <w:rsid w:val="00E86621"/>
    <w:rsid w:val="00E86696"/>
    <w:rsid w:val="00E86926"/>
    <w:rsid w:val="00E86CE6"/>
    <w:rsid w:val="00E86EEE"/>
    <w:rsid w:val="00E86F38"/>
    <w:rsid w:val="00E86F60"/>
    <w:rsid w:val="00E86F7B"/>
    <w:rsid w:val="00E8719E"/>
    <w:rsid w:val="00E87601"/>
    <w:rsid w:val="00E87719"/>
    <w:rsid w:val="00E87D05"/>
    <w:rsid w:val="00E87D89"/>
    <w:rsid w:val="00E87DE0"/>
    <w:rsid w:val="00E87F2D"/>
    <w:rsid w:val="00E90105"/>
    <w:rsid w:val="00E902AC"/>
    <w:rsid w:val="00E90493"/>
    <w:rsid w:val="00E906E9"/>
    <w:rsid w:val="00E90CC8"/>
    <w:rsid w:val="00E90D37"/>
    <w:rsid w:val="00E90D6D"/>
    <w:rsid w:val="00E91446"/>
    <w:rsid w:val="00E91660"/>
    <w:rsid w:val="00E91C61"/>
    <w:rsid w:val="00E91FAC"/>
    <w:rsid w:val="00E9233F"/>
    <w:rsid w:val="00E93726"/>
    <w:rsid w:val="00E93AA5"/>
    <w:rsid w:val="00E93B70"/>
    <w:rsid w:val="00E93C1B"/>
    <w:rsid w:val="00E93D0B"/>
    <w:rsid w:val="00E93F7C"/>
    <w:rsid w:val="00E95423"/>
    <w:rsid w:val="00E95427"/>
    <w:rsid w:val="00E954EA"/>
    <w:rsid w:val="00E95558"/>
    <w:rsid w:val="00E95B48"/>
    <w:rsid w:val="00E95C69"/>
    <w:rsid w:val="00E961B3"/>
    <w:rsid w:val="00E96278"/>
    <w:rsid w:val="00E96483"/>
    <w:rsid w:val="00E967A0"/>
    <w:rsid w:val="00E9696E"/>
    <w:rsid w:val="00E96C0E"/>
    <w:rsid w:val="00E96FD9"/>
    <w:rsid w:val="00E97066"/>
    <w:rsid w:val="00E973A8"/>
    <w:rsid w:val="00E97611"/>
    <w:rsid w:val="00E97861"/>
    <w:rsid w:val="00E978C4"/>
    <w:rsid w:val="00E97CCA"/>
    <w:rsid w:val="00E97DE0"/>
    <w:rsid w:val="00EA028C"/>
    <w:rsid w:val="00EA06D0"/>
    <w:rsid w:val="00EA0BA7"/>
    <w:rsid w:val="00EA12D5"/>
    <w:rsid w:val="00EA1525"/>
    <w:rsid w:val="00EA15D3"/>
    <w:rsid w:val="00EA19CF"/>
    <w:rsid w:val="00EA19E2"/>
    <w:rsid w:val="00EA1CDE"/>
    <w:rsid w:val="00EA1E3F"/>
    <w:rsid w:val="00EA1FEA"/>
    <w:rsid w:val="00EA2243"/>
    <w:rsid w:val="00EA24A2"/>
    <w:rsid w:val="00EA2699"/>
    <w:rsid w:val="00EA2817"/>
    <w:rsid w:val="00EA2E49"/>
    <w:rsid w:val="00EA2EA7"/>
    <w:rsid w:val="00EA2F10"/>
    <w:rsid w:val="00EA31A3"/>
    <w:rsid w:val="00EA3203"/>
    <w:rsid w:val="00EA37E3"/>
    <w:rsid w:val="00EA3E0D"/>
    <w:rsid w:val="00EA413C"/>
    <w:rsid w:val="00EA41C7"/>
    <w:rsid w:val="00EA42D2"/>
    <w:rsid w:val="00EA432F"/>
    <w:rsid w:val="00EA44F7"/>
    <w:rsid w:val="00EA46A6"/>
    <w:rsid w:val="00EA4707"/>
    <w:rsid w:val="00EA4818"/>
    <w:rsid w:val="00EA4ACA"/>
    <w:rsid w:val="00EA4C4B"/>
    <w:rsid w:val="00EA4E49"/>
    <w:rsid w:val="00EA50C7"/>
    <w:rsid w:val="00EA5109"/>
    <w:rsid w:val="00EA5113"/>
    <w:rsid w:val="00EA56D4"/>
    <w:rsid w:val="00EA57BC"/>
    <w:rsid w:val="00EA57C5"/>
    <w:rsid w:val="00EA5A0E"/>
    <w:rsid w:val="00EA5AEC"/>
    <w:rsid w:val="00EA5C62"/>
    <w:rsid w:val="00EA5D4A"/>
    <w:rsid w:val="00EA6011"/>
    <w:rsid w:val="00EA61B0"/>
    <w:rsid w:val="00EA633C"/>
    <w:rsid w:val="00EA6367"/>
    <w:rsid w:val="00EA6484"/>
    <w:rsid w:val="00EA6654"/>
    <w:rsid w:val="00EA6B1E"/>
    <w:rsid w:val="00EA6C5B"/>
    <w:rsid w:val="00EA7517"/>
    <w:rsid w:val="00EA77D2"/>
    <w:rsid w:val="00EA7BCD"/>
    <w:rsid w:val="00EA7C67"/>
    <w:rsid w:val="00EA7C8E"/>
    <w:rsid w:val="00EB00A6"/>
    <w:rsid w:val="00EB02E2"/>
    <w:rsid w:val="00EB04C6"/>
    <w:rsid w:val="00EB0604"/>
    <w:rsid w:val="00EB0771"/>
    <w:rsid w:val="00EB0973"/>
    <w:rsid w:val="00EB09A2"/>
    <w:rsid w:val="00EB0CAF"/>
    <w:rsid w:val="00EB0F31"/>
    <w:rsid w:val="00EB11F9"/>
    <w:rsid w:val="00EB131E"/>
    <w:rsid w:val="00EB13A2"/>
    <w:rsid w:val="00EB13F2"/>
    <w:rsid w:val="00EB154C"/>
    <w:rsid w:val="00EB1634"/>
    <w:rsid w:val="00EB16F5"/>
    <w:rsid w:val="00EB1AC3"/>
    <w:rsid w:val="00EB1AED"/>
    <w:rsid w:val="00EB1B39"/>
    <w:rsid w:val="00EB1CB3"/>
    <w:rsid w:val="00EB20AC"/>
    <w:rsid w:val="00EB2306"/>
    <w:rsid w:val="00EB2387"/>
    <w:rsid w:val="00EB2B17"/>
    <w:rsid w:val="00EB2F2C"/>
    <w:rsid w:val="00EB300D"/>
    <w:rsid w:val="00EB331F"/>
    <w:rsid w:val="00EB3D79"/>
    <w:rsid w:val="00EB3F04"/>
    <w:rsid w:val="00EB4809"/>
    <w:rsid w:val="00EB48D7"/>
    <w:rsid w:val="00EB4A5F"/>
    <w:rsid w:val="00EB4B00"/>
    <w:rsid w:val="00EB5DD2"/>
    <w:rsid w:val="00EB5E00"/>
    <w:rsid w:val="00EB63C6"/>
    <w:rsid w:val="00EB6530"/>
    <w:rsid w:val="00EB6E1E"/>
    <w:rsid w:val="00EB6FC1"/>
    <w:rsid w:val="00EB74F6"/>
    <w:rsid w:val="00EB7797"/>
    <w:rsid w:val="00EB78D6"/>
    <w:rsid w:val="00EC0114"/>
    <w:rsid w:val="00EC08DC"/>
    <w:rsid w:val="00EC09EF"/>
    <w:rsid w:val="00EC0A1B"/>
    <w:rsid w:val="00EC0A49"/>
    <w:rsid w:val="00EC0CED"/>
    <w:rsid w:val="00EC1061"/>
    <w:rsid w:val="00EC1156"/>
    <w:rsid w:val="00EC1328"/>
    <w:rsid w:val="00EC1A27"/>
    <w:rsid w:val="00EC1B5A"/>
    <w:rsid w:val="00EC1C92"/>
    <w:rsid w:val="00EC1DE8"/>
    <w:rsid w:val="00EC1E83"/>
    <w:rsid w:val="00EC1F01"/>
    <w:rsid w:val="00EC216B"/>
    <w:rsid w:val="00EC24AF"/>
    <w:rsid w:val="00EC2789"/>
    <w:rsid w:val="00EC29F2"/>
    <w:rsid w:val="00EC2A84"/>
    <w:rsid w:val="00EC2D33"/>
    <w:rsid w:val="00EC37C9"/>
    <w:rsid w:val="00EC3AFB"/>
    <w:rsid w:val="00EC3CCC"/>
    <w:rsid w:val="00EC3F5B"/>
    <w:rsid w:val="00EC4007"/>
    <w:rsid w:val="00EC41C4"/>
    <w:rsid w:val="00EC42BA"/>
    <w:rsid w:val="00EC447D"/>
    <w:rsid w:val="00EC452F"/>
    <w:rsid w:val="00EC4578"/>
    <w:rsid w:val="00EC45DD"/>
    <w:rsid w:val="00EC47F6"/>
    <w:rsid w:val="00EC48C8"/>
    <w:rsid w:val="00EC565B"/>
    <w:rsid w:val="00EC5AB8"/>
    <w:rsid w:val="00EC65A8"/>
    <w:rsid w:val="00EC67C7"/>
    <w:rsid w:val="00EC6C71"/>
    <w:rsid w:val="00EC6DC3"/>
    <w:rsid w:val="00EC704D"/>
    <w:rsid w:val="00EC718A"/>
    <w:rsid w:val="00EC7700"/>
    <w:rsid w:val="00EC785A"/>
    <w:rsid w:val="00EC7987"/>
    <w:rsid w:val="00EC7EF8"/>
    <w:rsid w:val="00EC7FD1"/>
    <w:rsid w:val="00ED09F7"/>
    <w:rsid w:val="00ED0DBF"/>
    <w:rsid w:val="00ED0ED3"/>
    <w:rsid w:val="00ED0ED4"/>
    <w:rsid w:val="00ED0FA6"/>
    <w:rsid w:val="00ED1351"/>
    <w:rsid w:val="00ED162E"/>
    <w:rsid w:val="00ED171E"/>
    <w:rsid w:val="00ED1866"/>
    <w:rsid w:val="00ED18BE"/>
    <w:rsid w:val="00ED1951"/>
    <w:rsid w:val="00ED1AE6"/>
    <w:rsid w:val="00ED1E89"/>
    <w:rsid w:val="00ED2163"/>
    <w:rsid w:val="00ED2208"/>
    <w:rsid w:val="00ED2330"/>
    <w:rsid w:val="00ED251A"/>
    <w:rsid w:val="00ED2ADC"/>
    <w:rsid w:val="00ED2AFF"/>
    <w:rsid w:val="00ED2B86"/>
    <w:rsid w:val="00ED3068"/>
    <w:rsid w:val="00ED3355"/>
    <w:rsid w:val="00ED37E1"/>
    <w:rsid w:val="00ED3B55"/>
    <w:rsid w:val="00ED3B97"/>
    <w:rsid w:val="00ED400D"/>
    <w:rsid w:val="00ED443B"/>
    <w:rsid w:val="00ED48A0"/>
    <w:rsid w:val="00ED48A2"/>
    <w:rsid w:val="00ED4C24"/>
    <w:rsid w:val="00ED4C9B"/>
    <w:rsid w:val="00ED4DA4"/>
    <w:rsid w:val="00ED52A4"/>
    <w:rsid w:val="00ED541D"/>
    <w:rsid w:val="00ED5530"/>
    <w:rsid w:val="00ED5612"/>
    <w:rsid w:val="00ED5B57"/>
    <w:rsid w:val="00ED5B84"/>
    <w:rsid w:val="00ED5D34"/>
    <w:rsid w:val="00ED5DD6"/>
    <w:rsid w:val="00ED6488"/>
    <w:rsid w:val="00ED73BE"/>
    <w:rsid w:val="00ED73DE"/>
    <w:rsid w:val="00ED7544"/>
    <w:rsid w:val="00ED7BF7"/>
    <w:rsid w:val="00ED7F6A"/>
    <w:rsid w:val="00EE00C1"/>
    <w:rsid w:val="00EE00F4"/>
    <w:rsid w:val="00EE01ED"/>
    <w:rsid w:val="00EE02CE"/>
    <w:rsid w:val="00EE04A9"/>
    <w:rsid w:val="00EE070C"/>
    <w:rsid w:val="00EE075F"/>
    <w:rsid w:val="00EE0853"/>
    <w:rsid w:val="00EE0F01"/>
    <w:rsid w:val="00EE10C7"/>
    <w:rsid w:val="00EE10F2"/>
    <w:rsid w:val="00EE1502"/>
    <w:rsid w:val="00EE1686"/>
    <w:rsid w:val="00EE172B"/>
    <w:rsid w:val="00EE1819"/>
    <w:rsid w:val="00EE18E3"/>
    <w:rsid w:val="00EE1A43"/>
    <w:rsid w:val="00EE1FC7"/>
    <w:rsid w:val="00EE21C6"/>
    <w:rsid w:val="00EE2373"/>
    <w:rsid w:val="00EE2752"/>
    <w:rsid w:val="00EE289D"/>
    <w:rsid w:val="00EE2D50"/>
    <w:rsid w:val="00EE3221"/>
    <w:rsid w:val="00EE325E"/>
    <w:rsid w:val="00EE3428"/>
    <w:rsid w:val="00EE35A6"/>
    <w:rsid w:val="00EE39A1"/>
    <w:rsid w:val="00EE39BD"/>
    <w:rsid w:val="00EE3BC0"/>
    <w:rsid w:val="00EE3C18"/>
    <w:rsid w:val="00EE4061"/>
    <w:rsid w:val="00EE40E3"/>
    <w:rsid w:val="00EE456D"/>
    <w:rsid w:val="00EE4593"/>
    <w:rsid w:val="00EE46AF"/>
    <w:rsid w:val="00EE4736"/>
    <w:rsid w:val="00EE4C7B"/>
    <w:rsid w:val="00EE4FE1"/>
    <w:rsid w:val="00EE5496"/>
    <w:rsid w:val="00EE54E0"/>
    <w:rsid w:val="00EE54FD"/>
    <w:rsid w:val="00EE59EC"/>
    <w:rsid w:val="00EE5B64"/>
    <w:rsid w:val="00EE5BEC"/>
    <w:rsid w:val="00EE5C9F"/>
    <w:rsid w:val="00EE67EF"/>
    <w:rsid w:val="00EE68AF"/>
    <w:rsid w:val="00EE6B71"/>
    <w:rsid w:val="00EE6B98"/>
    <w:rsid w:val="00EE7044"/>
    <w:rsid w:val="00EE71B4"/>
    <w:rsid w:val="00EE7259"/>
    <w:rsid w:val="00EE7714"/>
    <w:rsid w:val="00EE7C30"/>
    <w:rsid w:val="00EE7CDB"/>
    <w:rsid w:val="00EF0012"/>
    <w:rsid w:val="00EF02F0"/>
    <w:rsid w:val="00EF03A9"/>
    <w:rsid w:val="00EF0686"/>
    <w:rsid w:val="00EF0D74"/>
    <w:rsid w:val="00EF1022"/>
    <w:rsid w:val="00EF110C"/>
    <w:rsid w:val="00EF1375"/>
    <w:rsid w:val="00EF13EA"/>
    <w:rsid w:val="00EF1522"/>
    <w:rsid w:val="00EF1545"/>
    <w:rsid w:val="00EF16F2"/>
    <w:rsid w:val="00EF1A10"/>
    <w:rsid w:val="00EF1FA5"/>
    <w:rsid w:val="00EF20FF"/>
    <w:rsid w:val="00EF2476"/>
    <w:rsid w:val="00EF2678"/>
    <w:rsid w:val="00EF2B55"/>
    <w:rsid w:val="00EF2CD9"/>
    <w:rsid w:val="00EF2E78"/>
    <w:rsid w:val="00EF2EEC"/>
    <w:rsid w:val="00EF3566"/>
    <w:rsid w:val="00EF3A8B"/>
    <w:rsid w:val="00EF4007"/>
    <w:rsid w:val="00EF4E56"/>
    <w:rsid w:val="00EF5281"/>
    <w:rsid w:val="00EF550E"/>
    <w:rsid w:val="00EF5563"/>
    <w:rsid w:val="00EF5642"/>
    <w:rsid w:val="00EF5890"/>
    <w:rsid w:val="00EF5973"/>
    <w:rsid w:val="00EF5D27"/>
    <w:rsid w:val="00EF62F2"/>
    <w:rsid w:val="00EF6540"/>
    <w:rsid w:val="00EF6601"/>
    <w:rsid w:val="00EF6A2A"/>
    <w:rsid w:val="00EF6B83"/>
    <w:rsid w:val="00EF6D79"/>
    <w:rsid w:val="00EF7014"/>
    <w:rsid w:val="00EF70C8"/>
    <w:rsid w:val="00EF7159"/>
    <w:rsid w:val="00EF7380"/>
    <w:rsid w:val="00EF7A7B"/>
    <w:rsid w:val="00EF7C76"/>
    <w:rsid w:val="00EF7CB3"/>
    <w:rsid w:val="00F0006D"/>
    <w:rsid w:val="00F002BE"/>
    <w:rsid w:val="00F004A7"/>
    <w:rsid w:val="00F004E6"/>
    <w:rsid w:val="00F0057D"/>
    <w:rsid w:val="00F00A5C"/>
    <w:rsid w:val="00F00C6D"/>
    <w:rsid w:val="00F00DC6"/>
    <w:rsid w:val="00F00ED4"/>
    <w:rsid w:val="00F0100B"/>
    <w:rsid w:val="00F01055"/>
    <w:rsid w:val="00F01260"/>
    <w:rsid w:val="00F012A2"/>
    <w:rsid w:val="00F012EF"/>
    <w:rsid w:val="00F0130B"/>
    <w:rsid w:val="00F01354"/>
    <w:rsid w:val="00F018A4"/>
    <w:rsid w:val="00F01D3F"/>
    <w:rsid w:val="00F0259A"/>
    <w:rsid w:val="00F02A52"/>
    <w:rsid w:val="00F02B48"/>
    <w:rsid w:val="00F02D29"/>
    <w:rsid w:val="00F02E2A"/>
    <w:rsid w:val="00F02F56"/>
    <w:rsid w:val="00F0314A"/>
    <w:rsid w:val="00F03213"/>
    <w:rsid w:val="00F035A4"/>
    <w:rsid w:val="00F036D2"/>
    <w:rsid w:val="00F037A3"/>
    <w:rsid w:val="00F03F79"/>
    <w:rsid w:val="00F0416E"/>
    <w:rsid w:val="00F04282"/>
    <w:rsid w:val="00F04315"/>
    <w:rsid w:val="00F0432C"/>
    <w:rsid w:val="00F04657"/>
    <w:rsid w:val="00F04C1C"/>
    <w:rsid w:val="00F04D4F"/>
    <w:rsid w:val="00F04E80"/>
    <w:rsid w:val="00F05008"/>
    <w:rsid w:val="00F05071"/>
    <w:rsid w:val="00F050CD"/>
    <w:rsid w:val="00F0537E"/>
    <w:rsid w:val="00F0541F"/>
    <w:rsid w:val="00F05425"/>
    <w:rsid w:val="00F054A0"/>
    <w:rsid w:val="00F05E4B"/>
    <w:rsid w:val="00F06024"/>
    <w:rsid w:val="00F06183"/>
    <w:rsid w:val="00F0619E"/>
    <w:rsid w:val="00F069DE"/>
    <w:rsid w:val="00F06D62"/>
    <w:rsid w:val="00F06F78"/>
    <w:rsid w:val="00F07245"/>
    <w:rsid w:val="00F07381"/>
    <w:rsid w:val="00F07BCA"/>
    <w:rsid w:val="00F07F52"/>
    <w:rsid w:val="00F104A4"/>
    <w:rsid w:val="00F109F7"/>
    <w:rsid w:val="00F10A2E"/>
    <w:rsid w:val="00F10B4E"/>
    <w:rsid w:val="00F10EC3"/>
    <w:rsid w:val="00F10FC9"/>
    <w:rsid w:val="00F11581"/>
    <w:rsid w:val="00F117B4"/>
    <w:rsid w:val="00F11AAD"/>
    <w:rsid w:val="00F11D21"/>
    <w:rsid w:val="00F1210F"/>
    <w:rsid w:val="00F125F8"/>
    <w:rsid w:val="00F1267C"/>
    <w:rsid w:val="00F12799"/>
    <w:rsid w:val="00F12A23"/>
    <w:rsid w:val="00F12B3D"/>
    <w:rsid w:val="00F12B52"/>
    <w:rsid w:val="00F12FD9"/>
    <w:rsid w:val="00F131AD"/>
    <w:rsid w:val="00F13284"/>
    <w:rsid w:val="00F13299"/>
    <w:rsid w:val="00F13501"/>
    <w:rsid w:val="00F1368C"/>
    <w:rsid w:val="00F1398A"/>
    <w:rsid w:val="00F13CC3"/>
    <w:rsid w:val="00F13D1F"/>
    <w:rsid w:val="00F13F88"/>
    <w:rsid w:val="00F1405A"/>
    <w:rsid w:val="00F1423C"/>
    <w:rsid w:val="00F1432F"/>
    <w:rsid w:val="00F1437E"/>
    <w:rsid w:val="00F144BD"/>
    <w:rsid w:val="00F14A02"/>
    <w:rsid w:val="00F14A59"/>
    <w:rsid w:val="00F14BBB"/>
    <w:rsid w:val="00F14CEB"/>
    <w:rsid w:val="00F15144"/>
    <w:rsid w:val="00F157E1"/>
    <w:rsid w:val="00F15CD3"/>
    <w:rsid w:val="00F160A6"/>
    <w:rsid w:val="00F160BD"/>
    <w:rsid w:val="00F16202"/>
    <w:rsid w:val="00F1679B"/>
    <w:rsid w:val="00F16939"/>
    <w:rsid w:val="00F16A97"/>
    <w:rsid w:val="00F16AAF"/>
    <w:rsid w:val="00F16CAF"/>
    <w:rsid w:val="00F1716F"/>
    <w:rsid w:val="00F173FB"/>
    <w:rsid w:val="00F1765D"/>
    <w:rsid w:val="00F176C1"/>
    <w:rsid w:val="00F17938"/>
    <w:rsid w:val="00F2050F"/>
    <w:rsid w:val="00F207D0"/>
    <w:rsid w:val="00F20D8A"/>
    <w:rsid w:val="00F20F7F"/>
    <w:rsid w:val="00F210FD"/>
    <w:rsid w:val="00F21106"/>
    <w:rsid w:val="00F21246"/>
    <w:rsid w:val="00F212C1"/>
    <w:rsid w:val="00F21913"/>
    <w:rsid w:val="00F21E31"/>
    <w:rsid w:val="00F21F20"/>
    <w:rsid w:val="00F220CF"/>
    <w:rsid w:val="00F22411"/>
    <w:rsid w:val="00F2254C"/>
    <w:rsid w:val="00F22A99"/>
    <w:rsid w:val="00F22AD2"/>
    <w:rsid w:val="00F22C82"/>
    <w:rsid w:val="00F22FA3"/>
    <w:rsid w:val="00F2332E"/>
    <w:rsid w:val="00F23617"/>
    <w:rsid w:val="00F237F4"/>
    <w:rsid w:val="00F237F5"/>
    <w:rsid w:val="00F23E06"/>
    <w:rsid w:val="00F24186"/>
    <w:rsid w:val="00F24881"/>
    <w:rsid w:val="00F24DF7"/>
    <w:rsid w:val="00F2503C"/>
    <w:rsid w:val="00F25136"/>
    <w:rsid w:val="00F25527"/>
    <w:rsid w:val="00F25636"/>
    <w:rsid w:val="00F25674"/>
    <w:rsid w:val="00F257D8"/>
    <w:rsid w:val="00F2587A"/>
    <w:rsid w:val="00F25B92"/>
    <w:rsid w:val="00F25B96"/>
    <w:rsid w:val="00F25F90"/>
    <w:rsid w:val="00F26029"/>
    <w:rsid w:val="00F260A7"/>
    <w:rsid w:val="00F26157"/>
    <w:rsid w:val="00F262C6"/>
    <w:rsid w:val="00F26706"/>
    <w:rsid w:val="00F269FD"/>
    <w:rsid w:val="00F2700B"/>
    <w:rsid w:val="00F271C8"/>
    <w:rsid w:val="00F27574"/>
    <w:rsid w:val="00F27D45"/>
    <w:rsid w:val="00F27F21"/>
    <w:rsid w:val="00F30333"/>
    <w:rsid w:val="00F304AA"/>
    <w:rsid w:val="00F306BD"/>
    <w:rsid w:val="00F30714"/>
    <w:rsid w:val="00F3106A"/>
    <w:rsid w:val="00F310AC"/>
    <w:rsid w:val="00F31204"/>
    <w:rsid w:val="00F3132B"/>
    <w:rsid w:val="00F31414"/>
    <w:rsid w:val="00F31628"/>
    <w:rsid w:val="00F317B2"/>
    <w:rsid w:val="00F317FE"/>
    <w:rsid w:val="00F31B3F"/>
    <w:rsid w:val="00F31C66"/>
    <w:rsid w:val="00F32432"/>
    <w:rsid w:val="00F3243A"/>
    <w:rsid w:val="00F327BD"/>
    <w:rsid w:val="00F329E1"/>
    <w:rsid w:val="00F329E3"/>
    <w:rsid w:val="00F32A8D"/>
    <w:rsid w:val="00F32E95"/>
    <w:rsid w:val="00F32FFE"/>
    <w:rsid w:val="00F3309F"/>
    <w:rsid w:val="00F3352C"/>
    <w:rsid w:val="00F3397B"/>
    <w:rsid w:val="00F33B01"/>
    <w:rsid w:val="00F33CF3"/>
    <w:rsid w:val="00F3400B"/>
    <w:rsid w:val="00F3444A"/>
    <w:rsid w:val="00F34517"/>
    <w:rsid w:val="00F345EF"/>
    <w:rsid w:val="00F348C0"/>
    <w:rsid w:val="00F349D7"/>
    <w:rsid w:val="00F34B1A"/>
    <w:rsid w:val="00F34BFD"/>
    <w:rsid w:val="00F34DC3"/>
    <w:rsid w:val="00F35117"/>
    <w:rsid w:val="00F3554D"/>
    <w:rsid w:val="00F35568"/>
    <w:rsid w:val="00F35977"/>
    <w:rsid w:val="00F35AF1"/>
    <w:rsid w:val="00F35B44"/>
    <w:rsid w:val="00F35E4A"/>
    <w:rsid w:val="00F3613D"/>
    <w:rsid w:val="00F362CC"/>
    <w:rsid w:val="00F363A4"/>
    <w:rsid w:val="00F363F3"/>
    <w:rsid w:val="00F366E1"/>
    <w:rsid w:val="00F36978"/>
    <w:rsid w:val="00F36BA7"/>
    <w:rsid w:val="00F36D3A"/>
    <w:rsid w:val="00F36DBD"/>
    <w:rsid w:val="00F36E64"/>
    <w:rsid w:val="00F37700"/>
    <w:rsid w:val="00F37A0F"/>
    <w:rsid w:val="00F37B2F"/>
    <w:rsid w:val="00F37B82"/>
    <w:rsid w:val="00F37CCE"/>
    <w:rsid w:val="00F406E6"/>
    <w:rsid w:val="00F40A7A"/>
    <w:rsid w:val="00F41BB0"/>
    <w:rsid w:val="00F4215E"/>
    <w:rsid w:val="00F42CEB"/>
    <w:rsid w:val="00F42D7E"/>
    <w:rsid w:val="00F42D81"/>
    <w:rsid w:val="00F4302D"/>
    <w:rsid w:val="00F43C2C"/>
    <w:rsid w:val="00F43C67"/>
    <w:rsid w:val="00F4414B"/>
    <w:rsid w:val="00F44515"/>
    <w:rsid w:val="00F4458B"/>
    <w:rsid w:val="00F44801"/>
    <w:rsid w:val="00F44AC1"/>
    <w:rsid w:val="00F44DEC"/>
    <w:rsid w:val="00F45203"/>
    <w:rsid w:val="00F45267"/>
    <w:rsid w:val="00F453AD"/>
    <w:rsid w:val="00F45666"/>
    <w:rsid w:val="00F45C66"/>
    <w:rsid w:val="00F45F82"/>
    <w:rsid w:val="00F46498"/>
    <w:rsid w:val="00F46A51"/>
    <w:rsid w:val="00F46DC3"/>
    <w:rsid w:val="00F4709A"/>
    <w:rsid w:val="00F4723D"/>
    <w:rsid w:val="00F47565"/>
    <w:rsid w:val="00F47601"/>
    <w:rsid w:val="00F5034D"/>
    <w:rsid w:val="00F507F9"/>
    <w:rsid w:val="00F508F9"/>
    <w:rsid w:val="00F50C96"/>
    <w:rsid w:val="00F50F6D"/>
    <w:rsid w:val="00F514A3"/>
    <w:rsid w:val="00F51C65"/>
    <w:rsid w:val="00F51D2F"/>
    <w:rsid w:val="00F51D7B"/>
    <w:rsid w:val="00F525C9"/>
    <w:rsid w:val="00F5265B"/>
    <w:rsid w:val="00F528D8"/>
    <w:rsid w:val="00F52A66"/>
    <w:rsid w:val="00F53117"/>
    <w:rsid w:val="00F53543"/>
    <w:rsid w:val="00F539E1"/>
    <w:rsid w:val="00F53DB3"/>
    <w:rsid w:val="00F54037"/>
    <w:rsid w:val="00F54244"/>
    <w:rsid w:val="00F542B6"/>
    <w:rsid w:val="00F5441D"/>
    <w:rsid w:val="00F54908"/>
    <w:rsid w:val="00F54937"/>
    <w:rsid w:val="00F55334"/>
    <w:rsid w:val="00F55388"/>
    <w:rsid w:val="00F554C1"/>
    <w:rsid w:val="00F5590A"/>
    <w:rsid w:val="00F55B0F"/>
    <w:rsid w:val="00F55B34"/>
    <w:rsid w:val="00F55DE7"/>
    <w:rsid w:val="00F55E97"/>
    <w:rsid w:val="00F56169"/>
    <w:rsid w:val="00F562AC"/>
    <w:rsid w:val="00F566F6"/>
    <w:rsid w:val="00F56CD8"/>
    <w:rsid w:val="00F570A3"/>
    <w:rsid w:val="00F5710E"/>
    <w:rsid w:val="00F575FB"/>
    <w:rsid w:val="00F578E8"/>
    <w:rsid w:val="00F57E95"/>
    <w:rsid w:val="00F6011F"/>
    <w:rsid w:val="00F60402"/>
    <w:rsid w:val="00F605F9"/>
    <w:rsid w:val="00F60854"/>
    <w:rsid w:val="00F60870"/>
    <w:rsid w:val="00F60ABA"/>
    <w:rsid w:val="00F60BA9"/>
    <w:rsid w:val="00F60D07"/>
    <w:rsid w:val="00F60FF9"/>
    <w:rsid w:val="00F613FC"/>
    <w:rsid w:val="00F61611"/>
    <w:rsid w:val="00F619DB"/>
    <w:rsid w:val="00F61B95"/>
    <w:rsid w:val="00F621EA"/>
    <w:rsid w:val="00F6231F"/>
    <w:rsid w:val="00F62C2B"/>
    <w:rsid w:val="00F62CB0"/>
    <w:rsid w:val="00F62E42"/>
    <w:rsid w:val="00F62F35"/>
    <w:rsid w:val="00F63055"/>
    <w:rsid w:val="00F6328B"/>
    <w:rsid w:val="00F634B2"/>
    <w:rsid w:val="00F635DF"/>
    <w:rsid w:val="00F637E3"/>
    <w:rsid w:val="00F63872"/>
    <w:rsid w:val="00F63C11"/>
    <w:rsid w:val="00F63C74"/>
    <w:rsid w:val="00F63C79"/>
    <w:rsid w:val="00F63F94"/>
    <w:rsid w:val="00F64894"/>
    <w:rsid w:val="00F64E16"/>
    <w:rsid w:val="00F64EC2"/>
    <w:rsid w:val="00F651EA"/>
    <w:rsid w:val="00F6539E"/>
    <w:rsid w:val="00F6575B"/>
    <w:rsid w:val="00F660DE"/>
    <w:rsid w:val="00F661A7"/>
    <w:rsid w:val="00F6695E"/>
    <w:rsid w:val="00F66B84"/>
    <w:rsid w:val="00F66F56"/>
    <w:rsid w:val="00F67213"/>
    <w:rsid w:val="00F67492"/>
    <w:rsid w:val="00F6764C"/>
    <w:rsid w:val="00F67D04"/>
    <w:rsid w:val="00F67F71"/>
    <w:rsid w:val="00F700CD"/>
    <w:rsid w:val="00F701D9"/>
    <w:rsid w:val="00F70ED6"/>
    <w:rsid w:val="00F7167D"/>
    <w:rsid w:val="00F718F9"/>
    <w:rsid w:val="00F71A48"/>
    <w:rsid w:val="00F71DC2"/>
    <w:rsid w:val="00F720AC"/>
    <w:rsid w:val="00F7210D"/>
    <w:rsid w:val="00F725F3"/>
    <w:rsid w:val="00F72616"/>
    <w:rsid w:val="00F727AA"/>
    <w:rsid w:val="00F72FA5"/>
    <w:rsid w:val="00F73251"/>
    <w:rsid w:val="00F732F9"/>
    <w:rsid w:val="00F73625"/>
    <w:rsid w:val="00F739DF"/>
    <w:rsid w:val="00F73A6E"/>
    <w:rsid w:val="00F73C62"/>
    <w:rsid w:val="00F73DDC"/>
    <w:rsid w:val="00F74214"/>
    <w:rsid w:val="00F743B3"/>
    <w:rsid w:val="00F74643"/>
    <w:rsid w:val="00F7520A"/>
    <w:rsid w:val="00F752F9"/>
    <w:rsid w:val="00F75413"/>
    <w:rsid w:val="00F755AD"/>
    <w:rsid w:val="00F755FB"/>
    <w:rsid w:val="00F76299"/>
    <w:rsid w:val="00F7664D"/>
    <w:rsid w:val="00F76B32"/>
    <w:rsid w:val="00F773F1"/>
    <w:rsid w:val="00F77730"/>
    <w:rsid w:val="00F77B56"/>
    <w:rsid w:val="00F77BBD"/>
    <w:rsid w:val="00F77C89"/>
    <w:rsid w:val="00F80012"/>
    <w:rsid w:val="00F80554"/>
    <w:rsid w:val="00F80B9E"/>
    <w:rsid w:val="00F80DD7"/>
    <w:rsid w:val="00F80EF6"/>
    <w:rsid w:val="00F80F90"/>
    <w:rsid w:val="00F80FE0"/>
    <w:rsid w:val="00F811A6"/>
    <w:rsid w:val="00F814B4"/>
    <w:rsid w:val="00F81892"/>
    <w:rsid w:val="00F81E71"/>
    <w:rsid w:val="00F81E74"/>
    <w:rsid w:val="00F81F2F"/>
    <w:rsid w:val="00F825C8"/>
    <w:rsid w:val="00F82F04"/>
    <w:rsid w:val="00F82F59"/>
    <w:rsid w:val="00F82F63"/>
    <w:rsid w:val="00F830A7"/>
    <w:rsid w:val="00F83110"/>
    <w:rsid w:val="00F832E4"/>
    <w:rsid w:val="00F83360"/>
    <w:rsid w:val="00F8358B"/>
    <w:rsid w:val="00F839F3"/>
    <w:rsid w:val="00F842CC"/>
    <w:rsid w:val="00F84520"/>
    <w:rsid w:val="00F845B7"/>
    <w:rsid w:val="00F84B17"/>
    <w:rsid w:val="00F84BB0"/>
    <w:rsid w:val="00F85046"/>
    <w:rsid w:val="00F8514F"/>
    <w:rsid w:val="00F85349"/>
    <w:rsid w:val="00F853AE"/>
    <w:rsid w:val="00F85A9C"/>
    <w:rsid w:val="00F85C49"/>
    <w:rsid w:val="00F85C93"/>
    <w:rsid w:val="00F861ED"/>
    <w:rsid w:val="00F867DD"/>
    <w:rsid w:val="00F86822"/>
    <w:rsid w:val="00F868DF"/>
    <w:rsid w:val="00F8699E"/>
    <w:rsid w:val="00F86B82"/>
    <w:rsid w:val="00F87096"/>
    <w:rsid w:val="00F8737A"/>
    <w:rsid w:val="00F873DD"/>
    <w:rsid w:val="00F8797E"/>
    <w:rsid w:val="00F900B4"/>
    <w:rsid w:val="00F9022D"/>
    <w:rsid w:val="00F903D7"/>
    <w:rsid w:val="00F9042D"/>
    <w:rsid w:val="00F90526"/>
    <w:rsid w:val="00F905AA"/>
    <w:rsid w:val="00F90921"/>
    <w:rsid w:val="00F90926"/>
    <w:rsid w:val="00F90B2C"/>
    <w:rsid w:val="00F90CD3"/>
    <w:rsid w:val="00F9114F"/>
    <w:rsid w:val="00F91807"/>
    <w:rsid w:val="00F923FF"/>
    <w:rsid w:val="00F92407"/>
    <w:rsid w:val="00F9245C"/>
    <w:rsid w:val="00F92481"/>
    <w:rsid w:val="00F938F3"/>
    <w:rsid w:val="00F93C40"/>
    <w:rsid w:val="00F93E72"/>
    <w:rsid w:val="00F94007"/>
    <w:rsid w:val="00F94101"/>
    <w:rsid w:val="00F94387"/>
    <w:rsid w:val="00F94B4C"/>
    <w:rsid w:val="00F94CF9"/>
    <w:rsid w:val="00F94CFD"/>
    <w:rsid w:val="00F94E66"/>
    <w:rsid w:val="00F94F3E"/>
    <w:rsid w:val="00F95160"/>
    <w:rsid w:val="00F951D9"/>
    <w:rsid w:val="00F95451"/>
    <w:rsid w:val="00F954EE"/>
    <w:rsid w:val="00F958C8"/>
    <w:rsid w:val="00F95949"/>
    <w:rsid w:val="00F95A24"/>
    <w:rsid w:val="00F95BBE"/>
    <w:rsid w:val="00F95E0E"/>
    <w:rsid w:val="00F95E20"/>
    <w:rsid w:val="00F9642A"/>
    <w:rsid w:val="00F965B7"/>
    <w:rsid w:val="00F96705"/>
    <w:rsid w:val="00F96C4A"/>
    <w:rsid w:val="00F96CFA"/>
    <w:rsid w:val="00F96D69"/>
    <w:rsid w:val="00F96E8C"/>
    <w:rsid w:val="00F96ED5"/>
    <w:rsid w:val="00F970EC"/>
    <w:rsid w:val="00F97186"/>
    <w:rsid w:val="00F9719A"/>
    <w:rsid w:val="00F977D4"/>
    <w:rsid w:val="00F97EE3"/>
    <w:rsid w:val="00FA0446"/>
    <w:rsid w:val="00FA06E1"/>
    <w:rsid w:val="00FA0764"/>
    <w:rsid w:val="00FA079A"/>
    <w:rsid w:val="00FA0F5D"/>
    <w:rsid w:val="00FA10B0"/>
    <w:rsid w:val="00FA1660"/>
    <w:rsid w:val="00FA1876"/>
    <w:rsid w:val="00FA187F"/>
    <w:rsid w:val="00FA2093"/>
    <w:rsid w:val="00FA2132"/>
    <w:rsid w:val="00FA21EE"/>
    <w:rsid w:val="00FA25AA"/>
    <w:rsid w:val="00FA2E4F"/>
    <w:rsid w:val="00FA2E59"/>
    <w:rsid w:val="00FA2FA0"/>
    <w:rsid w:val="00FA3161"/>
    <w:rsid w:val="00FA325F"/>
    <w:rsid w:val="00FA32FC"/>
    <w:rsid w:val="00FA355D"/>
    <w:rsid w:val="00FA36B2"/>
    <w:rsid w:val="00FA3F01"/>
    <w:rsid w:val="00FA40A8"/>
    <w:rsid w:val="00FA43BB"/>
    <w:rsid w:val="00FA441B"/>
    <w:rsid w:val="00FA463E"/>
    <w:rsid w:val="00FA479C"/>
    <w:rsid w:val="00FA4A88"/>
    <w:rsid w:val="00FA4DF2"/>
    <w:rsid w:val="00FA5183"/>
    <w:rsid w:val="00FA589B"/>
    <w:rsid w:val="00FA59D0"/>
    <w:rsid w:val="00FA60D6"/>
    <w:rsid w:val="00FA61D0"/>
    <w:rsid w:val="00FA623D"/>
    <w:rsid w:val="00FA671F"/>
    <w:rsid w:val="00FA68C4"/>
    <w:rsid w:val="00FA6B30"/>
    <w:rsid w:val="00FA6BD3"/>
    <w:rsid w:val="00FA6D79"/>
    <w:rsid w:val="00FA6DA1"/>
    <w:rsid w:val="00FA71BF"/>
    <w:rsid w:val="00FA7396"/>
    <w:rsid w:val="00FA74BF"/>
    <w:rsid w:val="00FA780F"/>
    <w:rsid w:val="00FA7C1C"/>
    <w:rsid w:val="00FA7C92"/>
    <w:rsid w:val="00FA7FF6"/>
    <w:rsid w:val="00FB0057"/>
    <w:rsid w:val="00FB021E"/>
    <w:rsid w:val="00FB03A1"/>
    <w:rsid w:val="00FB049F"/>
    <w:rsid w:val="00FB08E0"/>
    <w:rsid w:val="00FB0A13"/>
    <w:rsid w:val="00FB0AF7"/>
    <w:rsid w:val="00FB0E79"/>
    <w:rsid w:val="00FB130C"/>
    <w:rsid w:val="00FB143C"/>
    <w:rsid w:val="00FB1B7F"/>
    <w:rsid w:val="00FB1E8F"/>
    <w:rsid w:val="00FB1ECA"/>
    <w:rsid w:val="00FB1F73"/>
    <w:rsid w:val="00FB238C"/>
    <w:rsid w:val="00FB27D4"/>
    <w:rsid w:val="00FB3120"/>
    <w:rsid w:val="00FB322C"/>
    <w:rsid w:val="00FB33E2"/>
    <w:rsid w:val="00FB34D8"/>
    <w:rsid w:val="00FB3686"/>
    <w:rsid w:val="00FB3FBF"/>
    <w:rsid w:val="00FB401F"/>
    <w:rsid w:val="00FB424C"/>
    <w:rsid w:val="00FB426B"/>
    <w:rsid w:val="00FB44A1"/>
    <w:rsid w:val="00FB4B31"/>
    <w:rsid w:val="00FB4B4F"/>
    <w:rsid w:val="00FB4BB0"/>
    <w:rsid w:val="00FB50E0"/>
    <w:rsid w:val="00FB5A8C"/>
    <w:rsid w:val="00FB5B35"/>
    <w:rsid w:val="00FB5E5D"/>
    <w:rsid w:val="00FB5F1C"/>
    <w:rsid w:val="00FB61A8"/>
    <w:rsid w:val="00FB6621"/>
    <w:rsid w:val="00FB666D"/>
    <w:rsid w:val="00FB66AC"/>
    <w:rsid w:val="00FB6B13"/>
    <w:rsid w:val="00FB6BC8"/>
    <w:rsid w:val="00FB75E7"/>
    <w:rsid w:val="00FB7852"/>
    <w:rsid w:val="00FB7856"/>
    <w:rsid w:val="00FB7CC8"/>
    <w:rsid w:val="00FB7D37"/>
    <w:rsid w:val="00FB7D7F"/>
    <w:rsid w:val="00FC022F"/>
    <w:rsid w:val="00FC039A"/>
    <w:rsid w:val="00FC053E"/>
    <w:rsid w:val="00FC0822"/>
    <w:rsid w:val="00FC1287"/>
    <w:rsid w:val="00FC12FC"/>
    <w:rsid w:val="00FC14CC"/>
    <w:rsid w:val="00FC160E"/>
    <w:rsid w:val="00FC1C1B"/>
    <w:rsid w:val="00FC21A2"/>
    <w:rsid w:val="00FC22FC"/>
    <w:rsid w:val="00FC268E"/>
    <w:rsid w:val="00FC26A4"/>
    <w:rsid w:val="00FC26CD"/>
    <w:rsid w:val="00FC289D"/>
    <w:rsid w:val="00FC2D9E"/>
    <w:rsid w:val="00FC2EC5"/>
    <w:rsid w:val="00FC34F8"/>
    <w:rsid w:val="00FC3555"/>
    <w:rsid w:val="00FC3643"/>
    <w:rsid w:val="00FC3781"/>
    <w:rsid w:val="00FC3ADC"/>
    <w:rsid w:val="00FC3BA2"/>
    <w:rsid w:val="00FC3C47"/>
    <w:rsid w:val="00FC3D03"/>
    <w:rsid w:val="00FC3D3B"/>
    <w:rsid w:val="00FC3E22"/>
    <w:rsid w:val="00FC3F34"/>
    <w:rsid w:val="00FC3F99"/>
    <w:rsid w:val="00FC4A0A"/>
    <w:rsid w:val="00FC4CEF"/>
    <w:rsid w:val="00FC4F6A"/>
    <w:rsid w:val="00FC5471"/>
    <w:rsid w:val="00FC58C2"/>
    <w:rsid w:val="00FC5A4B"/>
    <w:rsid w:val="00FC5D9C"/>
    <w:rsid w:val="00FC5DA1"/>
    <w:rsid w:val="00FC6063"/>
    <w:rsid w:val="00FC6609"/>
    <w:rsid w:val="00FC6CD2"/>
    <w:rsid w:val="00FC6E67"/>
    <w:rsid w:val="00FC6F7D"/>
    <w:rsid w:val="00FC709C"/>
    <w:rsid w:val="00FC72F5"/>
    <w:rsid w:val="00FC74BA"/>
    <w:rsid w:val="00FC74E2"/>
    <w:rsid w:val="00FC7521"/>
    <w:rsid w:val="00FC754F"/>
    <w:rsid w:val="00FC75C4"/>
    <w:rsid w:val="00FC794A"/>
    <w:rsid w:val="00FD0212"/>
    <w:rsid w:val="00FD081C"/>
    <w:rsid w:val="00FD096D"/>
    <w:rsid w:val="00FD0D64"/>
    <w:rsid w:val="00FD122E"/>
    <w:rsid w:val="00FD181F"/>
    <w:rsid w:val="00FD1823"/>
    <w:rsid w:val="00FD1885"/>
    <w:rsid w:val="00FD1E1C"/>
    <w:rsid w:val="00FD2398"/>
    <w:rsid w:val="00FD2AD0"/>
    <w:rsid w:val="00FD2C66"/>
    <w:rsid w:val="00FD2F68"/>
    <w:rsid w:val="00FD305E"/>
    <w:rsid w:val="00FD3402"/>
    <w:rsid w:val="00FD35A1"/>
    <w:rsid w:val="00FD3743"/>
    <w:rsid w:val="00FD3B04"/>
    <w:rsid w:val="00FD3BB7"/>
    <w:rsid w:val="00FD3E95"/>
    <w:rsid w:val="00FD456D"/>
    <w:rsid w:val="00FD45F4"/>
    <w:rsid w:val="00FD4B72"/>
    <w:rsid w:val="00FD4C9C"/>
    <w:rsid w:val="00FD501B"/>
    <w:rsid w:val="00FD5037"/>
    <w:rsid w:val="00FD59AC"/>
    <w:rsid w:val="00FD5B37"/>
    <w:rsid w:val="00FD5E29"/>
    <w:rsid w:val="00FD6288"/>
    <w:rsid w:val="00FD62AB"/>
    <w:rsid w:val="00FD633A"/>
    <w:rsid w:val="00FD63AF"/>
    <w:rsid w:val="00FD668A"/>
    <w:rsid w:val="00FD6A84"/>
    <w:rsid w:val="00FD6F1E"/>
    <w:rsid w:val="00FD6F2B"/>
    <w:rsid w:val="00FD703A"/>
    <w:rsid w:val="00FD716B"/>
    <w:rsid w:val="00FD73C7"/>
    <w:rsid w:val="00FD7588"/>
    <w:rsid w:val="00FD7733"/>
    <w:rsid w:val="00FD777C"/>
    <w:rsid w:val="00FD7B0B"/>
    <w:rsid w:val="00FD7C76"/>
    <w:rsid w:val="00FD7F39"/>
    <w:rsid w:val="00FE01F9"/>
    <w:rsid w:val="00FE0DE9"/>
    <w:rsid w:val="00FE1104"/>
    <w:rsid w:val="00FE110A"/>
    <w:rsid w:val="00FE1231"/>
    <w:rsid w:val="00FE12B6"/>
    <w:rsid w:val="00FE138C"/>
    <w:rsid w:val="00FE1644"/>
    <w:rsid w:val="00FE1935"/>
    <w:rsid w:val="00FE1AB5"/>
    <w:rsid w:val="00FE1EC8"/>
    <w:rsid w:val="00FE205D"/>
    <w:rsid w:val="00FE2085"/>
    <w:rsid w:val="00FE212E"/>
    <w:rsid w:val="00FE220B"/>
    <w:rsid w:val="00FE2295"/>
    <w:rsid w:val="00FE2422"/>
    <w:rsid w:val="00FE258C"/>
    <w:rsid w:val="00FE26F4"/>
    <w:rsid w:val="00FE28CC"/>
    <w:rsid w:val="00FE2AB3"/>
    <w:rsid w:val="00FE2CD1"/>
    <w:rsid w:val="00FE2D55"/>
    <w:rsid w:val="00FE2E4A"/>
    <w:rsid w:val="00FE2F0B"/>
    <w:rsid w:val="00FE3112"/>
    <w:rsid w:val="00FE359C"/>
    <w:rsid w:val="00FE379A"/>
    <w:rsid w:val="00FE4023"/>
    <w:rsid w:val="00FE42A0"/>
    <w:rsid w:val="00FE42F4"/>
    <w:rsid w:val="00FE4420"/>
    <w:rsid w:val="00FE4FDC"/>
    <w:rsid w:val="00FE5A56"/>
    <w:rsid w:val="00FE5AB7"/>
    <w:rsid w:val="00FE5BEA"/>
    <w:rsid w:val="00FE63EA"/>
    <w:rsid w:val="00FE6A78"/>
    <w:rsid w:val="00FE6B83"/>
    <w:rsid w:val="00FE6DDB"/>
    <w:rsid w:val="00FE6E1E"/>
    <w:rsid w:val="00FE6F46"/>
    <w:rsid w:val="00FE71DA"/>
    <w:rsid w:val="00FE753C"/>
    <w:rsid w:val="00FE7626"/>
    <w:rsid w:val="00FE7795"/>
    <w:rsid w:val="00FE7806"/>
    <w:rsid w:val="00FE7813"/>
    <w:rsid w:val="00FE79A3"/>
    <w:rsid w:val="00FE7CDB"/>
    <w:rsid w:val="00FE7F08"/>
    <w:rsid w:val="00FF04AD"/>
    <w:rsid w:val="00FF05EE"/>
    <w:rsid w:val="00FF072E"/>
    <w:rsid w:val="00FF09A9"/>
    <w:rsid w:val="00FF0D22"/>
    <w:rsid w:val="00FF105D"/>
    <w:rsid w:val="00FF1305"/>
    <w:rsid w:val="00FF1462"/>
    <w:rsid w:val="00FF15DE"/>
    <w:rsid w:val="00FF17E0"/>
    <w:rsid w:val="00FF1803"/>
    <w:rsid w:val="00FF1B4E"/>
    <w:rsid w:val="00FF2253"/>
    <w:rsid w:val="00FF226E"/>
    <w:rsid w:val="00FF2467"/>
    <w:rsid w:val="00FF2769"/>
    <w:rsid w:val="00FF2ADA"/>
    <w:rsid w:val="00FF2ED5"/>
    <w:rsid w:val="00FF2FB2"/>
    <w:rsid w:val="00FF365A"/>
    <w:rsid w:val="00FF3859"/>
    <w:rsid w:val="00FF39D1"/>
    <w:rsid w:val="00FF3FE7"/>
    <w:rsid w:val="00FF400B"/>
    <w:rsid w:val="00FF43CF"/>
    <w:rsid w:val="00FF44B3"/>
    <w:rsid w:val="00FF4506"/>
    <w:rsid w:val="00FF4D85"/>
    <w:rsid w:val="00FF4DD1"/>
    <w:rsid w:val="00FF51FB"/>
    <w:rsid w:val="00FF55A5"/>
    <w:rsid w:val="00FF55DB"/>
    <w:rsid w:val="00FF5748"/>
    <w:rsid w:val="00FF59D5"/>
    <w:rsid w:val="00FF5CF2"/>
    <w:rsid w:val="00FF5D32"/>
    <w:rsid w:val="00FF5E0E"/>
    <w:rsid w:val="00FF63B9"/>
    <w:rsid w:val="00FF6419"/>
    <w:rsid w:val="00FF6B6B"/>
    <w:rsid w:val="00FF6CB7"/>
    <w:rsid w:val="00FF6D3C"/>
    <w:rsid w:val="00FF6EEE"/>
    <w:rsid w:val="00FF6F2E"/>
    <w:rsid w:val="00FF7060"/>
    <w:rsid w:val="00FF70D8"/>
    <w:rsid w:val="00FF735E"/>
    <w:rsid w:val="00FF7682"/>
    <w:rsid w:val="0214EBA2"/>
    <w:rsid w:val="0BCA6DFE"/>
    <w:rsid w:val="0C20EA3D"/>
    <w:rsid w:val="12686522"/>
    <w:rsid w:val="126AF0E7"/>
    <w:rsid w:val="1A2531FF"/>
    <w:rsid w:val="1A2C7561"/>
    <w:rsid w:val="1E04E381"/>
    <w:rsid w:val="1EDDD3E5"/>
    <w:rsid w:val="1F40A22D"/>
    <w:rsid w:val="20473407"/>
    <w:rsid w:val="23AAD74F"/>
    <w:rsid w:val="269E288B"/>
    <w:rsid w:val="2A0ECC00"/>
    <w:rsid w:val="2C43FE7F"/>
    <w:rsid w:val="2F4D0622"/>
    <w:rsid w:val="31A94CFD"/>
    <w:rsid w:val="32C5A4A4"/>
    <w:rsid w:val="333775D7"/>
    <w:rsid w:val="37296E8A"/>
    <w:rsid w:val="3879BDE6"/>
    <w:rsid w:val="3A7B06BF"/>
    <w:rsid w:val="3F220096"/>
    <w:rsid w:val="41D755FC"/>
    <w:rsid w:val="44C13779"/>
    <w:rsid w:val="48F1BDD7"/>
    <w:rsid w:val="4D15B67B"/>
    <w:rsid w:val="4DA37EFA"/>
    <w:rsid w:val="4E62AB94"/>
    <w:rsid w:val="4FB6B8BF"/>
    <w:rsid w:val="512E58E5"/>
    <w:rsid w:val="53132140"/>
    <w:rsid w:val="55740E73"/>
    <w:rsid w:val="55C8A799"/>
    <w:rsid w:val="569DE686"/>
    <w:rsid w:val="57E8ABA7"/>
    <w:rsid w:val="5DC50AD6"/>
    <w:rsid w:val="5E2EDB83"/>
    <w:rsid w:val="5F8F2BA3"/>
    <w:rsid w:val="615534BD"/>
    <w:rsid w:val="621586B4"/>
    <w:rsid w:val="66A05144"/>
    <w:rsid w:val="6B405667"/>
    <w:rsid w:val="6E1E98C9"/>
    <w:rsid w:val="6E27A12D"/>
    <w:rsid w:val="6FCE66DC"/>
    <w:rsid w:val="716FCA26"/>
    <w:rsid w:val="729F145F"/>
    <w:rsid w:val="73C033C4"/>
    <w:rsid w:val="7490660D"/>
    <w:rsid w:val="774B4120"/>
    <w:rsid w:val="782174B8"/>
    <w:rsid w:val="78719F5F"/>
    <w:rsid w:val="7A204566"/>
    <w:rsid w:val="7C3892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1"/>
    </o:shapelayout>
  </w:shapeDefaults>
  <w:decimalSymbol w:val="."/>
  <w:listSeparator w:val=","/>
  <w14:docId w14:val="66ECEA3A"/>
  <w15:chartTrackingRefBased/>
  <w15:docId w15:val="{3F65D957-F8EA-49F5-8AD3-1B9DB9EA2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553"/>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 not in TOC"/>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Normal"/>
    <w:next w:val="Normal"/>
    <w:link w:val="Heading3Char"/>
    <w:uiPriority w:val="9"/>
    <w:unhideWhenUsed/>
    <w:qFormat/>
    <w:rsid w:val="00F77C89"/>
    <w:pPr>
      <w:keepNext/>
      <w:keepLines/>
      <w:spacing w:line="240" w:lineRule="auto"/>
      <w:outlineLvl w:val="2"/>
    </w:pPr>
    <w:rPr>
      <w:rFonts w:eastAsiaTheme="majorEastAsia" w:cstheme="majorBidi"/>
      <w:color w:val="003D79"/>
      <w:sz w:val="28"/>
      <w:szCs w:val="24"/>
    </w:rPr>
  </w:style>
  <w:style w:type="paragraph" w:styleId="Heading4">
    <w:name w:val="heading 4"/>
    <w:basedOn w:val="Normal"/>
    <w:next w:val="Normal"/>
    <w:link w:val="Heading4Char"/>
    <w:uiPriority w:val="9"/>
    <w:unhideWhenUsed/>
    <w:qFormat/>
    <w:rsid w:val="00F77C89"/>
    <w:pPr>
      <w:keepNext/>
      <w:keepLines/>
      <w:spacing w:after="0"/>
      <w:outlineLvl w:val="3"/>
    </w:pPr>
    <w:rPr>
      <w:rFonts w:eastAsiaTheme="majorEastAsia" w:cstheme="majorBidi"/>
      <w:i/>
      <w:iCs/>
      <w:color w:val="003D79"/>
      <w:sz w:val="24"/>
    </w:rPr>
  </w:style>
  <w:style w:type="paragraph" w:styleId="Heading5">
    <w:name w:val="heading 5"/>
    <w:basedOn w:val="Normal"/>
    <w:next w:val="Normal"/>
    <w:link w:val="Heading5Char"/>
    <w:uiPriority w:val="9"/>
    <w:unhideWhenUsed/>
    <w:qFormat/>
    <w:rsid w:val="001920AA"/>
    <w:pPr>
      <w:keepNext/>
      <w:keepLines/>
      <w:spacing w:before="40" w:after="0"/>
      <w:outlineLvl w:val="4"/>
    </w:pPr>
    <w:rPr>
      <w:rFonts w:eastAsiaTheme="majorEastAsia" w:cstheme="majorBidi"/>
      <w:color w:val="003D79"/>
    </w:rPr>
  </w:style>
  <w:style w:type="paragraph" w:styleId="Heading6">
    <w:name w:val="heading 6"/>
    <w:basedOn w:val="Normal"/>
    <w:next w:val="Normal"/>
    <w:link w:val="Heading6Char"/>
    <w:uiPriority w:val="9"/>
    <w:semiHidden/>
    <w:unhideWhenUsed/>
    <w:qFormat/>
    <w:rsid w:val="001C7AA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Heading 2 not in TOC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F77C89"/>
    <w:rPr>
      <w:rFonts w:ascii="Century Gothic" w:eastAsiaTheme="majorEastAsia" w:hAnsi="Century Gothic" w:cstheme="majorBidi"/>
      <w:color w:val="003D79"/>
      <w:sz w:val="28"/>
      <w:szCs w:val="24"/>
    </w:rPr>
  </w:style>
  <w:style w:type="character" w:customStyle="1" w:styleId="Heading4Char">
    <w:name w:val="Heading 4 Char"/>
    <w:basedOn w:val="DefaultParagraphFont"/>
    <w:link w:val="Heading4"/>
    <w:uiPriority w:val="9"/>
    <w:rsid w:val="00F77C89"/>
    <w:rPr>
      <w:rFonts w:ascii="Century Gothic" w:eastAsiaTheme="majorEastAsia" w:hAnsi="Century Gothic" w:cstheme="majorBidi"/>
      <w:i/>
      <w:iCs/>
      <w:color w:val="003D79"/>
      <w:sz w:val="24"/>
    </w:rPr>
  </w:style>
  <w:style w:type="character" w:customStyle="1" w:styleId="Heading5Char">
    <w:name w:val="Heading 5 Char"/>
    <w:basedOn w:val="DefaultParagraphFont"/>
    <w:link w:val="Heading5"/>
    <w:uiPriority w:val="9"/>
    <w:rsid w:val="001920AA"/>
    <w:rPr>
      <w:rFonts w:ascii="Century Gothic" w:eastAsiaTheme="majorEastAsia" w:hAnsi="Century Gothic" w:cstheme="majorBidi"/>
      <w:color w:val="003D79"/>
      <w:sz w:val="20"/>
    </w:rPr>
  </w:style>
  <w:style w:type="paragraph" w:styleId="Header">
    <w:name w:val="header"/>
    <w:basedOn w:val="Normal"/>
    <w:link w:val="HeaderChar"/>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9408FE"/>
    <w:pPr>
      <w:spacing w:after="0" w:line="240" w:lineRule="auto"/>
    </w:pPr>
    <w:rPr>
      <w:rFonts w:eastAsia="MS Mincho"/>
      <w:sz w:val="16"/>
      <w:szCs w:val="20"/>
      <w:lang w:eastAsia="ja-JP"/>
    </w:rPr>
  </w:style>
  <w:style w:type="character" w:customStyle="1" w:styleId="FootnoteTextChar">
    <w:name w:val="Footnote Text Char"/>
    <w:basedOn w:val="DefaultParagraphFont"/>
    <w:link w:val="FootnoteText"/>
    <w:uiPriority w:val="99"/>
    <w:rsid w:val="009408FE"/>
    <w:rPr>
      <w:rFonts w:ascii="Century Gothic" w:eastAsia="MS Mincho" w:hAnsi="Century Gothic" w:cs="Times New Roman"/>
      <w:sz w:val="16"/>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8D691C"/>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8D691C"/>
    <w:rPr>
      <w:rFonts w:ascii="Century Gothic" w:eastAsia="Calibri" w:hAnsi="Century Gothic" w:cs="Arial"/>
      <w:color w:val="003D79"/>
      <w:sz w:val="80"/>
      <w:szCs w:val="92"/>
    </w:rPr>
  </w:style>
  <w:style w:type="character" w:customStyle="1" w:styleId="Style9">
    <w:name w:val="Style9"/>
    <w:basedOn w:val="DefaultParagraphFont"/>
    <w:uiPriority w:val="99"/>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CE0974"/>
    <w:pPr>
      <w:tabs>
        <w:tab w:val="left" w:pos="3957"/>
      </w:tabs>
      <w:spacing w:before="0" w:after="200" w:line="240" w:lineRule="auto"/>
    </w:pPr>
    <w:rPr>
      <w:rFonts w:ascii="Century Gothic" w:hAnsi="Century Gothic"/>
      <w:color w:val="003D79"/>
      <w:sz w:val="72"/>
    </w:rPr>
  </w:style>
  <w:style w:type="character" w:customStyle="1" w:styleId="Heading1nonumberChar">
    <w:name w:val="Heading 1 no number Char"/>
    <w:basedOn w:val="DefaultParagraphFont"/>
    <w:link w:val="Heading1nonumber"/>
    <w:rsid w:val="00CE0974"/>
    <w:rPr>
      <w:rFonts w:ascii="Century Gothic" w:eastAsiaTheme="majorEastAsia" w:hAnsi="Century Gothic" w:cstheme="majorBidi"/>
      <w:color w:val="003D79"/>
      <w:sz w:val="72"/>
      <w:szCs w:val="32"/>
    </w:rPr>
  </w:style>
  <w:style w:type="paragraph" w:customStyle="1" w:styleId="Heading1withnumber">
    <w:name w:val="Heading 1 with number"/>
    <w:basedOn w:val="Heading1"/>
    <w:next w:val="Normal"/>
    <w:link w:val="Heading1withnumberChar"/>
    <w:qFormat/>
    <w:rsid w:val="00CE0974"/>
    <w:pPr>
      <w:numPr>
        <w:numId w:val="1"/>
      </w:numPr>
      <w:spacing w:before="0" w:after="200" w:line="240" w:lineRule="auto"/>
    </w:pPr>
    <w:rPr>
      <w:rFonts w:ascii="Century Gothic" w:hAnsi="Century Gothic"/>
      <w:color w:val="003D79"/>
      <w:sz w:val="72"/>
    </w:rPr>
  </w:style>
  <w:style w:type="character" w:customStyle="1" w:styleId="Heading1withnumberChar">
    <w:name w:val="Heading 1 with number Char"/>
    <w:basedOn w:val="Heading1Char"/>
    <w:link w:val="Heading1withnumber"/>
    <w:rsid w:val="00CE0974"/>
    <w:rPr>
      <w:rFonts w:ascii="Century Gothic" w:eastAsiaTheme="majorEastAsia" w:hAnsi="Century Gothic" w:cstheme="majorBidi"/>
      <w:color w:val="003D79"/>
      <w:sz w:val="72"/>
      <w:szCs w:val="32"/>
    </w:rPr>
  </w:style>
  <w:style w:type="table" w:styleId="TableGrid">
    <w:name w:val="Table Grid"/>
    <w:basedOn w:val="TableNormal"/>
    <w:uiPriority w:val="3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List Paragraph1,List Paragraph11,Bullet point,Figure_name,Numbered Indented Text,Bullet- First level,List NUmber,Listenabsatz1,lp1,Body text,NAST Quote,standard lewis,List Number1,Body Text1,List Number11,Body Text11,L,リスト段"/>
    <w:basedOn w:val="Normal"/>
    <w:link w:val="ListParagraphChar"/>
    <w:uiPriority w:val="34"/>
    <w:qFormat/>
    <w:rsid w:val="00433CD0"/>
    <w:pPr>
      <w:ind w:left="720"/>
      <w:contextualSpacing/>
    </w:pPr>
  </w:style>
  <w:style w:type="character" w:customStyle="1" w:styleId="ListParagraphChar">
    <w:name w:val="List Paragraph Char"/>
    <w:aliases w:val="Recommendation Char,List Paragraph1 Char,List Paragraph11 Char,Bullet point Char,Figure_name Char,Numbered Indented Text Char,Bullet- First level Char,List NUmber Char,Listenabsatz1 Char,lp1 Char,Body text Char,NAST Quote Char,L Char"/>
    <w:basedOn w:val="DefaultParagraphFont"/>
    <w:link w:val="ListParagraph"/>
    <w:uiPriority w:val="34"/>
    <w:rsid w:val="00552D18"/>
    <w:rPr>
      <w:rFonts w:ascii="Century Gothic" w:eastAsia="Calibri" w:hAnsi="Century Gothic" w:cs="Times New Roman"/>
      <w:sz w:val="20"/>
    </w:rPr>
  </w:style>
  <w:style w:type="paragraph" w:customStyle="1" w:styleId="EndNoteBibliographyTitle">
    <w:name w:val="EndNote Bibliography Title"/>
    <w:basedOn w:val="Normal"/>
    <w:link w:val="EndNoteBibliographyTitleChar"/>
    <w:rsid w:val="00C73632"/>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73632"/>
    <w:rPr>
      <w:rFonts w:ascii="Century Gothic" w:eastAsia="Calibri" w:hAnsi="Century Gothic" w:cs="Times New Roman"/>
      <w:noProof/>
      <w:sz w:val="20"/>
      <w:lang w:val="en-US"/>
    </w:rPr>
  </w:style>
  <w:style w:type="paragraph" w:customStyle="1" w:styleId="EndNoteBibliography">
    <w:name w:val="EndNote Bibliography"/>
    <w:basedOn w:val="Normal"/>
    <w:link w:val="EndNoteBibliographyChar"/>
    <w:rsid w:val="00C73632"/>
    <w:pPr>
      <w:spacing w:line="240" w:lineRule="auto"/>
    </w:pPr>
    <w:rPr>
      <w:noProof/>
      <w:lang w:val="en-US"/>
    </w:rPr>
  </w:style>
  <w:style w:type="character" w:customStyle="1" w:styleId="EndNoteBibliographyChar">
    <w:name w:val="EndNote Bibliography Char"/>
    <w:basedOn w:val="DefaultParagraphFont"/>
    <w:link w:val="EndNoteBibliography"/>
    <w:rsid w:val="00C73632"/>
    <w:rPr>
      <w:rFonts w:ascii="Century Gothic" w:eastAsia="Calibri" w:hAnsi="Century Gothic" w:cs="Times New Roman"/>
      <w:noProof/>
      <w:sz w:val="20"/>
      <w:lang w:val="en-US"/>
    </w:rPr>
  </w:style>
  <w:style w:type="character" w:styleId="FootnoteReference">
    <w:name w:val="footnote reference"/>
    <w:basedOn w:val="DefaultParagraphFont"/>
    <w:uiPriority w:val="99"/>
    <w:semiHidden/>
    <w:unhideWhenUsed/>
    <w:rsid w:val="007638EA"/>
    <w:rPr>
      <w:vertAlign w:val="superscript"/>
    </w:rPr>
  </w:style>
  <w:style w:type="table" w:customStyle="1" w:styleId="TableGrid1">
    <w:name w:val="Table Grid1"/>
    <w:basedOn w:val="TableNormal"/>
    <w:next w:val="TableGrid"/>
    <w:uiPriority w:val="39"/>
    <w:rsid w:val="00547065"/>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E06C7C"/>
    <w:rPr>
      <w:color w:val="808080"/>
      <w:shd w:val="clear" w:color="auto" w:fill="E6E6E6"/>
    </w:rPr>
  </w:style>
  <w:style w:type="character" w:styleId="SubtleEmphasis">
    <w:name w:val="Subtle Emphasis"/>
    <w:basedOn w:val="DefaultParagraphFont"/>
    <w:uiPriority w:val="19"/>
    <w:qFormat/>
    <w:rsid w:val="00FA623D"/>
    <w:rPr>
      <w:i/>
      <w:iCs/>
      <w:color w:val="404040" w:themeColor="text1" w:themeTint="BF"/>
    </w:rPr>
  </w:style>
  <w:style w:type="character" w:styleId="CommentReference">
    <w:name w:val="annotation reference"/>
    <w:basedOn w:val="DefaultParagraphFont"/>
    <w:uiPriority w:val="99"/>
    <w:semiHidden/>
    <w:unhideWhenUsed/>
    <w:rsid w:val="0086304F"/>
    <w:rPr>
      <w:sz w:val="16"/>
      <w:szCs w:val="16"/>
    </w:rPr>
  </w:style>
  <w:style w:type="paragraph" w:styleId="CommentText">
    <w:name w:val="annotation text"/>
    <w:basedOn w:val="Normal"/>
    <w:link w:val="CommentTextChar"/>
    <w:uiPriority w:val="99"/>
    <w:unhideWhenUsed/>
    <w:rsid w:val="0086304F"/>
    <w:pPr>
      <w:spacing w:line="240" w:lineRule="auto"/>
    </w:pPr>
    <w:rPr>
      <w:szCs w:val="20"/>
    </w:rPr>
  </w:style>
  <w:style w:type="character" w:customStyle="1" w:styleId="CommentTextChar">
    <w:name w:val="Comment Text Char"/>
    <w:basedOn w:val="DefaultParagraphFont"/>
    <w:link w:val="CommentText"/>
    <w:uiPriority w:val="99"/>
    <w:rsid w:val="0086304F"/>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86304F"/>
    <w:rPr>
      <w:b/>
      <w:bCs/>
    </w:rPr>
  </w:style>
  <w:style w:type="character" w:customStyle="1" w:styleId="CommentSubjectChar">
    <w:name w:val="Comment Subject Char"/>
    <w:basedOn w:val="CommentTextChar"/>
    <w:link w:val="CommentSubject"/>
    <w:uiPriority w:val="99"/>
    <w:semiHidden/>
    <w:rsid w:val="0086304F"/>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863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4F"/>
    <w:rPr>
      <w:rFonts w:ascii="Segoe UI" w:eastAsia="Calibri" w:hAnsi="Segoe UI" w:cs="Segoe UI"/>
      <w:sz w:val="18"/>
      <w:szCs w:val="18"/>
    </w:rPr>
  </w:style>
  <w:style w:type="character" w:customStyle="1" w:styleId="Strong1">
    <w:name w:val="Strong1"/>
    <w:basedOn w:val="DefaultParagraphFont"/>
    <w:uiPriority w:val="1"/>
    <w:qFormat/>
    <w:rsid w:val="007B7B40"/>
    <w:rPr>
      <w:b/>
    </w:rPr>
  </w:style>
  <w:style w:type="paragraph" w:customStyle="1" w:styleId="centered">
    <w:name w:val="centered"/>
    <w:basedOn w:val="Normal"/>
    <w:qFormat/>
    <w:rsid w:val="007B7B40"/>
    <w:pPr>
      <w:spacing w:after="0" w:line="240" w:lineRule="auto"/>
      <w:jc w:val="center"/>
    </w:pPr>
    <w:rPr>
      <w:rFonts w:asciiTheme="minorHAnsi" w:eastAsiaTheme="minorEastAsia" w:hAnsiTheme="minorHAnsi" w:cstheme="minorBidi"/>
      <w:sz w:val="24"/>
      <w:szCs w:val="24"/>
      <w:lang w:val="fr-FR" w:eastAsia="fr-FR"/>
    </w:rPr>
  </w:style>
  <w:style w:type="paragraph" w:customStyle="1" w:styleId="graphictitle">
    <w:name w:val="graphic title"/>
    <w:basedOn w:val="Normal"/>
    <w:qFormat/>
    <w:rsid w:val="007B7B40"/>
    <w:pPr>
      <w:spacing w:after="0" w:line="240" w:lineRule="auto"/>
      <w:jc w:val="center"/>
    </w:pPr>
    <w:rPr>
      <w:rFonts w:asciiTheme="minorHAnsi" w:eastAsiaTheme="minorEastAsia" w:hAnsiTheme="minorHAnsi" w:cstheme="minorBidi"/>
      <w:b/>
      <w:i/>
      <w:sz w:val="24"/>
      <w:szCs w:val="24"/>
      <w:lang w:val="fr-FR" w:eastAsia="fr-FR"/>
    </w:rPr>
  </w:style>
  <w:style w:type="paragraph" w:customStyle="1" w:styleId="tabletitle">
    <w:name w:val="table title"/>
    <w:basedOn w:val="graphictitle"/>
    <w:qFormat/>
    <w:rsid w:val="007B7B40"/>
  </w:style>
  <w:style w:type="paragraph" w:styleId="Caption">
    <w:name w:val="caption"/>
    <w:basedOn w:val="Normal"/>
    <w:next w:val="Normal"/>
    <w:uiPriority w:val="99"/>
    <w:qFormat/>
    <w:rsid w:val="00132C73"/>
    <w:pPr>
      <w:spacing w:after="0"/>
      <w:jc w:val="center"/>
    </w:pPr>
    <w:rPr>
      <w:b/>
      <w:color w:val="000000"/>
      <w:sz w:val="18"/>
      <w:szCs w:val="18"/>
    </w:rPr>
  </w:style>
  <w:style w:type="paragraph" w:customStyle="1" w:styleId="Tablespacing">
    <w:name w:val="Table spacing"/>
    <w:basedOn w:val="Normal"/>
    <w:link w:val="TablespacingChar"/>
    <w:qFormat/>
    <w:rsid w:val="00132C73"/>
    <w:pPr>
      <w:spacing w:after="0"/>
      <w:jc w:val="center"/>
    </w:pPr>
    <w:rPr>
      <w:sz w:val="4"/>
      <w:szCs w:val="4"/>
    </w:rPr>
  </w:style>
  <w:style w:type="character" w:customStyle="1" w:styleId="TablespacingChar">
    <w:name w:val="Table spacing Char"/>
    <w:basedOn w:val="DefaultParagraphFont"/>
    <w:link w:val="Tablespacing"/>
    <w:rsid w:val="00132C73"/>
    <w:rPr>
      <w:rFonts w:ascii="Century Gothic" w:eastAsia="Calibri" w:hAnsi="Century Gothic" w:cs="Times New Roman"/>
      <w:sz w:val="4"/>
      <w:szCs w:val="4"/>
    </w:rPr>
  </w:style>
  <w:style w:type="paragraph" w:customStyle="1" w:styleId="Default">
    <w:name w:val="Default"/>
    <w:rsid w:val="00265264"/>
    <w:pPr>
      <w:autoSpaceDE w:val="0"/>
      <w:autoSpaceDN w:val="0"/>
      <w:adjustRightInd w:val="0"/>
      <w:spacing w:after="0" w:line="240" w:lineRule="auto"/>
    </w:pPr>
    <w:rPr>
      <w:rFonts w:ascii="Calibri" w:hAnsi="Calibri" w:cs="Calibri"/>
      <w:color w:val="000000"/>
      <w:sz w:val="24"/>
      <w:szCs w:val="24"/>
    </w:rPr>
  </w:style>
  <w:style w:type="paragraph" w:customStyle="1" w:styleId="Appendix">
    <w:name w:val="Appendix"/>
    <w:basedOn w:val="Heading1nonumber"/>
    <w:link w:val="AppendixChar"/>
    <w:qFormat/>
    <w:rsid w:val="008A7E07"/>
    <w:rPr>
      <w:sz w:val="60"/>
    </w:rPr>
  </w:style>
  <w:style w:type="character" w:customStyle="1" w:styleId="AppendixChar">
    <w:name w:val="Appendix Char"/>
    <w:basedOn w:val="Heading1nonumberChar"/>
    <w:link w:val="Appendix"/>
    <w:rsid w:val="008A7E07"/>
    <w:rPr>
      <w:rFonts w:ascii="Century Gothic" w:eastAsiaTheme="majorEastAsia" w:hAnsi="Century Gothic" w:cstheme="majorBidi"/>
      <w:color w:val="003D79"/>
      <w:sz w:val="60"/>
      <w:szCs w:val="32"/>
    </w:rPr>
  </w:style>
  <w:style w:type="paragraph" w:customStyle="1" w:styleId="Chartortablefootnote">
    <w:name w:val="Chart or table footnote"/>
    <w:basedOn w:val="Normal"/>
    <w:link w:val="ChartortablefootnoteChar"/>
    <w:qFormat/>
    <w:rsid w:val="00DE4E96"/>
    <w:pPr>
      <w:jc w:val="center"/>
    </w:pPr>
    <w:rPr>
      <w:i/>
      <w:sz w:val="16"/>
      <w:szCs w:val="18"/>
    </w:rPr>
  </w:style>
  <w:style w:type="character" w:customStyle="1" w:styleId="ChartortablefootnoteChar">
    <w:name w:val="Chart or table footnote Char"/>
    <w:basedOn w:val="DefaultParagraphFont"/>
    <w:link w:val="Chartortablefootnote"/>
    <w:rsid w:val="00DE4E96"/>
    <w:rPr>
      <w:rFonts w:ascii="Century Gothic" w:eastAsia="Calibri" w:hAnsi="Century Gothic" w:cs="Times New Roman"/>
      <w:i/>
      <w:sz w:val="16"/>
      <w:szCs w:val="18"/>
    </w:rPr>
  </w:style>
  <w:style w:type="paragraph" w:customStyle="1" w:styleId="Boxheading">
    <w:name w:val="Box heading"/>
    <w:basedOn w:val="Normal"/>
    <w:link w:val="BoxheadingChar"/>
    <w:qFormat/>
    <w:rsid w:val="00C3123B"/>
    <w:pPr>
      <w:jc w:val="center"/>
    </w:pPr>
    <w:rPr>
      <w:b/>
    </w:rPr>
  </w:style>
  <w:style w:type="character" w:customStyle="1" w:styleId="BoxheadingChar">
    <w:name w:val="Box heading Char"/>
    <w:basedOn w:val="DefaultParagraphFont"/>
    <w:link w:val="Boxheading"/>
    <w:rsid w:val="00C3123B"/>
    <w:rPr>
      <w:rFonts w:ascii="Century Gothic" w:eastAsia="Calibri" w:hAnsi="Century Gothic" w:cs="Times New Roman"/>
      <w:b/>
      <w:sz w:val="20"/>
    </w:rPr>
  </w:style>
  <w:style w:type="paragraph" w:customStyle="1" w:styleId="msonormal0">
    <w:name w:val="msonormal"/>
    <w:basedOn w:val="Normal"/>
    <w:rsid w:val="00AA4DD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yle1">
    <w:name w:val="Style1"/>
    <w:basedOn w:val="Normal"/>
    <w:qFormat/>
    <w:rsid w:val="00AA4DDB"/>
    <w:pPr>
      <w:keepNext/>
      <w:keepLines/>
      <w:spacing w:line="240" w:lineRule="auto"/>
      <w:ind w:left="284"/>
      <w:outlineLvl w:val="2"/>
    </w:pPr>
    <w:rPr>
      <w:rFonts w:eastAsia="Times New Roman"/>
      <w:i/>
      <w:szCs w:val="20"/>
    </w:rPr>
  </w:style>
  <w:style w:type="character" w:customStyle="1" w:styleId="captionChar">
    <w:name w:val="caption Char"/>
    <w:basedOn w:val="DefaultParagraphFont"/>
    <w:link w:val="Caption1"/>
    <w:locked/>
    <w:rsid w:val="00AA4DDB"/>
    <w:rPr>
      <w:rFonts w:ascii="Century Gothic" w:eastAsiaTheme="minorEastAsia" w:hAnsi="Century Gothic"/>
      <w:b/>
      <w:sz w:val="20"/>
      <w:szCs w:val="24"/>
      <w:lang w:val="en-US"/>
    </w:rPr>
  </w:style>
  <w:style w:type="paragraph" w:customStyle="1" w:styleId="Caption1">
    <w:name w:val="Caption1"/>
    <w:basedOn w:val="Normal"/>
    <w:link w:val="captionChar"/>
    <w:qFormat/>
    <w:rsid w:val="00AA4DDB"/>
    <w:pPr>
      <w:spacing w:line="240" w:lineRule="auto"/>
      <w:jc w:val="center"/>
    </w:pPr>
    <w:rPr>
      <w:rFonts w:eastAsiaTheme="minorEastAsia" w:cstheme="minorBidi"/>
      <w:b/>
      <w:szCs w:val="24"/>
      <w:lang w:val="en-US"/>
    </w:rPr>
  </w:style>
  <w:style w:type="paragraph" w:styleId="EndnoteText">
    <w:name w:val="endnote text"/>
    <w:basedOn w:val="Normal"/>
    <w:link w:val="EndnoteTextChar"/>
    <w:uiPriority w:val="99"/>
    <w:semiHidden/>
    <w:unhideWhenUsed/>
    <w:rsid w:val="0039757D"/>
    <w:pPr>
      <w:spacing w:after="0" w:line="240" w:lineRule="auto"/>
    </w:pPr>
    <w:rPr>
      <w:szCs w:val="20"/>
    </w:rPr>
  </w:style>
  <w:style w:type="character" w:customStyle="1" w:styleId="EndnoteTextChar">
    <w:name w:val="Endnote Text Char"/>
    <w:basedOn w:val="DefaultParagraphFont"/>
    <w:link w:val="EndnoteText"/>
    <w:uiPriority w:val="99"/>
    <w:semiHidden/>
    <w:rsid w:val="0039757D"/>
    <w:rPr>
      <w:rFonts w:ascii="Century Gothic" w:eastAsia="Calibri" w:hAnsi="Century Gothic" w:cs="Times New Roman"/>
      <w:sz w:val="20"/>
      <w:szCs w:val="20"/>
    </w:rPr>
  </w:style>
  <w:style w:type="character" w:styleId="EndnoteReference">
    <w:name w:val="endnote reference"/>
    <w:basedOn w:val="DefaultParagraphFont"/>
    <w:uiPriority w:val="99"/>
    <w:semiHidden/>
    <w:unhideWhenUsed/>
    <w:rsid w:val="0039757D"/>
    <w:rPr>
      <w:vertAlign w:val="superscript"/>
    </w:rPr>
  </w:style>
  <w:style w:type="paragraph" w:styleId="NormalWeb">
    <w:name w:val="Normal (Web)"/>
    <w:basedOn w:val="Normal"/>
    <w:uiPriority w:val="99"/>
    <w:unhideWhenUsed/>
    <w:rsid w:val="0089294C"/>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Paragraph">
    <w:name w:val="Table Paragraph"/>
    <w:basedOn w:val="Normal"/>
    <w:uiPriority w:val="1"/>
    <w:qFormat/>
    <w:rsid w:val="005B68D8"/>
    <w:pPr>
      <w:widowControl w:val="0"/>
      <w:autoSpaceDE w:val="0"/>
      <w:autoSpaceDN w:val="0"/>
      <w:spacing w:before="33" w:after="0" w:line="240" w:lineRule="auto"/>
    </w:pPr>
    <w:rPr>
      <w:rFonts w:ascii="Tahoma" w:eastAsia="Tahoma" w:hAnsi="Tahoma" w:cs="Tahoma"/>
      <w:sz w:val="22"/>
      <w:lang w:val="en-US"/>
    </w:rPr>
  </w:style>
  <w:style w:type="paragraph" w:customStyle="1" w:styleId="xmsonormal">
    <w:name w:val="x_msonormal"/>
    <w:basedOn w:val="Normal"/>
    <w:rsid w:val="009D7EF0"/>
    <w:pPr>
      <w:spacing w:after="0" w:line="240" w:lineRule="auto"/>
    </w:pPr>
    <w:rPr>
      <w:rFonts w:ascii="Calibri" w:eastAsiaTheme="minorHAnsi" w:hAnsi="Calibri" w:cs="Calibri"/>
      <w:sz w:val="22"/>
      <w:lang w:eastAsia="en-AU"/>
    </w:rPr>
  </w:style>
  <w:style w:type="character" w:customStyle="1" w:styleId="Heading6Char">
    <w:name w:val="Heading 6 Char"/>
    <w:basedOn w:val="DefaultParagraphFont"/>
    <w:link w:val="Heading6"/>
    <w:uiPriority w:val="9"/>
    <w:semiHidden/>
    <w:rsid w:val="001C7AA5"/>
    <w:rPr>
      <w:rFonts w:asciiTheme="majorHAnsi" w:eastAsiaTheme="majorEastAsia" w:hAnsiTheme="majorHAnsi" w:cstheme="majorBidi"/>
      <w:color w:val="1F4D78" w:themeColor="accent1" w:themeShade="7F"/>
      <w:sz w:val="20"/>
    </w:rPr>
  </w:style>
  <w:style w:type="table" w:customStyle="1" w:styleId="TableGrid2">
    <w:name w:val="Table Grid2"/>
    <w:basedOn w:val="TableNormal"/>
    <w:next w:val="TableGrid"/>
    <w:uiPriority w:val="39"/>
    <w:rsid w:val="002C5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75650"/>
  </w:style>
  <w:style w:type="paragraph" w:customStyle="1" w:styleId="NoSpacing1">
    <w:name w:val="No Spacing1"/>
    <w:next w:val="NoSpacing"/>
    <w:link w:val="NoSpacingChar"/>
    <w:uiPriority w:val="1"/>
    <w:qFormat/>
    <w:rsid w:val="00375650"/>
    <w:pPr>
      <w:spacing w:after="0" w:line="240" w:lineRule="auto"/>
    </w:pPr>
    <w:rPr>
      <w:rFonts w:eastAsia="Times New Roman"/>
      <w:lang w:val="en-US"/>
    </w:rPr>
  </w:style>
  <w:style w:type="character" w:customStyle="1" w:styleId="NoSpacingChar">
    <w:name w:val="No Spacing Char"/>
    <w:basedOn w:val="DefaultParagraphFont"/>
    <w:link w:val="NoSpacing1"/>
    <w:uiPriority w:val="1"/>
    <w:rsid w:val="00375650"/>
    <w:rPr>
      <w:rFonts w:eastAsia="Times New Roman"/>
      <w:lang w:val="en-US"/>
    </w:rPr>
  </w:style>
  <w:style w:type="paragraph" w:customStyle="1" w:styleId="paragraph">
    <w:name w:val="paragraph"/>
    <w:basedOn w:val="Normal"/>
    <w:rsid w:val="00375650"/>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375650"/>
  </w:style>
  <w:style w:type="character" w:customStyle="1" w:styleId="eop">
    <w:name w:val="eop"/>
    <w:basedOn w:val="DefaultParagraphFont"/>
    <w:rsid w:val="00375650"/>
  </w:style>
  <w:style w:type="character" w:customStyle="1" w:styleId="advancedproofingissue">
    <w:name w:val="advancedproofingissue"/>
    <w:basedOn w:val="DefaultParagraphFont"/>
    <w:rsid w:val="00375650"/>
  </w:style>
  <w:style w:type="character" w:customStyle="1" w:styleId="contextualspellingandgrammarerror">
    <w:name w:val="contextualspellingandgrammarerror"/>
    <w:basedOn w:val="DefaultParagraphFont"/>
    <w:rsid w:val="00375650"/>
  </w:style>
  <w:style w:type="character" w:customStyle="1" w:styleId="spellingerror">
    <w:name w:val="spellingerror"/>
    <w:basedOn w:val="DefaultParagraphFont"/>
    <w:rsid w:val="00375650"/>
  </w:style>
  <w:style w:type="paragraph" w:styleId="NoSpacing">
    <w:name w:val="No Spacing"/>
    <w:uiPriority w:val="1"/>
    <w:qFormat/>
    <w:rsid w:val="00375650"/>
    <w:pPr>
      <w:spacing w:after="0" w:line="240" w:lineRule="auto"/>
    </w:pPr>
    <w:rPr>
      <w:rFonts w:ascii="Century Gothic" w:eastAsia="Calibri" w:hAnsi="Century Gothic" w:cs="Times New Roman"/>
      <w:sz w:val="20"/>
    </w:rPr>
  </w:style>
  <w:style w:type="numbering" w:customStyle="1" w:styleId="NoList2">
    <w:name w:val="No List2"/>
    <w:next w:val="NoList"/>
    <w:uiPriority w:val="99"/>
    <w:semiHidden/>
    <w:unhideWhenUsed/>
    <w:rsid w:val="007B6DF7"/>
  </w:style>
  <w:style w:type="table" w:customStyle="1" w:styleId="TableGrid3">
    <w:name w:val="Table Grid3"/>
    <w:basedOn w:val="TableNormal"/>
    <w:next w:val="TableGrid"/>
    <w:uiPriority w:val="39"/>
    <w:rsid w:val="007B6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B6DF7"/>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7B6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B6DF7"/>
  </w:style>
  <w:style w:type="paragraph" w:customStyle="1" w:styleId="Quotes">
    <w:name w:val="Quotes"/>
    <w:basedOn w:val="Normal"/>
    <w:link w:val="QuotesChar"/>
    <w:qFormat/>
    <w:rsid w:val="00E54CB7"/>
    <w:pPr>
      <w:ind w:left="709" w:right="1088"/>
      <w:jc w:val="both"/>
      <w:textAlignment w:val="baseline"/>
    </w:pPr>
    <w:rPr>
      <w:rFonts w:eastAsia="Times New Roman" w:cs="Segoe UI"/>
      <w:i/>
      <w:iCs/>
      <w:szCs w:val="20"/>
      <w:lang w:val="en-GB" w:eastAsia="en-AU"/>
    </w:rPr>
  </w:style>
  <w:style w:type="numbering" w:customStyle="1" w:styleId="NoList3">
    <w:name w:val="No List3"/>
    <w:next w:val="NoList"/>
    <w:uiPriority w:val="99"/>
    <w:semiHidden/>
    <w:unhideWhenUsed/>
    <w:rsid w:val="008760C3"/>
  </w:style>
  <w:style w:type="character" w:customStyle="1" w:styleId="QuotesChar">
    <w:name w:val="Quotes Char"/>
    <w:basedOn w:val="DefaultParagraphFont"/>
    <w:link w:val="Quotes"/>
    <w:rsid w:val="00E54CB7"/>
    <w:rPr>
      <w:rFonts w:ascii="Century Gothic" w:eastAsia="Times New Roman" w:hAnsi="Century Gothic" w:cs="Segoe UI"/>
      <w:i/>
      <w:iCs/>
      <w:sz w:val="20"/>
      <w:szCs w:val="20"/>
      <w:lang w:val="en-GB" w:eastAsia="en-AU"/>
    </w:rPr>
  </w:style>
  <w:style w:type="table" w:customStyle="1" w:styleId="TableGrid4">
    <w:name w:val="Table Grid4"/>
    <w:basedOn w:val="TableNormal"/>
    <w:next w:val="TableGrid"/>
    <w:uiPriority w:val="39"/>
    <w:rsid w:val="0087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760C3"/>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87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760C3"/>
  </w:style>
  <w:style w:type="numbering" w:customStyle="1" w:styleId="NoList21">
    <w:name w:val="No List21"/>
    <w:next w:val="NoList"/>
    <w:uiPriority w:val="99"/>
    <w:semiHidden/>
    <w:unhideWhenUsed/>
    <w:rsid w:val="008760C3"/>
  </w:style>
  <w:style w:type="table" w:customStyle="1" w:styleId="TableGrid31">
    <w:name w:val="Table Grid31"/>
    <w:basedOn w:val="TableNormal"/>
    <w:next w:val="TableGrid"/>
    <w:uiPriority w:val="39"/>
    <w:rsid w:val="0087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760C3"/>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39"/>
    <w:rsid w:val="0087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760C3"/>
  </w:style>
  <w:style w:type="paragraph" w:styleId="BodyText">
    <w:name w:val="Body Text"/>
    <w:basedOn w:val="Normal"/>
    <w:link w:val="BodyTextChar"/>
    <w:uiPriority w:val="1"/>
    <w:unhideWhenUsed/>
    <w:qFormat/>
    <w:rsid w:val="0037159B"/>
    <w:pPr>
      <w:widowControl w:val="0"/>
      <w:spacing w:after="0" w:line="240" w:lineRule="auto"/>
      <w:ind w:left="100"/>
    </w:pPr>
    <w:rPr>
      <w:rFonts w:eastAsia="Century Gothic" w:cstheme="minorBidi"/>
      <w:szCs w:val="20"/>
      <w:lang w:val="en-US"/>
    </w:rPr>
  </w:style>
  <w:style w:type="character" w:customStyle="1" w:styleId="BodyTextChar">
    <w:name w:val="Body Text Char"/>
    <w:basedOn w:val="DefaultParagraphFont"/>
    <w:link w:val="BodyText"/>
    <w:uiPriority w:val="1"/>
    <w:rsid w:val="0037159B"/>
    <w:rPr>
      <w:rFonts w:ascii="Century Gothic" w:eastAsia="Century Gothic" w:hAnsi="Century Gothic"/>
      <w:sz w:val="20"/>
      <w:szCs w:val="20"/>
      <w:lang w:val="en-US"/>
    </w:rPr>
  </w:style>
  <w:style w:type="character" w:customStyle="1" w:styleId="e24kjd">
    <w:name w:val="e24kjd"/>
    <w:basedOn w:val="DefaultParagraphFont"/>
    <w:rsid w:val="00CE2533"/>
  </w:style>
  <w:style w:type="table" w:customStyle="1" w:styleId="TableGrid5">
    <w:name w:val="Table Grid5"/>
    <w:basedOn w:val="TableNormal"/>
    <w:next w:val="TableGrid"/>
    <w:uiPriority w:val="39"/>
    <w:rsid w:val="001C4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81994"/>
  </w:style>
  <w:style w:type="paragraph" w:customStyle="1" w:styleId="BulletedList">
    <w:name w:val="Bulleted List"/>
    <w:next w:val="Normal"/>
    <w:qFormat/>
    <w:rsid w:val="00543B10"/>
    <w:pPr>
      <w:numPr>
        <w:numId w:val="22"/>
      </w:numPr>
      <w:spacing w:after="120" w:line="276" w:lineRule="auto"/>
    </w:pPr>
    <w:rPr>
      <w:rFonts w:ascii="Century Gothic" w:eastAsia="Times New Roman" w:hAnsi="Century Gothic" w:cs="Times New Roman"/>
      <w:spacing w:val="-5"/>
      <w:sz w:val="20"/>
      <w:szCs w:val="20"/>
      <w:lang w:val="en-US"/>
    </w:rPr>
  </w:style>
  <w:style w:type="paragraph" w:customStyle="1" w:styleId="Qualitativequote">
    <w:name w:val="Qualitative quote"/>
    <w:basedOn w:val="Normal"/>
    <w:link w:val="QualitativequoteChar"/>
    <w:qFormat/>
    <w:rsid w:val="005562A3"/>
    <w:pPr>
      <w:ind w:left="567" w:right="522"/>
    </w:pPr>
    <w:rPr>
      <w:i/>
      <w:iCs/>
    </w:rPr>
  </w:style>
  <w:style w:type="numbering" w:customStyle="1" w:styleId="NoList4">
    <w:name w:val="No List4"/>
    <w:next w:val="NoList"/>
    <w:uiPriority w:val="99"/>
    <w:semiHidden/>
    <w:unhideWhenUsed/>
    <w:rsid w:val="00773BA2"/>
  </w:style>
  <w:style w:type="character" w:customStyle="1" w:styleId="QualitativequoteChar">
    <w:name w:val="Qualitative quote Char"/>
    <w:basedOn w:val="DefaultParagraphFont"/>
    <w:link w:val="Qualitativequote"/>
    <w:rsid w:val="005562A3"/>
    <w:rPr>
      <w:rFonts w:ascii="Century Gothic" w:eastAsia="Calibri" w:hAnsi="Century Gothic" w:cs="Times New Roman"/>
      <w:i/>
      <w:iCs/>
      <w:sz w:val="20"/>
    </w:rPr>
  </w:style>
  <w:style w:type="character" w:customStyle="1" w:styleId="FooterChar1">
    <w:name w:val="Footer Char1"/>
    <w:basedOn w:val="DefaultParagraphFont"/>
    <w:uiPriority w:val="99"/>
    <w:rsid w:val="00690D03"/>
  </w:style>
  <w:style w:type="paragraph" w:styleId="Revision">
    <w:name w:val="Revision"/>
    <w:hidden/>
    <w:uiPriority w:val="99"/>
    <w:semiHidden/>
    <w:rsid w:val="00BB54EF"/>
    <w:pPr>
      <w:spacing w:after="0" w:line="240" w:lineRule="auto"/>
    </w:pPr>
    <w:rPr>
      <w:rFonts w:ascii="Century Gothic" w:eastAsia="Calibri" w:hAnsi="Century Gothic" w:cs="Times New Roman"/>
      <w:sz w:val="20"/>
    </w:rPr>
  </w:style>
  <w:style w:type="character" w:styleId="Emphasis">
    <w:name w:val="Emphasis"/>
    <w:basedOn w:val="DefaultParagraphFont"/>
    <w:uiPriority w:val="20"/>
    <w:qFormat/>
    <w:rsid w:val="00032D69"/>
    <w:rPr>
      <w:i/>
      <w:iCs/>
    </w:rPr>
  </w:style>
  <w:style w:type="character" w:styleId="PlaceholderText">
    <w:name w:val="Placeholder Text"/>
    <w:basedOn w:val="DefaultParagraphFont"/>
    <w:uiPriority w:val="99"/>
    <w:semiHidden/>
    <w:rsid w:val="00032D69"/>
    <w:rPr>
      <w:color w:val="808080"/>
    </w:rPr>
  </w:style>
  <w:style w:type="character" w:styleId="FollowedHyperlink">
    <w:name w:val="FollowedHyperlink"/>
    <w:basedOn w:val="DefaultParagraphFont"/>
    <w:uiPriority w:val="99"/>
    <w:semiHidden/>
    <w:unhideWhenUsed/>
    <w:rsid w:val="00032D69"/>
    <w:rPr>
      <w:color w:val="954F72" w:themeColor="followedHyperlink"/>
      <w:u w:val="single"/>
    </w:rPr>
  </w:style>
  <w:style w:type="character" w:customStyle="1" w:styleId="hgkelc">
    <w:name w:val="hgkelc"/>
    <w:basedOn w:val="DefaultParagraphFont"/>
    <w:rsid w:val="00032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3681">
      <w:bodyDiv w:val="1"/>
      <w:marLeft w:val="0"/>
      <w:marRight w:val="0"/>
      <w:marTop w:val="0"/>
      <w:marBottom w:val="0"/>
      <w:divBdr>
        <w:top w:val="none" w:sz="0" w:space="0" w:color="auto"/>
        <w:left w:val="none" w:sz="0" w:space="0" w:color="auto"/>
        <w:bottom w:val="none" w:sz="0" w:space="0" w:color="auto"/>
        <w:right w:val="none" w:sz="0" w:space="0" w:color="auto"/>
      </w:divBdr>
    </w:div>
    <w:div w:id="33771719">
      <w:bodyDiv w:val="1"/>
      <w:marLeft w:val="0"/>
      <w:marRight w:val="0"/>
      <w:marTop w:val="0"/>
      <w:marBottom w:val="0"/>
      <w:divBdr>
        <w:top w:val="none" w:sz="0" w:space="0" w:color="auto"/>
        <w:left w:val="none" w:sz="0" w:space="0" w:color="auto"/>
        <w:bottom w:val="none" w:sz="0" w:space="0" w:color="auto"/>
        <w:right w:val="none" w:sz="0" w:space="0" w:color="auto"/>
      </w:divBdr>
    </w:div>
    <w:div w:id="155388233">
      <w:bodyDiv w:val="1"/>
      <w:marLeft w:val="0"/>
      <w:marRight w:val="0"/>
      <w:marTop w:val="0"/>
      <w:marBottom w:val="0"/>
      <w:divBdr>
        <w:top w:val="none" w:sz="0" w:space="0" w:color="auto"/>
        <w:left w:val="none" w:sz="0" w:space="0" w:color="auto"/>
        <w:bottom w:val="none" w:sz="0" w:space="0" w:color="auto"/>
        <w:right w:val="none" w:sz="0" w:space="0" w:color="auto"/>
      </w:divBdr>
    </w:div>
    <w:div w:id="184750209">
      <w:bodyDiv w:val="1"/>
      <w:marLeft w:val="0"/>
      <w:marRight w:val="0"/>
      <w:marTop w:val="0"/>
      <w:marBottom w:val="0"/>
      <w:divBdr>
        <w:top w:val="none" w:sz="0" w:space="0" w:color="auto"/>
        <w:left w:val="none" w:sz="0" w:space="0" w:color="auto"/>
        <w:bottom w:val="none" w:sz="0" w:space="0" w:color="auto"/>
        <w:right w:val="none" w:sz="0" w:space="0" w:color="auto"/>
      </w:divBdr>
    </w:div>
    <w:div w:id="193537458">
      <w:bodyDiv w:val="1"/>
      <w:marLeft w:val="0"/>
      <w:marRight w:val="0"/>
      <w:marTop w:val="0"/>
      <w:marBottom w:val="0"/>
      <w:divBdr>
        <w:top w:val="none" w:sz="0" w:space="0" w:color="auto"/>
        <w:left w:val="none" w:sz="0" w:space="0" w:color="auto"/>
        <w:bottom w:val="none" w:sz="0" w:space="0" w:color="auto"/>
        <w:right w:val="none" w:sz="0" w:space="0" w:color="auto"/>
      </w:divBdr>
    </w:div>
    <w:div w:id="226376251">
      <w:bodyDiv w:val="1"/>
      <w:marLeft w:val="0"/>
      <w:marRight w:val="0"/>
      <w:marTop w:val="0"/>
      <w:marBottom w:val="0"/>
      <w:divBdr>
        <w:top w:val="none" w:sz="0" w:space="0" w:color="auto"/>
        <w:left w:val="none" w:sz="0" w:space="0" w:color="auto"/>
        <w:bottom w:val="none" w:sz="0" w:space="0" w:color="auto"/>
        <w:right w:val="none" w:sz="0" w:space="0" w:color="auto"/>
      </w:divBdr>
    </w:div>
    <w:div w:id="243489196">
      <w:bodyDiv w:val="1"/>
      <w:marLeft w:val="0"/>
      <w:marRight w:val="0"/>
      <w:marTop w:val="0"/>
      <w:marBottom w:val="0"/>
      <w:divBdr>
        <w:top w:val="none" w:sz="0" w:space="0" w:color="auto"/>
        <w:left w:val="none" w:sz="0" w:space="0" w:color="auto"/>
        <w:bottom w:val="none" w:sz="0" w:space="0" w:color="auto"/>
        <w:right w:val="none" w:sz="0" w:space="0" w:color="auto"/>
      </w:divBdr>
    </w:div>
    <w:div w:id="253829916">
      <w:bodyDiv w:val="1"/>
      <w:marLeft w:val="0"/>
      <w:marRight w:val="0"/>
      <w:marTop w:val="0"/>
      <w:marBottom w:val="0"/>
      <w:divBdr>
        <w:top w:val="none" w:sz="0" w:space="0" w:color="auto"/>
        <w:left w:val="none" w:sz="0" w:space="0" w:color="auto"/>
        <w:bottom w:val="none" w:sz="0" w:space="0" w:color="auto"/>
        <w:right w:val="none" w:sz="0" w:space="0" w:color="auto"/>
      </w:divBdr>
    </w:div>
    <w:div w:id="265577715">
      <w:bodyDiv w:val="1"/>
      <w:marLeft w:val="0"/>
      <w:marRight w:val="0"/>
      <w:marTop w:val="0"/>
      <w:marBottom w:val="0"/>
      <w:divBdr>
        <w:top w:val="none" w:sz="0" w:space="0" w:color="auto"/>
        <w:left w:val="none" w:sz="0" w:space="0" w:color="auto"/>
        <w:bottom w:val="none" w:sz="0" w:space="0" w:color="auto"/>
        <w:right w:val="none" w:sz="0" w:space="0" w:color="auto"/>
      </w:divBdr>
    </w:div>
    <w:div w:id="306668546">
      <w:bodyDiv w:val="1"/>
      <w:marLeft w:val="0"/>
      <w:marRight w:val="0"/>
      <w:marTop w:val="0"/>
      <w:marBottom w:val="0"/>
      <w:divBdr>
        <w:top w:val="none" w:sz="0" w:space="0" w:color="auto"/>
        <w:left w:val="none" w:sz="0" w:space="0" w:color="auto"/>
        <w:bottom w:val="none" w:sz="0" w:space="0" w:color="auto"/>
        <w:right w:val="none" w:sz="0" w:space="0" w:color="auto"/>
      </w:divBdr>
    </w:div>
    <w:div w:id="344131338">
      <w:bodyDiv w:val="1"/>
      <w:marLeft w:val="0"/>
      <w:marRight w:val="0"/>
      <w:marTop w:val="0"/>
      <w:marBottom w:val="0"/>
      <w:divBdr>
        <w:top w:val="none" w:sz="0" w:space="0" w:color="auto"/>
        <w:left w:val="none" w:sz="0" w:space="0" w:color="auto"/>
        <w:bottom w:val="none" w:sz="0" w:space="0" w:color="auto"/>
        <w:right w:val="none" w:sz="0" w:space="0" w:color="auto"/>
      </w:divBdr>
    </w:div>
    <w:div w:id="416368901">
      <w:bodyDiv w:val="1"/>
      <w:marLeft w:val="0"/>
      <w:marRight w:val="0"/>
      <w:marTop w:val="0"/>
      <w:marBottom w:val="0"/>
      <w:divBdr>
        <w:top w:val="none" w:sz="0" w:space="0" w:color="auto"/>
        <w:left w:val="none" w:sz="0" w:space="0" w:color="auto"/>
        <w:bottom w:val="none" w:sz="0" w:space="0" w:color="auto"/>
        <w:right w:val="none" w:sz="0" w:space="0" w:color="auto"/>
      </w:divBdr>
    </w:div>
    <w:div w:id="433980576">
      <w:bodyDiv w:val="1"/>
      <w:marLeft w:val="0"/>
      <w:marRight w:val="0"/>
      <w:marTop w:val="0"/>
      <w:marBottom w:val="0"/>
      <w:divBdr>
        <w:top w:val="none" w:sz="0" w:space="0" w:color="auto"/>
        <w:left w:val="none" w:sz="0" w:space="0" w:color="auto"/>
        <w:bottom w:val="none" w:sz="0" w:space="0" w:color="auto"/>
        <w:right w:val="none" w:sz="0" w:space="0" w:color="auto"/>
      </w:divBdr>
    </w:div>
    <w:div w:id="495611055">
      <w:bodyDiv w:val="1"/>
      <w:marLeft w:val="0"/>
      <w:marRight w:val="0"/>
      <w:marTop w:val="0"/>
      <w:marBottom w:val="0"/>
      <w:divBdr>
        <w:top w:val="none" w:sz="0" w:space="0" w:color="auto"/>
        <w:left w:val="none" w:sz="0" w:space="0" w:color="auto"/>
        <w:bottom w:val="none" w:sz="0" w:space="0" w:color="auto"/>
        <w:right w:val="none" w:sz="0" w:space="0" w:color="auto"/>
      </w:divBdr>
    </w:div>
    <w:div w:id="539173383">
      <w:bodyDiv w:val="1"/>
      <w:marLeft w:val="0"/>
      <w:marRight w:val="0"/>
      <w:marTop w:val="0"/>
      <w:marBottom w:val="0"/>
      <w:divBdr>
        <w:top w:val="none" w:sz="0" w:space="0" w:color="auto"/>
        <w:left w:val="none" w:sz="0" w:space="0" w:color="auto"/>
        <w:bottom w:val="none" w:sz="0" w:space="0" w:color="auto"/>
        <w:right w:val="none" w:sz="0" w:space="0" w:color="auto"/>
      </w:divBdr>
    </w:div>
    <w:div w:id="572278720">
      <w:bodyDiv w:val="1"/>
      <w:marLeft w:val="0"/>
      <w:marRight w:val="0"/>
      <w:marTop w:val="0"/>
      <w:marBottom w:val="0"/>
      <w:divBdr>
        <w:top w:val="none" w:sz="0" w:space="0" w:color="auto"/>
        <w:left w:val="none" w:sz="0" w:space="0" w:color="auto"/>
        <w:bottom w:val="none" w:sz="0" w:space="0" w:color="auto"/>
        <w:right w:val="none" w:sz="0" w:space="0" w:color="auto"/>
      </w:divBdr>
    </w:div>
    <w:div w:id="612782606">
      <w:bodyDiv w:val="1"/>
      <w:marLeft w:val="0"/>
      <w:marRight w:val="0"/>
      <w:marTop w:val="0"/>
      <w:marBottom w:val="0"/>
      <w:divBdr>
        <w:top w:val="none" w:sz="0" w:space="0" w:color="auto"/>
        <w:left w:val="none" w:sz="0" w:space="0" w:color="auto"/>
        <w:bottom w:val="none" w:sz="0" w:space="0" w:color="auto"/>
        <w:right w:val="none" w:sz="0" w:space="0" w:color="auto"/>
      </w:divBdr>
    </w:div>
    <w:div w:id="671184968">
      <w:bodyDiv w:val="1"/>
      <w:marLeft w:val="0"/>
      <w:marRight w:val="0"/>
      <w:marTop w:val="0"/>
      <w:marBottom w:val="0"/>
      <w:divBdr>
        <w:top w:val="none" w:sz="0" w:space="0" w:color="auto"/>
        <w:left w:val="none" w:sz="0" w:space="0" w:color="auto"/>
        <w:bottom w:val="none" w:sz="0" w:space="0" w:color="auto"/>
        <w:right w:val="none" w:sz="0" w:space="0" w:color="auto"/>
      </w:divBdr>
    </w:div>
    <w:div w:id="692145687">
      <w:bodyDiv w:val="1"/>
      <w:marLeft w:val="0"/>
      <w:marRight w:val="0"/>
      <w:marTop w:val="0"/>
      <w:marBottom w:val="0"/>
      <w:divBdr>
        <w:top w:val="none" w:sz="0" w:space="0" w:color="auto"/>
        <w:left w:val="none" w:sz="0" w:space="0" w:color="auto"/>
        <w:bottom w:val="none" w:sz="0" w:space="0" w:color="auto"/>
        <w:right w:val="none" w:sz="0" w:space="0" w:color="auto"/>
      </w:divBdr>
    </w:div>
    <w:div w:id="704527453">
      <w:bodyDiv w:val="1"/>
      <w:marLeft w:val="0"/>
      <w:marRight w:val="0"/>
      <w:marTop w:val="0"/>
      <w:marBottom w:val="0"/>
      <w:divBdr>
        <w:top w:val="none" w:sz="0" w:space="0" w:color="auto"/>
        <w:left w:val="none" w:sz="0" w:space="0" w:color="auto"/>
        <w:bottom w:val="none" w:sz="0" w:space="0" w:color="auto"/>
        <w:right w:val="none" w:sz="0" w:space="0" w:color="auto"/>
      </w:divBdr>
    </w:div>
    <w:div w:id="717244085">
      <w:bodyDiv w:val="1"/>
      <w:marLeft w:val="0"/>
      <w:marRight w:val="0"/>
      <w:marTop w:val="0"/>
      <w:marBottom w:val="0"/>
      <w:divBdr>
        <w:top w:val="none" w:sz="0" w:space="0" w:color="auto"/>
        <w:left w:val="none" w:sz="0" w:space="0" w:color="auto"/>
        <w:bottom w:val="none" w:sz="0" w:space="0" w:color="auto"/>
        <w:right w:val="none" w:sz="0" w:space="0" w:color="auto"/>
      </w:divBdr>
    </w:div>
    <w:div w:id="793207106">
      <w:bodyDiv w:val="1"/>
      <w:marLeft w:val="0"/>
      <w:marRight w:val="0"/>
      <w:marTop w:val="0"/>
      <w:marBottom w:val="0"/>
      <w:divBdr>
        <w:top w:val="none" w:sz="0" w:space="0" w:color="auto"/>
        <w:left w:val="none" w:sz="0" w:space="0" w:color="auto"/>
        <w:bottom w:val="none" w:sz="0" w:space="0" w:color="auto"/>
        <w:right w:val="none" w:sz="0" w:space="0" w:color="auto"/>
      </w:divBdr>
    </w:div>
    <w:div w:id="814874705">
      <w:bodyDiv w:val="1"/>
      <w:marLeft w:val="0"/>
      <w:marRight w:val="0"/>
      <w:marTop w:val="0"/>
      <w:marBottom w:val="0"/>
      <w:divBdr>
        <w:top w:val="none" w:sz="0" w:space="0" w:color="auto"/>
        <w:left w:val="none" w:sz="0" w:space="0" w:color="auto"/>
        <w:bottom w:val="none" w:sz="0" w:space="0" w:color="auto"/>
        <w:right w:val="none" w:sz="0" w:space="0" w:color="auto"/>
      </w:divBdr>
    </w:div>
    <w:div w:id="880438751">
      <w:bodyDiv w:val="1"/>
      <w:marLeft w:val="0"/>
      <w:marRight w:val="0"/>
      <w:marTop w:val="0"/>
      <w:marBottom w:val="0"/>
      <w:divBdr>
        <w:top w:val="none" w:sz="0" w:space="0" w:color="auto"/>
        <w:left w:val="none" w:sz="0" w:space="0" w:color="auto"/>
        <w:bottom w:val="none" w:sz="0" w:space="0" w:color="auto"/>
        <w:right w:val="none" w:sz="0" w:space="0" w:color="auto"/>
      </w:divBdr>
    </w:div>
    <w:div w:id="891767418">
      <w:bodyDiv w:val="1"/>
      <w:marLeft w:val="0"/>
      <w:marRight w:val="0"/>
      <w:marTop w:val="0"/>
      <w:marBottom w:val="0"/>
      <w:divBdr>
        <w:top w:val="none" w:sz="0" w:space="0" w:color="auto"/>
        <w:left w:val="none" w:sz="0" w:space="0" w:color="auto"/>
        <w:bottom w:val="none" w:sz="0" w:space="0" w:color="auto"/>
        <w:right w:val="none" w:sz="0" w:space="0" w:color="auto"/>
      </w:divBdr>
    </w:div>
    <w:div w:id="953949275">
      <w:bodyDiv w:val="1"/>
      <w:marLeft w:val="0"/>
      <w:marRight w:val="0"/>
      <w:marTop w:val="0"/>
      <w:marBottom w:val="0"/>
      <w:divBdr>
        <w:top w:val="none" w:sz="0" w:space="0" w:color="auto"/>
        <w:left w:val="none" w:sz="0" w:space="0" w:color="auto"/>
        <w:bottom w:val="none" w:sz="0" w:space="0" w:color="auto"/>
        <w:right w:val="none" w:sz="0" w:space="0" w:color="auto"/>
      </w:divBdr>
    </w:div>
    <w:div w:id="954562106">
      <w:bodyDiv w:val="1"/>
      <w:marLeft w:val="0"/>
      <w:marRight w:val="0"/>
      <w:marTop w:val="0"/>
      <w:marBottom w:val="0"/>
      <w:divBdr>
        <w:top w:val="none" w:sz="0" w:space="0" w:color="auto"/>
        <w:left w:val="none" w:sz="0" w:space="0" w:color="auto"/>
        <w:bottom w:val="none" w:sz="0" w:space="0" w:color="auto"/>
        <w:right w:val="none" w:sz="0" w:space="0" w:color="auto"/>
      </w:divBdr>
    </w:div>
    <w:div w:id="1022047114">
      <w:bodyDiv w:val="1"/>
      <w:marLeft w:val="0"/>
      <w:marRight w:val="0"/>
      <w:marTop w:val="0"/>
      <w:marBottom w:val="0"/>
      <w:divBdr>
        <w:top w:val="none" w:sz="0" w:space="0" w:color="auto"/>
        <w:left w:val="none" w:sz="0" w:space="0" w:color="auto"/>
        <w:bottom w:val="none" w:sz="0" w:space="0" w:color="auto"/>
        <w:right w:val="none" w:sz="0" w:space="0" w:color="auto"/>
      </w:divBdr>
    </w:div>
    <w:div w:id="1052116451">
      <w:bodyDiv w:val="1"/>
      <w:marLeft w:val="0"/>
      <w:marRight w:val="0"/>
      <w:marTop w:val="0"/>
      <w:marBottom w:val="0"/>
      <w:divBdr>
        <w:top w:val="none" w:sz="0" w:space="0" w:color="auto"/>
        <w:left w:val="none" w:sz="0" w:space="0" w:color="auto"/>
        <w:bottom w:val="none" w:sz="0" w:space="0" w:color="auto"/>
        <w:right w:val="none" w:sz="0" w:space="0" w:color="auto"/>
      </w:divBdr>
    </w:div>
    <w:div w:id="1123113274">
      <w:bodyDiv w:val="1"/>
      <w:marLeft w:val="0"/>
      <w:marRight w:val="0"/>
      <w:marTop w:val="0"/>
      <w:marBottom w:val="0"/>
      <w:divBdr>
        <w:top w:val="none" w:sz="0" w:space="0" w:color="auto"/>
        <w:left w:val="none" w:sz="0" w:space="0" w:color="auto"/>
        <w:bottom w:val="none" w:sz="0" w:space="0" w:color="auto"/>
        <w:right w:val="none" w:sz="0" w:space="0" w:color="auto"/>
      </w:divBdr>
    </w:div>
    <w:div w:id="1134981669">
      <w:bodyDiv w:val="1"/>
      <w:marLeft w:val="0"/>
      <w:marRight w:val="0"/>
      <w:marTop w:val="0"/>
      <w:marBottom w:val="0"/>
      <w:divBdr>
        <w:top w:val="none" w:sz="0" w:space="0" w:color="auto"/>
        <w:left w:val="none" w:sz="0" w:space="0" w:color="auto"/>
        <w:bottom w:val="none" w:sz="0" w:space="0" w:color="auto"/>
        <w:right w:val="none" w:sz="0" w:space="0" w:color="auto"/>
      </w:divBdr>
    </w:div>
    <w:div w:id="1198084440">
      <w:bodyDiv w:val="1"/>
      <w:marLeft w:val="0"/>
      <w:marRight w:val="0"/>
      <w:marTop w:val="0"/>
      <w:marBottom w:val="0"/>
      <w:divBdr>
        <w:top w:val="none" w:sz="0" w:space="0" w:color="auto"/>
        <w:left w:val="none" w:sz="0" w:space="0" w:color="auto"/>
        <w:bottom w:val="none" w:sz="0" w:space="0" w:color="auto"/>
        <w:right w:val="none" w:sz="0" w:space="0" w:color="auto"/>
      </w:divBdr>
    </w:div>
    <w:div w:id="1206215605">
      <w:bodyDiv w:val="1"/>
      <w:marLeft w:val="0"/>
      <w:marRight w:val="0"/>
      <w:marTop w:val="0"/>
      <w:marBottom w:val="0"/>
      <w:divBdr>
        <w:top w:val="none" w:sz="0" w:space="0" w:color="auto"/>
        <w:left w:val="none" w:sz="0" w:space="0" w:color="auto"/>
        <w:bottom w:val="none" w:sz="0" w:space="0" w:color="auto"/>
        <w:right w:val="none" w:sz="0" w:space="0" w:color="auto"/>
      </w:divBdr>
    </w:div>
    <w:div w:id="1211305299">
      <w:bodyDiv w:val="1"/>
      <w:marLeft w:val="0"/>
      <w:marRight w:val="0"/>
      <w:marTop w:val="0"/>
      <w:marBottom w:val="0"/>
      <w:divBdr>
        <w:top w:val="none" w:sz="0" w:space="0" w:color="auto"/>
        <w:left w:val="none" w:sz="0" w:space="0" w:color="auto"/>
        <w:bottom w:val="none" w:sz="0" w:space="0" w:color="auto"/>
        <w:right w:val="none" w:sz="0" w:space="0" w:color="auto"/>
      </w:divBdr>
    </w:div>
    <w:div w:id="1229614058">
      <w:bodyDiv w:val="1"/>
      <w:marLeft w:val="0"/>
      <w:marRight w:val="0"/>
      <w:marTop w:val="0"/>
      <w:marBottom w:val="0"/>
      <w:divBdr>
        <w:top w:val="none" w:sz="0" w:space="0" w:color="auto"/>
        <w:left w:val="none" w:sz="0" w:space="0" w:color="auto"/>
        <w:bottom w:val="none" w:sz="0" w:space="0" w:color="auto"/>
        <w:right w:val="none" w:sz="0" w:space="0" w:color="auto"/>
      </w:divBdr>
    </w:div>
    <w:div w:id="1425347551">
      <w:bodyDiv w:val="1"/>
      <w:marLeft w:val="0"/>
      <w:marRight w:val="0"/>
      <w:marTop w:val="0"/>
      <w:marBottom w:val="0"/>
      <w:divBdr>
        <w:top w:val="none" w:sz="0" w:space="0" w:color="auto"/>
        <w:left w:val="none" w:sz="0" w:space="0" w:color="auto"/>
        <w:bottom w:val="none" w:sz="0" w:space="0" w:color="auto"/>
        <w:right w:val="none" w:sz="0" w:space="0" w:color="auto"/>
      </w:divBdr>
    </w:div>
    <w:div w:id="1428765979">
      <w:bodyDiv w:val="1"/>
      <w:marLeft w:val="0"/>
      <w:marRight w:val="0"/>
      <w:marTop w:val="0"/>
      <w:marBottom w:val="0"/>
      <w:divBdr>
        <w:top w:val="none" w:sz="0" w:space="0" w:color="auto"/>
        <w:left w:val="none" w:sz="0" w:space="0" w:color="auto"/>
        <w:bottom w:val="none" w:sz="0" w:space="0" w:color="auto"/>
        <w:right w:val="none" w:sz="0" w:space="0" w:color="auto"/>
      </w:divBdr>
    </w:div>
    <w:div w:id="1429892171">
      <w:bodyDiv w:val="1"/>
      <w:marLeft w:val="0"/>
      <w:marRight w:val="0"/>
      <w:marTop w:val="0"/>
      <w:marBottom w:val="0"/>
      <w:divBdr>
        <w:top w:val="none" w:sz="0" w:space="0" w:color="auto"/>
        <w:left w:val="none" w:sz="0" w:space="0" w:color="auto"/>
        <w:bottom w:val="none" w:sz="0" w:space="0" w:color="auto"/>
        <w:right w:val="none" w:sz="0" w:space="0" w:color="auto"/>
      </w:divBdr>
    </w:div>
    <w:div w:id="1440418832">
      <w:bodyDiv w:val="1"/>
      <w:marLeft w:val="0"/>
      <w:marRight w:val="0"/>
      <w:marTop w:val="0"/>
      <w:marBottom w:val="0"/>
      <w:divBdr>
        <w:top w:val="none" w:sz="0" w:space="0" w:color="auto"/>
        <w:left w:val="none" w:sz="0" w:space="0" w:color="auto"/>
        <w:bottom w:val="none" w:sz="0" w:space="0" w:color="auto"/>
        <w:right w:val="none" w:sz="0" w:space="0" w:color="auto"/>
      </w:divBdr>
    </w:div>
    <w:div w:id="1441415176">
      <w:bodyDiv w:val="1"/>
      <w:marLeft w:val="0"/>
      <w:marRight w:val="0"/>
      <w:marTop w:val="0"/>
      <w:marBottom w:val="0"/>
      <w:divBdr>
        <w:top w:val="none" w:sz="0" w:space="0" w:color="auto"/>
        <w:left w:val="none" w:sz="0" w:space="0" w:color="auto"/>
        <w:bottom w:val="none" w:sz="0" w:space="0" w:color="auto"/>
        <w:right w:val="none" w:sz="0" w:space="0" w:color="auto"/>
      </w:divBdr>
    </w:div>
    <w:div w:id="1525090631">
      <w:bodyDiv w:val="1"/>
      <w:marLeft w:val="0"/>
      <w:marRight w:val="0"/>
      <w:marTop w:val="0"/>
      <w:marBottom w:val="0"/>
      <w:divBdr>
        <w:top w:val="none" w:sz="0" w:space="0" w:color="auto"/>
        <w:left w:val="none" w:sz="0" w:space="0" w:color="auto"/>
        <w:bottom w:val="none" w:sz="0" w:space="0" w:color="auto"/>
        <w:right w:val="none" w:sz="0" w:space="0" w:color="auto"/>
      </w:divBdr>
    </w:div>
    <w:div w:id="1581014800">
      <w:bodyDiv w:val="1"/>
      <w:marLeft w:val="0"/>
      <w:marRight w:val="0"/>
      <w:marTop w:val="0"/>
      <w:marBottom w:val="0"/>
      <w:divBdr>
        <w:top w:val="none" w:sz="0" w:space="0" w:color="auto"/>
        <w:left w:val="none" w:sz="0" w:space="0" w:color="auto"/>
        <w:bottom w:val="none" w:sz="0" w:space="0" w:color="auto"/>
        <w:right w:val="none" w:sz="0" w:space="0" w:color="auto"/>
      </w:divBdr>
    </w:div>
    <w:div w:id="1703627428">
      <w:bodyDiv w:val="1"/>
      <w:marLeft w:val="0"/>
      <w:marRight w:val="0"/>
      <w:marTop w:val="0"/>
      <w:marBottom w:val="0"/>
      <w:divBdr>
        <w:top w:val="none" w:sz="0" w:space="0" w:color="auto"/>
        <w:left w:val="none" w:sz="0" w:space="0" w:color="auto"/>
        <w:bottom w:val="none" w:sz="0" w:space="0" w:color="auto"/>
        <w:right w:val="none" w:sz="0" w:space="0" w:color="auto"/>
      </w:divBdr>
    </w:div>
    <w:div w:id="1775322351">
      <w:bodyDiv w:val="1"/>
      <w:marLeft w:val="0"/>
      <w:marRight w:val="0"/>
      <w:marTop w:val="0"/>
      <w:marBottom w:val="0"/>
      <w:divBdr>
        <w:top w:val="none" w:sz="0" w:space="0" w:color="auto"/>
        <w:left w:val="none" w:sz="0" w:space="0" w:color="auto"/>
        <w:bottom w:val="none" w:sz="0" w:space="0" w:color="auto"/>
        <w:right w:val="none" w:sz="0" w:space="0" w:color="auto"/>
      </w:divBdr>
    </w:div>
    <w:div w:id="1795054053">
      <w:bodyDiv w:val="1"/>
      <w:marLeft w:val="0"/>
      <w:marRight w:val="0"/>
      <w:marTop w:val="0"/>
      <w:marBottom w:val="0"/>
      <w:divBdr>
        <w:top w:val="none" w:sz="0" w:space="0" w:color="auto"/>
        <w:left w:val="none" w:sz="0" w:space="0" w:color="auto"/>
        <w:bottom w:val="none" w:sz="0" w:space="0" w:color="auto"/>
        <w:right w:val="none" w:sz="0" w:space="0" w:color="auto"/>
      </w:divBdr>
    </w:div>
    <w:div w:id="1820069482">
      <w:bodyDiv w:val="1"/>
      <w:marLeft w:val="0"/>
      <w:marRight w:val="0"/>
      <w:marTop w:val="0"/>
      <w:marBottom w:val="0"/>
      <w:divBdr>
        <w:top w:val="none" w:sz="0" w:space="0" w:color="auto"/>
        <w:left w:val="none" w:sz="0" w:space="0" w:color="auto"/>
        <w:bottom w:val="none" w:sz="0" w:space="0" w:color="auto"/>
        <w:right w:val="none" w:sz="0" w:space="0" w:color="auto"/>
      </w:divBdr>
    </w:div>
    <w:div w:id="1826235727">
      <w:bodyDiv w:val="1"/>
      <w:marLeft w:val="0"/>
      <w:marRight w:val="0"/>
      <w:marTop w:val="0"/>
      <w:marBottom w:val="0"/>
      <w:divBdr>
        <w:top w:val="none" w:sz="0" w:space="0" w:color="auto"/>
        <w:left w:val="none" w:sz="0" w:space="0" w:color="auto"/>
        <w:bottom w:val="none" w:sz="0" w:space="0" w:color="auto"/>
        <w:right w:val="none" w:sz="0" w:space="0" w:color="auto"/>
      </w:divBdr>
    </w:div>
    <w:div w:id="1832984977">
      <w:bodyDiv w:val="1"/>
      <w:marLeft w:val="0"/>
      <w:marRight w:val="0"/>
      <w:marTop w:val="0"/>
      <w:marBottom w:val="0"/>
      <w:divBdr>
        <w:top w:val="none" w:sz="0" w:space="0" w:color="auto"/>
        <w:left w:val="none" w:sz="0" w:space="0" w:color="auto"/>
        <w:bottom w:val="none" w:sz="0" w:space="0" w:color="auto"/>
        <w:right w:val="none" w:sz="0" w:space="0" w:color="auto"/>
      </w:divBdr>
    </w:div>
    <w:div w:id="1850557550">
      <w:bodyDiv w:val="1"/>
      <w:marLeft w:val="0"/>
      <w:marRight w:val="0"/>
      <w:marTop w:val="0"/>
      <w:marBottom w:val="0"/>
      <w:divBdr>
        <w:top w:val="none" w:sz="0" w:space="0" w:color="auto"/>
        <w:left w:val="none" w:sz="0" w:space="0" w:color="auto"/>
        <w:bottom w:val="none" w:sz="0" w:space="0" w:color="auto"/>
        <w:right w:val="none" w:sz="0" w:space="0" w:color="auto"/>
      </w:divBdr>
    </w:div>
    <w:div w:id="1921938897">
      <w:bodyDiv w:val="1"/>
      <w:marLeft w:val="0"/>
      <w:marRight w:val="0"/>
      <w:marTop w:val="0"/>
      <w:marBottom w:val="0"/>
      <w:divBdr>
        <w:top w:val="none" w:sz="0" w:space="0" w:color="auto"/>
        <w:left w:val="none" w:sz="0" w:space="0" w:color="auto"/>
        <w:bottom w:val="none" w:sz="0" w:space="0" w:color="auto"/>
        <w:right w:val="none" w:sz="0" w:space="0" w:color="auto"/>
      </w:divBdr>
    </w:div>
    <w:div w:id="1936475770">
      <w:bodyDiv w:val="1"/>
      <w:marLeft w:val="0"/>
      <w:marRight w:val="0"/>
      <w:marTop w:val="0"/>
      <w:marBottom w:val="0"/>
      <w:divBdr>
        <w:top w:val="none" w:sz="0" w:space="0" w:color="auto"/>
        <w:left w:val="none" w:sz="0" w:space="0" w:color="auto"/>
        <w:bottom w:val="none" w:sz="0" w:space="0" w:color="auto"/>
        <w:right w:val="none" w:sz="0" w:space="0" w:color="auto"/>
      </w:divBdr>
    </w:div>
    <w:div w:id="1938562752">
      <w:bodyDiv w:val="1"/>
      <w:marLeft w:val="0"/>
      <w:marRight w:val="0"/>
      <w:marTop w:val="0"/>
      <w:marBottom w:val="0"/>
      <w:divBdr>
        <w:top w:val="none" w:sz="0" w:space="0" w:color="auto"/>
        <w:left w:val="none" w:sz="0" w:space="0" w:color="auto"/>
        <w:bottom w:val="none" w:sz="0" w:space="0" w:color="auto"/>
        <w:right w:val="none" w:sz="0" w:space="0" w:color="auto"/>
      </w:divBdr>
    </w:div>
    <w:div w:id="1967813374">
      <w:bodyDiv w:val="1"/>
      <w:marLeft w:val="0"/>
      <w:marRight w:val="0"/>
      <w:marTop w:val="0"/>
      <w:marBottom w:val="0"/>
      <w:divBdr>
        <w:top w:val="none" w:sz="0" w:space="0" w:color="auto"/>
        <w:left w:val="none" w:sz="0" w:space="0" w:color="auto"/>
        <w:bottom w:val="none" w:sz="0" w:space="0" w:color="auto"/>
        <w:right w:val="none" w:sz="0" w:space="0" w:color="auto"/>
      </w:divBdr>
    </w:div>
    <w:div w:id="1986665674">
      <w:bodyDiv w:val="1"/>
      <w:marLeft w:val="0"/>
      <w:marRight w:val="0"/>
      <w:marTop w:val="0"/>
      <w:marBottom w:val="0"/>
      <w:divBdr>
        <w:top w:val="none" w:sz="0" w:space="0" w:color="auto"/>
        <w:left w:val="none" w:sz="0" w:space="0" w:color="auto"/>
        <w:bottom w:val="none" w:sz="0" w:space="0" w:color="auto"/>
        <w:right w:val="none" w:sz="0" w:space="0" w:color="auto"/>
      </w:divBdr>
    </w:div>
    <w:div w:id="2020498744">
      <w:bodyDiv w:val="1"/>
      <w:marLeft w:val="0"/>
      <w:marRight w:val="0"/>
      <w:marTop w:val="0"/>
      <w:marBottom w:val="0"/>
      <w:divBdr>
        <w:top w:val="none" w:sz="0" w:space="0" w:color="auto"/>
        <w:left w:val="none" w:sz="0" w:space="0" w:color="auto"/>
        <w:bottom w:val="none" w:sz="0" w:space="0" w:color="auto"/>
        <w:right w:val="none" w:sz="0" w:space="0" w:color="auto"/>
      </w:divBdr>
    </w:div>
    <w:div w:id="2047749724">
      <w:bodyDiv w:val="1"/>
      <w:marLeft w:val="0"/>
      <w:marRight w:val="0"/>
      <w:marTop w:val="0"/>
      <w:marBottom w:val="0"/>
      <w:divBdr>
        <w:top w:val="none" w:sz="0" w:space="0" w:color="auto"/>
        <w:left w:val="none" w:sz="0" w:space="0" w:color="auto"/>
        <w:bottom w:val="none" w:sz="0" w:space="0" w:color="auto"/>
        <w:right w:val="none" w:sz="0" w:space="0" w:color="auto"/>
      </w:divBdr>
    </w:div>
    <w:div w:id="21359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5.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yperlink" Target="http://6cpa.com.au/wp-content/uploads/6CPA_CommunityPharmacyinHeathCareHomes-Program-Rules_Jan2020.pdf" TargetMode="External"/><Relationship Id="rId63" Type="http://schemas.openxmlformats.org/officeDocument/2006/relationships/image" Target="media/image19.png"/><Relationship Id="rId68" Type="http://schemas.openxmlformats.org/officeDocument/2006/relationships/header" Target="header26.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image" Target="media/image8.png"/><Relationship Id="rId40" Type="http://schemas.openxmlformats.org/officeDocument/2006/relationships/header" Target="header18.xml"/><Relationship Id="rId45" Type="http://schemas.openxmlformats.org/officeDocument/2006/relationships/image" Target="media/image13.png"/><Relationship Id="rId53" Type="http://schemas.openxmlformats.org/officeDocument/2006/relationships/hyperlink" Target="http://www.health.gov.au/internet/main/publishing.nsf/Content/primary-phcag-report" TargetMode="External"/><Relationship Id="rId58" Type="http://schemas.openxmlformats.org/officeDocument/2006/relationships/header" Target="header24.xml"/><Relationship Id="rId66" Type="http://schemas.openxmlformats.org/officeDocument/2006/relationships/image" Target="media/image22.png"/><Relationship Id="rId74" Type="http://schemas.openxmlformats.org/officeDocument/2006/relationships/header" Target="header3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footer" Target="footer7.xml"/><Relationship Id="rId57" Type="http://schemas.openxmlformats.org/officeDocument/2006/relationships/header" Target="header23.xml"/><Relationship Id="rId61"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2.png"/><Relationship Id="rId52" Type="http://schemas.openxmlformats.org/officeDocument/2006/relationships/hyperlink" Target="https://my.psa.org.au/servlet/fileField?entityId=ka10o000000U2NvAAK&amp;field=PDF_File_Member_Content__Body__s" TargetMode="Externa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header" Target="header20.xml"/><Relationship Id="rId56" Type="http://schemas.openxmlformats.org/officeDocument/2006/relationships/header" Target="header22.xml"/><Relationship Id="rId64" Type="http://schemas.openxmlformats.org/officeDocument/2006/relationships/image" Target="media/image20.png"/><Relationship Id="rId69" Type="http://schemas.openxmlformats.org/officeDocument/2006/relationships/header" Target="header27.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healthpolicyanalysis.sharepoint.com/sites/HealthCareHomesR4/Shared%20Documents/General/29.3%20Interim%20report%202020/www.hchevaluation.com/images/Project_documents/Health_Care_Homes_Evaluation_plan.pdf" TargetMode="External"/><Relationship Id="rId72"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image" Target="media/image4.png"/><Relationship Id="rId38" Type="http://schemas.openxmlformats.org/officeDocument/2006/relationships/header" Target="header16.xml"/><Relationship Id="rId46" Type="http://schemas.openxmlformats.org/officeDocument/2006/relationships/image" Target="media/image14.png"/><Relationship Id="rId59" Type="http://schemas.openxmlformats.org/officeDocument/2006/relationships/image" Target="media/image15.png"/><Relationship Id="rId67" Type="http://schemas.openxmlformats.org/officeDocument/2006/relationships/header" Target="header25.xml"/><Relationship Id="rId20" Type="http://schemas.openxmlformats.org/officeDocument/2006/relationships/header" Target="header7.xml"/><Relationship Id="rId41" Type="http://schemas.openxmlformats.org/officeDocument/2006/relationships/image" Target="media/image9.png"/><Relationship Id="rId54" Type="http://schemas.openxmlformats.org/officeDocument/2006/relationships/hyperlink" Target="http://www.health.gov.au/internet/main/publishing.nsf/Content/76B2BDC12AE54540CA257F72001102B9/$File/Primary-Health-Care-Advisory-Group_Final-Report.pdf" TargetMode="External"/><Relationship Id="rId62" Type="http://schemas.openxmlformats.org/officeDocument/2006/relationships/image" Target="media/image18.png"/><Relationship Id="rId70" Type="http://schemas.openxmlformats.org/officeDocument/2006/relationships/footer" Target="footer8.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A49AD832B3134F9F46F2A98B49FD75" ma:contentTypeVersion="9" ma:contentTypeDescription="Create a new document." ma:contentTypeScope="" ma:versionID="d332d20a08c7b2a945c62dd8427a55bb">
  <xsd:schema xmlns:xsd="http://www.w3.org/2001/XMLSchema" xmlns:xs="http://www.w3.org/2001/XMLSchema" xmlns:p="http://schemas.microsoft.com/office/2006/metadata/properties" xmlns:ns2="deadc86f-9d23-46f0-89e6-581981da03e4" targetNamespace="http://schemas.microsoft.com/office/2006/metadata/properties" ma:root="true" ma:fieldsID="9a750323d06703ee4ad58be0340443cc" ns2:_="">
    <xsd:import namespace="deadc86f-9d23-46f0-89e6-581981da03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dc86f-9d23-46f0-89e6-581981da03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BEACD-EC09-46D1-A502-2DE5E5B7EFE6}">
  <ds:schemaRefs>
    <ds:schemaRef ds:uri="http://schemas.microsoft.com/sharepoint/v3/contenttype/forms"/>
  </ds:schemaRefs>
</ds:datastoreItem>
</file>

<file path=customXml/itemProps2.xml><?xml version="1.0" encoding="utf-8"?>
<ds:datastoreItem xmlns:ds="http://schemas.openxmlformats.org/officeDocument/2006/customXml" ds:itemID="{8417B240-11AC-4468-BAC8-3A4E7E517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dc86f-9d23-46f0-89e6-581981da0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7A6262-A5E3-4B52-BBDA-5DDA9BA75CDF}">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eadc86f-9d23-46f0-89e6-581981da03e4"/>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527442B9-E6E4-43FF-B056-B1C700C1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61287</Words>
  <Characters>349341</Characters>
  <Application>Microsoft Office Word</Application>
  <DocSecurity>0</DocSecurity>
  <Lines>2911</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409809</CharactersWithSpaces>
  <SharedDoc>false</SharedDoc>
  <HLinks>
    <vt:vector size="498" baseType="variant">
      <vt:variant>
        <vt:i4>3080228</vt:i4>
      </vt:variant>
      <vt:variant>
        <vt:i4>772</vt:i4>
      </vt:variant>
      <vt:variant>
        <vt:i4>0</vt:i4>
      </vt:variant>
      <vt:variant>
        <vt:i4>5</vt:i4>
      </vt:variant>
      <vt:variant>
        <vt:lpwstr>http://6cpa.com.au/wp-content/uploads/6CPA_CommunityPharmacyinHeathCareHomes-Program-Rules_Jan2020.pdf</vt:lpwstr>
      </vt:variant>
      <vt:variant>
        <vt:lpwstr/>
      </vt:variant>
      <vt:variant>
        <vt:i4>6946831</vt:i4>
      </vt:variant>
      <vt:variant>
        <vt:i4>769</vt:i4>
      </vt:variant>
      <vt:variant>
        <vt:i4>0</vt:i4>
      </vt:variant>
      <vt:variant>
        <vt:i4>5</vt:i4>
      </vt:variant>
      <vt:variant>
        <vt:lpwstr>http://www.health.gov.au/internet/main/publishing.nsf/Content/76B2BDC12AE54540CA257F72001102B9/$File/Primary-Health-Care-Advisory-Group_Final-Report.pdf</vt:lpwstr>
      </vt:variant>
      <vt:variant>
        <vt:lpwstr/>
      </vt:variant>
      <vt:variant>
        <vt:i4>2687009</vt:i4>
      </vt:variant>
      <vt:variant>
        <vt:i4>766</vt:i4>
      </vt:variant>
      <vt:variant>
        <vt:i4>0</vt:i4>
      </vt:variant>
      <vt:variant>
        <vt:i4>5</vt:i4>
      </vt:variant>
      <vt:variant>
        <vt:lpwstr>http://www.health.gov.au/internet/main/publishing.nsf/Content/primary-phcag-report</vt:lpwstr>
      </vt:variant>
      <vt:variant>
        <vt:lpwstr/>
      </vt:variant>
      <vt:variant>
        <vt:i4>7929881</vt:i4>
      </vt:variant>
      <vt:variant>
        <vt:i4>763</vt:i4>
      </vt:variant>
      <vt:variant>
        <vt:i4>0</vt:i4>
      </vt:variant>
      <vt:variant>
        <vt:i4>5</vt:i4>
      </vt:variant>
      <vt:variant>
        <vt:lpwstr>https://my.psa.org.au/servlet/fileField?entityId=ka10o000000U2NvAAK&amp;field=PDF_File_Member_Content__Body__s</vt:lpwstr>
      </vt:variant>
      <vt:variant>
        <vt:lpwstr/>
      </vt:variant>
      <vt:variant>
        <vt:i4>7995479</vt:i4>
      </vt:variant>
      <vt:variant>
        <vt:i4>760</vt:i4>
      </vt:variant>
      <vt:variant>
        <vt:i4>0</vt:i4>
      </vt:variant>
      <vt:variant>
        <vt:i4>5</vt:i4>
      </vt:variant>
      <vt:variant>
        <vt:lpwstr>https://healthpolicyanalysis.sharepoint.com/sites/HealthCareHomesR4/Shared Documents/General/29.3 Interim report 2020/www.hchevaluation.com/images/Project_documents/Health_Care_Homes_Evaluation_plan.pdf</vt:lpwstr>
      </vt:variant>
      <vt:variant>
        <vt:lpwstr/>
      </vt:variant>
      <vt:variant>
        <vt:i4>1310768</vt:i4>
      </vt:variant>
      <vt:variant>
        <vt:i4>464</vt:i4>
      </vt:variant>
      <vt:variant>
        <vt:i4>0</vt:i4>
      </vt:variant>
      <vt:variant>
        <vt:i4>5</vt:i4>
      </vt:variant>
      <vt:variant>
        <vt:lpwstr/>
      </vt:variant>
      <vt:variant>
        <vt:lpwstr>_Toc58256917</vt:lpwstr>
      </vt:variant>
      <vt:variant>
        <vt:i4>1376304</vt:i4>
      </vt:variant>
      <vt:variant>
        <vt:i4>458</vt:i4>
      </vt:variant>
      <vt:variant>
        <vt:i4>0</vt:i4>
      </vt:variant>
      <vt:variant>
        <vt:i4>5</vt:i4>
      </vt:variant>
      <vt:variant>
        <vt:lpwstr/>
      </vt:variant>
      <vt:variant>
        <vt:lpwstr>_Toc58256916</vt:lpwstr>
      </vt:variant>
      <vt:variant>
        <vt:i4>1441840</vt:i4>
      </vt:variant>
      <vt:variant>
        <vt:i4>452</vt:i4>
      </vt:variant>
      <vt:variant>
        <vt:i4>0</vt:i4>
      </vt:variant>
      <vt:variant>
        <vt:i4>5</vt:i4>
      </vt:variant>
      <vt:variant>
        <vt:lpwstr/>
      </vt:variant>
      <vt:variant>
        <vt:lpwstr>_Toc58256915</vt:lpwstr>
      </vt:variant>
      <vt:variant>
        <vt:i4>1507376</vt:i4>
      </vt:variant>
      <vt:variant>
        <vt:i4>446</vt:i4>
      </vt:variant>
      <vt:variant>
        <vt:i4>0</vt:i4>
      </vt:variant>
      <vt:variant>
        <vt:i4>5</vt:i4>
      </vt:variant>
      <vt:variant>
        <vt:lpwstr/>
      </vt:variant>
      <vt:variant>
        <vt:lpwstr>_Toc58256914</vt:lpwstr>
      </vt:variant>
      <vt:variant>
        <vt:i4>1048624</vt:i4>
      </vt:variant>
      <vt:variant>
        <vt:i4>440</vt:i4>
      </vt:variant>
      <vt:variant>
        <vt:i4>0</vt:i4>
      </vt:variant>
      <vt:variant>
        <vt:i4>5</vt:i4>
      </vt:variant>
      <vt:variant>
        <vt:lpwstr/>
      </vt:variant>
      <vt:variant>
        <vt:lpwstr>_Toc58256913</vt:lpwstr>
      </vt:variant>
      <vt:variant>
        <vt:i4>1114160</vt:i4>
      </vt:variant>
      <vt:variant>
        <vt:i4>434</vt:i4>
      </vt:variant>
      <vt:variant>
        <vt:i4>0</vt:i4>
      </vt:variant>
      <vt:variant>
        <vt:i4>5</vt:i4>
      </vt:variant>
      <vt:variant>
        <vt:lpwstr/>
      </vt:variant>
      <vt:variant>
        <vt:lpwstr>_Toc58256912</vt:lpwstr>
      </vt:variant>
      <vt:variant>
        <vt:i4>1179696</vt:i4>
      </vt:variant>
      <vt:variant>
        <vt:i4>428</vt:i4>
      </vt:variant>
      <vt:variant>
        <vt:i4>0</vt:i4>
      </vt:variant>
      <vt:variant>
        <vt:i4>5</vt:i4>
      </vt:variant>
      <vt:variant>
        <vt:lpwstr/>
      </vt:variant>
      <vt:variant>
        <vt:lpwstr>_Toc58256911</vt:lpwstr>
      </vt:variant>
      <vt:variant>
        <vt:i4>1245232</vt:i4>
      </vt:variant>
      <vt:variant>
        <vt:i4>422</vt:i4>
      </vt:variant>
      <vt:variant>
        <vt:i4>0</vt:i4>
      </vt:variant>
      <vt:variant>
        <vt:i4>5</vt:i4>
      </vt:variant>
      <vt:variant>
        <vt:lpwstr/>
      </vt:variant>
      <vt:variant>
        <vt:lpwstr>_Toc58256910</vt:lpwstr>
      </vt:variant>
      <vt:variant>
        <vt:i4>1703985</vt:i4>
      </vt:variant>
      <vt:variant>
        <vt:i4>416</vt:i4>
      </vt:variant>
      <vt:variant>
        <vt:i4>0</vt:i4>
      </vt:variant>
      <vt:variant>
        <vt:i4>5</vt:i4>
      </vt:variant>
      <vt:variant>
        <vt:lpwstr/>
      </vt:variant>
      <vt:variant>
        <vt:lpwstr>_Toc58256909</vt:lpwstr>
      </vt:variant>
      <vt:variant>
        <vt:i4>1769521</vt:i4>
      </vt:variant>
      <vt:variant>
        <vt:i4>410</vt:i4>
      </vt:variant>
      <vt:variant>
        <vt:i4>0</vt:i4>
      </vt:variant>
      <vt:variant>
        <vt:i4>5</vt:i4>
      </vt:variant>
      <vt:variant>
        <vt:lpwstr/>
      </vt:variant>
      <vt:variant>
        <vt:lpwstr>_Toc58256908</vt:lpwstr>
      </vt:variant>
      <vt:variant>
        <vt:i4>1310769</vt:i4>
      </vt:variant>
      <vt:variant>
        <vt:i4>404</vt:i4>
      </vt:variant>
      <vt:variant>
        <vt:i4>0</vt:i4>
      </vt:variant>
      <vt:variant>
        <vt:i4>5</vt:i4>
      </vt:variant>
      <vt:variant>
        <vt:lpwstr/>
      </vt:variant>
      <vt:variant>
        <vt:lpwstr>_Toc58256907</vt:lpwstr>
      </vt:variant>
      <vt:variant>
        <vt:i4>1376305</vt:i4>
      </vt:variant>
      <vt:variant>
        <vt:i4>398</vt:i4>
      </vt:variant>
      <vt:variant>
        <vt:i4>0</vt:i4>
      </vt:variant>
      <vt:variant>
        <vt:i4>5</vt:i4>
      </vt:variant>
      <vt:variant>
        <vt:lpwstr/>
      </vt:variant>
      <vt:variant>
        <vt:lpwstr>_Toc58256906</vt:lpwstr>
      </vt:variant>
      <vt:variant>
        <vt:i4>1441841</vt:i4>
      </vt:variant>
      <vt:variant>
        <vt:i4>392</vt:i4>
      </vt:variant>
      <vt:variant>
        <vt:i4>0</vt:i4>
      </vt:variant>
      <vt:variant>
        <vt:i4>5</vt:i4>
      </vt:variant>
      <vt:variant>
        <vt:lpwstr/>
      </vt:variant>
      <vt:variant>
        <vt:lpwstr>_Toc58256905</vt:lpwstr>
      </vt:variant>
      <vt:variant>
        <vt:i4>1507377</vt:i4>
      </vt:variant>
      <vt:variant>
        <vt:i4>386</vt:i4>
      </vt:variant>
      <vt:variant>
        <vt:i4>0</vt:i4>
      </vt:variant>
      <vt:variant>
        <vt:i4>5</vt:i4>
      </vt:variant>
      <vt:variant>
        <vt:lpwstr/>
      </vt:variant>
      <vt:variant>
        <vt:lpwstr>_Toc58256904</vt:lpwstr>
      </vt:variant>
      <vt:variant>
        <vt:i4>1048625</vt:i4>
      </vt:variant>
      <vt:variant>
        <vt:i4>380</vt:i4>
      </vt:variant>
      <vt:variant>
        <vt:i4>0</vt:i4>
      </vt:variant>
      <vt:variant>
        <vt:i4>5</vt:i4>
      </vt:variant>
      <vt:variant>
        <vt:lpwstr/>
      </vt:variant>
      <vt:variant>
        <vt:lpwstr>_Toc58256903</vt:lpwstr>
      </vt:variant>
      <vt:variant>
        <vt:i4>1114161</vt:i4>
      </vt:variant>
      <vt:variant>
        <vt:i4>374</vt:i4>
      </vt:variant>
      <vt:variant>
        <vt:i4>0</vt:i4>
      </vt:variant>
      <vt:variant>
        <vt:i4>5</vt:i4>
      </vt:variant>
      <vt:variant>
        <vt:lpwstr/>
      </vt:variant>
      <vt:variant>
        <vt:lpwstr>_Toc58256902</vt:lpwstr>
      </vt:variant>
      <vt:variant>
        <vt:i4>1179697</vt:i4>
      </vt:variant>
      <vt:variant>
        <vt:i4>368</vt:i4>
      </vt:variant>
      <vt:variant>
        <vt:i4>0</vt:i4>
      </vt:variant>
      <vt:variant>
        <vt:i4>5</vt:i4>
      </vt:variant>
      <vt:variant>
        <vt:lpwstr/>
      </vt:variant>
      <vt:variant>
        <vt:lpwstr>_Toc58256901</vt:lpwstr>
      </vt:variant>
      <vt:variant>
        <vt:i4>1245233</vt:i4>
      </vt:variant>
      <vt:variant>
        <vt:i4>362</vt:i4>
      </vt:variant>
      <vt:variant>
        <vt:i4>0</vt:i4>
      </vt:variant>
      <vt:variant>
        <vt:i4>5</vt:i4>
      </vt:variant>
      <vt:variant>
        <vt:lpwstr/>
      </vt:variant>
      <vt:variant>
        <vt:lpwstr>_Toc58256900</vt:lpwstr>
      </vt:variant>
      <vt:variant>
        <vt:i4>1769528</vt:i4>
      </vt:variant>
      <vt:variant>
        <vt:i4>356</vt:i4>
      </vt:variant>
      <vt:variant>
        <vt:i4>0</vt:i4>
      </vt:variant>
      <vt:variant>
        <vt:i4>5</vt:i4>
      </vt:variant>
      <vt:variant>
        <vt:lpwstr/>
      </vt:variant>
      <vt:variant>
        <vt:lpwstr>_Toc58256899</vt:lpwstr>
      </vt:variant>
      <vt:variant>
        <vt:i4>1703992</vt:i4>
      </vt:variant>
      <vt:variant>
        <vt:i4>350</vt:i4>
      </vt:variant>
      <vt:variant>
        <vt:i4>0</vt:i4>
      </vt:variant>
      <vt:variant>
        <vt:i4>5</vt:i4>
      </vt:variant>
      <vt:variant>
        <vt:lpwstr/>
      </vt:variant>
      <vt:variant>
        <vt:lpwstr>_Toc58256898</vt:lpwstr>
      </vt:variant>
      <vt:variant>
        <vt:i4>1376312</vt:i4>
      </vt:variant>
      <vt:variant>
        <vt:i4>344</vt:i4>
      </vt:variant>
      <vt:variant>
        <vt:i4>0</vt:i4>
      </vt:variant>
      <vt:variant>
        <vt:i4>5</vt:i4>
      </vt:variant>
      <vt:variant>
        <vt:lpwstr/>
      </vt:variant>
      <vt:variant>
        <vt:lpwstr>_Toc58256897</vt:lpwstr>
      </vt:variant>
      <vt:variant>
        <vt:i4>1310776</vt:i4>
      </vt:variant>
      <vt:variant>
        <vt:i4>338</vt:i4>
      </vt:variant>
      <vt:variant>
        <vt:i4>0</vt:i4>
      </vt:variant>
      <vt:variant>
        <vt:i4>5</vt:i4>
      </vt:variant>
      <vt:variant>
        <vt:lpwstr/>
      </vt:variant>
      <vt:variant>
        <vt:lpwstr>_Toc58256896</vt:lpwstr>
      </vt:variant>
      <vt:variant>
        <vt:i4>1507384</vt:i4>
      </vt:variant>
      <vt:variant>
        <vt:i4>332</vt:i4>
      </vt:variant>
      <vt:variant>
        <vt:i4>0</vt:i4>
      </vt:variant>
      <vt:variant>
        <vt:i4>5</vt:i4>
      </vt:variant>
      <vt:variant>
        <vt:lpwstr/>
      </vt:variant>
      <vt:variant>
        <vt:lpwstr>_Toc58256895</vt:lpwstr>
      </vt:variant>
      <vt:variant>
        <vt:i4>1441848</vt:i4>
      </vt:variant>
      <vt:variant>
        <vt:i4>326</vt:i4>
      </vt:variant>
      <vt:variant>
        <vt:i4>0</vt:i4>
      </vt:variant>
      <vt:variant>
        <vt:i4>5</vt:i4>
      </vt:variant>
      <vt:variant>
        <vt:lpwstr/>
      </vt:variant>
      <vt:variant>
        <vt:lpwstr>_Toc58256894</vt:lpwstr>
      </vt:variant>
      <vt:variant>
        <vt:i4>1114168</vt:i4>
      </vt:variant>
      <vt:variant>
        <vt:i4>320</vt:i4>
      </vt:variant>
      <vt:variant>
        <vt:i4>0</vt:i4>
      </vt:variant>
      <vt:variant>
        <vt:i4>5</vt:i4>
      </vt:variant>
      <vt:variant>
        <vt:lpwstr/>
      </vt:variant>
      <vt:variant>
        <vt:lpwstr>_Toc58256893</vt:lpwstr>
      </vt:variant>
      <vt:variant>
        <vt:i4>1048632</vt:i4>
      </vt:variant>
      <vt:variant>
        <vt:i4>314</vt:i4>
      </vt:variant>
      <vt:variant>
        <vt:i4>0</vt:i4>
      </vt:variant>
      <vt:variant>
        <vt:i4>5</vt:i4>
      </vt:variant>
      <vt:variant>
        <vt:lpwstr/>
      </vt:variant>
      <vt:variant>
        <vt:lpwstr>_Toc58256892</vt:lpwstr>
      </vt:variant>
      <vt:variant>
        <vt:i4>1245240</vt:i4>
      </vt:variant>
      <vt:variant>
        <vt:i4>308</vt:i4>
      </vt:variant>
      <vt:variant>
        <vt:i4>0</vt:i4>
      </vt:variant>
      <vt:variant>
        <vt:i4>5</vt:i4>
      </vt:variant>
      <vt:variant>
        <vt:lpwstr/>
      </vt:variant>
      <vt:variant>
        <vt:lpwstr>_Toc58256891</vt:lpwstr>
      </vt:variant>
      <vt:variant>
        <vt:i4>1179704</vt:i4>
      </vt:variant>
      <vt:variant>
        <vt:i4>302</vt:i4>
      </vt:variant>
      <vt:variant>
        <vt:i4>0</vt:i4>
      </vt:variant>
      <vt:variant>
        <vt:i4>5</vt:i4>
      </vt:variant>
      <vt:variant>
        <vt:lpwstr/>
      </vt:variant>
      <vt:variant>
        <vt:lpwstr>_Toc58256890</vt:lpwstr>
      </vt:variant>
      <vt:variant>
        <vt:i4>1769529</vt:i4>
      </vt:variant>
      <vt:variant>
        <vt:i4>296</vt:i4>
      </vt:variant>
      <vt:variant>
        <vt:i4>0</vt:i4>
      </vt:variant>
      <vt:variant>
        <vt:i4>5</vt:i4>
      </vt:variant>
      <vt:variant>
        <vt:lpwstr/>
      </vt:variant>
      <vt:variant>
        <vt:lpwstr>_Toc58256889</vt:lpwstr>
      </vt:variant>
      <vt:variant>
        <vt:i4>1703993</vt:i4>
      </vt:variant>
      <vt:variant>
        <vt:i4>290</vt:i4>
      </vt:variant>
      <vt:variant>
        <vt:i4>0</vt:i4>
      </vt:variant>
      <vt:variant>
        <vt:i4>5</vt:i4>
      </vt:variant>
      <vt:variant>
        <vt:lpwstr/>
      </vt:variant>
      <vt:variant>
        <vt:lpwstr>_Toc58256888</vt:lpwstr>
      </vt:variant>
      <vt:variant>
        <vt:i4>1376313</vt:i4>
      </vt:variant>
      <vt:variant>
        <vt:i4>284</vt:i4>
      </vt:variant>
      <vt:variant>
        <vt:i4>0</vt:i4>
      </vt:variant>
      <vt:variant>
        <vt:i4>5</vt:i4>
      </vt:variant>
      <vt:variant>
        <vt:lpwstr/>
      </vt:variant>
      <vt:variant>
        <vt:lpwstr>_Toc58256887</vt:lpwstr>
      </vt:variant>
      <vt:variant>
        <vt:i4>1310777</vt:i4>
      </vt:variant>
      <vt:variant>
        <vt:i4>278</vt:i4>
      </vt:variant>
      <vt:variant>
        <vt:i4>0</vt:i4>
      </vt:variant>
      <vt:variant>
        <vt:i4>5</vt:i4>
      </vt:variant>
      <vt:variant>
        <vt:lpwstr/>
      </vt:variant>
      <vt:variant>
        <vt:lpwstr>_Toc58256886</vt:lpwstr>
      </vt:variant>
      <vt:variant>
        <vt:i4>1507385</vt:i4>
      </vt:variant>
      <vt:variant>
        <vt:i4>272</vt:i4>
      </vt:variant>
      <vt:variant>
        <vt:i4>0</vt:i4>
      </vt:variant>
      <vt:variant>
        <vt:i4>5</vt:i4>
      </vt:variant>
      <vt:variant>
        <vt:lpwstr/>
      </vt:variant>
      <vt:variant>
        <vt:lpwstr>_Toc58256885</vt:lpwstr>
      </vt:variant>
      <vt:variant>
        <vt:i4>1441849</vt:i4>
      </vt:variant>
      <vt:variant>
        <vt:i4>266</vt:i4>
      </vt:variant>
      <vt:variant>
        <vt:i4>0</vt:i4>
      </vt:variant>
      <vt:variant>
        <vt:i4>5</vt:i4>
      </vt:variant>
      <vt:variant>
        <vt:lpwstr/>
      </vt:variant>
      <vt:variant>
        <vt:lpwstr>_Toc58256884</vt:lpwstr>
      </vt:variant>
      <vt:variant>
        <vt:i4>1114169</vt:i4>
      </vt:variant>
      <vt:variant>
        <vt:i4>260</vt:i4>
      </vt:variant>
      <vt:variant>
        <vt:i4>0</vt:i4>
      </vt:variant>
      <vt:variant>
        <vt:i4>5</vt:i4>
      </vt:variant>
      <vt:variant>
        <vt:lpwstr/>
      </vt:variant>
      <vt:variant>
        <vt:lpwstr>_Toc58256883</vt:lpwstr>
      </vt:variant>
      <vt:variant>
        <vt:i4>1048633</vt:i4>
      </vt:variant>
      <vt:variant>
        <vt:i4>254</vt:i4>
      </vt:variant>
      <vt:variant>
        <vt:i4>0</vt:i4>
      </vt:variant>
      <vt:variant>
        <vt:i4>5</vt:i4>
      </vt:variant>
      <vt:variant>
        <vt:lpwstr/>
      </vt:variant>
      <vt:variant>
        <vt:lpwstr>_Toc58256882</vt:lpwstr>
      </vt:variant>
      <vt:variant>
        <vt:i4>1245241</vt:i4>
      </vt:variant>
      <vt:variant>
        <vt:i4>248</vt:i4>
      </vt:variant>
      <vt:variant>
        <vt:i4>0</vt:i4>
      </vt:variant>
      <vt:variant>
        <vt:i4>5</vt:i4>
      </vt:variant>
      <vt:variant>
        <vt:lpwstr/>
      </vt:variant>
      <vt:variant>
        <vt:lpwstr>_Toc58256881</vt:lpwstr>
      </vt:variant>
      <vt:variant>
        <vt:i4>1179705</vt:i4>
      </vt:variant>
      <vt:variant>
        <vt:i4>242</vt:i4>
      </vt:variant>
      <vt:variant>
        <vt:i4>0</vt:i4>
      </vt:variant>
      <vt:variant>
        <vt:i4>5</vt:i4>
      </vt:variant>
      <vt:variant>
        <vt:lpwstr/>
      </vt:variant>
      <vt:variant>
        <vt:lpwstr>_Toc58256880</vt:lpwstr>
      </vt:variant>
      <vt:variant>
        <vt:i4>1769526</vt:i4>
      </vt:variant>
      <vt:variant>
        <vt:i4>236</vt:i4>
      </vt:variant>
      <vt:variant>
        <vt:i4>0</vt:i4>
      </vt:variant>
      <vt:variant>
        <vt:i4>5</vt:i4>
      </vt:variant>
      <vt:variant>
        <vt:lpwstr/>
      </vt:variant>
      <vt:variant>
        <vt:lpwstr>_Toc58256879</vt:lpwstr>
      </vt:variant>
      <vt:variant>
        <vt:i4>1703990</vt:i4>
      </vt:variant>
      <vt:variant>
        <vt:i4>230</vt:i4>
      </vt:variant>
      <vt:variant>
        <vt:i4>0</vt:i4>
      </vt:variant>
      <vt:variant>
        <vt:i4>5</vt:i4>
      </vt:variant>
      <vt:variant>
        <vt:lpwstr/>
      </vt:variant>
      <vt:variant>
        <vt:lpwstr>_Toc58256878</vt:lpwstr>
      </vt:variant>
      <vt:variant>
        <vt:i4>1376310</vt:i4>
      </vt:variant>
      <vt:variant>
        <vt:i4>224</vt:i4>
      </vt:variant>
      <vt:variant>
        <vt:i4>0</vt:i4>
      </vt:variant>
      <vt:variant>
        <vt:i4>5</vt:i4>
      </vt:variant>
      <vt:variant>
        <vt:lpwstr/>
      </vt:variant>
      <vt:variant>
        <vt:lpwstr>_Toc58256877</vt:lpwstr>
      </vt:variant>
      <vt:variant>
        <vt:i4>1310774</vt:i4>
      </vt:variant>
      <vt:variant>
        <vt:i4>218</vt:i4>
      </vt:variant>
      <vt:variant>
        <vt:i4>0</vt:i4>
      </vt:variant>
      <vt:variant>
        <vt:i4>5</vt:i4>
      </vt:variant>
      <vt:variant>
        <vt:lpwstr/>
      </vt:variant>
      <vt:variant>
        <vt:lpwstr>_Toc58256876</vt:lpwstr>
      </vt:variant>
      <vt:variant>
        <vt:i4>1507382</vt:i4>
      </vt:variant>
      <vt:variant>
        <vt:i4>212</vt:i4>
      </vt:variant>
      <vt:variant>
        <vt:i4>0</vt:i4>
      </vt:variant>
      <vt:variant>
        <vt:i4>5</vt:i4>
      </vt:variant>
      <vt:variant>
        <vt:lpwstr/>
      </vt:variant>
      <vt:variant>
        <vt:lpwstr>_Toc58256875</vt:lpwstr>
      </vt:variant>
      <vt:variant>
        <vt:i4>1441846</vt:i4>
      </vt:variant>
      <vt:variant>
        <vt:i4>206</vt:i4>
      </vt:variant>
      <vt:variant>
        <vt:i4>0</vt:i4>
      </vt:variant>
      <vt:variant>
        <vt:i4>5</vt:i4>
      </vt:variant>
      <vt:variant>
        <vt:lpwstr/>
      </vt:variant>
      <vt:variant>
        <vt:lpwstr>_Toc58256874</vt:lpwstr>
      </vt:variant>
      <vt:variant>
        <vt:i4>1114166</vt:i4>
      </vt:variant>
      <vt:variant>
        <vt:i4>200</vt:i4>
      </vt:variant>
      <vt:variant>
        <vt:i4>0</vt:i4>
      </vt:variant>
      <vt:variant>
        <vt:i4>5</vt:i4>
      </vt:variant>
      <vt:variant>
        <vt:lpwstr/>
      </vt:variant>
      <vt:variant>
        <vt:lpwstr>_Toc58256873</vt:lpwstr>
      </vt:variant>
      <vt:variant>
        <vt:i4>1048630</vt:i4>
      </vt:variant>
      <vt:variant>
        <vt:i4>194</vt:i4>
      </vt:variant>
      <vt:variant>
        <vt:i4>0</vt:i4>
      </vt:variant>
      <vt:variant>
        <vt:i4>5</vt:i4>
      </vt:variant>
      <vt:variant>
        <vt:lpwstr/>
      </vt:variant>
      <vt:variant>
        <vt:lpwstr>_Toc58256872</vt:lpwstr>
      </vt:variant>
      <vt:variant>
        <vt:i4>1245238</vt:i4>
      </vt:variant>
      <vt:variant>
        <vt:i4>188</vt:i4>
      </vt:variant>
      <vt:variant>
        <vt:i4>0</vt:i4>
      </vt:variant>
      <vt:variant>
        <vt:i4>5</vt:i4>
      </vt:variant>
      <vt:variant>
        <vt:lpwstr/>
      </vt:variant>
      <vt:variant>
        <vt:lpwstr>_Toc58256871</vt:lpwstr>
      </vt:variant>
      <vt:variant>
        <vt:i4>1179702</vt:i4>
      </vt:variant>
      <vt:variant>
        <vt:i4>182</vt:i4>
      </vt:variant>
      <vt:variant>
        <vt:i4>0</vt:i4>
      </vt:variant>
      <vt:variant>
        <vt:i4>5</vt:i4>
      </vt:variant>
      <vt:variant>
        <vt:lpwstr/>
      </vt:variant>
      <vt:variant>
        <vt:lpwstr>_Toc58256870</vt:lpwstr>
      </vt:variant>
      <vt:variant>
        <vt:i4>1769527</vt:i4>
      </vt:variant>
      <vt:variant>
        <vt:i4>176</vt:i4>
      </vt:variant>
      <vt:variant>
        <vt:i4>0</vt:i4>
      </vt:variant>
      <vt:variant>
        <vt:i4>5</vt:i4>
      </vt:variant>
      <vt:variant>
        <vt:lpwstr/>
      </vt:variant>
      <vt:variant>
        <vt:lpwstr>_Toc58256869</vt:lpwstr>
      </vt:variant>
      <vt:variant>
        <vt:i4>1703991</vt:i4>
      </vt:variant>
      <vt:variant>
        <vt:i4>170</vt:i4>
      </vt:variant>
      <vt:variant>
        <vt:i4>0</vt:i4>
      </vt:variant>
      <vt:variant>
        <vt:i4>5</vt:i4>
      </vt:variant>
      <vt:variant>
        <vt:lpwstr/>
      </vt:variant>
      <vt:variant>
        <vt:lpwstr>_Toc58256868</vt:lpwstr>
      </vt:variant>
      <vt:variant>
        <vt:i4>1376311</vt:i4>
      </vt:variant>
      <vt:variant>
        <vt:i4>164</vt:i4>
      </vt:variant>
      <vt:variant>
        <vt:i4>0</vt:i4>
      </vt:variant>
      <vt:variant>
        <vt:i4>5</vt:i4>
      </vt:variant>
      <vt:variant>
        <vt:lpwstr/>
      </vt:variant>
      <vt:variant>
        <vt:lpwstr>_Toc58256867</vt:lpwstr>
      </vt:variant>
      <vt:variant>
        <vt:i4>1310775</vt:i4>
      </vt:variant>
      <vt:variant>
        <vt:i4>158</vt:i4>
      </vt:variant>
      <vt:variant>
        <vt:i4>0</vt:i4>
      </vt:variant>
      <vt:variant>
        <vt:i4>5</vt:i4>
      </vt:variant>
      <vt:variant>
        <vt:lpwstr/>
      </vt:variant>
      <vt:variant>
        <vt:lpwstr>_Toc58256866</vt:lpwstr>
      </vt:variant>
      <vt:variant>
        <vt:i4>1507383</vt:i4>
      </vt:variant>
      <vt:variant>
        <vt:i4>152</vt:i4>
      </vt:variant>
      <vt:variant>
        <vt:i4>0</vt:i4>
      </vt:variant>
      <vt:variant>
        <vt:i4>5</vt:i4>
      </vt:variant>
      <vt:variant>
        <vt:lpwstr/>
      </vt:variant>
      <vt:variant>
        <vt:lpwstr>_Toc58256865</vt:lpwstr>
      </vt:variant>
      <vt:variant>
        <vt:i4>1441847</vt:i4>
      </vt:variant>
      <vt:variant>
        <vt:i4>146</vt:i4>
      </vt:variant>
      <vt:variant>
        <vt:i4>0</vt:i4>
      </vt:variant>
      <vt:variant>
        <vt:i4>5</vt:i4>
      </vt:variant>
      <vt:variant>
        <vt:lpwstr/>
      </vt:variant>
      <vt:variant>
        <vt:lpwstr>_Toc58256864</vt:lpwstr>
      </vt:variant>
      <vt:variant>
        <vt:i4>1114167</vt:i4>
      </vt:variant>
      <vt:variant>
        <vt:i4>140</vt:i4>
      </vt:variant>
      <vt:variant>
        <vt:i4>0</vt:i4>
      </vt:variant>
      <vt:variant>
        <vt:i4>5</vt:i4>
      </vt:variant>
      <vt:variant>
        <vt:lpwstr/>
      </vt:variant>
      <vt:variant>
        <vt:lpwstr>_Toc58256863</vt:lpwstr>
      </vt:variant>
      <vt:variant>
        <vt:i4>1048631</vt:i4>
      </vt:variant>
      <vt:variant>
        <vt:i4>134</vt:i4>
      </vt:variant>
      <vt:variant>
        <vt:i4>0</vt:i4>
      </vt:variant>
      <vt:variant>
        <vt:i4>5</vt:i4>
      </vt:variant>
      <vt:variant>
        <vt:lpwstr/>
      </vt:variant>
      <vt:variant>
        <vt:lpwstr>_Toc58256862</vt:lpwstr>
      </vt:variant>
      <vt:variant>
        <vt:i4>1245239</vt:i4>
      </vt:variant>
      <vt:variant>
        <vt:i4>128</vt:i4>
      </vt:variant>
      <vt:variant>
        <vt:i4>0</vt:i4>
      </vt:variant>
      <vt:variant>
        <vt:i4>5</vt:i4>
      </vt:variant>
      <vt:variant>
        <vt:lpwstr/>
      </vt:variant>
      <vt:variant>
        <vt:lpwstr>_Toc58256861</vt:lpwstr>
      </vt:variant>
      <vt:variant>
        <vt:i4>1179703</vt:i4>
      </vt:variant>
      <vt:variant>
        <vt:i4>122</vt:i4>
      </vt:variant>
      <vt:variant>
        <vt:i4>0</vt:i4>
      </vt:variant>
      <vt:variant>
        <vt:i4>5</vt:i4>
      </vt:variant>
      <vt:variant>
        <vt:lpwstr/>
      </vt:variant>
      <vt:variant>
        <vt:lpwstr>_Toc58256860</vt:lpwstr>
      </vt:variant>
      <vt:variant>
        <vt:i4>1769524</vt:i4>
      </vt:variant>
      <vt:variant>
        <vt:i4>116</vt:i4>
      </vt:variant>
      <vt:variant>
        <vt:i4>0</vt:i4>
      </vt:variant>
      <vt:variant>
        <vt:i4>5</vt:i4>
      </vt:variant>
      <vt:variant>
        <vt:lpwstr/>
      </vt:variant>
      <vt:variant>
        <vt:lpwstr>_Toc58256859</vt:lpwstr>
      </vt:variant>
      <vt:variant>
        <vt:i4>1703988</vt:i4>
      </vt:variant>
      <vt:variant>
        <vt:i4>110</vt:i4>
      </vt:variant>
      <vt:variant>
        <vt:i4>0</vt:i4>
      </vt:variant>
      <vt:variant>
        <vt:i4>5</vt:i4>
      </vt:variant>
      <vt:variant>
        <vt:lpwstr/>
      </vt:variant>
      <vt:variant>
        <vt:lpwstr>_Toc58256858</vt:lpwstr>
      </vt:variant>
      <vt:variant>
        <vt:i4>1376308</vt:i4>
      </vt:variant>
      <vt:variant>
        <vt:i4>104</vt:i4>
      </vt:variant>
      <vt:variant>
        <vt:i4>0</vt:i4>
      </vt:variant>
      <vt:variant>
        <vt:i4>5</vt:i4>
      </vt:variant>
      <vt:variant>
        <vt:lpwstr/>
      </vt:variant>
      <vt:variant>
        <vt:lpwstr>_Toc58256857</vt:lpwstr>
      </vt:variant>
      <vt:variant>
        <vt:i4>1310772</vt:i4>
      </vt:variant>
      <vt:variant>
        <vt:i4>98</vt:i4>
      </vt:variant>
      <vt:variant>
        <vt:i4>0</vt:i4>
      </vt:variant>
      <vt:variant>
        <vt:i4>5</vt:i4>
      </vt:variant>
      <vt:variant>
        <vt:lpwstr/>
      </vt:variant>
      <vt:variant>
        <vt:lpwstr>_Toc58256856</vt:lpwstr>
      </vt:variant>
      <vt:variant>
        <vt:i4>1507380</vt:i4>
      </vt:variant>
      <vt:variant>
        <vt:i4>92</vt:i4>
      </vt:variant>
      <vt:variant>
        <vt:i4>0</vt:i4>
      </vt:variant>
      <vt:variant>
        <vt:i4>5</vt:i4>
      </vt:variant>
      <vt:variant>
        <vt:lpwstr/>
      </vt:variant>
      <vt:variant>
        <vt:lpwstr>_Toc58256855</vt:lpwstr>
      </vt:variant>
      <vt:variant>
        <vt:i4>1441844</vt:i4>
      </vt:variant>
      <vt:variant>
        <vt:i4>86</vt:i4>
      </vt:variant>
      <vt:variant>
        <vt:i4>0</vt:i4>
      </vt:variant>
      <vt:variant>
        <vt:i4>5</vt:i4>
      </vt:variant>
      <vt:variant>
        <vt:lpwstr/>
      </vt:variant>
      <vt:variant>
        <vt:lpwstr>_Toc58256854</vt:lpwstr>
      </vt:variant>
      <vt:variant>
        <vt:i4>1114164</vt:i4>
      </vt:variant>
      <vt:variant>
        <vt:i4>80</vt:i4>
      </vt:variant>
      <vt:variant>
        <vt:i4>0</vt:i4>
      </vt:variant>
      <vt:variant>
        <vt:i4>5</vt:i4>
      </vt:variant>
      <vt:variant>
        <vt:lpwstr/>
      </vt:variant>
      <vt:variant>
        <vt:lpwstr>_Toc58256853</vt:lpwstr>
      </vt:variant>
      <vt:variant>
        <vt:i4>1048628</vt:i4>
      </vt:variant>
      <vt:variant>
        <vt:i4>74</vt:i4>
      </vt:variant>
      <vt:variant>
        <vt:i4>0</vt:i4>
      </vt:variant>
      <vt:variant>
        <vt:i4>5</vt:i4>
      </vt:variant>
      <vt:variant>
        <vt:lpwstr/>
      </vt:variant>
      <vt:variant>
        <vt:lpwstr>_Toc58256852</vt:lpwstr>
      </vt:variant>
      <vt:variant>
        <vt:i4>1245236</vt:i4>
      </vt:variant>
      <vt:variant>
        <vt:i4>68</vt:i4>
      </vt:variant>
      <vt:variant>
        <vt:i4>0</vt:i4>
      </vt:variant>
      <vt:variant>
        <vt:i4>5</vt:i4>
      </vt:variant>
      <vt:variant>
        <vt:lpwstr/>
      </vt:variant>
      <vt:variant>
        <vt:lpwstr>_Toc58256851</vt:lpwstr>
      </vt:variant>
      <vt:variant>
        <vt:i4>1179700</vt:i4>
      </vt:variant>
      <vt:variant>
        <vt:i4>62</vt:i4>
      </vt:variant>
      <vt:variant>
        <vt:i4>0</vt:i4>
      </vt:variant>
      <vt:variant>
        <vt:i4>5</vt:i4>
      </vt:variant>
      <vt:variant>
        <vt:lpwstr/>
      </vt:variant>
      <vt:variant>
        <vt:lpwstr>_Toc58256850</vt:lpwstr>
      </vt:variant>
      <vt:variant>
        <vt:i4>1769525</vt:i4>
      </vt:variant>
      <vt:variant>
        <vt:i4>56</vt:i4>
      </vt:variant>
      <vt:variant>
        <vt:i4>0</vt:i4>
      </vt:variant>
      <vt:variant>
        <vt:i4>5</vt:i4>
      </vt:variant>
      <vt:variant>
        <vt:lpwstr/>
      </vt:variant>
      <vt:variant>
        <vt:lpwstr>_Toc58256849</vt:lpwstr>
      </vt:variant>
      <vt:variant>
        <vt:i4>1703989</vt:i4>
      </vt:variant>
      <vt:variant>
        <vt:i4>50</vt:i4>
      </vt:variant>
      <vt:variant>
        <vt:i4>0</vt:i4>
      </vt:variant>
      <vt:variant>
        <vt:i4>5</vt:i4>
      </vt:variant>
      <vt:variant>
        <vt:lpwstr/>
      </vt:variant>
      <vt:variant>
        <vt:lpwstr>_Toc58256848</vt:lpwstr>
      </vt:variant>
      <vt:variant>
        <vt:i4>1376309</vt:i4>
      </vt:variant>
      <vt:variant>
        <vt:i4>44</vt:i4>
      </vt:variant>
      <vt:variant>
        <vt:i4>0</vt:i4>
      </vt:variant>
      <vt:variant>
        <vt:i4>5</vt:i4>
      </vt:variant>
      <vt:variant>
        <vt:lpwstr/>
      </vt:variant>
      <vt:variant>
        <vt:lpwstr>_Toc58256847</vt:lpwstr>
      </vt:variant>
      <vt:variant>
        <vt:i4>1310773</vt:i4>
      </vt:variant>
      <vt:variant>
        <vt:i4>38</vt:i4>
      </vt:variant>
      <vt:variant>
        <vt:i4>0</vt:i4>
      </vt:variant>
      <vt:variant>
        <vt:i4>5</vt:i4>
      </vt:variant>
      <vt:variant>
        <vt:lpwstr/>
      </vt:variant>
      <vt:variant>
        <vt:lpwstr>_Toc58256846</vt:lpwstr>
      </vt:variant>
      <vt:variant>
        <vt:i4>1507381</vt:i4>
      </vt:variant>
      <vt:variant>
        <vt:i4>32</vt:i4>
      </vt:variant>
      <vt:variant>
        <vt:i4>0</vt:i4>
      </vt:variant>
      <vt:variant>
        <vt:i4>5</vt:i4>
      </vt:variant>
      <vt:variant>
        <vt:lpwstr/>
      </vt:variant>
      <vt:variant>
        <vt:lpwstr>_Toc58256845</vt:lpwstr>
      </vt:variant>
      <vt:variant>
        <vt:i4>1441845</vt:i4>
      </vt:variant>
      <vt:variant>
        <vt:i4>26</vt:i4>
      </vt:variant>
      <vt:variant>
        <vt:i4>0</vt:i4>
      </vt:variant>
      <vt:variant>
        <vt:i4>5</vt:i4>
      </vt:variant>
      <vt:variant>
        <vt:lpwstr/>
      </vt:variant>
      <vt:variant>
        <vt:lpwstr>_Toc58256844</vt:lpwstr>
      </vt:variant>
      <vt:variant>
        <vt:i4>1114165</vt:i4>
      </vt:variant>
      <vt:variant>
        <vt:i4>20</vt:i4>
      </vt:variant>
      <vt:variant>
        <vt:i4>0</vt:i4>
      </vt:variant>
      <vt:variant>
        <vt:i4>5</vt:i4>
      </vt:variant>
      <vt:variant>
        <vt:lpwstr/>
      </vt:variant>
      <vt:variant>
        <vt:lpwstr>_Toc58256843</vt:lpwstr>
      </vt:variant>
      <vt:variant>
        <vt:i4>1048629</vt:i4>
      </vt:variant>
      <vt:variant>
        <vt:i4>14</vt:i4>
      </vt:variant>
      <vt:variant>
        <vt:i4>0</vt:i4>
      </vt:variant>
      <vt:variant>
        <vt:i4>5</vt:i4>
      </vt:variant>
      <vt:variant>
        <vt:lpwstr/>
      </vt:variant>
      <vt:variant>
        <vt:lpwstr>_Toc58256842</vt:lpwstr>
      </vt:variant>
      <vt:variant>
        <vt:i4>1245237</vt:i4>
      </vt:variant>
      <vt:variant>
        <vt:i4>8</vt:i4>
      </vt:variant>
      <vt:variant>
        <vt:i4>0</vt:i4>
      </vt:variant>
      <vt:variant>
        <vt:i4>5</vt:i4>
      </vt:variant>
      <vt:variant>
        <vt:lpwstr/>
      </vt:variant>
      <vt:variant>
        <vt:lpwstr>_Toc58256841</vt:lpwstr>
      </vt:variant>
      <vt:variant>
        <vt:i4>1179701</vt:i4>
      </vt:variant>
      <vt:variant>
        <vt:i4>2</vt:i4>
      </vt:variant>
      <vt:variant>
        <vt:i4>0</vt:i4>
      </vt:variant>
      <vt:variant>
        <vt:i4>5</vt:i4>
      </vt:variant>
      <vt:variant>
        <vt:lpwstr/>
      </vt:variant>
      <vt:variant>
        <vt:lpwstr>_Toc58256840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Deniza Mazevska</dc:creator>
  <cp:keywords/>
  <dc:description/>
  <cp:lastModifiedBy>VAN DER KALLEN, Robert</cp:lastModifiedBy>
  <cp:revision>2</cp:revision>
  <cp:lastPrinted>2020-09-09T09:57:00Z</cp:lastPrinted>
  <dcterms:created xsi:type="dcterms:W3CDTF">2021-03-24T22:03:00Z</dcterms:created>
  <dcterms:modified xsi:type="dcterms:W3CDTF">2021-03-24T22:03:00Z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0x010100FCA49AD832B3134F9F46F2A98B49FD75</vt:lpwstr>
  </property>
</Properties>
</file>