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872B5" w14:textId="3B9CD1F4" w:rsidR="00BA2732" w:rsidRDefault="006B717F" w:rsidP="003D033A">
      <w:pPr>
        <w:pStyle w:val="Title"/>
      </w:pPr>
      <w:r w:rsidRPr="006B717F">
        <w:t>Record keeping – Quality improvement guide</w:t>
      </w:r>
    </w:p>
    <w:tbl>
      <w:tblPr>
        <w:tblStyle w:val="DepartmentofHealthtable"/>
        <w:tblW w:w="0" w:type="auto"/>
        <w:tblLook w:val="04A0" w:firstRow="1" w:lastRow="0" w:firstColumn="1" w:lastColumn="0" w:noHBand="0" w:noVBand="1"/>
        <w:tblDescription w:val="Add Alt Text describing the content of the table"/>
      </w:tblPr>
      <w:tblGrid>
        <w:gridCol w:w="3947"/>
        <w:gridCol w:w="2968"/>
        <w:gridCol w:w="4406"/>
        <w:gridCol w:w="5264"/>
        <w:gridCol w:w="4108"/>
      </w:tblGrid>
      <w:tr w:rsidR="006B717F" w:rsidRPr="009040E9" w14:paraId="302990AC" w14:textId="77777777" w:rsidTr="006B71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DBFAD7" w14:textId="77777777" w:rsidR="006B717F" w:rsidRPr="009040E9" w:rsidRDefault="006B717F" w:rsidP="00BC69A7">
            <w:pPr>
              <w:pStyle w:val="Tableheader0"/>
              <w:rPr>
                <w:rFonts w:eastAsia="Cambria"/>
                <w:lang w:val="en-US"/>
              </w:rPr>
            </w:pPr>
            <w:r w:rsidRPr="006F5FBE">
              <w:rPr>
                <w:rFonts w:eastAsia="Cambria"/>
                <w:lang w:val="en-US"/>
              </w:rPr>
              <w:t>Policies &amp; Procedures</w:t>
            </w:r>
          </w:p>
        </w:tc>
        <w:tc>
          <w:tcPr>
            <w:tcW w:w="0" w:type="auto"/>
          </w:tcPr>
          <w:p w14:paraId="4E32FB52" w14:textId="77777777" w:rsidR="006B717F" w:rsidRPr="009040E9" w:rsidRDefault="006B717F" w:rsidP="00BC69A7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 w:rsidRPr="006F5FBE">
              <w:rPr>
                <w:rFonts w:eastAsia="Cambria"/>
                <w:lang w:val="en-US"/>
              </w:rPr>
              <w:t>Staff Identification</w:t>
            </w:r>
          </w:p>
        </w:tc>
        <w:tc>
          <w:tcPr>
            <w:tcW w:w="0" w:type="auto"/>
          </w:tcPr>
          <w:p w14:paraId="14E06450" w14:textId="77777777" w:rsidR="006B717F" w:rsidRPr="009040E9" w:rsidRDefault="006B717F" w:rsidP="00BC69A7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 w:rsidRPr="006F5FBE">
              <w:rPr>
                <w:rFonts w:eastAsia="Cambria"/>
                <w:lang w:val="en-US"/>
              </w:rPr>
              <w:t>Training</w:t>
            </w:r>
          </w:p>
        </w:tc>
        <w:tc>
          <w:tcPr>
            <w:tcW w:w="0" w:type="auto"/>
          </w:tcPr>
          <w:p w14:paraId="7F751DA3" w14:textId="77777777" w:rsidR="006B717F" w:rsidRPr="009040E9" w:rsidRDefault="006B717F" w:rsidP="00BC69A7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 w:rsidRPr="006F5FBE">
              <w:rPr>
                <w:rFonts w:eastAsia="Cambria"/>
                <w:lang w:val="en-US"/>
              </w:rPr>
              <w:t>User Accountability</w:t>
            </w:r>
          </w:p>
        </w:tc>
        <w:tc>
          <w:tcPr>
            <w:tcW w:w="0" w:type="auto"/>
          </w:tcPr>
          <w:p w14:paraId="4AFEE87B" w14:textId="77777777" w:rsidR="006B717F" w:rsidRPr="006F5FBE" w:rsidRDefault="006B717F" w:rsidP="00BC69A7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 w:rsidRPr="006F5FBE">
              <w:rPr>
                <w:rFonts w:eastAsia="Cambria"/>
                <w:lang w:val="en-US"/>
              </w:rPr>
              <w:t>Risk Assessment</w:t>
            </w:r>
          </w:p>
        </w:tc>
      </w:tr>
      <w:tr w:rsidR="006B717F" w:rsidRPr="009040E9" w14:paraId="6D4548BB" w14:textId="77777777" w:rsidTr="006B7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9FF618" w14:textId="77777777" w:rsidR="006B717F" w:rsidRDefault="006B717F" w:rsidP="006B717F">
            <w:pPr>
              <w:pStyle w:val="Tablelistbullet"/>
            </w:pPr>
            <w:r>
              <w:t>Develop and implement policies and procedures that provide clear steps and can be effectively maintained.</w:t>
            </w:r>
          </w:p>
          <w:p w14:paraId="24B0C7DE" w14:textId="77777777" w:rsidR="006B717F" w:rsidRDefault="006B717F" w:rsidP="006B717F">
            <w:pPr>
              <w:pStyle w:val="Tablelistbullet"/>
            </w:pPr>
            <w:r>
              <w:t>Use forms or checklists to help staff complete record keeping tasks.</w:t>
            </w:r>
          </w:p>
          <w:p w14:paraId="2CF05EA0" w14:textId="77777777" w:rsidR="006B717F" w:rsidRDefault="006B717F" w:rsidP="006B717F">
            <w:pPr>
              <w:pStyle w:val="Tablelistbullet"/>
            </w:pPr>
            <w:r>
              <w:t>Computer security.</w:t>
            </w:r>
          </w:p>
          <w:p w14:paraId="1C6AE4D6" w14:textId="77777777" w:rsidR="006B717F" w:rsidRPr="009040E9" w:rsidRDefault="006B717F" w:rsidP="006B717F">
            <w:pPr>
              <w:pStyle w:val="Tablelistbullet"/>
            </w:pPr>
            <w:r>
              <w:t>Review and modify your policies and procedures regularly.</w:t>
            </w:r>
          </w:p>
        </w:tc>
        <w:tc>
          <w:tcPr>
            <w:tcW w:w="0" w:type="auto"/>
          </w:tcPr>
          <w:p w14:paraId="4BD9AEDF" w14:textId="77777777" w:rsidR="006B717F" w:rsidRDefault="006B717F" w:rsidP="006B717F">
            <w:pPr>
              <w:pStyle w:val="Table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Allocate the appropriate resources (staff and physical) needed to maintain records.</w:t>
            </w:r>
          </w:p>
          <w:p w14:paraId="791685A3" w14:textId="77777777" w:rsidR="006B717F" w:rsidRDefault="006B717F" w:rsidP="006B717F">
            <w:pPr>
              <w:pStyle w:val="Table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Nominate a practice champion to oversee internal audits.</w:t>
            </w:r>
          </w:p>
          <w:p w14:paraId="7011BC3E" w14:textId="77777777" w:rsidR="006B717F" w:rsidRPr="009040E9" w:rsidRDefault="006B717F" w:rsidP="006B717F">
            <w:pPr>
              <w:pStyle w:val="Table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Delegate responsibility for monitoring administrative record keeping practices.</w:t>
            </w:r>
          </w:p>
        </w:tc>
        <w:tc>
          <w:tcPr>
            <w:tcW w:w="0" w:type="auto"/>
          </w:tcPr>
          <w:p w14:paraId="736F8471" w14:textId="77777777" w:rsidR="006B717F" w:rsidRDefault="006B717F" w:rsidP="006B717F">
            <w:pPr>
              <w:pStyle w:val="Table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Keep a record when staff are trained and what they attended.</w:t>
            </w:r>
          </w:p>
          <w:p w14:paraId="1838CEE0" w14:textId="77777777" w:rsidR="006B717F" w:rsidRDefault="006B717F" w:rsidP="006B717F">
            <w:pPr>
              <w:pStyle w:val="Table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Regularly hold training sessions for any updates to policies and procedures.</w:t>
            </w:r>
          </w:p>
          <w:p w14:paraId="56652989" w14:textId="77777777" w:rsidR="006B717F" w:rsidRPr="009040E9" w:rsidRDefault="006B717F" w:rsidP="006B717F">
            <w:pPr>
              <w:pStyle w:val="Table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Keep current by seeking advice from professional peak bodies or training institutions.</w:t>
            </w:r>
          </w:p>
        </w:tc>
        <w:tc>
          <w:tcPr>
            <w:tcW w:w="0" w:type="auto"/>
          </w:tcPr>
          <w:p w14:paraId="01F75586" w14:textId="77777777" w:rsidR="006B717F" w:rsidRDefault="006B717F" w:rsidP="006B717F">
            <w:pPr>
              <w:pStyle w:val="Table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Make sure information is collected and stored in a consistent way and all staff follow the same policies and procedures.</w:t>
            </w:r>
          </w:p>
          <w:p w14:paraId="0898A69D" w14:textId="77777777" w:rsidR="006B717F" w:rsidRDefault="006B717F" w:rsidP="006B717F">
            <w:pPr>
              <w:pStyle w:val="Table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Monitor security and access of patient records.</w:t>
            </w:r>
          </w:p>
          <w:p w14:paraId="633C799A" w14:textId="77777777" w:rsidR="006B717F" w:rsidRPr="009040E9" w:rsidRDefault="006B717F" w:rsidP="006B717F">
            <w:pPr>
              <w:pStyle w:val="Table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Review and update user access to computer systems on a regular basis.</w:t>
            </w:r>
          </w:p>
        </w:tc>
        <w:tc>
          <w:tcPr>
            <w:tcW w:w="0" w:type="auto"/>
          </w:tcPr>
          <w:p w14:paraId="2211EBFE" w14:textId="77777777" w:rsidR="006B717F" w:rsidRDefault="006B717F" w:rsidP="006B717F">
            <w:pPr>
              <w:pStyle w:val="Table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Know your responsibilities.</w:t>
            </w:r>
          </w:p>
          <w:p w14:paraId="24973EC6" w14:textId="77777777" w:rsidR="006B717F" w:rsidRDefault="006B717F" w:rsidP="006B717F">
            <w:pPr>
              <w:pStyle w:val="Table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Know where to get support</w:t>
            </w:r>
          </w:p>
          <w:p w14:paraId="5950010E" w14:textId="77777777" w:rsidR="006B717F" w:rsidRPr="009040E9" w:rsidRDefault="006B717F" w:rsidP="006B717F">
            <w:pPr>
              <w:pStyle w:val="Table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Review your policies and procedures regularly and invite your staff to provide feedback.</w:t>
            </w:r>
          </w:p>
        </w:tc>
      </w:tr>
      <w:tr w:rsidR="006B717F" w:rsidRPr="009040E9" w14:paraId="78E196E8" w14:textId="77777777" w:rsidTr="006B71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  <w:shd w:val="clear" w:color="auto" w:fill="3F4A75" w:themeFill="text2"/>
          </w:tcPr>
          <w:p w14:paraId="021EF675" w14:textId="77F7BB8B" w:rsidR="006B717F" w:rsidRDefault="006B717F" w:rsidP="006B717F">
            <w:pPr>
              <w:pStyle w:val="Tableheader0"/>
            </w:pPr>
            <w:r>
              <w:t>Tips</w:t>
            </w:r>
          </w:p>
        </w:tc>
      </w:tr>
      <w:tr w:rsidR="006B717F" w:rsidRPr="009040E9" w14:paraId="6DD4CFA3" w14:textId="77777777" w:rsidTr="006B7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041530" w14:textId="4BB632AA" w:rsidR="006B717F" w:rsidRDefault="006B717F" w:rsidP="00BC69A7">
            <w:pPr>
              <w:pStyle w:val="Paragraphtext"/>
            </w:pPr>
            <w:r>
              <w:t xml:space="preserve">Complete the </w:t>
            </w:r>
            <w:hyperlink r:id="rId11" w:history="1">
              <w:r w:rsidRPr="006B717F">
                <w:rPr>
                  <w:rStyle w:val="Hyperlink"/>
                </w:rPr>
                <w:t>administrative record keeping</w:t>
              </w:r>
            </w:hyperlink>
            <w:r>
              <w:t xml:space="preserve"> and </w:t>
            </w:r>
            <w:hyperlink r:id="rId12" w:history="1">
              <w:r w:rsidRPr="006B717F">
                <w:rPr>
                  <w:rStyle w:val="Hyperlink"/>
                </w:rPr>
                <w:t>electronic administrative record keeping</w:t>
              </w:r>
            </w:hyperlink>
            <w:r>
              <w:t xml:space="preserve"> checklists to evaluate and review your current processes and procedures.</w:t>
            </w:r>
          </w:p>
          <w:p w14:paraId="35AD919A" w14:textId="4F5E91E2" w:rsidR="006B717F" w:rsidRPr="009040E9" w:rsidRDefault="006B717F" w:rsidP="00BC69A7">
            <w:pPr>
              <w:pStyle w:val="Paragraphtext"/>
            </w:pPr>
            <w:r>
              <w:t xml:space="preserve">Use the </w:t>
            </w:r>
            <w:hyperlink r:id="rId13" w:history="1">
              <w:r w:rsidRPr="006B717F">
                <w:rPr>
                  <w:rStyle w:val="Hyperlink"/>
                </w:rPr>
                <w:t>Medicare billing assurance</w:t>
              </w:r>
            </w:hyperlink>
            <w:r>
              <w:t xml:space="preserve"> and </w:t>
            </w:r>
            <w:hyperlink r:id="rId14" w:history="1">
              <w:r w:rsidRPr="006B717F">
                <w:rPr>
                  <w:rStyle w:val="Hyperlink"/>
                </w:rPr>
                <w:t>Medicare billing assurance charter</w:t>
              </w:r>
            </w:hyperlink>
            <w:r>
              <w:t xml:space="preserve"> templates to set out the principles and procedures that support your practice’s billing activities under Medicare.</w:t>
            </w:r>
          </w:p>
        </w:tc>
        <w:tc>
          <w:tcPr>
            <w:tcW w:w="0" w:type="auto"/>
          </w:tcPr>
          <w:p w14:paraId="5EB79F81" w14:textId="77777777" w:rsidR="006B717F" w:rsidRDefault="006B717F" w:rsidP="00BC69A7">
            <w:pPr>
              <w:pStyle w:val="Paragraph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Select a staff member who will enjoy the challenge, accept </w:t>
            </w:r>
            <w:proofErr w:type="gramStart"/>
            <w:r>
              <w:t>responsibility</w:t>
            </w:r>
            <w:proofErr w:type="gramEnd"/>
            <w:r>
              <w:t xml:space="preserve"> and remain accountable.</w:t>
            </w:r>
          </w:p>
          <w:p w14:paraId="4D8E88CD" w14:textId="4F81C61C" w:rsidR="006B717F" w:rsidRPr="009040E9" w:rsidRDefault="006B717F" w:rsidP="006B717F">
            <w:pPr>
              <w:pStyle w:val="Paragraph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Challenge your staff to come up with finding new ways to achieve results.</w:t>
            </w:r>
          </w:p>
        </w:tc>
        <w:tc>
          <w:tcPr>
            <w:tcW w:w="0" w:type="auto"/>
          </w:tcPr>
          <w:p w14:paraId="7023064C" w14:textId="77777777" w:rsidR="006B717F" w:rsidRDefault="006B717F" w:rsidP="00BC69A7">
            <w:pPr>
              <w:pStyle w:val="Paragraph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Make sure staff:</w:t>
            </w:r>
          </w:p>
          <w:p w14:paraId="71CA5457" w14:textId="3EC2BBC8" w:rsidR="006B717F" w:rsidRDefault="006B717F" w:rsidP="00BC69A7">
            <w:pPr>
              <w:pStyle w:val="Paragraph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717F">
              <w:rPr>
                <w:rStyle w:val="Strong"/>
              </w:rPr>
              <w:t>Know their responsibilities</w:t>
            </w:r>
            <w:r>
              <w:t xml:space="preserve"> </w:t>
            </w:r>
            <w:r w:rsidRPr="006B717F">
              <w:t>–</w:t>
            </w:r>
            <w:r>
              <w:t xml:space="preserve"> what to record, how to maintain records and how long they</w:t>
            </w:r>
            <w:r>
              <w:t xml:space="preserve"> </w:t>
            </w:r>
            <w:r>
              <w:t>should be kept.</w:t>
            </w:r>
          </w:p>
          <w:p w14:paraId="7A127F58" w14:textId="4E0C2A81" w:rsidR="006B717F" w:rsidRPr="009040E9" w:rsidRDefault="006B717F" w:rsidP="006B717F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717F">
              <w:rPr>
                <w:rStyle w:val="Strong"/>
              </w:rPr>
              <w:t>Know where to get support</w:t>
            </w:r>
            <w:r>
              <w:t xml:space="preserve"> </w:t>
            </w:r>
            <w:r w:rsidRPr="006B717F">
              <w:t>–</w:t>
            </w:r>
            <w:r>
              <w:t xml:space="preserve"> </w:t>
            </w:r>
            <w:hyperlink r:id="rId15" w:history="1">
              <w:proofErr w:type="spellStart"/>
              <w:r w:rsidRPr="006B717F">
                <w:rPr>
                  <w:rStyle w:val="Hyperlink"/>
                </w:rPr>
                <w:t>AskMBS</w:t>
              </w:r>
              <w:proofErr w:type="spellEnd"/>
            </w:hyperlink>
            <w:r>
              <w:t xml:space="preserve"> responds to enquiries about services listed on the Medicare Benefits Schedule and advice on interpretation of MBS items explanatory notes and associated legislation.</w:t>
            </w:r>
          </w:p>
        </w:tc>
        <w:tc>
          <w:tcPr>
            <w:tcW w:w="0" w:type="auto"/>
          </w:tcPr>
          <w:p w14:paraId="1678A253" w14:textId="655C2E86" w:rsidR="006B717F" w:rsidRPr="009040E9" w:rsidRDefault="006B717F" w:rsidP="00BC69A7">
            <w:pPr>
              <w:pStyle w:val="Paragraph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Allocate the appropriate resources needed to maintain your records, for example, staff and physical resources. You may choose</w:t>
            </w:r>
            <w:r>
              <w:t xml:space="preserve"> </w:t>
            </w:r>
            <w:r>
              <w:t xml:space="preserve">to make the </w:t>
            </w:r>
            <w:hyperlink r:id="rId16" w:history="1">
              <w:r w:rsidRPr="006B717F">
                <w:rPr>
                  <w:rStyle w:val="Hyperlink"/>
                </w:rPr>
                <w:t>Administrative Record Keeping Guidelines</w:t>
              </w:r>
            </w:hyperlink>
            <w:r>
              <w:t xml:space="preserve"> a part of the range of record keeping guidance tools that you have available for staff in your practice.</w:t>
            </w:r>
          </w:p>
        </w:tc>
        <w:tc>
          <w:tcPr>
            <w:tcW w:w="0" w:type="auto"/>
          </w:tcPr>
          <w:p w14:paraId="2CF7F52A" w14:textId="77777777" w:rsidR="006B717F" w:rsidRDefault="006B717F" w:rsidP="00BC69A7">
            <w:pPr>
              <w:pStyle w:val="Paragraph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Conduct your own quarterly audit. Review 10 records at random from each GP in your practice for specific qualities such as clarity, </w:t>
            </w:r>
            <w:proofErr w:type="gramStart"/>
            <w:r>
              <w:t>timeliness</w:t>
            </w:r>
            <w:proofErr w:type="gramEnd"/>
            <w:r>
              <w:t xml:space="preserve"> and consistency.</w:t>
            </w:r>
          </w:p>
          <w:p w14:paraId="3F8509C6" w14:textId="39960474" w:rsidR="006B717F" w:rsidRPr="009040E9" w:rsidRDefault="006B717F" w:rsidP="00BC69A7">
            <w:pPr>
              <w:pStyle w:val="Paragraph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 </w:t>
            </w:r>
            <w:hyperlink r:id="rId17" w:history="1">
              <w:r w:rsidRPr="006B717F">
                <w:rPr>
                  <w:rStyle w:val="Hyperlink"/>
                </w:rPr>
                <w:t>Health professional guidelines</w:t>
              </w:r>
            </w:hyperlink>
            <w:r>
              <w:t xml:space="preserve"> help you to understand what documents can be used to substantiate services if you are asked to participate in a compliance audit or review.</w:t>
            </w:r>
          </w:p>
        </w:tc>
      </w:tr>
    </w:tbl>
    <w:p w14:paraId="3F917864" w14:textId="77777777" w:rsidR="009040E9" w:rsidRPr="009040E9" w:rsidRDefault="009040E9" w:rsidP="009040E9">
      <w:pPr>
        <w:pStyle w:val="Tabletextleft"/>
      </w:pPr>
    </w:p>
    <w:sectPr w:rsidR="009040E9" w:rsidRPr="009040E9" w:rsidSect="000955A7">
      <w:headerReference w:type="default" r:id="rId18"/>
      <w:footerReference w:type="default" r:id="rId19"/>
      <w:headerReference w:type="first" r:id="rId20"/>
      <w:footerReference w:type="first" r:id="rId21"/>
      <w:pgSz w:w="23811" w:h="16838" w:orient="landscape" w:code="8"/>
      <w:pgMar w:top="1418" w:right="1559" w:bottom="141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FAC869" w14:textId="77777777" w:rsidR="006256E1" w:rsidRDefault="006256E1" w:rsidP="006B56BB">
      <w:r>
        <w:separator/>
      </w:r>
    </w:p>
    <w:p w14:paraId="5FE76638" w14:textId="77777777" w:rsidR="006256E1" w:rsidRDefault="006256E1"/>
  </w:endnote>
  <w:endnote w:type="continuationSeparator" w:id="0">
    <w:p w14:paraId="57DF6305" w14:textId="77777777" w:rsidR="006256E1" w:rsidRDefault="006256E1" w:rsidP="006B56BB">
      <w:r>
        <w:continuationSeparator/>
      </w:r>
    </w:p>
    <w:p w14:paraId="2FE68E69" w14:textId="77777777" w:rsidR="006256E1" w:rsidRDefault="006256E1"/>
  </w:endnote>
  <w:endnote w:type="continuationNotice" w:id="1">
    <w:p w14:paraId="73BFC00F" w14:textId="77777777" w:rsidR="006256E1" w:rsidRDefault="006256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5F7CD" w14:textId="77777777" w:rsidR="00474CC0" w:rsidRPr="003D033A" w:rsidRDefault="008E683D" w:rsidP="000955A7">
    <w:pPr>
      <w:pStyle w:val="Footer"/>
      <w:tabs>
        <w:tab w:val="clear" w:pos="0"/>
        <w:tab w:val="clear" w:pos="9026"/>
        <w:tab w:val="left" w:pos="20525"/>
      </w:tabs>
      <w:jc w:val="center"/>
      <w:rPr>
        <w:szCs w:val="20"/>
      </w:rPr>
    </w:pPr>
    <w:r>
      <w:t xml:space="preserve">Department of Health and Aged Care </w:t>
    </w:r>
    <w:r w:rsidR="00CB210B">
      <w:t>–</w:t>
    </w:r>
    <w:r w:rsidR="00474CC0">
      <w:t xml:space="preserve"> </w:t>
    </w:r>
    <w:r w:rsidR="00474CC0" w:rsidRPr="00DE3355">
      <w:t xml:space="preserve">Insert </w:t>
    </w:r>
    <w:r w:rsidR="00D42003">
      <w:t>f</w:t>
    </w:r>
    <w:r w:rsidR="00474CC0">
      <w:t>act</w:t>
    </w:r>
    <w:r w:rsidR="00D42003">
      <w:t xml:space="preserve"> </w:t>
    </w:r>
    <w:r w:rsidR="00474CC0">
      <w:t>sheet</w:t>
    </w:r>
    <w:r w:rsidR="00474CC0" w:rsidRPr="00DE3355">
      <w:t xml:space="preserve"> title</w:t>
    </w:r>
    <w:sdt>
      <w:sdtPr>
        <w:rPr>
          <w:szCs w:val="20"/>
        </w:rPr>
        <w:id w:val="-142008780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74CC0">
          <w:rPr>
            <w:szCs w:val="20"/>
          </w:rPr>
          <w:tab/>
        </w:r>
        <w:r w:rsidR="00474CC0" w:rsidRPr="006043C7">
          <w:rPr>
            <w:szCs w:val="20"/>
          </w:rPr>
          <w:fldChar w:fldCharType="begin"/>
        </w:r>
        <w:r w:rsidR="00474CC0" w:rsidRPr="006043C7">
          <w:rPr>
            <w:szCs w:val="20"/>
          </w:rPr>
          <w:instrText xml:space="preserve"> PAGE   \* MERGEFORMAT </w:instrText>
        </w:r>
        <w:r w:rsidR="00474CC0" w:rsidRPr="006043C7">
          <w:rPr>
            <w:szCs w:val="20"/>
          </w:rPr>
          <w:fldChar w:fldCharType="separate"/>
        </w:r>
        <w:r w:rsidR="00474CC0">
          <w:rPr>
            <w:noProof/>
            <w:szCs w:val="20"/>
          </w:rPr>
          <w:t>3</w:t>
        </w:r>
        <w:r w:rsidR="00474CC0" w:rsidRPr="006043C7">
          <w:rPr>
            <w:noProof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92A05" w14:textId="77777777" w:rsidR="00474CC0" w:rsidRPr="000955A7" w:rsidRDefault="008E683D" w:rsidP="000955A7">
    <w:pPr>
      <w:pStyle w:val="Footer"/>
      <w:tabs>
        <w:tab w:val="clear" w:pos="0"/>
        <w:tab w:val="clear" w:pos="9026"/>
        <w:tab w:val="left" w:pos="20525"/>
      </w:tabs>
      <w:jc w:val="center"/>
      <w:rPr>
        <w:szCs w:val="20"/>
      </w:rPr>
    </w:pPr>
    <w:bookmarkStart w:id="0" w:name="_Hlk85795700"/>
    <w:r>
      <w:t xml:space="preserve">Department of Health and Aged Care </w:t>
    </w:r>
    <w:r w:rsidR="00CB210B">
      <w:t>–</w:t>
    </w:r>
    <w:r w:rsidR="000955A7">
      <w:t xml:space="preserve"> </w:t>
    </w:r>
    <w:r w:rsidR="000955A7" w:rsidRPr="00DE3355">
      <w:t xml:space="preserve">Insert </w:t>
    </w:r>
    <w:r w:rsidR="00CB210B">
      <w:t>f</w:t>
    </w:r>
    <w:r w:rsidR="000955A7">
      <w:t>act</w:t>
    </w:r>
    <w:r w:rsidR="00CB210B">
      <w:t xml:space="preserve"> </w:t>
    </w:r>
    <w:r w:rsidR="000955A7">
      <w:t>sheet</w:t>
    </w:r>
    <w:r w:rsidR="000955A7" w:rsidRPr="00DE3355">
      <w:t xml:space="preserve"> title</w:t>
    </w:r>
    <w:bookmarkEnd w:id="0"/>
    <w:sdt>
      <w:sdtPr>
        <w:rPr>
          <w:szCs w:val="20"/>
        </w:rPr>
        <w:id w:val="-108028347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955A7">
          <w:rPr>
            <w:szCs w:val="20"/>
          </w:rPr>
          <w:tab/>
        </w:r>
        <w:r w:rsidR="000955A7" w:rsidRPr="006043C7">
          <w:rPr>
            <w:szCs w:val="20"/>
          </w:rPr>
          <w:fldChar w:fldCharType="begin"/>
        </w:r>
        <w:r w:rsidR="000955A7" w:rsidRPr="006043C7">
          <w:rPr>
            <w:szCs w:val="20"/>
          </w:rPr>
          <w:instrText xml:space="preserve"> PAGE   \* MERGEFORMAT </w:instrText>
        </w:r>
        <w:r w:rsidR="000955A7" w:rsidRPr="006043C7">
          <w:rPr>
            <w:szCs w:val="20"/>
          </w:rPr>
          <w:fldChar w:fldCharType="separate"/>
        </w:r>
        <w:r w:rsidR="000955A7">
          <w:t>2</w:t>
        </w:r>
        <w:r w:rsidR="000955A7" w:rsidRPr="006043C7">
          <w:rPr>
            <w:noProof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4D20CC" w14:textId="77777777" w:rsidR="006256E1" w:rsidRDefault="006256E1" w:rsidP="006B56BB">
      <w:r>
        <w:separator/>
      </w:r>
    </w:p>
    <w:p w14:paraId="21F00608" w14:textId="77777777" w:rsidR="006256E1" w:rsidRDefault="006256E1"/>
  </w:footnote>
  <w:footnote w:type="continuationSeparator" w:id="0">
    <w:p w14:paraId="55B2A84E" w14:textId="77777777" w:rsidR="006256E1" w:rsidRDefault="006256E1" w:rsidP="006B56BB">
      <w:r>
        <w:continuationSeparator/>
      </w:r>
    </w:p>
    <w:p w14:paraId="41EF8F54" w14:textId="77777777" w:rsidR="006256E1" w:rsidRDefault="006256E1"/>
  </w:footnote>
  <w:footnote w:type="continuationNotice" w:id="1">
    <w:p w14:paraId="0BF8D35D" w14:textId="77777777" w:rsidR="006256E1" w:rsidRDefault="006256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AC2EF" w14:textId="77777777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03EE2" w14:textId="77777777" w:rsidR="00474CC0" w:rsidRDefault="00474CC0">
    <w:pPr>
      <w:pStyle w:val="Header"/>
    </w:pPr>
    <w:r>
      <w:rPr>
        <w:noProof/>
        <w:lang w:eastAsia="en-AU"/>
      </w:rPr>
      <w:drawing>
        <wp:inline distT="0" distB="0" distL="0" distR="0" wp14:anchorId="1DD843B5" wp14:editId="0CAA4AC1">
          <wp:extent cx="13139420" cy="876796"/>
          <wp:effectExtent l="0" t="0" r="0" b="0"/>
          <wp:docPr id="5" name="Picture 5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ustralian Government Department of Health and Aged Care bann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9420" cy="876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F34B0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D25D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90ACC1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C272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EF2ABE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9B6AC7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0E9E2718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F8287E"/>
    <w:multiLevelType w:val="hybridMultilevel"/>
    <w:tmpl w:val="47120F36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7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3"/>
  </w:num>
  <w:num w:numId="8">
    <w:abstractNumId w:val="1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18"/>
  </w:num>
  <w:num w:numId="17">
    <w:abstractNumId w:val="10"/>
  </w:num>
  <w:num w:numId="18">
    <w:abstractNumId w:val="11"/>
  </w:num>
  <w:num w:numId="19">
    <w:abstractNumId w:val="12"/>
  </w:num>
  <w:num w:numId="20">
    <w:abstractNumId w:val="10"/>
  </w:num>
  <w:num w:numId="21">
    <w:abstractNumId w:val="12"/>
  </w:num>
  <w:num w:numId="22">
    <w:abstractNumId w:val="18"/>
  </w:num>
  <w:num w:numId="23">
    <w:abstractNumId w:val="15"/>
  </w:num>
  <w:num w:numId="24">
    <w:abstractNumId w:val="17"/>
  </w:num>
  <w:num w:numId="25">
    <w:abstractNumId w:val="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6E1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67456"/>
    <w:rsid w:val="00071506"/>
    <w:rsid w:val="0007154F"/>
    <w:rsid w:val="00081AB1"/>
    <w:rsid w:val="00090316"/>
    <w:rsid w:val="00093981"/>
    <w:rsid w:val="000955A7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4067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CDD"/>
    <w:rsid w:val="002C38C4"/>
    <w:rsid w:val="002E1A1D"/>
    <w:rsid w:val="002E4081"/>
    <w:rsid w:val="002E5B78"/>
    <w:rsid w:val="002F3AE3"/>
    <w:rsid w:val="002F4A73"/>
    <w:rsid w:val="0030464B"/>
    <w:rsid w:val="0030786C"/>
    <w:rsid w:val="003233DE"/>
    <w:rsid w:val="0032466B"/>
    <w:rsid w:val="003273DE"/>
    <w:rsid w:val="003330EB"/>
    <w:rsid w:val="00340C55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C02B4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74CC0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2051D"/>
    <w:rsid w:val="00545EE6"/>
    <w:rsid w:val="005507F7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C5FD2"/>
    <w:rsid w:val="005E0A3F"/>
    <w:rsid w:val="005E6883"/>
    <w:rsid w:val="005E772F"/>
    <w:rsid w:val="005F19B8"/>
    <w:rsid w:val="005F4ECA"/>
    <w:rsid w:val="006041BE"/>
    <w:rsid w:val="006043C7"/>
    <w:rsid w:val="00610BEB"/>
    <w:rsid w:val="00624B52"/>
    <w:rsid w:val="006256E1"/>
    <w:rsid w:val="00630794"/>
    <w:rsid w:val="00631DF4"/>
    <w:rsid w:val="00634175"/>
    <w:rsid w:val="006408AC"/>
    <w:rsid w:val="00642745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B717F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3558"/>
    <w:rsid w:val="00720D08"/>
    <w:rsid w:val="007263B9"/>
    <w:rsid w:val="007334F8"/>
    <w:rsid w:val="007339CD"/>
    <w:rsid w:val="007359D8"/>
    <w:rsid w:val="007362D4"/>
    <w:rsid w:val="0075566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4D09"/>
    <w:rsid w:val="007F2220"/>
    <w:rsid w:val="007F4B3E"/>
    <w:rsid w:val="008127AF"/>
    <w:rsid w:val="00812B46"/>
    <w:rsid w:val="00815700"/>
    <w:rsid w:val="008264EB"/>
    <w:rsid w:val="00826B8F"/>
    <w:rsid w:val="00831E8A"/>
    <w:rsid w:val="00835C76"/>
    <w:rsid w:val="008376E2"/>
    <w:rsid w:val="00840EB6"/>
    <w:rsid w:val="00843049"/>
    <w:rsid w:val="0084652A"/>
    <w:rsid w:val="0085209B"/>
    <w:rsid w:val="00853D28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04BC"/>
    <w:rsid w:val="008B1334"/>
    <w:rsid w:val="008B25C7"/>
    <w:rsid w:val="008C0278"/>
    <w:rsid w:val="008C24E9"/>
    <w:rsid w:val="008D0533"/>
    <w:rsid w:val="008D42CB"/>
    <w:rsid w:val="008D48C9"/>
    <w:rsid w:val="008D6381"/>
    <w:rsid w:val="008E0C77"/>
    <w:rsid w:val="008E625F"/>
    <w:rsid w:val="008E683D"/>
    <w:rsid w:val="008F264D"/>
    <w:rsid w:val="00900B4C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E6F7E"/>
    <w:rsid w:val="009E7A57"/>
    <w:rsid w:val="009F4803"/>
    <w:rsid w:val="009F4F6A"/>
    <w:rsid w:val="009F7834"/>
    <w:rsid w:val="00A13EB5"/>
    <w:rsid w:val="00A16E36"/>
    <w:rsid w:val="00A24961"/>
    <w:rsid w:val="00A24B10"/>
    <w:rsid w:val="00A277EF"/>
    <w:rsid w:val="00A30E9B"/>
    <w:rsid w:val="00A42945"/>
    <w:rsid w:val="00A4512D"/>
    <w:rsid w:val="00A50244"/>
    <w:rsid w:val="00A54696"/>
    <w:rsid w:val="00A627D7"/>
    <w:rsid w:val="00A656C7"/>
    <w:rsid w:val="00A705AF"/>
    <w:rsid w:val="00A72454"/>
    <w:rsid w:val="00A77696"/>
    <w:rsid w:val="00A80557"/>
    <w:rsid w:val="00A81D33"/>
    <w:rsid w:val="00A8341C"/>
    <w:rsid w:val="00A930AE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4580"/>
    <w:rsid w:val="00B04B09"/>
    <w:rsid w:val="00B16A51"/>
    <w:rsid w:val="00B32222"/>
    <w:rsid w:val="00B3618D"/>
    <w:rsid w:val="00B36233"/>
    <w:rsid w:val="00B42851"/>
    <w:rsid w:val="00B45AC7"/>
    <w:rsid w:val="00B5372F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431"/>
    <w:rsid w:val="00C50E16"/>
    <w:rsid w:val="00C55258"/>
    <w:rsid w:val="00C82EEB"/>
    <w:rsid w:val="00C971DC"/>
    <w:rsid w:val="00CA16B7"/>
    <w:rsid w:val="00CA62AE"/>
    <w:rsid w:val="00CB210B"/>
    <w:rsid w:val="00CB5B1A"/>
    <w:rsid w:val="00CC220B"/>
    <w:rsid w:val="00CC5C43"/>
    <w:rsid w:val="00CD02AE"/>
    <w:rsid w:val="00CD2A4F"/>
    <w:rsid w:val="00CE03CA"/>
    <w:rsid w:val="00CE22F1"/>
    <w:rsid w:val="00CE50F2"/>
    <w:rsid w:val="00CE6502"/>
    <w:rsid w:val="00CF7D3C"/>
    <w:rsid w:val="00D01F09"/>
    <w:rsid w:val="00D147EB"/>
    <w:rsid w:val="00D34667"/>
    <w:rsid w:val="00D401E1"/>
    <w:rsid w:val="00D408B4"/>
    <w:rsid w:val="00D42003"/>
    <w:rsid w:val="00D524C8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E042D8"/>
    <w:rsid w:val="00E07EE7"/>
    <w:rsid w:val="00E1103B"/>
    <w:rsid w:val="00E17B44"/>
    <w:rsid w:val="00E20F27"/>
    <w:rsid w:val="00E22443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4419"/>
    <w:rsid w:val="00E850C3"/>
    <w:rsid w:val="00E87DF2"/>
    <w:rsid w:val="00E9462E"/>
    <w:rsid w:val="00EA470E"/>
    <w:rsid w:val="00EA47A7"/>
    <w:rsid w:val="00EA57EB"/>
    <w:rsid w:val="00EB3226"/>
    <w:rsid w:val="00EC213A"/>
    <w:rsid w:val="00EC7744"/>
    <w:rsid w:val="00ED0DAD"/>
    <w:rsid w:val="00ED0F46"/>
    <w:rsid w:val="00ED2373"/>
    <w:rsid w:val="00EE0905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BE22B3E"/>
  <w15:docId w15:val="{FF186B00-2B94-4070-B7EE-B41C1766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642745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642745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642745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642745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642745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642745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642745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642745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642745"/>
    <w:rPr>
      <w:i/>
      <w:iCs/>
    </w:rPr>
  </w:style>
  <w:style w:type="character" w:styleId="Strong">
    <w:name w:val="Strong"/>
    <w:basedOn w:val="DefaultParagraphFont"/>
    <w:rsid w:val="00642745"/>
    <w:rPr>
      <w:b/>
      <w:bCs/>
    </w:rPr>
  </w:style>
  <w:style w:type="paragraph" w:styleId="Subtitle">
    <w:name w:val="Subtitle"/>
    <w:next w:val="Normal"/>
    <w:link w:val="SubtitleChar"/>
    <w:qFormat/>
    <w:rsid w:val="00642745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642745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474CC0"/>
    <w:pPr>
      <w:spacing w:before="480" w:after="120"/>
      <w:contextualSpacing/>
    </w:pPr>
    <w:rPr>
      <w:rFonts w:ascii="Arial" w:eastAsiaTheme="majorEastAsia" w:hAnsi="Arial" w:cstheme="majorBidi"/>
      <w:b/>
      <w:color w:val="3F4A7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474CC0"/>
    <w:rPr>
      <w:rFonts w:ascii="Arial" w:eastAsiaTheme="majorEastAsia" w:hAnsi="Arial" w:cstheme="majorBidi"/>
      <w:b/>
      <w:color w:val="3F4A75"/>
      <w:kern w:val="28"/>
      <w:sz w:val="52"/>
      <w:szCs w:val="52"/>
      <w:lang w:eastAsia="en-US"/>
    </w:rPr>
  </w:style>
  <w:style w:type="paragraph" w:customStyle="1" w:styleId="Boxheading">
    <w:name w:val="Box heading"/>
    <w:basedOn w:val="Boxtype"/>
    <w:qFormat/>
    <w:rsid w:val="00642745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64274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642745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642745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642745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642745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2745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642745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642745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642745"/>
    <w:pPr>
      <w:numPr>
        <w:numId w:val="22"/>
      </w:numPr>
    </w:pPr>
  </w:style>
  <w:style w:type="paragraph" w:styleId="ListNumber2">
    <w:name w:val="List Number 2"/>
    <w:basedOn w:val="ListBullet"/>
    <w:qFormat/>
    <w:rsid w:val="00642745"/>
    <w:pPr>
      <w:numPr>
        <w:numId w:val="21"/>
      </w:numPr>
    </w:pPr>
  </w:style>
  <w:style w:type="paragraph" w:styleId="ListBullet">
    <w:name w:val="List Bullet"/>
    <w:basedOn w:val="Normal"/>
    <w:qFormat/>
    <w:rsid w:val="00642745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34"/>
    <w:rsid w:val="00642745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642745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642745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642745"/>
  </w:style>
  <w:style w:type="character" w:customStyle="1" w:styleId="BodyTextChar">
    <w:name w:val="Body Text Char"/>
    <w:basedOn w:val="DefaultParagraphFont"/>
    <w:link w:val="BodyText"/>
    <w:semiHidden/>
    <w:rsid w:val="00642745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642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64274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642745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642745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64274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64274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64274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642745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642745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642745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642745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42745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642745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64274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642745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642745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642745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642745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642745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6B717F"/>
    <w:pPr>
      <w:numPr>
        <w:numId w:val="24"/>
      </w:numPr>
      <w:ind w:left="414" w:hanging="357"/>
    </w:pPr>
    <w:rPr>
      <w:szCs w:val="20"/>
    </w:rPr>
  </w:style>
  <w:style w:type="paragraph" w:customStyle="1" w:styleId="Tablelistnumber">
    <w:name w:val="Table list number"/>
    <w:basedOn w:val="Tabletextleft"/>
    <w:qFormat/>
    <w:rsid w:val="00642745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642745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642745"/>
    <w:rPr>
      <w:szCs w:val="32"/>
    </w:rPr>
  </w:style>
  <w:style w:type="paragraph" w:styleId="FootnoteText">
    <w:name w:val="footnote text"/>
    <w:link w:val="FootnoteTextChar"/>
    <w:rsid w:val="00642745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642745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642745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642745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642745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642745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642745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642745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642745"/>
    <w:pPr>
      <w:jc w:val="right"/>
    </w:pPr>
  </w:style>
  <w:style w:type="paragraph" w:styleId="BalloonText">
    <w:name w:val="Balloon Text"/>
    <w:basedOn w:val="Normal"/>
    <w:link w:val="BalloonTextChar"/>
    <w:rsid w:val="006427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2745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642745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642745"/>
  </w:style>
  <w:style w:type="character" w:customStyle="1" w:styleId="Heading7Char">
    <w:name w:val="Heading 7 Char"/>
    <w:basedOn w:val="DefaultParagraphFont"/>
    <w:link w:val="Heading7"/>
    <w:semiHidden/>
    <w:rsid w:val="00642745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642745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642745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642745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642745"/>
    <w:pPr>
      <w:jc w:val="center"/>
    </w:pPr>
  </w:style>
  <w:style w:type="paragraph" w:customStyle="1" w:styleId="TableTextright1">
    <w:name w:val="Table Text right"/>
    <w:basedOn w:val="Tabletextleft"/>
    <w:rsid w:val="00642745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642745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642745"/>
    <w:pPr>
      <w:spacing w:before="3120"/>
      <w:jc w:val="center"/>
    </w:pPr>
    <w:rPr>
      <w:b/>
      <w:bCs/>
      <w:sz w:val="24"/>
      <w:szCs w:val="20"/>
    </w:rPr>
  </w:style>
  <w:style w:type="paragraph" w:customStyle="1" w:styleId="Paragraphtext">
    <w:name w:val="Paragraph text"/>
    <w:basedOn w:val="Normal"/>
    <w:qFormat/>
    <w:rsid w:val="006B717F"/>
    <w:pPr>
      <w:spacing w:after="60" w:line="240" w:lineRule="auto"/>
    </w:pPr>
    <w:rPr>
      <w:sz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6B717F"/>
    <w:rPr>
      <w:color w:val="605E5C"/>
      <w:shd w:val="clear" w:color="auto" w:fill="E1DFDD"/>
    </w:rPr>
  </w:style>
  <w:style w:type="paragraph" w:styleId="TableofFigures">
    <w:name w:val="table of figures"/>
    <w:basedOn w:val="Normal"/>
    <w:next w:val="Normal"/>
    <w:unhideWhenUsed/>
    <w:rsid w:val="006B717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.au/resources/publications/medicare-billing-assurance-toolkit-strategies-to-minimise-ris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resources/publications/medicare-electronic-administrative-record-keeping" TargetMode="External"/><Relationship Id="rId17" Type="http://schemas.openxmlformats.org/officeDocument/2006/relationships/hyperlink" Target="https://www.health.gov.au/resources/collections/health-professional-guidelin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resources/publications/administrative-record-keeping-guidelines-for-health-professionals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resources/publications/medicare-administrative-record-keeping-checklis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health.gov.au/contacts/askmbs-email-advice-servic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resources/publications/medicare-billing-assurance-charter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entral.health\dfsuserenv\Users\User_16\MASELV\Downloads\Department-of-Health-and-Aged-Care_A3-landscape-fact-sheet-template-Teal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D187BEFF042AB247BFDAEBCEDD44B1C00095B49DA94573E042B2F386EB369D3E46" ma:contentTypeVersion="6" ma:contentTypeDescription="Use this template to create a new Intranet Document" ma:contentTypeScope="" ma:versionID="02a5e495f82b5560465d9612e43a99b5">
  <xsd:schema xmlns:xsd="http://www.w3.org/2001/XMLSchema" xmlns:xs="http://www.w3.org/2001/XMLSchema" xmlns:p="http://schemas.microsoft.com/office/2006/metadata/properties" xmlns:ns2="b26f12c0-2397-4242-8c80-fd768a193b91" targetNamespace="http://schemas.microsoft.com/office/2006/metadata/properties" ma:root="true" ma:fieldsID="52b480a199e2418fc85399c8ace7daef" ns2:_="">
    <xsd:import namespace="b26f12c0-2397-4242-8c80-fd768a193b91"/>
    <xsd:element name="properties">
      <xsd:complexType>
        <xsd:sequence>
          <xsd:element name="documentManagement">
            <xsd:complexType>
              <xsd:all>
                <xsd:element ref="ns2:k9e62685be2c405f85feeb7d59bccd54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f12c0-2397-4242-8c80-fd768a193b91" elementFormDefault="qualified">
    <xsd:import namespace="http://schemas.microsoft.com/office/2006/documentManagement/types"/>
    <xsd:import namespace="http://schemas.microsoft.com/office/infopath/2007/PartnerControls"/>
    <xsd:element name="k9e62685be2c405f85feeb7d59bccd54" ma:index="8" nillable="true" ma:taxonomy="true" ma:internalName="k9e62685be2c405f85feeb7d59bccd54" ma:taxonomyFieldName="IntranetTopics" ma:displayName="Intranet Topics" ma:readOnly="false" ma:default="" ma:fieldId="{49e62685-be2c-405f-85fe-eb7d59bccd54}" ma:taxonomyMulti="true" ma:sspId="f2f65582-1933-475e-97e6-ecaac437d71e" ma:termSetId="1a61460b-a038-4df9-a301-e1c01aaddbc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ef1f974-7099-405e-9af7-5c384f03feb5}" ma:internalName="TaxCatchAll" ma:showField="CatchAllData" ma:web="28093982-a616-49b5-b657-c9f81c6a5c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ef1f974-7099-405e-9af7-5c384f03feb5}" ma:internalName="TaxCatchAllLabel" ma:readOnly="true" ma:showField="CatchAllDataLabel" ma:web="28093982-a616-49b5-b657-c9f81c6a5c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6f12c0-2397-4242-8c80-fd768a193b91"/>
    <k9e62685be2c405f85feeb7d59bccd54 xmlns="b26f12c0-2397-4242-8c80-fd768a193b91">
      <Terms xmlns="http://schemas.microsoft.com/office/infopath/2007/PartnerControls"/>
    </k9e62685be2c405f85feeb7d59bccd54>
  </documentManagement>
</p:properties>
</file>

<file path=customXml/itemProps1.xml><?xml version="1.0" encoding="utf-8"?>
<ds:datastoreItem xmlns:ds="http://schemas.openxmlformats.org/officeDocument/2006/customXml" ds:itemID="{93EBDED0-0E59-426A-9B55-9E42292DC1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1AA719-F14F-475D-B9B1-5EAEA2E9F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6f12c0-2397-4242-8c80-fd768a193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b26f12c0-2397-4242-8c80-fd768a193b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Department-of-Health-and-Aged-Care_A3-landscape-fact-sheet-template-Teal.dotx</Template>
  <TotalTime>2</TotalTime>
  <Pages>1</Pages>
  <Words>392</Words>
  <Characters>3061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keeping – Quality improvement guide</dc:title>
  <dc:subject>Medicare compliance</dc:subject>
  <dc:creator>Australian Government Department of Health and Aged Care</dc:creator>
  <cp:keywords>Medicare compliance; Record keeping; Medicare;</cp:keywords>
  <cp:lastModifiedBy>MASCHKE, Elvia</cp:lastModifiedBy>
  <cp:revision>2</cp:revision>
  <dcterms:created xsi:type="dcterms:W3CDTF">2022-07-12T06:45:00Z</dcterms:created>
  <dcterms:modified xsi:type="dcterms:W3CDTF">2022-07-12T06:45:00Z</dcterms:modified>
</cp:coreProperties>
</file>