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91C7D" w14:textId="77777777" w:rsidR="00FB25AC" w:rsidRDefault="00FB25AC" w:rsidP="00FB25AC">
      <w:pPr>
        <w:pStyle w:val="Heading1"/>
      </w:pPr>
      <w:bookmarkStart w:id="0" w:name="_Hlk77576590"/>
      <w:r w:rsidRPr="006050D6">
        <w:t>Practitioner review program, for practitioners – the Interview</w:t>
      </w:r>
    </w:p>
    <w:p w14:paraId="3586A65A" w14:textId="77777777" w:rsidR="00FB25AC" w:rsidRPr="00636E60" w:rsidRDefault="00FB25AC" w:rsidP="00FB25AC">
      <w:r w:rsidRPr="00636E60">
        <w:t>Information about the Practitioner Review Program (PRP) interview.</w:t>
      </w:r>
    </w:p>
    <w:bookmarkEnd w:id="0"/>
    <w:p w14:paraId="09A8945B" w14:textId="77777777" w:rsidR="00FB25AC" w:rsidRDefault="00FB25AC" w:rsidP="00601732">
      <w:pPr>
        <w:pStyle w:val="Heading2"/>
      </w:pPr>
      <w:r>
        <w:t xml:space="preserve">The PRP </w:t>
      </w:r>
      <w:r w:rsidRPr="00601732">
        <w:t>Interview</w:t>
      </w:r>
    </w:p>
    <w:p w14:paraId="23502061" w14:textId="77777777" w:rsidR="00FB25AC" w:rsidRPr="006050D6" w:rsidRDefault="00FB25AC" w:rsidP="00FB25AC">
      <w:pPr>
        <w:spacing w:after="240"/>
      </w:pPr>
      <w:bookmarkStart w:id="1" w:name="_Hlk77576576"/>
      <w:r w:rsidRPr="00636E60">
        <w:t xml:space="preserve">A PRP interview provides you with the opportunity to discuss any differences compared to peers in your Medicare Benefits Schedule (MBS), Child Dental Benefits Scheme (CDBS) and/or Pharmaceutical Benefits Scheme (PBS) servicing profile with a health professional in their role as a Departmental Professional Adviser. Interviews are usually conducted by phone. </w:t>
      </w:r>
    </w:p>
    <w:p w14:paraId="53F7015A" w14:textId="77777777" w:rsidR="00FB25AC" w:rsidRPr="006050D6" w:rsidRDefault="00FB25AC" w:rsidP="00FB25AC">
      <w:pPr>
        <w:spacing w:after="240"/>
      </w:pPr>
      <w:r w:rsidRPr="00636E60">
        <w:t>If you cannot commit to a mutually convenient date for the interview at the time of initial contact, you should contact us within 7 days to confirm a date and time for the interview. You are not required to attend the interview or to provide us with any additional information if you do not wish to do so.</w:t>
      </w:r>
    </w:p>
    <w:p w14:paraId="45FBCAE9" w14:textId="77777777" w:rsidR="00FB25AC" w:rsidRPr="006050D6" w:rsidRDefault="00FB25AC" w:rsidP="00FB25AC">
      <w:pPr>
        <w:spacing w:after="240"/>
      </w:pPr>
      <w:r w:rsidRPr="00636E60">
        <w:t>If you do not respond to our initial contact, or if you decline an interview, one of our Professional Advisers will rely on the information available to assess your case. An outcome of this may be to refer the matter to a delegate of the Chief Executive Medicare to consider whether to make a request to the Director of PSR (Director).</w:t>
      </w:r>
    </w:p>
    <w:p w14:paraId="67A43817" w14:textId="77777777" w:rsidR="00FB25AC" w:rsidRPr="00636E60" w:rsidRDefault="00FB25AC" w:rsidP="00FB25AC">
      <w:r w:rsidRPr="00636E60">
        <w:t>In preparation for your interview, we will write to you providing:</w:t>
      </w:r>
    </w:p>
    <w:p w14:paraId="2208B654" w14:textId="77777777" w:rsidR="00FB25AC" w:rsidRPr="00636E60" w:rsidRDefault="00FB25AC" w:rsidP="00601732">
      <w:pPr>
        <w:pStyle w:val="ListBullet"/>
      </w:pPr>
      <w:r w:rsidRPr="00636E60">
        <w:t>a letter confirming the agreed date, time, and location for the interview</w:t>
      </w:r>
    </w:p>
    <w:p w14:paraId="4347848A" w14:textId="77777777" w:rsidR="00FB25AC" w:rsidRPr="00636E60" w:rsidRDefault="00FB25AC" w:rsidP="00601732">
      <w:pPr>
        <w:pStyle w:val="ListBullet"/>
      </w:pPr>
      <w:r w:rsidRPr="00636E60">
        <w:t>a list of concerns</w:t>
      </w:r>
    </w:p>
    <w:p w14:paraId="29B47BAC" w14:textId="77777777" w:rsidR="00FB25AC" w:rsidRPr="006050D6" w:rsidRDefault="00FB25AC" w:rsidP="00601732">
      <w:pPr>
        <w:pStyle w:val="ListBullet"/>
      </w:pPr>
      <w:r w:rsidRPr="00636E60">
        <w:t>relevant Medicare and PBS servicing data.</w:t>
      </w:r>
    </w:p>
    <w:p w14:paraId="0BF951A6" w14:textId="77777777" w:rsidR="00FB25AC" w:rsidRPr="006050D6" w:rsidRDefault="00FB25AC" w:rsidP="00FB25AC">
      <w:pPr>
        <w:spacing w:after="240"/>
      </w:pPr>
      <w:r w:rsidRPr="00636E60">
        <w:t xml:space="preserve">This information is provided in advance of the meeting to allow sufficient time for you to consider it. </w:t>
      </w:r>
    </w:p>
    <w:p w14:paraId="76BE10D0" w14:textId="77777777" w:rsidR="00FB25AC" w:rsidRPr="006050D6" w:rsidRDefault="00FB25AC" w:rsidP="00FB25AC">
      <w:pPr>
        <w:spacing w:after="240"/>
      </w:pPr>
      <w:r w:rsidRPr="00636E60">
        <w:t>There is no set format for the interview. During the interview we will discuss our concerns with you, and you will have an opportunity to provide us with additional information if you choose to. You may have an accompanying person with you at the interview, including your own medico-legal representative should you choose. When arrangements for the interview are made, we request you tell us who else will be present.</w:t>
      </w:r>
    </w:p>
    <w:p w14:paraId="7497EEA6" w14:textId="77777777" w:rsidR="00FB25AC" w:rsidRPr="006050D6" w:rsidRDefault="00FB25AC" w:rsidP="00FB25AC">
      <w:r w:rsidRPr="00636E60">
        <w:t>After the interview, we will consider all the information available (including any information provided at the interview) and advise you of the outcome of the interview by letter. Possible outcomes include the following:</w:t>
      </w:r>
    </w:p>
    <w:p w14:paraId="03AB5683" w14:textId="77777777" w:rsidR="00FB25AC" w:rsidRPr="00636E60" w:rsidRDefault="00FB25AC" w:rsidP="00601732">
      <w:pPr>
        <w:pStyle w:val="ListBullet"/>
      </w:pPr>
      <w:r w:rsidRPr="00636E60">
        <w:t>All concerns are addressed, and no further action is required, so the matter is closed.</w:t>
      </w:r>
    </w:p>
    <w:p w14:paraId="5F228AF9" w14:textId="3C59F8FC" w:rsidR="00FB25AC" w:rsidRPr="00636E60" w:rsidRDefault="00FB25AC" w:rsidP="00601732">
      <w:pPr>
        <w:pStyle w:val="ListBullet"/>
      </w:pPr>
      <w:r w:rsidRPr="00636E60">
        <w:t xml:space="preserve">Some or all the concerns remain, and your Medicare servicing data will be examined again following a period of review, </w:t>
      </w:r>
      <w:hyperlink r:id="rId10" w:history="1">
        <w:r w:rsidRPr="00FB25AC">
          <w:rPr>
            <w:rStyle w:val="Hyperlink"/>
            <w:szCs w:val="20"/>
          </w:rPr>
          <w:t>usually 6 months.</w:t>
        </w:r>
      </w:hyperlink>
      <w:r w:rsidRPr="00636E60">
        <w:t xml:space="preserve"> </w:t>
      </w:r>
    </w:p>
    <w:p w14:paraId="4B3A52D1" w14:textId="2635C957" w:rsidR="00FB25AC" w:rsidRPr="006050D6" w:rsidRDefault="00601732" w:rsidP="00601732">
      <w:pPr>
        <w:pStyle w:val="ListBullet"/>
        <w:rPr>
          <w:color w:val="212121"/>
          <w:szCs w:val="20"/>
        </w:rPr>
      </w:pPr>
      <w:hyperlink r:id="rId11" w:history="1">
        <w:r w:rsidR="00FB25AC" w:rsidRPr="00FB25AC">
          <w:rPr>
            <w:rStyle w:val="Hyperlink"/>
            <w:szCs w:val="20"/>
          </w:rPr>
          <w:t>The matter is referred to a delegate of the Chief Executive Medicare (delegate)</w:t>
        </w:r>
      </w:hyperlink>
      <w:r w:rsidR="00FB25AC" w:rsidRPr="00636E60">
        <w:rPr>
          <w:color w:val="212121"/>
          <w:szCs w:val="20"/>
        </w:rPr>
        <w:t xml:space="preserve"> to consider whether to make a request to the Director, without undergoing a six-month review.</w:t>
      </w:r>
    </w:p>
    <w:p w14:paraId="6E1BB702" w14:textId="74FD0FEF" w:rsidR="008F5C91" w:rsidRDefault="00FB25AC" w:rsidP="00601732">
      <w:r w:rsidRPr="00636E60">
        <w:t>We will write to you to notify you of the outcome. If you are offered a six-month review or referred to a delegate after your interview, an explanation will be provided in the letter</w:t>
      </w:r>
      <w:bookmarkEnd w:id="1"/>
      <w:r>
        <w:t>.</w:t>
      </w:r>
    </w:p>
    <w:sectPr w:rsidR="008F5C91" w:rsidSect="00601732">
      <w:headerReference w:type="even" r:id="rId12"/>
      <w:headerReference w:type="default" r:id="rId13"/>
      <w:footerReference w:type="even" r:id="rId14"/>
      <w:footerReference w:type="default" r:id="rId15"/>
      <w:headerReference w:type="first" r:id="rId16"/>
      <w:footerReference w:type="first" r:id="rId17"/>
      <w:pgSz w:w="11906" w:h="16838"/>
      <w:pgMar w:top="24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8C0E1" w14:textId="77777777" w:rsidR="00DC45B0" w:rsidRDefault="004102B6">
      <w:pPr>
        <w:spacing w:line="240" w:lineRule="auto"/>
      </w:pPr>
      <w:r>
        <w:separator/>
      </w:r>
    </w:p>
  </w:endnote>
  <w:endnote w:type="continuationSeparator" w:id="0">
    <w:p w14:paraId="62415905" w14:textId="77777777" w:rsidR="00DC45B0" w:rsidRDefault="004102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AEBC6" w14:textId="77777777" w:rsidR="004102B6" w:rsidRDefault="00410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3AE2" w14:textId="0C390ADE" w:rsidR="00A62EE9" w:rsidRDefault="00FB25AC" w:rsidP="00683D59">
    <w:pPr>
      <w:pStyle w:val="Footer"/>
      <w:jc w:val="right"/>
    </w:pPr>
    <w:r>
      <w:t xml:space="preserve">Department of Health </w:t>
    </w:r>
    <w:r w:rsidR="004102B6">
      <w:t xml:space="preserve">and Aged Care </w:t>
    </w:r>
    <w:r>
      <w:t xml:space="preserve">– </w:t>
    </w:r>
    <w:r w:rsidR="00375C8B">
      <w:t>Practitioner review program, for practitioners – the interview</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DFB8" w14:textId="77777777" w:rsidR="004102B6" w:rsidRDefault="0041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CE831" w14:textId="77777777" w:rsidR="00DC45B0" w:rsidRDefault="004102B6">
      <w:pPr>
        <w:spacing w:line="240" w:lineRule="auto"/>
      </w:pPr>
      <w:r>
        <w:separator/>
      </w:r>
    </w:p>
  </w:footnote>
  <w:footnote w:type="continuationSeparator" w:id="0">
    <w:p w14:paraId="7C64652F" w14:textId="77777777" w:rsidR="00DC45B0" w:rsidRDefault="004102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30F5E" w14:textId="77777777" w:rsidR="004102B6" w:rsidRDefault="00410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9812" w14:textId="77777777" w:rsidR="00A45FEC" w:rsidRDefault="00FB25AC">
    <w:pPr>
      <w:pStyle w:val="Header"/>
    </w:pPr>
    <w:r>
      <w:rPr>
        <w:noProof/>
        <w:lang w:eastAsia="en-AU"/>
      </w:rPr>
      <w:drawing>
        <wp:inline distT="0" distB="0" distL="0" distR="0" wp14:anchorId="7C2D548D" wp14:editId="72119F6E">
          <wp:extent cx="5731510" cy="937137"/>
          <wp:effectExtent l="0" t="0" r="254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C6D75" w14:textId="77777777" w:rsidR="004102B6" w:rsidRDefault="00410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52E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ACC9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12C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B830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BEAD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C6C6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C617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08DB76"/>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85A6B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698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1995A6C"/>
    <w:multiLevelType w:val="hybridMultilevel"/>
    <w:tmpl w:val="6CF2176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1" w15:restartNumberingAfterBreak="0">
    <w:nsid w:val="51810AC1"/>
    <w:multiLevelType w:val="hybridMultilevel"/>
    <w:tmpl w:val="A1CE068A"/>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num w:numId="1">
    <w:abstractNumId w:val="9"/>
  </w:num>
  <w:num w:numId="2">
    <w:abstractNumId w:val="7"/>
  </w:num>
  <w:num w:numId="3">
    <w:abstractNumId w:val="10"/>
  </w:num>
  <w:num w:numId="4">
    <w:abstractNumId w:val="11"/>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AC"/>
    <w:rsid w:val="00375C8B"/>
    <w:rsid w:val="004102B6"/>
    <w:rsid w:val="00601732"/>
    <w:rsid w:val="006D5215"/>
    <w:rsid w:val="00B6619B"/>
    <w:rsid w:val="00DC45B0"/>
    <w:rsid w:val="00FB2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7436"/>
  <w15:chartTrackingRefBased/>
  <w15:docId w15:val="{42C04D34-7A1A-4897-8A50-219FAB2B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732"/>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601732"/>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FB25AC"/>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FB25AC"/>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732"/>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FB25AC"/>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FB25AC"/>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FB25AC"/>
    <w:rPr>
      <w:sz w:val="16"/>
      <w:szCs w:val="16"/>
    </w:rPr>
  </w:style>
  <w:style w:type="paragraph" w:styleId="CommentText">
    <w:name w:val="annotation text"/>
    <w:basedOn w:val="Normal"/>
    <w:link w:val="CommentTextChar"/>
    <w:uiPriority w:val="99"/>
    <w:unhideWhenUsed/>
    <w:rsid w:val="00FB25AC"/>
    <w:pPr>
      <w:spacing w:line="240" w:lineRule="auto"/>
    </w:pPr>
    <w:rPr>
      <w:szCs w:val="20"/>
    </w:rPr>
  </w:style>
  <w:style w:type="character" w:customStyle="1" w:styleId="CommentTextChar">
    <w:name w:val="Comment Text Char"/>
    <w:basedOn w:val="DefaultParagraphFont"/>
    <w:link w:val="CommentText"/>
    <w:uiPriority w:val="99"/>
    <w:rsid w:val="00FB25AC"/>
    <w:rPr>
      <w:rFonts w:ascii="Arial" w:hAnsi="Arial" w:cs="Times New Roman"/>
      <w:sz w:val="20"/>
      <w:szCs w:val="20"/>
    </w:rPr>
  </w:style>
  <w:style w:type="paragraph" w:styleId="Header">
    <w:name w:val="header"/>
    <w:basedOn w:val="Normal"/>
    <w:link w:val="HeaderChar"/>
    <w:uiPriority w:val="99"/>
    <w:unhideWhenUsed/>
    <w:rsid w:val="00FB25AC"/>
    <w:pPr>
      <w:tabs>
        <w:tab w:val="center" w:pos="4513"/>
        <w:tab w:val="right" w:pos="9026"/>
      </w:tabs>
      <w:spacing w:line="240" w:lineRule="auto"/>
    </w:pPr>
  </w:style>
  <w:style w:type="character" w:customStyle="1" w:styleId="HeaderChar">
    <w:name w:val="Header Char"/>
    <w:basedOn w:val="DefaultParagraphFont"/>
    <w:link w:val="Header"/>
    <w:uiPriority w:val="99"/>
    <w:rsid w:val="00FB25AC"/>
    <w:rPr>
      <w:rFonts w:ascii="Arial" w:hAnsi="Arial" w:cs="Times New Roman"/>
      <w:sz w:val="20"/>
      <w:szCs w:val="24"/>
    </w:rPr>
  </w:style>
  <w:style w:type="paragraph" w:styleId="Footer">
    <w:name w:val="footer"/>
    <w:basedOn w:val="Normal"/>
    <w:link w:val="FooterChar"/>
    <w:uiPriority w:val="99"/>
    <w:unhideWhenUsed/>
    <w:rsid w:val="00FB25AC"/>
    <w:pPr>
      <w:tabs>
        <w:tab w:val="center" w:pos="4513"/>
        <w:tab w:val="right" w:pos="9026"/>
      </w:tabs>
      <w:spacing w:line="240" w:lineRule="auto"/>
    </w:pPr>
  </w:style>
  <w:style w:type="character" w:customStyle="1" w:styleId="FooterChar">
    <w:name w:val="Footer Char"/>
    <w:basedOn w:val="DefaultParagraphFont"/>
    <w:link w:val="Footer"/>
    <w:uiPriority w:val="99"/>
    <w:rsid w:val="00FB25AC"/>
    <w:rPr>
      <w:rFonts w:ascii="Arial" w:hAnsi="Arial" w:cs="Times New Roman"/>
      <w:sz w:val="20"/>
      <w:szCs w:val="24"/>
    </w:rPr>
  </w:style>
  <w:style w:type="character" w:styleId="Hyperlink">
    <w:name w:val="Hyperlink"/>
    <w:basedOn w:val="DefaultParagraphFont"/>
    <w:uiPriority w:val="99"/>
    <w:unhideWhenUsed/>
    <w:rsid w:val="00FB25AC"/>
    <w:rPr>
      <w:color w:val="0563C1" w:themeColor="hyperlink"/>
      <w:u w:val="single"/>
    </w:rPr>
  </w:style>
  <w:style w:type="paragraph" w:styleId="ListBullet">
    <w:name w:val="List Bullet"/>
    <w:basedOn w:val="Normal"/>
    <w:uiPriority w:val="99"/>
    <w:unhideWhenUsed/>
    <w:rsid w:val="00FB25AC"/>
    <w:pPr>
      <w:numPr>
        <w:numId w:val="1"/>
      </w:numPr>
      <w:contextualSpacing/>
    </w:pPr>
  </w:style>
  <w:style w:type="paragraph" w:styleId="ListBullet2">
    <w:name w:val="List Bullet 2"/>
    <w:basedOn w:val="Normal"/>
    <w:uiPriority w:val="99"/>
    <w:unhideWhenUsed/>
    <w:rsid w:val="00FB25AC"/>
    <w:pPr>
      <w:numPr>
        <w:numId w:val="2"/>
      </w:numPr>
      <w:contextualSpacing/>
    </w:pPr>
  </w:style>
  <w:style w:type="character" w:styleId="Emphasis">
    <w:name w:val="Emphasis"/>
    <w:basedOn w:val="DefaultParagraphFont"/>
    <w:uiPriority w:val="20"/>
    <w:qFormat/>
    <w:rsid w:val="00FB25AC"/>
    <w:rPr>
      <w:i/>
      <w:iCs/>
    </w:rPr>
  </w:style>
  <w:style w:type="paragraph" w:styleId="BodyText">
    <w:name w:val="Body Text"/>
    <w:basedOn w:val="Normal"/>
    <w:link w:val="BodyTextChar"/>
    <w:uiPriority w:val="1"/>
    <w:qFormat/>
    <w:rsid w:val="00FB25AC"/>
    <w:pPr>
      <w:widowControl w:val="0"/>
      <w:autoSpaceDE w:val="0"/>
      <w:autoSpaceDN w:val="0"/>
      <w:ind w:left="318"/>
    </w:pPr>
    <w:rPr>
      <w:rFonts w:eastAsia="Arial" w:cs="Arial"/>
      <w:sz w:val="18"/>
      <w:szCs w:val="18"/>
    </w:rPr>
  </w:style>
  <w:style w:type="character" w:customStyle="1" w:styleId="BodyTextChar">
    <w:name w:val="Body Text Char"/>
    <w:basedOn w:val="DefaultParagraphFont"/>
    <w:link w:val="BodyText"/>
    <w:uiPriority w:val="1"/>
    <w:rsid w:val="00FB25AC"/>
    <w:rPr>
      <w:rFonts w:ascii="Arial" w:eastAsia="Arial" w:hAnsi="Arial" w:cs="Arial"/>
      <w:sz w:val="18"/>
      <w:szCs w:val="18"/>
    </w:rPr>
  </w:style>
  <w:style w:type="paragraph" w:styleId="CommentSubject">
    <w:name w:val="annotation subject"/>
    <w:basedOn w:val="CommentText"/>
    <w:next w:val="CommentText"/>
    <w:link w:val="CommentSubjectChar"/>
    <w:uiPriority w:val="99"/>
    <w:semiHidden/>
    <w:unhideWhenUsed/>
    <w:rsid w:val="00FB25AC"/>
    <w:rPr>
      <w:b/>
      <w:bCs/>
    </w:rPr>
  </w:style>
  <w:style w:type="character" w:customStyle="1" w:styleId="CommentSubjectChar">
    <w:name w:val="Comment Subject Char"/>
    <w:basedOn w:val="CommentTextChar"/>
    <w:link w:val="CommentSubject"/>
    <w:uiPriority w:val="99"/>
    <w:semiHidden/>
    <w:rsid w:val="00FB25AC"/>
    <w:rPr>
      <w:rFonts w:ascii="Arial" w:hAnsi="Arial" w:cs="Times New Roman"/>
      <w:b/>
      <w:bCs/>
      <w:sz w:val="20"/>
      <w:szCs w:val="20"/>
    </w:rPr>
  </w:style>
  <w:style w:type="character" w:styleId="UnresolvedMention">
    <w:name w:val="Unresolved Mention"/>
    <w:basedOn w:val="DefaultParagraphFont"/>
    <w:uiPriority w:val="99"/>
    <w:semiHidden/>
    <w:unhideWhenUsed/>
    <w:rsid w:val="00FB2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89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publications/prp-for-practitioners-referral-to-the-delegate-without-a-6-month-review"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health.gov.au/resources/publications/prp-for-practitioners-the-6-month-revie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4554F-B0EA-4216-B52A-7CD14D0B6034}">
  <ds:schemaRefs>
    <ds:schemaRef ds:uri="http://schemas.microsoft.com/sharepoint/v3/contenttype/forms"/>
  </ds:schemaRefs>
</ds:datastoreItem>
</file>

<file path=customXml/itemProps2.xml><?xml version="1.0" encoding="utf-8"?>
<ds:datastoreItem xmlns:ds="http://schemas.openxmlformats.org/officeDocument/2006/customXml" ds:itemID="{CF2C5C21-2549-43A0-BC72-F2BF1EAC5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E1694-2210-4DDE-AC32-776AE0BBC12F}">
  <ds:schemaRefs>
    <ds:schemaRef ds:uri="http://purl.org/dc/elements/1.1/"/>
    <ds:schemaRef ds:uri="http://schemas.microsoft.com/office/2006/metadata/properties"/>
    <ds:schemaRef ds:uri="b4c34100-1f74-4b80-9481-61aca8ed61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250469-6996-43ed-b619-405ab07bd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2466</Characters>
  <Application>Microsoft Office Word</Application>
  <DocSecurity>4</DocSecurity>
  <Lines>41</Lines>
  <Paragraphs>29</Paragraphs>
  <ScaleCrop>false</ScaleCrop>
  <HeadingPairs>
    <vt:vector size="2" baseType="variant">
      <vt:variant>
        <vt:lpstr>Title</vt:lpstr>
      </vt:variant>
      <vt:variant>
        <vt:i4>1</vt:i4>
      </vt:variant>
    </vt:vector>
  </HeadingPairs>
  <TitlesOfParts>
    <vt:vector size="1" baseType="lpstr">
      <vt:lpstr>Practitioner review program, for practitioners – the Interview</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the Interview</dc:title>
  <dc:subject>Digital health</dc:subject>
  <dc:creator>Australian Department of Health and Aged Care</dc:creator>
  <cp:keywords>practitioner review; interview; compliance</cp:keywords>
  <dc:description/>
  <cp:lastModifiedBy>MASCHKE, Elvia</cp:lastModifiedBy>
  <cp:revision>2</cp:revision>
  <dcterms:created xsi:type="dcterms:W3CDTF">2022-07-22T00:31:00Z</dcterms:created>
  <dcterms:modified xsi:type="dcterms:W3CDTF">2022-07-22T00:31:00Z</dcterms:modified>
</cp:coreProperties>
</file>