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keepNext/>
        <w:pBdr>
          <w:bottom w:val="single" w:sz="8" w:space="4" w:color="4472C4" w:themeColor="accent1"/>
        </w:pBdr>
        <w:spacing w:before="120" w:after="300"/>
        <w:rPr>
          <w:rFonts w:cs="Arial"/>
          <w:color w:val="323E4F" w:themeColor="text2" w:themeShade="BF"/>
          <w:spacing w:val="5"/>
          <w:sz w:val="32"/>
          <w:szCs w:val="32"/>
          <w:lang w:val="en-AU" w:eastAsia="en-US"/>
        </w:rPr>
      </w:pPr>
      <w:r>
        <w:rPr>
          <w:rFonts w:cs="Arial"/>
          <w:b w:val="0"/>
          <w:color w:val="323E4F" w:themeColor="text2" w:themeShade="BF"/>
          <w:spacing w:val="5"/>
          <w:sz w:val="32"/>
          <w:szCs w:val="32"/>
          <w:lang w:val="en-AU" w:eastAsia="en-US"/>
        </w:rPr>
        <w:t>Việc bảo vệ em bé khỏi bị cúm bắt đầu khi quý vị mang thai</w:t>
      </w:r>
    </w:p>
    <w:p>
      <w:pPr>
        <w:pStyle w:val="Subtitle"/>
        <w:spacing w:after="0"/>
        <w:contextualSpacing w:val="0"/>
        <w:rPr>
          <w:sz w:val="24"/>
          <w:szCs w:val="24"/>
        </w:rPr>
      </w:pPr>
      <w:r>
        <w:rPr>
          <w:sz w:val="24"/>
          <w:szCs w:val="24"/>
        </w:rPr>
        <w:t>Hỏi về thuốc chủng ngừa miễn phí ngay hôm nay.</w:t>
      </w:r>
    </w:p>
    <w:p>
      <w:pPr>
        <w:pStyle w:val="NoSpacing"/>
        <w:rPr>
          <w:rFonts w:ascii="Arial" w:hAnsi="Arial" w:cs="Arial"/>
          <w:lang w:val="fr-FR"/>
        </w:rPr>
      </w:pPr>
      <w:r>
        <w:rPr>
          <w:rFonts w:ascii="Arial" w:hAnsi="Arial" w:cs="Arial"/>
          <w:lang w:val="fr-FR"/>
        </w:rPr>
        <w:t>health.gov.au/immunisation</w:t>
      </w:r>
    </w:p>
    <w:p>
      <w:pPr>
        <w:pStyle w:val="Heading2"/>
        <w:rPr>
          <w:sz w:val="26"/>
          <w:szCs w:val="26"/>
          <w:lang w:val="fr-FR"/>
        </w:rPr>
      </w:pPr>
      <w:r>
        <w:rPr>
          <w:sz w:val="26"/>
          <w:szCs w:val="26"/>
          <w:lang w:val="fr-FR"/>
        </w:rPr>
        <w:t>Cúm là gì?</w:t>
      </w:r>
    </w:p>
    <w:p>
      <w:pPr>
        <w:rPr>
          <w:sz w:val="24"/>
          <w:szCs w:val="24"/>
          <w:lang w:val="fr-FR"/>
        </w:rPr>
      </w:pPr>
      <w:r>
        <w:rPr>
          <w:sz w:val="24"/>
          <w:szCs w:val="24"/>
          <w:lang w:val="fr-FR" w:bidi="th-TH"/>
        </w:rPr>
        <w:t>Cúm là bệnh nhiễm siêu vi khuẩn rất dễ lây khi người bệnh ho hoặc hắt hơi. Cúm có thể gây ra bệnh nặng và các biến chứng nguy đến tính mạng, bao gồm viêm phổi, hư hại tim và các bộ phận khác.</w:t>
      </w:r>
    </w:p>
    <w:p>
      <w:pPr>
        <w:pStyle w:val="Heading2"/>
        <w:rPr>
          <w:sz w:val="26"/>
          <w:szCs w:val="26"/>
          <w:lang w:val="fr-FR"/>
        </w:rPr>
      </w:pPr>
      <w:r>
        <w:rPr>
          <w:sz w:val="26"/>
          <w:szCs w:val="26"/>
          <w:lang w:val="fr-FR"/>
        </w:rPr>
        <w:t xml:space="preserve">Cúm là bệnh nghiêm trọng đối với phụ nữ mang thai và em bé </w:t>
      </w:r>
    </w:p>
    <w:p>
      <w:pPr>
        <w:pStyle w:val="ListParagraph"/>
        <w:numPr>
          <w:ilvl w:val="0"/>
          <w:numId w:val="30"/>
        </w:numPr>
        <w:rPr>
          <w:sz w:val="24"/>
          <w:szCs w:val="24"/>
          <w:lang w:val="fr-FR" w:bidi="th-TH"/>
        </w:rPr>
      </w:pPr>
      <w:r>
        <w:rPr>
          <w:sz w:val="24"/>
          <w:szCs w:val="24"/>
          <w:lang w:val="fr-FR" w:bidi="th-TH"/>
        </w:rPr>
        <w:t xml:space="preserve">Những thay đổi về chức năng miễn dịch, tim và phổi khi mang thai khiến quý vị dễ bị bệnh cúm nặng hơn. </w:t>
      </w:r>
    </w:p>
    <w:p>
      <w:pPr>
        <w:pStyle w:val="ListParagraph"/>
        <w:numPr>
          <w:ilvl w:val="0"/>
          <w:numId w:val="30"/>
        </w:numPr>
        <w:rPr>
          <w:sz w:val="24"/>
          <w:szCs w:val="24"/>
          <w:lang w:val="fr-FR" w:bidi="th-TH"/>
        </w:rPr>
      </w:pPr>
      <w:r>
        <w:rPr>
          <w:sz w:val="24"/>
          <w:szCs w:val="24"/>
          <w:lang w:val="fr-FR" w:bidi="th-TH"/>
        </w:rPr>
        <w:t xml:space="preserve">Ngay cả phụ nữ khỏe mạnh, mang thai không bị biến chứng cũng có thể bị cúm nguy đến tính mạng. Các biến chứng khác có thể bao gồm chuyển dạ sớm hoặc tử sản. </w:t>
      </w:r>
    </w:p>
    <w:p>
      <w:pPr>
        <w:pStyle w:val="ListParagraph"/>
        <w:numPr>
          <w:ilvl w:val="0"/>
          <w:numId w:val="30"/>
        </w:numPr>
        <w:rPr>
          <w:sz w:val="24"/>
          <w:szCs w:val="24"/>
          <w:lang w:val="fr-FR" w:bidi="th-TH"/>
        </w:rPr>
      </w:pPr>
      <w:r>
        <w:rPr>
          <w:sz w:val="24"/>
          <w:szCs w:val="24"/>
          <w:lang w:val="fr-FR" w:bidi="th-TH"/>
        </w:rPr>
        <w:t xml:space="preserve">Đối với trẻ nhỏ, cúm có thể gây ra viêm phổi và thậm chí có thể bị tử vong. </w:t>
      </w:r>
    </w:p>
    <w:p>
      <w:pPr>
        <w:pStyle w:val="ListParagraph"/>
        <w:numPr>
          <w:ilvl w:val="0"/>
          <w:numId w:val="30"/>
        </w:numPr>
        <w:rPr>
          <w:sz w:val="24"/>
          <w:szCs w:val="24"/>
          <w:lang w:val="fr-FR" w:bidi="th-TH"/>
        </w:rPr>
      </w:pPr>
      <w:r>
        <w:rPr>
          <w:sz w:val="24"/>
          <w:szCs w:val="24"/>
          <w:lang w:val="fr-FR" w:bidi="th-TH"/>
        </w:rPr>
        <w:t>Trẻ dưới sáu tháng tuổi thường phải nhập viện vì cúm hơn so với bất kỳ nhóm tuổi nào khác. Bản thân những đứa trẻ này còn quá nhỏ để được chủng ngừa cúm.</w:t>
      </w:r>
    </w:p>
    <w:p>
      <w:pPr>
        <w:pStyle w:val="Heading2"/>
        <w:rPr>
          <w:sz w:val="26"/>
          <w:szCs w:val="26"/>
          <w:lang w:val="fr-FR"/>
        </w:rPr>
      </w:pPr>
      <w:r>
        <w:rPr>
          <w:sz w:val="26"/>
          <w:szCs w:val="26"/>
          <w:lang w:val="fr-FR"/>
        </w:rPr>
        <w:t>Chủng ngừa cúm trong thai kỳ giúp bảo vệ em bé quý vị</w:t>
      </w:r>
    </w:p>
    <w:p>
      <w:pPr>
        <w:pStyle w:val="ListParagraph"/>
        <w:numPr>
          <w:ilvl w:val="0"/>
          <w:numId w:val="44"/>
        </w:numPr>
        <w:rPr>
          <w:sz w:val="24"/>
          <w:szCs w:val="24"/>
          <w:lang w:val="fr-FR"/>
        </w:rPr>
      </w:pPr>
      <w:r>
        <w:rPr>
          <w:sz w:val="24"/>
          <w:szCs w:val="24"/>
          <w:lang w:val="fr-FR"/>
        </w:rPr>
        <w:t>Cách tốt nhất để bảo vệ em bé sơ sinh của quý vị đối với bệnh cúm là chủng ngừa trong khi mang thai.</w:t>
      </w:r>
    </w:p>
    <w:p>
      <w:pPr>
        <w:pStyle w:val="ListParagraph"/>
        <w:numPr>
          <w:ilvl w:val="0"/>
          <w:numId w:val="44"/>
        </w:numPr>
        <w:rPr>
          <w:sz w:val="24"/>
          <w:szCs w:val="24"/>
          <w:lang w:val="fr-FR"/>
        </w:rPr>
      </w:pPr>
      <w:r>
        <w:rPr>
          <w:sz w:val="24"/>
          <w:szCs w:val="24"/>
          <w:lang w:val="fr-FR"/>
        </w:rPr>
        <w:t>Khi chủng ngừa, quý vị truyền kháng thể bảo vệ cho thai nhi qua nhau thai để bảo vệ cháu trong vài tháng đầu đời, khi cháu dễ bị cúm nhất và bản thân em bé còn quá nhỏ để được chủng ngừa cúm.</w:t>
      </w:r>
    </w:p>
    <w:p>
      <w:pPr>
        <w:pStyle w:val="ListParagraph"/>
        <w:numPr>
          <w:ilvl w:val="0"/>
          <w:numId w:val="44"/>
        </w:numPr>
        <w:rPr>
          <w:sz w:val="24"/>
          <w:szCs w:val="24"/>
          <w:lang w:val="fr-FR"/>
        </w:rPr>
      </w:pPr>
      <w:r>
        <w:rPr>
          <w:sz w:val="24"/>
          <w:szCs w:val="24"/>
          <w:lang w:val="fr-FR"/>
        </w:rPr>
        <w:t>Chủng ngừa cúm khi mang thai cũng làm giảm khả năng xảy ra trường hợp tử sản và các biến chứng khác có thể có hại cho thai nhi đang lớn dần.</w:t>
      </w:r>
    </w:p>
    <w:p>
      <w:pPr>
        <w:pStyle w:val="Heading2"/>
        <w:rPr>
          <w:sz w:val="26"/>
          <w:szCs w:val="26"/>
          <w:lang w:val="fr-FR"/>
        </w:rPr>
      </w:pPr>
      <w:r>
        <w:rPr>
          <w:sz w:val="26"/>
          <w:szCs w:val="26"/>
          <w:lang w:val="fr-FR"/>
        </w:rPr>
        <w:t>Chủng ngừa cúm là an toàn ở bất kỳ giai đoạn nào của thai kỳ</w:t>
      </w:r>
    </w:p>
    <w:p>
      <w:pPr>
        <w:pStyle w:val="ListParagraph"/>
        <w:numPr>
          <w:ilvl w:val="0"/>
          <w:numId w:val="45"/>
        </w:numPr>
        <w:rPr>
          <w:sz w:val="24"/>
          <w:szCs w:val="24"/>
          <w:lang w:val="fr-FR"/>
        </w:rPr>
      </w:pPr>
      <w:r>
        <w:rPr>
          <w:sz w:val="24"/>
          <w:szCs w:val="24"/>
          <w:lang w:val="fr-FR"/>
        </w:rPr>
        <w:t>Có rất nhiều bằng chứng chứng minh sự an toàn của thuốc chủng ngừa cúm ở phụ nữ mang thai. Các cuộc nghiên cứu về phụ nữ được chủng ngừa trong thai kỳ đã không tìm thấy bằng chứng nào cho thấy thuốc chủng ngừa cúm có hại cho thai nhi đang lớn dần.</w:t>
      </w:r>
    </w:p>
    <w:p>
      <w:pPr>
        <w:pStyle w:val="ListParagraph"/>
        <w:numPr>
          <w:ilvl w:val="0"/>
          <w:numId w:val="45"/>
        </w:numPr>
        <w:rPr>
          <w:sz w:val="24"/>
          <w:szCs w:val="24"/>
          <w:lang w:val="fr-FR"/>
        </w:rPr>
      </w:pPr>
      <w:r>
        <w:rPr>
          <w:sz w:val="24"/>
          <w:szCs w:val="24"/>
          <w:lang w:val="fr-FR"/>
        </w:rPr>
        <w:t>Các tác dụng phụ của thuốc chủng ngừa cúm thường gặp có thể là đau nhẹ, đỏ hoặc sưng tại vết tiêm chủng kéo dài chưa tới một vài ngày và tan biến mà không cần điều trị. So với phụ nữ không mang thai, các tác dụng phụ này cũng không thường xảy ra hơn ở phụ nữ mang thai.</w:t>
      </w:r>
    </w:p>
    <w:p>
      <w:pPr>
        <w:pStyle w:val="Heading2"/>
        <w:rPr>
          <w:sz w:val="26"/>
          <w:szCs w:val="26"/>
          <w:lang w:val="fr-FR"/>
        </w:rPr>
      </w:pPr>
      <w:r>
        <w:rPr>
          <w:sz w:val="26"/>
          <w:szCs w:val="26"/>
          <w:lang w:val="fr-FR"/>
        </w:rPr>
        <w:lastRenderedPageBreak/>
        <w:t>Các câu hỏi thường gặp</w:t>
      </w:r>
    </w:p>
    <w:p>
      <w:pPr>
        <w:pStyle w:val="Heading3"/>
        <w:spacing w:after="120" w:line="240" w:lineRule="auto"/>
        <w:rPr>
          <w:b w:val="0"/>
          <w:bCs w:val="0"/>
          <w:i/>
          <w:iCs/>
          <w:sz w:val="24"/>
          <w:szCs w:val="24"/>
          <w:lang w:val="fr-FR"/>
        </w:rPr>
      </w:pPr>
      <w:r>
        <w:rPr>
          <w:b w:val="0"/>
          <w:bCs w:val="0"/>
          <w:i/>
          <w:iCs/>
          <w:sz w:val="24"/>
          <w:szCs w:val="24"/>
          <w:lang w:val="fr-FR"/>
        </w:rPr>
        <w:t>H: Phụ nữ mang thai có được chủng ngừa cúm miễn phí không?</w:t>
      </w:r>
    </w:p>
    <w:p>
      <w:pPr>
        <w:pStyle w:val="Heading2"/>
        <w:spacing w:before="0" w:line="240" w:lineRule="auto"/>
        <w:ind w:right="-274"/>
        <w:rPr>
          <w:rFonts w:eastAsiaTheme="minorEastAsia" w:cstheme="minorBidi"/>
          <w:b w:val="0"/>
          <w:lang w:val="fr-FR"/>
        </w:rPr>
      </w:pPr>
      <w:r>
        <w:rPr>
          <w:rFonts w:eastAsiaTheme="minorEastAsia" w:cstheme="minorBidi"/>
          <w:b w:val="0"/>
          <w:lang w:val="fr-FR"/>
        </w:rPr>
        <w:t>Có. Theo Chương trình Tiêm chủng Toàn quốc, phụ nữ mang thai được chủng ngừa cúm miễn phí.</w:t>
      </w:r>
    </w:p>
    <w:p>
      <w:pPr>
        <w:pStyle w:val="Heading3"/>
        <w:spacing w:after="120" w:line="240" w:lineRule="auto"/>
        <w:rPr>
          <w:b w:val="0"/>
          <w:bCs w:val="0"/>
          <w:i/>
          <w:iCs/>
          <w:sz w:val="24"/>
          <w:szCs w:val="24"/>
          <w:lang w:val="fr-FR"/>
        </w:rPr>
      </w:pPr>
      <w:r>
        <w:rPr>
          <w:b w:val="0"/>
          <w:bCs w:val="0"/>
          <w:i/>
          <w:iCs/>
          <w:sz w:val="24"/>
          <w:szCs w:val="24"/>
          <w:lang w:val="fr-FR"/>
        </w:rPr>
        <w:t>H: Khi nào phụ nữ mang thai nên chủng ngừa?</w:t>
      </w:r>
    </w:p>
    <w:p>
      <w:pPr>
        <w:pStyle w:val="Heading2"/>
        <w:spacing w:before="0" w:line="240" w:lineRule="auto"/>
        <w:ind w:right="-274"/>
        <w:rPr>
          <w:rFonts w:eastAsiaTheme="minorEastAsia" w:cstheme="minorBidi"/>
          <w:b w:val="0"/>
          <w:lang w:val="fr-FR"/>
        </w:rPr>
      </w:pPr>
      <w:r>
        <w:rPr>
          <w:rFonts w:eastAsiaTheme="minorEastAsia" w:cstheme="minorBidi"/>
          <w:b w:val="0"/>
          <w:lang w:val="fr-FR"/>
        </w:rPr>
        <w:t>Thuốc chủng ngừa cúm có thể được tiêm chủng an toàn ở bất kỳ giai đoạn nào trong thai kỳ. Tốt nhất là nên chủng ngừa trước khi mùa cúm bắt đầu nhưng có thể tiêm chủng bất cứ lúc nào trong năm và thuốc chủng ngừa này vẫn bảo vệ phần nào cho người mẹ và em bé khi chào đời. Có thể tiêm thuốc chủng ngừa cúm cùng ngày với thuốc chủng ngừa ho gà và/hoặc COVID-19.</w:t>
      </w:r>
    </w:p>
    <w:p>
      <w:pPr>
        <w:pStyle w:val="Heading3"/>
        <w:spacing w:after="120" w:line="240" w:lineRule="auto"/>
        <w:rPr>
          <w:b w:val="0"/>
          <w:bCs w:val="0"/>
          <w:i/>
          <w:iCs/>
          <w:sz w:val="24"/>
          <w:szCs w:val="24"/>
          <w:lang w:val="fr-FR"/>
        </w:rPr>
      </w:pPr>
      <w:r>
        <w:rPr>
          <w:b w:val="0"/>
          <w:bCs w:val="0"/>
          <w:i/>
          <w:iCs/>
          <w:sz w:val="24"/>
          <w:szCs w:val="24"/>
          <w:lang w:val="fr-FR"/>
        </w:rPr>
        <w:t>H: Tôi có cần được chủng ngừa lại lần nữa nếu đã được chủng ngừa vào mùa đông năm ngoái không?</w:t>
      </w:r>
    </w:p>
    <w:p>
      <w:pPr>
        <w:pStyle w:val="Heading2"/>
        <w:spacing w:before="0" w:line="240" w:lineRule="auto"/>
        <w:ind w:right="-274"/>
        <w:rPr>
          <w:rFonts w:eastAsiaTheme="minorEastAsia" w:cstheme="minorBidi"/>
          <w:b w:val="0"/>
          <w:lang w:val="fr-FR"/>
        </w:rPr>
      </w:pPr>
      <w:r>
        <w:rPr>
          <w:rFonts w:eastAsiaTheme="minorEastAsia" w:cstheme="minorBidi"/>
          <w:b w:val="0"/>
          <w:lang w:val="fr-FR"/>
        </w:rPr>
        <w:t>Có. Mỗi năm thuốc chủng ngừa cúm được thay đổi để bảo vệ chống lại các loại cúm dự kiến sẽ xảy ra nhiều nhất trong năm đó.</w:t>
      </w:r>
    </w:p>
    <w:p>
      <w:pPr>
        <w:pStyle w:val="Heading3"/>
        <w:spacing w:after="120" w:line="240" w:lineRule="auto"/>
        <w:rPr>
          <w:b w:val="0"/>
          <w:bCs w:val="0"/>
          <w:i/>
          <w:iCs/>
          <w:sz w:val="24"/>
          <w:szCs w:val="24"/>
          <w:lang w:val="fr-FR"/>
        </w:rPr>
      </w:pPr>
      <w:r>
        <w:rPr>
          <w:b w:val="0"/>
          <w:bCs w:val="0"/>
          <w:i/>
          <w:iCs/>
          <w:sz w:val="24"/>
          <w:szCs w:val="24"/>
          <w:lang w:val="fr-FR"/>
        </w:rPr>
        <w:t>H: Nên tiêm chủng những loại thuốc chủng ngừa nào khác trong thai kỳ?</w:t>
      </w:r>
    </w:p>
    <w:p>
      <w:pPr>
        <w:pStyle w:val="Heading2"/>
        <w:spacing w:before="0" w:line="240" w:lineRule="auto"/>
        <w:ind w:right="-274"/>
        <w:rPr>
          <w:rFonts w:eastAsiaTheme="minorEastAsia" w:cstheme="minorBidi"/>
          <w:b w:val="0"/>
          <w:lang w:val="fr-FR"/>
        </w:rPr>
      </w:pPr>
      <w:r>
        <w:rPr>
          <w:rFonts w:eastAsiaTheme="minorEastAsia" w:cstheme="minorBidi"/>
          <w:b w:val="0"/>
          <w:lang w:val="fr-FR"/>
        </w:rPr>
        <w:t>Phụ nữ mang thai cũng nên tiêm thuốc chủng ngừa cúm và thuốc chủng ngừa COVID-19, miễn phí.</w:t>
      </w:r>
    </w:p>
    <w:p>
      <w:pPr>
        <w:pStyle w:val="Heading2"/>
        <w:rPr>
          <w:sz w:val="26"/>
          <w:szCs w:val="26"/>
          <w:lang w:val="fr-FR"/>
        </w:rPr>
      </w:pPr>
      <w:r>
        <w:rPr>
          <w:sz w:val="26"/>
          <w:szCs w:val="26"/>
          <w:lang w:val="fr-FR"/>
        </w:rPr>
        <w:t>Đối phó với cúm</w:t>
      </w:r>
    </w:p>
    <w:p>
      <w:pPr>
        <w:rPr>
          <w:sz w:val="24"/>
          <w:szCs w:val="24"/>
          <w:lang w:val="fr-FR" w:bidi="th-TH"/>
        </w:rPr>
      </w:pPr>
      <w:r>
        <w:rPr>
          <w:sz w:val="24"/>
          <w:szCs w:val="24"/>
          <w:lang w:val="fr-FR" w:bidi="th-TH"/>
        </w:rPr>
        <w:t>Cúm không giống bệnh cảm thông thường. Dù một số triệu chứng tương tự, một số người có thể bị bệnh nặng.</w:t>
      </w:r>
    </w:p>
    <w:p>
      <w:pPr>
        <w:pStyle w:val="Heading3"/>
        <w:rPr>
          <w:b w:val="0"/>
          <w:bCs w:val="0"/>
          <w:i/>
          <w:iCs/>
          <w:sz w:val="24"/>
          <w:szCs w:val="24"/>
          <w:lang w:val="fr-FR"/>
        </w:rPr>
      </w:pPr>
      <w:r>
        <w:rPr>
          <w:b w:val="0"/>
          <w:bCs w:val="0"/>
          <w:i/>
          <w:iCs/>
          <w:sz w:val="24"/>
          <w:szCs w:val="24"/>
          <w:lang w:val="fr-FR"/>
        </w:rPr>
        <w:t>Các triệu chứng cúm là gì?</w:t>
      </w:r>
    </w:p>
    <w:p>
      <w:pPr>
        <w:rPr>
          <w:sz w:val="24"/>
          <w:szCs w:val="24"/>
          <w:lang w:val="fr-FR" w:bidi="th-TH"/>
        </w:rPr>
      </w:pPr>
      <w:r>
        <w:rPr>
          <w:sz w:val="24"/>
          <w:szCs w:val="24"/>
          <w:lang w:val="fr-FR" w:bidi="th-TH"/>
        </w:rPr>
        <w:t>Thường khởi phát đột ngột:</w:t>
      </w:r>
    </w:p>
    <w:p>
      <w:pPr>
        <w:pStyle w:val="ListParagraph"/>
        <w:numPr>
          <w:ilvl w:val="0"/>
          <w:numId w:val="34"/>
        </w:numPr>
        <w:rPr>
          <w:sz w:val="24"/>
          <w:szCs w:val="24"/>
          <w:lang w:bidi="th-TH"/>
        </w:rPr>
      </w:pPr>
      <w:r>
        <w:rPr>
          <w:sz w:val="24"/>
          <w:szCs w:val="24"/>
          <w:lang w:bidi="th-TH"/>
        </w:rPr>
        <w:t>sốt (thân nhiệt cao)</w:t>
      </w:r>
    </w:p>
    <w:p>
      <w:pPr>
        <w:pStyle w:val="ListParagraph"/>
        <w:numPr>
          <w:ilvl w:val="0"/>
          <w:numId w:val="34"/>
        </w:numPr>
        <w:rPr>
          <w:sz w:val="24"/>
          <w:szCs w:val="24"/>
          <w:lang w:bidi="th-TH"/>
        </w:rPr>
      </w:pPr>
      <w:r>
        <w:rPr>
          <w:sz w:val="24"/>
          <w:szCs w:val="24"/>
          <w:lang w:bidi="th-TH"/>
        </w:rPr>
        <w:t>ho</w:t>
      </w:r>
    </w:p>
    <w:p>
      <w:pPr>
        <w:pStyle w:val="ListParagraph"/>
        <w:numPr>
          <w:ilvl w:val="0"/>
          <w:numId w:val="34"/>
        </w:numPr>
        <w:rPr>
          <w:sz w:val="24"/>
          <w:szCs w:val="24"/>
          <w:lang w:bidi="th-TH"/>
        </w:rPr>
      </w:pPr>
      <w:r>
        <w:rPr>
          <w:sz w:val="24"/>
          <w:szCs w:val="24"/>
          <w:lang w:bidi="th-TH"/>
        </w:rPr>
        <w:t>viêm họng</w:t>
      </w:r>
    </w:p>
    <w:p>
      <w:pPr>
        <w:pStyle w:val="ListParagraph"/>
        <w:numPr>
          <w:ilvl w:val="0"/>
          <w:numId w:val="34"/>
        </w:numPr>
        <w:rPr>
          <w:sz w:val="24"/>
          <w:szCs w:val="24"/>
          <w:lang w:bidi="th-TH"/>
        </w:rPr>
      </w:pPr>
      <w:r>
        <w:rPr>
          <w:sz w:val="24"/>
          <w:szCs w:val="24"/>
          <w:lang w:bidi="th-TH"/>
        </w:rPr>
        <w:t>xổ mũi hoặc nghẹt mũi</w:t>
      </w:r>
    </w:p>
    <w:p>
      <w:pPr>
        <w:pStyle w:val="ListParagraph"/>
        <w:numPr>
          <w:ilvl w:val="0"/>
          <w:numId w:val="34"/>
        </w:numPr>
        <w:rPr>
          <w:sz w:val="24"/>
          <w:szCs w:val="24"/>
          <w:lang w:bidi="th-TH"/>
        </w:rPr>
      </w:pPr>
      <w:r>
        <w:rPr>
          <w:sz w:val="24"/>
          <w:szCs w:val="24"/>
          <w:lang w:bidi="th-TH"/>
        </w:rPr>
        <w:t>đau cơ hoặc cơ thể</w:t>
      </w:r>
    </w:p>
    <w:p>
      <w:pPr>
        <w:pStyle w:val="ListParagraph"/>
        <w:numPr>
          <w:ilvl w:val="0"/>
          <w:numId w:val="34"/>
        </w:numPr>
        <w:rPr>
          <w:sz w:val="24"/>
          <w:szCs w:val="24"/>
          <w:lang w:bidi="th-TH"/>
        </w:rPr>
      </w:pPr>
      <w:r>
        <w:rPr>
          <w:sz w:val="24"/>
          <w:szCs w:val="24"/>
          <w:lang w:bidi="th-TH"/>
        </w:rPr>
        <w:t>nhức đầu</w:t>
      </w:r>
    </w:p>
    <w:p>
      <w:pPr>
        <w:pStyle w:val="ListParagraph"/>
        <w:numPr>
          <w:ilvl w:val="0"/>
          <w:numId w:val="34"/>
        </w:numPr>
        <w:rPr>
          <w:sz w:val="24"/>
          <w:szCs w:val="24"/>
          <w:lang w:bidi="th-TH"/>
        </w:rPr>
      </w:pPr>
      <w:r>
        <w:rPr>
          <w:sz w:val="24"/>
          <w:szCs w:val="24"/>
          <w:lang w:bidi="th-TH"/>
        </w:rPr>
        <w:t>mệt mỏi.</w:t>
      </w:r>
    </w:p>
    <w:p>
      <w:pPr>
        <w:rPr>
          <w:sz w:val="24"/>
          <w:szCs w:val="24"/>
          <w:lang w:bidi="th-TH"/>
        </w:rPr>
      </w:pPr>
      <w:r>
        <w:rPr>
          <w:sz w:val="24"/>
          <w:szCs w:val="24"/>
          <w:lang w:bidi="th-TH"/>
        </w:rPr>
        <w:t>Cúm là bệnh thường kéo dài từ 5–7 ngày hoặc lâu hơn.</w:t>
      </w:r>
    </w:p>
    <w:p>
      <w:pPr>
        <w:pStyle w:val="Heading3"/>
        <w:rPr>
          <w:b w:val="0"/>
          <w:bCs w:val="0"/>
          <w:i/>
          <w:iCs/>
          <w:sz w:val="24"/>
          <w:szCs w:val="24"/>
        </w:rPr>
      </w:pPr>
      <w:r>
        <w:rPr>
          <w:b w:val="0"/>
          <w:bCs w:val="0"/>
          <w:i/>
          <w:iCs/>
          <w:sz w:val="24"/>
          <w:szCs w:val="24"/>
        </w:rPr>
        <w:t>Nếu tôi bị cúm thì sao?</w:t>
      </w:r>
    </w:p>
    <w:p>
      <w:pPr>
        <w:pStyle w:val="ListParagraph"/>
        <w:numPr>
          <w:ilvl w:val="0"/>
          <w:numId w:val="43"/>
        </w:numPr>
        <w:rPr>
          <w:sz w:val="24"/>
          <w:szCs w:val="24"/>
          <w:lang w:bidi="th-TH"/>
        </w:rPr>
      </w:pPr>
      <w:r>
        <w:rPr>
          <w:sz w:val="24"/>
          <w:szCs w:val="24"/>
          <w:lang w:bidi="th-TH"/>
        </w:rPr>
        <w:t>che miệng khi ho/hắt hơi và rửa tay trước khi chạm vào em bé</w:t>
      </w:r>
    </w:p>
    <w:p>
      <w:pPr>
        <w:pStyle w:val="ListParagraph"/>
        <w:numPr>
          <w:ilvl w:val="0"/>
          <w:numId w:val="43"/>
        </w:numPr>
        <w:rPr>
          <w:sz w:val="24"/>
          <w:szCs w:val="24"/>
          <w:lang w:bidi="th-TH"/>
        </w:rPr>
      </w:pPr>
      <w:r>
        <w:rPr>
          <w:sz w:val="24"/>
          <w:szCs w:val="24"/>
          <w:lang w:bidi="th-TH"/>
        </w:rPr>
        <w:t>nếu cho con bú, vẫn cho con bú như thường lệ nhưng tránh ho và hắt hơi gần em bé</w:t>
      </w:r>
    </w:p>
    <w:p>
      <w:pPr>
        <w:pStyle w:val="ListParagraph"/>
        <w:numPr>
          <w:ilvl w:val="0"/>
          <w:numId w:val="43"/>
        </w:numPr>
        <w:rPr>
          <w:sz w:val="24"/>
          <w:szCs w:val="24"/>
          <w:lang w:bidi="th-TH"/>
        </w:rPr>
      </w:pPr>
      <w:r>
        <w:rPr>
          <w:sz w:val="24"/>
          <w:szCs w:val="24"/>
          <w:lang w:bidi="th-TH"/>
        </w:rPr>
        <w:t>uống paracetamol để giảm sốt và đau cơ.</w:t>
      </w:r>
    </w:p>
    <w:p>
      <w:pPr>
        <w:rPr>
          <w:sz w:val="24"/>
          <w:szCs w:val="24"/>
          <w:lang w:bidi="th-TH"/>
        </w:rPr>
      </w:pPr>
      <w:r>
        <w:rPr>
          <w:sz w:val="24"/>
          <w:szCs w:val="24"/>
          <w:lang w:bidi="th-TH"/>
        </w:rPr>
        <w:t>Bác sĩ gia đình có thể cho quý vị biết các cách điều trị khác nhau.</w:t>
      </w:r>
    </w:p>
    <w:p>
      <w:pPr>
        <w:pStyle w:val="Heading3"/>
        <w:rPr>
          <w:b w:val="0"/>
          <w:bCs w:val="0"/>
          <w:i/>
          <w:iCs/>
          <w:sz w:val="24"/>
          <w:szCs w:val="24"/>
        </w:rPr>
      </w:pPr>
      <w:r>
        <w:rPr>
          <w:b w:val="0"/>
          <w:bCs w:val="0"/>
          <w:i/>
          <w:iCs/>
          <w:sz w:val="24"/>
          <w:szCs w:val="24"/>
        </w:rPr>
        <w:t>Nếu trong gia đình tôi có người bị cúm thì sao?</w:t>
      </w:r>
    </w:p>
    <w:p>
      <w:pPr>
        <w:pStyle w:val="ListParagraph"/>
        <w:numPr>
          <w:ilvl w:val="0"/>
          <w:numId w:val="42"/>
        </w:numPr>
        <w:rPr>
          <w:sz w:val="24"/>
          <w:szCs w:val="24"/>
          <w:lang w:bidi="th-TH"/>
        </w:rPr>
      </w:pPr>
      <w:r>
        <w:rPr>
          <w:sz w:val="24"/>
          <w:szCs w:val="24"/>
          <w:lang w:bidi="th-TH"/>
        </w:rPr>
        <w:t>đừng để họ đến gần em bé, nếu có thể</w:t>
      </w:r>
    </w:p>
    <w:p>
      <w:pPr>
        <w:pStyle w:val="ListParagraph"/>
        <w:numPr>
          <w:ilvl w:val="0"/>
          <w:numId w:val="42"/>
        </w:numPr>
        <w:rPr>
          <w:sz w:val="24"/>
          <w:szCs w:val="24"/>
          <w:lang w:bidi="th-TH"/>
        </w:rPr>
      </w:pPr>
      <w:r>
        <w:rPr>
          <w:sz w:val="24"/>
          <w:szCs w:val="24"/>
          <w:lang w:bidi="th-TH"/>
        </w:rPr>
        <w:t>bảo đảm họ che miệng khi ho/hắt hơi và rửa tay trước khi chạm vào em bé.</w:t>
      </w:r>
    </w:p>
    <w:p>
      <w:pPr>
        <w:pStyle w:val="Heading3"/>
        <w:rPr>
          <w:b w:val="0"/>
          <w:bCs w:val="0"/>
          <w:i/>
          <w:iCs/>
          <w:sz w:val="24"/>
          <w:szCs w:val="24"/>
        </w:rPr>
      </w:pPr>
      <w:r>
        <w:rPr>
          <w:b w:val="0"/>
          <w:bCs w:val="0"/>
          <w:i/>
          <w:iCs/>
          <w:sz w:val="24"/>
          <w:szCs w:val="24"/>
        </w:rPr>
        <w:t>Nếu con tôi bị các triệu chứng mà tôi lo có thể là cúm thì sao?</w:t>
      </w:r>
    </w:p>
    <w:p>
      <w:pPr>
        <w:pStyle w:val="ListParagraph"/>
        <w:numPr>
          <w:ilvl w:val="0"/>
          <w:numId w:val="41"/>
        </w:numPr>
        <w:rPr>
          <w:sz w:val="24"/>
          <w:szCs w:val="24"/>
          <w:lang w:bidi="th-TH"/>
        </w:rPr>
      </w:pPr>
      <w:r>
        <w:rPr>
          <w:sz w:val="24"/>
          <w:szCs w:val="24"/>
          <w:lang w:bidi="th-TH"/>
        </w:rPr>
        <w:t>nếu cho con bú, vẫn cho con bú như thường lệ</w:t>
      </w:r>
    </w:p>
    <w:p>
      <w:pPr>
        <w:pStyle w:val="ListParagraph"/>
        <w:numPr>
          <w:ilvl w:val="0"/>
          <w:numId w:val="41"/>
        </w:numPr>
        <w:rPr>
          <w:sz w:val="24"/>
          <w:szCs w:val="24"/>
          <w:lang w:bidi="th-TH"/>
        </w:rPr>
      </w:pPr>
      <w:r>
        <w:rPr>
          <w:sz w:val="24"/>
          <w:szCs w:val="24"/>
          <w:lang w:bidi="th-TH"/>
        </w:rPr>
        <w:t>đi bác sĩ gia đình</w:t>
      </w:r>
    </w:p>
    <w:p>
      <w:pPr>
        <w:pStyle w:val="ListParagraph"/>
        <w:numPr>
          <w:ilvl w:val="0"/>
          <w:numId w:val="41"/>
        </w:numPr>
        <w:rPr>
          <w:sz w:val="24"/>
          <w:szCs w:val="24"/>
          <w:lang w:bidi="th-TH"/>
        </w:rPr>
      </w:pPr>
      <w:r>
        <w:rPr>
          <w:sz w:val="24"/>
          <w:szCs w:val="24"/>
          <w:lang w:bidi="th-TH"/>
        </w:rPr>
        <w:t>đừng để em bé ở gần người khác, đặc biệt là em bé khác, trẻ em, người lớn tuổi, phụ nữ mang thai và người có vấn đề sức khỏe.</w:t>
      </w:r>
    </w:p>
    <w:p>
      <w:pPr>
        <w:pStyle w:val="Heading2"/>
        <w:rPr>
          <w:sz w:val="26"/>
          <w:szCs w:val="26"/>
        </w:rPr>
      </w:pPr>
      <w:r>
        <w:rPr>
          <w:sz w:val="26"/>
          <w:szCs w:val="26"/>
        </w:rPr>
        <w:t>Tôi có thể tìm hiểu thêm thông tin ở đâu?</w:t>
      </w:r>
    </w:p>
    <w:p>
      <w:pPr>
        <w:rPr>
          <w:sz w:val="24"/>
          <w:szCs w:val="24"/>
          <w:lang w:bidi="th-TH"/>
        </w:rPr>
      </w:pPr>
      <w:r>
        <w:rPr>
          <w:sz w:val="24"/>
          <w:szCs w:val="24"/>
          <w:lang w:bidi="th-TH"/>
        </w:rPr>
        <w:t>Nói chuyện với nơi tiêm chủng của quý vị về chủng ngừa trong khi mang thai.</w:t>
      </w:r>
    </w:p>
    <w:p>
      <w:pPr>
        <w:rPr>
          <w:sz w:val="26"/>
          <w:szCs w:val="26"/>
          <w:lang w:bidi="th-TH"/>
        </w:rPr>
      </w:pPr>
      <w:r>
        <w:rPr>
          <w:b/>
          <w:bCs/>
          <w:sz w:val="26"/>
          <w:szCs w:val="26"/>
          <w:lang w:bidi="th-TH"/>
        </w:rPr>
        <w:t>Hãy liên lạc với bộ y tế tiểu bang hoặc lãnh thổ của quý vị:</w:t>
      </w:r>
    </w:p>
    <w:p>
      <w:pPr>
        <w:rPr>
          <w:sz w:val="24"/>
          <w:szCs w:val="24"/>
          <w:lang w:bidi="th-TH"/>
        </w:rPr>
      </w:pPr>
      <w:r>
        <w:rPr>
          <w:b/>
          <w:bCs/>
          <w:sz w:val="24"/>
          <w:szCs w:val="24"/>
          <w:lang w:bidi="th-TH"/>
        </w:rPr>
        <w:t xml:space="preserve">ACT </w:t>
      </w:r>
      <w:r>
        <w:rPr>
          <w:b/>
          <w:bCs/>
          <w:sz w:val="24"/>
          <w:szCs w:val="24"/>
          <w:lang w:bidi="th-TH"/>
        </w:rPr>
        <w:tab/>
      </w:r>
      <w:r>
        <w:rPr>
          <w:sz w:val="24"/>
          <w:szCs w:val="24"/>
          <w:lang w:bidi="th-TH"/>
        </w:rPr>
        <w:t xml:space="preserve">02 </w:t>
      </w:r>
      <w:r>
        <w:rPr>
          <w:sz w:val="24"/>
          <w:szCs w:val="24"/>
        </w:rPr>
        <w:t>5124 9800</w:t>
      </w:r>
    </w:p>
    <w:p>
      <w:pPr>
        <w:rPr>
          <w:sz w:val="24"/>
          <w:szCs w:val="24"/>
          <w:lang w:val="fr-FR" w:bidi="th-TH"/>
        </w:rPr>
      </w:pPr>
      <w:r>
        <w:rPr>
          <w:b/>
          <w:bCs/>
          <w:sz w:val="24"/>
          <w:szCs w:val="24"/>
          <w:lang w:val="fr-FR" w:bidi="th-TH"/>
        </w:rPr>
        <w:t xml:space="preserve">SA </w:t>
      </w:r>
      <w:r>
        <w:rPr>
          <w:b/>
          <w:bCs/>
          <w:sz w:val="24"/>
          <w:szCs w:val="24"/>
          <w:lang w:val="fr-FR" w:bidi="th-TH"/>
        </w:rPr>
        <w:tab/>
      </w:r>
      <w:r>
        <w:rPr>
          <w:sz w:val="24"/>
          <w:szCs w:val="24"/>
          <w:lang w:val="fr-FR" w:bidi="th-TH"/>
        </w:rPr>
        <w:t>1300 232 272</w:t>
      </w:r>
    </w:p>
    <w:p>
      <w:pPr>
        <w:rPr>
          <w:sz w:val="24"/>
          <w:szCs w:val="24"/>
          <w:lang w:val="fr-FR" w:bidi="th-TH"/>
        </w:rPr>
      </w:pPr>
      <w:r>
        <w:rPr>
          <w:b/>
          <w:bCs/>
          <w:sz w:val="24"/>
          <w:szCs w:val="24"/>
          <w:lang w:val="fr-FR" w:bidi="th-TH"/>
        </w:rPr>
        <w:t xml:space="preserve">NSW </w:t>
      </w:r>
      <w:r>
        <w:rPr>
          <w:b/>
          <w:bCs/>
          <w:sz w:val="24"/>
          <w:szCs w:val="24"/>
          <w:lang w:val="fr-FR" w:bidi="th-TH"/>
        </w:rPr>
        <w:tab/>
      </w:r>
      <w:r>
        <w:rPr>
          <w:sz w:val="24"/>
          <w:szCs w:val="24"/>
          <w:lang w:val="fr-FR" w:bidi="th-TH"/>
        </w:rPr>
        <w:t>1300 066 055</w:t>
      </w:r>
    </w:p>
    <w:p>
      <w:pPr>
        <w:rPr>
          <w:sz w:val="24"/>
          <w:szCs w:val="24"/>
          <w:lang w:val="fr-FR" w:bidi="th-TH"/>
        </w:rPr>
      </w:pPr>
      <w:r>
        <w:rPr>
          <w:b/>
          <w:bCs/>
          <w:sz w:val="24"/>
          <w:szCs w:val="24"/>
          <w:lang w:val="fr-FR" w:bidi="th-TH"/>
        </w:rPr>
        <w:t xml:space="preserve">TAS </w:t>
      </w:r>
      <w:r>
        <w:rPr>
          <w:b/>
          <w:bCs/>
          <w:sz w:val="24"/>
          <w:szCs w:val="24"/>
          <w:lang w:val="fr-FR" w:bidi="th-TH"/>
        </w:rPr>
        <w:tab/>
      </w:r>
      <w:r>
        <w:rPr>
          <w:sz w:val="24"/>
          <w:szCs w:val="24"/>
          <w:lang w:val="fr-FR" w:bidi="th-TH"/>
        </w:rPr>
        <w:t>1800 671 738</w:t>
      </w:r>
    </w:p>
    <w:p>
      <w:pPr>
        <w:rPr>
          <w:sz w:val="24"/>
          <w:szCs w:val="24"/>
          <w:lang w:val="fr-FR" w:bidi="th-TH"/>
        </w:rPr>
      </w:pPr>
      <w:r>
        <w:rPr>
          <w:b/>
          <w:bCs/>
          <w:sz w:val="24"/>
          <w:szCs w:val="24"/>
          <w:lang w:val="fr-FR" w:bidi="th-TH"/>
        </w:rPr>
        <w:t xml:space="preserve">NT </w:t>
      </w:r>
      <w:r>
        <w:rPr>
          <w:b/>
          <w:bCs/>
          <w:sz w:val="24"/>
          <w:szCs w:val="24"/>
          <w:lang w:val="fr-FR" w:bidi="th-TH"/>
        </w:rPr>
        <w:tab/>
      </w:r>
      <w:r>
        <w:rPr>
          <w:sz w:val="24"/>
          <w:szCs w:val="24"/>
          <w:lang w:val="fr-FR" w:bidi="th-TH"/>
        </w:rPr>
        <w:t>08 8922 8044</w:t>
      </w:r>
    </w:p>
    <w:p>
      <w:pPr>
        <w:rPr>
          <w:sz w:val="24"/>
          <w:szCs w:val="24"/>
          <w:lang w:val="fr-FR" w:bidi="th-TH"/>
        </w:rPr>
      </w:pPr>
      <w:r>
        <w:rPr>
          <w:b/>
          <w:bCs/>
          <w:sz w:val="24"/>
          <w:szCs w:val="24"/>
          <w:lang w:val="fr-FR" w:bidi="th-TH"/>
        </w:rPr>
        <w:t xml:space="preserve">VIC </w:t>
      </w:r>
      <w:r>
        <w:rPr>
          <w:b/>
          <w:bCs/>
          <w:sz w:val="24"/>
          <w:szCs w:val="24"/>
          <w:lang w:val="fr-FR" w:bidi="th-TH"/>
        </w:rPr>
        <w:tab/>
      </w:r>
      <w:r>
        <w:rPr>
          <w:sz w:val="24"/>
          <w:szCs w:val="24"/>
          <w:lang w:val="fr-FR" w:bidi="th-TH"/>
        </w:rPr>
        <w:t>1300 882 008</w:t>
      </w:r>
    </w:p>
    <w:p>
      <w:pPr>
        <w:rPr>
          <w:sz w:val="24"/>
          <w:szCs w:val="24"/>
          <w:lang w:bidi="th-TH"/>
        </w:rPr>
      </w:pPr>
      <w:r>
        <w:rPr>
          <w:b/>
          <w:bCs/>
          <w:sz w:val="24"/>
          <w:szCs w:val="24"/>
          <w:lang w:bidi="th-TH"/>
        </w:rPr>
        <w:t xml:space="preserve">WA </w:t>
      </w:r>
      <w:r>
        <w:rPr>
          <w:b/>
          <w:bCs/>
          <w:sz w:val="24"/>
          <w:szCs w:val="24"/>
          <w:lang w:bidi="th-TH"/>
        </w:rPr>
        <w:tab/>
      </w:r>
      <w:r>
        <w:rPr>
          <w:sz w:val="24"/>
          <w:szCs w:val="24"/>
          <w:lang w:bidi="th-TH"/>
        </w:rPr>
        <w:t>08 9321 1312</w:t>
      </w:r>
    </w:p>
    <w:p>
      <w:pPr>
        <w:rPr>
          <w:sz w:val="24"/>
          <w:szCs w:val="24"/>
          <w:lang w:bidi="th-TH"/>
        </w:rPr>
      </w:pPr>
      <w:r>
        <w:rPr>
          <w:b/>
          <w:bCs/>
          <w:sz w:val="24"/>
          <w:szCs w:val="24"/>
          <w:lang w:bidi="th-TH"/>
        </w:rPr>
        <w:t xml:space="preserve">QLD </w:t>
      </w:r>
      <w:r>
        <w:rPr>
          <w:b/>
          <w:bCs/>
          <w:sz w:val="24"/>
          <w:szCs w:val="24"/>
          <w:lang w:bidi="th-TH"/>
        </w:rPr>
        <w:tab/>
      </w:r>
      <w:r>
        <w:rPr>
          <w:sz w:val="24"/>
          <w:szCs w:val="24"/>
          <w:lang w:bidi="th-TH"/>
        </w:rPr>
        <w:t>13 HEALTH (13 432 584)</w:t>
      </w:r>
    </w:p>
    <w:p>
      <w:pPr>
        <w:pStyle w:val="NoSpacing"/>
        <w:rPr>
          <w:rFonts w:ascii="Arial" w:hAnsi="Arial" w:cs="Arial"/>
        </w:rPr>
      </w:pPr>
      <w:r>
        <w:rPr>
          <w:rFonts w:ascii="Arial" w:hAnsi="Arial" w:cs="Arial"/>
        </w:rPr>
        <w:t>health.gov.au/immunisation</w:t>
      </w:r>
    </w:p>
    <w:p>
      <w:pPr>
        <w:spacing w:after="0" w:line="240" w:lineRule="auto"/>
        <w:rPr>
          <w:sz w:val="24"/>
          <w:szCs w:val="24"/>
          <w:lang w:bidi="th-TH"/>
        </w:rPr>
      </w:pPr>
      <w:r>
        <w:rPr>
          <w:sz w:val="24"/>
          <w:szCs w:val="24"/>
          <w:lang w:bidi="th-TH"/>
        </w:rPr>
        <w:t>Tất cả thông tin trong ấn phẩm này chính xác vào tháng 3 năm 2022.</w:t>
      </w:r>
    </w:p>
    <w:p>
      <w:pPr>
        <w:spacing w:after="0" w:line="240" w:lineRule="auto"/>
        <w:rPr>
          <w:rFonts w:ascii="Proxima Nova" w:eastAsiaTheme="minorHAnsi" w:hAnsi="Proxima Nova" w:cs="Arial"/>
          <w:sz w:val="24"/>
          <w:szCs w:val="24"/>
          <w:lang w:val="en-AU" w:eastAsia="en-US"/>
        </w:rPr>
      </w:pPr>
      <w:r>
        <w:rPr>
          <w:rFonts w:ascii="Proxima Nova" w:eastAsiaTheme="minorHAnsi" w:hAnsi="Proxima Nova" w:cs="Arial"/>
          <w:sz w:val="24"/>
          <w:szCs w:val="24"/>
          <w:lang w:val="en-AU" w:eastAsia="en-US"/>
        </w:rPr>
        <w:t>DT0002930</w:t>
      </w:r>
    </w:p>
    <w:p>
      <w:pPr>
        <w:pStyle w:val="NoSpacing"/>
        <w:rPr>
          <w:rFonts w:ascii="Arial" w:hAnsi="Arial" w:cs="Arial"/>
        </w:rPr>
      </w:pPr>
      <w:r>
        <w:rPr>
          <w:rFonts w:ascii="Arial" w:hAnsi="Arial" w:cs="Arial"/>
        </w:rPr>
        <w:t>Australian Government Department of Health</w:t>
      </w:r>
    </w:p>
    <w:p>
      <w:pPr>
        <w:pStyle w:val="NoSpacing"/>
        <w:rPr>
          <w:rFonts w:ascii="Arial" w:hAnsi="Arial" w:cs="Arial"/>
        </w:rPr>
      </w:pPr>
      <w:r>
        <w:rPr>
          <w:rFonts w:ascii="Arial" w:hAnsi="Arial" w:cs="Arial"/>
        </w:rPr>
        <w:t xml:space="preserve">National Immunisation Program </w:t>
      </w:r>
    </w:p>
    <w:p>
      <w:pPr>
        <w:pStyle w:val="NoSpacing"/>
        <w:rPr>
          <w:rFonts w:ascii="Arial" w:hAnsi="Arial" w:cs="Arial"/>
          <w:color w:val="000000" w:themeColor="text1"/>
        </w:rPr>
      </w:pPr>
      <w:r>
        <w:rPr>
          <w:rFonts w:ascii="Arial" w:hAnsi="Arial" w:cs="Arial"/>
        </w:rPr>
        <w:t>A joint Australian, State and Territory Government Initiative</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charset w:val="00"/>
    <w:family w:val="auto"/>
    <w:pitch w:val="variable"/>
    <w:sig w:usb0="A00002EF" w:usb1="5000E0FB" w:usb2="00000000" w:usb3="00000000" w:csb0="0000019F"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36FB7"/>
    <w:multiLevelType w:val="hybridMultilevel"/>
    <w:tmpl w:val="D4257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10401D"/>
    <w:multiLevelType w:val="hybridMultilevel"/>
    <w:tmpl w:val="946F8E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EC6611"/>
    <w:multiLevelType w:val="hybridMultilevel"/>
    <w:tmpl w:val="D99CB2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5EA09C"/>
    <w:multiLevelType w:val="hybridMultilevel"/>
    <w:tmpl w:val="51439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561E7C"/>
    <w:multiLevelType w:val="hybridMultilevel"/>
    <w:tmpl w:val="4CF0F5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1567811"/>
    <w:multiLevelType w:val="hybridMultilevel"/>
    <w:tmpl w:val="FC3C4310"/>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01891B66"/>
    <w:multiLevelType w:val="hybridMultilevel"/>
    <w:tmpl w:val="8C18ECB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4C2C9D0"/>
    <w:multiLevelType w:val="hybridMultilevel"/>
    <w:tmpl w:val="D47C4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DD1819"/>
    <w:multiLevelType w:val="hybridMultilevel"/>
    <w:tmpl w:val="A4F02D38"/>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084C7964"/>
    <w:multiLevelType w:val="hybridMultilevel"/>
    <w:tmpl w:val="7DF004B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0CDE419F"/>
    <w:multiLevelType w:val="hybridMultilevel"/>
    <w:tmpl w:val="275652DA"/>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0D3A630D"/>
    <w:multiLevelType w:val="hybridMultilevel"/>
    <w:tmpl w:val="4A1CA4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7694DF1"/>
    <w:multiLevelType w:val="hybridMultilevel"/>
    <w:tmpl w:val="E5406A3E"/>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7E85852"/>
    <w:multiLevelType w:val="hybridMultilevel"/>
    <w:tmpl w:val="1832777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9BE76BD"/>
    <w:multiLevelType w:val="hybridMultilevel"/>
    <w:tmpl w:val="218C6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1E10DC"/>
    <w:multiLevelType w:val="hybridMultilevel"/>
    <w:tmpl w:val="7C8810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ED6213E"/>
    <w:multiLevelType w:val="hybridMultilevel"/>
    <w:tmpl w:val="E2AA591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241A251D"/>
    <w:multiLevelType w:val="hybridMultilevel"/>
    <w:tmpl w:val="FF3C2E2A"/>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E74567B"/>
    <w:multiLevelType w:val="hybridMultilevel"/>
    <w:tmpl w:val="B87013BE"/>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2F480D3C"/>
    <w:multiLevelType w:val="hybridMultilevel"/>
    <w:tmpl w:val="CB24C8DA"/>
    <w:lvl w:ilvl="0" w:tplc="E79A99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6"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381A76BD"/>
    <w:multiLevelType w:val="hybridMultilevel"/>
    <w:tmpl w:val="0C9E8F3C"/>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D407CC7"/>
    <w:multiLevelType w:val="hybridMultilevel"/>
    <w:tmpl w:val="1778FC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488C12C5"/>
    <w:multiLevelType w:val="hybridMultilevel"/>
    <w:tmpl w:val="3E8BC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B36139E"/>
    <w:multiLevelType w:val="hybridMultilevel"/>
    <w:tmpl w:val="B20C1556"/>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B325B8F"/>
    <w:multiLevelType w:val="hybridMultilevel"/>
    <w:tmpl w:val="7196E64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06E71C8"/>
    <w:multiLevelType w:val="hybridMultilevel"/>
    <w:tmpl w:val="AEF0C162"/>
    <w:lvl w:ilvl="0" w:tplc="E79A99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20ECF"/>
    <w:multiLevelType w:val="hybridMultilevel"/>
    <w:tmpl w:val="4A43C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79A51455"/>
    <w:multiLevelType w:val="hybridMultilevel"/>
    <w:tmpl w:val="7B8C306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7A0438E8"/>
    <w:multiLevelType w:val="hybridMultilevel"/>
    <w:tmpl w:val="BC7683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C0350E"/>
    <w:multiLevelType w:val="hybridMultilevel"/>
    <w:tmpl w:val="48647B4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47876300">
    <w:abstractNumId w:val="26"/>
  </w:num>
  <w:num w:numId="2" w16cid:durableId="878125976">
    <w:abstractNumId w:val="38"/>
  </w:num>
  <w:num w:numId="3" w16cid:durableId="156506368">
    <w:abstractNumId w:val="30"/>
  </w:num>
  <w:num w:numId="4" w16cid:durableId="2079285313">
    <w:abstractNumId w:val="15"/>
  </w:num>
  <w:num w:numId="5" w16cid:durableId="1571423983">
    <w:abstractNumId w:val="28"/>
  </w:num>
  <w:num w:numId="6" w16cid:durableId="1472091824">
    <w:abstractNumId w:val="41"/>
  </w:num>
  <w:num w:numId="7" w16cid:durableId="1826892911">
    <w:abstractNumId w:val="36"/>
  </w:num>
  <w:num w:numId="8" w16cid:durableId="1475873077">
    <w:abstractNumId w:val="34"/>
  </w:num>
  <w:num w:numId="9" w16cid:durableId="1431656204">
    <w:abstractNumId w:val="31"/>
  </w:num>
  <w:num w:numId="10" w16cid:durableId="206189705">
    <w:abstractNumId w:val="11"/>
  </w:num>
  <w:num w:numId="11" w16cid:durableId="264196213">
    <w:abstractNumId w:val="2"/>
  </w:num>
  <w:num w:numId="12" w16cid:durableId="1780642997">
    <w:abstractNumId w:val="25"/>
  </w:num>
  <w:num w:numId="13" w16cid:durableId="644316542">
    <w:abstractNumId w:val="12"/>
  </w:num>
  <w:num w:numId="14" w16cid:durableId="1057587080">
    <w:abstractNumId w:val="16"/>
  </w:num>
  <w:num w:numId="15" w16cid:durableId="1930889314">
    <w:abstractNumId w:val="37"/>
  </w:num>
  <w:num w:numId="16" w16cid:durableId="1072463866">
    <w:abstractNumId w:val="40"/>
  </w:num>
  <w:num w:numId="17" w16cid:durableId="508564435">
    <w:abstractNumId w:val="3"/>
  </w:num>
  <w:num w:numId="18" w16cid:durableId="1601454289">
    <w:abstractNumId w:val="42"/>
  </w:num>
  <w:num w:numId="19" w16cid:durableId="1932202953">
    <w:abstractNumId w:val="5"/>
  </w:num>
  <w:num w:numId="20" w16cid:durableId="1854147849">
    <w:abstractNumId w:val="7"/>
  </w:num>
  <w:num w:numId="21" w16cid:durableId="1911648196">
    <w:abstractNumId w:val="44"/>
  </w:num>
  <w:num w:numId="22" w16cid:durableId="792330527">
    <w:abstractNumId w:val="8"/>
  </w:num>
  <w:num w:numId="23" w16cid:durableId="1785995491">
    <w:abstractNumId w:val="0"/>
  </w:num>
  <w:num w:numId="24" w16cid:durableId="2129467256">
    <w:abstractNumId w:val="4"/>
  </w:num>
  <w:num w:numId="25" w16cid:durableId="1619292785">
    <w:abstractNumId w:val="32"/>
  </w:num>
  <w:num w:numId="26" w16cid:durableId="886725482">
    <w:abstractNumId w:val="35"/>
  </w:num>
  <w:num w:numId="27" w16cid:durableId="412169680">
    <w:abstractNumId w:val="21"/>
  </w:num>
  <w:num w:numId="28" w16cid:durableId="1556887871">
    <w:abstractNumId w:val="18"/>
  </w:num>
  <w:num w:numId="29" w16cid:durableId="1515875129">
    <w:abstractNumId w:val="10"/>
  </w:num>
  <w:num w:numId="30" w16cid:durableId="1392340150">
    <w:abstractNumId w:val="6"/>
  </w:num>
  <w:num w:numId="31" w16cid:durableId="34544112">
    <w:abstractNumId w:val="43"/>
  </w:num>
  <w:num w:numId="32" w16cid:durableId="350029139">
    <w:abstractNumId w:val="20"/>
  </w:num>
  <w:num w:numId="33" w16cid:durableId="1499467453">
    <w:abstractNumId w:val="1"/>
  </w:num>
  <w:num w:numId="34" w16cid:durableId="1423912904">
    <w:abstractNumId w:val="13"/>
  </w:num>
  <w:num w:numId="35" w16cid:durableId="730736366">
    <w:abstractNumId w:val="29"/>
  </w:num>
  <w:num w:numId="36" w16cid:durableId="327249049">
    <w:abstractNumId w:val="14"/>
  </w:num>
  <w:num w:numId="37" w16cid:durableId="630983863">
    <w:abstractNumId w:val="19"/>
  </w:num>
  <w:num w:numId="38" w16cid:durableId="1533302311">
    <w:abstractNumId w:val="22"/>
  </w:num>
  <w:num w:numId="39" w16cid:durableId="1911888050">
    <w:abstractNumId w:val="33"/>
  </w:num>
  <w:num w:numId="40" w16cid:durableId="547759574">
    <w:abstractNumId w:val="27"/>
  </w:num>
  <w:num w:numId="41" w16cid:durableId="999776738">
    <w:abstractNumId w:val="17"/>
  </w:num>
  <w:num w:numId="42" w16cid:durableId="1649748172">
    <w:abstractNumId w:val="23"/>
  </w:num>
  <w:num w:numId="43" w16cid:durableId="159318930">
    <w:abstractNumId w:val="9"/>
  </w:num>
  <w:num w:numId="44" w16cid:durableId="1163815141">
    <w:abstractNumId w:val="39"/>
  </w:num>
  <w:num w:numId="45" w16cid:durableId="17510002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0MLCwtDQ3MzA0M7JQ0lEKTi0uzszPAykwrAUACkQoySwAAAA="/>
  </w:docVar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1BAB9-0EA9-458F-8931-B2CCF16C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character" w:customStyle="1" w:styleId="A5">
    <w:name w:val="A5"/>
    <w:uiPriority w:val="99"/>
    <w:rPr>
      <w:rFonts w:cs="Proxima Nova Bl"/>
      <w:b/>
      <w:bCs/>
      <w:color w:val="000000"/>
      <w:sz w:val="40"/>
      <w:szCs w:val="40"/>
    </w:rPr>
  </w:style>
  <w:style w:type="paragraph" w:customStyle="1" w:styleId="Pa8">
    <w:name w:val="Pa8"/>
    <w:basedOn w:val="Default"/>
    <w:next w:val="Default"/>
    <w:uiPriority w:val="99"/>
    <w:pPr>
      <w:spacing w:line="241" w:lineRule="atLeast"/>
    </w:pPr>
    <w:rPr>
      <w:rFonts w:ascii="Proxima Nova Rg" w:hAnsi="Proxima Nova Rg" w:cstheme="minorBidi"/>
      <w:color w:val="auto"/>
    </w:rPr>
  </w:style>
  <w:style w:type="paragraph" w:customStyle="1" w:styleId="Pa3">
    <w:name w:val="Pa3"/>
    <w:basedOn w:val="Default"/>
    <w:next w:val="Default"/>
    <w:uiPriority w:val="99"/>
    <w:pPr>
      <w:spacing w:line="191" w:lineRule="atLeast"/>
    </w:pPr>
    <w:rPr>
      <w:rFonts w:cstheme="minorBidi"/>
      <w:color w:val="auto"/>
    </w:rPr>
  </w:style>
  <w:style w:type="paragraph" w:customStyle="1" w:styleId="Pa11">
    <w:name w:val="Pa11"/>
    <w:basedOn w:val="Default"/>
    <w:next w:val="Default"/>
    <w:uiPriority w:val="99"/>
    <w:pPr>
      <w:spacing w:line="191" w:lineRule="atLeast"/>
    </w:pPr>
    <w:rPr>
      <w:rFonts w:ascii="Proxima Nova Rg" w:hAnsi="Proxima Nova Rg" w:cstheme="minorBidi"/>
      <w:color w:val="auto"/>
    </w:rPr>
  </w:style>
  <w:style w:type="paragraph" w:customStyle="1" w:styleId="Pa12">
    <w:name w:val="Pa12"/>
    <w:basedOn w:val="Default"/>
    <w:next w:val="Default"/>
    <w:uiPriority w:val="99"/>
    <w:pPr>
      <w:spacing w:line="191" w:lineRule="atLeast"/>
    </w:pPr>
    <w:rPr>
      <w:rFonts w:ascii="Myriad Pro" w:hAnsi="Myriad Pro"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8807">
      <w:bodyDiv w:val="1"/>
      <w:marLeft w:val="0"/>
      <w:marRight w:val="0"/>
      <w:marTop w:val="0"/>
      <w:marBottom w:val="0"/>
      <w:divBdr>
        <w:top w:val="none" w:sz="0" w:space="0" w:color="auto"/>
        <w:left w:val="none" w:sz="0" w:space="0" w:color="auto"/>
        <w:bottom w:val="none" w:sz="0" w:space="0" w:color="auto"/>
        <w:right w:val="none" w:sz="0" w:space="0" w:color="auto"/>
      </w:divBdr>
    </w:div>
    <w:div w:id="15275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E2872-B530-43EC-9EC2-51D049F0D598}"/>
</file>

<file path=customXml/itemProps2.xml><?xml version="1.0" encoding="utf-8"?>
<ds:datastoreItem xmlns:ds="http://schemas.openxmlformats.org/officeDocument/2006/customXml" ds:itemID="{FD242721-B0D8-46E7-AD6D-0E29E96B5A45}"/>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Protecting your baby against influenza starts when you’re pregnant - Vietnamese</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baby against influenza starts when you’re pregnant - Vietnamese</dc:title>
  <dc:creator>Department of Health</dc:creator>
  <cp:lastModifiedBy>Rensie Marie</cp:lastModifiedBy>
  <cp:revision>2</cp:revision>
  <cp:lastPrinted>2019-04-26T02:41:00Z</cp:lastPrinted>
  <dcterms:created xsi:type="dcterms:W3CDTF">2022-06-22T07:18:00Z</dcterms:created>
  <dcterms:modified xsi:type="dcterms:W3CDTF">2022-06-22T07:18:00Z</dcterms:modified>
</cp:coreProperties>
</file>