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le"/>
        <w:keepNext/>
        <w:pBdr>
          <w:bottom w:val="single" w:sz="8" w:space="4" w:color="4472C4" w:themeColor="accent1"/>
        </w:pBdr>
        <w:spacing w:before="120" w:after="300"/>
        <w:rPr>
          <w:rFonts w:cs="Arial"/>
          <w:b w:val="0"/>
          <w:color w:val="323E4F" w:themeColor="text2" w:themeShade="BF"/>
          <w:spacing w:val="5"/>
          <w:sz w:val="32"/>
          <w:szCs w:val="32"/>
          <w:lang w:val="en-AU" w:eastAsia="en-US"/>
        </w:rPr>
      </w:pPr>
      <w:r>
        <w:rPr>
          <w:rFonts w:cs="Arial"/>
          <w:b w:val="0"/>
          <w:color w:val="323E4F" w:themeColor="text2" w:themeShade="BF"/>
          <w:spacing w:val="5"/>
          <w:sz w:val="32"/>
          <w:szCs w:val="32"/>
          <w:lang w:val="en-AU" w:eastAsia="en-US"/>
        </w:rPr>
        <w:t>ANG PANGANGALAGA SA IYONG SANGGOL LABAN SA TRANGKASO AY NAGSISIMULA SA IYONG PAGBUBUNTIS</w:t>
      </w:r>
    </w:p>
    <w:p>
      <w:pPr>
        <w:pStyle w:val="Subtitle"/>
        <w:rPr>
          <w:sz w:val="24"/>
          <w:szCs w:val="24"/>
        </w:rPr>
      </w:pPr>
      <w:r>
        <w:rPr>
          <w:sz w:val="24"/>
          <w:szCs w:val="24"/>
        </w:rPr>
        <w:t>Magtanong tungkol sa libreng bakuna ngayon.</w:t>
      </w:r>
    </w:p>
    <w:p>
      <w:pPr>
        <w:pStyle w:val="Subtitle"/>
        <w:rPr>
          <w:sz w:val="24"/>
          <w:szCs w:val="24"/>
        </w:rPr>
      </w:pPr>
      <w:r>
        <w:rPr>
          <w:sz w:val="24"/>
          <w:szCs w:val="24"/>
        </w:rPr>
        <w:t>health.gov.au/immunisation</w:t>
      </w:r>
    </w:p>
    <w:p>
      <w:pPr>
        <w:pStyle w:val="Heading2"/>
        <w:spacing w:after="0"/>
        <w:rPr>
          <w:sz w:val="26"/>
          <w:szCs w:val="26"/>
        </w:rPr>
      </w:pPr>
      <w:r>
        <w:rPr>
          <w:sz w:val="26"/>
          <w:szCs w:val="26"/>
        </w:rPr>
        <w:t>Ano ang trangkaso?</w:t>
      </w:r>
    </w:p>
    <w:p>
      <w:pPr>
        <w:rPr>
          <w:sz w:val="24"/>
          <w:szCs w:val="24"/>
        </w:rPr>
      </w:pPr>
      <w:r>
        <w:rPr>
          <w:sz w:val="24"/>
          <w:szCs w:val="24"/>
          <w:lang w:bidi="th-TH"/>
        </w:rPr>
        <w:t>Ang trangkaso ay isang lubhang nakakahawang impeksyon mula sa virus na kumakalat kapag ang isang nahawahang tao ay umuubo o bumabahin. Ang trangkaso ay maaaring maging sanhi ng malubhang karamdaman at mga komplikasyong nagbabanta sa buhay, kabilang na ang pulmonya, at pinsala sa puso at iba pang mga bahagi ng katawan.</w:t>
      </w:r>
    </w:p>
    <w:p>
      <w:pPr>
        <w:pStyle w:val="Heading2"/>
        <w:spacing w:after="0"/>
        <w:rPr>
          <w:sz w:val="26"/>
          <w:szCs w:val="26"/>
        </w:rPr>
      </w:pPr>
      <w:r>
        <w:rPr>
          <w:sz w:val="26"/>
          <w:szCs w:val="26"/>
        </w:rPr>
        <w:t xml:space="preserve">Ang trangkaso ay isang malubhang sakit para sa mga buntis at kanilang mga sanggol </w:t>
      </w:r>
    </w:p>
    <w:p>
      <w:pPr>
        <w:pStyle w:val="ListParagraph"/>
        <w:numPr>
          <w:ilvl w:val="0"/>
          <w:numId w:val="30"/>
        </w:numPr>
        <w:rPr>
          <w:sz w:val="24"/>
          <w:szCs w:val="24"/>
          <w:lang w:bidi="th-TH"/>
        </w:rPr>
      </w:pPr>
      <w:r>
        <w:rPr>
          <w:sz w:val="24"/>
          <w:szCs w:val="24"/>
          <w:lang w:bidi="th-TH"/>
        </w:rPr>
        <w:t xml:space="preserve">Ang mga pagbabago ng kakayahan ng iyong naturalesa, puso at baga sa panahon ng pagbubuntis ay nagbibigay-daan upang mas madali kang magkaroon ng malubhang karamdaman mula sa trangkaso. </w:t>
      </w:r>
    </w:p>
    <w:p>
      <w:pPr>
        <w:pStyle w:val="ListParagraph"/>
        <w:numPr>
          <w:ilvl w:val="0"/>
          <w:numId w:val="30"/>
        </w:numPr>
        <w:rPr>
          <w:sz w:val="24"/>
          <w:szCs w:val="24"/>
          <w:lang w:bidi="th-TH"/>
        </w:rPr>
      </w:pPr>
      <w:r>
        <w:rPr>
          <w:sz w:val="24"/>
          <w:szCs w:val="24"/>
          <w:lang w:bidi="th-TH"/>
        </w:rPr>
        <w:t xml:space="preserve">Kahit na ang mga malulusog na kababaihan na hindi komplikado ang pagbubuntis ay maaaring magkaroon ng nakamamatay na trangkaso. Kabilang sa iba pang maaaring komplikasyon ang mga maagang (premature) pag-labour o pagsilang ng patay na sanggol (stillbirth). </w:t>
      </w:r>
    </w:p>
    <w:p>
      <w:pPr>
        <w:pStyle w:val="ListParagraph"/>
        <w:numPr>
          <w:ilvl w:val="0"/>
          <w:numId w:val="30"/>
        </w:numPr>
        <w:rPr>
          <w:sz w:val="24"/>
          <w:szCs w:val="24"/>
          <w:lang w:bidi="th-TH"/>
        </w:rPr>
      </w:pPr>
      <w:r>
        <w:rPr>
          <w:sz w:val="24"/>
          <w:szCs w:val="24"/>
          <w:lang w:bidi="th-TH"/>
        </w:rPr>
        <w:t xml:space="preserve">Para sa mga sanggol, ang impeksiyon ng trangkaso ay maaaring maging sanhi ng pulmonya at maaari pang humantong sa kamatayan. </w:t>
      </w:r>
    </w:p>
    <w:p>
      <w:pPr>
        <w:pStyle w:val="ListParagraph"/>
        <w:numPr>
          <w:ilvl w:val="0"/>
          <w:numId w:val="30"/>
        </w:numPr>
        <w:rPr>
          <w:sz w:val="24"/>
          <w:szCs w:val="24"/>
          <w:lang w:val="es-ES" w:bidi="th-TH"/>
        </w:rPr>
      </w:pPr>
      <w:r>
        <w:rPr>
          <w:sz w:val="24"/>
          <w:szCs w:val="24"/>
          <w:lang w:bidi="th-TH"/>
        </w:rPr>
        <w:t xml:space="preserve">Ang mga sanggol na wala pang anim na buwan ang edad ay mas malamang na ma-ospital dahil sa trangkaso kaysa sa iba pang mga grupo ng edad. </w:t>
      </w:r>
      <w:r>
        <w:rPr>
          <w:sz w:val="24"/>
          <w:szCs w:val="24"/>
          <w:lang w:val="es-ES" w:bidi="th-TH"/>
        </w:rPr>
        <w:t>Ang mga sanggol na ito ay napakabata pa para mabakunahan laban sa trangkaso.</w:t>
      </w:r>
    </w:p>
    <w:p>
      <w:pPr>
        <w:pStyle w:val="Heading2"/>
        <w:spacing w:after="0"/>
        <w:rPr>
          <w:sz w:val="26"/>
          <w:szCs w:val="26"/>
          <w:lang w:val="es-ES"/>
        </w:rPr>
      </w:pPr>
      <w:r>
        <w:rPr>
          <w:sz w:val="26"/>
          <w:szCs w:val="26"/>
          <w:lang w:val="es-ES"/>
        </w:rPr>
        <w:t>Ang pagbabakuna laban sa trangkaso habang buntis ay magbibigay ng proteksyon sa iyong sanggol</w:t>
      </w:r>
    </w:p>
    <w:p>
      <w:pPr>
        <w:pStyle w:val="ListParagraph"/>
        <w:numPr>
          <w:ilvl w:val="0"/>
          <w:numId w:val="33"/>
        </w:numPr>
        <w:rPr>
          <w:sz w:val="24"/>
          <w:szCs w:val="24"/>
          <w:lang w:val="es-ES" w:bidi="th-TH"/>
        </w:rPr>
      </w:pPr>
      <w:r>
        <w:rPr>
          <w:sz w:val="24"/>
          <w:szCs w:val="24"/>
          <w:lang w:val="es-ES" w:bidi="th-TH"/>
        </w:rPr>
        <w:t>Ang pinakamahusay na paraan upang pangalagaan ang iyong bagong silang na sanggol laban sa trangkaso ay ang pagpapabakuna habang buntis.</w:t>
      </w:r>
    </w:p>
    <w:p>
      <w:pPr>
        <w:pStyle w:val="ListParagraph"/>
        <w:numPr>
          <w:ilvl w:val="0"/>
          <w:numId w:val="33"/>
        </w:numPr>
        <w:rPr>
          <w:sz w:val="24"/>
          <w:szCs w:val="24"/>
          <w:lang w:val="es-ES" w:bidi="th-TH"/>
        </w:rPr>
      </w:pPr>
      <w:r>
        <w:rPr>
          <w:sz w:val="24"/>
          <w:szCs w:val="24"/>
          <w:lang w:val="es-ES" w:bidi="th-TH"/>
        </w:rPr>
        <w:t>Sa pamamagitan ng pagpapabakuna, ipinapasa mo ang mga ma-proteksyong antibodies sa iyong sanggol sa pamamagitan ng inunan (placenta) na magbibigay-proteksyon sa kanya sa unang ilang buwan ng kanyang buhay, kung kailan siya ay pinakamadaling mahawahan at napakabata pa para mabakunahan laban sa trangkaso.</w:t>
      </w:r>
    </w:p>
    <w:p>
      <w:pPr>
        <w:pStyle w:val="ListParagraph"/>
        <w:numPr>
          <w:ilvl w:val="0"/>
          <w:numId w:val="33"/>
        </w:numPr>
        <w:rPr>
          <w:sz w:val="24"/>
          <w:szCs w:val="24"/>
          <w:lang w:val="es-ES" w:bidi="th-TH"/>
        </w:rPr>
      </w:pPr>
      <w:r>
        <w:rPr>
          <w:sz w:val="24"/>
          <w:szCs w:val="24"/>
          <w:lang w:val="es-ES" w:bidi="th-TH"/>
        </w:rPr>
        <w:t>Binabawasan din ng pagpapabakuna laban sa trangkaso habang nagbubuntis ang inyong tsansa na makaranas ng stillbirth at iba pang mga masamang komplikasyon sa iyong lumalaking sanggol.</w:t>
      </w:r>
    </w:p>
    <w:p>
      <w:pPr>
        <w:pStyle w:val="Heading2"/>
        <w:spacing w:after="0"/>
        <w:rPr>
          <w:sz w:val="26"/>
          <w:szCs w:val="26"/>
          <w:lang w:val="es-ES"/>
        </w:rPr>
      </w:pPr>
      <w:r>
        <w:rPr>
          <w:sz w:val="26"/>
          <w:szCs w:val="26"/>
          <w:lang w:val="es-ES"/>
        </w:rPr>
        <w:lastRenderedPageBreak/>
        <w:t>Ang pagbabakuna laban sa trangkaso ay ligtas sa anumang yugto ng pagbubuntis</w:t>
      </w:r>
    </w:p>
    <w:p>
      <w:pPr>
        <w:pStyle w:val="ListParagraph"/>
        <w:numPr>
          <w:ilvl w:val="0"/>
          <w:numId w:val="33"/>
        </w:numPr>
        <w:rPr>
          <w:sz w:val="24"/>
          <w:szCs w:val="24"/>
          <w:lang w:val="es-ES" w:bidi="th-TH"/>
        </w:rPr>
      </w:pPr>
      <w:r>
        <w:rPr>
          <w:sz w:val="24"/>
          <w:szCs w:val="24"/>
          <w:lang w:val="es-ES" w:bidi="th-TH"/>
        </w:rPr>
        <w:t>Maraming ebidensiya ang nagpapakita ng kaligtasan ng pagbabakuna laban sa trangkaso sa mga nagbubuntis. Walang nakitang ebidensya sa mga pag-aaral ng mga kababaihang nabakunahan habang nagbubuntis na ang pagbabakuna laban sa trangkaso ay nakakasama sa kanilang lumalaking sanggol.</w:t>
      </w:r>
    </w:p>
    <w:p>
      <w:pPr>
        <w:pStyle w:val="ListParagraph"/>
        <w:numPr>
          <w:ilvl w:val="0"/>
          <w:numId w:val="33"/>
        </w:numPr>
        <w:rPr>
          <w:sz w:val="24"/>
          <w:szCs w:val="24"/>
          <w:lang w:val="es-ES" w:bidi="th-TH"/>
        </w:rPr>
      </w:pPr>
      <w:r>
        <w:rPr>
          <w:sz w:val="24"/>
          <w:szCs w:val="24"/>
          <w:lang w:val="es-ES" w:bidi="th-TH"/>
        </w:rPr>
        <w:t>Kabilang sa karaniwang mga side effect ng pagbabakuna laban sa trangkaso ang banayad na pananakit, pamumula, o pamamaga ng tinurukan ng bakuna na tatagal ng ilang araw at maglalaho kahit walang paggamot. Ang mga side effect na ito ay walang pinag-iba na maaaring mangyari sa mga buntis at hindi buntis.</w:t>
      </w:r>
    </w:p>
    <w:p>
      <w:pPr>
        <w:pStyle w:val="Heading2"/>
        <w:rPr>
          <w:sz w:val="26"/>
          <w:szCs w:val="26"/>
          <w:lang w:val="es-ES"/>
        </w:rPr>
      </w:pPr>
      <w:r>
        <w:rPr>
          <w:sz w:val="26"/>
          <w:szCs w:val="26"/>
          <w:lang w:val="es-ES"/>
        </w:rPr>
        <w:t>Mga madalas na itinatanong</w:t>
      </w:r>
    </w:p>
    <w:p>
      <w:pPr>
        <w:pStyle w:val="Heading3"/>
        <w:spacing w:after="0"/>
        <w:rPr>
          <w:b w:val="0"/>
          <w:bCs w:val="0"/>
          <w:i/>
          <w:iCs/>
          <w:sz w:val="24"/>
          <w:szCs w:val="24"/>
          <w:lang w:val="es-ES"/>
        </w:rPr>
      </w:pPr>
      <w:r>
        <w:rPr>
          <w:b w:val="0"/>
          <w:bCs w:val="0"/>
          <w:i/>
          <w:iCs/>
          <w:sz w:val="24"/>
          <w:szCs w:val="24"/>
          <w:lang w:val="es-ES"/>
        </w:rPr>
        <w:t>Q: Libre ba ang bakuna laban sa trangkaso para sa mga nagbubuntis?</w:t>
      </w:r>
    </w:p>
    <w:p>
      <w:pPr>
        <w:rPr>
          <w:sz w:val="24"/>
          <w:szCs w:val="24"/>
          <w:lang w:val="es-ES" w:bidi="th-TH"/>
        </w:rPr>
      </w:pPr>
      <w:r>
        <w:rPr>
          <w:sz w:val="24"/>
          <w:szCs w:val="24"/>
          <w:lang w:val="es-ES" w:bidi="th-TH"/>
        </w:rPr>
        <w:t>Oo. Ang bakuna ay libre para sa mga nagbubuntis sa pamamagitan ng Pambansang Programa ng Pagbabakuna.</w:t>
      </w:r>
    </w:p>
    <w:p>
      <w:pPr>
        <w:pStyle w:val="Heading3"/>
        <w:spacing w:after="0"/>
        <w:rPr>
          <w:b w:val="0"/>
          <w:bCs w:val="0"/>
          <w:i/>
          <w:iCs/>
          <w:sz w:val="24"/>
          <w:szCs w:val="24"/>
          <w:lang w:val="es-ES"/>
        </w:rPr>
      </w:pPr>
      <w:r>
        <w:rPr>
          <w:b w:val="0"/>
          <w:bCs w:val="0"/>
          <w:i/>
          <w:iCs/>
          <w:sz w:val="24"/>
          <w:szCs w:val="24"/>
          <w:lang w:val="es-ES"/>
        </w:rPr>
        <w:t>Q: Kailan dapat magpabakuna ang mga buntis?</w:t>
      </w:r>
    </w:p>
    <w:p>
      <w:pPr>
        <w:rPr>
          <w:sz w:val="24"/>
          <w:szCs w:val="24"/>
          <w:lang w:val="es-ES" w:bidi="th-TH"/>
        </w:rPr>
      </w:pPr>
      <w:r>
        <w:rPr>
          <w:sz w:val="24"/>
          <w:szCs w:val="24"/>
          <w:lang w:val="es-ES" w:bidi="th-TH"/>
        </w:rPr>
        <w:t>Ang pagbabakuna laban sa trangkaso ay ligtas na maibibigay sa anumang yugto ng pagbubuntis. Pinakamagandang ibigay ito bago magsimula ang panahon ng trangkaso, gayunman, ito ay maaaring ibigay anumang araw sa buong taon at ito ay magbibigay pa rin ng ilang proteksyon sa ina at sanggol sa kapanganakan nito. Ang bakuna laban sa trangkaso ay maaaring ibigay sa araw na ibibigay ang mga bakuna laban sa dalahit na ubo (pertussis) at/o COVID-19.</w:t>
      </w:r>
    </w:p>
    <w:p>
      <w:pPr>
        <w:pStyle w:val="Heading3"/>
        <w:spacing w:after="0"/>
        <w:rPr>
          <w:b w:val="0"/>
          <w:bCs w:val="0"/>
          <w:i/>
          <w:iCs/>
          <w:sz w:val="24"/>
          <w:szCs w:val="24"/>
          <w:lang w:val="es-ES"/>
        </w:rPr>
      </w:pPr>
      <w:r>
        <w:rPr>
          <w:b w:val="0"/>
          <w:bCs w:val="0"/>
          <w:i/>
          <w:iCs/>
          <w:sz w:val="24"/>
          <w:szCs w:val="24"/>
          <w:lang w:val="es-ES"/>
        </w:rPr>
        <w:t>Q: Kailangan ko bang mabakunahang muli kung ako ay nabakunahan na noong nakaraang taglamig?</w:t>
      </w:r>
    </w:p>
    <w:p>
      <w:pPr>
        <w:rPr>
          <w:sz w:val="24"/>
          <w:szCs w:val="24"/>
          <w:lang w:val="es-ES" w:bidi="th-TH"/>
        </w:rPr>
      </w:pPr>
      <w:r>
        <w:rPr>
          <w:sz w:val="24"/>
          <w:szCs w:val="24"/>
          <w:lang w:val="es-ES" w:bidi="th-TH"/>
        </w:rPr>
        <w:t>Oo. Taun-taon ay binabago ang pagbabakuna laban sa trangkaso upang maprotektahan laban sa mga uri ng trangkaso na inaasahang magiging pinaka-karaniwan sa taong ito.</w:t>
      </w:r>
    </w:p>
    <w:p>
      <w:pPr>
        <w:pStyle w:val="Heading3"/>
        <w:spacing w:after="0"/>
        <w:rPr>
          <w:b w:val="0"/>
          <w:bCs w:val="0"/>
          <w:i/>
          <w:iCs/>
          <w:sz w:val="24"/>
          <w:szCs w:val="24"/>
          <w:lang w:val="es-ES"/>
        </w:rPr>
      </w:pPr>
      <w:r>
        <w:rPr>
          <w:b w:val="0"/>
          <w:bCs w:val="0"/>
          <w:i/>
          <w:iCs/>
          <w:sz w:val="24"/>
          <w:szCs w:val="24"/>
          <w:lang w:val="es-ES"/>
        </w:rPr>
        <w:t>Q: Anong iba pang mga pagbabakuna ang inirerekomenda sa panahon ng pagbubuntis?</w:t>
      </w:r>
    </w:p>
    <w:p>
      <w:pPr>
        <w:rPr>
          <w:sz w:val="24"/>
          <w:szCs w:val="24"/>
          <w:lang w:val="es-ES" w:bidi="th-TH"/>
        </w:rPr>
      </w:pPr>
      <w:r>
        <w:rPr>
          <w:sz w:val="24"/>
          <w:szCs w:val="24"/>
          <w:lang w:val="es-ES" w:bidi="th-TH"/>
        </w:rPr>
        <w:t>Ang bakuna laban sa dalahit na ubo (pertussis) at mga bakuna laban sa COVID-19 ay inirerekomenda rin at ibinibigay nang libre para sa mga buntis.</w:t>
      </w:r>
    </w:p>
    <w:p>
      <w:pPr>
        <w:pStyle w:val="Heading2"/>
        <w:spacing w:after="0"/>
        <w:rPr>
          <w:sz w:val="26"/>
          <w:szCs w:val="26"/>
          <w:lang w:val="es-ES"/>
        </w:rPr>
      </w:pPr>
      <w:r>
        <w:rPr>
          <w:sz w:val="26"/>
          <w:szCs w:val="26"/>
          <w:lang w:val="es-ES"/>
        </w:rPr>
        <w:t>Pamamahala ng trangkaso</w:t>
      </w:r>
    </w:p>
    <w:p>
      <w:pPr>
        <w:rPr>
          <w:sz w:val="24"/>
          <w:szCs w:val="24"/>
          <w:lang w:val="es-ES" w:bidi="th-TH"/>
        </w:rPr>
      </w:pPr>
      <w:r>
        <w:rPr>
          <w:sz w:val="24"/>
          <w:szCs w:val="24"/>
          <w:lang w:val="es-ES" w:bidi="th-TH"/>
        </w:rPr>
        <w:t>Ang trangkaso ay hindi katulad ng karaniwang sipon. Bagama’t magkatulad ang ilan sa mga sintomas, ang ilang mga tao ay maaaring magkasakit nang malubha sa trangkaso.</w:t>
      </w:r>
    </w:p>
    <w:p>
      <w:pPr>
        <w:pStyle w:val="Heading3"/>
        <w:spacing w:after="0"/>
        <w:rPr>
          <w:b w:val="0"/>
          <w:bCs w:val="0"/>
          <w:i/>
          <w:iCs/>
          <w:sz w:val="24"/>
          <w:szCs w:val="24"/>
          <w:lang w:val="pt-BR"/>
        </w:rPr>
      </w:pPr>
      <w:r>
        <w:rPr>
          <w:b w:val="0"/>
          <w:bCs w:val="0"/>
          <w:i/>
          <w:iCs/>
          <w:sz w:val="24"/>
          <w:szCs w:val="24"/>
          <w:lang w:val="pt-BR"/>
        </w:rPr>
        <w:t>Ano ang mga sintomas ng trangkaso?</w:t>
      </w:r>
    </w:p>
    <w:p>
      <w:pPr>
        <w:spacing w:after="0"/>
        <w:rPr>
          <w:sz w:val="24"/>
          <w:szCs w:val="24"/>
          <w:lang w:bidi="th-TH"/>
        </w:rPr>
      </w:pPr>
      <w:r>
        <w:rPr>
          <w:sz w:val="24"/>
          <w:szCs w:val="24"/>
          <w:lang w:bidi="th-TH"/>
        </w:rPr>
        <w:t>Madalas ang biglaang pagkakaroon ng:</w:t>
      </w:r>
    </w:p>
    <w:p>
      <w:pPr>
        <w:pStyle w:val="ListParagraph"/>
        <w:numPr>
          <w:ilvl w:val="0"/>
          <w:numId w:val="38"/>
        </w:numPr>
        <w:rPr>
          <w:sz w:val="24"/>
          <w:szCs w:val="24"/>
          <w:lang w:bidi="th-TH"/>
        </w:rPr>
      </w:pPr>
      <w:r>
        <w:rPr>
          <w:sz w:val="24"/>
          <w:szCs w:val="24"/>
          <w:lang w:bidi="th-TH"/>
        </w:rPr>
        <w:t>lagnat (mataas na temperatura)</w:t>
      </w:r>
    </w:p>
    <w:p>
      <w:pPr>
        <w:pStyle w:val="ListParagraph"/>
        <w:numPr>
          <w:ilvl w:val="0"/>
          <w:numId w:val="38"/>
        </w:numPr>
        <w:rPr>
          <w:sz w:val="24"/>
          <w:szCs w:val="24"/>
          <w:lang w:bidi="th-TH"/>
        </w:rPr>
      </w:pPr>
      <w:r>
        <w:rPr>
          <w:sz w:val="24"/>
          <w:szCs w:val="24"/>
          <w:lang w:bidi="th-TH"/>
        </w:rPr>
        <w:t>ubo</w:t>
      </w:r>
    </w:p>
    <w:p>
      <w:pPr>
        <w:pStyle w:val="ListParagraph"/>
        <w:numPr>
          <w:ilvl w:val="0"/>
          <w:numId w:val="38"/>
        </w:numPr>
        <w:rPr>
          <w:sz w:val="24"/>
          <w:szCs w:val="24"/>
          <w:lang w:bidi="th-TH"/>
        </w:rPr>
      </w:pPr>
      <w:r>
        <w:rPr>
          <w:sz w:val="24"/>
          <w:szCs w:val="24"/>
          <w:lang w:bidi="th-TH"/>
        </w:rPr>
        <w:t>namamagang lalamunan</w:t>
      </w:r>
    </w:p>
    <w:p>
      <w:pPr>
        <w:pStyle w:val="ListParagraph"/>
        <w:numPr>
          <w:ilvl w:val="0"/>
          <w:numId w:val="38"/>
        </w:numPr>
        <w:rPr>
          <w:sz w:val="24"/>
          <w:szCs w:val="24"/>
          <w:lang w:bidi="th-TH"/>
        </w:rPr>
      </w:pPr>
      <w:r>
        <w:rPr>
          <w:sz w:val="24"/>
          <w:szCs w:val="24"/>
          <w:lang w:bidi="th-TH"/>
        </w:rPr>
        <w:t>tumutulo o baradong ilong</w:t>
      </w:r>
    </w:p>
    <w:p>
      <w:pPr>
        <w:pStyle w:val="ListParagraph"/>
        <w:numPr>
          <w:ilvl w:val="0"/>
          <w:numId w:val="38"/>
        </w:numPr>
        <w:rPr>
          <w:sz w:val="24"/>
          <w:szCs w:val="24"/>
          <w:lang w:bidi="th-TH"/>
        </w:rPr>
      </w:pPr>
      <w:r>
        <w:rPr>
          <w:sz w:val="24"/>
          <w:szCs w:val="24"/>
          <w:lang w:bidi="th-TH"/>
        </w:rPr>
        <w:t>pananakit ng kalamnan o katawan</w:t>
      </w:r>
    </w:p>
    <w:p>
      <w:pPr>
        <w:pStyle w:val="ListParagraph"/>
        <w:numPr>
          <w:ilvl w:val="0"/>
          <w:numId w:val="38"/>
        </w:numPr>
        <w:rPr>
          <w:sz w:val="24"/>
          <w:szCs w:val="24"/>
          <w:lang w:bidi="th-TH"/>
        </w:rPr>
      </w:pPr>
      <w:r>
        <w:rPr>
          <w:sz w:val="24"/>
          <w:szCs w:val="24"/>
          <w:lang w:bidi="th-TH"/>
        </w:rPr>
        <w:t>pananakit ng ulo</w:t>
      </w:r>
    </w:p>
    <w:p>
      <w:pPr>
        <w:pStyle w:val="ListParagraph"/>
        <w:numPr>
          <w:ilvl w:val="0"/>
          <w:numId w:val="38"/>
        </w:numPr>
        <w:spacing w:after="0"/>
        <w:rPr>
          <w:sz w:val="24"/>
          <w:szCs w:val="24"/>
          <w:lang w:bidi="th-TH"/>
        </w:rPr>
      </w:pPr>
      <w:r>
        <w:rPr>
          <w:sz w:val="24"/>
          <w:szCs w:val="24"/>
          <w:lang w:bidi="th-TH"/>
        </w:rPr>
        <w:t>pagkahapo (pagod).</w:t>
      </w:r>
    </w:p>
    <w:p>
      <w:pPr>
        <w:rPr>
          <w:sz w:val="24"/>
          <w:szCs w:val="24"/>
          <w:lang w:bidi="th-TH"/>
        </w:rPr>
      </w:pPr>
      <w:r>
        <w:rPr>
          <w:sz w:val="24"/>
          <w:szCs w:val="24"/>
          <w:lang w:bidi="th-TH"/>
        </w:rPr>
        <w:t>Ang trangkaso ay isang sakit na karaniwang tumatagal ng 5 – 7 araw o higit pa.</w:t>
      </w:r>
    </w:p>
    <w:p>
      <w:pPr>
        <w:pStyle w:val="Heading3"/>
        <w:spacing w:after="0"/>
        <w:rPr>
          <w:b w:val="0"/>
          <w:bCs w:val="0"/>
          <w:i/>
          <w:iCs/>
          <w:sz w:val="24"/>
          <w:szCs w:val="24"/>
        </w:rPr>
      </w:pPr>
      <w:r>
        <w:rPr>
          <w:b w:val="0"/>
          <w:bCs w:val="0"/>
          <w:i/>
          <w:iCs/>
          <w:sz w:val="24"/>
          <w:szCs w:val="24"/>
        </w:rPr>
        <w:t>Paano kung ako ay magka-trangkaso?</w:t>
      </w:r>
    </w:p>
    <w:p>
      <w:pPr>
        <w:pStyle w:val="ListParagraph"/>
        <w:numPr>
          <w:ilvl w:val="0"/>
          <w:numId w:val="39"/>
        </w:numPr>
        <w:rPr>
          <w:sz w:val="24"/>
          <w:szCs w:val="24"/>
          <w:lang w:bidi="th-TH"/>
        </w:rPr>
      </w:pPr>
      <w:r>
        <w:rPr>
          <w:sz w:val="24"/>
          <w:szCs w:val="24"/>
          <w:lang w:bidi="th-TH"/>
        </w:rPr>
        <w:t>takpan ang iyong bibig kapag umuubo/bumabahin at maghugas ng mga kamay bago hawakan ang iyong sanggol</w:t>
      </w:r>
    </w:p>
    <w:p>
      <w:pPr>
        <w:pStyle w:val="ListParagraph"/>
        <w:numPr>
          <w:ilvl w:val="0"/>
          <w:numId w:val="39"/>
        </w:numPr>
        <w:rPr>
          <w:sz w:val="24"/>
          <w:szCs w:val="24"/>
          <w:lang w:bidi="th-TH"/>
        </w:rPr>
      </w:pPr>
      <w:r>
        <w:rPr>
          <w:sz w:val="24"/>
          <w:szCs w:val="24"/>
          <w:lang w:bidi="th-TH"/>
        </w:rPr>
        <w:t>kung nagpapasuso, patuloy na gawin ito ngunit iwasan ang pag-ubo at pagbahin na malapit sa iyong sanggol</w:t>
      </w:r>
    </w:p>
    <w:p>
      <w:pPr>
        <w:pStyle w:val="ListParagraph"/>
        <w:numPr>
          <w:ilvl w:val="0"/>
          <w:numId w:val="39"/>
        </w:numPr>
        <w:spacing w:after="0"/>
        <w:rPr>
          <w:sz w:val="24"/>
          <w:szCs w:val="24"/>
          <w:lang w:bidi="th-TH"/>
        </w:rPr>
      </w:pPr>
      <w:r>
        <w:rPr>
          <w:sz w:val="24"/>
          <w:szCs w:val="24"/>
          <w:lang w:bidi="th-TH"/>
        </w:rPr>
        <w:t>pamahalaan ang iyong temperatura at pananakit ng kalamnan gamit ang paracetamol.</w:t>
      </w:r>
    </w:p>
    <w:p>
      <w:pPr>
        <w:rPr>
          <w:sz w:val="24"/>
          <w:szCs w:val="24"/>
          <w:lang w:bidi="th-TH"/>
        </w:rPr>
      </w:pPr>
      <w:r>
        <w:rPr>
          <w:sz w:val="24"/>
          <w:szCs w:val="24"/>
          <w:lang w:bidi="th-TH"/>
        </w:rPr>
        <w:t>Ang iyong GP ay maaaring magbigay ng payo sa iyo tungkol sa mga pagpipilian sa paggamot.</w:t>
      </w:r>
    </w:p>
    <w:p>
      <w:pPr>
        <w:pStyle w:val="Heading3"/>
        <w:spacing w:after="0"/>
        <w:rPr>
          <w:b w:val="0"/>
          <w:bCs w:val="0"/>
          <w:i/>
          <w:iCs/>
          <w:sz w:val="24"/>
          <w:szCs w:val="24"/>
        </w:rPr>
      </w:pPr>
      <w:r>
        <w:rPr>
          <w:b w:val="0"/>
          <w:bCs w:val="0"/>
          <w:i/>
          <w:iCs/>
          <w:sz w:val="24"/>
          <w:szCs w:val="24"/>
        </w:rPr>
        <w:t>Paano kung isa sa aking pamilya ang magka-trangkaso?</w:t>
      </w:r>
    </w:p>
    <w:p>
      <w:pPr>
        <w:pStyle w:val="ListParagraph"/>
        <w:numPr>
          <w:ilvl w:val="0"/>
          <w:numId w:val="40"/>
        </w:numPr>
        <w:rPr>
          <w:sz w:val="24"/>
          <w:szCs w:val="24"/>
          <w:lang w:val="it-IT" w:bidi="th-TH"/>
        </w:rPr>
      </w:pPr>
      <w:r>
        <w:rPr>
          <w:sz w:val="24"/>
          <w:szCs w:val="24"/>
          <w:lang w:val="it-IT" w:bidi="th-TH"/>
        </w:rPr>
        <w:t>ilayo sila sa sanggol hangga’t maaari</w:t>
      </w:r>
    </w:p>
    <w:p>
      <w:pPr>
        <w:pStyle w:val="ListParagraph"/>
        <w:numPr>
          <w:ilvl w:val="0"/>
          <w:numId w:val="40"/>
        </w:numPr>
        <w:rPr>
          <w:sz w:val="24"/>
          <w:szCs w:val="24"/>
          <w:lang w:val="it-IT" w:bidi="th-TH"/>
        </w:rPr>
      </w:pPr>
      <w:r>
        <w:rPr>
          <w:sz w:val="24"/>
          <w:szCs w:val="24"/>
          <w:lang w:val="it-IT" w:bidi="th-TH"/>
        </w:rPr>
        <w:t>siguraduhin na tinatakpan nila ang kanilang mga bibig kapag umuubo/bumabahin at maghuhugas sila ng mga kamay bago hawakan ang sanggol.</w:t>
      </w:r>
    </w:p>
    <w:p>
      <w:pPr>
        <w:pStyle w:val="Heading3"/>
        <w:spacing w:after="0"/>
        <w:rPr>
          <w:b w:val="0"/>
          <w:bCs w:val="0"/>
          <w:i/>
          <w:iCs/>
          <w:sz w:val="24"/>
          <w:szCs w:val="24"/>
        </w:rPr>
      </w:pPr>
      <w:r>
        <w:rPr>
          <w:b w:val="0"/>
          <w:bCs w:val="0"/>
          <w:i/>
          <w:iCs/>
          <w:sz w:val="24"/>
          <w:szCs w:val="24"/>
        </w:rPr>
        <w:t>Paano kung nag-aalala ako na ang aking sanggol ay maaaring may mga sintomas ng trangkaso?</w:t>
      </w:r>
    </w:p>
    <w:p>
      <w:pPr>
        <w:pStyle w:val="ListParagraph"/>
        <w:numPr>
          <w:ilvl w:val="0"/>
          <w:numId w:val="41"/>
        </w:numPr>
        <w:rPr>
          <w:sz w:val="24"/>
          <w:szCs w:val="24"/>
          <w:lang w:bidi="th-TH"/>
        </w:rPr>
      </w:pPr>
      <w:r>
        <w:rPr>
          <w:sz w:val="24"/>
          <w:szCs w:val="24"/>
          <w:lang w:bidi="th-TH"/>
        </w:rPr>
        <w:t>kung nagpapasuso, ipagpatuloy na gawin ito</w:t>
      </w:r>
    </w:p>
    <w:p>
      <w:pPr>
        <w:pStyle w:val="ListParagraph"/>
        <w:numPr>
          <w:ilvl w:val="0"/>
          <w:numId w:val="41"/>
        </w:numPr>
        <w:rPr>
          <w:sz w:val="24"/>
          <w:szCs w:val="24"/>
          <w:lang w:bidi="th-TH"/>
        </w:rPr>
      </w:pPr>
      <w:r>
        <w:rPr>
          <w:sz w:val="24"/>
          <w:szCs w:val="24"/>
          <w:lang w:bidi="th-TH"/>
        </w:rPr>
        <w:t>makipagkita sa isang GP</w:t>
      </w:r>
    </w:p>
    <w:p>
      <w:pPr>
        <w:pStyle w:val="ListParagraph"/>
        <w:numPr>
          <w:ilvl w:val="0"/>
          <w:numId w:val="41"/>
        </w:numPr>
        <w:rPr>
          <w:sz w:val="24"/>
          <w:szCs w:val="24"/>
          <w:lang w:bidi="th-TH"/>
        </w:rPr>
      </w:pPr>
      <w:r>
        <w:rPr>
          <w:sz w:val="24"/>
          <w:szCs w:val="24"/>
          <w:lang w:bidi="th-TH"/>
        </w:rPr>
        <w:t>ilayo ang iyong sanggol sa ibang tao, lalo na sa iba pang mga sanggol, mga bata, matatanda, buntis at mga tao na may karamdaman.</w:t>
      </w:r>
    </w:p>
    <w:p>
      <w:pPr>
        <w:pStyle w:val="Heading2"/>
        <w:spacing w:after="0"/>
        <w:rPr>
          <w:sz w:val="26"/>
          <w:szCs w:val="26"/>
        </w:rPr>
      </w:pPr>
      <w:r>
        <w:rPr>
          <w:sz w:val="26"/>
          <w:szCs w:val="26"/>
        </w:rPr>
        <w:t>Saan ako makakakuha ng karagdagang impormasyon?</w:t>
      </w:r>
    </w:p>
    <w:p>
      <w:pPr>
        <w:rPr>
          <w:sz w:val="24"/>
          <w:szCs w:val="24"/>
          <w:lang w:bidi="th-TH"/>
        </w:rPr>
      </w:pPr>
      <w:r>
        <w:rPr>
          <w:sz w:val="24"/>
          <w:szCs w:val="24"/>
          <w:lang w:bidi="th-TH"/>
        </w:rPr>
        <w:t>Makipag-usap sa iyong tagapagbigay ng bakuna tungkol sa pagbabakuna habang buntis.</w:t>
      </w:r>
    </w:p>
    <w:p>
      <w:pPr>
        <w:rPr>
          <w:sz w:val="26"/>
          <w:szCs w:val="26"/>
          <w:lang w:bidi="th-TH"/>
        </w:rPr>
      </w:pPr>
      <w:r>
        <w:rPr>
          <w:b/>
          <w:bCs/>
          <w:sz w:val="26"/>
          <w:szCs w:val="26"/>
          <w:lang w:bidi="th-TH"/>
        </w:rPr>
        <w:t>Makipag-ugnayan sa kagawaran ng kalusugan sa inyong estado o teritoryo:</w:t>
      </w:r>
    </w:p>
    <w:p>
      <w:pPr>
        <w:rPr>
          <w:sz w:val="24"/>
          <w:szCs w:val="24"/>
          <w:lang w:bidi="th-TH"/>
        </w:rPr>
      </w:pPr>
      <w:r>
        <w:rPr>
          <w:b/>
          <w:bCs/>
          <w:sz w:val="24"/>
          <w:szCs w:val="24"/>
          <w:lang w:bidi="th-TH"/>
        </w:rPr>
        <w:t xml:space="preserve">ACT </w:t>
      </w:r>
      <w:r>
        <w:rPr>
          <w:b/>
          <w:bCs/>
          <w:sz w:val="24"/>
          <w:szCs w:val="24"/>
          <w:lang w:bidi="th-TH"/>
        </w:rPr>
        <w:tab/>
      </w:r>
      <w:r>
        <w:rPr>
          <w:sz w:val="24"/>
          <w:szCs w:val="24"/>
          <w:lang w:bidi="th-TH"/>
        </w:rPr>
        <w:t>02 5124 9800</w:t>
      </w:r>
    </w:p>
    <w:p>
      <w:pPr>
        <w:rPr>
          <w:sz w:val="24"/>
          <w:szCs w:val="24"/>
          <w:lang w:val="fr-FR" w:bidi="th-TH"/>
        </w:rPr>
      </w:pPr>
      <w:r>
        <w:rPr>
          <w:b/>
          <w:bCs/>
          <w:sz w:val="24"/>
          <w:szCs w:val="24"/>
          <w:lang w:val="fr-FR" w:bidi="th-TH"/>
        </w:rPr>
        <w:t xml:space="preserve">SA </w:t>
      </w:r>
      <w:r>
        <w:rPr>
          <w:b/>
          <w:bCs/>
          <w:sz w:val="24"/>
          <w:szCs w:val="24"/>
          <w:lang w:val="fr-FR" w:bidi="th-TH"/>
        </w:rPr>
        <w:tab/>
      </w:r>
      <w:r>
        <w:rPr>
          <w:sz w:val="24"/>
          <w:szCs w:val="24"/>
          <w:lang w:val="fr-FR" w:bidi="th-TH"/>
        </w:rPr>
        <w:t>1300 232 272</w:t>
      </w:r>
    </w:p>
    <w:p>
      <w:pPr>
        <w:rPr>
          <w:sz w:val="24"/>
          <w:szCs w:val="24"/>
          <w:lang w:val="fr-FR" w:bidi="th-TH"/>
        </w:rPr>
      </w:pPr>
      <w:r>
        <w:rPr>
          <w:b/>
          <w:bCs/>
          <w:sz w:val="24"/>
          <w:szCs w:val="24"/>
          <w:lang w:val="fr-FR" w:bidi="th-TH"/>
        </w:rPr>
        <w:t xml:space="preserve">NSW </w:t>
      </w:r>
      <w:r>
        <w:rPr>
          <w:b/>
          <w:bCs/>
          <w:sz w:val="24"/>
          <w:szCs w:val="24"/>
          <w:lang w:val="fr-FR" w:bidi="th-TH"/>
        </w:rPr>
        <w:tab/>
      </w:r>
      <w:r>
        <w:rPr>
          <w:sz w:val="24"/>
          <w:szCs w:val="24"/>
          <w:lang w:val="fr-FR" w:bidi="th-TH"/>
        </w:rPr>
        <w:t>1300 066 055</w:t>
      </w:r>
    </w:p>
    <w:p>
      <w:pPr>
        <w:rPr>
          <w:sz w:val="24"/>
          <w:szCs w:val="24"/>
          <w:lang w:val="fr-FR" w:bidi="th-TH"/>
        </w:rPr>
      </w:pPr>
      <w:r>
        <w:rPr>
          <w:b/>
          <w:bCs/>
          <w:sz w:val="24"/>
          <w:szCs w:val="24"/>
          <w:lang w:val="fr-FR" w:bidi="th-TH"/>
        </w:rPr>
        <w:t xml:space="preserve">TAS </w:t>
      </w:r>
      <w:r>
        <w:rPr>
          <w:b/>
          <w:bCs/>
          <w:sz w:val="24"/>
          <w:szCs w:val="24"/>
          <w:lang w:val="fr-FR" w:bidi="th-TH"/>
        </w:rPr>
        <w:tab/>
      </w:r>
      <w:r>
        <w:rPr>
          <w:sz w:val="24"/>
          <w:szCs w:val="24"/>
          <w:lang w:val="fr-FR" w:bidi="th-TH"/>
        </w:rPr>
        <w:t>1800 671 738</w:t>
      </w:r>
    </w:p>
    <w:p>
      <w:pPr>
        <w:rPr>
          <w:sz w:val="24"/>
          <w:szCs w:val="24"/>
          <w:lang w:val="fr-FR" w:bidi="th-TH"/>
        </w:rPr>
      </w:pPr>
      <w:r>
        <w:rPr>
          <w:b/>
          <w:bCs/>
          <w:sz w:val="24"/>
          <w:szCs w:val="24"/>
          <w:lang w:val="fr-FR" w:bidi="th-TH"/>
        </w:rPr>
        <w:t xml:space="preserve">NT </w:t>
      </w:r>
      <w:r>
        <w:rPr>
          <w:b/>
          <w:bCs/>
          <w:sz w:val="24"/>
          <w:szCs w:val="24"/>
          <w:lang w:val="fr-FR" w:bidi="th-TH"/>
        </w:rPr>
        <w:tab/>
      </w:r>
      <w:r>
        <w:rPr>
          <w:sz w:val="24"/>
          <w:szCs w:val="24"/>
          <w:lang w:val="fr-FR" w:bidi="th-TH"/>
        </w:rPr>
        <w:t>08 8922 8044</w:t>
      </w:r>
    </w:p>
    <w:p>
      <w:pPr>
        <w:rPr>
          <w:sz w:val="24"/>
          <w:szCs w:val="24"/>
          <w:lang w:val="fr-FR" w:bidi="th-TH"/>
        </w:rPr>
      </w:pPr>
      <w:r>
        <w:rPr>
          <w:b/>
          <w:bCs/>
          <w:sz w:val="24"/>
          <w:szCs w:val="24"/>
          <w:lang w:val="fr-FR" w:bidi="th-TH"/>
        </w:rPr>
        <w:t xml:space="preserve">VIC </w:t>
      </w:r>
      <w:r>
        <w:rPr>
          <w:b/>
          <w:bCs/>
          <w:sz w:val="24"/>
          <w:szCs w:val="24"/>
          <w:lang w:val="fr-FR" w:bidi="th-TH"/>
        </w:rPr>
        <w:tab/>
      </w:r>
      <w:r>
        <w:rPr>
          <w:sz w:val="24"/>
          <w:szCs w:val="24"/>
          <w:lang w:val="fr-FR" w:bidi="th-TH"/>
        </w:rPr>
        <w:t>1300 882 008</w:t>
      </w:r>
    </w:p>
    <w:p>
      <w:pPr>
        <w:rPr>
          <w:sz w:val="24"/>
          <w:szCs w:val="24"/>
          <w:lang w:bidi="th-TH"/>
        </w:rPr>
      </w:pPr>
      <w:r>
        <w:rPr>
          <w:b/>
          <w:bCs/>
          <w:sz w:val="24"/>
          <w:szCs w:val="24"/>
          <w:lang w:bidi="th-TH"/>
        </w:rPr>
        <w:t xml:space="preserve">WA </w:t>
      </w:r>
      <w:r>
        <w:rPr>
          <w:b/>
          <w:bCs/>
          <w:sz w:val="24"/>
          <w:szCs w:val="24"/>
          <w:lang w:bidi="th-TH"/>
        </w:rPr>
        <w:tab/>
      </w:r>
      <w:r>
        <w:rPr>
          <w:sz w:val="24"/>
          <w:szCs w:val="24"/>
          <w:lang w:bidi="th-TH"/>
        </w:rPr>
        <w:t>08 9321 1312</w:t>
      </w:r>
    </w:p>
    <w:p>
      <w:pPr>
        <w:rPr>
          <w:sz w:val="24"/>
          <w:szCs w:val="24"/>
          <w:lang w:bidi="th-TH"/>
        </w:rPr>
      </w:pPr>
      <w:r>
        <w:rPr>
          <w:b/>
          <w:bCs/>
          <w:sz w:val="24"/>
          <w:szCs w:val="24"/>
          <w:lang w:bidi="th-TH"/>
        </w:rPr>
        <w:t xml:space="preserve">QLD </w:t>
      </w:r>
      <w:r>
        <w:rPr>
          <w:b/>
          <w:bCs/>
          <w:sz w:val="24"/>
          <w:szCs w:val="24"/>
          <w:lang w:bidi="th-TH"/>
        </w:rPr>
        <w:tab/>
      </w:r>
      <w:r>
        <w:rPr>
          <w:sz w:val="24"/>
          <w:szCs w:val="24"/>
          <w:lang w:bidi="th-TH"/>
        </w:rPr>
        <w:t>13 HEALTH (13 432 584)</w:t>
      </w:r>
    </w:p>
    <w:p>
      <w:pPr>
        <w:pStyle w:val="NoSpacing"/>
        <w:rPr>
          <w:rFonts w:ascii="Arial" w:hAnsi="Arial" w:cs="Arial"/>
        </w:rPr>
      </w:pPr>
      <w:r>
        <w:rPr>
          <w:rFonts w:ascii="Arial" w:hAnsi="Arial" w:cs="Arial"/>
        </w:rPr>
        <w:t>health.gov.au/immunisation</w:t>
      </w:r>
    </w:p>
    <w:p>
      <w:pPr>
        <w:spacing w:after="0" w:line="240" w:lineRule="auto"/>
        <w:rPr>
          <w:rFonts w:cs="Arial"/>
          <w:sz w:val="24"/>
          <w:szCs w:val="24"/>
          <w:lang w:bidi="th-TH"/>
        </w:rPr>
      </w:pPr>
      <w:r>
        <w:rPr>
          <w:rFonts w:cs="Arial"/>
          <w:sz w:val="24"/>
          <w:szCs w:val="24"/>
          <w:lang w:bidi="th-TH"/>
        </w:rPr>
        <w:t>Lahat ng impormasyon sa lathalaing ito ay tumpak noong Marso 2022.</w:t>
      </w:r>
    </w:p>
    <w:p>
      <w:pPr>
        <w:spacing w:after="0" w:line="240" w:lineRule="auto"/>
        <w:rPr>
          <w:rFonts w:ascii="Proxima Nova" w:eastAsiaTheme="minorHAnsi" w:hAnsi="Proxima Nova" w:cs="Arial"/>
          <w:sz w:val="24"/>
          <w:szCs w:val="24"/>
          <w:lang w:val="en-AU" w:eastAsia="en-US"/>
        </w:rPr>
      </w:pPr>
      <w:r>
        <w:rPr>
          <w:rFonts w:ascii="Proxima Nova" w:eastAsiaTheme="minorHAnsi" w:hAnsi="Proxima Nova" w:cs="Arial"/>
          <w:sz w:val="24"/>
          <w:szCs w:val="24"/>
          <w:lang w:val="en-AU" w:eastAsia="en-US"/>
        </w:rPr>
        <w:t>DT0002930</w:t>
      </w:r>
    </w:p>
    <w:p>
      <w:pPr>
        <w:pStyle w:val="NoSpacing"/>
        <w:rPr>
          <w:rFonts w:ascii="Arial" w:hAnsi="Arial" w:cs="Arial"/>
        </w:rPr>
      </w:pPr>
      <w:r>
        <w:rPr>
          <w:rFonts w:ascii="Arial" w:hAnsi="Arial" w:cs="Arial"/>
        </w:rPr>
        <w:t>Australian Government Department of Health</w:t>
      </w:r>
    </w:p>
    <w:p>
      <w:pPr>
        <w:pStyle w:val="NoSpacing"/>
        <w:rPr>
          <w:rFonts w:ascii="Arial" w:hAnsi="Arial" w:cs="Arial"/>
        </w:rPr>
      </w:pPr>
      <w:r>
        <w:rPr>
          <w:rFonts w:ascii="Arial" w:hAnsi="Arial" w:cs="Arial"/>
        </w:rPr>
        <w:t>National Immunisation Program</w:t>
      </w:r>
    </w:p>
    <w:p>
      <w:pPr>
        <w:pStyle w:val="NoSpacing"/>
        <w:rPr>
          <w:rFonts w:ascii="Arial" w:hAnsi="Arial" w:cs="Arial"/>
        </w:rPr>
      </w:pPr>
      <w:r>
        <w:rPr>
          <w:rFonts w:ascii="Arial" w:hAnsi="Arial" w:cs="Arial"/>
        </w:rPr>
        <w:t>A joint Australian, State and Territory Government Initiative</w:t>
      </w:r>
    </w:p>
    <w:sectPr>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Proxima Nova Bl">
    <w:altName w:val="Tahoma"/>
    <w:panose1 w:val="00000000000000000000"/>
    <w:charset w:val="00"/>
    <w:family w:val="swiss"/>
    <w:notTrueType/>
    <w:pitch w:val="default"/>
    <w:sig w:usb0="00000003" w:usb1="00000000" w:usb2="00000000" w:usb3="00000000" w:csb0="00000001" w:csb1="00000000"/>
  </w:font>
  <w:font w:name="Proxima Nova Th">
    <w:altName w:val="Tahoma"/>
    <w:panose1 w:val="00000000000000000000"/>
    <w:charset w:val="00"/>
    <w:family w:val="swiss"/>
    <w:notTrueType/>
    <w:pitch w:val="default"/>
    <w:sig w:usb0="00000003" w:usb1="00000000" w:usb2="00000000" w:usb3="00000000" w:csb0="00000001" w:csb1="00000000"/>
  </w:font>
  <w:font w:name="Proxima Nova Rg">
    <w:altName w:val="Tahoma"/>
    <w:panose1 w:val="00000000000000000000"/>
    <w:charset w:val="00"/>
    <w:family w:val="swiss"/>
    <w:notTrueType/>
    <w:pitch w:val="default"/>
    <w:sig w:usb0="00000003" w:usb1="00000000" w:usb2="00000000" w:usb3="00000000" w:csb0="00000001" w:csb1="00000000"/>
  </w:font>
  <w:font w:name="Proxima Nova Cond Black">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D36FB7"/>
    <w:multiLevelType w:val="hybridMultilevel"/>
    <w:tmpl w:val="D4257B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AC08A4"/>
    <w:multiLevelType w:val="hybridMultilevel"/>
    <w:tmpl w:val="6CC5FB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1B7F0E7"/>
    <w:multiLevelType w:val="hybridMultilevel"/>
    <w:tmpl w:val="314128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94FE84"/>
    <w:multiLevelType w:val="hybridMultilevel"/>
    <w:tmpl w:val="36A53A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87A18CF"/>
    <w:multiLevelType w:val="hybridMultilevel"/>
    <w:tmpl w:val="AFB430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8EC6611"/>
    <w:multiLevelType w:val="hybridMultilevel"/>
    <w:tmpl w:val="D99CB2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6091E80"/>
    <w:multiLevelType w:val="hybridMultilevel"/>
    <w:tmpl w:val="337513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55EA09C"/>
    <w:multiLevelType w:val="hybridMultilevel"/>
    <w:tmpl w:val="514395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561E7C"/>
    <w:multiLevelType w:val="hybridMultilevel"/>
    <w:tmpl w:val="4CF0F54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01891B66"/>
    <w:multiLevelType w:val="hybridMultilevel"/>
    <w:tmpl w:val="8C18ECB0"/>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04C2C9D0"/>
    <w:multiLevelType w:val="hybridMultilevel"/>
    <w:tmpl w:val="D47C4C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84C7964"/>
    <w:multiLevelType w:val="hybridMultilevel"/>
    <w:tmpl w:val="7DF004B2"/>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0A0F19CA"/>
    <w:multiLevelType w:val="hybridMultilevel"/>
    <w:tmpl w:val="28BC33E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0ADA7961"/>
    <w:multiLevelType w:val="hybridMultilevel"/>
    <w:tmpl w:val="A0D23B20"/>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112B5076"/>
    <w:multiLevelType w:val="hybridMultilevel"/>
    <w:tmpl w:val="F1D04F7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15B60CBD"/>
    <w:multiLevelType w:val="hybridMultilevel"/>
    <w:tmpl w:val="ABB03382"/>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17E85852"/>
    <w:multiLevelType w:val="hybridMultilevel"/>
    <w:tmpl w:val="18327770"/>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1ED6213E"/>
    <w:multiLevelType w:val="hybridMultilevel"/>
    <w:tmpl w:val="E2AA591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299C7BC6"/>
    <w:multiLevelType w:val="hybridMultilevel"/>
    <w:tmpl w:val="8D8A817C"/>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304A4629"/>
    <w:multiLevelType w:val="hybridMultilevel"/>
    <w:tmpl w:val="8C4CEA2E"/>
    <w:lvl w:ilvl="0" w:tplc="C3447B60">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0" w15:restartNumberingAfterBreak="0">
    <w:nsid w:val="35E7164B"/>
    <w:multiLevelType w:val="hybridMultilevel"/>
    <w:tmpl w:val="C4BC134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390404E8"/>
    <w:multiLevelType w:val="hybridMultilevel"/>
    <w:tmpl w:val="239A12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C996845"/>
    <w:multiLevelType w:val="hybridMultilevel"/>
    <w:tmpl w:val="C1C6718E"/>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3D5220DA"/>
    <w:multiLevelType w:val="hybridMultilevel"/>
    <w:tmpl w:val="C5D06372"/>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40F534E4"/>
    <w:multiLevelType w:val="hybridMultilevel"/>
    <w:tmpl w:val="B44EC83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41691F19"/>
    <w:multiLevelType w:val="hybridMultilevel"/>
    <w:tmpl w:val="9678ED9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41CE36A2"/>
    <w:multiLevelType w:val="hybridMultilevel"/>
    <w:tmpl w:val="1B469FD8"/>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486F524D"/>
    <w:multiLevelType w:val="hybridMultilevel"/>
    <w:tmpl w:val="B9075A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88C12C5"/>
    <w:multiLevelType w:val="hybridMultilevel"/>
    <w:tmpl w:val="3E8BC1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FEC5C21"/>
    <w:multiLevelType w:val="hybridMultilevel"/>
    <w:tmpl w:val="65746DA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5B325B8F"/>
    <w:multiLevelType w:val="hybridMultilevel"/>
    <w:tmpl w:val="7196E640"/>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5B92473A"/>
    <w:multiLevelType w:val="hybridMultilevel"/>
    <w:tmpl w:val="91CA9F6E"/>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2" w15:restartNumberingAfterBreak="0">
    <w:nsid w:val="658E5398"/>
    <w:multiLevelType w:val="hybridMultilevel"/>
    <w:tmpl w:val="7456859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3" w15:restartNumberingAfterBreak="0">
    <w:nsid w:val="66965FA5"/>
    <w:multiLevelType w:val="hybridMultilevel"/>
    <w:tmpl w:val="02B42D3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4" w15:restartNumberingAfterBreak="0">
    <w:nsid w:val="6D495CBB"/>
    <w:multiLevelType w:val="hybridMultilevel"/>
    <w:tmpl w:val="56D0BB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5" w15:restartNumberingAfterBreak="0">
    <w:nsid w:val="719367E6"/>
    <w:multiLevelType w:val="hybridMultilevel"/>
    <w:tmpl w:val="50288142"/>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15:restartNumberingAfterBreak="0">
    <w:nsid w:val="77220ECF"/>
    <w:multiLevelType w:val="hybridMultilevel"/>
    <w:tmpl w:val="4A43C0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8CF76D1"/>
    <w:multiLevelType w:val="hybridMultilevel"/>
    <w:tmpl w:val="0D1A113E"/>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8" w15:restartNumberingAfterBreak="0">
    <w:nsid w:val="79A51455"/>
    <w:multiLevelType w:val="hybridMultilevel"/>
    <w:tmpl w:val="7B8C3062"/>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7BC0350E"/>
    <w:multiLevelType w:val="hybridMultilevel"/>
    <w:tmpl w:val="48647B4E"/>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7C6E615F"/>
    <w:multiLevelType w:val="hybridMultilevel"/>
    <w:tmpl w:val="2D9619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03225954">
    <w:abstractNumId w:val="20"/>
  </w:num>
  <w:num w:numId="2" w16cid:durableId="1368532003">
    <w:abstractNumId w:val="34"/>
  </w:num>
  <w:num w:numId="3" w16cid:durableId="786965947">
    <w:abstractNumId w:val="24"/>
  </w:num>
  <w:num w:numId="4" w16cid:durableId="1259219616">
    <w:abstractNumId w:val="14"/>
  </w:num>
  <w:num w:numId="5" w16cid:durableId="1967815410">
    <w:abstractNumId w:val="21"/>
  </w:num>
  <w:num w:numId="6" w16cid:durableId="1640183049">
    <w:abstractNumId w:val="37"/>
  </w:num>
  <w:num w:numId="7" w16cid:durableId="1120496890">
    <w:abstractNumId w:val="31"/>
  </w:num>
  <w:num w:numId="8" w16cid:durableId="545458007">
    <w:abstractNumId w:val="29"/>
  </w:num>
  <w:num w:numId="9" w16cid:durableId="378361867">
    <w:abstractNumId w:val="25"/>
  </w:num>
  <w:num w:numId="10" w16cid:durableId="703364573">
    <w:abstractNumId w:val="12"/>
  </w:num>
  <w:num w:numId="11" w16cid:durableId="597105381">
    <w:abstractNumId w:val="4"/>
  </w:num>
  <w:num w:numId="12" w16cid:durableId="981733876">
    <w:abstractNumId w:val="19"/>
  </w:num>
  <w:num w:numId="13" w16cid:durableId="9915411">
    <w:abstractNumId w:val="13"/>
  </w:num>
  <w:num w:numId="14" w16cid:durableId="514610733">
    <w:abstractNumId w:val="15"/>
  </w:num>
  <w:num w:numId="15" w16cid:durableId="791048800">
    <w:abstractNumId w:val="33"/>
  </w:num>
  <w:num w:numId="16" w16cid:durableId="240256524">
    <w:abstractNumId w:val="36"/>
  </w:num>
  <w:num w:numId="17" w16cid:durableId="938635311">
    <w:abstractNumId w:val="5"/>
  </w:num>
  <w:num w:numId="18" w16cid:durableId="1682314870">
    <w:abstractNumId w:val="38"/>
  </w:num>
  <w:num w:numId="19" w16cid:durableId="1848210168">
    <w:abstractNumId w:val="8"/>
  </w:num>
  <w:num w:numId="20" w16cid:durableId="1529221439">
    <w:abstractNumId w:val="9"/>
  </w:num>
  <w:num w:numId="21" w16cid:durableId="267784533">
    <w:abstractNumId w:val="39"/>
  </w:num>
  <w:num w:numId="22" w16cid:durableId="1157569452">
    <w:abstractNumId w:val="10"/>
  </w:num>
  <w:num w:numId="23" w16cid:durableId="1933274339">
    <w:abstractNumId w:val="0"/>
  </w:num>
  <w:num w:numId="24" w16cid:durableId="339889578">
    <w:abstractNumId w:val="7"/>
  </w:num>
  <w:num w:numId="25" w16cid:durableId="131945729">
    <w:abstractNumId w:val="28"/>
  </w:num>
  <w:num w:numId="26" w16cid:durableId="1666471681">
    <w:abstractNumId w:val="30"/>
  </w:num>
  <w:num w:numId="27" w16cid:durableId="854005736">
    <w:abstractNumId w:val="17"/>
  </w:num>
  <w:num w:numId="28" w16cid:durableId="1524704562">
    <w:abstractNumId w:val="16"/>
  </w:num>
  <w:num w:numId="29" w16cid:durableId="1720861775">
    <w:abstractNumId w:val="11"/>
  </w:num>
  <w:num w:numId="30" w16cid:durableId="873884373">
    <w:abstractNumId w:val="32"/>
  </w:num>
  <w:num w:numId="31" w16cid:durableId="1623807943">
    <w:abstractNumId w:val="40"/>
  </w:num>
  <w:num w:numId="32" w16cid:durableId="2109963045">
    <w:abstractNumId w:val="3"/>
  </w:num>
  <w:num w:numId="33" w16cid:durableId="782647646">
    <w:abstractNumId w:val="18"/>
  </w:num>
  <w:num w:numId="34" w16cid:durableId="1274707398">
    <w:abstractNumId w:val="27"/>
  </w:num>
  <w:num w:numId="35" w16cid:durableId="1901742905">
    <w:abstractNumId w:val="1"/>
  </w:num>
  <w:num w:numId="36" w16cid:durableId="1322613039">
    <w:abstractNumId w:val="2"/>
  </w:num>
  <w:num w:numId="37" w16cid:durableId="2042586907">
    <w:abstractNumId w:val="6"/>
  </w:num>
  <w:num w:numId="38" w16cid:durableId="1818262795">
    <w:abstractNumId w:val="22"/>
  </w:num>
  <w:num w:numId="39" w16cid:durableId="1663967255">
    <w:abstractNumId w:val="35"/>
  </w:num>
  <w:num w:numId="40" w16cid:durableId="183251931">
    <w:abstractNumId w:val="23"/>
  </w:num>
  <w:num w:numId="41" w16cid:durableId="4125526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PH"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363CE-888B-4551-AB8F-5DBAA396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paragraph" w:styleId="Heading1">
    <w:name w:val="heading 1"/>
    <w:basedOn w:val="Normal"/>
    <w:next w:val="Normal"/>
    <w:link w:val="Heading1Char"/>
    <w:uiPriority w:val="9"/>
    <w:qFormat/>
    <w:pPr>
      <w:keepNext/>
      <w:keepLines/>
      <w:spacing w:before="240"/>
      <w:outlineLvl w:val="0"/>
    </w:pPr>
    <w:rPr>
      <w:rFonts w:eastAsiaTheme="majorEastAsia" w:cstheme="majorBidi"/>
      <w:b/>
      <w:sz w:val="26"/>
      <w:szCs w:val="26"/>
      <w:lang w:bidi="th-TH"/>
    </w:rPr>
  </w:style>
  <w:style w:type="paragraph" w:styleId="Heading2">
    <w:name w:val="heading 2"/>
    <w:basedOn w:val="Heading1"/>
    <w:next w:val="Normal"/>
    <w:link w:val="Heading2Char"/>
    <w:uiPriority w:val="9"/>
    <w:unhideWhenUsed/>
    <w:qFormat/>
    <w:pPr>
      <w:outlineLvl w:val="1"/>
    </w:pPr>
    <w:rPr>
      <w:sz w:val="24"/>
      <w:szCs w:val="24"/>
    </w:rPr>
  </w:style>
  <w:style w:type="paragraph" w:styleId="Heading3">
    <w:name w:val="heading 3"/>
    <w:basedOn w:val="Normal"/>
    <w:next w:val="Normal"/>
    <w:link w:val="Heading3Char"/>
    <w:uiPriority w:val="9"/>
    <w:unhideWhenUsed/>
    <w:qFormat/>
    <w:pPr>
      <w:outlineLvl w:val="2"/>
    </w:pPr>
    <w:rPr>
      <w:b/>
      <w:bCs/>
      <w:szCs w:val="1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Pr>
      <w:rFonts w:ascii="Arial" w:eastAsiaTheme="majorEastAsia" w:hAnsi="Arial" w:cstheme="majorBidi"/>
      <w:b/>
      <w:spacing w:val="-10"/>
      <w:kern w:val="28"/>
      <w:sz w:val="28"/>
      <w:szCs w:val="56"/>
    </w:rPr>
  </w:style>
  <w:style w:type="character" w:customStyle="1" w:styleId="Heading1Char">
    <w:name w:val="Heading 1 Char"/>
    <w:basedOn w:val="DefaultParagraphFont"/>
    <w:link w:val="Heading1"/>
    <w:uiPriority w:val="9"/>
    <w:rPr>
      <w:rFonts w:ascii="Arial" w:eastAsiaTheme="majorEastAsia" w:hAnsi="Arial" w:cstheme="majorBidi"/>
      <w:b/>
      <w:sz w:val="26"/>
      <w:szCs w:val="26"/>
      <w:lang w:bidi="th-TH"/>
    </w:rPr>
  </w:style>
  <w:style w:type="paragraph" w:customStyle="1" w:styleId="Default">
    <w:name w:val="Default"/>
    <w:pPr>
      <w:autoSpaceDE w:val="0"/>
      <w:autoSpaceDN w:val="0"/>
      <w:adjustRightInd w:val="0"/>
      <w:spacing w:after="0" w:line="240" w:lineRule="auto"/>
    </w:pPr>
    <w:rPr>
      <w:rFonts w:ascii="Proxima Nova Bl" w:hAnsi="Proxima Nova Bl" w:cs="Proxima Nova Bl"/>
      <w:color w:val="000000"/>
      <w:sz w:val="24"/>
      <w:szCs w:val="24"/>
      <w:lang w:bidi="th-TH"/>
    </w:rPr>
  </w:style>
  <w:style w:type="character" w:customStyle="1" w:styleId="A7">
    <w:name w:val="A7"/>
    <w:uiPriority w:val="99"/>
    <w:rPr>
      <w:rFonts w:cs="Proxima Nova Th"/>
      <w:b/>
      <w:bCs/>
      <w:color w:val="000000"/>
      <w:sz w:val="58"/>
      <w:szCs w:val="58"/>
    </w:rPr>
  </w:style>
  <w:style w:type="paragraph" w:styleId="ListParagraph">
    <w:name w:val="List Paragraph"/>
    <w:basedOn w:val="Normal"/>
    <w:uiPriority w:val="34"/>
    <w:qFormat/>
    <w:pPr>
      <w:ind w:left="720"/>
      <w:contextualSpacing/>
    </w:pPr>
  </w:style>
  <w:style w:type="paragraph" w:customStyle="1" w:styleId="Pa1">
    <w:name w:val="Pa1"/>
    <w:basedOn w:val="Default"/>
    <w:next w:val="Default"/>
    <w:uiPriority w:val="99"/>
    <w:pPr>
      <w:spacing w:line="161" w:lineRule="atLeast"/>
    </w:pPr>
    <w:rPr>
      <w:rFonts w:ascii="Proxima Nova Rg" w:hAnsi="Proxima Nova Rg" w:cstheme="minorBidi"/>
      <w:color w:val="auto"/>
    </w:rPr>
  </w:style>
  <w:style w:type="character" w:customStyle="1" w:styleId="Heading2Char">
    <w:name w:val="Heading 2 Char"/>
    <w:basedOn w:val="DefaultParagraphFont"/>
    <w:link w:val="Heading2"/>
    <w:uiPriority w:val="9"/>
    <w:rPr>
      <w:rFonts w:ascii="Arial" w:eastAsiaTheme="majorEastAsia" w:hAnsi="Arial" w:cstheme="majorBidi"/>
      <w:b/>
      <w:sz w:val="24"/>
      <w:szCs w:val="24"/>
      <w:lang w:bidi="th-TH"/>
    </w:rPr>
  </w:style>
  <w:style w:type="character" w:customStyle="1" w:styleId="Heading3Char">
    <w:name w:val="Heading 3 Char"/>
    <w:basedOn w:val="DefaultParagraphFont"/>
    <w:link w:val="Heading3"/>
    <w:uiPriority w:val="9"/>
    <w:rPr>
      <w:rFonts w:ascii="Arial" w:hAnsi="Arial"/>
      <w:b/>
      <w:bCs/>
      <w:sz w:val="20"/>
      <w:szCs w:val="18"/>
      <w:lang w:bidi="th-TH"/>
    </w:rPr>
  </w:style>
  <w:style w:type="paragraph" w:customStyle="1" w:styleId="Pa2">
    <w:name w:val="Pa2"/>
    <w:basedOn w:val="Default"/>
    <w:next w:val="Default"/>
    <w:uiPriority w:val="99"/>
    <w:pPr>
      <w:spacing w:line="181" w:lineRule="atLeast"/>
    </w:pPr>
    <w:rPr>
      <w:rFonts w:ascii="Proxima Nova Rg" w:hAnsi="Proxima Nova Rg" w:cstheme="minorBidi"/>
      <w:color w:val="auto"/>
    </w:rPr>
  </w:style>
  <w:style w:type="character" w:customStyle="1" w:styleId="A8">
    <w:name w:val="A8"/>
    <w:uiPriority w:val="99"/>
    <w:rPr>
      <w:rFonts w:cs="Proxima Nova Rg"/>
      <w:color w:val="000000"/>
    </w:rPr>
  </w:style>
  <w:style w:type="paragraph" w:customStyle="1" w:styleId="Pa0">
    <w:name w:val="Pa0"/>
    <w:basedOn w:val="Default"/>
    <w:next w:val="Default"/>
    <w:uiPriority w:val="99"/>
    <w:pPr>
      <w:spacing w:line="221" w:lineRule="atLeast"/>
    </w:pPr>
    <w:rPr>
      <w:rFonts w:ascii="Proxima Nova Rg" w:hAnsi="Proxima Nova Rg" w:cstheme="minorBidi"/>
      <w:color w:val="auto"/>
    </w:rPr>
  </w:style>
  <w:style w:type="paragraph" w:customStyle="1" w:styleId="Pa9">
    <w:name w:val="Pa9"/>
    <w:basedOn w:val="Default"/>
    <w:next w:val="Default"/>
    <w:uiPriority w:val="99"/>
    <w:pPr>
      <w:spacing w:line="161" w:lineRule="atLeast"/>
    </w:pPr>
    <w:rPr>
      <w:rFonts w:ascii="Proxima Nova Rg" w:hAnsi="Proxima Nova Rg" w:cstheme="minorBidi"/>
      <w:color w:val="auto"/>
    </w:rPr>
  </w:style>
  <w:style w:type="paragraph" w:customStyle="1" w:styleId="Pa10">
    <w:name w:val="Pa10"/>
    <w:basedOn w:val="Default"/>
    <w:next w:val="Default"/>
    <w:uiPriority w:val="99"/>
    <w:pPr>
      <w:spacing w:line="161" w:lineRule="atLeast"/>
    </w:pPr>
    <w:rPr>
      <w:rFonts w:ascii="Proxima Nova Rg" w:hAnsi="Proxima Nova Rg" w:cstheme="minorBidi"/>
      <w:color w:val="auto"/>
    </w:rPr>
  </w:style>
  <w:style w:type="character" w:customStyle="1" w:styleId="A0">
    <w:name w:val="A0"/>
    <w:uiPriority w:val="99"/>
    <w:rPr>
      <w:rFonts w:cs="Proxima Nova Cond Black"/>
      <w:b/>
      <w:bCs/>
      <w:color w:val="000000"/>
      <w:sz w:val="62"/>
      <w:szCs w:val="62"/>
    </w:rPr>
  </w:style>
  <w:style w:type="character" w:customStyle="1" w:styleId="A1">
    <w:name w:val="A1"/>
    <w:uiPriority w:val="99"/>
    <w:rPr>
      <w:rFonts w:cs="Proxima Nova Cond Black"/>
      <w:b/>
      <w:bCs/>
      <w:color w:val="000000"/>
      <w:sz w:val="26"/>
      <w:szCs w:val="26"/>
    </w:rPr>
  </w:style>
  <w:style w:type="paragraph" w:customStyle="1" w:styleId="Pa7">
    <w:name w:val="Pa7"/>
    <w:basedOn w:val="Default"/>
    <w:next w:val="Default"/>
    <w:uiPriority w:val="99"/>
    <w:pPr>
      <w:spacing w:line="241" w:lineRule="atLeast"/>
    </w:pPr>
    <w:rPr>
      <w:rFonts w:ascii="Proxima Nova Rg" w:hAnsi="Proxima Nova Rg" w:cstheme="minorBidi"/>
      <w:color w:val="auto"/>
    </w:rPr>
  </w:style>
  <w:style w:type="character" w:customStyle="1" w:styleId="A4">
    <w:name w:val="A4"/>
    <w:uiPriority w:val="99"/>
    <w:rPr>
      <w:rFonts w:cs="Proxima Nova Rg"/>
      <w:b/>
      <w:bCs/>
      <w:color w:val="000000"/>
      <w:sz w:val="20"/>
      <w:szCs w:val="20"/>
    </w:rPr>
  </w:style>
  <w:style w:type="paragraph" w:styleId="Subtitle">
    <w:name w:val="Subtitle"/>
    <w:basedOn w:val="Normal"/>
    <w:next w:val="Normal"/>
    <w:link w:val="SubtitleChar"/>
    <w:uiPriority w:val="11"/>
    <w:qFormat/>
    <w:pPr>
      <w:contextualSpacing/>
    </w:pPr>
    <w:rPr>
      <w:sz w:val="18"/>
      <w:szCs w:val="20"/>
      <w:lang w:bidi="th-TH"/>
    </w:rPr>
  </w:style>
  <w:style w:type="character" w:customStyle="1" w:styleId="SubtitleChar">
    <w:name w:val="Subtitle Char"/>
    <w:basedOn w:val="DefaultParagraphFont"/>
    <w:link w:val="Subtitle"/>
    <w:uiPriority w:val="11"/>
    <w:rPr>
      <w:rFonts w:ascii="Arial" w:hAnsi="Arial"/>
      <w:sz w:val="18"/>
      <w:szCs w:val="20"/>
      <w:lang w:bidi="th-TH"/>
    </w:rPr>
  </w:style>
  <w:style w:type="paragraph" w:customStyle="1" w:styleId="Pa5">
    <w:name w:val="Pa5"/>
    <w:basedOn w:val="Default"/>
    <w:next w:val="Default"/>
    <w:uiPriority w:val="99"/>
    <w:pPr>
      <w:spacing w:line="191" w:lineRule="atLeast"/>
    </w:pPr>
    <w:rPr>
      <w:rFonts w:cstheme="minorBidi"/>
      <w:color w:val="auto"/>
    </w:rPr>
  </w:style>
  <w:style w:type="character" w:customStyle="1" w:styleId="A6">
    <w:name w:val="A6"/>
    <w:uiPriority w:val="99"/>
    <w:rPr>
      <w:rFonts w:cs="Proxima Nova Rg"/>
      <w:color w:val="000000"/>
    </w:rPr>
  </w:style>
  <w:style w:type="paragraph" w:customStyle="1" w:styleId="Pa6">
    <w:name w:val="Pa6"/>
    <w:basedOn w:val="Default"/>
    <w:next w:val="Default"/>
    <w:uiPriority w:val="99"/>
    <w:pPr>
      <w:spacing w:line="191" w:lineRule="atLeast"/>
    </w:pPr>
    <w:rPr>
      <w:rFonts w:ascii="Proxima Nova Rg" w:hAnsi="Proxima Nova Rg" w:cstheme="minorBidi"/>
      <w:color w:val="auto"/>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Pa4">
    <w:name w:val="Pa4"/>
    <w:basedOn w:val="Default"/>
    <w:next w:val="Default"/>
    <w:uiPriority w:val="99"/>
    <w:pPr>
      <w:spacing w:line="191" w:lineRule="atLeast"/>
    </w:pPr>
    <w:rPr>
      <w:rFonts w:ascii="Proxima Nova Rg" w:hAnsi="Proxima Nova Rg" w:cstheme="minorBidi"/>
      <w:color w:val="auto"/>
    </w:rPr>
  </w:style>
  <w:style w:type="character" w:customStyle="1" w:styleId="A5">
    <w:name w:val="A5"/>
    <w:uiPriority w:val="99"/>
    <w:rPr>
      <w:rFonts w:cs="Proxima Nova Bl"/>
      <w:b/>
      <w:bCs/>
      <w:color w:val="000000"/>
      <w:sz w:val="40"/>
      <w:szCs w:val="40"/>
    </w:rPr>
  </w:style>
  <w:style w:type="paragraph" w:customStyle="1" w:styleId="Pa8">
    <w:name w:val="Pa8"/>
    <w:basedOn w:val="Default"/>
    <w:next w:val="Default"/>
    <w:uiPriority w:val="99"/>
    <w:pPr>
      <w:spacing w:line="241" w:lineRule="atLeast"/>
    </w:pPr>
    <w:rPr>
      <w:rFonts w:ascii="Proxima Nova Rg" w:hAnsi="Proxima Nova Rg" w:cstheme="minorBidi"/>
      <w:color w:val="auto"/>
    </w:rPr>
  </w:style>
  <w:style w:type="paragraph" w:customStyle="1" w:styleId="Pa3">
    <w:name w:val="Pa3"/>
    <w:basedOn w:val="Default"/>
    <w:next w:val="Default"/>
    <w:uiPriority w:val="99"/>
    <w:pPr>
      <w:spacing w:line="191" w:lineRule="atLeast"/>
    </w:pPr>
    <w:rPr>
      <w:rFonts w:cstheme="minorBidi"/>
      <w:color w:val="auto"/>
    </w:rPr>
  </w:style>
  <w:style w:type="paragraph" w:customStyle="1" w:styleId="Pa11">
    <w:name w:val="Pa11"/>
    <w:basedOn w:val="Default"/>
    <w:next w:val="Default"/>
    <w:uiPriority w:val="99"/>
    <w:pPr>
      <w:spacing w:line="191" w:lineRule="atLeast"/>
    </w:pPr>
    <w:rPr>
      <w:rFonts w:ascii="Proxima Nova Rg" w:hAnsi="Proxima Nova Rg" w:cstheme="minorBidi"/>
      <w:color w:val="auto"/>
    </w:rPr>
  </w:style>
  <w:style w:type="paragraph" w:customStyle="1" w:styleId="Pa12">
    <w:name w:val="Pa12"/>
    <w:basedOn w:val="Default"/>
    <w:next w:val="Default"/>
    <w:uiPriority w:val="99"/>
    <w:pPr>
      <w:spacing w:line="191" w:lineRule="atLeast"/>
    </w:pPr>
    <w:rPr>
      <w:rFonts w:ascii="Proxima Nova" w:hAnsi="Proxima Nova" w:cstheme="minorBidi"/>
      <w:color w:val="auto"/>
    </w:rPr>
  </w:style>
  <w:style w:type="paragraph" w:styleId="NoSpacing">
    <w:name w:val="No Spacing"/>
    <w:uiPriority w:val="1"/>
    <w:qFormat/>
    <w:pPr>
      <w:spacing w:after="0" w:line="240" w:lineRule="auto"/>
    </w:pPr>
    <w:rPr>
      <w:rFonts w:ascii="Times New Roman" w:eastAsiaTheme="minorHAnsi" w:hAnsi="Times New Roman" w:cs="Times New Roman"/>
      <w:sz w:val="24"/>
      <w:szCs w:val="24"/>
      <w:lang w:val="en-AU" w:eastAsia="en-US"/>
    </w:rPr>
  </w:style>
  <w:style w:type="paragraph" w:styleId="Revision">
    <w:name w:val="Revision"/>
    <w:hidden/>
    <w:uiPriority w:val="99"/>
    <w:semiHidden/>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718834">
      <w:bodyDiv w:val="1"/>
      <w:marLeft w:val="0"/>
      <w:marRight w:val="0"/>
      <w:marTop w:val="0"/>
      <w:marBottom w:val="0"/>
      <w:divBdr>
        <w:top w:val="none" w:sz="0" w:space="0" w:color="auto"/>
        <w:left w:val="none" w:sz="0" w:space="0" w:color="auto"/>
        <w:bottom w:val="none" w:sz="0" w:space="0" w:color="auto"/>
        <w:right w:val="none" w:sz="0" w:space="0" w:color="auto"/>
      </w:divBdr>
    </w:div>
    <w:div w:id="141979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29FDA-8A3E-4B6A-88D9-28209FD928F9}"/>
</file>

<file path=customXml/itemProps2.xml><?xml version="1.0" encoding="utf-8"?>
<ds:datastoreItem xmlns:ds="http://schemas.openxmlformats.org/officeDocument/2006/customXml" ds:itemID="{7E279145-B88B-4EA8-8F2F-77533889D3E0}"/>
</file>

<file path=docProps/app.xml><?xml version="1.0" encoding="utf-8"?>
<Properties xmlns="http://schemas.openxmlformats.org/officeDocument/2006/extended-properties" xmlns:vt="http://schemas.openxmlformats.org/officeDocument/2006/docPropsVTypes">
  <Template>Normal.dotm</Template>
  <TotalTime>1</TotalTime>
  <Pages>4</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Protecting your baby against influenza starts when you’re pregnant - Tagalog</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your baby against influenza starts when you’re pregnant - Tagalog</dc:title>
  <dc:subject/>
  <dc:creator>Department of Health</dc:creator>
  <cp:keywords/>
  <dc:description/>
  <cp:lastModifiedBy>Rensie Marie</cp:lastModifiedBy>
  <cp:revision>2</cp:revision>
  <cp:lastPrinted>2019-04-26T02:39:00Z</cp:lastPrinted>
  <dcterms:created xsi:type="dcterms:W3CDTF">2022-06-22T07:16:00Z</dcterms:created>
  <dcterms:modified xsi:type="dcterms:W3CDTF">2022-06-22T07:16:00Z</dcterms:modified>
</cp:coreProperties>
</file>