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rPr>
          <w:rFonts w:ascii="PMingLiU" w:eastAsia="PMingLiU" w:hAnsi="PMingLiU"/>
          <w:sz w:val="32"/>
          <w:szCs w:val="32"/>
          <w:lang w:eastAsia="zh-TW"/>
        </w:rPr>
      </w:pPr>
      <w:r>
        <w:rPr>
          <w:rFonts w:ascii="PMingLiU" w:eastAsia="PMingLiU" w:hAnsi="PMingLiU"/>
          <w:sz w:val="32"/>
          <w:szCs w:val="32"/>
          <w:lang w:eastAsia="zh-TW"/>
        </w:rPr>
        <w:t>保護</w:t>
      </w:r>
      <w:r>
        <w:rPr>
          <w:rFonts w:ascii="PMingLiU" w:eastAsia="PMingLiU" w:hAnsi="PMingLiU" w:cs="Microsoft JhengHei"/>
          <w:sz w:val="32"/>
          <w:szCs w:val="32"/>
          <w:lang w:eastAsia="zh-TW"/>
        </w:rPr>
        <w:t>您</w:t>
      </w:r>
      <w:r>
        <w:rPr>
          <w:rFonts w:ascii="PMingLiU" w:eastAsia="PMingLiU" w:hAnsi="PMingLiU" w:cs="Malgun Gothic"/>
          <w:sz w:val="32"/>
          <w:szCs w:val="32"/>
          <w:lang w:eastAsia="zh-TW"/>
        </w:rPr>
        <w:t>的嬰兒免受流感侵害要</w:t>
      </w:r>
      <w:r>
        <w:rPr>
          <w:rFonts w:ascii="PMingLiU" w:eastAsia="PMingLiU" w:hAnsi="PMingLiU"/>
          <w:sz w:val="32"/>
          <w:szCs w:val="32"/>
          <w:lang w:eastAsia="zh-TW"/>
        </w:rPr>
        <w:t>從懷孕開始</w:t>
      </w:r>
    </w:p>
    <w:p>
      <w:pPr>
        <w:autoSpaceDE w:val="0"/>
        <w:autoSpaceDN w:val="0"/>
        <w:adjustRightInd w:val="0"/>
        <w:spacing w:after="0" w:line="240" w:lineRule="auto"/>
        <w:rPr>
          <w:rFonts w:ascii="PMingLiU" w:eastAsia="PMingLiU" w:hAnsi="PMingLiU" w:cs="Microsoft YaHei"/>
          <w:color w:val="000000"/>
          <w:sz w:val="12"/>
          <w:szCs w:val="12"/>
          <w:lang w:eastAsia="zh-TW" w:bidi="th-TH"/>
        </w:rPr>
      </w:pPr>
    </w:p>
    <w:p>
      <w:pPr>
        <w:pStyle w:val="Subtitle"/>
        <w:rPr>
          <w:rFonts w:ascii="PMingLiU" w:eastAsia="PMingLiU" w:hAnsi="PMingLiU"/>
          <w:sz w:val="20"/>
          <w:lang w:eastAsia="zh-TW"/>
        </w:rPr>
      </w:pPr>
      <w:r>
        <w:rPr>
          <w:rFonts w:ascii="PMingLiU" w:eastAsia="PMingLiU" w:hAnsi="PMingLiU"/>
          <w:sz w:val="20"/>
          <w:lang w:eastAsia="zh-TW"/>
        </w:rPr>
        <w:t>立即</w:t>
      </w:r>
      <w:r>
        <w:rPr>
          <w:rFonts w:ascii="PMingLiU" w:eastAsia="PMingLiU" w:hAnsi="PMingLiU" w:cs="Microsoft JhengHei"/>
          <w:sz w:val="20"/>
          <w:lang w:eastAsia="zh-TW"/>
        </w:rPr>
        <w:t>查</w:t>
      </w:r>
      <w:r>
        <w:rPr>
          <w:rFonts w:ascii="PMingLiU" w:eastAsia="PMingLiU" w:hAnsi="PMingLiU" w:cs="Malgun Gothic"/>
          <w:sz w:val="20"/>
          <w:lang w:eastAsia="zh-TW"/>
        </w:rPr>
        <w:t>詢免費疫苗資料。</w:t>
      </w:r>
    </w:p>
    <w:p>
      <w:pPr>
        <w:pStyle w:val="Subtitle"/>
        <w:rPr>
          <w:rFonts w:eastAsia="PMingLiU" w:cs="Arial"/>
          <w:bCs/>
          <w:lang w:eastAsia="zh-TW"/>
        </w:rPr>
      </w:pPr>
      <w:r>
        <w:rPr>
          <w:rFonts w:eastAsia="PMingLiU" w:cs="Arial"/>
          <w:bCs/>
          <w:sz w:val="20"/>
          <w:lang w:eastAsia="zh-TW"/>
        </w:rPr>
        <w:t>health.gov.au/immunisation</w:t>
      </w:r>
    </w:p>
    <w:p>
      <w:pPr>
        <w:pStyle w:val="Heading2"/>
        <w:rPr>
          <w:rFonts w:ascii="PMingLiU" w:eastAsia="PMingLiU" w:hAnsi="PMingLiU"/>
          <w:lang w:eastAsia="zh-TW"/>
        </w:rPr>
      </w:pPr>
      <w:r>
        <w:rPr>
          <w:rFonts w:ascii="PMingLiU" w:eastAsia="PMingLiU" w:hAnsi="PMingLiU"/>
          <w:lang w:eastAsia="zh-TW"/>
        </w:rPr>
        <w:t>甚</w:t>
      </w:r>
      <w:r>
        <w:rPr>
          <w:rFonts w:ascii="PMingLiU" w:eastAsia="PMingLiU" w:hAnsi="PMingLiU" w:cs="Microsoft JhengHei"/>
          <w:lang w:eastAsia="zh-TW"/>
        </w:rPr>
        <w:t>麼</w:t>
      </w:r>
      <w:r>
        <w:rPr>
          <w:rFonts w:ascii="PMingLiU" w:eastAsia="PMingLiU" w:hAnsi="PMingLiU" w:cs="Malgun Gothic"/>
          <w:lang w:eastAsia="zh-TW"/>
        </w:rPr>
        <w:t>是流感？</w:t>
      </w:r>
    </w:p>
    <w:p>
      <w:pPr>
        <w:rPr>
          <w:rFonts w:ascii="PMingLiU" w:eastAsia="PMingLiU" w:hAnsi="PMingLiU"/>
          <w:lang w:eastAsia="zh-TW"/>
        </w:rPr>
      </w:pPr>
      <w:r>
        <w:rPr>
          <w:rFonts w:ascii="PMingLiU" w:eastAsia="PMingLiU" w:hAnsi="PMingLiU"/>
          <w:lang w:eastAsia="zh-TW" w:bidi="th-TH"/>
        </w:rPr>
        <w:t>流感是一種高傳染度的病毒感染，在感染者咳嗽或打噴嚏時傳播。流感可導致嚴重疾病和危及生命的</w:t>
      </w:r>
      <w:r>
        <w:rPr>
          <w:rFonts w:ascii="PMingLiU" w:eastAsia="PMingLiU" w:hAnsi="PMingLiU" w:cs="Microsoft JhengHei"/>
          <w:lang w:eastAsia="zh-TW" w:bidi="th-TH"/>
        </w:rPr>
        <w:t>併</w:t>
      </w:r>
      <w:r>
        <w:rPr>
          <w:rFonts w:ascii="PMingLiU" w:eastAsia="PMingLiU" w:hAnsi="PMingLiU" w:cs="Malgun Gothic"/>
          <w:lang w:eastAsia="zh-TW" w:bidi="th-TH"/>
        </w:rPr>
        <w:t>發症，包括肺炎、對心臟和其他器官的損害。</w:t>
      </w:r>
    </w:p>
    <w:p>
      <w:pPr>
        <w:pStyle w:val="Heading2"/>
        <w:rPr>
          <w:rFonts w:ascii="PMingLiU" w:eastAsia="PMingLiU" w:hAnsi="PMingLiU"/>
          <w:lang w:eastAsia="zh-TW"/>
        </w:rPr>
      </w:pPr>
      <w:r>
        <w:rPr>
          <w:rFonts w:ascii="PMingLiU" w:eastAsia="PMingLiU" w:hAnsi="PMingLiU"/>
          <w:lang w:eastAsia="zh-TW"/>
        </w:rPr>
        <w:t xml:space="preserve">流感對孕婦及其嬰兒來說是嚴重疾病 </w:t>
      </w:r>
    </w:p>
    <w:p>
      <w:pPr>
        <w:pStyle w:val="ListParagraph"/>
        <w:numPr>
          <w:ilvl w:val="0"/>
          <w:numId w:val="30"/>
        </w:numPr>
        <w:rPr>
          <w:rFonts w:ascii="PMingLiU" w:eastAsia="PMingLiU" w:hAnsi="PMingLiU"/>
          <w:lang w:eastAsia="zh-TW" w:bidi="th-TH"/>
        </w:rPr>
      </w:pPr>
      <w:r>
        <w:rPr>
          <w:rFonts w:ascii="PMingLiU" w:eastAsia="PMingLiU" w:hAnsi="PMingLiU"/>
          <w:lang w:eastAsia="zh-TW" w:bidi="th-TH"/>
        </w:rPr>
        <w:t>在懷孕期間</w:t>
      </w:r>
      <w:r>
        <w:rPr>
          <w:rFonts w:ascii="PMingLiU" w:eastAsia="PMingLiU" w:hAnsi="PMingLiU" w:cs="Microsoft JhengHei"/>
          <w:lang w:eastAsia="zh-TW" w:bidi="th-TH"/>
        </w:rPr>
        <w:t>您</w:t>
      </w:r>
      <w:r>
        <w:rPr>
          <w:rFonts w:ascii="PMingLiU" w:eastAsia="PMingLiU" w:hAnsi="PMingLiU"/>
          <w:lang w:eastAsia="zh-TW" w:bidi="th-TH"/>
        </w:rPr>
        <w:t>的免疫、心臟和肺功能的變化使</w:t>
      </w:r>
      <w:r>
        <w:rPr>
          <w:rFonts w:ascii="PMingLiU" w:eastAsia="PMingLiU" w:hAnsi="PMingLiU" w:cs="Microsoft JhengHei"/>
          <w:lang w:eastAsia="zh-TW" w:bidi="th-TH"/>
        </w:rPr>
        <w:t>您</w:t>
      </w:r>
      <w:r>
        <w:rPr>
          <w:rFonts w:ascii="PMingLiU" w:eastAsia="PMingLiU" w:hAnsi="PMingLiU"/>
          <w:lang w:eastAsia="zh-TW" w:bidi="th-TH"/>
        </w:rPr>
        <w:t xml:space="preserve">更容易患上嚴重流感疾病。 </w:t>
      </w:r>
    </w:p>
    <w:p>
      <w:pPr>
        <w:pStyle w:val="ListParagraph"/>
        <w:numPr>
          <w:ilvl w:val="0"/>
          <w:numId w:val="30"/>
        </w:numPr>
        <w:rPr>
          <w:rFonts w:ascii="PMingLiU" w:eastAsia="PMingLiU" w:hAnsi="PMingLiU"/>
          <w:lang w:eastAsia="zh-TW" w:bidi="th-TH"/>
        </w:rPr>
      </w:pPr>
      <w:r>
        <w:rPr>
          <w:rFonts w:ascii="PMingLiU" w:eastAsia="PMingLiU" w:hAnsi="PMingLiU"/>
          <w:lang w:eastAsia="zh-TW" w:bidi="th-TH"/>
        </w:rPr>
        <w:t>即使懷孕期間沒有複雜問題的健康女性也可以患上危及生命的流感。其他</w:t>
      </w:r>
      <w:r>
        <w:rPr>
          <w:rFonts w:ascii="PMingLiU" w:eastAsia="PMingLiU" w:hAnsi="PMingLiU" w:cs="Microsoft JhengHei"/>
          <w:lang w:eastAsia="zh-TW" w:bidi="th-TH"/>
        </w:rPr>
        <w:t>併</w:t>
      </w:r>
      <w:r>
        <w:rPr>
          <w:rFonts w:ascii="PMingLiU" w:eastAsia="PMingLiU" w:hAnsi="PMingLiU"/>
          <w:lang w:eastAsia="zh-TW" w:bidi="th-TH"/>
        </w:rPr>
        <w:t>發症包括早</w:t>
      </w:r>
      <w:r>
        <w:rPr>
          <w:rFonts w:ascii="PMingLiU" w:eastAsia="PMingLiU" w:hAnsi="PMingLiU" w:cs="Microsoft JhengHei"/>
          <w:lang w:eastAsia="zh-TW" w:bidi="th-TH"/>
        </w:rPr>
        <w:t>產</w:t>
      </w:r>
      <w:r>
        <w:rPr>
          <w:rFonts w:ascii="PMingLiU" w:eastAsia="PMingLiU" w:hAnsi="PMingLiU"/>
          <w:lang w:eastAsia="zh-TW" w:bidi="th-TH"/>
        </w:rPr>
        <w:t xml:space="preserve">或胎死腹中。 </w:t>
      </w:r>
    </w:p>
    <w:p>
      <w:pPr>
        <w:pStyle w:val="ListParagraph"/>
        <w:numPr>
          <w:ilvl w:val="0"/>
          <w:numId w:val="30"/>
        </w:numPr>
        <w:rPr>
          <w:rFonts w:ascii="PMingLiU" w:eastAsia="PMingLiU" w:hAnsi="PMingLiU"/>
          <w:lang w:eastAsia="zh-TW" w:bidi="th-TH"/>
        </w:rPr>
      </w:pPr>
      <w:r>
        <w:rPr>
          <w:rFonts w:ascii="PMingLiU" w:eastAsia="PMingLiU" w:hAnsi="PMingLiU"/>
          <w:lang w:eastAsia="zh-TW" w:bidi="th-TH"/>
        </w:rPr>
        <w:t xml:space="preserve">對於年幼的嬰兒，流感感染可導致肺炎，甚至死亡。 </w:t>
      </w:r>
    </w:p>
    <w:p>
      <w:pPr>
        <w:pStyle w:val="ListParagraph"/>
        <w:numPr>
          <w:ilvl w:val="0"/>
          <w:numId w:val="30"/>
        </w:numPr>
        <w:rPr>
          <w:rFonts w:ascii="PMingLiU" w:eastAsia="PMingLiU" w:hAnsi="PMingLiU"/>
          <w:lang w:eastAsia="zh-TW" w:bidi="th-TH"/>
        </w:rPr>
      </w:pPr>
      <w:r>
        <w:rPr>
          <w:rFonts w:ascii="PMingLiU" w:eastAsia="PMingLiU" w:hAnsi="PMingLiU"/>
          <w:lang w:eastAsia="zh-TW" w:bidi="th-TH"/>
        </w:rPr>
        <w:t>6個月大以下嬰兒因流感住院治療比任何其他年齡組別更多。這些嬰兒因太年幼，不能接種流感疫苗。</w:t>
      </w:r>
    </w:p>
    <w:p>
      <w:pPr>
        <w:pStyle w:val="Heading2"/>
        <w:rPr>
          <w:rFonts w:ascii="PMingLiU" w:eastAsia="PMingLiU" w:hAnsi="PMingLiU"/>
          <w:lang w:eastAsia="zh-TW"/>
        </w:rPr>
      </w:pPr>
      <w:r>
        <w:rPr>
          <w:rFonts w:ascii="PMingLiU" w:eastAsia="PMingLiU" w:hAnsi="PMingLiU"/>
          <w:lang w:eastAsia="zh-TW"/>
        </w:rPr>
        <w:t>懷孕期間接種流感疫苗可以保護</w:t>
      </w:r>
      <w:r>
        <w:rPr>
          <w:rFonts w:ascii="PMingLiU" w:eastAsia="PMingLiU" w:hAnsi="PMingLiU" w:cs="Microsoft JhengHei"/>
          <w:lang w:eastAsia="zh-TW"/>
        </w:rPr>
        <w:t>您</w:t>
      </w:r>
      <w:r>
        <w:rPr>
          <w:rFonts w:ascii="PMingLiU" w:eastAsia="PMingLiU" w:hAnsi="PMingLiU" w:cs="Malgun Gothic"/>
          <w:lang w:eastAsia="zh-TW"/>
        </w:rPr>
        <w:t>的嬰兒</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保護新生嬰兒免受流感侵害的最佳方法是在懷孕期間接種疫苗。</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孕婦接種疫苗後可以通過胎盤將保護性抗體傳給嬰兒，在他們生命最弱小的最初幾個月提供保護，這個階段他們最容易受到感染並且太年幼無法接種流感疫苗。</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在懷孕期間接種流感疫苗也會降低胎死腹中和其他可能傷害胎兒發育的</w:t>
      </w:r>
      <w:r>
        <w:rPr>
          <w:rFonts w:ascii="PMingLiU" w:eastAsia="PMingLiU" w:hAnsi="PMingLiU" w:cs="Microsoft JhengHei"/>
          <w:lang w:eastAsia="zh-TW" w:bidi="th-TH"/>
        </w:rPr>
        <w:t>併</w:t>
      </w:r>
      <w:r>
        <w:rPr>
          <w:rFonts w:ascii="PMingLiU" w:eastAsia="PMingLiU" w:hAnsi="PMingLiU" w:cs="Malgun Gothic"/>
          <w:lang w:eastAsia="zh-TW" w:bidi="th-TH"/>
        </w:rPr>
        <w:t>發症的機會。</w:t>
      </w:r>
    </w:p>
    <w:p>
      <w:pPr>
        <w:pStyle w:val="Heading2"/>
        <w:rPr>
          <w:rFonts w:ascii="PMingLiU" w:eastAsia="PMingLiU" w:hAnsi="PMingLiU"/>
          <w:lang w:eastAsia="zh-TW"/>
        </w:rPr>
      </w:pPr>
      <w:r>
        <w:rPr>
          <w:rFonts w:ascii="PMingLiU" w:eastAsia="PMingLiU" w:hAnsi="PMingLiU"/>
          <w:lang w:eastAsia="zh-TW"/>
        </w:rPr>
        <w:t>在懷孕任何階段接種流感疫苗均安全</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大量證據支持孕婦接種流感疫苗的安全性。針對懷孕期間接種疫苗的婦女的</w:t>
      </w:r>
      <w:r>
        <w:rPr>
          <w:rFonts w:ascii="PMingLiU" w:eastAsia="PMingLiU" w:hAnsi="PMingLiU" w:cs="Microsoft JhengHei"/>
          <w:lang w:eastAsia="zh-TW" w:bidi="th-TH"/>
        </w:rPr>
        <w:t>研</w:t>
      </w:r>
      <w:r>
        <w:rPr>
          <w:rFonts w:ascii="PMingLiU" w:eastAsia="PMingLiU" w:hAnsi="PMingLiU" w:cs="Malgun Gothic"/>
          <w:lang w:eastAsia="zh-TW" w:bidi="th-TH"/>
        </w:rPr>
        <w:t>究發現，沒有證據表示流感疫苗會傷害發育中的胎兒。</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流感疫苗的常見副作用包括接種部位出現輕微疼痛和紅腫，不需治理，在接種後數天便會消失。這些副作用在孕婦中不比非孕婦更常見。</w:t>
      </w:r>
    </w:p>
    <w:p>
      <w:pPr>
        <w:pStyle w:val="Heading2"/>
        <w:rPr>
          <w:rFonts w:ascii="PMingLiU" w:eastAsia="PMingLiU" w:hAnsi="PMingLiU"/>
          <w:lang w:eastAsia="zh-TW"/>
        </w:rPr>
      </w:pPr>
      <w:r>
        <w:rPr>
          <w:rFonts w:ascii="PMingLiU" w:eastAsia="PMingLiU" w:hAnsi="PMingLiU"/>
          <w:lang w:eastAsia="zh-TW"/>
        </w:rPr>
        <w:t>常見問題</w:t>
      </w:r>
    </w:p>
    <w:p>
      <w:pPr>
        <w:pStyle w:val="Heading3"/>
        <w:rPr>
          <w:rFonts w:ascii="PMingLiU" w:eastAsia="PMingLiU" w:hAnsi="PMingLiU"/>
          <w:i/>
          <w:lang w:eastAsia="zh-TW"/>
        </w:rPr>
      </w:pPr>
      <w:r>
        <w:rPr>
          <w:rFonts w:ascii="PMingLiU" w:eastAsia="PMingLiU" w:hAnsi="PMingLiU"/>
          <w:i/>
          <w:lang w:eastAsia="zh-TW"/>
        </w:rPr>
        <w:t>問：孕婦可以免費接種流感疫苗</w:t>
      </w:r>
      <w:r>
        <w:rPr>
          <w:rFonts w:ascii="PMingLiU" w:eastAsia="PMingLiU" w:hAnsi="PMingLiU" w:cs="Microsoft JhengHei"/>
          <w:i/>
          <w:lang w:eastAsia="zh-TW"/>
        </w:rPr>
        <w:t>嗎</w:t>
      </w:r>
      <w:r>
        <w:rPr>
          <w:rFonts w:ascii="PMingLiU" w:eastAsia="PMingLiU" w:hAnsi="PMingLiU" w:cs="Malgun Gothic"/>
          <w:i/>
          <w:lang w:eastAsia="zh-TW"/>
        </w:rPr>
        <w:t>？</w:t>
      </w:r>
    </w:p>
    <w:p>
      <w:pPr>
        <w:rPr>
          <w:rFonts w:ascii="PMingLiU" w:eastAsia="PMingLiU" w:hAnsi="PMingLiU"/>
          <w:szCs w:val="20"/>
          <w:lang w:eastAsia="zh-TW" w:bidi="th-TH"/>
        </w:rPr>
      </w:pPr>
      <w:r>
        <w:rPr>
          <w:rFonts w:ascii="PMingLiU" w:eastAsia="PMingLiU" w:hAnsi="PMingLiU"/>
          <w:szCs w:val="20"/>
          <w:lang w:eastAsia="zh-TW" w:bidi="th-TH"/>
        </w:rPr>
        <w:t>是。全國免疫計劃</w:t>
      </w:r>
      <w:r>
        <w:rPr>
          <w:rFonts w:ascii="PMingLiU" w:eastAsia="PMingLiU" w:hAnsi="PMingLiU" w:cs="Microsoft JhengHei"/>
          <w:szCs w:val="20"/>
          <w:lang w:eastAsia="zh-TW" w:bidi="th-TH"/>
        </w:rPr>
        <w:t>為</w:t>
      </w:r>
      <w:r>
        <w:rPr>
          <w:rFonts w:ascii="PMingLiU" w:eastAsia="PMingLiU" w:hAnsi="PMingLiU" w:cs="Malgun Gothic"/>
          <w:szCs w:val="20"/>
          <w:lang w:eastAsia="zh-TW" w:bidi="th-TH"/>
        </w:rPr>
        <w:t>孕婦提供免費疫苗。</w:t>
      </w:r>
    </w:p>
    <w:p>
      <w:pPr>
        <w:pStyle w:val="Heading3"/>
        <w:rPr>
          <w:rFonts w:ascii="PMingLiU" w:eastAsia="PMingLiU" w:hAnsi="PMingLiU"/>
          <w:i/>
          <w:lang w:eastAsia="zh-TW"/>
        </w:rPr>
      </w:pPr>
      <w:r>
        <w:rPr>
          <w:rFonts w:ascii="PMingLiU" w:eastAsia="PMingLiU" w:hAnsi="PMingLiU"/>
          <w:i/>
          <w:lang w:eastAsia="zh-TW"/>
        </w:rPr>
        <w:t>問：孕婦應在何</w:t>
      </w:r>
      <w:r>
        <w:rPr>
          <w:rFonts w:ascii="PMingLiU" w:eastAsia="PMingLiU" w:hAnsi="PMingLiU" w:cs="Malgun Gothic"/>
          <w:i/>
          <w:lang w:eastAsia="zh-TW"/>
        </w:rPr>
        <w:t>時接種疫苗？</w:t>
      </w:r>
    </w:p>
    <w:p>
      <w:pPr>
        <w:rPr>
          <w:rFonts w:ascii="PMingLiU" w:eastAsia="PMingLiU" w:hAnsi="PMingLiU"/>
          <w:szCs w:val="20"/>
          <w:lang w:eastAsia="zh-TW" w:bidi="th-TH"/>
        </w:rPr>
      </w:pPr>
      <w:r>
        <w:rPr>
          <w:rFonts w:ascii="PMingLiU" w:eastAsia="PMingLiU" w:hAnsi="PMingLiU"/>
          <w:szCs w:val="20"/>
          <w:lang w:eastAsia="zh-TW" w:bidi="th-TH"/>
        </w:rPr>
        <w:t>在懷孕任何階段都可以安全接種流感疫苗，最好是在流感季節開始前，然而在一年中任何時間接種仍會為媽媽和在嬰兒出生時提供一些保護。</w:t>
      </w:r>
      <w:r>
        <w:rPr>
          <w:rFonts w:ascii="PMingLiU" w:eastAsia="PMingLiU" w:hAnsi="PMingLiU" w:hint="eastAsia"/>
          <w:szCs w:val="20"/>
          <w:lang w:eastAsia="zh-TW" w:bidi="th-TH"/>
        </w:rPr>
        <w:t>流感疫苗可以與百日咳</w:t>
      </w:r>
      <w:r>
        <w:rPr>
          <w:rFonts w:ascii="PMingLiU" w:eastAsia="PMingLiU" w:hAnsi="PMingLiU"/>
          <w:szCs w:val="20"/>
          <w:lang w:eastAsia="zh-TW" w:bidi="th-TH"/>
        </w:rPr>
        <w:t xml:space="preserve"> (whooping cough/ pertussis) </w:t>
      </w:r>
      <w:r>
        <w:rPr>
          <w:rFonts w:ascii="PMingLiU" w:eastAsia="PMingLiU" w:hAnsi="PMingLiU" w:hint="eastAsia"/>
          <w:szCs w:val="20"/>
          <w:lang w:eastAsia="zh-TW" w:bidi="th-TH"/>
        </w:rPr>
        <w:t>和</w:t>
      </w:r>
      <w:r>
        <w:rPr>
          <w:rFonts w:ascii="PMingLiU" w:eastAsia="PMingLiU" w:hAnsi="PMingLiU"/>
          <w:szCs w:val="20"/>
          <w:lang w:eastAsia="zh-TW" w:bidi="th-TH"/>
        </w:rPr>
        <w:t>/</w:t>
      </w:r>
      <w:r>
        <w:rPr>
          <w:rFonts w:ascii="PMingLiU" w:eastAsia="PMingLiU" w:hAnsi="PMingLiU" w:hint="eastAsia"/>
          <w:szCs w:val="20"/>
          <w:lang w:eastAsia="zh-TW" w:bidi="th-TH"/>
        </w:rPr>
        <w:t>或</w:t>
      </w:r>
      <w:r>
        <w:rPr>
          <w:rFonts w:ascii="PMingLiU" w:eastAsia="PMingLiU" w:hAnsi="PMingLiU"/>
          <w:szCs w:val="20"/>
          <w:lang w:eastAsia="zh-TW" w:bidi="th-TH"/>
        </w:rPr>
        <w:t xml:space="preserve"> COVID-19 </w:t>
      </w:r>
      <w:r>
        <w:rPr>
          <w:rFonts w:ascii="PMingLiU" w:eastAsia="PMingLiU" w:hAnsi="PMingLiU" w:hint="eastAsia"/>
          <w:szCs w:val="20"/>
          <w:lang w:eastAsia="zh-TW" w:bidi="th-TH"/>
        </w:rPr>
        <w:t>疫苗在同一天接種。</w:t>
      </w:r>
    </w:p>
    <w:p>
      <w:pPr>
        <w:pStyle w:val="Heading3"/>
        <w:rPr>
          <w:rFonts w:ascii="PMingLiU" w:eastAsia="PMingLiU" w:hAnsi="PMingLiU"/>
          <w:i/>
          <w:lang w:eastAsia="zh-TW"/>
        </w:rPr>
      </w:pPr>
      <w:r>
        <w:rPr>
          <w:rFonts w:ascii="PMingLiU" w:eastAsia="PMingLiU" w:hAnsi="PMingLiU"/>
          <w:i/>
          <w:lang w:eastAsia="zh-TW"/>
        </w:rPr>
        <w:lastRenderedPageBreak/>
        <w:t>問：若我在去年冬天已接種疫苗，是否需要再次接種疫苗？</w:t>
      </w:r>
    </w:p>
    <w:p>
      <w:pPr>
        <w:rPr>
          <w:rFonts w:ascii="PMingLiU" w:eastAsia="PMingLiU" w:hAnsi="PMingLiU"/>
          <w:szCs w:val="20"/>
          <w:lang w:eastAsia="zh-TW" w:bidi="th-TH"/>
        </w:rPr>
      </w:pPr>
      <w:r>
        <w:rPr>
          <w:rFonts w:ascii="PMingLiU" w:eastAsia="PMingLiU" w:hAnsi="PMingLiU"/>
          <w:szCs w:val="20"/>
          <w:lang w:eastAsia="zh-TW" w:bidi="th-TH"/>
        </w:rPr>
        <w:t>是。流感疫苗每年都會更換，以針對預防當年預期最常見的流感類型。</w:t>
      </w:r>
    </w:p>
    <w:p>
      <w:pPr>
        <w:pStyle w:val="Heading3"/>
        <w:rPr>
          <w:rFonts w:ascii="PMingLiU" w:eastAsia="PMingLiU" w:hAnsi="PMingLiU"/>
          <w:i/>
          <w:lang w:eastAsia="zh-TW"/>
        </w:rPr>
      </w:pPr>
      <w:r>
        <w:rPr>
          <w:rFonts w:ascii="PMingLiU" w:eastAsia="PMingLiU" w:hAnsi="PMingLiU"/>
          <w:i/>
          <w:lang w:eastAsia="zh-TW"/>
        </w:rPr>
        <w:t>問：懷孕期間推薦接種甚</w:t>
      </w:r>
      <w:r>
        <w:rPr>
          <w:rFonts w:ascii="PMingLiU" w:eastAsia="PMingLiU" w:hAnsi="PMingLiU" w:cs="Microsoft JhengHei"/>
          <w:i/>
          <w:lang w:eastAsia="zh-TW"/>
        </w:rPr>
        <w:t>麼</w:t>
      </w:r>
      <w:r>
        <w:rPr>
          <w:rFonts w:ascii="PMingLiU" w:eastAsia="PMingLiU" w:hAnsi="PMingLiU" w:cs="Malgun Gothic"/>
          <w:i/>
          <w:lang w:eastAsia="zh-TW"/>
        </w:rPr>
        <w:t>其他疫苗？</w:t>
      </w:r>
    </w:p>
    <w:p>
      <w:pPr>
        <w:rPr>
          <w:rFonts w:ascii="PMingLiU" w:eastAsia="PMingLiU" w:hAnsi="PMingLiU"/>
          <w:szCs w:val="20"/>
          <w:lang w:eastAsia="zh-TW" w:bidi="th-TH"/>
        </w:rPr>
      </w:pPr>
      <w:r>
        <w:rPr>
          <w:rFonts w:ascii="PMingLiU" w:eastAsia="PMingLiU" w:hAnsi="PMingLiU"/>
          <w:szCs w:val="20"/>
          <w:lang w:eastAsia="zh-TW" w:bidi="th-TH"/>
        </w:rPr>
        <w:t>建議孕婦也接種百日咳</w:t>
      </w:r>
      <w:r>
        <w:rPr>
          <w:rFonts w:ascii="PMingLiU" w:eastAsia="PMingLiU" w:hAnsi="PMingLiU" w:hint="eastAsia"/>
          <w:szCs w:val="20"/>
          <w:lang w:eastAsia="zh-TW" w:bidi="th-TH"/>
        </w:rPr>
        <w:t>（</w:t>
      </w:r>
      <w:r>
        <w:rPr>
          <w:rFonts w:ascii="PMingLiU" w:eastAsia="PMingLiU" w:hAnsi="PMingLiU"/>
          <w:szCs w:val="20"/>
          <w:lang w:eastAsia="zh-TW" w:bidi="th-TH"/>
        </w:rPr>
        <w:t>頓咳）和／或COVID-19疫苗，兩種疫苗均爲免費。</w:t>
      </w:r>
    </w:p>
    <w:p>
      <w:pPr>
        <w:pStyle w:val="Heading2"/>
        <w:rPr>
          <w:rFonts w:ascii="PMingLiU" w:eastAsia="PMingLiU" w:hAnsi="PMingLiU"/>
          <w:lang w:eastAsia="zh-TW"/>
        </w:rPr>
      </w:pPr>
      <w:r>
        <w:rPr>
          <w:rFonts w:ascii="PMingLiU" w:eastAsia="PMingLiU" w:hAnsi="PMingLiU"/>
          <w:lang w:eastAsia="zh-TW"/>
        </w:rPr>
        <w:t>處理流感</w:t>
      </w:r>
    </w:p>
    <w:p>
      <w:pPr>
        <w:rPr>
          <w:rFonts w:ascii="PMingLiU" w:eastAsia="PMingLiU" w:hAnsi="PMingLiU"/>
          <w:lang w:eastAsia="zh-TW" w:bidi="th-TH"/>
        </w:rPr>
      </w:pPr>
      <w:r>
        <w:rPr>
          <w:rFonts w:ascii="PMingLiU" w:eastAsia="PMingLiU" w:hAnsi="PMingLiU"/>
          <w:lang w:eastAsia="zh-TW" w:bidi="th-TH"/>
        </w:rPr>
        <w:t xml:space="preserve">流感與普通感冒不同，雖然有些症狀相似，但有些人可能會嚴重不適。 </w:t>
      </w:r>
    </w:p>
    <w:p>
      <w:pPr>
        <w:pStyle w:val="Heading3"/>
        <w:rPr>
          <w:rFonts w:ascii="PMingLiU" w:eastAsia="PMingLiU" w:hAnsi="PMingLiU"/>
          <w:lang w:eastAsia="zh-TW"/>
        </w:rPr>
      </w:pPr>
      <w:r>
        <w:rPr>
          <w:rFonts w:ascii="PMingLiU" w:eastAsia="PMingLiU" w:hAnsi="PMingLiU"/>
          <w:lang w:eastAsia="zh-TW"/>
        </w:rPr>
        <w:t>流感有甚</w:t>
      </w:r>
      <w:r>
        <w:rPr>
          <w:rFonts w:ascii="PMingLiU" w:eastAsia="PMingLiU" w:hAnsi="PMingLiU" w:cs="Microsoft JhengHei"/>
          <w:lang w:eastAsia="zh-TW"/>
        </w:rPr>
        <w:t>麼</w:t>
      </w:r>
      <w:r>
        <w:rPr>
          <w:rFonts w:ascii="PMingLiU" w:eastAsia="PMingLiU" w:hAnsi="PMingLiU" w:cs="Malgun Gothic"/>
          <w:lang w:eastAsia="zh-TW"/>
        </w:rPr>
        <w:t>症狀？</w:t>
      </w:r>
    </w:p>
    <w:p>
      <w:pPr>
        <w:rPr>
          <w:rFonts w:ascii="PMingLiU" w:eastAsia="PMingLiU" w:hAnsi="PMingLiU"/>
          <w:lang w:eastAsia="zh-TW" w:bidi="th-TH"/>
        </w:rPr>
      </w:pPr>
      <w:r>
        <w:rPr>
          <w:rFonts w:ascii="PMingLiU" w:eastAsia="PMingLiU" w:hAnsi="PMingLiU"/>
          <w:lang w:eastAsia="zh-TW" w:bidi="th-TH"/>
        </w:rPr>
        <w:t>通常突然會出現：</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發燒（高體溫）</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咳嗽</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咽喉痛</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流鼻涕或鼻塞</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肌肉或身體疼痛</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頭痛</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疲勞（疲倦）</w:t>
      </w:r>
    </w:p>
    <w:p>
      <w:pPr>
        <w:rPr>
          <w:rFonts w:ascii="PMingLiU" w:eastAsia="PMingLiU" w:hAnsi="PMingLiU"/>
          <w:lang w:eastAsia="zh-TW" w:bidi="th-TH"/>
        </w:rPr>
      </w:pPr>
      <w:r>
        <w:rPr>
          <w:rFonts w:ascii="PMingLiU" w:eastAsia="PMingLiU" w:hAnsi="PMingLiU"/>
          <w:lang w:eastAsia="zh-TW" w:bidi="th-TH"/>
        </w:rPr>
        <w:t>流感不適通常持續</w:t>
      </w:r>
      <w:r>
        <w:rPr>
          <w:rFonts w:ascii="PMingLiU" w:eastAsia="PMingLiU" w:hAnsi="PMingLiU" w:cs="Proxima Nova"/>
          <w:lang w:eastAsia="zh-TW" w:bidi="th-TH"/>
        </w:rPr>
        <w:t>5-7</w:t>
      </w:r>
      <w:r>
        <w:rPr>
          <w:rFonts w:ascii="PMingLiU" w:eastAsia="PMingLiU" w:hAnsi="PMingLiU"/>
          <w:lang w:eastAsia="zh-TW" w:bidi="th-TH"/>
        </w:rPr>
        <w:t>天或更長時間。</w:t>
      </w:r>
    </w:p>
    <w:p>
      <w:pPr>
        <w:pStyle w:val="Heading3"/>
        <w:rPr>
          <w:rFonts w:ascii="PMingLiU" w:eastAsia="PMingLiU" w:hAnsi="PMingLiU"/>
          <w:lang w:eastAsia="zh-TW"/>
        </w:rPr>
      </w:pPr>
      <w:r>
        <w:rPr>
          <w:rFonts w:ascii="PMingLiU" w:eastAsia="PMingLiU" w:hAnsi="PMingLiU"/>
          <w:lang w:eastAsia="zh-TW"/>
        </w:rPr>
        <w:t>若我感染了流感</w:t>
      </w:r>
      <w:r>
        <w:rPr>
          <w:rFonts w:ascii="PMingLiU" w:eastAsia="PMingLiU" w:hAnsi="PMingLiU" w:cs="Microsoft JhengHei"/>
          <w:lang w:eastAsia="zh-TW"/>
        </w:rPr>
        <w:t>怎麼</w:t>
      </w:r>
      <w:r>
        <w:rPr>
          <w:rFonts w:ascii="PMingLiU" w:eastAsia="PMingLiU" w:hAnsi="PMingLiU" w:cs="Malgun Gothic"/>
          <w:lang w:eastAsia="zh-TW"/>
        </w:rPr>
        <w:t>辦？</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咳嗽/打噴嚏時掩口並在接觸嬰兒前洗手</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若</w:t>
      </w:r>
      <w:r>
        <w:rPr>
          <w:rFonts w:ascii="PMingLiU" w:eastAsia="PMingLiU" w:hAnsi="PMingLiU" w:cs="MingLiU" w:hint="eastAsia"/>
          <w:lang w:eastAsia="zh-TW" w:bidi="th-TH"/>
        </w:rPr>
        <w:t>餵</w:t>
      </w:r>
      <w:r>
        <w:rPr>
          <w:rFonts w:ascii="PMingLiU" w:eastAsia="PMingLiU" w:hAnsi="PMingLiU" w:cs="Malgun Gothic" w:hint="eastAsia"/>
          <w:lang w:eastAsia="zh-TW" w:bidi="th-TH"/>
        </w:rPr>
        <w:t>哺</w:t>
      </w:r>
      <w:r>
        <w:rPr>
          <w:rFonts w:ascii="PMingLiU" w:eastAsia="PMingLiU" w:hAnsi="PMingLiU"/>
          <w:lang w:eastAsia="zh-TW" w:bidi="th-TH"/>
        </w:rPr>
        <w:t>母乳，可以繼續</w:t>
      </w:r>
      <w:r>
        <w:rPr>
          <w:rFonts w:ascii="PMingLiU" w:eastAsia="PMingLiU" w:hAnsi="PMingLiU" w:cs="MingLiU" w:hint="eastAsia"/>
          <w:lang w:eastAsia="zh-TW" w:bidi="th-TH"/>
        </w:rPr>
        <w:t>餵</w:t>
      </w:r>
      <w:r>
        <w:rPr>
          <w:rFonts w:ascii="PMingLiU" w:eastAsia="PMingLiU" w:hAnsi="PMingLiU" w:cs="Malgun Gothic" w:hint="eastAsia"/>
          <w:lang w:eastAsia="zh-TW" w:bidi="th-TH"/>
        </w:rPr>
        <w:t>哺</w:t>
      </w:r>
      <w:r>
        <w:rPr>
          <w:rFonts w:ascii="PMingLiU" w:eastAsia="PMingLiU" w:hAnsi="PMingLiU"/>
          <w:lang w:eastAsia="zh-TW" w:bidi="th-TH"/>
        </w:rPr>
        <w:t>，但避免在嬰兒附近咳嗽和打噴嚏</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服用撲熱息痛控制</w:t>
      </w:r>
      <w:r>
        <w:rPr>
          <w:rFonts w:ascii="PMingLiU" w:eastAsia="PMingLiU" w:hAnsi="PMingLiU" w:cs="MingLiU"/>
          <w:lang w:eastAsia="zh-TW" w:bidi="th-TH"/>
        </w:rPr>
        <w:t>您</w:t>
      </w:r>
      <w:r>
        <w:rPr>
          <w:rFonts w:ascii="PMingLiU" w:eastAsia="PMingLiU" w:hAnsi="PMingLiU"/>
          <w:lang w:eastAsia="zh-TW" w:bidi="th-TH"/>
        </w:rPr>
        <w:t>的體溫和肌肉酸痛</w:t>
      </w:r>
    </w:p>
    <w:p>
      <w:pPr>
        <w:rPr>
          <w:rFonts w:ascii="PMingLiU" w:eastAsia="PMingLiU" w:hAnsi="PMingLiU"/>
          <w:lang w:eastAsia="zh-TW"/>
        </w:rPr>
      </w:pPr>
      <w:r>
        <w:rPr>
          <w:rFonts w:ascii="PMingLiU" w:eastAsia="PMingLiU" w:hAnsi="PMingLiU" w:cs="Microsoft JhengHei"/>
          <w:lang w:eastAsia="zh-TW"/>
        </w:rPr>
        <w:t>您</w:t>
      </w:r>
      <w:r>
        <w:rPr>
          <w:rFonts w:ascii="PMingLiU" w:eastAsia="PMingLiU" w:hAnsi="PMingLiU"/>
          <w:lang w:eastAsia="zh-TW"/>
        </w:rPr>
        <w:t>的家庭醫生可以提供治療方案的建議。</w:t>
      </w:r>
    </w:p>
    <w:p>
      <w:pPr>
        <w:pStyle w:val="Heading3"/>
        <w:rPr>
          <w:rFonts w:ascii="PMingLiU" w:eastAsia="PMingLiU" w:hAnsi="PMingLiU"/>
          <w:lang w:eastAsia="zh-TW"/>
        </w:rPr>
      </w:pPr>
      <w:r>
        <w:rPr>
          <w:rFonts w:ascii="PMingLiU" w:eastAsia="PMingLiU" w:hAnsi="PMingLiU"/>
          <w:lang w:eastAsia="zh-TW"/>
        </w:rPr>
        <w:t>若我家有人感染流感</w:t>
      </w:r>
      <w:r>
        <w:rPr>
          <w:rFonts w:ascii="PMingLiU" w:eastAsia="PMingLiU" w:hAnsi="PMingLiU" w:cs="Microsoft JhengHei"/>
          <w:lang w:eastAsia="zh-TW"/>
        </w:rPr>
        <w:t>怎麼</w:t>
      </w:r>
      <w:r>
        <w:rPr>
          <w:rFonts w:ascii="PMingLiU" w:eastAsia="PMingLiU" w:hAnsi="PMingLiU" w:cs="Malgun Gothic"/>
          <w:lang w:eastAsia="zh-TW"/>
        </w:rPr>
        <w:t>辦？</w:t>
      </w:r>
    </w:p>
    <w:p>
      <w:pPr>
        <w:pStyle w:val="ListParagraph"/>
        <w:numPr>
          <w:ilvl w:val="0"/>
          <w:numId w:val="33"/>
        </w:numPr>
        <w:rPr>
          <w:rFonts w:ascii="PMingLiU" w:eastAsia="PMingLiU" w:hAnsi="PMingLiU"/>
          <w:lang w:eastAsia="zh-TW" w:bidi="th-TH"/>
        </w:rPr>
      </w:pPr>
      <w:r>
        <w:rPr>
          <w:rFonts w:ascii="PMingLiU" w:eastAsia="PMingLiU" w:hAnsi="PMingLiU"/>
          <w:lang w:eastAsia="zh-TW" w:bidi="th-TH"/>
        </w:rPr>
        <w:t>若可行，他們應該遠離嬰兒</w:t>
      </w:r>
    </w:p>
    <w:p>
      <w:pPr>
        <w:pStyle w:val="ListParagraph"/>
        <w:numPr>
          <w:ilvl w:val="0"/>
          <w:numId w:val="33"/>
        </w:numPr>
        <w:rPr>
          <w:rFonts w:ascii="PMingLiU" w:eastAsia="PMingLiU" w:hAnsi="PMingLiU"/>
          <w:lang w:eastAsia="zh-TW"/>
        </w:rPr>
      </w:pPr>
      <w:r>
        <w:rPr>
          <w:rFonts w:ascii="PMingLiU" w:eastAsia="PMingLiU" w:hAnsi="PMingLiU"/>
          <w:lang w:eastAsia="zh-TW" w:bidi="th-TH"/>
        </w:rPr>
        <w:t>確保</w:t>
      </w:r>
      <w:r>
        <w:rPr>
          <w:rFonts w:ascii="PMingLiU" w:eastAsia="PMingLiU" w:hAnsi="PMingLiU"/>
          <w:lang w:eastAsia="zh-TW"/>
        </w:rPr>
        <w:t>他們在咳嗽/打噴嚏時掩口，並在接觸嬰兒前洗手。</w:t>
      </w:r>
    </w:p>
    <w:p>
      <w:pPr>
        <w:pStyle w:val="Heading3"/>
        <w:rPr>
          <w:rFonts w:ascii="PMingLiU" w:eastAsia="PMingLiU" w:hAnsi="PMingLiU"/>
          <w:lang w:eastAsia="zh-TW"/>
        </w:rPr>
      </w:pPr>
      <w:r>
        <w:rPr>
          <w:rFonts w:ascii="PMingLiU" w:eastAsia="PMingLiU" w:hAnsi="PMingLiU"/>
          <w:lang w:eastAsia="zh-TW"/>
        </w:rPr>
        <w:t>若我懷疑嬰兒出現流感症狀</w:t>
      </w:r>
      <w:r>
        <w:rPr>
          <w:rFonts w:ascii="PMingLiU" w:eastAsia="PMingLiU" w:hAnsi="PMingLiU" w:cs="Microsoft JhengHei"/>
          <w:lang w:eastAsia="zh-TW"/>
        </w:rPr>
        <w:t>怎麼</w:t>
      </w:r>
      <w:r>
        <w:rPr>
          <w:rFonts w:ascii="PMingLiU" w:eastAsia="PMingLiU" w:hAnsi="PMingLiU" w:cs="Malgun Gothic"/>
          <w:lang w:eastAsia="zh-TW"/>
        </w:rPr>
        <w:t>辦？</w:t>
      </w:r>
    </w:p>
    <w:p>
      <w:pPr>
        <w:pStyle w:val="ListParagraph"/>
        <w:numPr>
          <w:ilvl w:val="0"/>
          <w:numId w:val="33"/>
        </w:numPr>
        <w:rPr>
          <w:rFonts w:ascii="PMingLiU" w:eastAsia="PMingLiU" w:hAnsi="PMingLiU"/>
          <w:lang w:eastAsia="zh-TW"/>
        </w:rPr>
      </w:pPr>
      <w:r>
        <w:rPr>
          <w:rFonts w:ascii="PMingLiU" w:eastAsia="PMingLiU" w:hAnsi="PMingLiU"/>
          <w:lang w:eastAsia="zh-TW"/>
        </w:rPr>
        <w:t>若餵哺母乳，請繼續餵哺</w:t>
      </w:r>
    </w:p>
    <w:p>
      <w:pPr>
        <w:pStyle w:val="ListParagraph"/>
        <w:numPr>
          <w:ilvl w:val="0"/>
          <w:numId w:val="33"/>
        </w:numPr>
        <w:rPr>
          <w:rFonts w:ascii="PMingLiU" w:eastAsia="PMingLiU" w:hAnsi="PMingLiU"/>
          <w:lang w:eastAsia="zh-TW"/>
        </w:rPr>
      </w:pPr>
      <w:r>
        <w:rPr>
          <w:rFonts w:ascii="PMingLiU" w:eastAsia="PMingLiU" w:hAnsi="PMingLiU"/>
          <w:lang w:eastAsia="zh-TW"/>
        </w:rPr>
        <w:t>尋求醫生診治</w:t>
      </w:r>
    </w:p>
    <w:p>
      <w:pPr>
        <w:pStyle w:val="ListParagraph"/>
        <w:numPr>
          <w:ilvl w:val="0"/>
          <w:numId w:val="33"/>
        </w:numPr>
        <w:rPr>
          <w:rFonts w:ascii="PMingLiU" w:eastAsia="PMingLiU" w:hAnsi="PMingLiU"/>
          <w:lang w:eastAsia="zh-TW"/>
        </w:rPr>
      </w:pPr>
      <w:r>
        <w:rPr>
          <w:rFonts w:ascii="PMingLiU" w:eastAsia="PMingLiU" w:hAnsi="PMingLiU"/>
          <w:lang w:eastAsia="zh-TW"/>
        </w:rPr>
        <w:t>不要讓嬰兒接近其他人，特別是其他嬰兒、兒童、老年人、孕婦和有健康問題人士。</w:t>
      </w:r>
    </w:p>
    <w:p>
      <w:pPr>
        <w:pStyle w:val="Heading2"/>
        <w:rPr>
          <w:rFonts w:ascii="PMingLiU" w:eastAsia="PMingLiU" w:hAnsi="PMingLiU"/>
          <w:lang w:eastAsia="zh-TW"/>
        </w:rPr>
      </w:pPr>
      <w:r>
        <w:rPr>
          <w:rFonts w:ascii="PMingLiU" w:eastAsia="PMingLiU" w:hAnsi="PMingLiU"/>
          <w:lang w:eastAsia="zh-TW"/>
        </w:rPr>
        <w:t>我可以在何處取得更多資料？</w:t>
      </w:r>
    </w:p>
    <w:p>
      <w:pPr>
        <w:rPr>
          <w:rFonts w:ascii="PMingLiU" w:eastAsia="PMingLiU" w:hAnsi="PMingLiU"/>
          <w:lang w:eastAsia="zh-TW" w:bidi="th-TH"/>
        </w:rPr>
      </w:pPr>
      <w:r>
        <w:rPr>
          <w:rFonts w:ascii="PMingLiU" w:eastAsia="PMingLiU" w:hAnsi="PMingLiU"/>
          <w:lang w:eastAsia="zh-TW" w:bidi="th-TH"/>
        </w:rPr>
        <w:t>聯絡</w:t>
      </w:r>
      <w:r>
        <w:rPr>
          <w:rFonts w:ascii="PMingLiU" w:eastAsia="PMingLiU" w:hAnsi="PMingLiU" w:cs="Microsoft JhengHei"/>
          <w:lang w:eastAsia="zh-TW" w:bidi="th-TH"/>
        </w:rPr>
        <w:t>您</w:t>
      </w:r>
      <w:r>
        <w:rPr>
          <w:rFonts w:ascii="PMingLiU" w:eastAsia="PMingLiU" w:hAnsi="PMingLiU" w:cs="Malgun Gothic"/>
          <w:lang w:eastAsia="zh-TW" w:bidi="th-TH"/>
        </w:rPr>
        <w:t>的免疫接種提供者，瞭解在懷孕期間接種疫苗的資料。</w:t>
      </w:r>
    </w:p>
    <w:p>
      <w:pPr>
        <w:rPr>
          <w:rFonts w:ascii="PMingLiU" w:eastAsia="PMingLiU" w:hAnsi="PMingLiU"/>
          <w:sz w:val="24"/>
          <w:szCs w:val="24"/>
          <w:lang w:eastAsia="zh-TW" w:bidi="th-TH"/>
        </w:rPr>
      </w:pPr>
      <w:r>
        <w:rPr>
          <w:rFonts w:ascii="PMingLiU" w:eastAsia="PMingLiU" w:hAnsi="PMingLiU"/>
          <w:b/>
          <w:bCs/>
          <w:sz w:val="24"/>
          <w:szCs w:val="24"/>
          <w:lang w:eastAsia="zh-TW" w:bidi="th-TH"/>
        </w:rPr>
        <w:t>聯絡</w:t>
      </w:r>
      <w:r>
        <w:rPr>
          <w:rFonts w:ascii="PMingLiU" w:eastAsia="PMingLiU" w:hAnsi="PMingLiU" w:cs="Microsoft JhengHei"/>
          <w:b/>
          <w:bCs/>
          <w:sz w:val="24"/>
          <w:szCs w:val="24"/>
          <w:lang w:eastAsia="zh-TW" w:bidi="th-TH"/>
        </w:rPr>
        <w:t>您</w:t>
      </w:r>
      <w:r>
        <w:rPr>
          <w:rFonts w:ascii="PMingLiU" w:eastAsia="PMingLiU" w:hAnsi="PMingLiU" w:cs="Malgun Gothic"/>
          <w:b/>
          <w:bCs/>
          <w:sz w:val="24"/>
          <w:szCs w:val="24"/>
          <w:lang w:eastAsia="zh-TW" w:bidi="th-TH"/>
        </w:rPr>
        <w:t>所在的州或領地衛生部門：</w:t>
      </w:r>
    </w:p>
    <w:p>
      <w:pPr>
        <w:rPr>
          <w:rFonts w:eastAsia="PMingLiU" w:cs="Arial"/>
          <w:lang w:bidi="th-TH"/>
        </w:rPr>
      </w:pPr>
      <w:r>
        <w:rPr>
          <w:rFonts w:eastAsia="PMingLiU" w:cs="Arial"/>
          <w:b/>
          <w:bCs/>
          <w:lang w:bidi="th-TH"/>
        </w:rPr>
        <w:t xml:space="preserve">ACT </w:t>
      </w:r>
      <w:r>
        <w:rPr>
          <w:rFonts w:eastAsia="PMingLiU" w:cs="Arial"/>
          <w:b/>
          <w:bCs/>
          <w:lang w:bidi="th-TH"/>
        </w:rPr>
        <w:tab/>
      </w:r>
      <w:r>
        <w:rPr>
          <w:rFonts w:eastAsia="PMingLiU" w:cs="Arial"/>
          <w:lang w:bidi="th-TH"/>
        </w:rPr>
        <w:t xml:space="preserve">02 </w:t>
      </w:r>
      <w:r>
        <w:rPr>
          <w:rFonts w:eastAsia="PMingLiU" w:cs="Arial"/>
        </w:rPr>
        <w:t>5124 9800</w:t>
      </w:r>
    </w:p>
    <w:p>
      <w:pPr>
        <w:rPr>
          <w:rFonts w:eastAsia="PMingLiU" w:cs="Arial"/>
          <w:lang w:bidi="th-TH"/>
        </w:rPr>
      </w:pPr>
      <w:r>
        <w:rPr>
          <w:rFonts w:eastAsia="PMingLiU" w:cs="Arial"/>
          <w:b/>
          <w:bCs/>
          <w:lang w:bidi="th-TH"/>
        </w:rPr>
        <w:t xml:space="preserve">SA </w:t>
      </w:r>
      <w:r>
        <w:rPr>
          <w:rFonts w:eastAsia="PMingLiU" w:cs="Arial"/>
          <w:b/>
          <w:bCs/>
          <w:lang w:bidi="th-TH"/>
        </w:rPr>
        <w:tab/>
      </w:r>
      <w:r>
        <w:rPr>
          <w:rFonts w:eastAsia="PMingLiU" w:cs="Arial"/>
          <w:lang w:bidi="th-TH"/>
        </w:rPr>
        <w:t>1300 232 272</w:t>
      </w:r>
    </w:p>
    <w:p>
      <w:pPr>
        <w:rPr>
          <w:rFonts w:eastAsia="PMingLiU" w:cs="Arial"/>
          <w:lang w:bidi="th-TH"/>
        </w:rPr>
      </w:pPr>
      <w:r>
        <w:rPr>
          <w:rFonts w:eastAsia="PMingLiU" w:cs="Arial"/>
          <w:b/>
          <w:bCs/>
          <w:lang w:bidi="th-TH"/>
        </w:rPr>
        <w:t xml:space="preserve">NSW </w:t>
      </w:r>
      <w:r>
        <w:rPr>
          <w:rFonts w:eastAsia="PMingLiU" w:cs="Arial"/>
          <w:b/>
          <w:bCs/>
          <w:lang w:bidi="th-TH"/>
        </w:rPr>
        <w:tab/>
      </w:r>
      <w:r>
        <w:rPr>
          <w:rFonts w:eastAsia="PMingLiU" w:cs="Arial"/>
          <w:lang w:bidi="th-TH"/>
        </w:rPr>
        <w:t>1300 066 055</w:t>
      </w:r>
    </w:p>
    <w:p>
      <w:pPr>
        <w:rPr>
          <w:rFonts w:eastAsia="PMingLiU" w:cs="Arial"/>
          <w:lang w:bidi="th-TH"/>
        </w:rPr>
      </w:pPr>
      <w:r>
        <w:rPr>
          <w:rFonts w:eastAsia="PMingLiU" w:cs="Arial"/>
          <w:b/>
          <w:bCs/>
          <w:lang w:bidi="th-TH"/>
        </w:rPr>
        <w:t xml:space="preserve">TAS </w:t>
      </w:r>
      <w:r>
        <w:rPr>
          <w:rFonts w:eastAsia="PMingLiU" w:cs="Arial"/>
          <w:b/>
          <w:bCs/>
          <w:lang w:bidi="th-TH"/>
        </w:rPr>
        <w:tab/>
      </w:r>
      <w:r>
        <w:rPr>
          <w:rFonts w:eastAsia="PMingLiU" w:cs="Arial"/>
          <w:lang w:bidi="th-TH"/>
        </w:rPr>
        <w:t>1800 671 738</w:t>
      </w:r>
    </w:p>
    <w:p>
      <w:pPr>
        <w:rPr>
          <w:rFonts w:eastAsia="PMingLiU" w:cs="Arial"/>
          <w:lang w:bidi="th-TH"/>
        </w:rPr>
      </w:pPr>
      <w:r>
        <w:rPr>
          <w:rFonts w:eastAsia="PMingLiU" w:cs="Arial"/>
          <w:b/>
          <w:bCs/>
          <w:lang w:bidi="th-TH"/>
        </w:rPr>
        <w:t xml:space="preserve">NT </w:t>
      </w:r>
      <w:r>
        <w:rPr>
          <w:rFonts w:eastAsia="PMingLiU" w:cs="Arial"/>
          <w:b/>
          <w:bCs/>
          <w:lang w:bidi="th-TH"/>
        </w:rPr>
        <w:tab/>
      </w:r>
      <w:r>
        <w:rPr>
          <w:rFonts w:eastAsia="PMingLiU" w:cs="Arial"/>
          <w:lang w:bidi="th-TH"/>
        </w:rPr>
        <w:t>08 8922 8044</w:t>
      </w:r>
    </w:p>
    <w:p>
      <w:pPr>
        <w:rPr>
          <w:rFonts w:eastAsia="PMingLiU" w:cs="Arial"/>
          <w:lang w:bidi="th-TH"/>
        </w:rPr>
      </w:pPr>
      <w:r>
        <w:rPr>
          <w:rFonts w:eastAsia="PMingLiU" w:cs="Arial"/>
          <w:b/>
          <w:bCs/>
          <w:lang w:bidi="th-TH"/>
        </w:rPr>
        <w:t xml:space="preserve">VIC </w:t>
      </w:r>
      <w:r>
        <w:rPr>
          <w:rFonts w:eastAsia="PMingLiU" w:cs="Arial"/>
          <w:b/>
          <w:bCs/>
          <w:lang w:bidi="th-TH"/>
        </w:rPr>
        <w:tab/>
      </w:r>
      <w:r>
        <w:rPr>
          <w:rFonts w:eastAsia="PMingLiU" w:cs="Arial"/>
          <w:lang w:bidi="th-TH"/>
        </w:rPr>
        <w:t>1300 882 008</w:t>
      </w:r>
    </w:p>
    <w:p>
      <w:pPr>
        <w:rPr>
          <w:rFonts w:eastAsia="PMingLiU" w:cs="Arial"/>
          <w:lang w:bidi="th-TH"/>
        </w:rPr>
      </w:pPr>
      <w:r>
        <w:rPr>
          <w:rFonts w:eastAsia="PMingLiU" w:cs="Arial"/>
          <w:b/>
          <w:bCs/>
          <w:lang w:bidi="th-TH"/>
        </w:rPr>
        <w:t xml:space="preserve">WA </w:t>
      </w:r>
      <w:r>
        <w:rPr>
          <w:rFonts w:eastAsia="PMingLiU" w:cs="Arial"/>
          <w:b/>
          <w:bCs/>
          <w:lang w:bidi="th-TH"/>
        </w:rPr>
        <w:tab/>
      </w:r>
      <w:r>
        <w:rPr>
          <w:rFonts w:eastAsia="PMingLiU" w:cs="Arial"/>
          <w:lang w:bidi="th-TH"/>
        </w:rPr>
        <w:t>08 9321 1312</w:t>
      </w:r>
    </w:p>
    <w:p>
      <w:pPr>
        <w:rPr>
          <w:rFonts w:eastAsia="PMingLiU" w:cs="Arial"/>
          <w:lang w:bidi="th-TH"/>
        </w:rPr>
      </w:pPr>
      <w:r>
        <w:rPr>
          <w:rFonts w:eastAsia="PMingLiU" w:cs="Arial"/>
          <w:b/>
          <w:bCs/>
          <w:lang w:bidi="th-TH"/>
        </w:rPr>
        <w:t xml:space="preserve">QLD </w:t>
      </w:r>
      <w:r>
        <w:rPr>
          <w:rFonts w:eastAsia="PMingLiU" w:cs="Arial"/>
          <w:b/>
          <w:bCs/>
          <w:lang w:bidi="th-TH"/>
        </w:rPr>
        <w:tab/>
      </w:r>
      <w:r>
        <w:rPr>
          <w:rFonts w:eastAsia="PMingLiU" w:cs="Arial"/>
          <w:lang w:bidi="th-TH"/>
        </w:rPr>
        <w:t>13 HEALTH (13 432 584)</w:t>
      </w:r>
    </w:p>
    <w:p>
      <w:pPr>
        <w:spacing w:after="0"/>
        <w:rPr>
          <w:rFonts w:eastAsia="PMingLiU" w:cs="Arial"/>
          <w:lang w:eastAsia="zh-TW" w:bidi="th-TH"/>
        </w:rPr>
      </w:pPr>
      <w:r>
        <w:rPr>
          <w:rFonts w:eastAsia="PMingLiU" w:cs="Arial"/>
          <w:lang w:eastAsia="zh-TW" w:bidi="th-TH"/>
        </w:rPr>
        <w:t>health.gov.au/immunisation</w:t>
      </w:r>
    </w:p>
    <w:p>
      <w:pPr>
        <w:spacing w:after="0"/>
        <w:rPr>
          <w:rFonts w:ascii="PMingLiU" w:eastAsia="Malgun Gothic" w:hAnsi="PMingLiU"/>
        </w:rPr>
      </w:pPr>
      <w:r>
        <w:rPr>
          <w:rFonts w:ascii="PMingLiU" w:eastAsia="PMingLiU" w:hAnsi="PMingLiU"/>
          <w:lang w:eastAsia="zh-TW" w:bidi="th-TH"/>
        </w:rPr>
        <w:t>於</w:t>
      </w:r>
      <w:r>
        <w:rPr>
          <w:rFonts w:ascii="PMingLiU" w:eastAsia="PMingLiU" w:hAnsi="PMingLiU" w:hint="eastAsia"/>
          <w:lang w:eastAsia="zh-TW" w:bidi="th-TH"/>
        </w:rPr>
        <w:t xml:space="preserve"> </w:t>
      </w:r>
      <w:r>
        <w:rPr>
          <w:rFonts w:asciiTheme="minorBidi" w:hAnsiTheme="minorBidi"/>
        </w:rPr>
        <w:t>2022</w:t>
      </w:r>
      <w:r>
        <w:rPr>
          <w:rFonts w:ascii="PMingLiU" w:hAnsi="PMingLiU"/>
        </w:rPr>
        <w:t>年</w:t>
      </w:r>
      <w:r>
        <w:t>3</w:t>
      </w:r>
      <w:r>
        <w:rPr>
          <w:rFonts w:ascii="PMingLiU" w:hAnsi="PMingLiU"/>
        </w:rPr>
        <w:t>月，本刊物中所有資料均正確無誤。</w:t>
      </w:r>
    </w:p>
    <w:p>
      <w:pPr>
        <w:spacing w:after="0"/>
        <w:rPr>
          <w:rFonts w:eastAsia="PMingLiU" w:cs="Arial"/>
          <w:szCs w:val="20"/>
          <w:lang w:val="en-AU" w:eastAsia="en-US"/>
        </w:rPr>
      </w:pPr>
      <w:r>
        <w:rPr>
          <w:rFonts w:eastAsia="PMingLiU" w:cs="Arial"/>
          <w:szCs w:val="20"/>
          <w:lang w:val="en-AU" w:eastAsia="en-US"/>
        </w:rPr>
        <w:t>DT0002930</w:t>
      </w:r>
    </w:p>
    <w:p>
      <w:pPr>
        <w:pStyle w:val="NoSpacing"/>
        <w:rPr>
          <w:rFonts w:ascii="Arial" w:eastAsia="PMingLiU" w:hAnsi="Arial" w:cs="Arial"/>
          <w:sz w:val="20"/>
          <w:szCs w:val="20"/>
        </w:rPr>
      </w:pPr>
      <w:r>
        <w:rPr>
          <w:rFonts w:ascii="Arial" w:eastAsia="PMingLiU" w:hAnsi="Arial" w:cs="Arial"/>
          <w:sz w:val="20"/>
          <w:szCs w:val="20"/>
        </w:rPr>
        <w:t>Australian Government Department of Health</w:t>
      </w:r>
    </w:p>
    <w:p>
      <w:pPr>
        <w:pStyle w:val="NoSpacing"/>
        <w:rPr>
          <w:rFonts w:ascii="Arial" w:eastAsia="PMingLiU" w:hAnsi="Arial" w:cs="Arial"/>
          <w:sz w:val="20"/>
          <w:szCs w:val="20"/>
        </w:rPr>
      </w:pPr>
      <w:r>
        <w:rPr>
          <w:rFonts w:ascii="Arial" w:eastAsia="PMingLiU" w:hAnsi="Arial" w:cs="Arial"/>
          <w:sz w:val="20"/>
          <w:szCs w:val="20"/>
        </w:rPr>
        <w:t xml:space="preserve">National Immunisation Program </w:t>
      </w:r>
    </w:p>
    <w:p>
      <w:pPr>
        <w:pStyle w:val="NoSpacing"/>
        <w:rPr>
          <w:rFonts w:ascii="Arial" w:eastAsia="PMingLiU" w:hAnsi="Arial" w:cs="Arial"/>
          <w:color w:val="000000" w:themeColor="text1"/>
          <w:sz w:val="20"/>
          <w:szCs w:val="20"/>
        </w:rPr>
      </w:pPr>
      <w:r>
        <w:rPr>
          <w:rFonts w:ascii="Arial" w:eastAsia="PMingLiU" w:hAnsi="Arial" w:cs="Arial"/>
          <w:sz w:val="20"/>
          <w:szCs w:val="20"/>
        </w:rPr>
        <w:t>A joint Australian, State and Territory Government Initiative</w:t>
      </w:r>
    </w:p>
    <w:sectPr>
      <w:pgSz w:w="12240" w:h="15840"/>
      <w:pgMar w:top="1440" w:right="1440" w:bottom="26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Malgun Gothic">
    <w:altName w:val="맑은 고딕"/>
    <w:panose1 w:val="020B0503020000020004"/>
    <w:charset w:val="81"/>
    <w:family w:val="swiss"/>
    <w:pitch w:val="variable"/>
    <w:sig w:usb0="9000002F" w:usb1="29D77CFB" w:usb2="00000012" w:usb3="00000000" w:csb0="00080001" w:csb1="00000000"/>
  </w:font>
  <w:font w:name="Proxima Nova">
    <w:altName w:val="Tahoma"/>
    <w:panose1 w:val="00000000000000000000"/>
    <w:charset w:val="00"/>
    <w:family w:val="swiss"/>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36FB7"/>
    <w:multiLevelType w:val="hybridMultilevel"/>
    <w:tmpl w:val="D4257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BB9E2C"/>
    <w:multiLevelType w:val="hybridMultilevel"/>
    <w:tmpl w:val="B1AC7E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9E9D25"/>
    <w:multiLevelType w:val="hybridMultilevel"/>
    <w:tmpl w:val="81672B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27F5AC"/>
    <w:multiLevelType w:val="hybridMultilevel"/>
    <w:tmpl w:val="0FCBA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8EC6611"/>
    <w:multiLevelType w:val="hybridMultilevel"/>
    <w:tmpl w:val="D99CB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5EA09C"/>
    <w:multiLevelType w:val="hybridMultilevel"/>
    <w:tmpl w:val="51439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561E7C"/>
    <w:multiLevelType w:val="hybridMultilevel"/>
    <w:tmpl w:val="4CF0F5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1891B66"/>
    <w:multiLevelType w:val="hybridMultilevel"/>
    <w:tmpl w:val="8C18ECB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04C2C9D0"/>
    <w:multiLevelType w:val="hybridMultilevel"/>
    <w:tmpl w:val="D47C4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4C7964"/>
    <w:multiLevelType w:val="hybridMultilevel"/>
    <w:tmpl w:val="7DF004B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0B28F0BE"/>
    <w:multiLevelType w:val="hybridMultilevel"/>
    <w:tmpl w:val="3C3431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7E85852"/>
    <w:multiLevelType w:val="hybridMultilevel"/>
    <w:tmpl w:val="1832777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8D43818"/>
    <w:multiLevelType w:val="hybridMultilevel"/>
    <w:tmpl w:val="DB586734"/>
    <w:lvl w:ilvl="0" w:tplc="FD8692A8">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C9C465A"/>
    <w:multiLevelType w:val="hybridMultilevel"/>
    <w:tmpl w:val="4F0E456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ED6213E"/>
    <w:multiLevelType w:val="hybridMultilevel"/>
    <w:tmpl w:val="E2AA591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1"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3C7CC6C"/>
    <w:multiLevelType w:val="hybridMultilevel"/>
    <w:tmpl w:val="4C501B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8C12C5"/>
    <w:multiLevelType w:val="hybridMultilevel"/>
    <w:tmpl w:val="3E8BC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50BF6346"/>
    <w:multiLevelType w:val="hybridMultilevel"/>
    <w:tmpl w:val="88C8083A"/>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1E9943F"/>
    <w:multiLevelType w:val="hybridMultilevel"/>
    <w:tmpl w:val="9C8B00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325B8F"/>
    <w:multiLevelType w:val="hybridMultilevel"/>
    <w:tmpl w:val="7196E64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6ACB3CFD"/>
    <w:multiLevelType w:val="hybridMultilevel"/>
    <w:tmpl w:val="090C8C2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70AE18D8"/>
    <w:multiLevelType w:val="hybridMultilevel"/>
    <w:tmpl w:val="9D007D0C"/>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7220ECF"/>
    <w:multiLevelType w:val="hybridMultilevel"/>
    <w:tmpl w:val="4A43C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8" w15:restartNumberingAfterBreak="0">
    <w:nsid w:val="79A51455"/>
    <w:multiLevelType w:val="hybridMultilevel"/>
    <w:tmpl w:val="7B8C306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B147930"/>
    <w:multiLevelType w:val="hybridMultilevel"/>
    <w:tmpl w:val="DEDE9B64"/>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BC0350E"/>
    <w:multiLevelType w:val="hybridMultilevel"/>
    <w:tmpl w:val="48647B4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7792612">
    <w:abstractNumId w:val="21"/>
  </w:num>
  <w:num w:numId="2" w16cid:durableId="1449659555">
    <w:abstractNumId w:val="34"/>
  </w:num>
  <w:num w:numId="3" w16cid:durableId="946739387">
    <w:abstractNumId w:val="23"/>
  </w:num>
  <w:num w:numId="4" w16cid:durableId="138150790">
    <w:abstractNumId w:val="14"/>
  </w:num>
  <w:num w:numId="5" w16cid:durableId="1348675972">
    <w:abstractNumId w:val="22"/>
  </w:num>
  <w:num w:numId="6" w16cid:durableId="1137529475">
    <w:abstractNumId w:val="37"/>
  </w:num>
  <w:num w:numId="7" w16cid:durableId="1041591764">
    <w:abstractNumId w:val="31"/>
  </w:num>
  <w:num w:numId="8" w16cid:durableId="1110130004">
    <w:abstractNumId w:val="27"/>
  </w:num>
  <w:num w:numId="9" w16cid:durableId="821626723">
    <w:abstractNumId w:val="24"/>
  </w:num>
  <w:num w:numId="10" w16cid:durableId="1224561631">
    <w:abstractNumId w:val="11"/>
  </w:num>
  <w:num w:numId="11" w16cid:durableId="685445190">
    <w:abstractNumId w:val="4"/>
  </w:num>
  <w:num w:numId="12" w16cid:durableId="120732243">
    <w:abstractNumId w:val="20"/>
  </w:num>
  <w:num w:numId="13" w16cid:durableId="934706187">
    <w:abstractNumId w:val="12"/>
  </w:num>
  <w:num w:numId="14" w16cid:durableId="883177939">
    <w:abstractNumId w:val="15"/>
  </w:num>
  <w:num w:numId="15" w16cid:durableId="686057882">
    <w:abstractNumId w:val="32"/>
  </w:num>
  <w:num w:numId="16" w16cid:durableId="191963500">
    <w:abstractNumId w:val="36"/>
  </w:num>
  <w:num w:numId="17" w16cid:durableId="328026410">
    <w:abstractNumId w:val="5"/>
  </w:num>
  <w:num w:numId="18" w16cid:durableId="1276328027">
    <w:abstractNumId w:val="38"/>
  </w:num>
  <w:num w:numId="19" w16cid:durableId="814104050">
    <w:abstractNumId w:val="7"/>
  </w:num>
  <w:num w:numId="20" w16cid:durableId="1739329495">
    <w:abstractNumId w:val="8"/>
  </w:num>
  <w:num w:numId="21" w16cid:durableId="2097703618">
    <w:abstractNumId w:val="40"/>
  </w:num>
  <w:num w:numId="22" w16cid:durableId="258411405">
    <w:abstractNumId w:val="9"/>
  </w:num>
  <w:num w:numId="23" w16cid:durableId="1101726902">
    <w:abstractNumId w:val="0"/>
  </w:num>
  <w:num w:numId="24" w16cid:durableId="1510484383">
    <w:abstractNumId w:val="6"/>
  </w:num>
  <w:num w:numId="25" w16cid:durableId="1733121353">
    <w:abstractNumId w:val="26"/>
  </w:num>
  <w:num w:numId="26" w16cid:durableId="73936095">
    <w:abstractNumId w:val="30"/>
  </w:num>
  <w:num w:numId="27" w16cid:durableId="252472895">
    <w:abstractNumId w:val="19"/>
  </w:num>
  <w:num w:numId="28" w16cid:durableId="933132357">
    <w:abstractNumId w:val="16"/>
  </w:num>
  <w:num w:numId="29" w16cid:durableId="1737627582">
    <w:abstractNumId w:val="10"/>
  </w:num>
  <w:num w:numId="30" w16cid:durableId="398983800">
    <w:abstractNumId w:val="33"/>
  </w:num>
  <w:num w:numId="31" w16cid:durableId="433791084">
    <w:abstractNumId w:val="1"/>
  </w:num>
  <w:num w:numId="32" w16cid:durableId="1678461163">
    <w:abstractNumId w:val="13"/>
  </w:num>
  <w:num w:numId="33" w16cid:durableId="1483690177">
    <w:abstractNumId w:val="17"/>
  </w:num>
  <w:num w:numId="34" w16cid:durableId="1778525469">
    <w:abstractNumId w:val="2"/>
  </w:num>
  <w:num w:numId="35" w16cid:durableId="670916021">
    <w:abstractNumId w:val="18"/>
  </w:num>
  <w:num w:numId="36" w16cid:durableId="671838901">
    <w:abstractNumId w:val="3"/>
  </w:num>
  <w:num w:numId="37" w16cid:durableId="1680696495">
    <w:abstractNumId w:val="29"/>
  </w:num>
  <w:num w:numId="38" w16cid:durableId="1710639635">
    <w:abstractNumId w:val="25"/>
  </w:num>
  <w:num w:numId="39" w16cid:durableId="782043089">
    <w:abstractNumId w:val="35"/>
  </w:num>
  <w:num w:numId="40" w16cid:durableId="1181580899">
    <w:abstractNumId w:val="39"/>
  </w:num>
  <w:num w:numId="41" w16cid:durableId="13657880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30980-87CE-420D-9688-CB017569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Proxima Nova Bl"/>
      <w:b/>
      <w:bCs/>
      <w:color w:val="000000"/>
      <w:sz w:val="40"/>
      <w:szCs w:val="40"/>
    </w:rPr>
  </w:style>
  <w:style w:type="paragraph" w:customStyle="1" w:styleId="Pa8">
    <w:name w:val="Pa8"/>
    <w:basedOn w:val="Default"/>
    <w:next w:val="Default"/>
    <w:uiPriority w:val="99"/>
    <w:pPr>
      <w:spacing w:line="241" w:lineRule="atLeast"/>
    </w:pPr>
    <w:rPr>
      <w:rFonts w:ascii="Proxima Nova Rg" w:hAnsi="Proxima Nova Rg" w:cstheme="minorBidi"/>
      <w:color w:val="auto"/>
    </w:rPr>
  </w:style>
  <w:style w:type="paragraph" w:customStyle="1" w:styleId="Pa3">
    <w:name w:val="Pa3"/>
    <w:basedOn w:val="Default"/>
    <w:next w:val="Default"/>
    <w:uiPriority w:val="99"/>
    <w:pPr>
      <w:spacing w:line="191" w:lineRule="atLeast"/>
    </w:pPr>
    <w:rPr>
      <w:rFonts w:cstheme="minorBidi"/>
      <w:color w:val="auto"/>
    </w:rPr>
  </w:style>
  <w:style w:type="paragraph" w:customStyle="1" w:styleId="Pa11">
    <w:name w:val="Pa11"/>
    <w:basedOn w:val="Default"/>
    <w:next w:val="Default"/>
    <w:uiPriority w:val="99"/>
    <w:pPr>
      <w:spacing w:line="191" w:lineRule="atLeast"/>
    </w:pPr>
    <w:rPr>
      <w:rFonts w:ascii="Proxima Nova Rg" w:hAnsi="Proxima Nova Rg" w:cstheme="minorBidi"/>
      <w:color w:val="auto"/>
    </w:rPr>
  </w:style>
  <w:style w:type="paragraph" w:customStyle="1" w:styleId="Pa12">
    <w:name w:val="Pa12"/>
    <w:basedOn w:val="Default"/>
    <w:next w:val="Default"/>
    <w:uiPriority w:val="99"/>
    <w:pPr>
      <w:spacing w:line="191" w:lineRule="atLeast"/>
    </w:pPr>
    <w:rPr>
      <w:rFonts w:ascii="Microsoft YaHei" w:eastAsia="Microsoft YaHei" w:hAnsiTheme="minorHAnsi"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DADC4-0AA0-4B13-B00F-4536048EB47E}"/>
</file>

<file path=customXml/itemProps2.xml><?xml version="1.0" encoding="utf-8"?>
<ds:datastoreItem xmlns:ds="http://schemas.openxmlformats.org/officeDocument/2006/customXml" ds:itemID="{7FDFDF01-A8DA-4F86-8FEB-CEB3088F4477}"/>
</file>

<file path=docProps/app.xml><?xml version="1.0" encoding="utf-8"?>
<Properties xmlns="http://schemas.openxmlformats.org/officeDocument/2006/extended-properties" xmlns:vt="http://schemas.openxmlformats.org/officeDocument/2006/docPropsVTypes">
  <Template>Normal.dotm</Template>
  <TotalTime>1</TotalTime>
  <Pages>3</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Protecting your baby against influenza starts when you’re pregnant - Traditional Chinese</vt:lpstr>
    </vt:vector>
  </TitlesOfParts>
  <Company>Hewlett-Packard</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 Chinese Traditional</dc:title>
  <dc:creator>Department of Health</dc:creator>
  <cp:lastModifiedBy>Rensie Marie</cp:lastModifiedBy>
  <cp:revision>2</cp:revision>
  <cp:lastPrinted>2019-04-26T02:40:00Z</cp:lastPrinted>
  <dcterms:created xsi:type="dcterms:W3CDTF">2022-06-22T07:17:00Z</dcterms:created>
  <dcterms:modified xsi:type="dcterms:W3CDTF">2022-06-22T07:17:00Z</dcterms:modified>
</cp:coreProperties>
</file>