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Title"/>
        <w:pBdr>
          <w:bottom w:val="single" w:sz="8" w:space="4" w:color="4472C4" w:themeColor="accent1"/>
        </w:pBdr>
        <w:spacing w:after="300"/>
        <w:rPr>
          <w:rFonts w:ascii="Microsoft YaHei" w:eastAsia="Microsoft YaHei" w:hAnsi="Microsoft YaHei"/>
          <w:b w:val="0"/>
          <w:color w:val="323E4F" w:themeColor="text2" w:themeShade="BF"/>
          <w:spacing w:val="5"/>
          <w:sz w:val="32"/>
          <w:szCs w:val="52"/>
          <w:lang w:val="en-AU" w:eastAsia="zh-CN"/>
        </w:rPr>
      </w:pPr>
      <w:r>
        <w:rPr>
          <w:rFonts w:ascii="Microsoft YaHei" w:eastAsia="Microsoft YaHei" w:hAnsi="Microsoft YaHei"/>
          <w:b w:val="0"/>
          <w:color w:val="323E4F" w:themeColor="text2" w:themeShade="BF"/>
          <w:spacing w:val="5"/>
          <w:sz w:val="32"/>
          <w:szCs w:val="52"/>
          <w:lang w:val="en-AU" w:eastAsia="zh-CN"/>
        </w:rPr>
        <w:t>保</w:t>
      </w:r>
      <w:r>
        <w:rPr>
          <w:rFonts w:ascii="Microsoft YaHei" w:eastAsia="Microsoft YaHei" w:hAnsi="Microsoft YaHei" w:cs="Microsoft JhengHei" w:hint="eastAsia"/>
          <w:b w:val="0"/>
          <w:color w:val="323E4F" w:themeColor="text2" w:themeShade="BF"/>
          <w:spacing w:val="5"/>
          <w:sz w:val="32"/>
          <w:szCs w:val="52"/>
          <w:lang w:val="en-AU" w:eastAsia="zh-CN"/>
        </w:rPr>
        <w:t>护婴儿预</w:t>
      </w:r>
      <w:r>
        <w:rPr>
          <w:rFonts w:ascii="Microsoft YaHei" w:eastAsia="Microsoft YaHei" w:hAnsi="Microsoft YaHei" w:cs="Malgun Gothic" w:hint="eastAsia"/>
          <w:b w:val="0"/>
          <w:color w:val="323E4F" w:themeColor="text2" w:themeShade="BF"/>
          <w:spacing w:val="5"/>
          <w:sz w:val="32"/>
          <w:szCs w:val="52"/>
          <w:lang w:val="en-AU" w:eastAsia="zh-CN"/>
        </w:rPr>
        <w:t>防百日咳</w:t>
      </w:r>
    </w:p>
    <w:p>
      <w:pPr>
        <w:pStyle w:val="Title"/>
        <w:pBdr>
          <w:bottom w:val="single" w:sz="8" w:space="4" w:color="4472C4" w:themeColor="accent1"/>
        </w:pBdr>
        <w:spacing w:after="300"/>
        <w:rPr>
          <w:rFonts w:ascii="Microsoft YaHei" w:eastAsia="Microsoft YaHei" w:hAnsi="Microsoft YaHei"/>
          <w:b w:val="0"/>
          <w:color w:val="323E4F" w:themeColor="text2" w:themeShade="BF"/>
          <w:spacing w:val="5"/>
          <w:szCs w:val="48"/>
          <w:lang w:val="en-AU" w:eastAsia="zh-CN"/>
        </w:rPr>
      </w:pPr>
      <w:r>
        <w:rPr>
          <w:rFonts w:ascii="Microsoft YaHei" w:eastAsia="Microsoft YaHei" w:hAnsi="Microsoft YaHei"/>
          <w:b w:val="0"/>
          <w:color w:val="323E4F" w:themeColor="text2" w:themeShade="BF"/>
          <w:spacing w:val="5"/>
          <w:szCs w:val="48"/>
          <w:lang w:val="en-AU" w:eastAsia="zh-CN"/>
        </w:rPr>
        <w:t>孕期免</w:t>
      </w:r>
      <w:r>
        <w:rPr>
          <w:rFonts w:ascii="Microsoft YaHei" w:eastAsia="Microsoft YaHei" w:hAnsi="Microsoft YaHei" w:cs="Microsoft JhengHei" w:hint="eastAsia"/>
          <w:b w:val="0"/>
          <w:color w:val="323E4F" w:themeColor="text2" w:themeShade="BF"/>
          <w:spacing w:val="5"/>
          <w:szCs w:val="48"/>
          <w:lang w:val="en-AU" w:eastAsia="zh-CN"/>
        </w:rPr>
        <w:t>费</w:t>
      </w:r>
      <w:r>
        <w:rPr>
          <w:rFonts w:ascii="Microsoft YaHei" w:eastAsia="Microsoft YaHei" w:hAnsi="Microsoft YaHei" w:cs="Malgun Gothic" w:hint="eastAsia"/>
          <w:b w:val="0"/>
          <w:color w:val="323E4F" w:themeColor="text2" w:themeShade="BF"/>
          <w:spacing w:val="5"/>
          <w:szCs w:val="48"/>
          <w:lang w:val="en-AU" w:eastAsia="zh-CN"/>
        </w:rPr>
        <w:t>接</w:t>
      </w:r>
      <w:r>
        <w:rPr>
          <w:rFonts w:ascii="Microsoft YaHei" w:eastAsia="Microsoft YaHei" w:hAnsi="Microsoft YaHei" w:cs="MS Gothic" w:hint="eastAsia"/>
          <w:b w:val="0"/>
          <w:color w:val="323E4F" w:themeColor="text2" w:themeShade="BF"/>
          <w:spacing w:val="5"/>
          <w:szCs w:val="48"/>
          <w:lang w:val="en-AU" w:eastAsia="zh-CN"/>
        </w:rPr>
        <w:t>种</w:t>
      </w:r>
      <w:r>
        <w:rPr>
          <w:rFonts w:ascii="Microsoft YaHei" w:eastAsia="Microsoft YaHei" w:hAnsi="Microsoft YaHei" w:cs="Malgun Gothic" w:hint="eastAsia"/>
          <w:b w:val="0"/>
          <w:color w:val="323E4F" w:themeColor="text2" w:themeShade="BF"/>
          <w:spacing w:val="5"/>
          <w:szCs w:val="48"/>
          <w:lang w:val="en-AU" w:eastAsia="zh-CN"/>
        </w:rPr>
        <w:t>疫苗</w:t>
      </w:r>
    </w:p>
    <w:p>
      <w:pPr>
        <w:pStyle w:val="Subtitle"/>
        <w:rPr>
          <w:rFonts w:ascii="Microsoft YaHei" w:eastAsia="Microsoft YaHei" w:hAnsi="Microsoft YaHei" w:cs="Arial"/>
          <w:sz w:val="24"/>
          <w:szCs w:val="24"/>
        </w:rPr>
      </w:pPr>
      <w:r>
        <w:rPr>
          <w:rFonts w:ascii="Microsoft YaHei" w:eastAsia="Microsoft YaHei" w:hAnsi="Microsoft YaHei" w:cs="Arial"/>
          <w:sz w:val="24"/>
          <w:szCs w:val="24"/>
        </w:rPr>
        <w:t>请即刻咨询有关免费疫苗的信息。</w:t>
      </w:r>
    </w:p>
    <w:p>
      <w:pPr>
        <w:pStyle w:val="Subtitle"/>
        <w:rPr>
          <w:rFonts w:ascii="Microsoft YaHei" w:eastAsia="Microsoft YaHei" w:hAnsi="Microsoft YaHei" w:cs="Arial"/>
          <w:sz w:val="24"/>
          <w:szCs w:val="24"/>
        </w:rPr>
      </w:pPr>
      <w:r>
        <w:rPr>
          <w:rFonts w:ascii="Microsoft YaHei" w:eastAsia="Microsoft YaHei" w:hAnsi="Microsoft YaHei" w:cs="Arial"/>
          <w:sz w:val="24"/>
          <w:szCs w:val="24"/>
        </w:rPr>
        <w:t>health.gov.au/immunisation</w:t>
      </w:r>
    </w:p>
    <w:p>
      <w:pPr>
        <w:pStyle w:val="Heading2"/>
        <w:rPr>
          <w:rFonts w:ascii="Microsoft YaHei" w:eastAsia="Microsoft YaHei" w:hAnsi="Microsoft YaHei" w:cs="Arial"/>
          <w:sz w:val="26"/>
          <w:szCs w:val="26"/>
        </w:rPr>
      </w:pPr>
      <w:r>
        <w:rPr>
          <w:rFonts w:ascii="Microsoft YaHei" w:eastAsia="Microsoft YaHei" w:hAnsi="Microsoft YaHei" w:cs="Arial"/>
          <w:sz w:val="26"/>
          <w:szCs w:val="26"/>
        </w:rPr>
        <w:t>什么是百日咳？</w:t>
      </w:r>
    </w:p>
    <w:p>
      <w:pPr>
        <w:rPr>
          <w:rFonts w:ascii="Microsoft YaHei" w:eastAsia="Microsoft YaHei" w:hAnsi="Microsoft YaHei" w:cs="Arial"/>
          <w:sz w:val="24"/>
          <w:szCs w:val="24"/>
          <w:lang w:bidi="th-TH"/>
        </w:rPr>
      </w:pPr>
      <w:r>
        <w:rPr>
          <w:rFonts w:ascii="Microsoft YaHei" w:eastAsia="Microsoft YaHei" w:hAnsi="Microsoft YaHei" w:cs="Arial"/>
          <w:sz w:val="24"/>
          <w:szCs w:val="24"/>
          <w:lang w:bidi="th-TH"/>
        </w:rPr>
        <w:t>百日咳（又称疫咳）是一种具有高度传染性的细菌感染，通过感染者咳嗽或打喷嚏传播。百日咳会影响肺部和气管，可能导致剧烈且无法控制地咳嗽，致使呼吸困难。未接种疫苗的人患百日咳的风险很高。</w:t>
      </w:r>
    </w:p>
    <w:p>
      <w:pPr>
        <w:pStyle w:val="Heading2"/>
        <w:rPr>
          <w:rFonts w:ascii="Microsoft YaHei" w:eastAsia="Microsoft YaHei" w:hAnsi="Microsoft YaHei" w:cs="Arial"/>
          <w:sz w:val="26"/>
          <w:szCs w:val="26"/>
        </w:rPr>
      </w:pPr>
      <w:r>
        <w:rPr>
          <w:rFonts w:ascii="Microsoft YaHei" w:eastAsia="Microsoft YaHei" w:hAnsi="Microsoft YaHei" w:cs="Arial"/>
          <w:sz w:val="26"/>
          <w:szCs w:val="26"/>
        </w:rPr>
        <w:t xml:space="preserve">百日咳有哪些症状？ </w:t>
      </w:r>
    </w:p>
    <w:p>
      <w:pPr>
        <w:pStyle w:val="ListParagraph"/>
        <w:numPr>
          <w:ilvl w:val="0"/>
          <w:numId w:val="16"/>
        </w:numPr>
        <w:rPr>
          <w:rFonts w:ascii="Microsoft YaHei" w:eastAsia="Microsoft YaHei" w:hAnsi="Microsoft YaHei" w:cs="Arial"/>
          <w:sz w:val="24"/>
          <w:szCs w:val="24"/>
          <w:lang w:bidi="th-TH"/>
        </w:rPr>
      </w:pPr>
      <w:r>
        <w:rPr>
          <w:rFonts w:ascii="Microsoft YaHei" w:eastAsia="Microsoft YaHei" w:hAnsi="Microsoft YaHei" w:cs="Arial"/>
          <w:sz w:val="24"/>
          <w:szCs w:val="24"/>
          <w:lang w:bidi="th-TH"/>
        </w:rPr>
        <w:t xml:space="preserve">百日咳一开始与感冒类似，伴有鼻塞或流鼻涕、打喷嚏、发烧和偶尔咳嗽。 </w:t>
      </w:r>
    </w:p>
    <w:p>
      <w:pPr>
        <w:pStyle w:val="ListParagraph"/>
        <w:numPr>
          <w:ilvl w:val="0"/>
          <w:numId w:val="16"/>
        </w:numPr>
        <w:rPr>
          <w:rFonts w:ascii="Microsoft YaHei" w:eastAsia="Microsoft YaHei" w:hAnsi="Microsoft YaHei" w:cs="Arial"/>
          <w:sz w:val="24"/>
          <w:szCs w:val="24"/>
          <w:lang w:bidi="th-TH"/>
        </w:rPr>
      </w:pPr>
      <w:r>
        <w:rPr>
          <w:rFonts w:ascii="Microsoft YaHei" w:eastAsia="Microsoft YaHei" w:hAnsi="Microsoft YaHei" w:cs="Arial"/>
          <w:sz w:val="24"/>
          <w:szCs w:val="24"/>
          <w:lang w:bidi="th-TH"/>
        </w:rPr>
        <w:t xml:space="preserve">咳嗽会加重，并会出现一阵阵强烈且止不住的咳嗽。 </w:t>
      </w:r>
    </w:p>
    <w:p>
      <w:pPr>
        <w:pStyle w:val="ListParagraph"/>
        <w:numPr>
          <w:ilvl w:val="0"/>
          <w:numId w:val="16"/>
        </w:numPr>
        <w:rPr>
          <w:rFonts w:ascii="Microsoft YaHei" w:eastAsia="Microsoft YaHei" w:hAnsi="Microsoft YaHei" w:cs="Arial"/>
          <w:sz w:val="24"/>
          <w:szCs w:val="24"/>
          <w:lang w:bidi="th-TH"/>
        </w:rPr>
      </w:pPr>
      <w:r>
        <w:rPr>
          <w:rFonts w:ascii="Microsoft YaHei" w:eastAsia="Microsoft YaHei" w:hAnsi="Microsoft YaHei" w:cs="Arial"/>
          <w:sz w:val="24"/>
          <w:szCs w:val="24"/>
          <w:lang w:bidi="th-TH"/>
        </w:rPr>
        <w:t xml:space="preserve">咳嗽发作后可能会出现呕吐、窒息或发出“哮喘”声。 </w:t>
      </w:r>
    </w:p>
    <w:p>
      <w:pPr>
        <w:pStyle w:val="ListParagraph"/>
        <w:numPr>
          <w:ilvl w:val="0"/>
          <w:numId w:val="16"/>
        </w:numPr>
        <w:rPr>
          <w:rFonts w:ascii="Microsoft YaHei" w:eastAsia="Microsoft YaHei" w:hAnsi="Microsoft YaHei" w:cs="Arial"/>
          <w:sz w:val="24"/>
          <w:szCs w:val="24"/>
          <w:lang w:bidi="th-TH"/>
        </w:rPr>
      </w:pPr>
      <w:r>
        <w:rPr>
          <w:rFonts w:ascii="Microsoft YaHei" w:eastAsia="Microsoft YaHei" w:hAnsi="Microsoft YaHei" w:cs="Arial"/>
          <w:sz w:val="24"/>
          <w:szCs w:val="24"/>
          <w:lang w:bidi="th-TH"/>
        </w:rPr>
        <w:t>有些新生儿根本不咳嗽，但会停止呼吸，脸色发青。</w:t>
      </w:r>
    </w:p>
    <w:p>
      <w:pPr>
        <w:pStyle w:val="Heading2"/>
        <w:rPr>
          <w:rFonts w:ascii="Microsoft YaHei" w:eastAsia="Microsoft YaHei" w:hAnsi="Microsoft YaHei" w:cs="Arial"/>
          <w:sz w:val="26"/>
          <w:szCs w:val="26"/>
        </w:rPr>
      </w:pPr>
      <w:r>
        <w:rPr>
          <w:rFonts w:ascii="Microsoft YaHei" w:eastAsia="Microsoft YaHei" w:hAnsi="Microsoft YaHei" w:cs="Arial"/>
          <w:sz w:val="26"/>
          <w:szCs w:val="26"/>
        </w:rPr>
        <w:t>百日咳对婴儿来说可能很严重</w:t>
      </w:r>
    </w:p>
    <w:p>
      <w:pPr>
        <w:pStyle w:val="ListParagraph"/>
        <w:numPr>
          <w:ilvl w:val="0"/>
          <w:numId w:val="18"/>
        </w:numPr>
        <w:rPr>
          <w:rFonts w:ascii="Microsoft YaHei" w:eastAsia="Microsoft YaHei" w:hAnsi="Microsoft YaHei" w:cs="Arial"/>
          <w:sz w:val="24"/>
          <w:szCs w:val="24"/>
          <w:lang w:bidi="th-TH"/>
        </w:rPr>
      </w:pPr>
      <w:r>
        <w:rPr>
          <w:rFonts w:ascii="Microsoft YaHei" w:eastAsia="Microsoft YaHei" w:hAnsi="Microsoft YaHei" w:cs="Arial"/>
          <w:sz w:val="24"/>
          <w:szCs w:val="24"/>
          <w:lang w:bidi="th-TH"/>
        </w:rPr>
        <w:t>百日咳会导致严重的并发症，包括脑损伤和肺炎，有时甚至会导致死亡。</w:t>
      </w:r>
    </w:p>
    <w:p>
      <w:pPr>
        <w:pStyle w:val="ListParagraph"/>
        <w:numPr>
          <w:ilvl w:val="0"/>
          <w:numId w:val="18"/>
        </w:numPr>
        <w:rPr>
          <w:rFonts w:ascii="Microsoft YaHei" w:eastAsia="Microsoft YaHei" w:hAnsi="Microsoft YaHei" w:cs="Arial"/>
          <w:sz w:val="24"/>
          <w:szCs w:val="24"/>
          <w:lang w:bidi="th-TH"/>
        </w:rPr>
      </w:pPr>
      <w:r>
        <w:rPr>
          <w:rFonts w:ascii="Microsoft YaHei" w:eastAsia="Microsoft YaHei" w:hAnsi="Microsoft YaHei" w:cs="Arial"/>
          <w:sz w:val="24"/>
          <w:szCs w:val="24"/>
          <w:lang w:bidi="th-TH"/>
        </w:rPr>
        <w:t xml:space="preserve">6周以内的婴儿还太小，不能接种百日咳疫苗。 </w:t>
      </w:r>
    </w:p>
    <w:p>
      <w:pPr>
        <w:pStyle w:val="ListParagraph"/>
        <w:numPr>
          <w:ilvl w:val="0"/>
          <w:numId w:val="18"/>
        </w:numPr>
        <w:rPr>
          <w:rFonts w:ascii="Microsoft YaHei" w:eastAsia="Microsoft YaHei" w:hAnsi="Microsoft YaHei" w:cs="Arial"/>
          <w:sz w:val="24"/>
          <w:szCs w:val="24"/>
          <w:lang w:bidi="th-TH"/>
        </w:rPr>
      </w:pPr>
      <w:r>
        <w:rPr>
          <w:rFonts w:ascii="Microsoft YaHei" w:eastAsia="Microsoft YaHei" w:hAnsi="Microsoft YaHei" w:cs="Arial"/>
          <w:sz w:val="24"/>
          <w:szCs w:val="24"/>
          <w:lang w:bidi="th-TH"/>
        </w:rPr>
        <w:t>婴儿6个月大时才可完成百日咳疫苗的初次接种。</w:t>
      </w:r>
    </w:p>
    <w:p>
      <w:pPr>
        <w:pStyle w:val="Heading2"/>
        <w:rPr>
          <w:rFonts w:ascii="Microsoft YaHei" w:eastAsia="Microsoft YaHei" w:hAnsi="Microsoft YaHei" w:cs="Arial"/>
          <w:sz w:val="26"/>
          <w:szCs w:val="26"/>
        </w:rPr>
      </w:pPr>
      <w:r>
        <w:rPr>
          <w:rFonts w:ascii="Microsoft YaHei" w:eastAsia="Microsoft YaHei" w:hAnsi="Microsoft YaHei" w:cs="Arial"/>
          <w:sz w:val="26"/>
          <w:szCs w:val="26"/>
        </w:rPr>
        <w:t>孕妇可以保护婴儿免患百日咳</w:t>
      </w:r>
    </w:p>
    <w:p>
      <w:pPr>
        <w:pStyle w:val="ListParagraph"/>
        <w:numPr>
          <w:ilvl w:val="0"/>
          <w:numId w:val="26"/>
        </w:numPr>
        <w:rPr>
          <w:rFonts w:ascii="Microsoft YaHei" w:eastAsia="Microsoft YaHei" w:hAnsi="Microsoft YaHei" w:cs="Arial"/>
          <w:sz w:val="24"/>
          <w:szCs w:val="24"/>
          <w:lang w:bidi="th-TH"/>
        </w:rPr>
      </w:pPr>
      <w:r>
        <w:rPr>
          <w:rFonts w:ascii="Microsoft YaHei" w:eastAsia="Microsoft YaHei" w:hAnsi="Microsoft YaHei" w:cs="Arial"/>
          <w:sz w:val="24"/>
          <w:szCs w:val="24"/>
          <w:lang w:bidi="th-TH"/>
        </w:rPr>
        <w:t>保护婴儿免患百日咳最有效的方法就是在怀孕期间接种疫苗。</w:t>
      </w:r>
    </w:p>
    <w:p>
      <w:pPr>
        <w:pStyle w:val="ListParagraph"/>
        <w:numPr>
          <w:ilvl w:val="0"/>
          <w:numId w:val="26"/>
        </w:numPr>
        <w:rPr>
          <w:rFonts w:ascii="Microsoft YaHei" w:eastAsia="Microsoft YaHei" w:hAnsi="Microsoft YaHei" w:cs="Arial"/>
          <w:sz w:val="24"/>
          <w:szCs w:val="24"/>
          <w:lang w:bidi="th-TH"/>
        </w:rPr>
      </w:pPr>
      <w:r>
        <w:rPr>
          <w:rFonts w:ascii="Microsoft YaHei" w:eastAsia="Microsoft YaHei" w:hAnsi="Microsoft YaHei" w:cs="Arial"/>
          <w:sz w:val="24"/>
          <w:szCs w:val="24"/>
          <w:lang w:bidi="th-TH"/>
        </w:rPr>
        <w:t>疫苗接种后可通过胎盘将保护性抗体传递给婴儿。为初生婴儿在最脆弱的头几个月提供保护。</w:t>
      </w:r>
    </w:p>
    <w:p>
      <w:pPr>
        <w:pStyle w:val="ListParagraph"/>
        <w:numPr>
          <w:ilvl w:val="0"/>
          <w:numId w:val="26"/>
        </w:numPr>
        <w:rPr>
          <w:rFonts w:ascii="Microsoft YaHei" w:eastAsia="Microsoft YaHei" w:hAnsi="Microsoft YaHei" w:cs="Arial"/>
          <w:sz w:val="24"/>
          <w:szCs w:val="24"/>
          <w:lang w:bidi="th-TH"/>
        </w:rPr>
      </w:pPr>
      <w:r>
        <w:rPr>
          <w:rFonts w:ascii="Microsoft YaHei" w:eastAsia="Microsoft YaHei" w:hAnsi="Microsoft YaHei" w:cs="Arial"/>
          <w:sz w:val="24"/>
          <w:szCs w:val="24"/>
          <w:lang w:bidi="th-TH"/>
        </w:rPr>
        <w:t>怀孕期间接种疫苗非常有效，现已证明疫苗可将3个月以下婴儿患染百日咳疾病的几率减少90%以上。</w:t>
      </w:r>
    </w:p>
    <w:p>
      <w:pPr>
        <w:pStyle w:val="Heading2"/>
        <w:rPr>
          <w:rFonts w:ascii="Microsoft YaHei" w:eastAsia="Microsoft YaHei" w:hAnsi="Microsoft YaHei" w:cs="Arial"/>
          <w:sz w:val="26"/>
          <w:szCs w:val="26"/>
        </w:rPr>
      </w:pPr>
      <w:r>
        <w:rPr>
          <w:rFonts w:ascii="Microsoft YaHei" w:eastAsia="Microsoft YaHei" w:hAnsi="Microsoft YaHei" w:cs="Arial"/>
          <w:sz w:val="26"/>
          <w:szCs w:val="26"/>
        </w:rPr>
        <w:lastRenderedPageBreak/>
        <w:t>疫苗接种时间</w:t>
      </w:r>
    </w:p>
    <w:p>
      <w:pPr>
        <w:pStyle w:val="ListParagraph"/>
        <w:numPr>
          <w:ilvl w:val="0"/>
          <w:numId w:val="27"/>
        </w:numPr>
        <w:rPr>
          <w:rFonts w:ascii="Microsoft YaHei" w:eastAsia="Microsoft YaHei" w:hAnsi="Microsoft YaHei" w:cs="Arial"/>
          <w:sz w:val="24"/>
          <w:szCs w:val="24"/>
          <w:lang w:bidi="th-TH"/>
        </w:rPr>
      </w:pPr>
      <w:r>
        <w:rPr>
          <w:rFonts w:ascii="Microsoft YaHei" w:eastAsia="Microsoft YaHei" w:hAnsi="Microsoft YaHei" w:cs="Arial"/>
          <w:sz w:val="24"/>
          <w:szCs w:val="24"/>
          <w:lang w:bidi="th-TH"/>
        </w:rPr>
        <w:t>建议</w:t>
      </w:r>
      <w:r>
        <w:rPr>
          <w:rFonts w:ascii="Microsoft YaHei" w:eastAsia="Microsoft YaHei" w:hAnsi="Microsoft YaHei" w:cs="Arial" w:hint="eastAsia"/>
          <w:sz w:val="24"/>
          <w:szCs w:val="24"/>
          <w:lang w:eastAsia="zh-CN" w:bidi="th-TH"/>
        </w:rPr>
        <w:t>在孕期</w:t>
      </w:r>
      <w:r>
        <w:rPr>
          <w:rFonts w:ascii="Microsoft YaHei" w:eastAsia="Microsoft YaHei" w:hAnsi="Microsoft YaHei" w:cs="Arial"/>
          <w:sz w:val="24"/>
          <w:szCs w:val="24"/>
          <w:lang w:bidi="th-TH"/>
        </w:rPr>
        <w:t>20</w:t>
      </w:r>
      <w:r>
        <w:rPr>
          <w:rFonts w:ascii="Microsoft YaHei" w:eastAsia="Microsoft YaHei" w:hAnsi="Microsoft YaHei" w:cs="Arial" w:hint="eastAsia"/>
          <w:sz w:val="24"/>
          <w:szCs w:val="24"/>
          <w:lang w:eastAsia="zh-CN" w:bidi="th-TH"/>
        </w:rPr>
        <w:t>周</w:t>
      </w:r>
      <w:r>
        <w:rPr>
          <w:rFonts w:ascii="Microsoft YaHei" w:eastAsia="Microsoft YaHei" w:hAnsi="Microsoft YaHei" w:cs="Arial"/>
          <w:sz w:val="24"/>
          <w:szCs w:val="24"/>
          <w:lang w:bidi="th-TH"/>
        </w:rPr>
        <w:t>到32周之间接种一次疫苗。</w:t>
      </w:r>
    </w:p>
    <w:p>
      <w:pPr>
        <w:pStyle w:val="ListParagraph"/>
        <w:numPr>
          <w:ilvl w:val="0"/>
          <w:numId w:val="27"/>
        </w:numPr>
        <w:rPr>
          <w:rFonts w:ascii="Microsoft YaHei" w:eastAsia="Microsoft YaHei" w:hAnsi="Microsoft YaHei" w:cs="Arial"/>
          <w:sz w:val="24"/>
          <w:szCs w:val="24"/>
          <w:lang w:bidi="th-TH"/>
        </w:rPr>
      </w:pPr>
      <w:r>
        <w:rPr>
          <w:rFonts w:ascii="Microsoft YaHei" w:eastAsia="Microsoft YaHei" w:hAnsi="Microsoft YaHei" w:cs="Arial"/>
          <w:sz w:val="24"/>
          <w:szCs w:val="24"/>
          <w:lang w:bidi="th-TH"/>
        </w:rPr>
        <w:t>百日咳疫苗可以安全地</w:t>
      </w:r>
      <w:r>
        <w:rPr>
          <w:rFonts w:ascii="Microsoft YaHei" w:eastAsia="Microsoft YaHei" w:hAnsi="Microsoft YaHei" w:cs="Arial" w:hint="eastAsia"/>
          <w:sz w:val="24"/>
          <w:szCs w:val="24"/>
          <w:lang w:bidi="th-TH"/>
        </w:rPr>
        <w:t>与流感和</w:t>
      </w:r>
      <w:r>
        <w:rPr>
          <w:rFonts w:ascii="Microsoft YaHei" w:eastAsia="Microsoft YaHei" w:hAnsi="Microsoft YaHei" w:cs="Arial"/>
          <w:sz w:val="24"/>
          <w:szCs w:val="24"/>
          <w:lang w:bidi="th-TH"/>
        </w:rPr>
        <w:t>/或</w:t>
      </w:r>
      <w:r>
        <w:rPr>
          <w:rFonts w:ascii="Microsoft YaHei" w:eastAsia="Microsoft YaHei" w:hAnsi="Microsoft YaHei" w:cs="Arial" w:hint="eastAsia"/>
          <w:sz w:val="24"/>
          <w:szCs w:val="24"/>
          <w:lang w:eastAsia="zh-CN" w:bidi="th-TH"/>
        </w:rPr>
        <w:t>C</w:t>
      </w:r>
      <w:r>
        <w:rPr>
          <w:rFonts w:ascii="Microsoft YaHei" w:eastAsia="Microsoft YaHei" w:hAnsi="Microsoft YaHei" w:cs="Arial"/>
          <w:sz w:val="24"/>
          <w:szCs w:val="24"/>
          <w:lang w:bidi="th-TH"/>
        </w:rPr>
        <w:t>OVID-19疫苗同</w:t>
      </w:r>
      <w:r>
        <w:rPr>
          <w:rFonts w:ascii="Microsoft YaHei" w:eastAsia="Microsoft YaHei" w:hAnsi="Microsoft YaHei" w:cs="Arial" w:hint="eastAsia"/>
          <w:sz w:val="24"/>
          <w:szCs w:val="24"/>
          <w:lang w:bidi="th-TH"/>
        </w:rPr>
        <w:t>时接种</w:t>
      </w:r>
      <w:r>
        <w:rPr>
          <w:rFonts w:ascii="Microsoft YaHei" w:eastAsia="Microsoft YaHei" w:hAnsi="Microsoft YaHei" w:cs="Arial"/>
          <w:sz w:val="24"/>
          <w:szCs w:val="24"/>
          <w:lang w:bidi="th-TH"/>
        </w:rPr>
        <w:t>。</w:t>
      </w:r>
    </w:p>
    <w:p>
      <w:pPr>
        <w:pStyle w:val="Heading2"/>
        <w:rPr>
          <w:rFonts w:ascii="Microsoft YaHei" w:eastAsia="Microsoft YaHei" w:hAnsi="Microsoft YaHei" w:cs="Arial"/>
          <w:sz w:val="26"/>
          <w:szCs w:val="26"/>
        </w:rPr>
      </w:pPr>
      <w:r>
        <w:rPr>
          <w:rFonts w:ascii="Microsoft YaHei" w:eastAsia="Microsoft YaHei" w:hAnsi="Microsoft YaHei" w:cs="Arial"/>
          <w:sz w:val="26"/>
          <w:szCs w:val="26"/>
        </w:rPr>
        <w:t>在怀孕期间接种百日咳疫苗是安全的</w:t>
      </w:r>
    </w:p>
    <w:p>
      <w:pPr>
        <w:pStyle w:val="ListParagraph"/>
        <w:numPr>
          <w:ilvl w:val="0"/>
          <w:numId w:val="28"/>
        </w:numPr>
        <w:rPr>
          <w:rFonts w:ascii="Microsoft YaHei" w:eastAsia="Microsoft YaHei" w:hAnsi="Microsoft YaHei" w:cs="Arial"/>
          <w:sz w:val="24"/>
          <w:szCs w:val="24"/>
          <w:lang w:bidi="th-TH"/>
        </w:rPr>
      </w:pPr>
      <w:r>
        <w:rPr>
          <w:rFonts w:ascii="Microsoft YaHei" w:eastAsia="Microsoft YaHei" w:hAnsi="Microsoft YaHei" w:cs="Arial"/>
          <w:sz w:val="24"/>
          <w:szCs w:val="24"/>
          <w:lang w:bidi="th-TH"/>
        </w:rPr>
        <w:t>研究表明，怀孕期间接种疫苗后，孕妇或发育中的</w:t>
      </w:r>
      <w:r>
        <w:rPr>
          <w:rFonts w:ascii="Microsoft YaHei" w:eastAsia="Microsoft YaHei" w:hAnsi="Microsoft YaHei" w:cs="Arial" w:hint="eastAsia"/>
          <w:sz w:val="24"/>
          <w:szCs w:val="24"/>
          <w:lang w:bidi="th-TH"/>
        </w:rPr>
        <w:t>胎</w:t>
      </w:r>
      <w:r>
        <w:rPr>
          <w:rFonts w:ascii="Microsoft YaHei" w:eastAsia="Microsoft YaHei" w:hAnsi="Microsoft YaHei" w:cs="Arial"/>
          <w:sz w:val="24"/>
          <w:szCs w:val="24"/>
          <w:lang w:bidi="th-TH"/>
        </w:rPr>
        <w:t>儿出现死胎等并发症的风险没有增加。</w:t>
      </w:r>
    </w:p>
    <w:p>
      <w:pPr>
        <w:pStyle w:val="ListParagraph"/>
        <w:numPr>
          <w:ilvl w:val="0"/>
          <w:numId w:val="28"/>
        </w:numPr>
        <w:rPr>
          <w:rFonts w:ascii="Microsoft YaHei" w:eastAsia="Microsoft YaHei" w:hAnsi="Microsoft YaHei" w:cs="Arial"/>
          <w:sz w:val="24"/>
          <w:szCs w:val="24"/>
          <w:lang w:bidi="th-TH"/>
        </w:rPr>
      </w:pPr>
      <w:r>
        <w:rPr>
          <w:rFonts w:ascii="Microsoft YaHei" w:eastAsia="Microsoft YaHei" w:hAnsi="Microsoft YaHei" w:cs="Arial"/>
          <w:sz w:val="24"/>
          <w:szCs w:val="24"/>
          <w:lang w:bidi="th-TH"/>
        </w:rPr>
        <w:t>接受百日咳疫苗的副作用通常是轻微的。一些常见的副作用包括注射疫苗部位的疼痛、皮肤红肿、肌肉疼痛或发烧。然而，这些副作用在孕妇中并不比在非孕期妇女中更常见。</w:t>
      </w:r>
    </w:p>
    <w:p>
      <w:pPr>
        <w:pStyle w:val="Heading2"/>
        <w:rPr>
          <w:rFonts w:ascii="Microsoft YaHei" w:eastAsia="Microsoft YaHei" w:hAnsi="Microsoft YaHei" w:cs="Arial"/>
          <w:sz w:val="26"/>
          <w:szCs w:val="26"/>
        </w:rPr>
      </w:pPr>
      <w:r>
        <w:rPr>
          <w:rFonts w:ascii="Microsoft YaHei" w:eastAsia="Microsoft YaHei" w:hAnsi="Microsoft YaHei" w:cs="Arial"/>
          <w:sz w:val="26"/>
          <w:szCs w:val="26"/>
        </w:rPr>
        <w:t>常见问题</w:t>
      </w:r>
    </w:p>
    <w:p>
      <w:pPr>
        <w:pStyle w:val="Heading3"/>
        <w:rPr>
          <w:rFonts w:ascii="KaiTi" w:eastAsia="KaiTi" w:hAnsi="KaiTi" w:cs="Arial"/>
          <w:b w:val="0"/>
          <w:bCs w:val="0"/>
          <w:sz w:val="24"/>
          <w:szCs w:val="24"/>
        </w:rPr>
      </w:pPr>
      <w:r>
        <w:rPr>
          <w:rFonts w:ascii="KaiTi" w:eastAsia="KaiTi" w:hAnsi="KaiTi" w:cs="Arial"/>
          <w:b w:val="0"/>
          <w:bCs w:val="0"/>
          <w:sz w:val="24"/>
          <w:szCs w:val="24"/>
        </w:rPr>
        <w:t>问：孕妇是否可以免费接种百日咳疫苗？</w:t>
      </w:r>
    </w:p>
    <w:p>
      <w:pPr>
        <w:rPr>
          <w:rFonts w:ascii="Microsoft YaHei" w:eastAsia="Microsoft YaHei" w:hAnsi="Microsoft YaHei" w:cs="Arial"/>
          <w:sz w:val="24"/>
          <w:szCs w:val="24"/>
          <w:lang w:bidi="th-TH"/>
        </w:rPr>
      </w:pPr>
      <w:r>
        <w:rPr>
          <w:rFonts w:ascii="Microsoft YaHei" w:eastAsia="Microsoft YaHei" w:hAnsi="Microsoft YaHei" w:cs="Arial"/>
          <w:sz w:val="24"/>
          <w:szCs w:val="24"/>
          <w:lang w:bidi="th-TH"/>
        </w:rPr>
        <w:t>是的。根据国家免疫计划 (National Immunisation Program)，孕妇可以免费接种该疫苗。</w:t>
      </w:r>
    </w:p>
    <w:p>
      <w:pPr>
        <w:pStyle w:val="Heading3"/>
        <w:rPr>
          <w:rFonts w:ascii="KaiTi" w:eastAsia="KaiTi" w:hAnsi="KaiTi" w:cs="Arial"/>
          <w:b w:val="0"/>
          <w:bCs w:val="0"/>
          <w:sz w:val="24"/>
          <w:szCs w:val="24"/>
        </w:rPr>
      </w:pPr>
      <w:r>
        <w:rPr>
          <w:rFonts w:ascii="KaiTi" w:eastAsia="KaiTi" w:hAnsi="KaiTi" w:cs="Arial"/>
          <w:b w:val="0"/>
          <w:bCs w:val="0"/>
          <w:sz w:val="24"/>
          <w:szCs w:val="24"/>
        </w:rPr>
        <w:t>问：如果怀孕时接种疫苗，婴儿还需要接种疫苗吗？</w:t>
      </w:r>
    </w:p>
    <w:p>
      <w:pPr>
        <w:rPr>
          <w:rFonts w:ascii="Microsoft YaHei" w:eastAsia="Microsoft YaHei" w:hAnsi="Microsoft YaHei" w:cs="Arial"/>
          <w:sz w:val="24"/>
          <w:szCs w:val="24"/>
        </w:rPr>
      </w:pPr>
      <w:r>
        <w:rPr>
          <w:rFonts w:ascii="Microsoft YaHei" w:eastAsia="Microsoft YaHei" w:hAnsi="Microsoft YaHei" w:cs="Arial"/>
          <w:sz w:val="24"/>
          <w:szCs w:val="24"/>
        </w:rPr>
        <w:t>需要。根据国家免疫计划儿童疫苗接种时间表，婴儿仍然需要接种百日咳疫苗。应在婴儿出生后2个月（可从6周开始）、4个月和6个月大时接种百日咳疫苗。遵循时间表和推荐时间接种疫苗是保护孩子的最佳方式。</w:t>
      </w:r>
    </w:p>
    <w:p>
      <w:pPr>
        <w:pStyle w:val="Heading3"/>
        <w:rPr>
          <w:rFonts w:ascii="KaiTi" w:eastAsia="KaiTi" w:hAnsi="KaiTi" w:cs="Arial"/>
          <w:b w:val="0"/>
          <w:bCs w:val="0"/>
          <w:sz w:val="24"/>
          <w:szCs w:val="24"/>
        </w:rPr>
      </w:pPr>
      <w:r>
        <w:rPr>
          <w:rFonts w:ascii="KaiTi" w:eastAsia="KaiTi" w:hAnsi="KaiTi" w:cs="Arial"/>
          <w:b w:val="0"/>
          <w:bCs w:val="0"/>
          <w:sz w:val="24"/>
          <w:szCs w:val="24"/>
        </w:rPr>
        <w:t>问：家人也应该接种疫苗吗？</w:t>
      </w:r>
    </w:p>
    <w:p>
      <w:pPr>
        <w:rPr>
          <w:rFonts w:ascii="Microsoft YaHei" w:eastAsia="Microsoft YaHei" w:hAnsi="Microsoft YaHei" w:cs="Arial"/>
          <w:sz w:val="24"/>
          <w:szCs w:val="24"/>
        </w:rPr>
      </w:pPr>
      <w:r>
        <w:rPr>
          <w:rFonts w:ascii="Microsoft YaHei" w:eastAsia="Microsoft YaHei" w:hAnsi="Microsoft YaHei" w:cs="Arial"/>
          <w:sz w:val="24"/>
          <w:szCs w:val="24"/>
        </w:rPr>
        <w:t>家庭中最需要接种疫苗，且能给新生儿最大的保护的就是怀孕期间的母亲。其他家庭成员的疫苗接种不会为婴儿提供保护性抗体。然而，家庭成员接种疫苗可以保护他们自己，并最大限度地减少百日咳感染进入家庭的可能。</w:t>
      </w:r>
    </w:p>
    <w:p>
      <w:pPr>
        <w:pStyle w:val="Heading3"/>
        <w:rPr>
          <w:rFonts w:ascii="KaiTi" w:eastAsia="KaiTi" w:hAnsi="KaiTi" w:cs="Arial"/>
          <w:b w:val="0"/>
          <w:bCs w:val="0"/>
          <w:sz w:val="24"/>
          <w:szCs w:val="24"/>
        </w:rPr>
      </w:pPr>
      <w:r>
        <w:rPr>
          <w:rFonts w:ascii="KaiTi" w:eastAsia="KaiTi" w:hAnsi="KaiTi" w:cs="Arial"/>
          <w:b w:val="0"/>
          <w:bCs w:val="0"/>
          <w:sz w:val="24"/>
          <w:szCs w:val="24"/>
        </w:rPr>
        <w:t>问：怀孕期间还建议接种哪些疫苗？</w:t>
      </w:r>
    </w:p>
    <w:p>
      <w:pPr>
        <w:rPr>
          <w:rFonts w:ascii="Microsoft YaHei" w:eastAsia="Microsoft YaHei" w:hAnsi="Microsoft YaHei" w:cs="Arial"/>
          <w:sz w:val="24"/>
          <w:szCs w:val="24"/>
          <w:lang w:eastAsia="zh-CN" w:bidi="th-TH"/>
        </w:rPr>
      </w:pPr>
      <w:r>
        <w:rPr>
          <w:rFonts w:ascii="Microsoft YaHei" w:eastAsia="Microsoft YaHei" w:hAnsi="Microsoft YaHei" w:cs="Arial" w:hint="eastAsia"/>
          <w:sz w:val="24"/>
          <w:szCs w:val="24"/>
          <w:lang w:eastAsia="zh-CN" w:bidi="th-TH"/>
        </w:rPr>
        <w:t>推荐孕期接种</w:t>
      </w:r>
      <w:r>
        <w:rPr>
          <w:rFonts w:ascii="Microsoft YaHei" w:eastAsia="Microsoft YaHei" w:hAnsi="Microsoft YaHei" w:cs="Arial"/>
          <w:sz w:val="24"/>
          <w:szCs w:val="24"/>
          <w:lang w:bidi="th-TH"/>
        </w:rPr>
        <w:t>百日咳疫苗和COVID-19疫苗</w:t>
      </w:r>
      <w:r>
        <w:rPr>
          <w:rFonts w:ascii="Microsoft YaHei" w:eastAsia="Microsoft YaHei" w:hAnsi="Microsoft YaHei" w:cs="Arial" w:hint="eastAsia"/>
          <w:sz w:val="24"/>
          <w:szCs w:val="24"/>
          <w:lang w:eastAsia="zh-CN" w:bidi="th-TH"/>
        </w:rPr>
        <w:t>。这两种疫苗</w:t>
      </w:r>
      <w:r>
        <w:rPr>
          <w:rFonts w:ascii="Microsoft YaHei" w:eastAsia="Microsoft YaHei" w:hAnsi="Microsoft YaHei" w:cs="Arial" w:hint="eastAsia"/>
          <w:sz w:val="24"/>
          <w:szCs w:val="24"/>
          <w:lang w:bidi="th-TH"/>
        </w:rPr>
        <w:t>免费</w:t>
      </w:r>
      <w:r>
        <w:rPr>
          <w:rFonts w:ascii="Microsoft YaHei" w:eastAsia="Microsoft YaHei" w:hAnsi="Microsoft YaHei" w:cs="Arial" w:hint="eastAsia"/>
          <w:sz w:val="24"/>
          <w:szCs w:val="24"/>
          <w:lang w:eastAsia="zh-CN" w:bidi="th-TH"/>
        </w:rPr>
        <w:t>为</w:t>
      </w:r>
      <w:r>
        <w:rPr>
          <w:rFonts w:ascii="Microsoft YaHei" w:eastAsia="Microsoft YaHei" w:hAnsi="Microsoft YaHei" w:cs="Arial" w:hint="eastAsia"/>
          <w:sz w:val="24"/>
          <w:szCs w:val="24"/>
          <w:lang w:bidi="th-TH"/>
        </w:rPr>
        <w:t>孕妇</w:t>
      </w:r>
      <w:r>
        <w:rPr>
          <w:rFonts w:ascii="Microsoft YaHei" w:eastAsia="Microsoft YaHei" w:hAnsi="Microsoft YaHei" w:cs="Arial" w:hint="eastAsia"/>
          <w:sz w:val="24"/>
          <w:szCs w:val="24"/>
          <w:lang w:eastAsia="zh-CN" w:bidi="th-TH"/>
        </w:rPr>
        <w:t>提供。</w:t>
      </w:r>
    </w:p>
    <w:p>
      <w:pPr>
        <w:pStyle w:val="Heading2"/>
        <w:rPr>
          <w:rFonts w:ascii="Microsoft YaHei" w:eastAsia="Microsoft YaHei" w:hAnsi="Microsoft YaHei" w:cs="Arial"/>
          <w:sz w:val="26"/>
          <w:szCs w:val="26"/>
        </w:rPr>
      </w:pPr>
      <w:r>
        <w:rPr>
          <w:rFonts w:ascii="Microsoft YaHei" w:eastAsia="Microsoft YaHei" w:hAnsi="Microsoft YaHei" w:cs="Arial"/>
          <w:sz w:val="26"/>
          <w:szCs w:val="26"/>
        </w:rPr>
        <w:t>在哪里可以获得更多信息？</w:t>
      </w:r>
    </w:p>
    <w:p>
      <w:pPr>
        <w:rPr>
          <w:rFonts w:ascii="Microsoft YaHei" w:eastAsia="Microsoft YaHei" w:hAnsi="Microsoft YaHei" w:cs="Arial"/>
          <w:sz w:val="24"/>
          <w:szCs w:val="24"/>
          <w:lang w:bidi="th-TH"/>
        </w:rPr>
      </w:pPr>
      <w:r>
        <w:rPr>
          <w:rFonts w:ascii="Microsoft YaHei" w:eastAsia="Microsoft YaHei" w:hAnsi="Microsoft YaHei" w:cs="Arial"/>
          <w:sz w:val="24"/>
          <w:szCs w:val="24"/>
          <w:lang w:bidi="th-TH"/>
        </w:rPr>
        <w:t>请即刻向疫苗接种提供机构询问免费疫苗的情况。</w:t>
      </w:r>
    </w:p>
    <w:p>
      <w:pPr>
        <w:spacing w:before="240"/>
        <w:rPr>
          <w:rFonts w:ascii="Microsoft YaHei" w:eastAsia="Microsoft YaHei" w:hAnsi="Microsoft YaHei" w:cs="Arial"/>
          <w:sz w:val="24"/>
          <w:szCs w:val="24"/>
          <w:lang w:bidi="th-TH"/>
        </w:rPr>
      </w:pPr>
      <w:r>
        <w:rPr>
          <w:rFonts w:ascii="Microsoft YaHei" w:eastAsia="Microsoft YaHei" w:hAnsi="Microsoft YaHei" w:cs="Arial"/>
          <w:b/>
          <w:bCs/>
          <w:sz w:val="24"/>
          <w:szCs w:val="24"/>
          <w:lang w:bidi="th-TH"/>
        </w:rPr>
        <w:t>联系您所在州或领地的卫生部:</w:t>
      </w:r>
    </w:p>
    <w:p>
      <w:pPr>
        <w:rPr>
          <w:rFonts w:ascii="Microsoft YaHei" w:eastAsia="Microsoft YaHei" w:hAnsi="Microsoft YaHei" w:cs="Arial"/>
          <w:sz w:val="24"/>
          <w:szCs w:val="24"/>
          <w:lang w:bidi="th-TH"/>
        </w:rPr>
      </w:pPr>
      <w:r>
        <w:rPr>
          <w:rFonts w:ascii="Microsoft YaHei" w:eastAsia="Microsoft YaHei" w:hAnsi="Microsoft YaHei" w:cs="Arial"/>
          <w:b/>
          <w:bCs/>
          <w:sz w:val="24"/>
          <w:szCs w:val="24"/>
          <w:lang w:bidi="th-TH"/>
        </w:rPr>
        <w:t xml:space="preserve">ACT </w:t>
      </w:r>
      <w:r>
        <w:rPr>
          <w:rFonts w:ascii="Microsoft YaHei" w:eastAsia="Microsoft YaHei" w:hAnsi="Microsoft YaHei" w:cs="Arial"/>
          <w:b/>
          <w:bCs/>
          <w:sz w:val="24"/>
          <w:szCs w:val="24"/>
          <w:lang w:bidi="th-TH"/>
        </w:rPr>
        <w:tab/>
      </w:r>
      <w:r>
        <w:rPr>
          <w:rFonts w:ascii="Microsoft YaHei" w:eastAsia="Microsoft YaHei" w:hAnsi="Microsoft YaHei" w:cs="Arial"/>
          <w:sz w:val="24"/>
          <w:szCs w:val="24"/>
          <w:lang w:bidi="th-TH"/>
        </w:rPr>
        <w:t>02 5124 9800</w:t>
      </w:r>
    </w:p>
    <w:p>
      <w:pPr>
        <w:rPr>
          <w:rFonts w:ascii="Microsoft YaHei" w:eastAsia="Microsoft YaHei" w:hAnsi="Microsoft YaHei" w:cs="Arial"/>
          <w:sz w:val="24"/>
          <w:szCs w:val="24"/>
          <w:lang w:bidi="th-TH"/>
        </w:rPr>
      </w:pPr>
      <w:r>
        <w:rPr>
          <w:rFonts w:ascii="Microsoft YaHei" w:eastAsia="Microsoft YaHei" w:hAnsi="Microsoft YaHei" w:cs="Arial"/>
          <w:b/>
          <w:bCs/>
          <w:sz w:val="24"/>
          <w:szCs w:val="24"/>
          <w:lang w:bidi="th-TH"/>
        </w:rPr>
        <w:t xml:space="preserve">SA </w:t>
      </w:r>
      <w:r>
        <w:rPr>
          <w:rFonts w:ascii="Microsoft YaHei" w:eastAsia="Microsoft YaHei" w:hAnsi="Microsoft YaHei" w:cs="Arial"/>
          <w:b/>
          <w:bCs/>
          <w:sz w:val="24"/>
          <w:szCs w:val="24"/>
          <w:lang w:bidi="th-TH"/>
        </w:rPr>
        <w:tab/>
      </w:r>
      <w:r>
        <w:rPr>
          <w:rFonts w:ascii="Microsoft YaHei" w:eastAsia="Microsoft YaHei" w:hAnsi="Microsoft YaHei" w:cs="Arial"/>
          <w:sz w:val="24"/>
          <w:szCs w:val="24"/>
          <w:lang w:bidi="th-TH"/>
        </w:rPr>
        <w:t>1300 232 272</w:t>
      </w:r>
    </w:p>
    <w:p>
      <w:pPr>
        <w:rPr>
          <w:rFonts w:ascii="Microsoft YaHei" w:eastAsia="Microsoft YaHei" w:hAnsi="Microsoft YaHei" w:cs="Arial"/>
          <w:sz w:val="24"/>
          <w:szCs w:val="24"/>
          <w:lang w:bidi="th-TH"/>
        </w:rPr>
      </w:pPr>
      <w:r>
        <w:rPr>
          <w:rFonts w:ascii="Microsoft YaHei" w:eastAsia="Microsoft YaHei" w:hAnsi="Microsoft YaHei" w:cs="Arial"/>
          <w:b/>
          <w:bCs/>
          <w:sz w:val="24"/>
          <w:szCs w:val="24"/>
          <w:lang w:bidi="th-TH"/>
        </w:rPr>
        <w:t xml:space="preserve">NSW </w:t>
      </w:r>
      <w:r>
        <w:rPr>
          <w:rFonts w:ascii="Microsoft YaHei" w:eastAsia="Microsoft YaHei" w:hAnsi="Microsoft YaHei" w:cs="Arial"/>
          <w:b/>
          <w:bCs/>
          <w:sz w:val="24"/>
          <w:szCs w:val="24"/>
          <w:lang w:bidi="th-TH"/>
        </w:rPr>
        <w:tab/>
      </w:r>
      <w:r>
        <w:rPr>
          <w:rFonts w:ascii="Microsoft YaHei" w:eastAsia="Microsoft YaHei" w:hAnsi="Microsoft YaHei" w:cs="Arial"/>
          <w:sz w:val="24"/>
          <w:szCs w:val="24"/>
          <w:lang w:bidi="th-TH"/>
        </w:rPr>
        <w:t>1300 066 055</w:t>
      </w:r>
    </w:p>
    <w:p>
      <w:pPr>
        <w:rPr>
          <w:rFonts w:ascii="Microsoft YaHei" w:eastAsia="Microsoft YaHei" w:hAnsi="Microsoft YaHei" w:cs="Arial"/>
          <w:sz w:val="24"/>
          <w:szCs w:val="24"/>
          <w:lang w:bidi="th-TH"/>
        </w:rPr>
      </w:pPr>
      <w:r>
        <w:rPr>
          <w:rFonts w:ascii="Microsoft YaHei" w:eastAsia="Microsoft YaHei" w:hAnsi="Microsoft YaHei" w:cs="Arial"/>
          <w:b/>
          <w:bCs/>
          <w:sz w:val="24"/>
          <w:szCs w:val="24"/>
          <w:lang w:bidi="th-TH"/>
        </w:rPr>
        <w:t xml:space="preserve">TAS </w:t>
      </w:r>
      <w:r>
        <w:rPr>
          <w:rFonts w:ascii="Microsoft YaHei" w:eastAsia="Microsoft YaHei" w:hAnsi="Microsoft YaHei" w:cs="Arial"/>
          <w:b/>
          <w:bCs/>
          <w:sz w:val="24"/>
          <w:szCs w:val="24"/>
          <w:lang w:bidi="th-TH"/>
        </w:rPr>
        <w:tab/>
      </w:r>
      <w:r>
        <w:rPr>
          <w:rFonts w:ascii="Microsoft YaHei" w:eastAsia="Microsoft YaHei" w:hAnsi="Microsoft YaHei" w:cs="Arial"/>
          <w:sz w:val="24"/>
          <w:szCs w:val="24"/>
          <w:lang w:bidi="th-TH"/>
        </w:rPr>
        <w:t>1800 671 738</w:t>
      </w:r>
    </w:p>
    <w:p>
      <w:pPr>
        <w:rPr>
          <w:rFonts w:ascii="Microsoft YaHei" w:eastAsia="Microsoft YaHei" w:hAnsi="Microsoft YaHei" w:cs="Arial"/>
          <w:sz w:val="24"/>
          <w:szCs w:val="24"/>
          <w:lang w:bidi="th-TH"/>
        </w:rPr>
      </w:pPr>
      <w:r>
        <w:rPr>
          <w:rFonts w:ascii="Microsoft YaHei" w:eastAsia="Microsoft YaHei" w:hAnsi="Microsoft YaHei" w:cs="Arial"/>
          <w:b/>
          <w:bCs/>
          <w:sz w:val="24"/>
          <w:szCs w:val="24"/>
          <w:lang w:bidi="th-TH"/>
        </w:rPr>
        <w:t xml:space="preserve">NT </w:t>
      </w:r>
      <w:r>
        <w:rPr>
          <w:rFonts w:ascii="Microsoft YaHei" w:eastAsia="Microsoft YaHei" w:hAnsi="Microsoft YaHei" w:cs="Arial"/>
          <w:b/>
          <w:bCs/>
          <w:sz w:val="24"/>
          <w:szCs w:val="24"/>
          <w:lang w:bidi="th-TH"/>
        </w:rPr>
        <w:tab/>
      </w:r>
      <w:r>
        <w:rPr>
          <w:rFonts w:ascii="Microsoft YaHei" w:eastAsia="Microsoft YaHei" w:hAnsi="Microsoft YaHei" w:cs="Arial"/>
          <w:sz w:val="24"/>
          <w:szCs w:val="24"/>
          <w:lang w:bidi="th-TH"/>
        </w:rPr>
        <w:t>08 8922 8044</w:t>
      </w:r>
    </w:p>
    <w:p>
      <w:pPr>
        <w:rPr>
          <w:rFonts w:ascii="Microsoft YaHei" w:eastAsia="Microsoft YaHei" w:hAnsi="Microsoft YaHei" w:cs="Arial"/>
          <w:sz w:val="24"/>
          <w:szCs w:val="24"/>
          <w:lang w:bidi="th-TH"/>
        </w:rPr>
      </w:pPr>
      <w:r>
        <w:rPr>
          <w:rFonts w:ascii="Microsoft YaHei" w:eastAsia="Microsoft YaHei" w:hAnsi="Microsoft YaHei" w:cs="Arial"/>
          <w:b/>
          <w:bCs/>
          <w:sz w:val="24"/>
          <w:szCs w:val="24"/>
          <w:lang w:bidi="th-TH"/>
        </w:rPr>
        <w:t xml:space="preserve">VIC </w:t>
      </w:r>
      <w:r>
        <w:rPr>
          <w:rFonts w:ascii="Microsoft YaHei" w:eastAsia="Microsoft YaHei" w:hAnsi="Microsoft YaHei" w:cs="Arial"/>
          <w:b/>
          <w:bCs/>
          <w:sz w:val="24"/>
          <w:szCs w:val="24"/>
          <w:lang w:bidi="th-TH"/>
        </w:rPr>
        <w:tab/>
      </w:r>
      <w:r>
        <w:rPr>
          <w:rFonts w:ascii="Microsoft YaHei" w:eastAsia="Microsoft YaHei" w:hAnsi="Microsoft YaHei" w:cs="Arial"/>
          <w:sz w:val="24"/>
          <w:szCs w:val="24"/>
          <w:lang w:bidi="th-TH"/>
        </w:rPr>
        <w:t>1300 882 008</w:t>
      </w:r>
    </w:p>
    <w:p>
      <w:pPr>
        <w:rPr>
          <w:rFonts w:ascii="Microsoft YaHei" w:eastAsia="Microsoft YaHei" w:hAnsi="Microsoft YaHei" w:cs="Arial"/>
          <w:sz w:val="24"/>
          <w:szCs w:val="24"/>
          <w:lang w:bidi="th-TH"/>
        </w:rPr>
      </w:pPr>
      <w:r>
        <w:rPr>
          <w:rFonts w:ascii="Microsoft YaHei" w:eastAsia="Microsoft YaHei" w:hAnsi="Microsoft YaHei" w:cs="Arial"/>
          <w:b/>
          <w:bCs/>
          <w:sz w:val="24"/>
          <w:szCs w:val="24"/>
          <w:lang w:bidi="th-TH"/>
        </w:rPr>
        <w:t xml:space="preserve">WA </w:t>
      </w:r>
      <w:r>
        <w:rPr>
          <w:rFonts w:ascii="Microsoft YaHei" w:eastAsia="Microsoft YaHei" w:hAnsi="Microsoft YaHei" w:cs="Arial"/>
          <w:b/>
          <w:bCs/>
          <w:sz w:val="24"/>
          <w:szCs w:val="24"/>
          <w:lang w:bidi="th-TH"/>
        </w:rPr>
        <w:tab/>
      </w:r>
      <w:r>
        <w:rPr>
          <w:rFonts w:ascii="Microsoft YaHei" w:eastAsia="Microsoft YaHei" w:hAnsi="Microsoft YaHei" w:cs="Arial"/>
          <w:sz w:val="24"/>
          <w:szCs w:val="24"/>
          <w:lang w:bidi="th-TH"/>
        </w:rPr>
        <w:t>08 9321 1312</w:t>
      </w:r>
    </w:p>
    <w:p>
      <w:pPr>
        <w:rPr>
          <w:rFonts w:ascii="Microsoft YaHei" w:eastAsia="Microsoft YaHei" w:hAnsi="Microsoft YaHei" w:cs="Arial"/>
          <w:sz w:val="24"/>
          <w:szCs w:val="24"/>
          <w:lang w:bidi="th-TH"/>
        </w:rPr>
      </w:pPr>
      <w:r>
        <w:rPr>
          <w:rFonts w:ascii="Microsoft YaHei" w:eastAsia="Microsoft YaHei" w:hAnsi="Microsoft YaHei" w:cs="Arial"/>
          <w:b/>
          <w:bCs/>
          <w:sz w:val="24"/>
          <w:szCs w:val="24"/>
          <w:lang w:bidi="th-TH"/>
        </w:rPr>
        <w:t xml:space="preserve">QLD </w:t>
      </w:r>
      <w:r>
        <w:rPr>
          <w:rFonts w:ascii="Microsoft YaHei" w:eastAsia="Microsoft YaHei" w:hAnsi="Microsoft YaHei" w:cs="Arial"/>
          <w:b/>
          <w:bCs/>
          <w:sz w:val="24"/>
          <w:szCs w:val="24"/>
          <w:lang w:bidi="th-TH"/>
        </w:rPr>
        <w:tab/>
      </w:r>
      <w:r>
        <w:rPr>
          <w:rFonts w:ascii="Microsoft YaHei" w:eastAsia="Microsoft YaHei" w:hAnsi="Microsoft YaHei" w:cs="Arial"/>
          <w:sz w:val="24"/>
          <w:szCs w:val="24"/>
          <w:lang w:bidi="th-TH"/>
        </w:rPr>
        <w:t>13 HEALTH (13 432 584)</w:t>
      </w:r>
    </w:p>
    <w:p>
      <w:pPr>
        <w:spacing w:after="0"/>
        <w:rPr>
          <w:rFonts w:ascii="Microsoft YaHei" w:eastAsia="Microsoft YaHei" w:hAnsi="Microsoft YaHei" w:cs="Arial"/>
          <w:sz w:val="24"/>
          <w:szCs w:val="24"/>
          <w:lang w:bidi="th-TH"/>
        </w:rPr>
      </w:pPr>
      <w:r>
        <w:rPr>
          <w:rFonts w:ascii="Microsoft YaHei" w:eastAsia="Microsoft YaHei" w:hAnsi="Microsoft YaHei" w:cs="Arial"/>
          <w:sz w:val="24"/>
          <w:szCs w:val="24"/>
          <w:lang w:bidi="th-TH"/>
        </w:rPr>
        <w:t>Health.gov.au/immunisation</w:t>
      </w:r>
    </w:p>
    <w:p>
      <w:pPr>
        <w:spacing w:after="0"/>
        <w:rPr>
          <w:rFonts w:ascii="Microsoft YaHei" w:hAnsi="Microsoft YaHei" w:cs="Arial"/>
          <w:sz w:val="24"/>
          <w:szCs w:val="24"/>
          <w:lang w:bidi="th-TH"/>
        </w:rPr>
      </w:pPr>
      <w:r>
        <w:rPr>
          <w:rFonts w:ascii="Microsoft YaHei" w:eastAsia="Microsoft YaHei" w:hAnsi="Microsoft YaHei" w:cs="Arial"/>
          <w:sz w:val="24"/>
          <w:szCs w:val="24"/>
          <w:lang w:bidi="th-TH"/>
        </w:rPr>
        <w:t>截至2022年3月，本出版物中的所有信息均准确无误。</w:t>
      </w:r>
    </w:p>
    <w:p>
      <w:pPr>
        <w:spacing w:after="0"/>
        <w:rPr>
          <w:rFonts w:ascii="Microsoft YaHei" w:eastAsia="Microsoft YaHei" w:hAnsi="Microsoft YaHei" w:cs="Arial"/>
          <w:sz w:val="24"/>
          <w:szCs w:val="24"/>
          <w:lang w:val="en-AU" w:eastAsia="en-US"/>
        </w:rPr>
      </w:pPr>
      <w:r>
        <w:rPr>
          <w:rFonts w:ascii="Microsoft YaHei" w:eastAsia="Microsoft YaHei" w:hAnsi="Microsoft YaHei" w:cs="Arial"/>
          <w:sz w:val="24"/>
          <w:szCs w:val="24"/>
          <w:lang w:val="en-AU" w:eastAsia="en-US"/>
        </w:rPr>
        <w:t>DT0002930</w:t>
      </w:r>
    </w:p>
    <w:p>
      <w:pPr>
        <w:pStyle w:val="NoSpacing"/>
        <w:rPr>
          <w:rFonts w:ascii="Microsoft YaHei" w:eastAsia="Microsoft YaHei" w:hAnsi="Microsoft YaHei" w:cs="Arial"/>
        </w:rPr>
      </w:pPr>
      <w:r>
        <w:rPr>
          <w:rFonts w:ascii="Microsoft YaHei" w:eastAsia="Microsoft YaHei" w:hAnsi="Microsoft YaHei" w:cs="Arial"/>
        </w:rPr>
        <w:t>Australian Government Department of Health</w:t>
      </w:r>
    </w:p>
    <w:p>
      <w:pPr>
        <w:pStyle w:val="NoSpacing"/>
        <w:rPr>
          <w:rFonts w:ascii="Microsoft YaHei" w:eastAsia="Microsoft YaHei" w:hAnsi="Microsoft YaHei" w:cs="Arial"/>
        </w:rPr>
      </w:pPr>
      <w:r>
        <w:rPr>
          <w:rFonts w:ascii="Microsoft YaHei" w:eastAsia="Microsoft YaHei" w:hAnsi="Microsoft YaHei" w:cs="Arial"/>
        </w:rPr>
        <w:t xml:space="preserve">National Immunisation Program </w:t>
      </w:r>
    </w:p>
    <w:p>
      <w:pPr>
        <w:pStyle w:val="NoSpacing"/>
        <w:rPr>
          <w:rFonts w:ascii="Microsoft YaHei" w:eastAsia="Microsoft YaHei" w:hAnsi="Microsoft YaHei" w:cs="Arial"/>
          <w:color w:val="000000" w:themeColor="text1"/>
        </w:rPr>
      </w:pPr>
      <w:r>
        <w:rPr>
          <w:rFonts w:ascii="Microsoft YaHei" w:eastAsia="Microsoft YaHei" w:hAnsi="Microsoft YaHei" w:cs="Arial"/>
        </w:rPr>
        <w:t>A joint Australian, State and Territory Government Initiative</w:t>
      </w:r>
    </w:p>
    <w:p>
      <w:pPr>
        <w:rPr>
          <w:rFonts w:ascii="Microsoft YaHei" w:eastAsia="Microsoft YaHei" w:hAnsi="Microsoft YaHei" w:cs="Arial"/>
          <w:sz w:val="24"/>
          <w:szCs w:val="24"/>
          <w:lang w:bidi="th-TH"/>
        </w:rPr>
      </w:pPr>
    </w:p>
    <w:sectPr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Proxima Nova Bl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oxima Nova Th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oxima Nova Rg">
    <w:altName w:val="Tahoma"/>
    <w:charset w:val="00"/>
    <w:family w:val="auto"/>
    <w:pitch w:val="variable"/>
    <w:sig w:usb0="A00002EF" w:usb1="5000E0FB" w:usb2="00000000" w:usb3="00000000" w:csb0="0000019F" w:csb1="00000000"/>
  </w:font>
  <w:font w:name="Proxima Nova Cond Black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972C288"/>
    <w:multiLevelType w:val="hybridMultilevel"/>
    <w:tmpl w:val="C75F613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87A18CF"/>
    <w:multiLevelType w:val="hybridMultilevel"/>
    <w:tmpl w:val="AFB4302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0F19CA"/>
    <w:multiLevelType w:val="hybridMultilevel"/>
    <w:tmpl w:val="28BC33E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A7961"/>
    <w:multiLevelType w:val="hybridMultilevel"/>
    <w:tmpl w:val="A0D23B20"/>
    <w:lvl w:ilvl="0" w:tplc="C3447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B5076"/>
    <w:multiLevelType w:val="hybridMultilevel"/>
    <w:tmpl w:val="F1D04F78"/>
    <w:lvl w:ilvl="0" w:tplc="C3447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60CBD"/>
    <w:multiLevelType w:val="hybridMultilevel"/>
    <w:tmpl w:val="ABB03382"/>
    <w:lvl w:ilvl="0" w:tplc="C3447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B5880"/>
    <w:multiLevelType w:val="hybridMultilevel"/>
    <w:tmpl w:val="383260AC"/>
    <w:lvl w:ilvl="0" w:tplc="E79A99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864E0"/>
    <w:multiLevelType w:val="hybridMultilevel"/>
    <w:tmpl w:val="6FFA6DB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324F0"/>
    <w:multiLevelType w:val="hybridMultilevel"/>
    <w:tmpl w:val="60E00FCE"/>
    <w:lvl w:ilvl="0" w:tplc="E79A99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A4629"/>
    <w:multiLevelType w:val="hybridMultilevel"/>
    <w:tmpl w:val="8C4CEA2E"/>
    <w:lvl w:ilvl="0" w:tplc="C3447B6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40E3635"/>
    <w:multiLevelType w:val="hybridMultilevel"/>
    <w:tmpl w:val="7A72EE0A"/>
    <w:lvl w:ilvl="0" w:tplc="C3447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7164B"/>
    <w:multiLevelType w:val="hybridMultilevel"/>
    <w:tmpl w:val="C4BC134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0404E8"/>
    <w:multiLevelType w:val="hybridMultilevel"/>
    <w:tmpl w:val="239A124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CFD469A"/>
    <w:multiLevelType w:val="hybridMultilevel"/>
    <w:tmpl w:val="87867C4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40F534E4"/>
    <w:multiLevelType w:val="hybridMultilevel"/>
    <w:tmpl w:val="B44EC838"/>
    <w:lvl w:ilvl="0" w:tplc="C3447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691F19"/>
    <w:multiLevelType w:val="hybridMultilevel"/>
    <w:tmpl w:val="9678ED9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912D64"/>
    <w:multiLevelType w:val="hybridMultilevel"/>
    <w:tmpl w:val="148CC09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EC5C21"/>
    <w:multiLevelType w:val="hybridMultilevel"/>
    <w:tmpl w:val="65746DA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102DA3"/>
    <w:multiLevelType w:val="hybridMultilevel"/>
    <w:tmpl w:val="E9CE1354"/>
    <w:lvl w:ilvl="0" w:tplc="C3447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92473A"/>
    <w:multiLevelType w:val="hybridMultilevel"/>
    <w:tmpl w:val="91CA9F6E"/>
    <w:lvl w:ilvl="0" w:tplc="C3447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8D6DFC"/>
    <w:multiLevelType w:val="hybridMultilevel"/>
    <w:tmpl w:val="B13CB812"/>
    <w:lvl w:ilvl="0" w:tplc="E79A99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965FA5"/>
    <w:multiLevelType w:val="hybridMultilevel"/>
    <w:tmpl w:val="02B42D38"/>
    <w:lvl w:ilvl="0" w:tplc="C3447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356E62"/>
    <w:multiLevelType w:val="hybridMultilevel"/>
    <w:tmpl w:val="9F4CB634"/>
    <w:lvl w:ilvl="0" w:tplc="E79A99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495CBB"/>
    <w:multiLevelType w:val="hybridMultilevel"/>
    <w:tmpl w:val="56D0BB4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BAEA05"/>
    <w:multiLevelType w:val="hybridMultilevel"/>
    <w:tmpl w:val="E69592B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71378973"/>
    <w:multiLevelType w:val="hybridMultilevel"/>
    <w:tmpl w:val="E7EC510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721B4A4E"/>
    <w:multiLevelType w:val="hybridMultilevel"/>
    <w:tmpl w:val="9E406B9C"/>
    <w:lvl w:ilvl="0" w:tplc="C3447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CF76D1"/>
    <w:multiLevelType w:val="hybridMultilevel"/>
    <w:tmpl w:val="0D1A113E"/>
    <w:lvl w:ilvl="0" w:tplc="C3447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4688481">
    <w:abstractNumId w:val="11"/>
  </w:num>
  <w:num w:numId="2" w16cid:durableId="120732417">
    <w:abstractNumId w:val="23"/>
  </w:num>
  <w:num w:numId="3" w16cid:durableId="558172043">
    <w:abstractNumId w:val="14"/>
  </w:num>
  <w:num w:numId="4" w16cid:durableId="1217820996">
    <w:abstractNumId w:val="4"/>
  </w:num>
  <w:num w:numId="5" w16cid:durableId="1013651788">
    <w:abstractNumId w:val="12"/>
  </w:num>
  <w:num w:numId="6" w16cid:durableId="1237322502">
    <w:abstractNumId w:val="27"/>
  </w:num>
  <w:num w:numId="7" w16cid:durableId="138962491">
    <w:abstractNumId w:val="19"/>
  </w:num>
  <w:num w:numId="8" w16cid:durableId="1087386136">
    <w:abstractNumId w:val="17"/>
  </w:num>
  <w:num w:numId="9" w16cid:durableId="1605528025">
    <w:abstractNumId w:val="15"/>
  </w:num>
  <w:num w:numId="10" w16cid:durableId="1196844998">
    <w:abstractNumId w:val="2"/>
  </w:num>
  <w:num w:numId="11" w16cid:durableId="25064474">
    <w:abstractNumId w:val="1"/>
  </w:num>
  <w:num w:numId="12" w16cid:durableId="1977832934">
    <w:abstractNumId w:val="9"/>
  </w:num>
  <w:num w:numId="13" w16cid:durableId="1600945795">
    <w:abstractNumId w:val="3"/>
  </w:num>
  <w:num w:numId="14" w16cid:durableId="1519008847">
    <w:abstractNumId w:val="5"/>
  </w:num>
  <w:num w:numId="15" w16cid:durableId="1974092681">
    <w:abstractNumId w:val="21"/>
  </w:num>
  <w:num w:numId="16" w16cid:durableId="300117830">
    <w:abstractNumId w:val="16"/>
  </w:num>
  <w:num w:numId="17" w16cid:durableId="2123183895">
    <w:abstractNumId w:val="13"/>
  </w:num>
  <w:num w:numId="18" w16cid:durableId="159581875">
    <w:abstractNumId w:val="22"/>
  </w:num>
  <w:num w:numId="19" w16cid:durableId="866868815">
    <w:abstractNumId w:val="24"/>
  </w:num>
  <w:num w:numId="20" w16cid:durableId="779955273">
    <w:abstractNumId w:val="25"/>
  </w:num>
  <w:num w:numId="21" w16cid:durableId="500311710">
    <w:abstractNumId w:val="0"/>
  </w:num>
  <w:num w:numId="22" w16cid:durableId="457526079">
    <w:abstractNumId w:val="26"/>
  </w:num>
  <w:num w:numId="23" w16cid:durableId="1406218458">
    <w:abstractNumId w:val="10"/>
  </w:num>
  <w:num w:numId="24" w16cid:durableId="1960456644">
    <w:abstractNumId w:val="18"/>
  </w:num>
  <w:num w:numId="25" w16cid:durableId="90243813">
    <w:abstractNumId w:val="7"/>
  </w:num>
  <w:num w:numId="26" w16cid:durableId="1920366633">
    <w:abstractNumId w:val="6"/>
  </w:num>
  <w:num w:numId="27" w16cid:durableId="464277597">
    <w:abstractNumId w:val="8"/>
  </w:num>
  <w:num w:numId="28" w16cid:durableId="15526189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29363CE-888B-4551-AB8F-5DBAA3968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PH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eastAsiaTheme="majorEastAsia" w:cstheme="majorBidi"/>
      <w:b/>
      <w:sz w:val="26"/>
      <w:szCs w:val="26"/>
      <w:lang w:bidi="th-TH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pPr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outlineLvl w:val="2"/>
    </w:pPr>
    <w:rPr>
      <w:b/>
      <w:bCs/>
      <w:szCs w:val="1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Theme="majorEastAsia" w:hAnsi="Arial" w:cstheme="majorBidi"/>
      <w:b/>
      <w:sz w:val="26"/>
      <w:szCs w:val="26"/>
      <w:lang w:bidi="th-TH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Proxima Nova Bl" w:hAnsi="Proxima Nova Bl" w:cs="Proxima Nova Bl"/>
      <w:color w:val="000000"/>
      <w:sz w:val="24"/>
      <w:szCs w:val="24"/>
      <w:lang w:bidi="th-TH"/>
    </w:rPr>
  </w:style>
  <w:style w:type="character" w:customStyle="1" w:styleId="A7">
    <w:name w:val="A7"/>
    <w:uiPriority w:val="99"/>
    <w:rPr>
      <w:rFonts w:cs="Proxima Nova Th"/>
      <w:b/>
      <w:bCs/>
      <w:color w:val="000000"/>
      <w:sz w:val="58"/>
      <w:szCs w:val="5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Pa1">
    <w:name w:val="Pa1"/>
    <w:basedOn w:val="Default"/>
    <w:next w:val="Default"/>
    <w:uiPriority w:val="99"/>
    <w:pPr>
      <w:spacing w:line="161" w:lineRule="atLeast"/>
    </w:pPr>
    <w:rPr>
      <w:rFonts w:ascii="Proxima Nova Rg" w:hAnsi="Proxima Nova Rg" w:cstheme="minorBidi"/>
      <w:color w:val="auto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Theme="majorEastAsia" w:hAnsi="Arial" w:cstheme="majorBidi"/>
      <w:b/>
      <w:sz w:val="24"/>
      <w:szCs w:val="24"/>
      <w:lang w:bidi="th-TH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hAnsi="Arial"/>
      <w:b/>
      <w:bCs/>
      <w:sz w:val="20"/>
      <w:szCs w:val="18"/>
      <w:lang w:bidi="th-TH"/>
    </w:rPr>
  </w:style>
  <w:style w:type="paragraph" w:customStyle="1" w:styleId="Pa2">
    <w:name w:val="Pa2"/>
    <w:basedOn w:val="Default"/>
    <w:next w:val="Default"/>
    <w:uiPriority w:val="99"/>
    <w:pPr>
      <w:spacing w:line="181" w:lineRule="atLeast"/>
    </w:pPr>
    <w:rPr>
      <w:rFonts w:ascii="Proxima Nova Rg" w:hAnsi="Proxima Nova Rg" w:cstheme="minorBidi"/>
      <w:color w:val="auto"/>
    </w:rPr>
  </w:style>
  <w:style w:type="character" w:customStyle="1" w:styleId="A8">
    <w:name w:val="A8"/>
    <w:uiPriority w:val="99"/>
    <w:rPr>
      <w:rFonts w:cs="Proxima Nova Rg"/>
      <w:color w:val="000000"/>
    </w:rPr>
  </w:style>
  <w:style w:type="paragraph" w:customStyle="1" w:styleId="Pa0">
    <w:name w:val="Pa0"/>
    <w:basedOn w:val="Default"/>
    <w:next w:val="Default"/>
    <w:uiPriority w:val="99"/>
    <w:pPr>
      <w:spacing w:line="221" w:lineRule="atLeast"/>
    </w:pPr>
    <w:rPr>
      <w:rFonts w:ascii="Proxima Nova Rg" w:hAnsi="Proxima Nova Rg" w:cstheme="minorBidi"/>
      <w:color w:val="auto"/>
    </w:rPr>
  </w:style>
  <w:style w:type="paragraph" w:customStyle="1" w:styleId="Pa9">
    <w:name w:val="Pa9"/>
    <w:basedOn w:val="Default"/>
    <w:next w:val="Default"/>
    <w:uiPriority w:val="99"/>
    <w:pPr>
      <w:spacing w:line="161" w:lineRule="atLeast"/>
    </w:pPr>
    <w:rPr>
      <w:rFonts w:ascii="Proxima Nova Rg" w:hAnsi="Proxima Nova Rg" w:cstheme="minorBidi"/>
      <w:color w:val="auto"/>
    </w:rPr>
  </w:style>
  <w:style w:type="paragraph" w:customStyle="1" w:styleId="Pa10">
    <w:name w:val="Pa10"/>
    <w:basedOn w:val="Default"/>
    <w:next w:val="Default"/>
    <w:uiPriority w:val="99"/>
    <w:pPr>
      <w:spacing w:line="161" w:lineRule="atLeast"/>
    </w:pPr>
    <w:rPr>
      <w:rFonts w:ascii="Proxima Nova Rg" w:hAnsi="Proxima Nova Rg" w:cstheme="minorBidi"/>
      <w:color w:val="auto"/>
    </w:rPr>
  </w:style>
  <w:style w:type="character" w:customStyle="1" w:styleId="A0">
    <w:name w:val="A0"/>
    <w:uiPriority w:val="99"/>
    <w:rPr>
      <w:rFonts w:cs="Proxima Nova Cond Black"/>
      <w:b/>
      <w:bCs/>
      <w:color w:val="000000"/>
      <w:sz w:val="62"/>
      <w:szCs w:val="62"/>
    </w:rPr>
  </w:style>
  <w:style w:type="character" w:customStyle="1" w:styleId="A1">
    <w:name w:val="A1"/>
    <w:uiPriority w:val="99"/>
    <w:rPr>
      <w:rFonts w:cs="Proxima Nova Cond Black"/>
      <w:b/>
      <w:bCs/>
      <w:color w:val="000000"/>
      <w:sz w:val="26"/>
      <w:szCs w:val="26"/>
    </w:rPr>
  </w:style>
  <w:style w:type="paragraph" w:customStyle="1" w:styleId="Pa7">
    <w:name w:val="Pa7"/>
    <w:basedOn w:val="Default"/>
    <w:next w:val="Default"/>
    <w:uiPriority w:val="99"/>
    <w:pPr>
      <w:spacing w:line="241" w:lineRule="atLeast"/>
    </w:pPr>
    <w:rPr>
      <w:rFonts w:ascii="Proxima Nova Rg" w:hAnsi="Proxima Nova Rg" w:cstheme="minorBidi"/>
      <w:color w:val="auto"/>
    </w:rPr>
  </w:style>
  <w:style w:type="character" w:customStyle="1" w:styleId="A4">
    <w:name w:val="A4"/>
    <w:uiPriority w:val="99"/>
    <w:rPr>
      <w:rFonts w:cs="Proxima Nova Rg"/>
      <w:b/>
      <w:bCs/>
      <w:color w:val="000000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pPr>
      <w:contextualSpacing/>
    </w:pPr>
    <w:rPr>
      <w:sz w:val="18"/>
      <w:szCs w:val="20"/>
      <w:lang w:bidi="th-TH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Arial" w:hAnsi="Arial"/>
      <w:sz w:val="18"/>
      <w:szCs w:val="20"/>
      <w:lang w:bidi="th-TH"/>
    </w:rPr>
  </w:style>
  <w:style w:type="paragraph" w:customStyle="1" w:styleId="Pa5">
    <w:name w:val="Pa5"/>
    <w:basedOn w:val="Default"/>
    <w:next w:val="Default"/>
    <w:uiPriority w:val="99"/>
    <w:pPr>
      <w:spacing w:line="191" w:lineRule="atLeast"/>
    </w:pPr>
    <w:rPr>
      <w:rFonts w:cstheme="minorBidi"/>
      <w:color w:val="auto"/>
    </w:rPr>
  </w:style>
  <w:style w:type="character" w:customStyle="1" w:styleId="A6">
    <w:name w:val="A6"/>
    <w:uiPriority w:val="99"/>
    <w:rPr>
      <w:rFonts w:cs="Proxima Nova Rg"/>
      <w:color w:val="000000"/>
    </w:rPr>
  </w:style>
  <w:style w:type="paragraph" w:customStyle="1" w:styleId="Pa6">
    <w:name w:val="Pa6"/>
    <w:basedOn w:val="Default"/>
    <w:next w:val="Default"/>
    <w:uiPriority w:val="99"/>
    <w:pPr>
      <w:spacing w:line="191" w:lineRule="atLeast"/>
    </w:pPr>
    <w:rPr>
      <w:rFonts w:ascii="Proxima Nova Rg" w:hAnsi="Proxima Nova Rg"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customStyle="1" w:styleId="Pa4">
    <w:name w:val="Pa4"/>
    <w:basedOn w:val="Default"/>
    <w:next w:val="Default"/>
    <w:uiPriority w:val="99"/>
    <w:pPr>
      <w:spacing w:line="191" w:lineRule="atLeast"/>
    </w:pPr>
    <w:rPr>
      <w:rFonts w:ascii="Proxima Nova Rg" w:hAnsi="Proxima Nova Rg" w:cstheme="minorBidi"/>
      <w:color w:val="auto"/>
    </w:rPr>
  </w:style>
  <w:style w:type="character" w:customStyle="1" w:styleId="A5">
    <w:name w:val="A5"/>
    <w:uiPriority w:val="99"/>
    <w:rPr>
      <w:rFonts w:cs="Microsoft YaHei"/>
      <w:b/>
      <w:bCs/>
      <w:color w:val="000000"/>
      <w:sz w:val="62"/>
      <w:szCs w:val="62"/>
    </w:rPr>
  </w:style>
  <w:style w:type="character" w:customStyle="1" w:styleId="A2">
    <w:name w:val="A2"/>
    <w:uiPriority w:val="99"/>
    <w:rPr>
      <w:rFonts w:cs="Microsoft YaHei"/>
      <w:b/>
      <w:bCs/>
      <w:color w:val="000000"/>
      <w:sz w:val="20"/>
      <w:szCs w:val="20"/>
    </w:rPr>
  </w:style>
  <w:style w:type="paragraph" w:customStyle="1" w:styleId="Pa3">
    <w:name w:val="Pa3"/>
    <w:basedOn w:val="Default"/>
    <w:next w:val="Default"/>
    <w:uiPriority w:val="99"/>
    <w:pPr>
      <w:spacing w:line="191" w:lineRule="atLeast"/>
    </w:pPr>
    <w:rPr>
      <w:rFonts w:ascii="Microsoft YaHei" w:eastAsia="Microsoft YaHei" w:hAnsiTheme="minorHAnsi" w:cstheme="minorBidi"/>
      <w:color w:val="auto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AU" w:eastAsia="en-US"/>
    </w:rPr>
  </w:style>
  <w:style w:type="paragraph" w:styleId="Header">
    <w:name w:val="header"/>
    <w:basedOn w:val="Normal"/>
    <w:link w:val="HeaderChar"/>
    <w:uiPriority w:val="99"/>
    <w:unhideWhenUsed/>
    <w:pPr>
      <w:pBdr>
        <w:bottom w:val="single" w:sz="6" w:space="1" w:color="auto"/>
      </w:pBdr>
      <w:tabs>
        <w:tab w:val="center" w:pos="4513"/>
        <w:tab w:val="right" w:pos="902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hAnsi="Arial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Arial" w:hAnsi="Arial"/>
      <w:b/>
      <w:bCs/>
      <w:sz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B0B12D2F0A044930B7F0ED9CD8462" ma:contentTypeVersion="20" ma:contentTypeDescription="Create a new document." ma:contentTypeScope="" ma:versionID="8f7d9e9be767a787025ed14c527cabb1">
  <xsd:schema xmlns:xsd="http://www.w3.org/2001/XMLSchema" xmlns:xs="http://www.w3.org/2001/XMLSchema" xmlns:p="http://schemas.microsoft.com/office/2006/metadata/properties" xmlns:ns2="66b98d56-25b7-479b-bf58-c8a0702ccf2c" xmlns:ns3="3e9090f6-0245-48e3-bd19-46cc0b4d31f0" targetNamespace="http://schemas.microsoft.com/office/2006/metadata/properties" ma:root="true" ma:fieldsID="f43b705ae144227d461193c751071834" ns2:_="" ns3:_="">
    <xsd:import namespace="66b98d56-25b7-479b-bf58-c8a0702ccf2c"/>
    <xsd:import namespace="3e9090f6-0245-48e3-bd19-46cc0b4d31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Trello" minOccurs="0"/>
                <xsd:element ref="ns3:MediaServiceLocation" minOccurs="0"/>
                <xsd:element ref="ns3:Category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98d56-25b7-479b-bf58-c8a0702ccf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453538d-d5ab-4153-beec-42a8f73a9330}" ma:internalName="TaxCatchAll" ma:showField="CatchAllData" ma:web="66b98d56-25b7-479b-bf58-c8a0702ccf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090f6-0245-48e3-bd19-46cc0b4d3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Trello" ma:index="20" nillable="true" ma:displayName="Trello" ma:description="Link to Trello ticket" ma:format="Hyperlink" ma:internalName="Trell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Design Files"/>
          <xsd:enumeration value="Image Libraries"/>
          <xsd:enumeration value="Video Team"/>
          <xsd:enumeration value="Design Files - Corporate Comms Wallboards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ADA8EE-2CE1-4FEC-802F-A9B3509C342B}"/>
</file>

<file path=customXml/itemProps2.xml><?xml version="1.0" encoding="utf-8"?>
<ds:datastoreItem xmlns:ds="http://schemas.openxmlformats.org/officeDocument/2006/customXml" ds:itemID="{E9783315-60A0-4875-BD50-20E845027E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Flu Vaccine is your best shot at stopping the flu</vt:lpstr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PROTECT YOUR BABY FROM WHOOPING COUGH - Chinese Simplified </dc:title>
  <dc:subject/>
  <dc:creator>Department of Health</dc:creator>
  <cp:keywords>VACCINATE FOR FREE WHEN PREGNANT</cp:keywords>
  <dc:description/>
  <cp:lastModifiedBy>Rensie Marie</cp:lastModifiedBy>
  <cp:revision>2</cp:revision>
  <cp:lastPrinted>2019-04-26T02:28:00Z</cp:lastPrinted>
  <dcterms:created xsi:type="dcterms:W3CDTF">2022-06-22T07:14:00Z</dcterms:created>
  <dcterms:modified xsi:type="dcterms:W3CDTF">2022-06-22T07:14:00Z</dcterms:modified>
</cp:coreProperties>
</file>