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CB410" w14:textId="727040BC" w:rsidR="00D5526B" w:rsidRDefault="00E71B18" w:rsidP="00996A63">
      <w:pPr>
        <w:pStyle w:val="Heading1"/>
      </w:pPr>
      <w:r>
        <w:t xml:space="preserve">Summary – </w:t>
      </w:r>
      <w:r w:rsidR="008A7B85">
        <w:t>Dietary exposure report</w:t>
      </w:r>
    </w:p>
    <w:p w14:paraId="40F91920" w14:textId="715ED4F9" w:rsidR="00A50CF3" w:rsidRDefault="00F140DE" w:rsidP="00F140DE">
      <w:r>
        <w:t xml:space="preserve">FSANZ has calculated exposure to </w:t>
      </w:r>
      <w:proofErr w:type="spellStart"/>
      <w:r>
        <w:t>p</w:t>
      </w:r>
      <w:r w:rsidRPr="00F140DE">
        <w:t>erflu</w:t>
      </w:r>
      <w:bookmarkStart w:id="0" w:name="_GoBack"/>
      <w:bookmarkEnd w:id="0"/>
      <w:r w:rsidRPr="00F140DE">
        <w:t>orooctane</w:t>
      </w:r>
      <w:proofErr w:type="spellEnd"/>
      <w:r w:rsidRPr="00F140DE">
        <w:t xml:space="preserve"> sulfonate (PFOS), </w:t>
      </w:r>
      <w:proofErr w:type="spellStart"/>
      <w:r w:rsidRPr="00F140DE">
        <w:t>perfluorooctanoic</w:t>
      </w:r>
      <w:proofErr w:type="spellEnd"/>
      <w:r w:rsidRPr="00F140DE">
        <w:t xml:space="preserve"> acid (PFOA) and </w:t>
      </w:r>
      <w:proofErr w:type="spellStart"/>
      <w:r w:rsidRPr="00F140DE">
        <w:t>perfluorohexane</w:t>
      </w:r>
      <w:proofErr w:type="spellEnd"/>
      <w:r w:rsidRPr="00F140DE">
        <w:t xml:space="preserve"> sulfonate (</w:t>
      </w:r>
      <w:proofErr w:type="spellStart"/>
      <w:r w:rsidRPr="00F140DE">
        <w:t>PFHxS</w:t>
      </w:r>
      <w:proofErr w:type="spellEnd"/>
      <w:r w:rsidRPr="00F140DE">
        <w:t>)</w:t>
      </w:r>
      <w:r>
        <w:t xml:space="preserve"> </w:t>
      </w:r>
      <w:r w:rsidR="007E55E9">
        <w:t xml:space="preserve">for </w:t>
      </w:r>
      <w:r>
        <w:t xml:space="preserve">people </w:t>
      </w:r>
      <w:r w:rsidR="007E55E9">
        <w:t>consuming individual foods sourced from</w:t>
      </w:r>
      <w:r>
        <w:t xml:space="preserve"> </w:t>
      </w:r>
      <w:r w:rsidR="00D26544">
        <w:t xml:space="preserve">or near </w:t>
      </w:r>
      <w:r>
        <w:t>areas</w:t>
      </w:r>
      <w:r w:rsidRPr="00F140DE">
        <w:t xml:space="preserve"> </w:t>
      </w:r>
      <w:r>
        <w:t xml:space="preserve">contaminated with these </w:t>
      </w:r>
      <w:r w:rsidR="007E55E9">
        <w:t>chemicals</w:t>
      </w:r>
      <w:r>
        <w:t>.</w:t>
      </w:r>
      <w:r w:rsidR="008D6046">
        <w:t xml:space="preserve"> </w:t>
      </w:r>
    </w:p>
    <w:p w14:paraId="0AF46E02" w14:textId="33120D75" w:rsidR="00306D4A" w:rsidRDefault="00E95302" w:rsidP="00F140DE">
      <w:r>
        <w:t xml:space="preserve">The lack of data </w:t>
      </w:r>
      <w:r w:rsidR="00247208">
        <w:t>on</w:t>
      </w:r>
      <w:r>
        <w:t xml:space="preserve"> t</w:t>
      </w:r>
      <w:r w:rsidR="00306D4A">
        <w:t>he</w:t>
      </w:r>
      <w:r w:rsidR="007E55E9">
        <w:t xml:space="preserve"> levels of these</w:t>
      </w:r>
      <w:r w:rsidR="00306D4A">
        <w:t xml:space="preserve"> </w:t>
      </w:r>
      <w:r w:rsidR="007E55E9">
        <w:t>chemicals</w:t>
      </w:r>
      <w:r w:rsidR="00306D4A">
        <w:t xml:space="preserve"> in</w:t>
      </w:r>
      <w:r w:rsidR="00306D4A" w:rsidRPr="00306D4A">
        <w:t xml:space="preserve"> the general food supply</w:t>
      </w:r>
      <w:r>
        <w:t xml:space="preserve"> meant it w</w:t>
      </w:r>
      <w:r w:rsidR="00306D4A" w:rsidRPr="00306D4A">
        <w:t xml:space="preserve">as not possible to </w:t>
      </w:r>
      <w:r w:rsidR="008A7B85">
        <w:t>estimate</w:t>
      </w:r>
      <w:r w:rsidR="00306D4A" w:rsidRPr="00306D4A">
        <w:t xml:space="preserve"> dietary exposure for the general Australian population.</w:t>
      </w:r>
    </w:p>
    <w:p w14:paraId="72E6425B" w14:textId="5C1DBDA4" w:rsidR="00247208" w:rsidRPr="007656B1" w:rsidRDefault="00247208" w:rsidP="00F140DE">
      <w:pPr>
        <w:rPr>
          <w:i/>
        </w:rPr>
      </w:pPr>
      <w:r w:rsidRPr="007656B1">
        <w:rPr>
          <w:i/>
        </w:rPr>
        <w:t xml:space="preserve">Contaminated sites </w:t>
      </w:r>
    </w:p>
    <w:p w14:paraId="62422637" w14:textId="5BC3DD59" w:rsidR="00247208" w:rsidRDefault="00F140DE" w:rsidP="00F140DE">
      <w:r>
        <w:t xml:space="preserve">To </w:t>
      </w:r>
      <w:r w:rsidR="008A7B85">
        <w:t xml:space="preserve">assess </w:t>
      </w:r>
      <w:r w:rsidR="00D26544">
        <w:t>exposure</w:t>
      </w:r>
      <w:r w:rsidR="008D6046" w:rsidRPr="008D6046">
        <w:t xml:space="preserve"> </w:t>
      </w:r>
      <w:r w:rsidR="007E55E9">
        <w:t>for people consuming foods sourced from or near areas</w:t>
      </w:r>
      <w:r w:rsidR="007E55E9" w:rsidRPr="00F140DE">
        <w:t xml:space="preserve"> </w:t>
      </w:r>
      <w:r w:rsidR="007E55E9">
        <w:t>contaminated with these chemicals</w:t>
      </w:r>
      <w:r w:rsidR="008D6046">
        <w:t>,</w:t>
      </w:r>
      <w:r w:rsidR="00D26544">
        <w:t xml:space="preserve"> </w:t>
      </w:r>
      <w:r>
        <w:t xml:space="preserve">FSANZ used </w:t>
      </w:r>
      <w:r w:rsidRPr="0038596E">
        <w:t>the most recent data</w:t>
      </w:r>
      <w:r>
        <w:t xml:space="preserve"> on food consumption</w:t>
      </w:r>
      <w:r w:rsidRPr="0038596E">
        <w:t xml:space="preserve"> </w:t>
      </w:r>
      <w:r>
        <w:t xml:space="preserve">and </w:t>
      </w:r>
      <w:r w:rsidR="00D26544">
        <w:t>combined it with</w:t>
      </w:r>
      <w:r>
        <w:t xml:space="preserve"> </w:t>
      </w:r>
      <w:r w:rsidR="00D26544">
        <w:t xml:space="preserve">data on </w:t>
      </w:r>
      <w:r>
        <w:t>the concentration of the c</w:t>
      </w:r>
      <w:r w:rsidR="007E55E9">
        <w:t>hemicals in the foods</w:t>
      </w:r>
      <w:r>
        <w:t>.</w:t>
      </w:r>
      <w:r w:rsidR="00306D4A">
        <w:t xml:space="preserve"> </w:t>
      </w:r>
      <w:r w:rsidR="00D37DE3">
        <w:t>To</w:t>
      </w:r>
      <w:r w:rsidR="00A50CF3">
        <w:t xml:space="preserve"> ensure a high level of protection for consumers</w:t>
      </w:r>
      <w:r w:rsidR="00E95302">
        <w:t xml:space="preserve">, </w:t>
      </w:r>
      <w:r w:rsidR="00306D4A">
        <w:t xml:space="preserve">FSANZ made </w:t>
      </w:r>
      <w:r w:rsidR="00E95302">
        <w:t xml:space="preserve">some </w:t>
      </w:r>
      <w:proofErr w:type="gramStart"/>
      <w:r w:rsidR="00E95302">
        <w:t>assumptions,</w:t>
      </w:r>
      <w:proofErr w:type="gramEnd"/>
      <w:r w:rsidR="00E95302">
        <w:t xml:space="preserve"> including assigning a very low level of the </w:t>
      </w:r>
      <w:r w:rsidR="007E55E9">
        <w:t>chemicals</w:t>
      </w:r>
      <w:r w:rsidR="00E95302">
        <w:t xml:space="preserve"> to</w:t>
      </w:r>
      <w:r w:rsidR="00306D4A">
        <w:t xml:space="preserve"> foods </w:t>
      </w:r>
      <w:r w:rsidR="00247208">
        <w:t xml:space="preserve">that had none of these chemicals detected in testing. </w:t>
      </w:r>
    </w:p>
    <w:p w14:paraId="3E508B5C" w14:textId="2D3EA85E" w:rsidR="008A7B85" w:rsidRDefault="00D26544" w:rsidP="008A7B85">
      <w:r>
        <w:t xml:space="preserve">FSANZ </w:t>
      </w:r>
      <w:r w:rsidR="000A5CCE">
        <w:t>calculated</w:t>
      </w:r>
      <w:r w:rsidR="000A5CCE" w:rsidRPr="000A5CCE">
        <w:t xml:space="preserve"> </w:t>
      </w:r>
      <w:r w:rsidR="0005505C">
        <w:t xml:space="preserve">how much food a </w:t>
      </w:r>
      <w:r w:rsidR="00D724A3">
        <w:t>person c</w:t>
      </w:r>
      <w:r w:rsidR="0005505C">
        <w:t xml:space="preserve">ould </w:t>
      </w:r>
      <w:r w:rsidR="00D724A3">
        <w:t xml:space="preserve">eat </w:t>
      </w:r>
      <w:r w:rsidR="000A5CCE">
        <w:t xml:space="preserve">before reaching the </w:t>
      </w:r>
      <w:r w:rsidR="00FE4B0C">
        <w:t xml:space="preserve">relevant </w:t>
      </w:r>
      <w:r w:rsidR="000A5CCE">
        <w:t>Tolerable Daily Intake (TDI)</w:t>
      </w:r>
      <w:r w:rsidR="000A5CCE" w:rsidRPr="000A5CCE">
        <w:t xml:space="preserve"> </w:t>
      </w:r>
      <w:r w:rsidR="008A7B85">
        <w:t xml:space="preserve">for PFOS and PFOA </w:t>
      </w:r>
      <w:r w:rsidR="0005505C">
        <w:t xml:space="preserve">using </w:t>
      </w:r>
      <w:r w:rsidR="000A5CCE" w:rsidRPr="000A5CCE">
        <w:t>reported concentration levels</w:t>
      </w:r>
      <w:r w:rsidR="0005505C">
        <w:t xml:space="preserve"> </w:t>
      </w:r>
      <w:r w:rsidR="007E55E9">
        <w:t xml:space="preserve">in foods </w:t>
      </w:r>
      <w:r w:rsidR="0005505C">
        <w:t>from contaminated sites</w:t>
      </w:r>
      <w:r w:rsidR="00C11B1D">
        <w:t xml:space="preserve">. </w:t>
      </w:r>
      <w:r w:rsidR="008A7B85">
        <w:t xml:space="preserve">If a calculated amount for a </w:t>
      </w:r>
      <w:r w:rsidR="008A7B85" w:rsidRPr="00B72350">
        <w:t xml:space="preserve">specified </w:t>
      </w:r>
      <w:r w:rsidR="008A7B85">
        <w:t xml:space="preserve">chemical/ </w:t>
      </w:r>
      <w:r w:rsidR="008A7B85" w:rsidRPr="00B72350">
        <w:t>food group</w:t>
      </w:r>
      <w:r w:rsidR="008A7B85">
        <w:t xml:space="preserve"> combination is less than people normally eat then public advice on consuming these foods may be required.</w:t>
      </w:r>
    </w:p>
    <w:p w14:paraId="58626125" w14:textId="5E849C22" w:rsidR="00A50CF3" w:rsidRDefault="00927013" w:rsidP="00927013">
      <w:r>
        <w:t xml:space="preserve">For some foods, </w:t>
      </w:r>
      <w:r w:rsidRPr="00927013">
        <w:t xml:space="preserve">the amount of foods </w:t>
      </w:r>
      <w:r>
        <w:t xml:space="preserve">containing </w:t>
      </w:r>
      <w:r w:rsidR="00FE4B0C">
        <w:t xml:space="preserve">PFOS or </w:t>
      </w:r>
      <w:r w:rsidR="007E55E9">
        <w:t xml:space="preserve">PFOS and </w:t>
      </w:r>
      <w:proofErr w:type="spellStart"/>
      <w:r w:rsidR="007E55E9">
        <w:t>PFHxS</w:t>
      </w:r>
      <w:proofErr w:type="spellEnd"/>
      <w:r w:rsidR="007E55E9">
        <w:t xml:space="preserve"> </w:t>
      </w:r>
      <w:r>
        <w:t xml:space="preserve">at reported concentrations </w:t>
      </w:r>
      <w:r w:rsidRPr="00927013">
        <w:t xml:space="preserve">that </w:t>
      </w:r>
      <w:r w:rsidR="00D724A3">
        <w:t>a person c</w:t>
      </w:r>
      <w:r w:rsidR="001A51E8">
        <w:t xml:space="preserve">ould </w:t>
      </w:r>
      <w:r w:rsidR="00D724A3">
        <w:t>eat</w:t>
      </w:r>
      <w:r>
        <w:t xml:space="preserve"> before reaching the TDI </w:t>
      </w:r>
      <w:r w:rsidR="007656B1">
        <w:t>i</w:t>
      </w:r>
      <w:r>
        <w:t xml:space="preserve">s lower than the amount </w:t>
      </w:r>
      <w:r w:rsidR="00A50CF3">
        <w:t xml:space="preserve">an </w:t>
      </w:r>
      <w:proofErr w:type="gramStart"/>
      <w:r>
        <w:t>average</w:t>
      </w:r>
      <w:proofErr w:type="gramEnd"/>
      <w:r>
        <w:t xml:space="preserve"> Australian would </w:t>
      </w:r>
      <w:r w:rsidR="00D724A3">
        <w:t xml:space="preserve">typically </w:t>
      </w:r>
      <w:r>
        <w:t>consume</w:t>
      </w:r>
      <w:r w:rsidR="00A50CF3">
        <w:t>.</w:t>
      </w:r>
      <w:r>
        <w:t xml:space="preserve"> For </w:t>
      </w:r>
      <w:r w:rsidR="00A50CF3">
        <w:t>example</w:t>
      </w:r>
      <w:r w:rsidR="00771577">
        <w:t>,</w:t>
      </w:r>
      <w:r w:rsidR="00A50CF3">
        <w:t xml:space="preserve"> for </w:t>
      </w:r>
      <w:r>
        <w:t>PFOS</w:t>
      </w:r>
      <w:r w:rsidR="00643115">
        <w:t xml:space="preserve"> this occurred </w:t>
      </w:r>
      <w:r>
        <w:t>with cattle meat, rabbit meat, milk and offal and for some vegetables.</w:t>
      </w:r>
      <w:r w:rsidR="00643115">
        <w:t xml:space="preserve"> </w:t>
      </w:r>
      <w:r>
        <w:t xml:space="preserve">However, FSANZ considered it extremely unlikely that a </w:t>
      </w:r>
      <w:r w:rsidR="00D724A3">
        <w:t xml:space="preserve">consumer would always source a </w:t>
      </w:r>
      <w:r>
        <w:t>specific food near a cont</w:t>
      </w:r>
      <w:r w:rsidR="00643115">
        <w:t>aminated site.</w:t>
      </w:r>
      <w:r>
        <w:t xml:space="preserve"> </w:t>
      </w:r>
      <w:r w:rsidR="00AC5016">
        <w:t>For example, m</w:t>
      </w:r>
      <w:r w:rsidR="00643115">
        <w:t>ilk</w:t>
      </w:r>
      <w:r w:rsidR="00A50CF3">
        <w:t xml:space="preserve"> </w:t>
      </w:r>
      <w:r w:rsidR="00771577">
        <w:t xml:space="preserve">does </w:t>
      </w:r>
      <w:r w:rsidR="00D724A3">
        <w:t xml:space="preserve">not </w:t>
      </w:r>
      <w:r w:rsidR="00643115">
        <w:t xml:space="preserve">normally </w:t>
      </w:r>
      <w:r w:rsidR="00D724A3">
        <w:t>come</w:t>
      </w:r>
      <w:r w:rsidR="00643115">
        <w:t xml:space="preserve"> from </w:t>
      </w:r>
      <w:r w:rsidR="00A50CF3">
        <w:t xml:space="preserve">just one </w:t>
      </w:r>
      <w:r w:rsidR="00643115">
        <w:t>animal</w:t>
      </w:r>
      <w:r w:rsidR="001A51E8">
        <w:t xml:space="preserve">. It generally comes from </w:t>
      </w:r>
      <w:r w:rsidR="00771577">
        <w:t>many animals</w:t>
      </w:r>
      <w:r w:rsidR="001A51E8">
        <w:t xml:space="preserve"> and i</w:t>
      </w:r>
      <w:r w:rsidR="00A50CF3">
        <w:t>s m</w:t>
      </w:r>
      <w:r w:rsidR="00643115">
        <w:t xml:space="preserve">ixed, </w:t>
      </w:r>
      <w:r>
        <w:t>homogenised</w:t>
      </w:r>
      <w:r w:rsidR="00771577">
        <w:t>,</w:t>
      </w:r>
      <w:r>
        <w:t xml:space="preserve"> and </w:t>
      </w:r>
      <w:r w:rsidR="00771577">
        <w:t xml:space="preserve">then </w:t>
      </w:r>
      <w:r>
        <w:t>distributed through retail outlets.</w:t>
      </w:r>
      <w:r w:rsidR="00643115" w:rsidRPr="00643115">
        <w:t xml:space="preserve"> </w:t>
      </w:r>
    </w:p>
    <w:p w14:paraId="0C3136E3" w14:textId="7402A331" w:rsidR="00927013" w:rsidRDefault="00643115" w:rsidP="00927013">
      <w:r>
        <w:t xml:space="preserve">PFOA has a higher TDI and the amount of food that </w:t>
      </w:r>
      <w:r w:rsidR="00D724A3">
        <w:t>a person could eat</w:t>
      </w:r>
      <w:r>
        <w:t xml:space="preserve"> before </w:t>
      </w:r>
      <w:r w:rsidR="00D724A3">
        <w:t xml:space="preserve">reaching </w:t>
      </w:r>
      <w:r>
        <w:t xml:space="preserve">the TDI </w:t>
      </w:r>
      <w:r w:rsidR="00BA70BF">
        <w:t>is much higher</w:t>
      </w:r>
      <w:r>
        <w:t xml:space="preserve"> </w:t>
      </w:r>
      <w:r w:rsidR="00A50CF3">
        <w:t xml:space="preserve">the amount people </w:t>
      </w:r>
      <w:r w:rsidR="00AC5016">
        <w:t xml:space="preserve">would </w:t>
      </w:r>
      <w:r w:rsidR="00A50CF3">
        <w:t>normally eat</w:t>
      </w:r>
      <w:r>
        <w:t>.</w:t>
      </w:r>
    </w:p>
    <w:p w14:paraId="22805F73" w14:textId="1859F476" w:rsidR="008A7B85" w:rsidRDefault="00A805A6" w:rsidP="008A7B85">
      <w:r>
        <w:t>I</w:t>
      </w:r>
      <w:r w:rsidR="008A7B85">
        <w:t>nformation from the most recent nutrition survey</w:t>
      </w:r>
      <w:r w:rsidR="008A7B85" w:rsidRPr="00C11B1D">
        <w:t xml:space="preserve"> </w:t>
      </w:r>
      <w:r>
        <w:t xml:space="preserve">was used </w:t>
      </w:r>
      <w:r w:rsidR="008A7B85" w:rsidRPr="00C11B1D">
        <w:t xml:space="preserve">to determine </w:t>
      </w:r>
      <w:r w:rsidR="008A7B85">
        <w:t xml:space="preserve">what level of </w:t>
      </w:r>
      <w:proofErr w:type="gramStart"/>
      <w:r w:rsidR="008A7B85" w:rsidRPr="00C11B1D">
        <w:t>PFOS</w:t>
      </w:r>
      <w:r w:rsidR="008A7B85">
        <w:t xml:space="preserve"> and </w:t>
      </w:r>
      <w:proofErr w:type="spellStart"/>
      <w:r w:rsidR="008A7B85" w:rsidRPr="00C11B1D">
        <w:t>PFHxS</w:t>
      </w:r>
      <w:proofErr w:type="spellEnd"/>
      <w:r w:rsidR="008A7B85" w:rsidRPr="00C11B1D">
        <w:t xml:space="preserve"> combined</w:t>
      </w:r>
      <w:proofErr w:type="gramEnd"/>
      <w:r w:rsidR="008A7B85" w:rsidRPr="00C11B1D">
        <w:t xml:space="preserve"> and PFOA in individual food</w:t>
      </w:r>
      <w:r w:rsidR="008A7B85">
        <w:t>s</w:t>
      </w:r>
      <w:r w:rsidR="008A7B85" w:rsidRPr="00C11B1D">
        <w:t xml:space="preserve"> </w:t>
      </w:r>
      <w:r w:rsidR="008A7B85">
        <w:t xml:space="preserve">would trigger further investigation by authorities. </w:t>
      </w:r>
      <w:r w:rsidR="00EB7B82">
        <w:t>Trigger points are the maximum concentration level of these chemicals</w:t>
      </w:r>
      <w:r w:rsidR="00EB7B82" w:rsidRPr="00D45325">
        <w:t xml:space="preserve"> that could be present in individual food</w:t>
      </w:r>
      <w:r w:rsidR="00EB7B82">
        <w:t>s</w:t>
      </w:r>
      <w:r w:rsidR="00EB7B82" w:rsidRPr="00D45325">
        <w:t xml:space="preserve"> or food groups </w:t>
      </w:r>
      <w:r w:rsidR="00EB7B82">
        <w:t xml:space="preserve">so even high consumers of these foods would not </w:t>
      </w:r>
      <w:r>
        <w:t>exceed</w:t>
      </w:r>
      <w:r w:rsidR="00EB7B82">
        <w:t xml:space="preserve"> the relevant TDI.</w:t>
      </w:r>
    </w:p>
    <w:p w14:paraId="799B3182" w14:textId="6A4BA72F" w:rsidR="000C1457" w:rsidRDefault="00E95302" w:rsidP="008A7B85">
      <w:r>
        <w:t>The p</w:t>
      </w:r>
      <w:r w:rsidR="00643115">
        <w:t xml:space="preserve">roposed </w:t>
      </w:r>
      <w:r w:rsidR="00EC24A4">
        <w:rPr>
          <w:lang w:eastAsia="en-AU"/>
        </w:rPr>
        <w:t xml:space="preserve">trigger </w:t>
      </w:r>
      <w:r w:rsidR="00951B40" w:rsidRPr="00EC61C6">
        <w:rPr>
          <w:rFonts w:cs="Arial"/>
          <w:lang w:val="en-AU"/>
        </w:rPr>
        <w:t xml:space="preserve">points </w:t>
      </w:r>
      <w:r w:rsidR="00951B40" w:rsidRPr="00EE6A88">
        <w:rPr>
          <w:rFonts w:cs="Arial"/>
          <w:lang w:val="en-AU"/>
        </w:rPr>
        <w:t>for PFOS</w:t>
      </w:r>
      <w:r w:rsidR="002A1D7B">
        <w:rPr>
          <w:rFonts w:cs="Arial"/>
          <w:lang w:val="en-AU"/>
        </w:rPr>
        <w:t>,</w:t>
      </w:r>
      <w:r w:rsidR="00951B40" w:rsidRPr="00EE6A88">
        <w:rPr>
          <w:rFonts w:cs="Arial"/>
          <w:lang w:val="en-AU"/>
        </w:rPr>
        <w:t xml:space="preserve"> PFOS</w:t>
      </w:r>
      <w:r w:rsidR="007E55E9">
        <w:rPr>
          <w:rFonts w:cs="Arial"/>
          <w:lang w:val="en-AU"/>
        </w:rPr>
        <w:t xml:space="preserve"> and </w:t>
      </w:r>
      <w:proofErr w:type="spellStart"/>
      <w:r w:rsidR="00951B40" w:rsidRPr="00EE6A88">
        <w:rPr>
          <w:rFonts w:cs="Arial"/>
          <w:lang w:val="en-AU"/>
        </w:rPr>
        <w:t>PFHxS</w:t>
      </w:r>
      <w:proofErr w:type="spellEnd"/>
      <w:r w:rsidR="00951B40" w:rsidRPr="00EE6A88">
        <w:rPr>
          <w:rFonts w:cs="Arial"/>
          <w:lang w:val="en-AU"/>
        </w:rPr>
        <w:t xml:space="preserve"> combined are lowest for milk. </w:t>
      </w:r>
      <w:r w:rsidR="005075FF">
        <w:rPr>
          <w:lang w:eastAsia="en-AU"/>
        </w:rPr>
        <w:t xml:space="preserve">Trigger </w:t>
      </w:r>
      <w:r w:rsidR="001A51E8">
        <w:rPr>
          <w:lang w:eastAsia="en-AU"/>
        </w:rPr>
        <w:t>p</w:t>
      </w:r>
      <w:r w:rsidR="005075FF">
        <w:rPr>
          <w:lang w:eastAsia="en-AU"/>
        </w:rPr>
        <w:t xml:space="preserve">oints </w:t>
      </w:r>
      <w:r w:rsidR="00643115">
        <w:t xml:space="preserve">are lower for fruit and vegetables than for fish, meat and eggs. Proposed </w:t>
      </w:r>
      <w:r w:rsidR="00EC24A4">
        <w:rPr>
          <w:lang w:eastAsia="en-AU"/>
        </w:rPr>
        <w:t>trigger points</w:t>
      </w:r>
      <w:r w:rsidR="00EC24A4" w:rsidDel="00EC24A4">
        <w:t xml:space="preserve"> </w:t>
      </w:r>
      <w:r w:rsidR="00643115">
        <w:t xml:space="preserve">for other seafood, honey and offal are substantially higher than for other commodities. For most foods, the proposed </w:t>
      </w:r>
      <w:r w:rsidR="00636968">
        <w:rPr>
          <w:lang w:eastAsia="en-AU"/>
        </w:rPr>
        <w:t>trigger points</w:t>
      </w:r>
      <w:r w:rsidR="00D724A3">
        <w:t xml:space="preserve"> for PFOA levels are</w:t>
      </w:r>
      <w:r w:rsidR="00643115">
        <w:t xml:space="preserve"> </w:t>
      </w:r>
      <w:r w:rsidR="001A51E8">
        <w:t xml:space="preserve">much </w:t>
      </w:r>
      <w:r w:rsidR="00643115">
        <w:t>higher than for PFOS</w:t>
      </w:r>
      <w:r w:rsidR="007E55E9">
        <w:t xml:space="preserve"> for the same food</w:t>
      </w:r>
      <w:r w:rsidR="001A51E8">
        <w:t>, but l</w:t>
      </w:r>
      <w:r w:rsidR="00643115">
        <w:t xml:space="preserve">ike PFOS, proposed </w:t>
      </w:r>
      <w:r w:rsidR="00EC24A4">
        <w:rPr>
          <w:lang w:eastAsia="en-AU"/>
        </w:rPr>
        <w:t>trigger points for investigation</w:t>
      </w:r>
      <w:r w:rsidR="00EC24A4" w:rsidDel="00EC24A4">
        <w:t xml:space="preserve"> </w:t>
      </w:r>
      <w:r w:rsidR="00643115">
        <w:t xml:space="preserve">are lowest in </w:t>
      </w:r>
      <w:r w:rsidR="00771577">
        <w:t>milk</w:t>
      </w:r>
      <w:r w:rsidR="00643115">
        <w:t>, fruit and vegetables, fish and meat.</w:t>
      </w:r>
      <w:r w:rsidR="00480D58">
        <w:t xml:space="preserve"> F</w:t>
      </w:r>
      <w:r w:rsidR="00480D58" w:rsidRPr="005246CB">
        <w:t xml:space="preserve">or </w:t>
      </w:r>
      <w:r w:rsidR="00480D58">
        <w:t>each</w:t>
      </w:r>
      <w:r w:rsidR="00480D58" w:rsidRPr="005246CB">
        <w:t xml:space="preserve"> chemical, the </w:t>
      </w:r>
      <w:r w:rsidR="00480D58">
        <w:t xml:space="preserve">trigger points are lower for those foods that </w:t>
      </w:r>
      <w:proofErr w:type="gramStart"/>
      <w:r w:rsidR="00480D58">
        <w:t xml:space="preserve">are usually </w:t>
      </w:r>
      <w:r w:rsidR="00D37DE3">
        <w:t>eaten</w:t>
      </w:r>
      <w:proofErr w:type="gramEnd"/>
      <w:r w:rsidR="00480D58">
        <w:t xml:space="preserve"> in larger amounts.</w:t>
      </w:r>
    </w:p>
    <w:p w14:paraId="677AFD5A" w14:textId="0CD88735" w:rsidR="00D26544" w:rsidRDefault="00D26544" w:rsidP="00F140DE"/>
    <w:sectPr w:rsidR="00D26544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8" w:nlCheck="1" w:checkStyle="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DE"/>
    <w:rsid w:val="0000542C"/>
    <w:rsid w:val="00041643"/>
    <w:rsid w:val="0005505C"/>
    <w:rsid w:val="000622E7"/>
    <w:rsid w:val="00066854"/>
    <w:rsid w:val="00066D85"/>
    <w:rsid w:val="000A38F8"/>
    <w:rsid w:val="000A5CCE"/>
    <w:rsid w:val="000C1457"/>
    <w:rsid w:val="000F2196"/>
    <w:rsid w:val="000F281F"/>
    <w:rsid w:val="001734EA"/>
    <w:rsid w:val="00184403"/>
    <w:rsid w:val="00191770"/>
    <w:rsid w:val="001A51E8"/>
    <w:rsid w:val="001C5126"/>
    <w:rsid w:val="001E696B"/>
    <w:rsid w:val="001F0A5C"/>
    <w:rsid w:val="002232B1"/>
    <w:rsid w:val="00234C31"/>
    <w:rsid w:val="00247208"/>
    <w:rsid w:val="002A1D7B"/>
    <w:rsid w:val="002A1DF6"/>
    <w:rsid w:val="00306D4A"/>
    <w:rsid w:val="00326FF0"/>
    <w:rsid w:val="0033021F"/>
    <w:rsid w:val="00341D25"/>
    <w:rsid w:val="00376381"/>
    <w:rsid w:val="003A01FB"/>
    <w:rsid w:val="00404702"/>
    <w:rsid w:val="00441D77"/>
    <w:rsid w:val="00443F05"/>
    <w:rsid w:val="00480D58"/>
    <w:rsid w:val="00486619"/>
    <w:rsid w:val="004D3868"/>
    <w:rsid w:val="004E6694"/>
    <w:rsid w:val="005075FF"/>
    <w:rsid w:val="005122E4"/>
    <w:rsid w:val="0054036E"/>
    <w:rsid w:val="005B578D"/>
    <w:rsid w:val="005C1996"/>
    <w:rsid w:val="00636968"/>
    <w:rsid w:val="00643115"/>
    <w:rsid w:val="006629BA"/>
    <w:rsid w:val="006B6900"/>
    <w:rsid w:val="006D473E"/>
    <w:rsid w:val="007201F8"/>
    <w:rsid w:val="007656B1"/>
    <w:rsid w:val="00771577"/>
    <w:rsid w:val="00793DE6"/>
    <w:rsid w:val="007E55E9"/>
    <w:rsid w:val="007F6456"/>
    <w:rsid w:val="00830393"/>
    <w:rsid w:val="00833D5A"/>
    <w:rsid w:val="00860EE7"/>
    <w:rsid w:val="00877A81"/>
    <w:rsid w:val="008931F6"/>
    <w:rsid w:val="008A7B85"/>
    <w:rsid w:val="008D6046"/>
    <w:rsid w:val="008E2339"/>
    <w:rsid w:val="00927013"/>
    <w:rsid w:val="00935023"/>
    <w:rsid w:val="00951B40"/>
    <w:rsid w:val="009806A5"/>
    <w:rsid w:val="00996A63"/>
    <w:rsid w:val="009E265A"/>
    <w:rsid w:val="00A25B29"/>
    <w:rsid w:val="00A26F82"/>
    <w:rsid w:val="00A50CF3"/>
    <w:rsid w:val="00A805A6"/>
    <w:rsid w:val="00A808E9"/>
    <w:rsid w:val="00AC5016"/>
    <w:rsid w:val="00B13AF5"/>
    <w:rsid w:val="00B42378"/>
    <w:rsid w:val="00B53154"/>
    <w:rsid w:val="00B72074"/>
    <w:rsid w:val="00BA70BF"/>
    <w:rsid w:val="00BC2133"/>
    <w:rsid w:val="00BE4F3A"/>
    <w:rsid w:val="00C019A6"/>
    <w:rsid w:val="00C11B1D"/>
    <w:rsid w:val="00C572A2"/>
    <w:rsid w:val="00D26544"/>
    <w:rsid w:val="00D37DE3"/>
    <w:rsid w:val="00D5526B"/>
    <w:rsid w:val="00D66962"/>
    <w:rsid w:val="00D724A3"/>
    <w:rsid w:val="00D87D9C"/>
    <w:rsid w:val="00D92B3B"/>
    <w:rsid w:val="00D93B8B"/>
    <w:rsid w:val="00DA7DED"/>
    <w:rsid w:val="00DF4A30"/>
    <w:rsid w:val="00E0050C"/>
    <w:rsid w:val="00E2450C"/>
    <w:rsid w:val="00E340B5"/>
    <w:rsid w:val="00E4001E"/>
    <w:rsid w:val="00E53ACA"/>
    <w:rsid w:val="00E71B18"/>
    <w:rsid w:val="00E9409E"/>
    <w:rsid w:val="00E95302"/>
    <w:rsid w:val="00EB7B82"/>
    <w:rsid w:val="00EC24A4"/>
    <w:rsid w:val="00EC65E9"/>
    <w:rsid w:val="00F140DE"/>
    <w:rsid w:val="00F4105E"/>
    <w:rsid w:val="00F616DA"/>
    <w:rsid w:val="00F76F95"/>
    <w:rsid w:val="00FD4B8D"/>
    <w:rsid w:val="00FE4B0C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6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CF3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0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CF3"/>
    <w:rPr>
      <w:rFonts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CF3"/>
    <w:rPr>
      <w:rFonts w:cstheme="minorBidi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CF3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0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CF3"/>
    <w:rPr>
      <w:rFonts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CF3"/>
    <w:rPr>
      <w:rFonts w:cstheme="minorBid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C606E9939A2F074E92F32145C45369E7" ma:contentTypeVersion="44" ma:contentTypeDescription="Files created by FSANZ including letters, draft documents and ideas for FSANZ business." ma:contentTypeScope="" ma:versionID="c823c6322609bc5c69ffe44f1b8b00ab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32734b2b3395ff114ebdf2c62547ea4e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183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Dietary exposure assessment</TermName>
          <TermId xmlns="http://schemas.microsoft.com/office/infopath/2007/PartnerControls">f5396273-7787-45b8-9899-8a359183f9d1</TermId>
        </TermInfo>
      </Terms>
    </bd06d2da0152468b9236b575a71e0e7c>
    <_dlc_DocId xmlns="5759555f-5bed-45a4-a4c2-4e28e2623455">MMF7YEMDTSDN-833-1263</_dlc_DocId>
    <_dlc_DocIdUrl xmlns="5759555f-5bed-45a4-a4c2-4e28e2623455">
      <Url>http://fsintranet/IWG/W1104/_layouts/15/DocIdRedir.aspx?ID=MMF7YEMDTSDN-833-1263</Url>
      <Description>MMF7YEMDTSDN-833-1263</Description>
    </_dlc_DocIdUrl>
    <_dlc_DocIdPersistId xmlns="5759555f-5bed-45a4-a4c2-4e28e2623455">true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37AF-C3C6-4FCF-B3C4-278B27DE96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AA8F97-FA0F-4900-A649-775ECDA39B0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F81CA33-AD61-49DB-B508-92AFD7A0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5759555f-5bed-45a4-a4c2-4e28e262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77A09-9445-425D-A181-27DB854883A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759555f-5bed-45a4-a4c2-4e28e2623455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ec50576e-4a27-4780-a1e1-e59563bc70b8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B6AB2F5-B7E4-45C5-A5E0-ED9842899F9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BA16F55-BD28-4B5F-BD82-5F4D82B09CC0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13FD0B98-664D-49E8-8E70-C067229F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reussr</dc:creator>
  <cp:keywords/>
  <cp:lastModifiedBy>mayrap</cp:lastModifiedBy>
  <cp:revision>20</cp:revision>
  <cp:lastPrinted>2017-03-16T01:24:00Z</cp:lastPrinted>
  <dcterms:created xsi:type="dcterms:W3CDTF">2017-02-15T04:01:00Z</dcterms:created>
  <dcterms:modified xsi:type="dcterms:W3CDTF">2017-03-16T01:26:00Z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0x01010004C4C934AD08B647A78FCADD498BE3190200C606E9939A2F074E92F32145C45369E7</vt:lpwstr>
  </property>
  <property fmtid="{D5CDD505-2E9C-101B-9397-08002B2CF9AE}" pid="3" name="DisposalClass">
    <vt:lpwstr/>
  </property>
  <property fmtid="{D5CDD505-2E9C-101B-9397-08002B2CF9AE}" pid="4" name="BCS_">
    <vt:lpwstr>183;#Dietary exposure assessment|f5396273-7787-45b8-9899-8a359183f9d1</vt:lpwstr>
  </property>
  <property fmtid="{D5CDD505-2E9C-101B-9397-08002B2CF9AE}" pid="5" name="_dlc_DocIdItemGuid">
    <vt:lpwstr>8749207c-f26a-414a-a7c9-c05030575c25</vt:lpwstr>
  </property>
  <property fmtid="{D5CDD505-2E9C-101B-9397-08002B2CF9AE}" pid="6" name="SPPCopyMoveEvent">
    <vt:lpwstr>1</vt:lpwstr>
  </property>
</Properties>
</file>