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68B6F" w14:textId="77777777" w:rsidR="00775FE4" w:rsidRPr="00922BBD" w:rsidRDefault="00D8450A" w:rsidP="001D24E6">
      <w:pPr>
        <w:jc w:val="center"/>
        <w:rPr>
          <w:noProof/>
          <w:sz w:val="28"/>
          <w:szCs w:val="28"/>
        </w:rPr>
      </w:pPr>
      <w:r w:rsidRPr="00922BBD">
        <w:rPr>
          <w:noProof/>
          <w:sz w:val="28"/>
          <w:szCs w:val="28"/>
        </w:rPr>
        <w:drawing>
          <wp:inline distT="0" distB="0" distL="0" distR="0" wp14:anchorId="21EE3C30" wp14:editId="4B87D1BB">
            <wp:extent cx="1688400" cy="1119600"/>
            <wp:effectExtent l="0" t="0" r="7620" b="4445"/>
            <wp:docPr id="2" name="Picture 2" descr="Department of Health Crest" title="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11"/>
                    <a:stretch>
                      <a:fillRect/>
                    </a:stretch>
                  </pic:blipFill>
                  <pic:spPr>
                    <a:xfrm>
                      <a:off x="0" y="0"/>
                      <a:ext cx="1688400" cy="1119600"/>
                    </a:xfrm>
                    <a:prstGeom prst="rect">
                      <a:avLst/>
                    </a:prstGeom>
                  </pic:spPr>
                </pic:pic>
              </a:graphicData>
            </a:graphic>
          </wp:inline>
        </w:drawing>
      </w:r>
    </w:p>
    <w:p w14:paraId="675A6FDC" w14:textId="0DB8E5EF" w:rsidR="00AD3908" w:rsidRPr="00922BBD" w:rsidRDefault="00E91DA4" w:rsidP="00AD3908">
      <w:pPr>
        <w:pStyle w:val="Heading1"/>
        <w:spacing w:before="0" w:after="0"/>
      </w:pPr>
      <w:bookmarkStart w:id="0" w:name="Title"/>
      <w:bookmarkEnd w:id="0"/>
      <w:r w:rsidRPr="00922BBD">
        <w:t>National Dust Disease Taskforce</w:t>
      </w:r>
      <w:r w:rsidR="00CB0A66" w:rsidRPr="00922BBD">
        <w:br/>
      </w:r>
      <w:r w:rsidR="00CB0A66" w:rsidRPr="00922BBD">
        <w:br/>
      </w:r>
      <w:r w:rsidR="00AD3908" w:rsidRPr="00922BBD">
        <w:t>Communique</w:t>
      </w:r>
    </w:p>
    <w:p w14:paraId="13822849" w14:textId="77777777" w:rsidR="00AD3908" w:rsidRPr="00922BBD" w:rsidRDefault="00AD3908" w:rsidP="00AD3908">
      <w:r w:rsidRPr="00922BBD">
        <w:t xml:space="preserve">The National Dust Disease Taskforce held its seventh meeting via videoconference on </w:t>
      </w:r>
      <w:r w:rsidRPr="00922BBD">
        <w:br/>
        <w:t>22 April 2021.</w:t>
      </w:r>
    </w:p>
    <w:p w14:paraId="03503870" w14:textId="77777777" w:rsidR="00AD3908" w:rsidRPr="00922BBD" w:rsidRDefault="00AD3908" w:rsidP="00AD3908"/>
    <w:p w14:paraId="3791D1D7" w14:textId="77777777" w:rsidR="00AD3908" w:rsidRPr="00922BBD" w:rsidRDefault="00AD3908" w:rsidP="00AD3908">
      <w:pPr>
        <w:pStyle w:val="Heading2"/>
        <w:spacing w:before="0" w:after="0"/>
      </w:pPr>
      <w:r w:rsidRPr="00922BBD">
        <w:t>Issues considered at the seventh meeting</w:t>
      </w:r>
    </w:p>
    <w:p w14:paraId="702C04F0" w14:textId="77777777" w:rsidR="00AD3908" w:rsidRPr="00922BBD" w:rsidRDefault="00AD3908" w:rsidP="00AD3908">
      <w:pPr>
        <w:tabs>
          <w:tab w:val="left" w:pos="1840"/>
        </w:tabs>
        <w:rPr>
          <w:rFonts w:eastAsiaTheme="minorEastAsia"/>
          <w:lang w:val="en-US"/>
        </w:rPr>
      </w:pPr>
      <w:r w:rsidRPr="00922BBD">
        <w:t xml:space="preserve">Taskforce members focused on developing the Taskforce position in relation to a range of issues identified through its research and consultation processes as requiring further attention. This includes the adequacy of existing arrangements in relation to air monitoring for silica dust from engineered stone; key issues facing workers diagnosed with silicosis in relation to current compensation arrangements, as well as their ability to access support and assistance more generally; and </w:t>
      </w:r>
      <w:r w:rsidRPr="00922BBD">
        <w:rPr>
          <w:rFonts w:eastAsiaTheme="minorEastAsia"/>
          <w:lang w:val="en-US"/>
        </w:rPr>
        <w:t xml:space="preserve">possible options to improve screening of workers. </w:t>
      </w:r>
    </w:p>
    <w:p w14:paraId="63C6683E" w14:textId="77777777" w:rsidR="00AD3908" w:rsidRPr="00922BBD" w:rsidRDefault="00AD3908" w:rsidP="00AD3908">
      <w:pPr>
        <w:rPr>
          <w:rFonts w:eastAsiaTheme="minorEastAsia"/>
          <w:lang w:val="en-US"/>
        </w:rPr>
      </w:pPr>
    </w:p>
    <w:p w14:paraId="4D99F282" w14:textId="77777777" w:rsidR="00AD3908" w:rsidRPr="00922BBD" w:rsidRDefault="00AD3908" w:rsidP="00AD3908">
      <w:pPr>
        <w:tabs>
          <w:tab w:val="left" w:pos="1840"/>
        </w:tabs>
        <w:rPr>
          <w:lang w:val="en-US"/>
        </w:rPr>
      </w:pPr>
      <w:r w:rsidRPr="00922BBD">
        <w:rPr>
          <w:lang w:val="en-US"/>
        </w:rPr>
        <w:t>Members also discussed the importance of ensuring that a suitable governance mechanism is established to maintain the momentum generated by the Taskforce once its term comes to an end. In particular, this governance arrangement should be responsible for driving, monitoring and reporting on progress in relation to the implementation of the Taskforce’s recommendations both from its Interim Advice as well as its Final Report.</w:t>
      </w:r>
    </w:p>
    <w:p w14:paraId="25F932DB" w14:textId="77777777" w:rsidR="00AD3908" w:rsidRPr="00922BBD" w:rsidRDefault="00AD3908" w:rsidP="00AD3908">
      <w:pPr>
        <w:rPr>
          <w:rFonts w:eastAsiaTheme="minorEastAsia"/>
          <w:lang w:val="en-US"/>
        </w:rPr>
      </w:pPr>
    </w:p>
    <w:p w14:paraId="6420B5ED" w14:textId="23CA2F28" w:rsidR="00AD3908" w:rsidRPr="00922BBD" w:rsidRDefault="00AD3908" w:rsidP="00AD3908">
      <w:pPr>
        <w:rPr>
          <w:rFonts w:eastAsiaTheme="minorEastAsia"/>
          <w:lang w:val="en-US"/>
        </w:rPr>
      </w:pPr>
      <w:r w:rsidRPr="00922BBD">
        <w:rPr>
          <w:rFonts w:eastAsiaTheme="minorEastAsia"/>
          <w:lang w:val="en-US"/>
        </w:rPr>
        <w:t>Members noted updates on the progress of activities being undertaken in response to the Taskforce’s interim recommendations. This includes further work on the development of the National Silicosis Prevention Strategy and a draft Detection and Rapid Response Protocol. Members noted that the consultation process for the draft National Clinical Guidelines (for doctors managing workers exposed to respirable crystalline silica</w:t>
      </w:r>
      <w:r w:rsidR="00922BBD" w:rsidRPr="00922BBD">
        <w:rPr>
          <w:rFonts w:eastAsiaTheme="minorEastAsia"/>
          <w:lang w:val="en-US"/>
        </w:rPr>
        <w:t>)</w:t>
      </w:r>
      <w:r w:rsidRPr="00922BBD">
        <w:rPr>
          <w:rFonts w:eastAsiaTheme="minorEastAsia"/>
          <w:lang w:val="en-US"/>
        </w:rPr>
        <w:t xml:space="preserve"> (the Guidelines) closes on 6 May 2021.</w:t>
      </w:r>
    </w:p>
    <w:p w14:paraId="55F0320B" w14:textId="77777777" w:rsidR="00AD3908" w:rsidRPr="00922BBD" w:rsidRDefault="00AD3908" w:rsidP="00AD3908">
      <w:pPr>
        <w:pStyle w:val="Heading2"/>
        <w:spacing w:before="0" w:after="0"/>
        <w:rPr>
          <w:b w:val="0"/>
        </w:rPr>
      </w:pPr>
    </w:p>
    <w:p w14:paraId="7ABCADE1" w14:textId="77777777" w:rsidR="00AD3908" w:rsidRPr="00922BBD" w:rsidRDefault="00AD3908" w:rsidP="00AD3908">
      <w:pPr>
        <w:pStyle w:val="Heading2"/>
        <w:spacing w:before="0" w:after="0"/>
        <w:rPr>
          <w:b w:val="0"/>
        </w:rPr>
      </w:pPr>
      <w:r w:rsidRPr="00922BBD">
        <w:rPr>
          <w:b w:val="0"/>
        </w:rPr>
        <w:t>Members considered a preliminary draft of the Taskforce’s Final Report, and draft set of recommendations. Members also discussed the current status of the consultation on the Vision, Strategies and Priority Areas for Action paper.</w:t>
      </w:r>
    </w:p>
    <w:p w14:paraId="3367816E" w14:textId="77777777" w:rsidR="00AD3908" w:rsidRPr="00922BBD" w:rsidRDefault="00AD3908" w:rsidP="00AD3908">
      <w:pPr>
        <w:pStyle w:val="Heading2"/>
        <w:spacing w:before="0" w:after="0"/>
      </w:pPr>
    </w:p>
    <w:p w14:paraId="24DD39FF" w14:textId="77777777" w:rsidR="00AD3908" w:rsidRPr="00922BBD" w:rsidRDefault="00AD3908" w:rsidP="00AD3908">
      <w:pPr>
        <w:pStyle w:val="Heading2"/>
        <w:spacing w:before="0" w:after="0"/>
      </w:pPr>
      <w:r w:rsidRPr="00922BBD">
        <w:t>Next steps</w:t>
      </w:r>
    </w:p>
    <w:p w14:paraId="5606A7BA" w14:textId="77777777" w:rsidR="00AD3908" w:rsidRPr="00922BBD" w:rsidRDefault="00AD3908" w:rsidP="00AD3908">
      <w:r w:rsidRPr="00922BBD">
        <w:t>The Taskforce will use the feedback collected through the current consultation processes to further revise the Guidelines and the draft Final Report, noting the latter is due to be provided to the Minister for Health by 30 June 2021.</w:t>
      </w:r>
    </w:p>
    <w:p w14:paraId="585D7E55" w14:textId="77777777" w:rsidR="00AD3908" w:rsidRPr="00922BBD" w:rsidRDefault="00AD3908" w:rsidP="00AD3908"/>
    <w:p w14:paraId="15C47513" w14:textId="77777777" w:rsidR="00AD3908" w:rsidRPr="00922BBD" w:rsidRDefault="00AD3908" w:rsidP="00AD3908">
      <w:r w:rsidRPr="00922BBD">
        <w:t>The Taskforce agreed to meet again in early June 2021.</w:t>
      </w:r>
    </w:p>
    <w:p w14:paraId="2CCC067C" w14:textId="77777777" w:rsidR="00AD3908" w:rsidRPr="00922BBD" w:rsidRDefault="00AD3908" w:rsidP="00AD3908"/>
    <w:p w14:paraId="418EE4D9" w14:textId="70F2AC2E" w:rsidR="00775FE4" w:rsidRPr="00922BBD" w:rsidRDefault="00AD3908" w:rsidP="00AD3908">
      <w:r w:rsidRPr="00922BBD">
        <w:t>Further information regarding the National Dust Disease Taskforce Terms of Reference and membership is available on the Department of Health’s National Dust Disease Taskforce webpage (</w:t>
      </w:r>
      <w:hyperlink r:id="rId12" w:tooltip="Department of Health's National Dust Disease Taskforce webpage" w:history="1">
        <w:r w:rsidRPr="00922BBD">
          <w:rPr>
            <w:rStyle w:val="Hyperlink"/>
            <w:color w:val="auto"/>
          </w:rPr>
          <w:t>https://www.health.gov.au/dust</w:t>
        </w:r>
      </w:hyperlink>
      <w:r w:rsidRPr="00922BBD">
        <w:t>) or by emailing the National Dust Disease Taskforce Secretariat (</w:t>
      </w:r>
      <w:hyperlink r:id="rId13" w:tooltip="Email address for the National Dust Disease Taskforce Secretariat" w:history="1">
        <w:r w:rsidRPr="00922BBD">
          <w:rPr>
            <w:rStyle w:val="Hyperlink"/>
            <w:color w:val="auto"/>
          </w:rPr>
          <w:t>dust@health.gov.au</w:t>
        </w:r>
      </w:hyperlink>
      <w:r w:rsidRPr="00922BBD">
        <w:t>).</w:t>
      </w:r>
    </w:p>
    <w:sectPr w:rsidR="00775FE4" w:rsidRPr="00922BBD" w:rsidSect="004A5B91">
      <w:headerReference w:type="default" r:id="rId14"/>
      <w:footerReference w:type="first" r:id="rId15"/>
      <w:pgSz w:w="11906" w:h="16838" w:code="9"/>
      <w:pgMar w:top="567" w:right="1134" w:bottom="992"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54576" w14:textId="77777777" w:rsidR="00C25C4A" w:rsidRDefault="00C25C4A">
      <w:r>
        <w:separator/>
      </w:r>
    </w:p>
  </w:endnote>
  <w:endnote w:type="continuationSeparator" w:id="0">
    <w:p w14:paraId="099CFF97" w14:textId="77777777" w:rsidR="00C25C4A" w:rsidRDefault="00C25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93C9" w14:textId="77777777" w:rsidR="00AE701C" w:rsidRDefault="00AE701C" w:rsidP="0089317D">
    <w:pPr>
      <w:pStyle w:val="Footer"/>
      <w:jc w:val="center"/>
      <w:rPr>
        <w:noProof/>
        <w:position w:val="4"/>
        <w:sz w:val="18"/>
      </w:rPr>
    </w:pPr>
  </w:p>
  <w:p w14:paraId="7E2A5271" w14:textId="77777777" w:rsidR="00AE701C" w:rsidRPr="00CF3477" w:rsidRDefault="00AE701C" w:rsidP="004557B9">
    <w:pPr>
      <w:pStyle w:val="Footer"/>
      <w:spacing w:line="360" w:lineRule="auto"/>
      <w:jc w:val="center"/>
      <w:rPr>
        <w:rFonts w:ascii="Arial" w:hAnsi="Arial" w:cs="Arial"/>
        <w:sz w:val="14"/>
        <w:szCs w:val="14"/>
      </w:rPr>
    </w:pPr>
    <w:r>
      <w:rPr>
        <w:rFonts w:ascii="Arial" w:hAnsi="Arial" w:cs="Arial"/>
        <w:sz w:val="14"/>
        <w:szCs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94269" w14:textId="77777777" w:rsidR="00C25C4A" w:rsidRDefault="00C25C4A">
      <w:r>
        <w:separator/>
      </w:r>
    </w:p>
  </w:footnote>
  <w:footnote w:type="continuationSeparator" w:id="0">
    <w:p w14:paraId="257E61E2" w14:textId="77777777" w:rsidR="00C25C4A" w:rsidRDefault="00C25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2392A" w14:textId="079FF94E" w:rsidR="00AE701C" w:rsidRDefault="00AE701C">
    <w:pPr>
      <w:pStyle w:val="Header"/>
      <w:jc w:val="center"/>
      <w:rPr>
        <w:sz w:val="20"/>
        <w:szCs w:val="20"/>
      </w:rPr>
    </w:pPr>
    <w:r>
      <w:rPr>
        <w:sz w:val="20"/>
        <w:szCs w:val="20"/>
      </w:rPr>
      <w:t xml:space="preserv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D3908">
      <w:rPr>
        <w:rStyle w:val="PageNumber"/>
        <w:noProof/>
        <w:sz w:val="20"/>
        <w:szCs w:val="20"/>
      </w:rPr>
      <w:t>2</w:t>
    </w:r>
    <w:r>
      <w:rPr>
        <w:rStyle w:val="PageNumber"/>
        <w:sz w:val="20"/>
        <w:szCs w:val="20"/>
      </w:rPr>
      <w:fldChar w:fldCharType="end"/>
    </w:r>
    <w:r>
      <w:rPr>
        <w:rStyle w:val="PageNumbe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2758"/>
    <w:multiLevelType w:val="hybridMultilevel"/>
    <w:tmpl w:val="3DF8A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A714BC"/>
    <w:multiLevelType w:val="hybridMultilevel"/>
    <w:tmpl w:val="512A458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9DE5200"/>
    <w:multiLevelType w:val="hybridMultilevel"/>
    <w:tmpl w:val="4348AD62"/>
    <w:lvl w:ilvl="0" w:tplc="0C090003">
      <w:start w:val="1"/>
      <w:numFmt w:val="bullet"/>
      <w:lvlText w:val="o"/>
      <w:lvlJc w:val="left"/>
      <w:pPr>
        <w:ind w:left="360" w:hanging="360"/>
      </w:pPr>
      <w:rPr>
        <w:rFonts w:ascii="Courier New" w:hAnsi="Courier New" w:cs="Courier New" w:hint="default"/>
      </w:rPr>
    </w:lvl>
    <w:lvl w:ilvl="1" w:tplc="0C09000B">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2613671"/>
    <w:multiLevelType w:val="hybridMultilevel"/>
    <w:tmpl w:val="72E8BAEC"/>
    <w:lvl w:ilvl="0" w:tplc="75FE0766">
      <w:start w:val="1"/>
      <w:numFmt w:val="bullet"/>
      <w:lvlText w:val="o"/>
      <w:lvlJc w:val="left"/>
      <w:pPr>
        <w:ind w:left="720" w:hanging="360"/>
      </w:pPr>
      <w:rPr>
        <w:rFonts w:ascii="Courier New" w:hAnsi="Courier New" w:hint="default"/>
      </w:rPr>
    </w:lvl>
    <w:lvl w:ilvl="1" w:tplc="2D7EB6C8">
      <w:start w:val="1"/>
      <w:numFmt w:val="bullet"/>
      <w:lvlText w:val="o"/>
      <w:lvlJc w:val="left"/>
      <w:pPr>
        <w:ind w:left="1440" w:hanging="360"/>
      </w:pPr>
      <w:rPr>
        <w:rFonts w:ascii="Courier New" w:hAnsi="Courier New" w:hint="default"/>
      </w:rPr>
    </w:lvl>
    <w:lvl w:ilvl="2" w:tplc="A22CEA14">
      <w:start w:val="1"/>
      <w:numFmt w:val="bullet"/>
      <w:lvlText w:val=""/>
      <w:lvlJc w:val="left"/>
      <w:pPr>
        <w:ind w:left="2160" w:hanging="360"/>
      </w:pPr>
      <w:rPr>
        <w:rFonts w:ascii="Wingdings" w:hAnsi="Wingdings" w:hint="default"/>
      </w:rPr>
    </w:lvl>
    <w:lvl w:ilvl="3" w:tplc="9CBEA5EA">
      <w:start w:val="1"/>
      <w:numFmt w:val="bullet"/>
      <w:lvlText w:val=""/>
      <w:lvlJc w:val="left"/>
      <w:pPr>
        <w:ind w:left="2880" w:hanging="360"/>
      </w:pPr>
      <w:rPr>
        <w:rFonts w:ascii="Symbol" w:hAnsi="Symbol" w:hint="default"/>
      </w:rPr>
    </w:lvl>
    <w:lvl w:ilvl="4" w:tplc="6B287464">
      <w:start w:val="1"/>
      <w:numFmt w:val="bullet"/>
      <w:lvlText w:val="o"/>
      <w:lvlJc w:val="left"/>
      <w:pPr>
        <w:ind w:left="3600" w:hanging="360"/>
      </w:pPr>
      <w:rPr>
        <w:rFonts w:ascii="Courier New" w:hAnsi="Courier New" w:hint="default"/>
      </w:rPr>
    </w:lvl>
    <w:lvl w:ilvl="5" w:tplc="AF3E9332">
      <w:start w:val="1"/>
      <w:numFmt w:val="bullet"/>
      <w:lvlText w:val=""/>
      <w:lvlJc w:val="left"/>
      <w:pPr>
        <w:ind w:left="4320" w:hanging="360"/>
      </w:pPr>
      <w:rPr>
        <w:rFonts w:ascii="Wingdings" w:hAnsi="Wingdings" w:hint="default"/>
      </w:rPr>
    </w:lvl>
    <w:lvl w:ilvl="6" w:tplc="550E6C6E">
      <w:start w:val="1"/>
      <w:numFmt w:val="bullet"/>
      <w:lvlText w:val=""/>
      <w:lvlJc w:val="left"/>
      <w:pPr>
        <w:ind w:left="5040" w:hanging="360"/>
      </w:pPr>
      <w:rPr>
        <w:rFonts w:ascii="Symbol" w:hAnsi="Symbol" w:hint="default"/>
      </w:rPr>
    </w:lvl>
    <w:lvl w:ilvl="7" w:tplc="369441AA">
      <w:start w:val="1"/>
      <w:numFmt w:val="bullet"/>
      <w:lvlText w:val="o"/>
      <w:lvlJc w:val="left"/>
      <w:pPr>
        <w:ind w:left="5760" w:hanging="360"/>
      </w:pPr>
      <w:rPr>
        <w:rFonts w:ascii="Courier New" w:hAnsi="Courier New" w:hint="default"/>
      </w:rPr>
    </w:lvl>
    <w:lvl w:ilvl="8" w:tplc="A254F070">
      <w:start w:val="1"/>
      <w:numFmt w:val="bullet"/>
      <w:lvlText w:val=""/>
      <w:lvlJc w:val="left"/>
      <w:pPr>
        <w:ind w:left="6480" w:hanging="360"/>
      </w:pPr>
      <w:rPr>
        <w:rFonts w:ascii="Wingdings" w:hAnsi="Wingdings" w:hint="default"/>
      </w:rPr>
    </w:lvl>
  </w:abstractNum>
  <w:abstractNum w:abstractNumId="4" w15:restartNumberingAfterBreak="0">
    <w:nsid w:val="56360C15"/>
    <w:multiLevelType w:val="hybridMultilevel"/>
    <w:tmpl w:val="618A54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F207C2D"/>
    <w:multiLevelType w:val="hybridMultilevel"/>
    <w:tmpl w:val="B546E2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18373857">
    <w:abstractNumId w:val="0"/>
  </w:num>
  <w:num w:numId="2" w16cid:durableId="1659915849">
    <w:abstractNumId w:val="5"/>
  </w:num>
  <w:num w:numId="3" w16cid:durableId="95058641">
    <w:abstractNumId w:val="4"/>
  </w:num>
  <w:num w:numId="4" w16cid:durableId="1592663960">
    <w:abstractNumId w:val="2"/>
  </w:num>
  <w:num w:numId="5" w16cid:durableId="803427083">
    <w:abstractNumId w:val="1"/>
  </w:num>
  <w:num w:numId="6" w16cid:durableId="1071538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A4"/>
    <w:rsid w:val="0000021D"/>
    <w:rsid w:val="000002EB"/>
    <w:rsid w:val="00000527"/>
    <w:rsid w:val="00000B42"/>
    <w:rsid w:val="00000F56"/>
    <w:rsid w:val="00002B0A"/>
    <w:rsid w:val="00010835"/>
    <w:rsid w:val="00014F4D"/>
    <w:rsid w:val="0003115B"/>
    <w:rsid w:val="00041E2E"/>
    <w:rsid w:val="00042474"/>
    <w:rsid w:val="000432E8"/>
    <w:rsid w:val="00043DD3"/>
    <w:rsid w:val="000460C4"/>
    <w:rsid w:val="00047105"/>
    <w:rsid w:val="0005437C"/>
    <w:rsid w:val="00063FB6"/>
    <w:rsid w:val="00066F72"/>
    <w:rsid w:val="00070BEF"/>
    <w:rsid w:val="00072F0C"/>
    <w:rsid w:val="00081D15"/>
    <w:rsid w:val="000906BD"/>
    <w:rsid w:val="00091381"/>
    <w:rsid w:val="00097245"/>
    <w:rsid w:val="000B478D"/>
    <w:rsid w:val="000C4446"/>
    <w:rsid w:val="000E4D22"/>
    <w:rsid w:val="000F2591"/>
    <w:rsid w:val="000F452B"/>
    <w:rsid w:val="000F4E95"/>
    <w:rsid w:val="000F7C8E"/>
    <w:rsid w:val="001014B8"/>
    <w:rsid w:val="00106306"/>
    <w:rsid w:val="00112C73"/>
    <w:rsid w:val="001162DE"/>
    <w:rsid w:val="00125F8F"/>
    <w:rsid w:val="001305E2"/>
    <w:rsid w:val="0013289F"/>
    <w:rsid w:val="0013477C"/>
    <w:rsid w:val="001503DB"/>
    <w:rsid w:val="00150B65"/>
    <w:rsid w:val="00156EC3"/>
    <w:rsid w:val="001572D2"/>
    <w:rsid w:val="00160564"/>
    <w:rsid w:val="0016177D"/>
    <w:rsid w:val="001636DE"/>
    <w:rsid w:val="0017608F"/>
    <w:rsid w:val="00181657"/>
    <w:rsid w:val="00190EE6"/>
    <w:rsid w:val="0019136C"/>
    <w:rsid w:val="001948D9"/>
    <w:rsid w:val="001A2D5F"/>
    <w:rsid w:val="001D24E6"/>
    <w:rsid w:val="001D30BB"/>
    <w:rsid w:val="001D5627"/>
    <w:rsid w:val="001D6026"/>
    <w:rsid w:val="001D6E18"/>
    <w:rsid w:val="001D75A2"/>
    <w:rsid w:val="001E4026"/>
    <w:rsid w:val="001E436B"/>
    <w:rsid w:val="001F085F"/>
    <w:rsid w:val="001F0D48"/>
    <w:rsid w:val="001F3C5A"/>
    <w:rsid w:val="00201809"/>
    <w:rsid w:val="00206C99"/>
    <w:rsid w:val="00210FCE"/>
    <w:rsid w:val="00212A87"/>
    <w:rsid w:val="002176B2"/>
    <w:rsid w:val="00225960"/>
    <w:rsid w:val="002259A1"/>
    <w:rsid w:val="00225F84"/>
    <w:rsid w:val="00235958"/>
    <w:rsid w:val="002426B3"/>
    <w:rsid w:val="0024276B"/>
    <w:rsid w:val="0024625B"/>
    <w:rsid w:val="00251E49"/>
    <w:rsid w:val="00254619"/>
    <w:rsid w:val="00261A77"/>
    <w:rsid w:val="00264F8B"/>
    <w:rsid w:val="00266182"/>
    <w:rsid w:val="00273053"/>
    <w:rsid w:val="0027579F"/>
    <w:rsid w:val="00275ACC"/>
    <w:rsid w:val="00286D2F"/>
    <w:rsid w:val="002A0C89"/>
    <w:rsid w:val="002B5CD5"/>
    <w:rsid w:val="002B6491"/>
    <w:rsid w:val="002C11B6"/>
    <w:rsid w:val="002D1A4C"/>
    <w:rsid w:val="002E45FF"/>
    <w:rsid w:val="002E754C"/>
    <w:rsid w:val="002F3611"/>
    <w:rsid w:val="00300E52"/>
    <w:rsid w:val="00300F73"/>
    <w:rsid w:val="003060D2"/>
    <w:rsid w:val="0030702A"/>
    <w:rsid w:val="00310CDA"/>
    <w:rsid w:val="0032538D"/>
    <w:rsid w:val="0035307C"/>
    <w:rsid w:val="0036020D"/>
    <w:rsid w:val="00363CF2"/>
    <w:rsid w:val="00372506"/>
    <w:rsid w:val="0039764D"/>
    <w:rsid w:val="003A50DF"/>
    <w:rsid w:val="003A7933"/>
    <w:rsid w:val="003C1944"/>
    <w:rsid w:val="003C464D"/>
    <w:rsid w:val="003F2D90"/>
    <w:rsid w:val="004124E0"/>
    <w:rsid w:val="00413130"/>
    <w:rsid w:val="00420B2C"/>
    <w:rsid w:val="004227ED"/>
    <w:rsid w:val="0043159B"/>
    <w:rsid w:val="004352FF"/>
    <w:rsid w:val="0044416F"/>
    <w:rsid w:val="0044418C"/>
    <w:rsid w:val="00447466"/>
    <w:rsid w:val="0044779A"/>
    <w:rsid w:val="004540E3"/>
    <w:rsid w:val="004557B9"/>
    <w:rsid w:val="00457E6E"/>
    <w:rsid w:val="00460DD1"/>
    <w:rsid w:val="00461016"/>
    <w:rsid w:val="00461D80"/>
    <w:rsid w:val="00461F25"/>
    <w:rsid w:val="00465451"/>
    <w:rsid w:val="0046736A"/>
    <w:rsid w:val="004701C4"/>
    <w:rsid w:val="004735A2"/>
    <w:rsid w:val="004761C6"/>
    <w:rsid w:val="004776E8"/>
    <w:rsid w:val="0048137D"/>
    <w:rsid w:val="00482BB8"/>
    <w:rsid w:val="004864D9"/>
    <w:rsid w:val="00486E1C"/>
    <w:rsid w:val="00487356"/>
    <w:rsid w:val="00491B61"/>
    <w:rsid w:val="00491BA5"/>
    <w:rsid w:val="004929D5"/>
    <w:rsid w:val="004972B9"/>
    <w:rsid w:val="004A1006"/>
    <w:rsid w:val="004A1199"/>
    <w:rsid w:val="004A3DF7"/>
    <w:rsid w:val="004A5B91"/>
    <w:rsid w:val="004A74A7"/>
    <w:rsid w:val="004C0B1F"/>
    <w:rsid w:val="004C7B6B"/>
    <w:rsid w:val="004D7911"/>
    <w:rsid w:val="004E00B0"/>
    <w:rsid w:val="004E06EB"/>
    <w:rsid w:val="004E240B"/>
    <w:rsid w:val="004E55AF"/>
    <w:rsid w:val="004F3200"/>
    <w:rsid w:val="004F4014"/>
    <w:rsid w:val="004F6214"/>
    <w:rsid w:val="00501A05"/>
    <w:rsid w:val="005023A5"/>
    <w:rsid w:val="005025B0"/>
    <w:rsid w:val="005041DA"/>
    <w:rsid w:val="00512D80"/>
    <w:rsid w:val="00516621"/>
    <w:rsid w:val="0052164E"/>
    <w:rsid w:val="00531B2D"/>
    <w:rsid w:val="005344CF"/>
    <w:rsid w:val="005360C1"/>
    <w:rsid w:val="00536627"/>
    <w:rsid w:val="0054002A"/>
    <w:rsid w:val="00540F1C"/>
    <w:rsid w:val="005521B3"/>
    <w:rsid w:val="005527BE"/>
    <w:rsid w:val="00552FCD"/>
    <w:rsid w:val="0055598A"/>
    <w:rsid w:val="00556242"/>
    <w:rsid w:val="00562816"/>
    <w:rsid w:val="00562B6E"/>
    <w:rsid w:val="0057330E"/>
    <w:rsid w:val="00590EF1"/>
    <w:rsid w:val="005948BC"/>
    <w:rsid w:val="005A7E2B"/>
    <w:rsid w:val="005B0A3D"/>
    <w:rsid w:val="005B22CC"/>
    <w:rsid w:val="005C33D1"/>
    <w:rsid w:val="005D2DB1"/>
    <w:rsid w:val="005E2BAD"/>
    <w:rsid w:val="005E3018"/>
    <w:rsid w:val="005E57FD"/>
    <w:rsid w:val="005F028C"/>
    <w:rsid w:val="005F2EA3"/>
    <w:rsid w:val="005F6BE7"/>
    <w:rsid w:val="00600D1D"/>
    <w:rsid w:val="006140A9"/>
    <w:rsid w:val="00617EAD"/>
    <w:rsid w:val="006260EA"/>
    <w:rsid w:val="00631ADC"/>
    <w:rsid w:val="006344A2"/>
    <w:rsid w:val="0063526B"/>
    <w:rsid w:val="006353C6"/>
    <w:rsid w:val="00635412"/>
    <w:rsid w:val="006367E3"/>
    <w:rsid w:val="0063741E"/>
    <w:rsid w:val="006377FA"/>
    <w:rsid w:val="0063781F"/>
    <w:rsid w:val="00641F00"/>
    <w:rsid w:val="006439C7"/>
    <w:rsid w:val="00650E1D"/>
    <w:rsid w:val="00654CE5"/>
    <w:rsid w:val="00671D73"/>
    <w:rsid w:val="006747CE"/>
    <w:rsid w:val="00676983"/>
    <w:rsid w:val="006769AF"/>
    <w:rsid w:val="00691028"/>
    <w:rsid w:val="00691B7D"/>
    <w:rsid w:val="006A3B8F"/>
    <w:rsid w:val="006B09AE"/>
    <w:rsid w:val="006B0F33"/>
    <w:rsid w:val="006B4D31"/>
    <w:rsid w:val="006C4431"/>
    <w:rsid w:val="006E0EC0"/>
    <w:rsid w:val="006E1517"/>
    <w:rsid w:val="006E7D7A"/>
    <w:rsid w:val="006F025E"/>
    <w:rsid w:val="006F291E"/>
    <w:rsid w:val="006F3A45"/>
    <w:rsid w:val="007004A3"/>
    <w:rsid w:val="00706A24"/>
    <w:rsid w:val="00710BFA"/>
    <w:rsid w:val="007211BC"/>
    <w:rsid w:val="0072510E"/>
    <w:rsid w:val="00726275"/>
    <w:rsid w:val="00730354"/>
    <w:rsid w:val="00730A1E"/>
    <w:rsid w:val="00731FCD"/>
    <w:rsid w:val="00744034"/>
    <w:rsid w:val="00753A40"/>
    <w:rsid w:val="007544E3"/>
    <w:rsid w:val="007611B8"/>
    <w:rsid w:val="0076312D"/>
    <w:rsid w:val="007744F2"/>
    <w:rsid w:val="00775235"/>
    <w:rsid w:val="00775FE4"/>
    <w:rsid w:val="00782FCB"/>
    <w:rsid w:val="00786B9F"/>
    <w:rsid w:val="00786D62"/>
    <w:rsid w:val="0079058B"/>
    <w:rsid w:val="00790BD2"/>
    <w:rsid w:val="007A3D38"/>
    <w:rsid w:val="007A6745"/>
    <w:rsid w:val="007B097B"/>
    <w:rsid w:val="007B46DD"/>
    <w:rsid w:val="007C35F2"/>
    <w:rsid w:val="007C5208"/>
    <w:rsid w:val="007C7FD0"/>
    <w:rsid w:val="007D6759"/>
    <w:rsid w:val="007E0F61"/>
    <w:rsid w:val="007F3885"/>
    <w:rsid w:val="007F5670"/>
    <w:rsid w:val="00800C23"/>
    <w:rsid w:val="00803FFD"/>
    <w:rsid w:val="00805B31"/>
    <w:rsid w:val="00816AB0"/>
    <w:rsid w:val="00821F10"/>
    <w:rsid w:val="00822C1A"/>
    <w:rsid w:val="0083054C"/>
    <w:rsid w:val="00855778"/>
    <w:rsid w:val="008621C3"/>
    <w:rsid w:val="00867B5E"/>
    <w:rsid w:val="00873B65"/>
    <w:rsid w:val="008806ED"/>
    <w:rsid w:val="0088255B"/>
    <w:rsid w:val="00884375"/>
    <w:rsid w:val="0089317D"/>
    <w:rsid w:val="00893978"/>
    <w:rsid w:val="0089439E"/>
    <w:rsid w:val="00894F47"/>
    <w:rsid w:val="008959FD"/>
    <w:rsid w:val="008A4ACD"/>
    <w:rsid w:val="008A79A4"/>
    <w:rsid w:val="008B0D7D"/>
    <w:rsid w:val="008B4E57"/>
    <w:rsid w:val="008B70AF"/>
    <w:rsid w:val="008C1B42"/>
    <w:rsid w:val="008C1F90"/>
    <w:rsid w:val="008D647F"/>
    <w:rsid w:val="00910FFC"/>
    <w:rsid w:val="0091112A"/>
    <w:rsid w:val="00911F6E"/>
    <w:rsid w:val="00915116"/>
    <w:rsid w:val="00922BBD"/>
    <w:rsid w:val="0093202A"/>
    <w:rsid w:val="00932A2B"/>
    <w:rsid w:val="0093466D"/>
    <w:rsid w:val="009354D0"/>
    <w:rsid w:val="00935E4C"/>
    <w:rsid w:val="00937489"/>
    <w:rsid w:val="00937971"/>
    <w:rsid w:val="00943274"/>
    <w:rsid w:val="009539F4"/>
    <w:rsid w:val="009604D7"/>
    <w:rsid w:val="00960916"/>
    <w:rsid w:val="0096146C"/>
    <w:rsid w:val="00962E47"/>
    <w:rsid w:val="0096629A"/>
    <w:rsid w:val="00973568"/>
    <w:rsid w:val="0097569B"/>
    <w:rsid w:val="00977A7F"/>
    <w:rsid w:val="009800E4"/>
    <w:rsid w:val="00981DB1"/>
    <w:rsid w:val="00991A80"/>
    <w:rsid w:val="009941ED"/>
    <w:rsid w:val="00997A11"/>
    <w:rsid w:val="009A2CD9"/>
    <w:rsid w:val="009A75AF"/>
    <w:rsid w:val="009A7761"/>
    <w:rsid w:val="009B04C8"/>
    <w:rsid w:val="009B30B3"/>
    <w:rsid w:val="009B623D"/>
    <w:rsid w:val="009C3F3F"/>
    <w:rsid w:val="009D04D0"/>
    <w:rsid w:val="009E3393"/>
    <w:rsid w:val="009E3D9F"/>
    <w:rsid w:val="009E6142"/>
    <w:rsid w:val="009F0CA2"/>
    <w:rsid w:val="009F2C8F"/>
    <w:rsid w:val="009F345B"/>
    <w:rsid w:val="009F4DAC"/>
    <w:rsid w:val="009F5453"/>
    <w:rsid w:val="00A04438"/>
    <w:rsid w:val="00A06FBD"/>
    <w:rsid w:val="00A07D4C"/>
    <w:rsid w:val="00A114A1"/>
    <w:rsid w:val="00A14D90"/>
    <w:rsid w:val="00A20BC6"/>
    <w:rsid w:val="00A241EB"/>
    <w:rsid w:val="00A243EF"/>
    <w:rsid w:val="00A273FC"/>
    <w:rsid w:val="00A309A6"/>
    <w:rsid w:val="00A46179"/>
    <w:rsid w:val="00A53488"/>
    <w:rsid w:val="00A53BD5"/>
    <w:rsid w:val="00A57897"/>
    <w:rsid w:val="00A668C8"/>
    <w:rsid w:val="00A74443"/>
    <w:rsid w:val="00A832DF"/>
    <w:rsid w:val="00A84ACC"/>
    <w:rsid w:val="00A85332"/>
    <w:rsid w:val="00A932D3"/>
    <w:rsid w:val="00A93439"/>
    <w:rsid w:val="00A94D76"/>
    <w:rsid w:val="00AA149E"/>
    <w:rsid w:val="00AA307F"/>
    <w:rsid w:val="00AA4DD9"/>
    <w:rsid w:val="00AB0368"/>
    <w:rsid w:val="00AB0A83"/>
    <w:rsid w:val="00AB2279"/>
    <w:rsid w:val="00AB570E"/>
    <w:rsid w:val="00AB7B23"/>
    <w:rsid w:val="00AC360A"/>
    <w:rsid w:val="00AC7598"/>
    <w:rsid w:val="00AD0170"/>
    <w:rsid w:val="00AD3908"/>
    <w:rsid w:val="00AD718D"/>
    <w:rsid w:val="00AD757A"/>
    <w:rsid w:val="00AE0819"/>
    <w:rsid w:val="00AE1C87"/>
    <w:rsid w:val="00AE2684"/>
    <w:rsid w:val="00AE55D8"/>
    <w:rsid w:val="00AE701C"/>
    <w:rsid w:val="00AF08B4"/>
    <w:rsid w:val="00AF7E0C"/>
    <w:rsid w:val="00B01C72"/>
    <w:rsid w:val="00B02FAB"/>
    <w:rsid w:val="00B047E4"/>
    <w:rsid w:val="00B0639F"/>
    <w:rsid w:val="00B14849"/>
    <w:rsid w:val="00B16206"/>
    <w:rsid w:val="00B20688"/>
    <w:rsid w:val="00B20846"/>
    <w:rsid w:val="00B21ED6"/>
    <w:rsid w:val="00B33270"/>
    <w:rsid w:val="00B372F0"/>
    <w:rsid w:val="00B428B2"/>
    <w:rsid w:val="00B4531B"/>
    <w:rsid w:val="00B52F70"/>
    <w:rsid w:val="00B53800"/>
    <w:rsid w:val="00B60BFA"/>
    <w:rsid w:val="00B61C58"/>
    <w:rsid w:val="00B7391A"/>
    <w:rsid w:val="00B73D01"/>
    <w:rsid w:val="00B74AEF"/>
    <w:rsid w:val="00B803A5"/>
    <w:rsid w:val="00B8737D"/>
    <w:rsid w:val="00BB2815"/>
    <w:rsid w:val="00BB4E85"/>
    <w:rsid w:val="00BC7404"/>
    <w:rsid w:val="00BD19FD"/>
    <w:rsid w:val="00BD3EB3"/>
    <w:rsid w:val="00BD40E0"/>
    <w:rsid w:val="00BE388C"/>
    <w:rsid w:val="00BE45F8"/>
    <w:rsid w:val="00BE73AE"/>
    <w:rsid w:val="00BF100A"/>
    <w:rsid w:val="00BF569C"/>
    <w:rsid w:val="00BF7CB2"/>
    <w:rsid w:val="00C00945"/>
    <w:rsid w:val="00C02767"/>
    <w:rsid w:val="00C07A5A"/>
    <w:rsid w:val="00C12EEB"/>
    <w:rsid w:val="00C15EA9"/>
    <w:rsid w:val="00C16132"/>
    <w:rsid w:val="00C16391"/>
    <w:rsid w:val="00C206E7"/>
    <w:rsid w:val="00C21FDA"/>
    <w:rsid w:val="00C23A31"/>
    <w:rsid w:val="00C25C4A"/>
    <w:rsid w:val="00C279F1"/>
    <w:rsid w:val="00C31804"/>
    <w:rsid w:val="00C351FC"/>
    <w:rsid w:val="00C42A8B"/>
    <w:rsid w:val="00C60B60"/>
    <w:rsid w:val="00C67E28"/>
    <w:rsid w:val="00C75D80"/>
    <w:rsid w:val="00C76060"/>
    <w:rsid w:val="00C8019D"/>
    <w:rsid w:val="00C83A15"/>
    <w:rsid w:val="00C8480C"/>
    <w:rsid w:val="00C853DD"/>
    <w:rsid w:val="00C90074"/>
    <w:rsid w:val="00C91ACF"/>
    <w:rsid w:val="00C96FF5"/>
    <w:rsid w:val="00CA2953"/>
    <w:rsid w:val="00CA2FFE"/>
    <w:rsid w:val="00CA42A9"/>
    <w:rsid w:val="00CA627A"/>
    <w:rsid w:val="00CB0A66"/>
    <w:rsid w:val="00CB5552"/>
    <w:rsid w:val="00CB6189"/>
    <w:rsid w:val="00CC0246"/>
    <w:rsid w:val="00CC5B35"/>
    <w:rsid w:val="00CD5206"/>
    <w:rsid w:val="00CD6EF1"/>
    <w:rsid w:val="00CE310D"/>
    <w:rsid w:val="00CE4691"/>
    <w:rsid w:val="00CE4823"/>
    <w:rsid w:val="00CF2BF2"/>
    <w:rsid w:val="00CF31A8"/>
    <w:rsid w:val="00CF3477"/>
    <w:rsid w:val="00CF36A0"/>
    <w:rsid w:val="00CF76D1"/>
    <w:rsid w:val="00D0309A"/>
    <w:rsid w:val="00D17B32"/>
    <w:rsid w:val="00D2180E"/>
    <w:rsid w:val="00D23FF4"/>
    <w:rsid w:val="00D26462"/>
    <w:rsid w:val="00D279BD"/>
    <w:rsid w:val="00D35845"/>
    <w:rsid w:val="00D451B8"/>
    <w:rsid w:val="00D672B0"/>
    <w:rsid w:val="00D67CDE"/>
    <w:rsid w:val="00D73387"/>
    <w:rsid w:val="00D8450A"/>
    <w:rsid w:val="00D86A95"/>
    <w:rsid w:val="00D87460"/>
    <w:rsid w:val="00D912DB"/>
    <w:rsid w:val="00D91587"/>
    <w:rsid w:val="00DA0569"/>
    <w:rsid w:val="00DA252D"/>
    <w:rsid w:val="00DA69DE"/>
    <w:rsid w:val="00DB0AD2"/>
    <w:rsid w:val="00DD14D1"/>
    <w:rsid w:val="00DD5414"/>
    <w:rsid w:val="00DF116F"/>
    <w:rsid w:val="00E046AA"/>
    <w:rsid w:val="00E10D1D"/>
    <w:rsid w:val="00E25AED"/>
    <w:rsid w:val="00E3149A"/>
    <w:rsid w:val="00E331F1"/>
    <w:rsid w:val="00E355AF"/>
    <w:rsid w:val="00E36B5A"/>
    <w:rsid w:val="00E37414"/>
    <w:rsid w:val="00E410B2"/>
    <w:rsid w:val="00E50657"/>
    <w:rsid w:val="00E5582E"/>
    <w:rsid w:val="00E579D8"/>
    <w:rsid w:val="00E645C6"/>
    <w:rsid w:val="00E83C1C"/>
    <w:rsid w:val="00E86CD6"/>
    <w:rsid w:val="00E873F1"/>
    <w:rsid w:val="00E91DA4"/>
    <w:rsid w:val="00EA213F"/>
    <w:rsid w:val="00EA6F03"/>
    <w:rsid w:val="00EA7E9E"/>
    <w:rsid w:val="00EB0ED3"/>
    <w:rsid w:val="00EB48F3"/>
    <w:rsid w:val="00EB4F3A"/>
    <w:rsid w:val="00EC0951"/>
    <w:rsid w:val="00EC3966"/>
    <w:rsid w:val="00EC415E"/>
    <w:rsid w:val="00EC4A7B"/>
    <w:rsid w:val="00EC596C"/>
    <w:rsid w:val="00EC6581"/>
    <w:rsid w:val="00EC7157"/>
    <w:rsid w:val="00ED0760"/>
    <w:rsid w:val="00ED1614"/>
    <w:rsid w:val="00ED7514"/>
    <w:rsid w:val="00EE218B"/>
    <w:rsid w:val="00EE6CE4"/>
    <w:rsid w:val="00EE7081"/>
    <w:rsid w:val="00EF14F5"/>
    <w:rsid w:val="00F00237"/>
    <w:rsid w:val="00F054E3"/>
    <w:rsid w:val="00F12164"/>
    <w:rsid w:val="00F141C6"/>
    <w:rsid w:val="00F1449F"/>
    <w:rsid w:val="00F20C94"/>
    <w:rsid w:val="00F213A3"/>
    <w:rsid w:val="00F21D51"/>
    <w:rsid w:val="00F21E8A"/>
    <w:rsid w:val="00F2540C"/>
    <w:rsid w:val="00F34A60"/>
    <w:rsid w:val="00F35708"/>
    <w:rsid w:val="00F36157"/>
    <w:rsid w:val="00F41061"/>
    <w:rsid w:val="00F461B0"/>
    <w:rsid w:val="00F54B4A"/>
    <w:rsid w:val="00F67427"/>
    <w:rsid w:val="00F72B1B"/>
    <w:rsid w:val="00F75509"/>
    <w:rsid w:val="00F826BC"/>
    <w:rsid w:val="00F93DFE"/>
    <w:rsid w:val="00FB3627"/>
    <w:rsid w:val="00FB5790"/>
    <w:rsid w:val="00FB5E08"/>
    <w:rsid w:val="00FC212F"/>
    <w:rsid w:val="00FC3B9C"/>
    <w:rsid w:val="00FC639D"/>
    <w:rsid w:val="00FD6744"/>
    <w:rsid w:val="00FE412D"/>
    <w:rsid w:val="00FE41DE"/>
    <w:rsid w:val="00FE641D"/>
    <w:rsid w:val="00FF0FC8"/>
    <w:rsid w:val="00FF6DD9"/>
    <w:rsid w:val="00FF6FE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D88A0"/>
  <w15:docId w15:val="{31366EBB-6A70-4ECB-8F20-7A5382E37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B6B"/>
    <w:rPr>
      <w:rFonts w:ascii="Book Antiqua" w:hAnsi="Book Antiqua"/>
      <w:sz w:val="24"/>
      <w:szCs w:val="24"/>
    </w:rPr>
  </w:style>
  <w:style w:type="paragraph" w:styleId="Heading1">
    <w:name w:val="heading 1"/>
    <w:basedOn w:val="Normal"/>
    <w:next w:val="Normal"/>
    <w:link w:val="Heading1Char"/>
    <w:uiPriority w:val="9"/>
    <w:qFormat/>
    <w:rsid w:val="00731FCD"/>
    <w:pPr>
      <w:keepNext/>
      <w:keepLines/>
      <w:spacing w:before="480" w:after="720"/>
      <w:jc w:val="center"/>
      <w:outlineLvl w:val="0"/>
    </w:pPr>
    <w:rPr>
      <w:rFonts w:eastAsiaTheme="majorEastAsia" w:cstheme="majorBidi"/>
      <w:b/>
      <w:bCs/>
      <w:szCs w:val="28"/>
    </w:rPr>
  </w:style>
  <w:style w:type="paragraph" w:styleId="Heading2">
    <w:name w:val="heading 2"/>
    <w:basedOn w:val="Normal"/>
    <w:next w:val="Normal"/>
    <w:link w:val="Heading2Char"/>
    <w:uiPriority w:val="9"/>
    <w:qFormat/>
    <w:rsid w:val="00CB0A66"/>
    <w:pPr>
      <w:spacing w:before="120" w:after="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2506"/>
    <w:pPr>
      <w:tabs>
        <w:tab w:val="center" w:pos="4153"/>
        <w:tab w:val="right" w:pos="8306"/>
      </w:tabs>
    </w:pPr>
  </w:style>
  <w:style w:type="paragraph" w:styleId="Footer">
    <w:name w:val="footer"/>
    <w:basedOn w:val="Normal"/>
    <w:link w:val="FooterChar"/>
    <w:rsid w:val="00372506"/>
    <w:pPr>
      <w:tabs>
        <w:tab w:val="center" w:pos="4153"/>
        <w:tab w:val="right" w:pos="8306"/>
      </w:tabs>
    </w:pPr>
  </w:style>
  <w:style w:type="paragraph" w:styleId="BalloonText">
    <w:name w:val="Balloon Text"/>
    <w:basedOn w:val="Normal"/>
    <w:semiHidden/>
    <w:rsid w:val="00372506"/>
    <w:rPr>
      <w:rFonts w:ascii="Tahoma" w:hAnsi="Tahoma" w:cs="Tahoma"/>
      <w:sz w:val="16"/>
      <w:szCs w:val="16"/>
    </w:rPr>
  </w:style>
  <w:style w:type="character" w:styleId="PageNumber">
    <w:name w:val="page number"/>
    <w:basedOn w:val="DefaultParagraphFont"/>
    <w:rsid w:val="00372506"/>
  </w:style>
  <w:style w:type="paragraph" w:customStyle="1" w:styleId="CharChar1Char">
    <w:name w:val="Char Char1 Char"/>
    <w:basedOn w:val="Normal"/>
    <w:rsid w:val="007A6745"/>
    <w:pPr>
      <w:spacing w:after="160" w:line="240" w:lineRule="exact"/>
    </w:pPr>
    <w:rPr>
      <w:rFonts w:ascii="Arial" w:hAnsi="Arial"/>
      <w:sz w:val="22"/>
      <w:szCs w:val="20"/>
      <w:lang w:val="en-GB" w:eastAsia="en-US"/>
    </w:rPr>
  </w:style>
  <w:style w:type="character" w:customStyle="1" w:styleId="HeaderChar">
    <w:name w:val="Header Char"/>
    <w:basedOn w:val="DefaultParagraphFont"/>
    <w:link w:val="Header"/>
    <w:rsid w:val="00775FE4"/>
    <w:rPr>
      <w:sz w:val="24"/>
      <w:szCs w:val="24"/>
    </w:rPr>
  </w:style>
  <w:style w:type="character" w:customStyle="1" w:styleId="Heading1Char">
    <w:name w:val="Heading 1 Char"/>
    <w:basedOn w:val="DefaultParagraphFont"/>
    <w:link w:val="Heading1"/>
    <w:uiPriority w:val="9"/>
    <w:rsid w:val="00731FCD"/>
    <w:rPr>
      <w:rFonts w:eastAsiaTheme="majorEastAsia" w:cstheme="majorBidi"/>
      <w:b/>
      <w:bCs/>
      <w:sz w:val="24"/>
      <w:szCs w:val="28"/>
    </w:rPr>
  </w:style>
  <w:style w:type="paragraph" w:styleId="NoSpacing">
    <w:name w:val="No Spacing"/>
    <w:uiPriority w:val="1"/>
    <w:qFormat/>
    <w:rsid w:val="006E7D7A"/>
    <w:rPr>
      <w:sz w:val="24"/>
      <w:szCs w:val="24"/>
    </w:rPr>
  </w:style>
  <w:style w:type="character" w:customStyle="1" w:styleId="FooterChar">
    <w:name w:val="Footer Char"/>
    <w:basedOn w:val="DefaultParagraphFont"/>
    <w:link w:val="Footer"/>
    <w:rsid w:val="000906BD"/>
    <w:rPr>
      <w:sz w:val="24"/>
      <w:szCs w:val="24"/>
    </w:rPr>
  </w:style>
  <w:style w:type="paragraph" w:styleId="Title">
    <w:name w:val="Title"/>
    <w:basedOn w:val="Heading1"/>
    <w:next w:val="Normal"/>
    <w:link w:val="TitleChar"/>
    <w:uiPriority w:val="10"/>
    <w:qFormat/>
    <w:rsid w:val="00731FCD"/>
    <w:pPr>
      <w:jc w:val="right"/>
    </w:pPr>
  </w:style>
  <w:style w:type="character" w:customStyle="1" w:styleId="TitleChar">
    <w:name w:val="Title Char"/>
    <w:basedOn w:val="DefaultParagraphFont"/>
    <w:link w:val="Title"/>
    <w:uiPriority w:val="10"/>
    <w:rsid w:val="00731FCD"/>
    <w:rPr>
      <w:rFonts w:eastAsiaTheme="majorEastAsia" w:cstheme="majorBidi"/>
      <w:b/>
      <w:bCs/>
      <w:sz w:val="24"/>
      <w:szCs w:val="28"/>
    </w:rPr>
  </w:style>
  <w:style w:type="character" w:customStyle="1" w:styleId="Heading2Char">
    <w:name w:val="Heading 2 Char"/>
    <w:basedOn w:val="DefaultParagraphFont"/>
    <w:link w:val="Heading2"/>
    <w:uiPriority w:val="9"/>
    <w:rsid w:val="00CB0A66"/>
    <w:rPr>
      <w:rFonts w:ascii="Book Antiqua" w:hAnsi="Book Antiqua"/>
      <w:b/>
      <w:sz w:val="24"/>
      <w:szCs w:val="24"/>
    </w:rPr>
  </w:style>
  <w:style w:type="paragraph" w:customStyle="1" w:styleId="CustomLetterhead">
    <w:name w:val="Custom Letterhead"/>
    <w:basedOn w:val="Normal"/>
    <w:link w:val="CustomLetterheadChar"/>
    <w:qFormat/>
    <w:rsid w:val="0093202A"/>
    <w:pPr>
      <w:spacing w:before="240" w:after="240"/>
    </w:pPr>
  </w:style>
  <w:style w:type="character" w:customStyle="1" w:styleId="CustomLetterheadChar">
    <w:name w:val="Custom Letterhead Char"/>
    <w:basedOn w:val="HeaderChar"/>
    <w:link w:val="CustomLetterhead"/>
    <w:rsid w:val="0093202A"/>
    <w:rPr>
      <w:rFonts w:ascii="Book Antiqua" w:hAnsi="Book Antiqua"/>
      <w:sz w:val="24"/>
      <w:szCs w:val="24"/>
    </w:rPr>
  </w:style>
  <w:style w:type="character" w:styleId="Hyperlink">
    <w:name w:val="Hyperlink"/>
    <w:basedOn w:val="DefaultParagraphFont"/>
    <w:uiPriority w:val="99"/>
    <w:unhideWhenUsed/>
    <w:rsid w:val="00AB7B23"/>
    <w:rPr>
      <w:color w:val="0000FF" w:themeColor="hyperlink"/>
      <w:u w:val="single"/>
    </w:rPr>
  </w:style>
  <w:style w:type="character" w:styleId="FollowedHyperlink">
    <w:name w:val="FollowedHyperlink"/>
    <w:basedOn w:val="DefaultParagraphFont"/>
    <w:uiPriority w:val="99"/>
    <w:semiHidden/>
    <w:unhideWhenUsed/>
    <w:rsid w:val="00AB7B23"/>
    <w:rPr>
      <w:color w:val="800080" w:themeColor="followedHyperlink"/>
      <w:u w:val="single"/>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79BD"/>
    <w:pPr>
      <w:ind w:left="720"/>
      <w:contextualSpacing/>
    </w:pPr>
  </w:style>
  <w:style w:type="character" w:styleId="CommentReference">
    <w:name w:val="annotation reference"/>
    <w:basedOn w:val="DefaultParagraphFont"/>
    <w:uiPriority w:val="99"/>
    <w:semiHidden/>
    <w:unhideWhenUsed/>
    <w:rsid w:val="000F452B"/>
    <w:rPr>
      <w:sz w:val="16"/>
      <w:szCs w:val="16"/>
    </w:rPr>
  </w:style>
  <w:style w:type="paragraph" w:styleId="CommentText">
    <w:name w:val="annotation text"/>
    <w:basedOn w:val="Normal"/>
    <w:link w:val="CommentTextChar"/>
    <w:uiPriority w:val="99"/>
    <w:semiHidden/>
    <w:unhideWhenUsed/>
    <w:rsid w:val="000F452B"/>
    <w:rPr>
      <w:sz w:val="20"/>
      <w:szCs w:val="20"/>
    </w:rPr>
  </w:style>
  <w:style w:type="character" w:customStyle="1" w:styleId="CommentTextChar">
    <w:name w:val="Comment Text Char"/>
    <w:basedOn w:val="DefaultParagraphFont"/>
    <w:link w:val="CommentText"/>
    <w:uiPriority w:val="99"/>
    <w:semiHidden/>
    <w:rsid w:val="000F452B"/>
    <w:rPr>
      <w:rFonts w:ascii="Book Antiqua" w:hAnsi="Book Antiqua"/>
    </w:rPr>
  </w:style>
  <w:style w:type="paragraph" w:styleId="CommentSubject">
    <w:name w:val="annotation subject"/>
    <w:basedOn w:val="CommentText"/>
    <w:next w:val="CommentText"/>
    <w:link w:val="CommentSubjectChar"/>
    <w:uiPriority w:val="99"/>
    <w:semiHidden/>
    <w:unhideWhenUsed/>
    <w:rsid w:val="000F452B"/>
    <w:rPr>
      <w:b/>
      <w:bCs/>
    </w:rPr>
  </w:style>
  <w:style w:type="character" w:customStyle="1" w:styleId="CommentSubjectChar">
    <w:name w:val="Comment Subject Char"/>
    <w:basedOn w:val="CommentTextChar"/>
    <w:link w:val="CommentSubject"/>
    <w:uiPriority w:val="99"/>
    <w:semiHidden/>
    <w:rsid w:val="000F452B"/>
    <w:rPr>
      <w:rFonts w:ascii="Book Antiqua" w:hAnsi="Book Antiqua"/>
      <w:b/>
      <w:bCs/>
    </w:rPr>
  </w:style>
  <w:style w:type="paragraph" w:styleId="Revision">
    <w:name w:val="Revision"/>
    <w:hidden/>
    <w:uiPriority w:val="99"/>
    <w:semiHidden/>
    <w:rsid w:val="00491BA5"/>
    <w:rPr>
      <w:rFonts w:ascii="Book Antiqua" w:hAnsi="Book Antiqua"/>
      <w:sz w:val="24"/>
      <w:szCs w:val="24"/>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F826BC"/>
    <w:rPr>
      <w:rFonts w:ascii="Book Antiqua" w:hAnsi="Book Antiqua"/>
      <w:sz w:val="24"/>
      <w:szCs w:val="24"/>
    </w:rPr>
  </w:style>
  <w:style w:type="paragraph" w:customStyle="1" w:styleId="Default">
    <w:name w:val="Default"/>
    <w:rsid w:val="00F826BC"/>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34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ust@health.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du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406A190E7164A9F55D4C0CC6FDEF0" ma:contentTypeVersion="11" ma:contentTypeDescription="Create a new document." ma:contentTypeScope="" ma:versionID="bbe85d2fd9159fff29135c3ddb055bdd">
  <xsd:schema xmlns:xsd="http://www.w3.org/2001/XMLSchema" xmlns:xs="http://www.w3.org/2001/XMLSchema" xmlns:p="http://schemas.microsoft.com/office/2006/metadata/properties" xmlns:ns2="b430eb41-cd6e-4b05-8d32-23c37ee1e56f" xmlns:ns3="19f0e141-9218-41b9-8de2-ddcd84fd8c4e" targetNamespace="http://schemas.microsoft.com/office/2006/metadata/properties" ma:root="true" ma:fieldsID="21b2fb720c173c2053f7cc12ff6896db" ns2:_="" ns3:_="">
    <xsd:import namespace="b430eb41-cd6e-4b05-8d32-23c37ee1e56f"/>
    <xsd:import namespace="19f0e141-9218-41b9-8de2-ddcd84fd8c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mment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0eb41-cd6e-4b05-8d32-23c37ee1e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ments" ma:index="12" nillable="true" ma:displayName="comments" ma:description="write your free text comments about this document here" ma:format="Dropdown" ma:internalName="comments">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f0e141-9218-41b9-8de2-ddcd84fd8c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b430eb41-cd6e-4b05-8d32-23c37ee1e56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49A67-4608-4DE6-B54C-BC54C45DC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0eb41-cd6e-4b05-8d32-23c37ee1e56f"/>
    <ds:schemaRef ds:uri="19f0e141-9218-41b9-8de2-ddcd84fd8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8E1154-89F5-4755-A02F-4D3C9CE4CDE5}">
  <ds:schemaRefs>
    <ds:schemaRef ds:uri="http://schemas.microsoft.com/sharepoint/v3/contenttype/forms"/>
  </ds:schemaRefs>
</ds:datastoreItem>
</file>

<file path=customXml/itemProps3.xml><?xml version="1.0" encoding="utf-8"?>
<ds:datastoreItem xmlns:ds="http://schemas.openxmlformats.org/officeDocument/2006/customXml" ds:itemID="{9A75858C-90E7-4016-8537-4988A4EA0924}">
  <ds:schemaRefs>
    <ds:schemaRef ds:uri="http://schemas.microsoft.com/office/2006/metadata/properties"/>
    <ds:schemaRef ds:uri="http://schemas.microsoft.com/office/infopath/2007/PartnerControls"/>
    <ds:schemaRef ds:uri="b430eb41-cd6e-4b05-8d32-23c37ee1e56f"/>
  </ds:schemaRefs>
</ds:datastoreItem>
</file>

<file path=customXml/itemProps4.xml><?xml version="1.0" encoding="utf-8"?>
<ds:datastoreItem xmlns:ds="http://schemas.openxmlformats.org/officeDocument/2006/customXml" ds:itemID="{BF58A43E-E9B6-4CAB-9318-3DCC46BC9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388</Words>
  <Characters>2295</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National Dust Disease Taskforce Meeting 1 Communique</vt:lpstr>
    </vt:vector>
  </TitlesOfParts>
  <Manager/>
  <Company>Department of Health</Company>
  <LinksUpToDate>false</LinksUpToDate>
  <CharactersWithSpaces>2669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Dust Disease Taskforce communique – 22 April 2021</dc:title>
  <dc:subject>National Dust Disease Taskforce</dc:subject>
  <dc:creator>Department of Health</dc:creator>
  <cp:keywords>environmental health</cp:keywords>
  <dc:description/>
  <cp:lastModifiedBy>emma kennedy</cp:lastModifiedBy>
  <cp:revision>3</cp:revision>
  <cp:lastPrinted>2019-09-13T00:02:00Z</cp:lastPrinted>
  <dcterms:created xsi:type="dcterms:W3CDTF">2021-05-24T06:27:00Z</dcterms:created>
  <dcterms:modified xsi:type="dcterms:W3CDTF">2022-07-14T04:51:00Z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ingAddress">
    <vt:lpwstr> GPO Box 9848 Canberra ACT 2601</vt:lpwstr>
  </property>
  <property fmtid="{D5CDD505-2E9C-101B-9397-08002B2CF9AE}" pid="3" name="PhoneLabel">
    <vt:lpwstr/>
  </property>
  <property fmtid="{D5CDD505-2E9C-101B-9397-08002B2CF9AE}" pid="4" name="EmailLabel">
    <vt:lpwstr/>
  </property>
  <property fmtid="{D5CDD505-2E9C-101B-9397-08002B2CF9AE}" pid="5" name="Website">
    <vt:lpwstr>- www.health.gov.au</vt:lpwstr>
  </property>
  <property fmtid="{D5CDD505-2E9C-101B-9397-08002B2CF9AE}" pid="6" name="PhoneValue">
    <vt:lpwstr/>
  </property>
  <property fmtid="{D5CDD505-2E9C-101B-9397-08002B2CF9AE}" pid="7" name="EmailValue">
    <vt:lpwstr/>
  </property>
  <property fmtid="{D5CDD505-2E9C-101B-9397-08002B2CF9AE}" pid="8" name="ContentTypeId">
    <vt:lpwstr>0x010100E46406A190E7164A9F55D4C0CC6FDEF0</vt:lpwstr>
  </property>
</Properties>
</file>