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104838" w:rsidRDefault="00280050" w:rsidP="00224669">
      <w:pPr>
        <w:spacing w:after="120"/>
        <w:rPr>
          <w:lang w:val="sl-SI"/>
        </w:rPr>
      </w:pPr>
    </w:p>
    <w:p w14:paraId="5E3C7BA1" w14:textId="1DF64D13" w:rsidR="009C40A1" w:rsidRPr="00104838" w:rsidRDefault="009C40A1" w:rsidP="00224669">
      <w:pPr>
        <w:spacing w:after="120"/>
        <w:rPr>
          <w:lang w:val="sl-SI"/>
        </w:rPr>
      </w:pPr>
    </w:p>
    <w:p w14:paraId="0CF78F92" w14:textId="104B9A53" w:rsidR="009C40A1" w:rsidRPr="00104838" w:rsidRDefault="009C40A1" w:rsidP="00224669">
      <w:pPr>
        <w:spacing w:after="120"/>
        <w:rPr>
          <w:lang w:val="sl-SI"/>
        </w:rPr>
      </w:pPr>
    </w:p>
    <w:p w14:paraId="4724A413" w14:textId="63B73714" w:rsidR="009C40A1" w:rsidRPr="00104838" w:rsidRDefault="009C40A1" w:rsidP="00224669">
      <w:pPr>
        <w:spacing w:after="120"/>
        <w:rPr>
          <w:lang w:val="sl-SI"/>
        </w:rPr>
      </w:pPr>
    </w:p>
    <w:p w14:paraId="1971D3D0" w14:textId="3B3C1B3D" w:rsidR="009C40A1" w:rsidRPr="00BB5C88" w:rsidRDefault="00104838" w:rsidP="00224669">
      <w:pPr>
        <w:pStyle w:val="Heading1"/>
        <w:spacing w:after="120"/>
        <w:rPr>
          <w:sz w:val="80"/>
          <w:szCs w:val="80"/>
          <w:lang w:val="sl-SI"/>
        </w:rPr>
      </w:pPr>
      <w:r w:rsidRPr="00BB5C88">
        <w:rPr>
          <w:sz w:val="80"/>
          <w:szCs w:val="80"/>
          <w:lang w:val="sl-SI"/>
        </w:rPr>
        <w:t>Dolgotrajne posledice</w:t>
      </w:r>
      <w:r w:rsidR="009C40A1" w:rsidRPr="00BB5C88">
        <w:rPr>
          <w:sz w:val="80"/>
          <w:szCs w:val="80"/>
          <w:lang w:val="sl-SI"/>
        </w:rPr>
        <w:t xml:space="preserve"> COVID-19</w:t>
      </w:r>
    </w:p>
    <w:p w14:paraId="0BEDD9D1" w14:textId="381006EF" w:rsidR="00C869E5" w:rsidRPr="00C869E5" w:rsidRDefault="00C869E5" w:rsidP="00C869E5">
      <w:pPr>
        <w:rPr>
          <w:lang w:val="sl-SI"/>
        </w:rPr>
      </w:pPr>
      <w:r>
        <w:rPr>
          <w:lang w:val="sl-SI"/>
        </w:rPr>
        <w:t>27. junij 2022</w:t>
      </w:r>
    </w:p>
    <w:p w14:paraId="2FC9A0B0" w14:textId="652644A5" w:rsidR="003F096D" w:rsidRPr="00671F95" w:rsidRDefault="00104838" w:rsidP="003F096D">
      <w:pPr>
        <w:spacing w:before="240" w:after="160"/>
        <w:rPr>
          <w:lang w:val="sl-SI"/>
        </w:rPr>
      </w:pPr>
      <w:r w:rsidRPr="00671F95">
        <w:rPr>
          <w:lang w:val="sl-SI"/>
        </w:rPr>
        <w:t>Večina ljudi, ki zboli za</w:t>
      </w:r>
      <w:r w:rsidR="009C40A1" w:rsidRPr="00671F95">
        <w:rPr>
          <w:lang w:val="sl-SI"/>
        </w:rPr>
        <w:t xml:space="preserve"> COVID-19 </w:t>
      </w:r>
      <w:r w:rsidRPr="00671F95">
        <w:rPr>
          <w:lang w:val="sl-SI"/>
        </w:rPr>
        <w:t xml:space="preserve">ima simptome krajši čas in potem čez nekaj tednov okreva. Čas, ki je potreben za okrevanje po COVID-19 se od osebe do osebe razlikuje. To je odvisno od tega, kako hudo oseba zboli zaradi COVID-19. Odvisno pa je lahko tudi od tega, ali ima oseba še kakšne druge pridružene bolezni. </w:t>
      </w:r>
    </w:p>
    <w:p w14:paraId="1520C619" w14:textId="3429205D" w:rsidR="001B6D76" w:rsidRPr="00671F95" w:rsidRDefault="00104838" w:rsidP="00224669">
      <w:pPr>
        <w:spacing w:before="240" w:after="160"/>
        <w:rPr>
          <w:color w:val="2B2B2B"/>
          <w:shd w:val="clear" w:color="auto" w:fill="FFFFFF"/>
          <w:lang w:val="sl-SI"/>
        </w:rPr>
      </w:pPr>
      <w:r w:rsidRPr="00671F95">
        <w:rPr>
          <w:color w:val="2B2B2B"/>
          <w:shd w:val="clear" w:color="auto" w:fill="FFFFFF"/>
          <w:lang w:val="sl-SI"/>
        </w:rPr>
        <w:t xml:space="preserve">Nekaj ljudi bo imelo dolgotrajne posledice zaradi </w:t>
      </w:r>
      <w:r w:rsidR="00863F8C" w:rsidRPr="00671F95">
        <w:rPr>
          <w:color w:val="2B2B2B"/>
          <w:shd w:val="clear" w:color="auto" w:fill="FFFFFF"/>
          <w:lang w:val="sl-SI"/>
        </w:rPr>
        <w:t>COVID</w:t>
      </w:r>
      <w:r w:rsidR="0063058D" w:rsidRPr="00671F95">
        <w:rPr>
          <w:color w:val="2B2B2B"/>
          <w:shd w:val="clear" w:color="auto" w:fill="FFFFFF"/>
          <w:lang w:val="sl-SI"/>
        </w:rPr>
        <w:t>-19</w:t>
      </w:r>
      <w:r w:rsidR="00863F8C" w:rsidRPr="00671F95">
        <w:rPr>
          <w:color w:val="2B2B2B"/>
          <w:shd w:val="clear" w:color="auto" w:fill="FFFFFF"/>
          <w:lang w:val="sl-SI"/>
        </w:rPr>
        <w:t xml:space="preserve">. </w:t>
      </w:r>
      <w:r w:rsidRPr="00671F95">
        <w:rPr>
          <w:color w:val="2B2B2B"/>
          <w:shd w:val="clear" w:color="auto" w:fill="FFFFFF"/>
          <w:lang w:val="sl-SI"/>
        </w:rPr>
        <w:t>Včasih</w:t>
      </w:r>
      <w:r w:rsidR="0063058D" w:rsidRPr="00671F95">
        <w:rPr>
          <w:color w:val="2B2B2B"/>
          <w:shd w:val="clear" w:color="auto" w:fill="FFFFFF"/>
          <w:lang w:val="sl-SI"/>
        </w:rPr>
        <w:t xml:space="preserve"> COVID-19 </w:t>
      </w:r>
      <w:r w:rsidRPr="00671F95">
        <w:rPr>
          <w:color w:val="2B2B2B"/>
          <w:shd w:val="clear" w:color="auto" w:fill="FFFFFF"/>
          <w:lang w:val="sl-SI"/>
        </w:rPr>
        <w:t xml:space="preserve">povzroči, da se oseba ne počuti dobro še nekaj mesecev po prvotni bolezni. </w:t>
      </w:r>
      <w:r w:rsidR="006D36FC" w:rsidRPr="00671F95">
        <w:rPr>
          <w:color w:val="2B2B2B"/>
          <w:shd w:val="clear" w:color="auto" w:fill="FFFFFF"/>
          <w:lang w:val="sl-SI"/>
        </w:rPr>
        <w:t>T</w:t>
      </w:r>
      <w:r w:rsidRPr="00671F95">
        <w:rPr>
          <w:color w:val="2B2B2B"/>
          <w:shd w:val="clear" w:color="auto" w:fill="FFFFFF"/>
          <w:lang w:val="sl-SI"/>
        </w:rPr>
        <w:t>o se imenuje</w:t>
      </w:r>
      <w:r w:rsidR="006D36FC" w:rsidRPr="00671F95">
        <w:rPr>
          <w:color w:val="2B2B2B"/>
          <w:shd w:val="clear" w:color="auto" w:fill="FFFFFF"/>
          <w:lang w:val="sl-SI"/>
        </w:rPr>
        <w:t xml:space="preserve"> </w:t>
      </w:r>
      <w:r w:rsidR="00814B3E" w:rsidRPr="00671F95">
        <w:rPr>
          <w:color w:val="2B2B2B"/>
          <w:shd w:val="clear" w:color="auto" w:fill="FFFFFF"/>
          <w:lang w:val="sl-SI"/>
        </w:rPr>
        <w:t>‘</w:t>
      </w:r>
      <w:r w:rsidRPr="00671F95">
        <w:rPr>
          <w:color w:val="2B2B2B"/>
          <w:shd w:val="clear" w:color="auto" w:fill="FFFFFF"/>
          <w:lang w:val="sl-SI"/>
        </w:rPr>
        <w:t>dolg</w:t>
      </w:r>
      <w:r w:rsidR="006D36FC" w:rsidRPr="00671F95">
        <w:rPr>
          <w:color w:val="2B2B2B"/>
          <w:shd w:val="clear" w:color="auto" w:fill="FFFFFF"/>
          <w:lang w:val="sl-SI"/>
        </w:rPr>
        <w:t xml:space="preserve"> COVID</w:t>
      </w:r>
      <w:r w:rsidR="00814B3E" w:rsidRPr="00671F95">
        <w:rPr>
          <w:color w:val="2B2B2B"/>
          <w:shd w:val="clear" w:color="auto" w:fill="FFFFFF"/>
          <w:lang w:val="sl-SI"/>
        </w:rPr>
        <w:t>’</w:t>
      </w:r>
      <w:r w:rsidR="006D36FC" w:rsidRPr="00671F95">
        <w:rPr>
          <w:color w:val="2B2B2B"/>
          <w:shd w:val="clear" w:color="auto" w:fill="FFFFFF"/>
          <w:lang w:val="sl-SI"/>
        </w:rPr>
        <w:t xml:space="preserve">. </w:t>
      </w:r>
      <w:r w:rsidRPr="00671F95">
        <w:rPr>
          <w:color w:val="2B2B2B"/>
          <w:shd w:val="clear" w:color="auto" w:fill="FFFFFF"/>
          <w:lang w:val="sl-SI"/>
        </w:rPr>
        <w:t xml:space="preserve">Dolg </w:t>
      </w:r>
      <w:r w:rsidR="006D36FC" w:rsidRPr="00671F95">
        <w:rPr>
          <w:color w:val="2B2B2B"/>
          <w:shd w:val="clear" w:color="auto" w:fill="FFFFFF"/>
          <w:lang w:val="sl-SI"/>
        </w:rPr>
        <w:t xml:space="preserve">COVID </w:t>
      </w:r>
      <w:r w:rsidRPr="00671F95">
        <w:rPr>
          <w:color w:val="2B2B2B"/>
          <w:shd w:val="clear" w:color="auto" w:fill="FFFFFF"/>
          <w:lang w:val="sl-SI"/>
        </w:rPr>
        <w:t>lahko traja še mnogo tednov in mesecev, celo potem, ko oseba virusa nima več</w:t>
      </w:r>
      <w:r w:rsidR="001B6D76" w:rsidRPr="00671F95">
        <w:rPr>
          <w:color w:val="2B2B2B"/>
          <w:shd w:val="clear" w:color="auto" w:fill="FFFFFF"/>
          <w:lang w:val="sl-SI"/>
        </w:rPr>
        <w:t>.</w:t>
      </w:r>
    </w:p>
    <w:p w14:paraId="6F26A951" w14:textId="6CBAA561" w:rsidR="009C40A1" w:rsidRPr="00671F95" w:rsidRDefault="00413D2F" w:rsidP="00224669">
      <w:pPr>
        <w:spacing w:before="240" w:after="160"/>
        <w:rPr>
          <w:lang w:val="sl-SI"/>
        </w:rPr>
      </w:pPr>
      <w:r>
        <w:rPr>
          <w:lang w:val="sl-SI"/>
        </w:rPr>
        <w:t>Dolgi COVID je bolj verjeten pri ljudeh, ki so imeli hud COVID-19. Vendar, c</w:t>
      </w:r>
      <w:r w:rsidR="00104838" w:rsidRPr="00671F95">
        <w:rPr>
          <w:lang w:val="sl-SI"/>
        </w:rPr>
        <w:t>elo ljudje, ki so imeli blago okužbo s</w:t>
      </w:r>
      <w:r w:rsidR="00167783" w:rsidRPr="00671F95">
        <w:rPr>
          <w:lang w:val="sl-SI"/>
        </w:rPr>
        <w:t xml:space="preserve"> COVID-19 </w:t>
      </w:r>
      <w:r w:rsidR="00104838" w:rsidRPr="00671F95">
        <w:rPr>
          <w:lang w:val="sl-SI"/>
        </w:rPr>
        <w:t>in jim ni bilo treba iti v bolnico, lahko</w:t>
      </w:r>
      <w:r>
        <w:rPr>
          <w:lang w:val="sl-SI"/>
        </w:rPr>
        <w:t xml:space="preserve"> vseeno</w:t>
      </w:r>
      <w:r w:rsidR="00104838" w:rsidRPr="00671F95">
        <w:rPr>
          <w:lang w:val="sl-SI"/>
        </w:rPr>
        <w:t xml:space="preserve"> imajo dolg </w:t>
      </w:r>
      <w:r w:rsidR="004D1BCB" w:rsidRPr="00671F95">
        <w:rPr>
          <w:lang w:val="sl-SI"/>
        </w:rPr>
        <w:t>COVID</w:t>
      </w:r>
      <w:r w:rsidR="009C40A1" w:rsidRPr="00671F95">
        <w:rPr>
          <w:lang w:val="sl-SI"/>
        </w:rPr>
        <w:t>.</w:t>
      </w:r>
    </w:p>
    <w:p w14:paraId="393A7E24" w14:textId="44A11843" w:rsidR="009C40A1" w:rsidRPr="00BB5C88" w:rsidRDefault="009C40A1" w:rsidP="00224669">
      <w:pPr>
        <w:pStyle w:val="Heading2"/>
        <w:spacing w:before="240" w:after="160"/>
        <w:rPr>
          <w:rFonts w:ascii="Arial" w:hAnsi="Arial"/>
          <w:color w:val="3665AE"/>
          <w:szCs w:val="28"/>
          <w:lang w:val="sl-SI"/>
        </w:rPr>
      </w:pPr>
      <w:r w:rsidRPr="00BB5C88">
        <w:rPr>
          <w:rFonts w:ascii="Arial" w:hAnsi="Arial"/>
          <w:color w:val="3665AE"/>
          <w:szCs w:val="28"/>
          <w:lang w:val="sl-SI"/>
        </w:rPr>
        <w:t>S</w:t>
      </w:r>
      <w:r w:rsidR="00104838" w:rsidRPr="00BB5C88">
        <w:rPr>
          <w:rFonts w:ascii="Arial" w:hAnsi="Arial"/>
          <w:color w:val="3665AE"/>
          <w:szCs w:val="28"/>
          <w:lang w:val="sl-SI"/>
        </w:rPr>
        <w:t xml:space="preserve">imptomi dolgega </w:t>
      </w:r>
      <w:r w:rsidRPr="00BB5C88">
        <w:rPr>
          <w:rFonts w:ascii="Arial" w:hAnsi="Arial"/>
          <w:color w:val="3665AE"/>
          <w:szCs w:val="28"/>
          <w:lang w:val="sl-SI"/>
        </w:rPr>
        <w:t>COVID</w:t>
      </w:r>
      <w:r w:rsidR="00104838" w:rsidRPr="00BB5C88">
        <w:rPr>
          <w:rFonts w:ascii="Arial" w:hAnsi="Arial"/>
          <w:color w:val="3665AE"/>
          <w:szCs w:val="28"/>
          <w:lang w:val="sl-SI"/>
        </w:rPr>
        <w:t>A</w:t>
      </w:r>
    </w:p>
    <w:p w14:paraId="577CAF0C" w14:textId="70EDDE93" w:rsidR="00413D2F" w:rsidRDefault="00413D2F" w:rsidP="00224669">
      <w:pPr>
        <w:spacing w:before="240" w:after="160"/>
        <w:rPr>
          <w:lang w:val="sl-SI"/>
        </w:rPr>
      </w:pPr>
      <w:r>
        <w:rPr>
          <w:lang w:val="sl-SI"/>
        </w:rPr>
        <w:t>Dolgi COVID lahko povzroči veliko različnih simptomov in morda ne vpliva na vse na enak način. Simptomi se lahko nadaljujejo po okužbi ali pa se vrnejo po tem,</w:t>
      </w:r>
      <w:r w:rsidR="00BB5C88">
        <w:rPr>
          <w:lang w:val="sl-SI"/>
        </w:rPr>
        <w:t xml:space="preserve"> </w:t>
      </w:r>
      <w:r>
        <w:rPr>
          <w:lang w:val="sl-SI"/>
        </w:rPr>
        <w:t>ko si je oseba opomogla od COVID-19.</w:t>
      </w:r>
    </w:p>
    <w:p w14:paraId="4248A776" w14:textId="5D471E27" w:rsidR="009C40A1" w:rsidRPr="00104838" w:rsidRDefault="00413D2F" w:rsidP="00224669">
      <w:pPr>
        <w:spacing w:before="240" w:after="160"/>
        <w:rPr>
          <w:lang w:val="sl-SI"/>
        </w:rPr>
      </w:pPr>
      <w:r>
        <w:rPr>
          <w:lang w:val="sl-SI"/>
        </w:rPr>
        <w:t>Najbolj p</w:t>
      </w:r>
      <w:r w:rsidR="00104838">
        <w:rPr>
          <w:lang w:val="sl-SI"/>
        </w:rPr>
        <w:t xml:space="preserve">ogosti znaki in simptomi, </w:t>
      </w:r>
      <w:r>
        <w:rPr>
          <w:lang w:val="sl-SI"/>
        </w:rPr>
        <w:t>o katerih poročajo so</w:t>
      </w:r>
      <w:r w:rsidR="009C40A1" w:rsidRPr="00104838">
        <w:rPr>
          <w:lang w:val="sl-SI"/>
        </w:rPr>
        <w:t>:</w:t>
      </w:r>
    </w:p>
    <w:p w14:paraId="28B6F47A" w14:textId="5FB87C8E" w:rsidR="005B639E" w:rsidRPr="00104838" w:rsidRDefault="00104838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sl-SI"/>
        </w:rPr>
      </w:pPr>
      <w:r>
        <w:rPr>
          <w:lang w:val="sl-SI"/>
        </w:rPr>
        <w:t>utrujenost</w:t>
      </w:r>
    </w:p>
    <w:p w14:paraId="460D29AF" w14:textId="7DDD9DD7" w:rsidR="009C40A1" w:rsidRPr="00104838" w:rsidRDefault="00104838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sl-SI"/>
        </w:rPr>
      </w:pPr>
      <w:r>
        <w:rPr>
          <w:lang w:val="sl-SI"/>
        </w:rPr>
        <w:t>težave z dihanjem</w:t>
      </w:r>
    </w:p>
    <w:p w14:paraId="0204EE87" w14:textId="405BE4A3" w:rsidR="009C40A1" w:rsidRPr="00104838" w:rsidRDefault="00104838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sl-SI"/>
        </w:rPr>
      </w:pPr>
      <w:r>
        <w:rPr>
          <w:lang w:val="sl-SI"/>
        </w:rPr>
        <w:t>vztrajen kašelj</w:t>
      </w:r>
    </w:p>
    <w:p w14:paraId="123F5D41" w14:textId="0910CC33" w:rsidR="009C40A1" w:rsidRPr="00104838" w:rsidRDefault="00104838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sl-SI"/>
        </w:rPr>
      </w:pPr>
      <w:r>
        <w:rPr>
          <w:lang w:val="sl-SI"/>
        </w:rPr>
        <w:t>bolečine v prsih</w:t>
      </w:r>
    </w:p>
    <w:p w14:paraId="23E9408A" w14:textId="2B3F6F6C" w:rsidR="009C40A1" w:rsidRPr="00104838" w:rsidRDefault="00104838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sl-SI"/>
        </w:rPr>
      </w:pPr>
      <w:r>
        <w:rPr>
          <w:lang w:val="sl-SI"/>
        </w:rPr>
        <w:t>bolečine v sklepih</w:t>
      </w:r>
    </w:p>
    <w:p w14:paraId="465DA1E9" w14:textId="1DAE3D8A" w:rsidR="009C40A1" w:rsidRPr="00104838" w:rsidRDefault="00104838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sl-SI"/>
        </w:rPr>
      </w:pPr>
      <w:r>
        <w:rPr>
          <w:lang w:val="sl-SI"/>
        </w:rPr>
        <w:t>pomanjkanje energije za vadbo</w:t>
      </w:r>
    </w:p>
    <w:p w14:paraId="11192ED4" w14:textId="35037C37" w:rsidR="009C40A1" w:rsidRPr="00104838" w:rsidRDefault="00104838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sl-SI"/>
        </w:rPr>
      </w:pPr>
      <w:r>
        <w:rPr>
          <w:lang w:val="sl-SI"/>
        </w:rPr>
        <w:t>vročina</w:t>
      </w:r>
    </w:p>
    <w:p w14:paraId="0E2643ED" w14:textId="40DBD91A" w:rsidR="009C40A1" w:rsidRPr="00104838" w:rsidRDefault="00104838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sl-SI"/>
        </w:rPr>
      </w:pPr>
      <w:r>
        <w:rPr>
          <w:lang w:val="sl-SI"/>
        </w:rPr>
        <w:t>glavobol</w:t>
      </w:r>
    </w:p>
    <w:p w14:paraId="6D088475" w14:textId="34497D88" w:rsidR="009C40A1" w:rsidRPr="00104838" w:rsidRDefault="00104838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sl-SI"/>
        </w:rPr>
      </w:pPr>
      <w:r>
        <w:rPr>
          <w:lang w:val="sl-SI"/>
        </w:rPr>
        <w:t>težave s spominom in z jasnim razmišljanjem</w:t>
      </w:r>
      <w:r w:rsidR="00A701A4" w:rsidRPr="00104838">
        <w:rPr>
          <w:lang w:val="sl-SI"/>
        </w:rPr>
        <w:t xml:space="preserve"> (</w:t>
      </w:r>
      <w:r w:rsidR="009C40A1" w:rsidRPr="00104838">
        <w:rPr>
          <w:lang w:val="sl-SI"/>
        </w:rPr>
        <w:t>‘</w:t>
      </w:r>
      <w:r>
        <w:rPr>
          <w:lang w:val="sl-SI"/>
        </w:rPr>
        <w:t>možganska megla</w:t>
      </w:r>
      <w:r w:rsidR="009C40A1" w:rsidRPr="00104838">
        <w:rPr>
          <w:lang w:val="sl-SI"/>
        </w:rPr>
        <w:t>’</w:t>
      </w:r>
      <w:r w:rsidR="00A701A4" w:rsidRPr="00104838">
        <w:rPr>
          <w:lang w:val="sl-SI"/>
        </w:rPr>
        <w:t>)</w:t>
      </w:r>
    </w:p>
    <w:p w14:paraId="7ACE6088" w14:textId="6118665C" w:rsidR="009C40A1" w:rsidRPr="00104838" w:rsidRDefault="003F0220" w:rsidP="00BB5C88">
      <w:pPr>
        <w:pStyle w:val="ListParagraph"/>
        <w:numPr>
          <w:ilvl w:val="0"/>
          <w:numId w:val="2"/>
        </w:numPr>
        <w:spacing w:before="240" w:after="720" w:line="259" w:lineRule="auto"/>
        <w:rPr>
          <w:lang w:val="sl-SI"/>
        </w:rPr>
      </w:pPr>
      <w:r w:rsidRPr="00104838">
        <w:rPr>
          <w:lang w:val="sl-SI"/>
        </w:rPr>
        <w:t>d</w:t>
      </w:r>
      <w:r w:rsidR="009C40A1" w:rsidRPr="00104838">
        <w:rPr>
          <w:lang w:val="sl-SI"/>
        </w:rPr>
        <w:t>epres</w:t>
      </w:r>
      <w:r w:rsidR="00104838">
        <w:rPr>
          <w:lang w:val="sl-SI"/>
        </w:rPr>
        <w:t>ija ali tesnoba</w:t>
      </w:r>
      <w:r w:rsidR="002329C8" w:rsidRPr="00104838">
        <w:rPr>
          <w:lang w:val="sl-SI"/>
        </w:rPr>
        <w:t>.</w:t>
      </w:r>
    </w:p>
    <w:p w14:paraId="75F4C972" w14:textId="78482B02" w:rsidR="0085039E" w:rsidRPr="00BB5C88" w:rsidRDefault="00420C5B" w:rsidP="00BB5C88">
      <w:pPr>
        <w:pStyle w:val="Heading2"/>
        <w:spacing w:before="240" w:after="160"/>
        <w:rPr>
          <w:rFonts w:ascii="Arial" w:hAnsi="Arial"/>
          <w:color w:val="3665AE"/>
          <w:szCs w:val="28"/>
          <w:lang w:val="sl-SI"/>
        </w:rPr>
      </w:pPr>
      <w:proofErr w:type="spellStart"/>
      <w:r w:rsidRPr="00BB5C88">
        <w:rPr>
          <w:rFonts w:ascii="Arial" w:hAnsi="Arial"/>
          <w:color w:val="3665AE"/>
          <w:szCs w:val="28"/>
          <w:lang w:val="sl-SI"/>
        </w:rPr>
        <w:lastRenderedPageBreak/>
        <w:t>Preprečevanje</w:t>
      </w:r>
      <w:proofErr w:type="spellEnd"/>
      <w:r w:rsidRPr="00BB5C88">
        <w:rPr>
          <w:rFonts w:ascii="Arial" w:hAnsi="Arial"/>
          <w:color w:val="3665AE"/>
          <w:szCs w:val="28"/>
          <w:lang w:val="sl-SI"/>
        </w:rPr>
        <w:t xml:space="preserve"> </w:t>
      </w:r>
      <w:proofErr w:type="spellStart"/>
      <w:r w:rsidRPr="00BB5C88">
        <w:rPr>
          <w:rFonts w:ascii="Arial" w:hAnsi="Arial"/>
          <w:color w:val="3665AE"/>
          <w:szCs w:val="28"/>
          <w:lang w:val="sl-SI"/>
        </w:rPr>
        <w:t>dolgega</w:t>
      </w:r>
      <w:proofErr w:type="spellEnd"/>
      <w:r w:rsidRPr="00BB5C88">
        <w:rPr>
          <w:rFonts w:ascii="Arial" w:hAnsi="Arial"/>
          <w:color w:val="3665AE"/>
          <w:szCs w:val="28"/>
          <w:lang w:val="sl-SI"/>
        </w:rPr>
        <w:t xml:space="preserve"> COVID</w:t>
      </w:r>
    </w:p>
    <w:p w14:paraId="5A5A2E20" w14:textId="014841A5" w:rsidR="009C40A1" w:rsidRPr="00104838" w:rsidRDefault="00420C5B" w:rsidP="00224669">
      <w:pPr>
        <w:spacing w:before="240" w:after="160"/>
        <w:rPr>
          <w:lang w:val="sl-SI"/>
        </w:rPr>
      </w:pPr>
      <w:r>
        <w:rPr>
          <w:lang w:val="sl-SI"/>
        </w:rPr>
        <w:t>Najboljši način preprečevanja dolgega COVID je zaščita</w:t>
      </w:r>
      <w:r w:rsidR="00104838">
        <w:rPr>
          <w:lang w:val="sl-SI"/>
        </w:rPr>
        <w:t xml:space="preserve"> pred okužbo z virusom</w:t>
      </w:r>
      <w:r w:rsidR="0063058D" w:rsidRPr="00104838">
        <w:rPr>
          <w:lang w:val="sl-SI"/>
        </w:rPr>
        <w:t xml:space="preserve"> COVID-19</w:t>
      </w:r>
      <w:r w:rsidR="009C40A1" w:rsidRPr="00104838">
        <w:rPr>
          <w:lang w:val="sl-SI"/>
        </w:rPr>
        <w:t xml:space="preserve">. </w:t>
      </w:r>
    </w:p>
    <w:p w14:paraId="74D31C78" w14:textId="0261A825" w:rsidR="009924E6" w:rsidRPr="00104838" w:rsidRDefault="00104838" w:rsidP="00224669">
      <w:pPr>
        <w:spacing w:before="240" w:after="160"/>
        <w:rPr>
          <w:lang w:val="sl-SI"/>
        </w:rPr>
      </w:pPr>
      <w:r>
        <w:rPr>
          <w:lang w:val="sl-SI"/>
        </w:rPr>
        <w:t>Cepljenje je najboljši način za zmanjšanje tveganj</w:t>
      </w:r>
      <w:r w:rsidR="00140793">
        <w:rPr>
          <w:lang w:val="sl-SI"/>
        </w:rPr>
        <w:t>a</w:t>
      </w:r>
      <w:r>
        <w:rPr>
          <w:lang w:val="sl-SI"/>
        </w:rPr>
        <w:t xml:space="preserve"> zaradi</w:t>
      </w:r>
      <w:r w:rsidR="0063058D" w:rsidRPr="00104838">
        <w:rPr>
          <w:lang w:val="sl-SI"/>
        </w:rPr>
        <w:t xml:space="preserve"> </w:t>
      </w:r>
      <w:r w:rsidR="009C40A1" w:rsidRPr="00104838">
        <w:rPr>
          <w:lang w:val="sl-SI"/>
        </w:rPr>
        <w:t xml:space="preserve">COVID-19. </w:t>
      </w:r>
    </w:p>
    <w:p w14:paraId="4DB8A1D7" w14:textId="557306DD" w:rsidR="00671F95" w:rsidRPr="00BB5C88" w:rsidRDefault="00420C5B" w:rsidP="00BB5C88">
      <w:pPr>
        <w:spacing w:after="160"/>
        <w:rPr>
          <w:lang w:val="sl-SI"/>
        </w:rPr>
      </w:pPr>
      <w:r>
        <w:rPr>
          <w:lang w:val="sl-SI"/>
        </w:rPr>
        <w:t xml:space="preserve">Raziskave kažejo, da imajo ljudje, ki so cepljeni proti COVID-19 manj možnosti, da poročajo o simptomih dolgega COVID, kot ljudje, ki niso cepljeni. </w:t>
      </w:r>
    </w:p>
    <w:p w14:paraId="5D523100" w14:textId="3903469C" w:rsidR="00C11BD9" w:rsidRPr="00BB5C88" w:rsidRDefault="00104838" w:rsidP="00BB5C88">
      <w:pPr>
        <w:pStyle w:val="Heading2"/>
        <w:spacing w:before="240" w:after="160"/>
        <w:rPr>
          <w:rFonts w:ascii="Arial" w:hAnsi="Arial"/>
          <w:color w:val="3665AE"/>
          <w:szCs w:val="28"/>
          <w:lang w:val="sl-SI"/>
        </w:rPr>
      </w:pPr>
      <w:r w:rsidRPr="00BB5C88">
        <w:rPr>
          <w:rFonts w:ascii="Arial" w:hAnsi="Arial"/>
          <w:color w:val="3665AE"/>
          <w:szCs w:val="28"/>
          <w:lang w:val="sl-SI"/>
        </w:rPr>
        <w:t xml:space="preserve">Za več </w:t>
      </w:r>
      <w:r w:rsidR="00C11BD9" w:rsidRPr="00BB5C88">
        <w:rPr>
          <w:rFonts w:ascii="Arial" w:hAnsi="Arial"/>
          <w:color w:val="3665AE"/>
          <w:szCs w:val="28"/>
          <w:lang w:val="sl-SI"/>
        </w:rPr>
        <w:t>informa</w:t>
      </w:r>
      <w:r w:rsidRPr="00BB5C88">
        <w:rPr>
          <w:rFonts w:ascii="Arial" w:hAnsi="Arial"/>
          <w:color w:val="3665AE"/>
          <w:szCs w:val="28"/>
          <w:lang w:val="sl-SI"/>
        </w:rPr>
        <w:t>cij</w:t>
      </w:r>
    </w:p>
    <w:p w14:paraId="6BD4013C" w14:textId="77777777" w:rsidR="00420C5B" w:rsidRDefault="00420C5B" w:rsidP="00224669">
      <w:pPr>
        <w:keepNext/>
        <w:keepLines/>
        <w:spacing w:before="240" w:after="160"/>
        <w:outlineLvl w:val="1"/>
        <w:rPr>
          <w:lang w:val="sl-SI"/>
        </w:rPr>
      </w:pPr>
      <w:r>
        <w:rPr>
          <w:lang w:val="sl-SI"/>
        </w:rPr>
        <w:t>Če ste bili na testu za COVID-19 pozitivni več kot pred nekaj tedni in, če se še vedno počutite slabo, se pogovorite s svojim zdravnikom.</w:t>
      </w:r>
    </w:p>
    <w:p w14:paraId="238ADC0F" w14:textId="31AE1D9F" w:rsidR="00C11BD9" w:rsidRPr="00104838" w:rsidRDefault="00420C5B" w:rsidP="00224669">
      <w:pPr>
        <w:keepNext/>
        <w:keepLines/>
        <w:spacing w:before="240" w:after="160"/>
        <w:outlineLvl w:val="1"/>
        <w:rPr>
          <w:lang w:val="sl-SI"/>
        </w:rPr>
      </w:pPr>
      <w:r>
        <w:rPr>
          <w:lang w:val="sl-SI"/>
        </w:rPr>
        <w:t>Za več informacij, obiščite</w:t>
      </w:r>
      <w:r w:rsidR="00C11BD9" w:rsidRPr="00104838">
        <w:rPr>
          <w:lang w:val="sl-SI"/>
        </w:rPr>
        <w:t xml:space="preserve"> </w:t>
      </w:r>
      <w:hyperlink r:id="rId11" w:history="1">
        <w:r w:rsidR="00C11BD9" w:rsidRPr="00104838">
          <w:rPr>
            <w:rStyle w:val="Hyperlink"/>
            <w:lang w:val="sl-SI"/>
          </w:rPr>
          <w:t>health.gov.au/covid19-vaccines-languages</w:t>
        </w:r>
      </w:hyperlink>
      <w:r w:rsidR="00C11BD9" w:rsidRPr="00104838">
        <w:rPr>
          <w:lang w:val="sl-SI"/>
        </w:rPr>
        <w:t xml:space="preserve">, </w:t>
      </w:r>
      <w:r w:rsidR="00104838">
        <w:rPr>
          <w:lang w:val="sl-SI"/>
        </w:rPr>
        <w:t>ali pokličite</w:t>
      </w:r>
      <w:r w:rsidR="00C11BD9" w:rsidRPr="00104838">
        <w:rPr>
          <w:lang w:val="sl-SI"/>
        </w:rPr>
        <w:t xml:space="preserve"> National Coronavirus Helpline </w:t>
      </w:r>
      <w:r w:rsidR="00104838">
        <w:rPr>
          <w:lang w:val="sl-SI"/>
        </w:rPr>
        <w:t>na</w:t>
      </w:r>
      <w:r w:rsidR="00C11BD9" w:rsidRPr="00104838">
        <w:rPr>
          <w:lang w:val="sl-SI"/>
        </w:rPr>
        <w:t xml:space="preserve"> 1800 020 080. </w:t>
      </w:r>
      <w:r w:rsidR="00104838">
        <w:rPr>
          <w:lang w:val="sl-SI"/>
        </w:rPr>
        <w:t xml:space="preserve">Za </w:t>
      </w:r>
      <w:r>
        <w:rPr>
          <w:lang w:val="sl-SI"/>
        </w:rPr>
        <w:t xml:space="preserve">brezplačne </w:t>
      </w:r>
      <w:r w:rsidR="00104838">
        <w:rPr>
          <w:lang w:val="sl-SI"/>
        </w:rPr>
        <w:t>storitve tolmačenja</w:t>
      </w:r>
      <w:r w:rsidR="00C11BD9" w:rsidRPr="00104838">
        <w:rPr>
          <w:lang w:val="sl-SI"/>
        </w:rPr>
        <w:t xml:space="preserve">, </w:t>
      </w:r>
      <w:r>
        <w:rPr>
          <w:lang w:val="sl-SI"/>
        </w:rPr>
        <w:t xml:space="preserve">izberite možnost 8. </w:t>
      </w:r>
    </w:p>
    <w:sectPr w:rsidR="00C11BD9" w:rsidRPr="00104838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0C9E" w14:textId="77777777" w:rsidR="00EB1D75" w:rsidRDefault="00EB1D75" w:rsidP="009C40A1">
      <w:pPr>
        <w:spacing w:after="0"/>
      </w:pPr>
      <w:r>
        <w:separator/>
      </w:r>
    </w:p>
  </w:endnote>
  <w:endnote w:type="continuationSeparator" w:id="0">
    <w:p w14:paraId="2D815D25" w14:textId="77777777" w:rsidR="00EB1D75" w:rsidRDefault="00EB1D75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465F" w14:textId="77777777" w:rsidR="00BB5C88" w:rsidRDefault="00BB5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F4208" w14:textId="77777777" w:rsidR="00BB5C88" w:rsidRDefault="00BB5C88" w:rsidP="00BB5C88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2A64BF7F" w:rsidR="00C11BD9" w:rsidRPr="00BB5C88" w:rsidRDefault="00BB5C88" w:rsidP="00BB5C88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Slovenian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3198" w14:textId="36811835" w:rsidR="00671F95" w:rsidRPr="00BB5C88" w:rsidRDefault="00BB5C88" w:rsidP="00BB5C88">
    <w:pPr>
      <w:pStyle w:val="Footer"/>
      <w:rPr>
        <w:noProof/>
      </w:rPr>
    </w:pPr>
    <w:r w:rsidRPr="00DA1A65">
      <w:t xml:space="preserve">Long-term effects of COVID-19 - 02072022 - </w:t>
    </w:r>
    <w:r>
      <w:t>Slovenian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E1D7" w14:textId="77777777" w:rsidR="00EB1D75" w:rsidRDefault="00EB1D75" w:rsidP="009C40A1">
      <w:pPr>
        <w:spacing w:after="0"/>
      </w:pPr>
      <w:r>
        <w:separator/>
      </w:r>
    </w:p>
  </w:footnote>
  <w:footnote w:type="continuationSeparator" w:id="0">
    <w:p w14:paraId="1B970794" w14:textId="77777777" w:rsidR="00EB1D75" w:rsidRDefault="00EB1D75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A029" w14:textId="77777777" w:rsidR="00BB5C88" w:rsidRDefault="00BB5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1030297">
    <w:abstractNumId w:val="1"/>
  </w:num>
  <w:num w:numId="2" w16cid:durableId="201163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F7AAA"/>
    <w:rsid w:val="00104838"/>
    <w:rsid w:val="0012255A"/>
    <w:rsid w:val="00140793"/>
    <w:rsid w:val="00167783"/>
    <w:rsid w:val="00180F46"/>
    <w:rsid w:val="001B6D76"/>
    <w:rsid w:val="00205E16"/>
    <w:rsid w:val="00224669"/>
    <w:rsid w:val="002329C8"/>
    <w:rsid w:val="00280050"/>
    <w:rsid w:val="002B0C2C"/>
    <w:rsid w:val="002D6652"/>
    <w:rsid w:val="002E72CF"/>
    <w:rsid w:val="00381944"/>
    <w:rsid w:val="00381F58"/>
    <w:rsid w:val="00393511"/>
    <w:rsid w:val="003D4114"/>
    <w:rsid w:val="003F0220"/>
    <w:rsid w:val="003F096D"/>
    <w:rsid w:val="003F5D5B"/>
    <w:rsid w:val="00413D2F"/>
    <w:rsid w:val="00420C5B"/>
    <w:rsid w:val="004A2681"/>
    <w:rsid w:val="004D1BCB"/>
    <w:rsid w:val="0051071A"/>
    <w:rsid w:val="005463B6"/>
    <w:rsid w:val="005A1F0B"/>
    <w:rsid w:val="005A62A3"/>
    <w:rsid w:val="005B639E"/>
    <w:rsid w:val="0063058D"/>
    <w:rsid w:val="00635083"/>
    <w:rsid w:val="00664872"/>
    <w:rsid w:val="00671F95"/>
    <w:rsid w:val="006813AB"/>
    <w:rsid w:val="00693EC8"/>
    <w:rsid w:val="00694734"/>
    <w:rsid w:val="006A5A6F"/>
    <w:rsid w:val="006C50F4"/>
    <w:rsid w:val="006D156A"/>
    <w:rsid w:val="006D36FC"/>
    <w:rsid w:val="00700825"/>
    <w:rsid w:val="00814B3E"/>
    <w:rsid w:val="0085039E"/>
    <w:rsid w:val="00863F8C"/>
    <w:rsid w:val="008B197F"/>
    <w:rsid w:val="00955F97"/>
    <w:rsid w:val="009621A2"/>
    <w:rsid w:val="009924E6"/>
    <w:rsid w:val="009C40A1"/>
    <w:rsid w:val="00A2182F"/>
    <w:rsid w:val="00A701A4"/>
    <w:rsid w:val="00A958F8"/>
    <w:rsid w:val="00AE328F"/>
    <w:rsid w:val="00BB5C88"/>
    <w:rsid w:val="00BC1E64"/>
    <w:rsid w:val="00C11BD9"/>
    <w:rsid w:val="00C869E5"/>
    <w:rsid w:val="00CF2A8F"/>
    <w:rsid w:val="00CF2DFB"/>
    <w:rsid w:val="00D17F8A"/>
    <w:rsid w:val="00DE7894"/>
    <w:rsid w:val="00E57DEE"/>
    <w:rsid w:val="00EB15EC"/>
    <w:rsid w:val="00EB1D75"/>
    <w:rsid w:val="00EB613F"/>
    <w:rsid w:val="00EC11FE"/>
    <w:rsid w:val="00F07FD8"/>
    <w:rsid w:val="00F14D6C"/>
    <w:rsid w:val="00F206A6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0A1C5A3C-A2BC-974F-AF48-B996B6D8B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BB2D5-8A9A-49C2-A57C-352EBCC05784}"/>
</file>

<file path=customXml/itemProps3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1686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Slovenian</vt:lpstr>
    </vt:vector>
  </TitlesOfParts>
  <Manager/>
  <Company/>
  <LinksUpToDate>false</LinksUpToDate>
  <CharactersWithSpaces>1990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Slovenian</dc:title>
  <dc:subject/>
  <dc:creator>Australian Government</dc:creator>
  <cp:keywords/>
  <dc:description/>
  <cp:lastModifiedBy>Microsoft Office User</cp:lastModifiedBy>
  <cp:revision>2</cp:revision>
  <cp:lastPrinted>2021-08-27T05:10:00Z</cp:lastPrinted>
  <dcterms:created xsi:type="dcterms:W3CDTF">2022-06-30T02:56:00Z</dcterms:created>
  <dcterms:modified xsi:type="dcterms:W3CDTF">2022-06-30T02:56:00Z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